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left="1350" w:right="1335"/>
        <w:spacing w:before="90"/>
      </w:pPr>
      <w:r>
        <w:rPr>
          <w:b/>
          <w:u w:val="single"/>
          <w:sz w:val="22"/>
        </w:rPr>
        <w:t>AVISO</w:t>
      </w:r>
      <w:r>
        <w:rPr>
          <w:b/>
          <w:u w:val="single"/>
          <w:sz w:val="22"/>
          <w:spacing w:val="-1"/>
        </w:rPr>
        <w:t xml:space="preserve"> </w:t>
      </w:r>
      <w:r>
        <w:rPr>
          <w:b/>
          <w:u w:val="single"/>
          <w:sz w:val="22"/>
        </w:rPr>
        <w:t>DE</w:t>
      </w:r>
      <w:r>
        <w:rPr>
          <w:b/>
          <w:u w:val="single"/>
          <w:sz w:val="22"/>
          <w:spacing w:val="-1"/>
        </w:rPr>
        <w:t xml:space="preserve"> LICITAÇÃO</w:t>
      </w:r>
    </w:p>
    <w:p>
      <w:pPr>
        <w:jc w:val="center"/>
        <w:ind w:left="1350" w:right="1335"/>
        <w:spacing w:before="90"/>
      </w:pPr>
      <w:r>
        <w:rPr>
          <w:b/>
          <w:u w:val="single"/>
          <w:sz w:val="22"/>
          <w:spacing w:val="-1"/>
        </w:rPr>
        <w:t>EXCLUSIVO LOCAL/REGIONAL</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22/2025</w:t>
      </w:r>
    </w:p>
    <w:p>
      <w:pPr>
        <w:jc w:val="center"/>
        <w:ind w:left="1335" w:right="1335"/>
        <w:spacing w:before="90"/>
      </w:pPr>
      <w:r>
        <w:rPr>
          <w:b/>
          <w:sz w:val="22"/>
        </w:rPr>
        <w:t>PREGÃO ELETRÔNICO RP N. 12/2025.</w:t>
      </w:r>
    </w:p>
    <w:p>
      <w:pPr>
        <w:jc w:val="center"/>
        <w:ind w:left="180" w:right="1335"/>
        <w:spacing w:before="90"/>
      </w:pPr>
      <w:r>
        <w:drawing>
          <wp:inline distT="0" distB="0" distL="0" distR="0">
            <wp:extent cx="6705600" cy="381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705600" cy="381000"/>
                    </a:xfrm>
                    <a:prstGeom prst="rect">
                      <a:avLst/>
                    </a:prstGeom>
                  </pic:spPr>
                </pic:pic>
              </a:graphicData>
            </a:graphic>
          </wp:inline>
        </w:drawing>
      </w:r>
    </w:p>
    <w:p>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 - REGISTRO DE PREÇOS</w:t>
      </w:r>
      <w:r>
        <w:rPr>
          <w:sz w:val="22"/>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spacing w:before="15"/>
      </w:pPr>
      <w:r>
        <w:rPr>
          <w:sz w:val="22"/>
        </w:rPr>
        <w:t/>
      </w:r>
    </w:p>
    <w:p>
      <w:pPr>
        <w:jc w:val="both"/>
        <w:outlineLvl w:val="1"/>
        <w:ind w:left="225" w:right="210"/>
        <w:spacing w:lineRule="auto" w:line="276"/>
      </w:pPr>
      <w:r>
        <w:rPr>
          <w:b/>
          <w:sz w:val="22"/>
        </w:rPr>
        <w:t>OBJETO: REGISTRO DE PREÇOS PARA FUTURO E EVENTUAL FORNECIMENTO DE EQUIPAMENTOS PERMANENTES, TAIS COMO (INFORMÁTICA, MOBILIÁRIO E AR CONDICIONADO), DESTINADOS AO MUNICÍPIO DE SÃO TOMÉ/PR.</w:t>
      </w:r>
    </w:p>
    <w:p>
      <w:pPr>
        <w:spacing w:before="15"/>
      </w:pPr>
      <w:r>
        <w:rPr>
          <w:b/>
          <w:sz w:val="22"/>
        </w:rPr>
        <w:t/>
      </w:r>
    </w:p>
    <w:p>
      <w:pPr>
        <w:ind w:left="225"/>
      </w:pPr>
      <w:r>
        <w:rPr>
          <w:b/>
          <w:sz w:val="22"/>
        </w:rPr>
        <w:t xml:space="preserve">RECEBIMENTO DAS PROPOSTAS DE PREÇOS: </w:t>
      </w:r>
      <w:r>
        <w:rPr>
          <w:sz w:val="22"/>
        </w:rPr>
        <w:t>Até às 13:59 horas do dia 20/03/2025.</w:t>
      </w:r>
    </w:p>
    <w:p>
      <w:pPr>
        <w:spacing w:before="15"/>
      </w:pPr>
      <w:r>
        <w:rPr>
          <w:sz w:val="22"/>
        </w:rPr>
        <w:t/>
      </w:r>
    </w:p>
    <w:p>
      <w:pPr>
        <w:ind w:left="165"/>
      </w:pPr>
      <w:r>
        <w:rPr>
          <w:b/>
          <w:sz w:val="22"/>
        </w:rPr>
        <w:t xml:space="preserve">ABERTURA E JULGAMENTO DAS PROPOSTAS: </w:t>
      </w:r>
      <w:r>
        <w:rPr>
          <w:sz w:val="22"/>
        </w:rPr>
        <w:t>às 13:59 horas do dia 20/03/2025</w:t>
      </w:r>
    </w:p>
    <w:p>
      <w:pPr>
        <w:ind w:left="165"/>
        <w:spacing w:before="150"/>
      </w:pPr>
      <w:r>
        <w:rPr>
          <w:b/>
          <w:sz w:val="22"/>
        </w:rPr>
        <w:t xml:space="preserve">INÍCIO DA SESSÃO DE DISPUTA DE PREÇOS: </w:t>
      </w:r>
      <w:r>
        <w:rPr>
          <w:sz w:val="22"/>
        </w:rPr>
        <w:t>às13:59 horas do dia 20/03/2025.</w:t>
      </w:r>
    </w:p>
    <w:p>
      <w:pPr>
        <w:outlineLvl w:val="1"/>
        <w:ind w:left="165"/>
        <w:spacing w:before="150"/>
      </w:pPr>
      <w:r>
        <w:rPr>
          <w:b/>
          <w:sz w:val="22"/>
        </w:rPr>
        <w:t>CRITÉRIO DE JULGAMENTO</w:t>
      </w:r>
      <w:r>
        <w:rPr>
          <w:sz w:val="22"/>
        </w:rPr>
        <w:t xml:space="preserve">: </w:t>
      </w:r>
      <w:r>
        <w:rPr>
          <w:b/>
          <w:sz w:val="22"/>
        </w:rPr>
        <w:t>MENOR PREÇO POR ITEM</w:t>
      </w:r>
    </w:p>
    <w:p>
      <w:pPr>
        <w:ind w:left="165"/>
        <w:spacing w:before="150"/>
      </w:pPr>
      <w:r>
        <w:rPr>
          <w:b/>
          <w:sz w:val="22"/>
        </w:rPr>
        <w:t>MODO DE DISPUTA</w:t>
      </w:r>
      <w:r>
        <w:rPr>
          <w:sz w:val="22"/>
        </w:rPr>
        <w:t>: Aberto</w:t>
      </w:r>
    </w:p>
    <w:p>
      <w:pPr>
        <w:outlineLvl w:val="1"/>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R$ 514.372,83 (Quinhentos e Quatorze Mil, Trezentos e Setenta e Dois Reais e Oitenta e Três Centavos).</w:t>
      </w:r>
    </w:p>
    <w:p>
      <w:pPr>
        <w:ind w:left="165"/>
        <w:spacing w:before="120"/>
      </w:pPr>
      <w:r>
        <w:rPr>
          <w:b/>
          <w:sz w:val="22"/>
        </w:rPr>
        <w:t xml:space="preserve">LINK PARA REALIZAÇÃO DA SESSÃO DA DISPUTA: </w:t>
      </w:r>
      <w:r>
        <w:rPr>
          <w:u w:val="single"/>
          <w:sz w:val="22"/>
        </w:rPr>
        <w:t>https://</w:t>
      </w:r>
      <w:hyperlink r:id="hrId1">
        <w:r>
          <w:rPr>
            <w:u w:val="single"/>
            <w:sz w:val="22"/>
          </w:rPr>
          <w:t>www.comprasbr.com.br</w:t>
        </w:r>
        <w:r>
          <w:rPr>
            <w:sz w:val="22"/>
          </w:rPr>
          <w:t>.</w:t>
        </w:r>
      </w:hyperlink>
    </w:p>
    <w:p>
      <w:pPr>
        <w:ind w:left="165"/>
        <w:spacing w:before="150"/>
      </w:pPr>
      <w:r>
        <w:rPr>
          <w:b/>
          <w:sz w:val="22"/>
        </w:rPr>
        <w:t xml:space="preserve">REFERÊNCIA DE HORÁRIO: </w:t>
      </w:r>
      <w:r>
        <w:rPr>
          <w:sz w:val="22"/>
        </w:rPr>
        <w:t>Horário de Brasília/DF.</w:t>
      </w:r>
    </w:p>
    <w:p>
      <w:pPr>
        <w:jc w:val="both"/>
        <w:ind w:left="165" w:right="210"/>
        <w:spacing w:before="150" w:lineRule="auto" w:line="276"/>
      </w:pPr>
      <w:r>
        <w:rPr>
          <w:b/>
          <w:sz w:val="22"/>
        </w:rPr>
        <w:t xml:space="preserve">O EDITAL FICARÁ DISPONÍVEL: No site do Município de São Tomé </w:t>
      </w:r>
      <w:r>
        <w:rPr>
          <w:sz w:val="22"/>
        </w:rPr>
        <w:t>(</w:t>
      </w:r>
      <w:r>
        <w:rPr>
          <w:u w:val="single"/>
          <w:sz w:val="22"/>
        </w:rPr>
        <w:t>www.saotome.pr.gov.br)</w:t>
      </w:r>
      <w:r>
        <w:rPr>
          <w:sz w:val="22"/>
        </w:rPr>
        <w:t xml:space="preserve">; </w:t>
      </w:r>
      <w:r>
        <w:rPr>
          <w:b/>
          <w:sz w:val="22"/>
        </w:rPr>
        <w:t xml:space="preserve">no Setor de Licitações da Prefeitura Municipal de São Tomé, situado à Praça Professor Pedro Fecchio, 248, Centro E/OU </w:t>
      </w:r>
      <w:r>
        <w:rPr>
          <w:sz w:val="22"/>
        </w:rPr>
        <w:t xml:space="preserve">no </w:t>
      </w:r>
      <w:r>
        <w:rPr>
          <w:b/>
          <w:sz w:val="22"/>
        </w:rPr>
        <w:t xml:space="preserve">Portal ComprasBR </w:t>
      </w:r>
      <w:r>
        <w:rPr>
          <w:sz w:val="22"/>
        </w:rPr>
        <w:t>(</w:t>
      </w:r>
      <w:r>
        <w:rPr>
          <w:u w:val="single"/>
          <w:sz w:val="22"/>
        </w:rPr>
        <w:t>http://www.comprasbr.com.br</w:t>
      </w:r>
      <w:r>
        <w:rPr>
          <w:sz w:val="22"/>
        </w:rPr>
        <w:t>).</w:t>
      </w:r>
    </w:p>
    <w:p>
      <w:pPr>
        <w:jc w:val="both"/>
        <w:ind w:left="165" w:right="210"/>
        <w:spacing w:before="120" w:lineRule="auto" w:line="264"/>
      </w:pPr>
      <w:r>
        <w:rPr>
          <w:sz w:val="22"/>
        </w:rPr>
        <w:t xml:space="preserve">Eventuais esclarecimentos poderão ser fornecidos diretamente ao Setor de Licitações, situada na Praça Professor Pedro Fecchio, 248 – São Tomé-Pr, </w:t>
      </w:r>
      <w:r>
        <w:rPr>
          <w:b/>
          <w:sz w:val="22"/>
        </w:rPr>
        <w:t xml:space="preserve">E/OU </w:t>
      </w:r>
      <w:r>
        <w:rPr>
          <w:sz w:val="22"/>
        </w:rPr>
        <w:t>por meio do Telefone (44) 3607-1280.</w:t>
      </w:r>
    </w:p>
    <w:p>
      <w:pPr>
        <w:jc w:val="both"/>
        <w:ind w:left="165" w:right="210"/>
        <w:spacing w:before="120" w:lineRule="auto" w:line="264"/>
      </w:pPr>
      <w:r>
        <w:rPr>
          <w:sz w:val="22"/>
        </w:rPr>
        <w:t/>
      </w:r>
    </w:p>
    <w:p>
      <w:pPr>
        <w:jc w:val="right"/>
        <w:ind w:left="3480"/>
        <w:spacing w:before="120"/>
      </w:pPr>
      <w:r>
        <w:rPr>
          <w:sz w:val="22"/>
        </w:rPr>
        <w:t>São Tomé/Pr, 07 de março de 2025.</w:t>
      </w:r>
    </w:p>
    <w:p>
      <w:r>
        <w:rPr>
          <w:sz w:val="22"/>
        </w:rPr>
        <w:t/>
      </w:r>
    </w:p>
    <w:p>
      <w:pPr>
        <w:spacing w:before="15"/>
      </w:pPr>
      <w:r>
        <w:rPr>
          <w:sz w:val="22"/>
        </w:rPr>
        <w:t/>
      </w:r>
    </w:p>
    <w:p>
      <w:pPr>
        <w:spacing w:before="15"/>
      </w:pPr>
      <w:r>
        <w:rPr>
          <w:sz w:val="22"/>
        </w:rPr>
        <w:t/>
      </w:r>
    </w:p>
    <w:p>
      <w:pPr>
        <w:jc w:val="center"/>
        <w:outlineLvl w:val="1"/>
        <w:ind w:left="1335" w:right="1335"/>
      </w:pPr>
      <w:r>
        <w:rPr>
          <w:b/>
          <w:sz w:val="22"/>
        </w:rPr>
        <w:t>JOÃO PAULO TRAVASSOS RADDI</w:t>
      </w:r>
    </w:p>
    <w:p>
      <w:pPr>
        <w:jc w:val="center"/>
        <w:widowControl/>
      </w:pPr>
      <w:r>
        <w:rPr>
          <w:sz w:val="22"/>
        </w:rPr>
        <w:t>Prefeito Municipal</w:t>
      </w:r>
    </w:p>
    <w:p>
      <w:pPr>
        <w:jc w:val="center"/>
        <w:widowControl/>
      </w:pPr>
      <w:r>
        <w:rPr>
          <w:sz w:val="22"/>
        </w:rPr>
        <w:t/>
      </w:r>
    </w:p>
    <w:p>
      <w:r>
        <w:br w:type="page"/>
      </w:r>
    </w:p>
    <w:p>
      <w:pPr>
        <w:jc w:val="center"/>
        <w:widowControl/>
      </w:pPr>
      <w:r>
        <w:rPr>
          <w:sz w:val="22"/>
        </w:rPr>
        <w:t/>
      </w:r>
    </w:p>
    <w:p>
      <w:pPr>
        <w:jc w:val="center"/>
        <w:ind w:left="1335" w:right="1335"/>
      </w:pPr>
      <w:r>
        <w:rPr>
          <w:b/>
          <w:u w:val="single"/>
          <w:sz w:val="22"/>
        </w:rPr>
        <w:t>EDITAL DE LICITAÇÃO</w:t>
      </w:r>
    </w:p>
    <w:p>
      <w:pPr>
        <w:jc w:val="center"/>
        <w:ind w:left="1335" w:right="1335"/>
      </w:pPr>
      <w:r>
        <w:rPr>
          <w:b/>
          <w:u w:val="single"/>
          <w:sz w:val="22"/>
        </w:rPr>
        <w:t>LICITAÇÃO LOCAL/REGIONAL</w:t>
      </w:r>
    </w:p>
    <w:p>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22/2025</w:t>
      </w:r>
    </w:p>
    <w:p>
      <w:pPr>
        <w:jc w:val="center"/>
        <w:ind w:left="1335" w:right="1335"/>
        <w:spacing w:before="90"/>
      </w:pPr>
      <w:r>
        <w:rPr>
          <w:b/>
          <w:sz w:val="22"/>
        </w:rPr>
        <w:t>PREGÃO ELETRÔNICO RP N. 12/2025.</w:t>
      </w:r>
    </w:p>
    <w:p>
      <w:pPr>
        <w:jc w:val="center"/>
        <w:ind w:left="180" w:right="1335"/>
        <w:spacing w:before="90"/>
      </w:pPr>
      <w:r>
        <w:drawing>
          <wp:inline distT="0" distB="0" distL="0" distR="0">
            <wp:extent cx="6705600" cy="3810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705600" cy="381000"/>
                    </a:xfrm>
                    <a:prstGeom prst="rect">
                      <a:avLst/>
                    </a:prstGeom>
                  </pic:spPr>
                </pic:pic>
              </a:graphicData>
            </a:graphic>
          </wp:inline>
        </w:drawing>
      </w:r>
    </w:p>
    <w:p>
      <w:pPr>
        <w:jc w:val="center"/>
        <w:ind w:left="180" w:right="1335"/>
        <w:spacing w:before="90"/>
      </w:pPr>
      <w:r>
        <w:rPr>
          <w:b/>
          <w:sz w:val="22"/>
        </w:rPr>
        <w:t/>
      </w:r>
    </w:p>
    <w:p>
      <w:pPr>
        <w:jc w:val="both"/>
        <w:ind w:left="165" w:right="210"/>
        <w:spacing w:before="90" w:lineRule="auto" w:line="276"/>
      </w:pPr>
      <w:r>
        <w:rPr>
          <w:b/>
          <w:sz w:val="22"/>
        </w:rPr>
        <w:t>O MUNICÍPIO DE São Tomé</w:t>
      </w:r>
      <w:r>
        <w:rPr>
          <w:sz w:val="22"/>
        </w:rPr>
        <w:t xml:space="preserve">, Estado do Paraná, torna público, para conhecimento de quem possa interessar, que realizará a licitação na modalidade </w:t>
      </w:r>
      <w:r>
        <w:rPr>
          <w:b/>
          <w:sz w:val="22"/>
        </w:rPr>
        <w:t>PREGÃO</w:t>
      </w:r>
      <w:r>
        <w:rPr>
          <w:sz w:val="22"/>
        </w:rPr>
        <w:t xml:space="preserve">, na forma </w:t>
      </w:r>
      <w:r>
        <w:rPr>
          <w:b/>
          <w:sz w:val="22"/>
        </w:rPr>
        <w:t>ELETRÔNICA</w:t>
      </w:r>
      <w:r>
        <w:rPr>
          <w:sz w:val="22"/>
        </w:rPr>
        <w:t xml:space="preserve">, com critério de julgamento </w:t>
      </w:r>
      <w:r>
        <w:rPr>
          <w:b/>
          <w:sz w:val="22"/>
        </w:rPr>
        <w:t>MENOR PREÇO POR ITEM</w:t>
      </w:r>
      <w:r>
        <w:rPr>
          <w:sz w:val="22"/>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sz w:val="22"/>
        </w:rPr>
        <w:t/>
      </w:r>
    </w:p>
    <w:p>
      <w:pPr>
        <w:ind w:left="75"/>
        <w:spacing w:before="15"/>
      </w:pPr>
      <w:r>
        <w:drawing>
          <wp:inline distT="0" distB="0" distL="0" distR="0">
            <wp:extent cx="677227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200025"/>
                    </a:xfrm>
                    <a:prstGeom prst="rect">
                      <a:avLst/>
                    </a:prstGeom>
                  </pic:spPr>
                </pic:pic>
              </a:graphicData>
            </a:graphic>
          </wp:inline>
        </w:drawing>
      </w:r>
    </w:p>
    <w:p>
      <w:pPr>
        <w:jc w:val="both"/>
        <w:outlineLvl w:val="1"/>
        <w:ind w:right="210"/>
        <w:spacing w:before="90" w:lineRule="auto" w:line="276"/>
        <w:numPr>
          <w:ilvl w:val="1"/>
          <w:numId w:val="1"/>
        </w:numPr>
      </w:pPr>
      <w:r/>
      <w:r>
        <w:rPr>
          <w:b/>
          <w:sz w:val="22"/>
        </w:rPr>
        <w:t>OBJETO: REGISTRO DE PREÇOS PARA FUTURO E EVENTUAL FORNECIMENTO DE EQUIPAMENTOS PERMANENTES, TAIS COMO (INFORMÁTICA, MOBILIÁRIO E AR CONDICIONADO), DESTINADOS AO MUNICÍPIO DE SÃO TOMÉ/PR</w:t>
      </w:r>
    </w:p>
    <w:p>
      <w:pPr>
        <w:spacing w:before="15"/>
      </w:pPr>
      <w:r>
        <w:rPr>
          <w:b/>
          <w:sz w:val="22"/>
        </w:rPr>
        <w:t/>
      </w:r>
    </w:p>
    <w:p>
      <w:pPr>
        <w:numPr>
          <w:ilvl w:val="1"/>
          <w:numId w:val="1"/>
        </w:numPr>
      </w:pPr>
      <w:r/>
      <w:r>
        <w:rPr>
          <w:b/>
          <w:sz w:val="22"/>
        </w:rPr>
        <w:t xml:space="preserve">RECEBIMENTO DAS PROPOSTAS DE PREÇOS: </w:t>
      </w:r>
      <w:r>
        <w:rPr>
          <w:sz w:val="22"/>
        </w:rPr>
        <w:t>Até às 13:59 horas do dia 20/03/2025.</w:t>
      </w:r>
    </w:p>
    <w:p>
      <w:r>
        <w:rPr>
          <w:sz w:val="22"/>
        </w:rPr>
        <w:t/>
      </w:r>
    </w:p>
    <w:p>
      <w:pPr>
        <w:numPr>
          <w:ilvl w:val="1"/>
          <w:numId w:val="1"/>
        </w:numPr>
      </w:pPr>
      <w:r/>
      <w:r>
        <w:rPr>
          <w:b/>
          <w:sz w:val="22"/>
        </w:rPr>
        <w:t xml:space="preserve">ABERTURA E JULGAMENTO DAS PROPOSTAS: </w:t>
      </w:r>
      <w:r>
        <w:rPr>
          <w:sz w:val="22"/>
        </w:rPr>
        <w:t>às 13:59 horas do dia 20/03/2025</w:t>
      </w:r>
    </w:p>
    <w:p>
      <w:pPr>
        <w:spacing w:before="150"/>
        <w:numPr>
          <w:ilvl w:val="1"/>
          <w:numId w:val="1"/>
        </w:numPr>
      </w:pPr>
      <w:r/>
      <w:r>
        <w:rPr>
          <w:b/>
          <w:sz w:val="22"/>
        </w:rPr>
        <w:t xml:space="preserve">INÍCIO DA SESSÃO DE DISPUTA DE PREÇOS: </w:t>
      </w:r>
      <w:r>
        <w:rPr>
          <w:sz w:val="22"/>
        </w:rPr>
        <w:t>às 13:59 horas do dia 20/03/2025.</w:t>
      </w:r>
    </w:p>
    <w:p>
      <w:pPr>
        <w:outlineLvl w:val="1"/>
        <w:spacing w:before="150"/>
        <w:numPr>
          <w:ilvl w:val="1"/>
          <w:numId w:val="1"/>
        </w:numPr>
      </w:pPr>
      <w:r/>
      <w:r>
        <w:rPr>
          <w:b/>
          <w:sz w:val="22"/>
        </w:rPr>
        <w:t>CRITÉRIO DE JULGAMENTO: MENOR PREÇO POR ITEM</w:t>
      </w:r>
    </w:p>
    <w:p>
      <w:pPr>
        <w:spacing w:before="150"/>
        <w:numPr>
          <w:ilvl w:val="1"/>
          <w:numId w:val="1"/>
        </w:numPr>
      </w:pPr>
      <w:r/>
      <w:r>
        <w:rPr>
          <w:b/>
          <w:sz w:val="22"/>
        </w:rPr>
        <w:t>MODO DE DISPUTA: ABERTO</w:t>
      </w:r>
    </w:p>
    <w:p>
      <w:pPr>
        <w:spacing w:before="150"/>
        <w:numPr>
          <w:ilvl w:val="1"/>
          <w:numId w:val="1"/>
        </w:numPr>
      </w:pPr>
      <w:r/>
      <w:r>
        <w:rPr>
          <w:b/>
          <w:sz w:val="22"/>
        </w:rPr>
        <w:t xml:space="preserve">LINK PARA REALIZAÇÃO DA SESSÃO DA DISPUTA: </w:t>
      </w:r>
      <w:r>
        <w:rPr>
          <w:u w:val="single"/>
          <w:sz w:val="22"/>
        </w:rPr>
        <w:t>https://</w:t>
      </w:r>
      <w:hyperlink r:id="hrId2">
        <w:r>
          <w:rPr>
            <w:u w:val="single"/>
            <w:sz w:val="22"/>
          </w:rPr>
          <w:t>www.comprasbr.com.br</w:t>
        </w:r>
        <w:r>
          <w:rPr>
            <w:sz w:val="22"/>
          </w:rPr>
          <w:t>.</w:t>
        </w:r>
      </w:hyperlink>
    </w:p>
    <w:p>
      <w:pPr>
        <w:spacing w:before="150"/>
        <w:numPr>
          <w:ilvl w:val="1"/>
          <w:numId w:val="1"/>
        </w:numPr>
      </w:pPr>
      <w:r/>
      <w:r>
        <w:rPr>
          <w:b/>
          <w:sz w:val="22"/>
        </w:rPr>
        <w:t xml:space="preserve">REFERÊNCIA DE HORÁRIO: </w:t>
      </w:r>
      <w:r>
        <w:rPr>
          <w:sz w:val="22"/>
        </w:rPr>
        <w:t>Horário de Brasília/DF.</w:t>
      </w:r>
    </w:p>
    <w:p>
      <w:pPr>
        <w:outlineLvl w:val="1"/>
        <w:spacing w:before="150"/>
        <w:numPr>
          <w:ilvl w:val="1"/>
          <w:numId w:val="1"/>
        </w:numPr>
      </w:pPr>
      <w:r/>
      <w:r>
        <w:rPr>
          <w:b/>
          <w:sz w:val="22"/>
        </w:rPr>
        <w:t>INFORMAÇÕES:</w:t>
      </w:r>
    </w:p>
    <w:p>
      <w:pPr>
        <w:jc w:val="both"/>
        <w:ind w:right="210"/>
        <w:spacing w:before="150" w:lineRule="auto" w:line="276"/>
        <w:tabs>
          <w:tab w:val="left" w:pos="1035"/>
        </w:tabs>
        <w:numPr>
          <w:ilvl w:val="2"/>
          <w:numId w:val="1"/>
        </w:numPr>
      </w:pPr>
      <w:r/>
      <w:r>
        <w:rPr>
          <w:sz w:val="22"/>
        </w:rPr>
        <w:t xml:space="preserve">Eventuais esclarecimentos poderão ser fornecidos diretamente no Setor de Licitações, situado na Praça Professor Pedro Fecchio, 248 – São Tomé-Pr </w:t>
      </w:r>
      <w:r>
        <w:rPr>
          <w:b/>
          <w:sz w:val="22"/>
        </w:rPr>
        <w:t xml:space="preserve">OU </w:t>
      </w:r>
      <w:r>
        <w:rPr>
          <w:sz w:val="22"/>
        </w:rPr>
        <w:t>por meio do Telefone (44) 3607-1280.</w:t>
      </w:r>
    </w:p>
    <w:p>
      <w:pPr>
        <w:jc w:val="both"/>
        <w:ind w:right="210"/>
        <w:spacing w:before="120" w:lineRule="auto" w:line="264"/>
        <w:numPr>
          <w:ilvl w:val="2"/>
          <w:numId w:val="1"/>
        </w:numPr>
      </w:pPr>
      <w:r/>
      <w:r>
        <w:rPr>
          <w:sz w:val="22"/>
        </w:rPr>
        <w:t>Para acompanhar o processo licitatório, o proponente deverá acessar o site comprasbr.com.br.</w:t>
      </w:r>
    </w:p>
    <w:p>
      <w:pPr>
        <w:outlineLvl w:val="1"/>
        <w:spacing w:before="120"/>
        <w:tabs>
          <w:tab w:val="left" w:pos="585"/>
        </w:tabs>
        <w:numPr>
          <w:ilvl w:val="1"/>
          <w:numId w:val="1"/>
        </w:numPr>
      </w:pPr>
      <w:r/>
      <w:r>
        <w:rPr>
          <w:b/>
          <w:sz w:val="22"/>
        </w:rPr>
        <w:t xml:space="preserve"> DISPOSIÇÕES</w:t>
      </w:r>
      <w:r>
        <w:rPr>
          <w:b/>
          <w:sz w:val="22"/>
          <w:spacing w:val="-1"/>
        </w:rPr>
        <w:t xml:space="preserve"> </w:t>
      </w:r>
      <w:r>
        <w:rPr>
          <w:b/>
          <w:sz w:val="22"/>
        </w:rPr>
        <w:t>PRELIMINARES:</w:t>
      </w:r>
    </w:p>
    <w:p>
      <w:pPr>
        <w:jc w:val="both"/>
        <w:ind w:right="210"/>
        <w:spacing w:before="150" w:lineRule="auto" w:line="276"/>
        <w:tabs>
          <w:tab w:val="left" w:pos="1095"/>
        </w:tabs>
        <w:numPr>
          <w:ilvl w:val="2"/>
          <w:numId w:val="1"/>
        </w:numPr>
      </w:pPr>
      <w:r/>
      <w:r>
        <w:rPr>
          <w:b/>
          <w:sz w:val="22"/>
        </w:rPr>
        <w:t xml:space="preserve"> O Pregão </w:t>
      </w:r>
      <w:r>
        <w:rPr>
          <w:sz w:val="22"/>
        </w:rPr>
        <w:t xml:space="preserve">será realizado em sessão pública, por meio da </w:t>
      </w:r>
      <w:r>
        <w:rPr>
          <w:b/>
          <w:sz w:val="22"/>
        </w:rPr>
        <w:t xml:space="preserve">INTERNET, </w:t>
      </w:r>
      <w:r>
        <w:rPr>
          <w:sz w:val="22"/>
        </w:rPr>
        <w:t xml:space="preserve">mediante condições de segurança – criptografia e autenticação – em todas as suas fases, por meio do </w:t>
      </w:r>
      <w:r>
        <w:rPr>
          <w:b/>
          <w:sz w:val="22"/>
        </w:rPr>
        <w:t>Sistema de Pregão, na Forma Eletrônica (licitações) do COMPRASBR</w:t>
      </w:r>
      <w:r>
        <w:rPr>
          <w:b/>
          <w:u w:val="single"/>
          <w:sz w:val="22"/>
        </w:rPr>
        <w:t>.</w:t>
      </w:r>
    </w:p>
    <w:p>
      <w:pPr>
        <w:jc w:val="both"/>
        <w:ind w:right="210"/>
        <w:spacing w:before="150" w:lineRule="auto" w:line="276"/>
        <w:tabs>
          <w:tab w:val="left" w:pos="1095"/>
        </w:tabs>
        <w:numPr>
          <w:ilvl w:val="2"/>
          <w:numId w:val="1"/>
        </w:numPr>
      </w:pPr>
      <w:r/>
      <w:r>
        <w:rPr>
          <w:sz w:val="22"/>
        </w:rPr>
        <w:t xml:space="preserve">. Os trabalhos serão conduzidos por </w:t>
      </w:r>
      <w:r>
        <w:rPr>
          <w:b/>
          <w:u w:val="single"/>
          <w:sz w:val="22"/>
        </w:rPr>
        <w:t>PREGOEIRO</w:t>
      </w:r>
      <w:r>
        <w:rPr>
          <w:b/>
          <w:sz w:val="22"/>
        </w:rPr>
        <w:t xml:space="preserve"> </w:t>
      </w:r>
      <w:r>
        <w:rPr>
          <w:sz w:val="22"/>
        </w:rPr>
        <w:t>do MUNICÍPIO DE SÃO TOMÉ – designado pela autoridade competente, mediante a inserção e monitoramento de dados gerados ou transferidos para o aplicativo constante da página eletrônica do COMPRASBR</w:t>
      </w:r>
      <w:r>
        <w:rPr>
          <w:b/>
          <w:u w:val="single"/>
          <w:sz w:val="22"/>
        </w:rPr>
        <w:t xml:space="preserve"> </w:t>
      </w:r>
      <w:r>
        <w:rPr>
          <w:u w:val="single"/>
          <w:sz w:val="22"/>
        </w:rPr>
        <w:t>(www.comprasbr.com.br).</w:t>
      </w:r>
    </w:p>
    <w:p>
      <w:pPr>
        <w:spacing w:before="15"/>
      </w:pPr>
      <w:r>
        <w:rPr>
          <w:sz w:val="22"/>
        </w:rPr>
        <w:t/>
      </w:r>
    </w:p>
    <w:p>
      <w:pPr>
        <w:spacing w:before="15"/>
      </w:pPr>
      <w:r>
        <w:drawing>
          <wp:inline distT="0" distB="0" distL="0" distR="0">
            <wp:extent cx="6838950"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838950" cy="200025"/>
                    </a:xfrm>
                    <a:prstGeom prst="rect">
                      <a:avLst/>
                    </a:prstGeom>
                  </pic:spPr>
                </pic:pic>
              </a:graphicData>
            </a:graphic>
          </wp:inline>
        </w:drawing>
      </w:r>
    </w:p>
    <w:p>
      <w:pPr>
        <w:jc w:val="both"/>
        <w:ind w:left="165" w:right="210"/>
        <w:spacing w:lineRule="auto" w:line="264"/>
      </w:pPr>
      <w:r>
        <w:rPr>
          <w:b/>
          <w:sz w:val="22"/>
        </w:rPr>
        <w:t/>
      </w:r>
    </w:p>
    <w:p>
      <w:pPr>
        <w:jc w:val="both"/>
        <w:ind w:left="465" w:right="210"/>
        <w:spacing w:lineRule="auto" w:line="264"/>
      </w:pPr>
      <w:r>
        <w:rPr>
          <w:b/>
          <w:sz w:val="19"/>
        </w:rPr>
        <w:t>EXCLUSIVO</w:t>
      </w:r>
    </w:p>
    <w:p>
      <w:pPr>
        <w:jc w:val="both"/>
        <w:ind w:left="465" w:right="210"/>
        <w:spacing w:lineRule="auto" w:line="264"/>
      </w:pPr>
      <w:r>
        <w:t/>
      </w:r>
    </w:p>
    <w:p>
      <w:pPr>
        <w:jc w:val="both"/>
        <w:ind w:left="465" w:right="210"/>
      </w:pPr>
      <w: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ind w:left="465" w:right="210"/>
        <w:spacing w:before="30"/>
      </w:pPr>
      <w:r>
        <w:t/>
      </w:r>
    </w:p>
    <w:p>
      <w:pPr>
        <w:jc w:val="both"/>
        <w:ind w:left="465" w:right="210"/>
        <w:spacing w:before="15"/>
      </w:pPr>
      <w:r>
        <w:rPr>
          <w:b/>
        </w:rPr>
        <w:t>Visando a promoção do desenvolvimento econômico e social no âmbito local, será concedida A exclusividade para proponentes sediadas local e Regionalmente.</w:t>
      </w:r>
    </w:p>
    <w:p>
      <w:pPr>
        <w:ind w:left="465" w:right="210"/>
        <w:spacing w:before="15"/>
      </w:pPr>
      <w:r>
        <w:t/>
      </w:r>
    </w:p>
    <w:p>
      <w:pPr>
        <w:jc w:val="both"/>
        <w:ind w:left="465" w:right="210"/>
      </w:pPr>
      <w:r>
        <w:rPr>
          <w:b/>
        </w:rPr>
        <w:t xml:space="preserve">A concessão da exclusividade sera aplicada à todas as proponentes que estão sediadas no Município de São Tomé </w:t>
      </w:r>
      <w:r>
        <w:rPr>
          <w:b/>
          <w:sz w:val="18"/>
        </w:rPr>
        <w:t>e empresas sediadas nos Municípios associados à Associação dos Municípios do Médio Noroeste do Estado do Paraná - AMENORTE.</w:t>
      </w:r>
    </w:p>
    <w:p>
      <w:pPr>
        <w:ind w:left="465" w:right="210"/>
        <w:spacing w:before="15"/>
      </w:pPr>
      <w:r>
        <w:t/>
      </w:r>
    </w:p>
    <w:p>
      <w:pPr>
        <w:jc w:val="both"/>
        <w:ind w:left="465" w:right="210"/>
      </w:pPr>
      <w:r>
        <w:rPr>
          <w:b/>
        </w:rPr>
        <w:t xml:space="preserve"> 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ind w:left="465" w:right="210"/>
        <w:spacing w:before="15"/>
      </w:pPr>
      <w:r>
        <w:t/>
      </w:r>
    </w:p>
    <w:p>
      <w:pPr>
        <w:jc w:val="both"/>
        <w:ind w:left="465" w:right="210"/>
      </w:pPr>
      <w:r>
        <w:rPr>
          <w:b/>
        </w:rPr>
        <w:t>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ind w:left="465" w:right="210"/>
        <w:spacing w:before="15"/>
      </w:pPr>
      <w:r>
        <w:t/>
      </w:r>
    </w:p>
    <w:p>
      <w:pPr>
        <w:jc w:val="both"/>
        <w:ind w:left="465" w:right="210"/>
        <w:spacing w:before="15"/>
      </w:pPr>
      <w:r>
        <w:rPr>
          <w:b/>
        </w:rPr>
        <w:t>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465" w:right="210"/>
        <w:spacing w:before="15"/>
      </w:pPr>
      <w:r>
        <w:t/>
      </w:r>
    </w:p>
    <w:p>
      <w:pPr>
        <w:jc w:val="both"/>
        <w:ind w:left="465" w:right="210"/>
      </w:pPr>
      <w:r>
        <w:rPr>
          <w:b/>
        </w:rPr>
        <w:t>Considerando que aproximadamente 98% do total de empresas ativas no Município de São Tomé, são MEI, Micro e Pequenas Empresas, segundo o Departamento Municipal de Tributação; e</w:t>
      </w:r>
    </w:p>
    <w:p>
      <w:pPr>
        <w:ind w:left="465" w:right="210"/>
        <w:spacing w:before="15"/>
      </w:pPr>
      <w:r>
        <w:t/>
      </w:r>
    </w:p>
    <w:p>
      <w:pPr>
        <w:jc w:val="both"/>
        <w:ind w:left="465" w:right="210"/>
      </w:pPr>
      <w:r>
        <w:rPr>
          <w:b/>
        </w:rPr>
        <w:t>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e Lei Complementar Federal n.º 123/2006.</w:t>
      </w:r>
    </w:p>
    <w:p>
      <w:pPr>
        <w:widowControl/>
      </w:pPr>
      <w:r>
        <w:rPr>
          <w:sz w:val="22"/>
        </w:rPr>
        <w:t/>
      </w:r>
    </w:p>
    <w:p>
      <w:pPr>
        <w:jc w:val="both"/>
        <w:ind w:left="165" w:right="210"/>
        <w:spacing w:lineRule="auto" w:line="276"/>
      </w:pPr>
      <w:r>
        <w:rPr>
          <w:b/>
          <w:sz w:val="22"/>
        </w:rPr>
        <w:t xml:space="preserve">2.2. </w:t>
      </w:r>
      <w:r>
        <w:rPr>
          <w:sz w:val="22"/>
        </w:rPr>
        <w:t>Serão assegurados os benefícios da Lei Complementar nº 123, de 14/12/2006, em seu artigo 48, inciso I, alterado</w:t>
      </w:r>
      <w:r>
        <w:rPr>
          <w:sz w:val="22"/>
          <w:spacing w:val="-3"/>
        </w:rPr>
        <w:t xml:space="preserve"> </w:t>
      </w:r>
      <w:r>
        <w:rPr>
          <w:sz w:val="22"/>
        </w:rPr>
        <w:t xml:space="preserve">pela Lei Complementar nº 147, de 07/08/2014, às </w:t>
      </w:r>
      <w:r>
        <w:rPr>
          <w:b/>
          <w:sz w:val="22"/>
        </w:rPr>
        <w:t xml:space="preserve">MICROEMPRESAS (ME), EMPRESAS DE PEQUENO PORTE (EPP) </w:t>
      </w:r>
      <w:r>
        <w:rPr>
          <w:sz w:val="22"/>
        </w:rPr>
        <w:t xml:space="preserve">e aos </w:t>
      </w:r>
      <w:r>
        <w:rPr>
          <w:b/>
          <w:sz w:val="22"/>
        </w:rPr>
        <w:t>MICROEMPREENDEDORES INDIVIDUAIS (MEI)</w:t>
      </w:r>
      <w:r>
        <w:rPr>
          <w:sz w:val="22"/>
        </w:rPr>
        <w:t>, que declararem e comprovarem regularmente essa condição.</w:t>
      </w:r>
    </w:p>
    <w:p>
      <w:pPr>
        <w:spacing w:before="15"/>
      </w:pPr>
      <w:r>
        <w:rPr>
          <w:sz w:val="22"/>
        </w:rPr>
        <w:t/>
      </w:r>
    </w:p>
    <w:p>
      <w:pPr>
        <w:jc w:val="both"/>
        <w:outlineLvl w:val="1"/>
        <w:ind w:left="495" w:right="210"/>
        <w:spacing w:lineRule="auto" w:line="276"/>
      </w:pPr>
      <w:r>
        <w:rPr>
          <w:b/>
          <w:sz w:val="22"/>
        </w:rPr>
        <w:t>2.2.6. A obtenção do benefício a que se refere o item anterior fica limitada às microempresas e</w:t>
      </w:r>
      <w:r>
        <w:rPr>
          <w:b/>
          <w:sz w:val="22"/>
          <w:spacing w:val="3"/>
        </w:rPr>
        <w:t xml:space="preserve"> </w:t>
      </w:r>
      <w:r>
        <w:rPr>
          <w:b/>
          <w:sz w:val="22"/>
        </w:rPr>
        <w:t>às empresas de pequeno porte que, no ano-calendário de realização da licitação, ainda não tenham celebrado</w:t>
      </w:r>
      <w:r>
        <w:rPr>
          <w:b/>
          <w:sz w:val="22"/>
          <w:spacing w:val="-3"/>
        </w:rPr>
        <w:t xml:space="preserve"> </w:t>
      </w:r>
      <w:r>
        <w:rPr>
          <w:b/>
          <w:sz w:val="22"/>
        </w:rPr>
        <w:t>contratos com a Administração Pública cujos valores somados extrapolem a receita bruta</w:t>
      </w:r>
      <w:r>
        <w:rPr>
          <w:b/>
          <w:sz w:val="22"/>
          <w:spacing w:val="3"/>
        </w:rPr>
        <w:t xml:space="preserve"> </w:t>
      </w:r>
      <w:r>
        <w:rPr>
          <w:b/>
          <w:sz w:val="22"/>
        </w:rPr>
        <w:t>máxima admitida para fins de enquadramento como empresa de pequeno porte.</w:t>
      </w:r>
    </w:p>
    <w:p>
      <w:pPr>
        <w:jc w:val="both"/>
        <w:ind w:right="210"/>
        <w:spacing w:before="120" w:lineRule="auto" w:line="264"/>
        <w:numPr>
          <w:ilvl w:val="1"/>
          <w:numId w:val="2"/>
        </w:numPr>
      </w:pPr>
      <w:r/>
      <w:r>
        <w:rPr>
          <w:b/>
          <w:sz w:val="22"/>
        </w:rPr>
        <w:t xml:space="preserve">Os fornecedores deverão atender aos procedimentos previstos no endereço </w:t>
      </w:r>
      <w:r>
        <w:rPr>
          <w:b/>
          <w:u w:val="single"/>
          <w:sz w:val="22"/>
        </w:rPr>
        <w:t>https://www.comprasbr.com.br)</w:t>
      </w:r>
      <w:r>
        <w:rPr>
          <w:b/>
          <w:sz w:val="22"/>
        </w:rPr>
        <w:t>, para acesso</w:t>
      </w:r>
      <w:r>
        <w:rPr>
          <w:b/>
          <w:sz w:val="22"/>
          <w:spacing w:val="-1"/>
        </w:rPr>
        <w:t xml:space="preserve"> </w:t>
      </w:r>
      <w:r>
        <w:rPr>
          <w:b/>
          <w:sz w:val="22"/>
        </w:rPr>
        <w:t>ao</w:t>
      </w:r>
      <w:r>
        <w:rPr>
          <w:b/>
          <w:sz w:val="22"/>
          <w:spacing w:val="-1"/>
        </w:rPr>
        <w:t xml:space="preserve"> </w:t>
      </w:r>
      <w:r>
        <w:rPr>
          <w:b/>
          <w:sz w:val="22"/>
        </w:rPr>
        <w:t>sistemae operacionalização.</w:t>
      </w:r>
    </w:p>
    <w:p>
      <w:pPr>
        <w:jc w:val="both"/>
        <w:ind w:right="210"/>
        <w:spacing w:before="120" w:lineRule="auto" w:line="276"/>
        <w:numPr>
          <w:ilvl w:val="2"/>
          <w:numId w:val="2"/>
        </w:numPr>
      </w:pPr>
      <w:r/>
      <w:r>
        <w:rPr>
          <w:sz w:val="22"/>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22"/>
        </w:rPr>
        <w:t>HARDWARE</w:t>
      </w:r>
      <w:r>
        <w:rPr>
          <w:sz w:val="22"/>
        </w:rPr>
        <w:t xml:space="preserve">, </w:t>
      </w:r>
      <w:r>
        <w:rPr>
          <w:i/>
          <w:sz w:val="22"/>
        </w:rPr>
        <w:t xml:space="preserve">SOFTWARE </w:t>
      </w:r>
      <w:r>
        <w:rPr>
          <w:sz w:val="22"/>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
        </w:numPr>
      </w:pPr>
      <w:r/>
      <w:r>
        <w:rPr>
          <w:b/>
          <w:sz w:val="22"/>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
        </w:numPr>
      </w:pPr>
      <w:r/>
      <w:r>
        <w:rPr>
          <w:sz w:val="22"/>
        </w:rPr>
        <w:t>Não</w:t>
      </w:r>
      <w:r>
        <w:rPr>
          <w:sz w:val="22"/>
          <w:spacing w:val="-1"/>
        </w:rPr>
        <w:t xml:space="preserve"> </w:t>
      </w:r>
      <w:r>
        <w:rPr>
          <w:sz w:val="22"/>
        </w:rPr>
        <w:t>poderão participar</w:t>
      </w:r>
      <w:r>
        <w:rPr>
          <w:sz w:val="22"/>
          <w:spacing w:val="-1"/>
        </w:rPr>
        <w:t xml:space="preserve"> </w:t>
      </w:r>
      <w:r>
        <w:rPr>
          <w:sz w:val="22"/>
        </w:rPr>
        <w:t>desta</w:t>
      </w:r>
      <w:r>
        <w:rPr>
          <w:sz w:val="22"/>
          <w:spacing w:val="-1"/>
        </w:rPr>
        <w:t xml:space="preserve"> </w:t>
      </w:r>
      <w:r>
        <w:rPr>
          <w:sz w:val="22"/>
        </w:rPr>
        <w:t>Licitação</w:t>
      </w:r>
      <w:r>
        <w:rPr>
          <w:sz w:val="22"/>
          <w:spacing w:val="-1"/>
        </w:rPr>
        <w:t xml:space="preserve"> </w:t>
      </w:r>
      <w:r>
        <w:rPr>
          <w:sz w:val="22"/>
        </w:rPr>
        <w:t>os fornecedores:</w:t>
      </w:r>
    </w:p>
    <w:p>
      <w:pPr>
        <w:spacing w:before="150"/>
        <w:numPr>
          <w:ilvl w:val="2"/>
          <w:numId w:val="2"/>
        </w:numPr>
      </w:pPr>
      <w:r/>
      <w:r>
        <w:rPr>
          <w:sz w:val="22"/>
        </w:rPr>
        <w:t>Que não atendam às</w:t>
      </w:r>
      <w:r>
        <w:rPr>
          <w:sz w:val="22"/>
          <w:spacing w:val="-1"/>
        </w:rPr>
        <w:t xml:space="preserve"> </w:t>
      </w:r>
      <w:r>
        <w:rPr>
          <w:sz w:val="22"/>
        </w:rPr>
        <w:t>condições deste Edital de Licitação</w:t>
      </w:r>
      <w:r>
        <w:rPr>
          <w:sz w:val="22"/>
          <w:spacing w:val="-1"/>
        </w:rPr>
        <w:t xml:space="preserve"> </w:t>
      </w:r>
      <w:r>
        <w:rPr>
          <w:sz w:val="22"/>
        </w:rPr>
        <w:t>e seu (s) anexo</w:t>
      </w:r>
      <w:r>
        <w:rPr>
          <w:sz w:val="22"/>
          <w:spacing w:val="-1"/>
        </w:rPr>
        <w:t xml:space="preserve"> </w:t>
      </w:r>
      <w:r>
        <w:rPr>
          <w:sz w:val="22"/>
        </w:rPr>
        <w:t>(s);</w:t>
      </w:r>
    </w:p>
    <w:p>
      <w:pPr>
        <w:spacing w:before="150"/>
        <w:numPr>
          <w:ilvl w:val="2"/>
          <w:numId w:val="2"/>
        </w:numPr>
      </w:pPr>
      <w:r/>
      <w:r>
        <w:rPr>
          <w:sz w:val="22"/>
        </w:rPr>
        <w:t xml:space="preserve"> Estrangeiros</w:t>
      </w:r>
      <w:r>
        <w:rPr>
          <w:sz w:val="22"/>
          <w:spacing w:val="2"/>
        </w:rPr>
        <w:t xml:space="preserve"> </w:t>
      </w:r>
      <w:r>
        <w:rPr>
          <w:sz w:val="22"/>
        </w:rPr>
        <w:t>que</w:t>
      </w:r>
      <w:r>
        <w:rPr>
          <w:sz w:val="22"/>
          <w:spacing w:val="2"/>
        </w:rPr>
        <w:t xml:space="preserve"> </w:t>
      </w:r>
      <w:r>
        <w:rPr>
          <w:sz w:val="22"/>
        </w:rPr>
        <w:t>não</w:t>
      </w:r>
      <w:r>
        <w:rPr>
          <w:sz w:val="22"/>
          <w:spacing w:val="2"/>
        </w:rPr>
        <w:t xml:space="preserve"> </w:t>
      </w:r>
      <w:r>
        <w:rPr>
          <w:sz w:val="22"/>
        </w:rPr>
        <w:t>tenham</w:t>
      </w:r>
      <w:r>
        <w:rPr>
          <w:sz w:val="22"/>
          <w:spacing w:val="2"/>
        </w:rPr>
        <w:t xml:space="preserve"> </w:t>
      </w:r>
      <w:r>
        <w:rPr>
          <w:sz w:val="22"/>
        </w:rPr>
        <w:t>representação</w:t>
      </w:r>
      <w:r>
        <w:rPr>
          <w:sz w:val="22"/>
          <w:spacing w:val="2"/>
        </w:rPr>
        <w:t xml:space="preserve"> </w:t>
      </w:r>
      <w:r>
        <w:rPr>
          <w:sz w:val="22"/>
        </w:rPr>
        <w:t>legal</w:t>
      </w:r>
      <w:r>
        <w:rPr>
          <w:sz w:val="22"/>
          <w:spacing w:val="2"/>
        </w:rPr>
        <w:t xml:space="preserve"> </w:t>
      </w:r>
      <w:r>
        <w:rPr>
          <w:sz w:val="22"/>
        </w:rPr>
        <w:t>no</w:t>
      </w:r>
      <w:r>
        <w:rPr>
          <w:sz w:val="22"/>
          <w:spacing w:val="2"/>
        </w:rPr>
        <w:t xml:space="preserve"> </w:t>
      </w:r>
      <w:r>
        <w:rPr>
          <w:sz w:val="22"/>
        </w:rPr>
        <w:t>Brasil</w:t>
      </w:r>
      <w:r>
        <w:rPr>
          <w:sz w:val="22"/>
          <w:spacing w:val="2"/>
        </w:rPr>
        <w:t xml:space="preserve"> </w:t>
      </w:r>
      <w:r>
        <w:rPr>
          <w:sz w:val="22"/>
        </w:rPr>
        <w:t>com</w:t>
      </w:r>
      <w:r>
        <w:rPr>
          <w:sz w:val="22"/>
          <w:spacing w:val="2"/>
        </w:rPr>
        <w:t xml:space="preserve"> </w:t>
      </w:r>
      <w:r>
        <w:rPr>
          <w:sz w:val="22"/>
        </w:rPr>
        <w:t>poderes</w:t>
      </w:r>
      <w:r>
        <w:rPr>
          <w:sz w:val="22"/>
          <w:spacing w:val="2"/>
        </w:rPr>
        <w:t xml:space="preserve"> </w:t>
      </w:r>
      <w:r>
        <w:rPr>
          <w:sz w:val="22"/>
        </w:rPr>
        <w:t>expressos</w:t>
      </w:r>
      <w:r>
        <w:rPr>
          <w:sz w:val="22"/>
          <w:spacing w:val="2"/>
        </w:rPr>
        <w:t xml:space="preserve"> </w:t>
      </w:r>
      <w:r>
        <w:rPr>
          <w:sz w:val="22"/>
        </w:rPr>
        <w:t>para receber citação e responder administrativa ou judicialmente;</w:t>
      </w:r>
    </w:p>
    <w:p>
      <w:pPr>
        <w:spacing w:before="150"/>
        <w:numPr>
          <w:ilvl w:val="2"/>
          <w:numId w:val="2"/>
        </w:numPr>
      </w:pPr>
      <w:r/>
      <w:r>
        <w:rPr>
          <w:sz w:val="22"/>
        </w:rPr>
        <w:t>Que se</w:t>
      </w:r>
      <w:r>
        <w:rPr>
          <w:sz w:val="22"/>
          <w:spacing w:val="-1"/>
        </w:rPr>
        <w:t xml:space="preserve"> </w:t>
      </w:r>
      <w:r>
        <w:rPr>
          <w:sz w:val="22"/>
        </w:rPr>
        <w:t>enquadrem nas seguintes</w:t>
      </w:r>
      <w:r>
        <w:rPr>
          <w:sz w:val="22"/>
          <w:spacing w:val="-1"/>
        </w:rPr>
        <w:t xml:space="preserve"> </w:t>
      </w:r>
      <w:r>
        <w:rPr>
          <w:sz w:val="22"/>
        </w:rPr>
        <w:t>vedações:</w:t>
      </w:r>
    </w:p>
    <w:p>
      <w:pPr>
        <w:jc w:val="both"/>
        <w:ind w:right="210"/>
        <w:spacing w:before="150" w:lineRule="auto" w:line="264"/>
        <w:tabs>
          <w:tab w:val="left" w:pos="1065"/>
        </w:tabs>
        <w:numPr>
          <w:ilvl w:val="3"/>
          <w:numId w:val="3"/>
        </w:numPr>
      </w:pPr>
      <w:r/>
      <w:r>
        <w:rPr>
          <w:sz w:val="22"/>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3"/>
        </w:numPr>
      </w:pPr>
      <w:r/>
      <w:r>
        <w:rPr>
          <w:sz w:val="22"/>
        </w:rPr>
        <w:t>empresa, isoladamente ou em consórcio, responsável pela elaboração do projeto básico ou do projeto executivo, ou empresa da qual o autor do projeto seja dirigente, gerente, controlador, acionista ou detentor de mais de 5%</w:t>
      </w:r>
      <w:r>
        <w:rPr>
          <w:sz w:val="22"/>
          <w:spacing w:val="-1"/>
        </w:rPr>
        <w:t xml:space="preserve"> </w:t>
      </w:r>
      <w:r>
        <w:rPr>
          <w:sz w:val="22"/>
        </w:rPr>
        <w:t>(cinco</w:t>
      </w:r>
      <w:r>
        <w:rPr>
          <w:sz w:val="22"/>
          <w:spacing w:val="-1"/>
        </w:rPr>
        <w:t xml:space="preserve"> </w:t>
      </w:r>
      <w:r>
        <w:rPr>
          <w:sz w:val="22"/>
        </w:rPr>
        <w:t>por</w:t>
      </w:r>
      <w:r>
        <w:rPr>
          <w:sz w:val="22"/>
          <w:spacing w:val="-1"/>
        </w:rPr>
        <w:t xml:space="preserve"> </w:t>
      </w:r>
      <w:r>
        <w:rPr>
          <w:sz w:val="22"/>
        </w:rPr>
        <w:t>cento)</w:t>
      </w:r>
      <w:r>
        <w:rPr>
          <w:sz w:val="22"/>
          <w:spacing w:val="-1"/>
        </w:rPr>
        <w:t xml:space="preserve"> </w:t>
      </w:r>
      <w:r>
        <w:rPr>
          <w:sz w:val="22"/>
        </w:rPr>
        <w:t>do</w:t>
      </w:r>
      <w:r>
        <w:rPr>
          <w:sz w:val="22"/>
          <w:spacing w:val="-1"/>
        </w:rPr>
        <w:t xml:space="preserve"> </w:t>
      </w:r>
      <w:r>
        <w:rPr>
          <w:sz w:val="22"/>
        </w:rPr>
        <w:t>capital</w:t>
      </w:r>
      <w:r>
        <w:rPr>
          <w:sz w:val="22"/>
          <w:spacing w:val="-1"/>
        </w:rPr>
        <w:t xml:space="preserve"> </w:t>
      </w:r>
      <w:r>
        <w:rPr>
          <w:sz w:val="22"/>
        </w:rPr>
        <w:t>com</w:t>
      </w:r>
      <w:r>
        <w:rPr>
          <w:sz w:val="22"/>
          <w:spacing w:val="-1"/>
        </w:rPr>
        <w:t xml:space="preserve"> </w:t>
      </w:r>
      <w:r>
        <w:rPr>
          <w:sz w:val="22"/>
        </w:rPr>
        <w:t>direito</w:t>
      </w:r>
      <w:r>
        <w:rPr>
          <w:sz w:val="22"/>
          <w:spacing w:val="-1"/>
        </w:rPr>
        <w:t xml:space="preserve"> </w:t>
      </w:r>
      <w:r>
        <w:rPr>
          <w:sz w:val="22"/>
        </w:rPr>
        <w:t>a</w:t>
      </w:r>
      <w:r>
        <w:rPr>
          <w:sz w:val="22"/>
          <w:spacing w:val="-1"/>
        </w:rPr>
        <w:t xml:space="preserve"> </w:t>
      </w:r>
      <w:r>
        <w:rPr>
          <w:sz w:val="22"/>
        </w:rPr>
        <w:t>voto, responsável;</w:t>
      </w:r>
    </w:p>
    <w:p>
      <w:pPr>
        <w:jc w:val="both"/>
        <w:ind w:right="210"/>
        <w:spacing w:before="120" w:lineRule="auto" w:line="264"/>
        <w:tabs>
          <w:tab w:val="left" w:pos="1065"/>
        </w:tabs>
        <w:numPr>
          <w:ilvl w:val="3"/>
          <w:numId w:val="3"/>
        </w:numPr>
      </w:pPr>
      <w:r/>
      <w:r>
        <w:rPr>
          <w:sz w:val="22"/>
        </w:rPr>
        <w:t>pessoa física ou jurídica que se encontre, ao tempo da contratação, impossibilitada de contratar em decorrência de sanção que lhe foi imposta;</w:t>
      </w:r>
    </w:p>
    <w:p>
      <w:pPr>
        <w:jc w:val="both"/>
        <w:ind w:right="210"/>
        <w:spacing w:before="120" w:lineRule="auto" w:line="276"/>
        <w:numPr>
          <w:ilvl w:val="3"/>
          <w:numId w:val="3"/>
        </w:numPr>
      </w:pPr>
      <w:r/>
      <w:r>
        <w:rPr>
          <w:sz w:val="22"/>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 seja cônjuge, companheiro ou parente em linha reta, colateral ou por afinidade, até o terceiro grau;</w:t>
      </w:r>
    </w:p>
    <w:p>
      <w:pPr>
        <w:jc w:val="both"/>
        <w:ind w:right="210"/>
        <w:spacing w:before="120" w:lineRule="auto" w:line="276"/>
        <w:numPr>
          <w:ilvl w:val="3"/>
          <w:numId w:val="3"/>
        </w:numPr>
      </w:pPr>
      <w:r/>
      <w:r>
        <w:rPr>
          <w:sz w:val="22"/>
        </w:rPr>
        <w:t>empresas controladoras, controladas ou coligadas, nos termos da Lei nº 6.404, de 15 de dezembro de 1976,</w:t>
      </w:r>
      <w:r>
        <w:rPr>
          <w:sz w:val="22"/>
          <w:spacing w:val="-3"/>
        </w:rPr>
        <w:t xml:space="preserve"> </w:t>
      </w:r>
      <w:r>
        <w:rPr>
          <w:sz w:val="22"/>
        </w:rPr>
        <w:t>concorrendo entre si;</w:t>
      </w:r>
    </w:p>
    <w:p>
      <w:pPr>
        <w:jc w:val="both"/>
        <w:ind w:right="210"/>
        <w:spacing w:before="120" w:lineRule="auto" w:line="264"/>
        <w:numPr>
          <w:ilvl w:val="3"/>
          <w:numId w:val="3"/>
        </w:numPr>
      </w:pPr>
      <w:r/>
      <w:r>
        <w:rPr>
          <w:sz w:val="22"/>
        </w:rPr>
        <w:t>pessoa física ou jurídica que, nos 5 (cinco) anos anteriores à divulgação do aviso, tenha sido condenada judicialmente,</w:t>
      </w:r>
      <w:r>
        <w:rPr>
          <w:sz w:val="22"/>
          <w:spacing w:val="1"/>
        </w:rPr>
        <w:t xml:space="preserve"> </w:t>
      </w:r>
      <w:r>
        <w:rPr>
          <w:sz w:val="22"/>
        </w:rPr>
        <w:t>com</w:t>
      </w:r>
      <w:r>
        <w:rPr>
          <w:sz w:val="22"/>
          <w:spacing w:val="1"/>
        </w:rPr>
        <w:t xml:space="preserve"> </w:t>
      </w:r>
      <w:r>
        <w:rPr>
          <w:sz w:val="22"/>
        </w:rPr>
        <w:t>trânsito</w:t>
      </w:r>
      <w:r>
        <w:rPr>
          <w:sz w:val="22"/>
          <w:spacing w:val="1"/>
        </w:rPr>
        <w:t xml:space="preserve"> </w:t>
      </w:r>
      <w:r>
        <w:rPr>
          <w:sz w:val="22"/>
        </w:rPr>
        <w:t>em</w:t>
      </w:r>
      <w:r>
        <w:rPr>
          <w:sz w:val="22"/>
          <w:spacing w:val="1"/>
        </w:rPr>
        <w:t xml:space="preserve"> </w:t>
      </w:r>
      <w:r>
        <w:rPr>
          <w:sz w:val="22"/>
        </w:rPr>
        <w:t>julgado,</w:t>
      </w:r>
      <w:r>
        <w:rPr>
          <w:sz w:val="22"/>
          <w:spacing w:val="1"/>
        </w:rPr>
        <w:t xml:space="preserve"> </w:t>
      </w:r>
      <w:r>
        <w:rPr>
          <w:sz w:val="22"/>
        </w:rPr>
        <w:t>por</w:t>
      </w:r>
      <w:r>
        <w:rPr>
          <w:sz w:val="22"/>
          <w:spacing w:val="1"/>
        </w:rPr>
        <w:t xml:space="preserve"> </w:t>
      </w:r>
      <w:r>
        <w:rPr>
          <w:sz w:val="22"/>
        </w:rPr>
        <w:t>exploração</w:t>
      </w:r>
      <w:r>
        <w:rPr>
          <w:sz w:val="22"/>
          <w:spacing w:val="1"/>
        </w:rPr>
        <w:t xml:space="preserve"> </w:t>
      </w:r>
      <w:r>
        <w:rPr>
          <w:sz w:val="22"/>
        </w:rPr>
        <w:t>de</w:t>
      </w:r>
      <w:r>
        <w:rPr>
          <w:sz w:val="22"/>
          <w:spacing w:val="1"/>
        </w:rPr>
        <w:t xml:space="preserve"> </w:t>
      </w:r>
      <w:r>
        <w:rPr>
          <w:sz w:val="22"/>
        </w:rPr>
        <w:t>trabalho</w:t>
      </w:r>
      <w:r>
        <w:rPr>
          <w:sz w:val="22"/>
          <w:spacing w:val="1"/>
        </w:rPr>
        <w:t xml:space="preserve"> </w:t>
      </w:r>
      <w:r>
        <w:rPr>
          <w:sz w:val="22"/>
        </w:rPr>
        <w:t>infantil,</w:t>
      </w:r>
      <w:r>
        <w:rPr>
          <w:sz w:val="22"/>
          <w:spacing w:val="1"/>
        </w:rPr>
        <w:t xml:space="preserve"> </w:t>
      </w:r>
      <w:r>
        <w:rPr>
          <w:sz w:val="22"/>
        </w:rPr>
        <w:t>por</w:t>
      </w:r>
      <w:r>
        <w:rPr>
          <w:sz w:val="22"/>
          <w:spacing w:val="1"/>
        </w:rPr>
        <w:t xml:space="preserve"> </w:t>
      </w:r>
      <w:r>
        <w:rPr>
          <w:sz w:val="22"/>
        </w:rPr>
        <w:t>submissão</w:t>
      </w:r>
      <w:r>
        <w:rPr>
          <w:sz w:val="22"/>
          <w:spacing w:val="1"/>
        </w:rPr>
        <w:t xml:space="preserve"> </w:t>
      </w:r>
      <w:r>
        <w:rPr>
          <w:sz w:val="22"/>
        </w:rPr>
        <w:t>de</w:t>
      </w:r>
      <w:r>
        <w:rPr>
          <w:sz w:val="22"/>
          <w:spacing w:val="1"/>
        </w:rPr>
        <w:t xml:space="preserve"> </w:t>
      </w:r>
      <w:r>
        <w:rPr>
          <w:sz w:val="22"/>
        </w:rPr>
        <w:t>trabalhadores</w:t>
      </w:r>
      <w:r>
        <w:rPr>
          <w:sz w:val="22"/>
          <w:spacing w:val="1"/>
        </w:rPr>
        <w:t xml:space="preserve"> </w:t>
      </w:r>
      <w:r>
        <w:rPr>
          <w:sz w:val="22"/>
        </w:rPr>
        <w:t>a condições análogas às de escravo ou por contratação de adolescentes nos casos vedados pela legislação</w:t>
      </w:r>
      <w:r>
        <w:rPr>
          <w:sz w:val="22"/>
          <w:spacing w:val="-3"/>
        </w:rPr>
        <w:t xml:space="preserve"> </w:t>
      </w:r>
      <w:r>
        <w:rPr>
          <w:sz w:val="22"/>
        </w:rPr>
        <w:t>trabalhista;</w:t>
      </w:r>
    </w:p>
    <w:p>
      <w:pPr>
        <w:spacing w:before="120"/>
        <w:numPr>
          <w:ilvl w:val="3"/>
          <w:numId w:val="3"/>
        </w:numPr>
      </w:pPr>
      <w:r/>
      <w:r>
        <w:rPr>
          <w:sz w:val="22"/>
        </w:rPr>
        <w:t>agente público do órgão ou entidade licitante.</w:t>
      </w:r>
    </w:p>
    <w:p>
      <w:pPr>
        <w:jc w:val="both"/>
        <w:spacing w:before="150"/>
        <w:tabs>
          <w:tab w:val="left" w:pos="1710"/>
        </w:tabs>
        <w:numPr>
          <w:ilvl w:val="3"/>
          <w:numId w:val="4"/>
        </w:numPr>
      </w:pPr>
      <w:r/>
      <w:r>
        <w:rPr>
          <w:sz w:val="22"/>
        </w:rPr>
        <w:t>Equiparam-se aos autores do projeto, as empresas integrantes do mesmo grupo econômico;</w:t>
      </w:r>
    </w:p>
    <w:p>
      <w:pPr>
        <w:jc w:val="both"/>
        <w:ind w:right="210"/>
        <w:spacing w:before="150" w:lineRule="auto" w:line="276"/>
        <w:tabs>
          <w:tab w:val="left" w:pos="1725"/>
        </w:tabs>
        <w:numPr>
          <w:ilvl w:val="3"/>
          <w:numId w:val="4"/>
        </w:numPr>
      </w:pPr>
      <w:r/>
      <w:r>
        <w:rPr>
          <w:sz w:val="22"/>
        </w:rPr>
        <w:t>Aplica-se o disposto no item “c)” também ao fornecedor que atue em substituição a outra pessoa, física ou jurídica, com o intuito de burlar a efetividade da sanção a ela aplicada, inclusive a</w:t>
      </w:r>
      <w:r>
        <w:rPr>
          <w:sz w:val="22"/>
          <w:spacing w:val="3"/>
        </w:rPr>
        <w:t xml:space="preserve"> </w:t>
      </w:r>
      <w:r>
        <w:rPr>
          <w:sz w:val="22"/>
        </w:rPr>
        <w:t>sua controladora, controlada ou coligada, desde que devidamente comprovado o ilícito ou a utilização fraudulenta da</w:t>
      </w:r>
      <w:r>
        <w:rPr>
          <w:sz w:val="22"/>
          <w:spacing w:val="-1"/>
        </w:rPr>
        <w:t xml:space="preserve"> </w:t>
      </w:r>
      <w:r>
        <w:rPr>
          <w:sz w:val="22"/>
        </w:rPr>
        <w:t>personalidade jurídica do fornecedor.</w:t>
      </w:r>
    </w:p>
    <w:p>
      <w:pPr>
        <w:jc w:val="both"/>
        <w:ind w:right="210"/>
        <w:spacing w:before="120" w:lineRule="auto" w:line="276"/>
        <w:tabs>
          <w:tab w:val="left" w:pos="1710"/>
        </w:tabs>
        <w:numPr>
          <w:ilvl w:val="3"/>
          <w:numId w:val="4"/>
        </w:numPr>
      </w:pPr>
      <w:r/>
      <w:r>
        <w:rPr>
          <w:sz w:val="22"/>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left="495" w:right="210" w:firstLine="510"/>
        <w:spacing w:before="120" w:lineRule="auto" w:line="276"/>
        <w:tabs>
          <w:tab w:val="left" w:pos="1005"/>
          <w:tab w:val="left" w:pos="1020"/>
        </w:tabs>
      </w:pPr>
      <w:r>
        <w:rPr>
          <w:b/>
          <w:sz w:val="22"/>
        </w:rPr>
        <w:t>2.4.4</w:t>
      </w:r>
      <w:r>
        <w:rPr>
          <w:sz w:val="22"/>
        </w:rPr>
        <w:t>. Organizações da Sociedade Civil de Interesse Público – OSCIP, atuando nessa condição (Acórdão nº 746/2014-TCU-Plenário).</w:t>
      </w:r>
    </w:p>
    <w:p>
      <w:pPr>
        <w:jc w:val="both"/>
        <w:ind w:left="225" w:right="210" w:firstLine="330"/>
        <w:spacing w:before="120" w:lineRule="auto" w:line="276"/>
        <w:tabs>
          <w:tab w:val="left" w:pos="555"/>
        </w:tabs>
      </w:pPr>
      <w:r>
        <w:rPr>
          <w:b/>
          <w:sz w:val="22"/>
        </w:rPr>
        <w:t xml:space="preserve">2.5 </w:t>
      </w:r>
      <w:r>
        <w:rPr>
          <w:sz w:val="22"/>
        </w:rPr>
        <w:t>Será permitida a participação de cooperativas, desde que apresentem demonstrativo de atuação em regime cooperado,</w:t>
      </w:r>
      <w:r>
        <w:rPr>
          <w:sz w:val="22"/>
          <w:spacing w:val="-1"/>
        </w:rPr>
        <w:t xml:space="preserve"> </w:t>
      </w:r>
      <w:r>
        <w:rPr>
          <w:sz w:val="22"/>
        </w:rPr>
        <w:t>com</w:t>
      </w:r>
      <w:r>
        <w:rPr>
          <w:sz w:val="22"/>
          <w:spacing w:val="-1"/>
        </w:rPr>
        <w:t xml:space="preserve"> </w:t>
      </w:r>
      <w:r>
        <w:rPr>
          <w:sz w:val="22"/>
        </w:rPr>
        <w:t>repartição de receitas</w:t>
      </w:r>
      <w:r>
        <w:rPr>
          <w:sz w:val="22"/>
          <w:spacing w:val="-1"/>
        </w:rPr>
        <w:t xml:space="preserve"> </w:t>
      </w:r>
      <w:r>
        <w:rPr>
          <w:sz w:val="22"/>
        </w:rPr>
        <w:t>e despesas</w:t>
      </w:r>
      <w:r>
        <w:rPr>
          <w:sz w:val="22"/>
          <w:spacing w:val="-1"/>
        </w:rPr>
        <w:t xml:space="preserve"> </w:t>
      </w:r>
      <w:r>
        <w:rPr>
          <w:sz w:val="22"/>
        </w:rPr>
        <w:t>entre os cooperados</w:t>
      </w:r>
      <w:r>
        <w:rPr>
          <w:sz w:val="22"/>
          <w:spacing w:val="-1"/>
        </w:rPr>
        <w:t xml:space="preserve"> </w:t>
      </w:r>
      <w:r>
        <w:rPr>
          <w:sz w:val="22"/>
        </w:rPr>
        <w:t>e</w:t>
      </w:r>
      <w:r>
        <w:rPr>
          <w:sz w:val="22"/>
          <w:spacing w:val="-1"/>
        </w:rPr>
        <w:t xml:space="preserve"> </w:t>
      </w:r>
      <w:r>
        <w:rPr>
          <w:sz w:val="22"/>
        </w:rPr>
        <w:t>atendam</w:t>
      </w:r>
      <w:r>
        <w:rPr>
          <w:sz w:val="22"/>
          <w:spacing w:val="-1"/>
        </w:rPr>
        <w:t xml:space="preserve"> </w:t>
      </w:r>
      <w:r>
        <w:rPr>
          <w:sz w:val="22"/>
        </w:rPr>
        <w:t>ao art. 16,</w:t>
      </w:r>
      <w:r>
        <w:rPr>
          <w:sz w:val="22"/>
          <w:spacing w:val="-1"/>
        </w:rPr>
        <w:t xml:space="preserve"> </w:t>
      </w:r>
      <w:r>
        <w:rPr>
          <w:sz w:val="22"/>
        </w:rPr>
        <w:t>da Lei nº14.133/21.</w:t>
      </w:r>
    </w:p>
    <w:p>
      <w:pPr>
        <w:widowControl/>
      </w:pPr>
      <w:r>
        <w:rPr>
          <w:sz w:val="22"/>
        </w:rPr>
        <w:t>Em sendo permitida a participação de cooperativas, poderão ser estendidas a elas os benefícios previstos para as microempresas e empresas de pequeno porte, desde que atenderem ao disposto no art. 34 da Lei nº 11.488,</w:t>
      </w:r>
      <w:r>
        <w:rPr>
          <w:sz w:val="22"/>
          <w:spacing w:val="-1"/>
        </w:rPr>
        <w:t xml:space="preserve"> </w:t>
      </w:r>
      <w:r>
        <w:rPr>
          <w:sz w:val="22"/>
        </w:rPr>
        <w:t>de 15 de junho de 2007.</w:t>
      </w:r>
    </w:p>
    <w:p>
      <w:pPr>
        <w:widowControl/>
      </w:pPr>
      <w:r>
        <w:rPr>
          <w:sz w:val="22"/>
        </w:rPr>
        <w:t/>
      </w:r>
    </w:p>
    <w:p>
      <w:pPr>
        <w:jc w:val="both"/>
        <w:ind w:left="495" w:right="210" w:firstLine="510"/>
        <w:spacing w:before="120" w:lineRule="auto" w:line="276"/>
      </w:pPr>
      <w:r>
        <w:rPr>
          <w:sz w:val="22"/>
        </w:rPr>
        <w:t/>
      </w:r>
    </w:p>
    <w:p>
      <w:pPr>
        <w:spacing w:before="15"/>
      </w:pPr>
      <w:r>
        <w:drawing>
          <wp:inline distT="0" distB="0" distL="0" distR="0">
            <wp:extent cx="683895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3895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9"/>
        </w:numPr>
      </w:pPr>
      <w:r/>
      <w:r>
        <w:rPr>
          <w:sz w:val="22"/>
        </w:rPr>
        <w:t>O ingresso do fornecedor na</w:t>
      </w:r>
      <w:r>
        <w:rPr>
          <w:sz w:val="22"/>
          <w:spacing w:val="3"/>
        </w:rPr>
        <w:t xml:space="preserve"> </w:t>
      </w:r>
      <w:r>
        <w:rPr>
          <w:sz w:val="22"/>
        </w:rPr>
        <w:t>disputa do Pregão Eletrônico se dará com o cadastramento de sua proposta inicial, na forma desta</w:t>
      </w:r>
      <w:r>
        <w:rPr>
          <w:sz w:val="22"/>
          <w:spacing w:val="-1"/>
        </w:rPr>
        <w:t xml:space="preserve"> </w:t>
      </w:r>
      <w:r>
        <w:rPr>
          <w:sz w:val="22"/>
        </w:rPr>
        <w:t>Seção.</w:t>
      </w:r>
    </w:p>
    <w:p>
      <w:pPr>
        <w:jc w:val="both"/>
        <w:ind w:right="210"/>
        <w:spacing w:before="120" w:lineRule="auto" w:line="276"/>
        <w:numPr>
          <w:ilvl w:val="1"/>
          <w:numId w:val="9"/>
        </w:numPr>
      </w:pPr>
      <w:r/>
      <w:r>
        <w:rPr>
          <w:sz w:val="22"/>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9"/>
        </w:numPr>
      </w:pPr>
      <w:r/>
      <w:r>
        <w:rPr>
          <w:sz w:val="22"/>
        </w:rPr>
        <w:t>No cadastramento da proposta inicial, o licitante apresentará declaração de que:</w:t>
      </w:r>
    </w:p>
    <w:p>
      <w:pPr>
        <w:jc w:val="both"/>
        <w:ind w:right="210"/>
        <w:spacing w:before="150" w:lineRule="auto" w:line="276"/>
        <w:numPr>
          <w:ilvl w:val="2"/>
          <w:numId w:val="9"/>
        </w:numPr>
      </w:pPr>
      <w:r/>
      <w:r>
        <w:rPr>
          <w:sz w:val="22"/>
        </w:rPr>
        <w:t>A proposta compreende a integralidade dos custos para atendimento dos direitos trabalhistas assegurados na Constituição Federal, nas leis trabalhistas, nas normas infralegais, nas convenções coletivas de trabalho e nos termos</w:t>
      </w:r>
      <w:r>
        <w:rPr>
          <w:sz w:val="22"/>
          <w:spacing w:val="-1"/>
        </w:rPr>
        <w:t xml:space="preserve"> </w:t>
      </w:r>
      <w:r>
        <w:rPr>
          <w:sz w:val="22"/>
        </w:rPr>
        <w:t>de ajustamento</w:t>
      </w:r>
      <w:r>
        <w:rPr>
          <w:sz w:val="22"/>
          <w:spacing w:val="-1"/>
        </w:rPr>
        <w:t xml:space="preserve"> </w:t>
      </w:r>
      <w:r>
        <w:rPr>
          <w:sz w:val="22"/>
        </w:rPr>
        <w:t>de</w:t>
      </w:r>
      <w:r>
        <w:rPr>
          <w:sz w:val="22"/>
          <w:spacing w:val="-1"/>
        </w:rPr>
        <w:t xml:space="preserve"> </w:t>
      </w:r>
      <w:r>
        <w:rPr>
          <w:sz w:val="22"/>
        </w:rPr>
        <w:t>conduta</w:t>
      </w:r>
      <w:r>
        <w:rPr>
          <w:sz w:val="22"/>
          <w:spacing w:val="-1"/>
        </w:rPr>
        <w:t xml:space="preserve"> </w:t>
      </w:r>
      <w:r>
        <w:rPr>
          <w:sz w:val="22"/>
        </w:rPr>
        <w:t>vigentes</w:t>
      </w:r>
      <w:r>
        <w:rPr>
          <w:sz w:val="22"/>
          <w:spacing w:val="-1"/>
        </w:rPr>
        <w:t xml:space="preserve"> </w:t>
      </w:r>
      <w:r>
        <w:rPr>
          <w:sz w:val="22"/>
        </w:rPr>
        <w:t>na</w:t>
      </w:r>
      <w:r>
        <w:rPr>
          <w:sz w:val="22"/>
          <w:spacing w:val="-1"/>
        </w:rPr>
        <w:t xml:space="preserve"> </w:t>
      </w:r>
      <w:r>
        <w:rPr>
          <w:sz w:val="22"/>
        </w:rPr>
        <w:t>data de entrega das propostas.</w:t>
      </w:r>
    </w:p>
    <w:p>
      <w:pPr>
        <w:jc w:val="both"/>
        <w:ind w:right="210"/>
        <w:spacing w:before="120" w:lineRule="auto" w:line="276"/>
        <w:numPr>
          <w:ilvl w:val="2"/>
          <w:numId w:val="9"/>
        </w:numPr>
      </w:pPr>
      <w:r/>
      <w:r>
        <w:rPr>
          <w:sz w:val="22"/>
        </w:rPr>
        <w:t>Não emprega menor de 18 (dezoito) anos em trabalho noturno, perigoso ou insalubre e não emprega menor de 16 (dezesseis) anos, salvo menor, a partir de 14</w:t>
      </w:r>
      <w:r>
        <w:rPr>
          <w:sz w:val="22"/>
          <w:spacing w:val="3"/>
        </w:rPr>
        <w:t xml:space="preserve"> </w:t>
      </w:r>
      <w:r>
        <w:rPr>
          <w:sz w:val="22"/>
        </w:rPr>
        <w:t>(quatorze) anos, na condição de aprendiz, nos termos do artigo 7°, XXXIII, da Constituição;</w:t>
      </w:r>
    </w:p>
    <w:p>
      <w:pPr>
        <w:jc w:val="both"/>
        <w:ind w:right="210"/>
        <w:spacing w:before="120" w:lineRule="auto" w:line="276"/>
        <w:numPr>
          <w:ilvl w:val="2"/>
          <w:numId w:val="9"/>
        </w:numPr>
      </w:pPr>
      <w:r/>
      <w:r>
        <w:rPr>
          <w:sz w:val="22"/>
        </w:rPr>
        <w:t>Não possui empregados executando trabalho degradante ou forçado, observando o disposto nos incisos III e</w:t>
      </w:r>
      <w:r>
        <w:rPr>
          <w:sz w:val="22"/>
          <w:spacing w:val="-3"/>
        </w:rPr>
        <w:t xml:space="preserve"> </w:t>
      </w:r>
      <w:r>
        <w:rPr>
          <w:sz w:val="22"/>
        </w:rPr>
        <w:t>IV do art. 1º e no inciso III do art. 5º da Constituição Federal;</w:t>
      </w:r>
    </w:p>
    <w:p>
      <w:pPr>
        <w:jc w:val="both"/>
        <w:ind w:right="210"/>
        <w:spacing w:before="120" w:lineRule="auto" w:line="276"/>
        <w:numPr>
          <w:ilvl w:val="2"/>
          <w:numId w:val="9"/>
        </w:numPr>
      </w:pPr>
      <w:r/>
      <w:r>
        <w:rPr>
          <w:sz w:val="22"/>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9"/>
        </w:numPr>
      </w:pPr>
      <w:r/>
      <w:r>
        <w:rPr>
          <w:sz w:val="22"/>
        </w:rPr>
        <w:t xml:space="preserve">O licitante organizado em </w:t>
      </w:r>
      <w:r>
        <w:rPr>
          <w:b/>
          <w:sz w:val="22"/>
        </w:rPr>
        <w:t xml:space="preserve">cooperativa </w:t>
      </w:r>
      <w:r>
        <w:rPr>
          <w:sz w:val="22"/>
        </w:rPr>
        <w:t>deverá declarar, ainda, que cumpre os requisitos estabelecidos no artigo 16, da Lei nº 14.133, de 2021.</w:t>
      </w:r>
    </w:p>
    <w:p>
      <w:pPr>
        <w:jc w:val="both"/>
        <w:ind w:right="210"/>
        <w:spacing w:before="120" w:lineRule="auto" w:line="276"/>
        <w:numPr>
          <w:ilvl w:val="1"/>
          <w:numId w:val="9"/>
        </w:numPr>
      </w:pPr>
      <w:r/>
      <w:r>
        <w:rPr>
          <w:sz w:val="22"/>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9"/>
        </w:numPr>
      </w:pPr>
      <w:r/>
      <w:r>
        <w:rPr>
          <w:sz w:val="22"/>
        </w:rPr>
        <w:t>Todas as especificações do objeto</w:t>
      </w:r>
      <w:r>
        <w:rPr>
          <w:sz w:val="22"/>
          <w:spacing w:val="-1"/>
        </w:rPr>
        <w:t xml:space="preserve"> </w:t>
      </w:r>
      <w:r>
        <w:rPr>
          <w:sz w:val="22"/>
        </w:rPr>
        <w:t>contidas na</w:t>
      </w:r>
      <w:r>
        <w:rPr>
          <w:sz w:val="22"/>
          <w:spacing w:val="-1"/>
        </w:rPr>
        <w:t xml:space="preserve"> </w:t>
      </w:r>
      <w:r>
        <w:rPr>
          <w:sz w:val="22"/>
        </w:rPr>
        <w:t>proposta, em</w:t>
      </w:r>
      <w:r>
        <w:rPr>
          <w:sz w:val="22"/>
          <w:spacing w:val="-1"/>
        </w:rPr>
        <w:t xml:space="preserve"> </w:t>
      </w:r>
      <w:r>
        <w:rPr>
          <w:sz w:val="22"/>
        </w:rPr>
        <w:t>especial o</w:t>
      </w:r>
      <w:r>
        <w:rPr>
          <w:sz w:val="22"/>
          <w:spacing w:val="-1"/>
        </w:rPr>
        <w:t xml:space="preserve"> </w:t>
      </w:r>
      <w:r>
        <w:rPr>
          <w:sz w:val="22"/>
        </w:rPr>
        <w:t>preço, vinculam</w:t>
      </w:r>
      <w:r>
        <w:rPr>
          <w:sz w:val="22"/>
          <w:spacing w:val="-1"/>
        </w:rPr>
        <w:t xml:space="preserve"> </w:t>
      </w:r>
      <w:r>
        <w:rPr>
          <w:sz w:val="22"/>
        </w:rPr>
        <w:t>a Contratada.</w:t>
      </w:r>
    </w:p>
    <w:p>
      <w:pPr>
        <w:spacing w:before="15"/>
      </w:pPr>
      <w:r>
        <w:rPr>
          <w:sz w:val="22"/>
        </w:rPr>
        <w:t/>
      </w:r>
    </w:p>
    <w:p>
      <w:pPr>
        <w:jc w:val="both"/>
        <w:ind w:right="210"/>
        <w:spacing w:lineRule="auto" w:line="264"/>
        <w:tabs>
          <w:tab w:val="left" w:pos="525"/>
        </w:tabs>
        <w:numPr>
          <w:ilvl w:val="1"/>
          <w:numId w:val="9"/>
        </w:numPr>
      </w:pPr>
      <w:r/>
      <w:r>
        <w:rPr>
          <w:sz w:val="22"/>
        </w:rPr>
        <w:t>Nos valores propostos estarão inclusos todos os custos operacionais, encargos previdenciários, trabalhistas, tributários, comerciais</w:t>
      </w:r>
      <w:r>
        <w:rPr>
          <w:sz w:val="22"/>
          <w:spacing w:val="1"/>
        </w:rPr>
        <w:t xml:space="preserve"> </w:t>
      </w:r>
      <w:r>
        <w:rPr>
          <w:sz w:val="22"/>
        </w:rPr>
        <w:t>e</w:t>
      </w:r>
      <w:r>
        <w:rPr>
          <w:sz w:val="22"/>
          <w:spacing w:val="1"/>
        </w:rPr>
        <w:t xml:space="preserve"> </w:t>
      </w:r>
      <w:r>
        <w:rPr>
          <w:sz w:val="22"/>
        </w:rPr>
        <w:t>quaisquer outros</w:t>
      </w:r>
      <w:r>
        <w:rPr>
          <w:sz w:val="22"/>
          <w:spacing w:val="1"/>
        </w:rPr>
        <w:t xml:space="preserve"> </w:t>
      </w:r>
      <w:r>
        <w:rPr>
          <w:sz w:val="22"/>
        </w:rPr>
        <w:t>que</w:t>
      </w:r>
      <w:r>
        <w:rPr>
          <w:sz w:val="22"/>
          <w:spacing w:val="1"/>
        </w:rPr>
        <w:t xml:space="preserve"> </w:t>
      </w:r>
      <w:r>
        <w:rPr>
          <w:sz w:val="22"/>
        </w:rPr>
        <w:t>incidam direta ou indiretamente na prestação dos serviços.</w:t>
      </w:r>
    </w:p>
    <w:p>
      <w:pPr>
        <w:jc w:val="both"/>
        <w:ind w:right="210"/>
        <w:spacing w:before="120" w:lineRule="auto" w:line="276"/>
        <w:numPr>
          <w:ilvl w:val="2"/>
          <w:numId w:val="9"/>
        </w:numPr>
      </w:pPr>
      <w:r/>
      <w:r>
        <w:rPr>
          <w:sz w:val="22"/>
        </w:rPr>
        <w:t>Os preços</w:t>
      </w:r>
      <w:r>
        <w:rPr>
          <w:sz w:val="22"/>
          <w:spacing w:val="-1"/>
        </w:rPr>
        <w:t xml:space="preserve"> </w:t>
      </w:r>
      <w:r>
        <w:rPr>
          <w:sz w:val="22"/>
        </w:rPr>
        <w:t>ofertados,</w:t>
      </w:r>
      <w:r>
        <w:rPr>
          <w:sz w:val="22"/>
          <w:spacing w:val="-1"/>
        </w:rPr>
        <w:t xml:space="preserve"> </w:t>
      </w:r>
      <w:r>
        <w:rPr>
          <w:sz w:val="22"/>
        </w:rPr>
        <w:t>tanto</w:t>
      </w:r>
      <w:r>
        <w:rPr>
          <w:sz w:val="22"/>
          <w:spacing w:val="-1"/>
        </w:rPr>
        <w:t xml:space="preserve"> </w:t>
      </w:r>
      <w:r>
        <w:rPr>
          <w:sz w:val="22"/>
        </w:rPr>
        <w:t>na</w:t>
      </w:r>
      <w:r>
        <w:rPr>
          <w:sz w:val="22"/>
          <w:spacing w:val="-1"/>
        </w:rPr>
        <w:t xml:space="preserve"> </w:t>
      </w:r>
      <w:r>
        <w:rPr>
          <w:sz w:val="22"/>
        </w:rPr>
        <w:t>proposta</w:t>
      </w:r>
      <w:r>
        <w:rPr>
          <w:sz w:val="22"/>
          <w:spacing w:val="-1"/>
        </w:rPr>
        <w:t xml:space="preserve"> </w:t>
      </w:r>
      <w:r>
        <w:rPr>
          <w:sz w:val="22"/>
        </w:rPr>
        <w:t>inicial, quanto</w:t>
      </w:r>
      <w:r>
        <w:rPr>
          <w:sz w:val="22"/>
          <w:spacing w:val="-1"/>
        </w:rPr>
        <w:t xml:space="preserve"> </w:t>
      </w:r>
      <w:r>
        <w:rPr>
          <w:sz w:val="22"/>
        </w:rPr>
        <w:t>na</w:t>
      </w:r>
      <w:r>
        <w:rPr>
          <w:sz w:val="22"/>
          <w:spacing w:val="-1"/>
        </w:rPr>
        <w:t xml:space="preserve"> </w:t>
      </w:r>
      <w:r>
        <w:rPr>
          <w:sz w:val="22"/>
        </w:rPr>
        <w:t>etapa</w:t>
      </w:r>
      <w:r>
        <w:rPr>
          <w:sz w:val="22"/>
          <w:spacing w:val="-1"/>
        </w:rPr>
        <w:t xml:space="preserve"> </w:t>
      </w:r>
      <w:r>
        <w:rPr>
          <w:sz w:val="22"/>
        </w:rPr>
        <w:t>de</w:t>
      </w:r>
      <w:r>
        <w:rPr>
          <w:sz w:val="22"/>
          <w:spacing w:val="-1"/>
        </w:rPr>
        <w:t xml:space="preserve"> </w:t>
      </w:r>
      <w:r>
        <w:rPr>
          <w:sz w:val="22"/>
        </w:rPr>
        <w:t>lances, serão</w:t>
      </w:r>
      <w:r>
        <w:rPr>
          <w:sz w:val="22"/>
          <w:spacing w:val="-1"/>
        </w:rPr>
        <w:t xml:space="preserve"> </w:t>
      </w:r>
      <w:r>
        <w:rPr>
          <w:sz w:val="22"/>
        </w:rPr>
        <w:t>de exclusiva 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9"/>
        </w:numPr>
      </w:pPr>
      <w:r/>
      <w:r>
        <w:rPr>
          <w:sz w:val="22"/>
        </w:rPr>
        <w:t>Se o regime tributário da empresa implicar o recolhimento de tributos em percentuais variáveis, a cotação adequada</w:t>
      </w:r>
      <w:r>
        <w:rPr>
          <w:sz w:val="22"/>
          <w:spacing w:val="-1"/>
        </w:rPr>
        <w:t xml:space="preserve"> </w:t>
      </w:r>
      <w:r>
        <w:rPr>
          <w:sz w:val="22"/>
        </w:rPr>
        <w:t>será</w:t>
      </w:r>
      <w:r>
        <w:rPr>
          <w:sz w:val="22"/>
          <w:spacing w:val="-1"/>
        </w:rPr>
        <w:t xml:space="preserve"> </w:t>
      </w:r>
      <w:r>
        <w:rPr>
          <w:sz w:val="22"/>
        </w:rPr>
        <w:t>a</w:t>
      </w:r>
      <w:r>
        <w:rPr>
          <w:sz w:val="22"/>
          <w:spacing w:val="-1"/>
        </w:rPr>
        <w:t xml:space="preserve"> </w:t>
      </w:r>
      <w:r>
        <w:rPr>
          <w:sz w:val="22"/>
        </w:rPr>
        <w:t>que</w:t>
      </w:r>
      <w:r>
        <w:rPr>
          <w:sz w:val="22"/>
          <w:spacing w:val="-1"/>
        </w:rPr>
        <w:t xml:space="preserve"> </w:t>
      </w:r>
      <w:r>
        <w:rPr>
          <w:sz w:val="22"/>
        </w:rPr>
        <w:t>corresponde</w:t>
      </w:r>
      <w:r>
        <w:rPr>
          <w:sz w:val="22"/>
          <w:spacing w:val="-1"/>
        </w:rPr>
        <w:t xml:space="preserve"> </w:t>
      </w:r>
      <w:r>
        <w:rPr>
          <w:sz w:val="22"/>
        </w:rPr>
        <w:t>à</w:t>
      </w:r>
      <w:r>
        <w:rPr>
          <w:sz w:val="22"/>
          <w:spacing w:val="-1"/>
        </w:rPr>
        <w:t xml:space="preserve"> </w:t>
      </w:r>
      <w:r>
        <w:rPr>
          <w:sz w:val="22"/>
        </w:rPr>
        <w:t>média</w:t>
      </w:r>
      <w:r>
        <w:rPr>
          <w:sz w:val="22"/>
          <w:spacing w:val="-1"/>
        </w:rPr>
        <w:t xml:space="preserve"> </w:t>
      </w:r>
      <w:r>
        <w:rPr>
          <w:sz w:val="22"/>
        </w:rPr>
        <w:t>dos</w:t>
      </w:r>
      <w:r>
        <w:rPr>
          <w:sz w:val="22"/>
          <w:spacing w:val="-1"/>
        </w:rPr>
        <w:t xml:space="preserve"> </w:t>
      </w:r>
      <w:r>
        <w:rPr>
          <w:sz w:val="22"/>
        </w:rPr>
        <w:t>efetivos</w:t>
      </w:r>
      <w:r>
        <w:rPr>
          <w:sz w:val="22"/>
          <w:spacing w:val="-1"/>
        </w:rPr>
        <w:t xml:space="preserve"> </w:t>
      </w:r>
      <w:r>
        <w:rPr>
          <w:sz w:val="22"/>
        </w:rPr>
        <w:t>recolhimentos</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nos últimos</w:t>
      </w:r>
      <w:r>
        <w:rPr>
          <w:sz w:val="22"/>
          <w:spacing w:val="-1"/>
        </w:rPr>
        <w:t xml:space="preserve"> </w:t>
      </w:r>
      <w:r>
        <w:rPr>
          <w:sz w:val="22"/>
        </w:rPr>
        <w:t>doze meses.</w:t>
      </w:r>
    </w:p>
    <w:p>
      <w:pPr>
        <w:jc w:val="both"/>
        <w:ind w:right="210"/>
        <w:spacing w:before="120" w:lineRule="auto" w:line="276"/>
        <w:tabs>
          <w:tab w:val="left" w:pos="540"/>
        </w:tabs>
        <w:numPr>
          <w:ilvl w:val="1"/>
          <w:numId w:val="9"/>
        </w:numPr>
      </w:pPr>
      <w:r/>
      <w:r>
        <w:rPr>
          <w:sz w:val="22"/>
        </w:rPr>
        <w:t>Independentemente do percentual de tributo inserido na planilha, no pagamento serão retidos na fonte os percentuais</w:t>
      </w:r>
      <w:r>
        <w:rPr>
          <w:sz w:val="22"/>
          <w:spacing w:val="-1"/>
        </w:rPr>
        <w:t xml:space="preserve"> </w:t>
      </w:r>
      <w:r>
        <w:rPr>
          <w:sz w:val="22"/>
        </w:rPr>
        <w:t>estabelecidos</w:t>
      </w:r>
      <w:r>
        <w:rPr>
          <w:sz w:val="22"/>
          <w:spacing w:val="-1"/>
        </w:rPr>
        <w:t xml:space="preserve"> </w:t>
      </w:r>
      <w:r>
        <w:rPr>
          <w:sz w:val="22"/>
        </w:rPr>
        <w:t>na legislação vigente.</w:t>
      </w:r>
    </w:p>
    <w:p>
      <w:pPr>
        <w:jc w:val="both"/>
        <w:ind w:right="210"/>
        <w:spacing w:before="120" w:lineRule="auto" w:line="276"/>
        <w:tabs>
          <w:tab w:val="left" w:pos="615"/>
        </w:tabs>
        <w:numPr>
          <w:ilvl w:val="1"/>
          <w:numId w:val="9"/>
        </w:numPr>
      </w:pPr>
      <w:r/>
      <w:r>
        <w:rPr>
          <w:sz w:val="22"/>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9"/>
        </w:numPr>
      </w:pPr>
      <w:r/>
      <w:r>
        <w:rPr>
          <w:sz w:val="22"/>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spacing w:before="120"/>
        <w:tabs>
          <w:tab w:val="left" w:pos="585"/>
        </w:tabs>
        <w:numPr>
          <w:ilvl w:val="1"/>
          <w:numId w:val="9"/>
        </w:numPr>
      </w:pPr>
      <w:r/>
      <w:r>
        <w:rPr>
          <w:sz w:val="22"/>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9"/>
        </w:numPr>
      </w:pPr>
      <w:r/>
      <w:r>
        <w:rPr>
          <w:sz w:val="22"/>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9"/>
        </w:numPr>
      </w:pPr>
      <w:r/>
      <w:r>
        <w:rPr>
          <w:sz w:val="22"/>
        </w:rPr>
        <w:t xml:space="preserve"> Feita essa opção, os lances serão enviados automaticamente pelo sistema, respeitados os limites cadastrados</w:t>
      </w:r>
      <w:r>
        <w:rPr>
          <w:sz w:val="22"/>
          <w:spacing w:val="-1"/>
        </w:rPr>
        <w:t xml:space="preserve"> </w:t>
      </w:r>
      <w:r>
        <w:rPr>
          <w:sz w:val="22"/>
        </w:rPr>
        <w:t>pelo fornecedor</w:t>
      </w:r>
      <w:r>
        <w:rPr>
          <w:sz w:val="22"/>
          <w:spacing w:val="-1"/>
        </w:rPr>
        <w:t xml:space="preserve"> </w:t>
      </w:r>
      <w:r>
        <w:rPr>
          <w:sz w:val="22"/>
        </w:rPr>
        <w:t>e o intervalo mínimo entre lances previsto neste edital.</w:t>
      </w:r>
    </w:p>
    <w:p>
      <w:pPr>
        <w:jc w:val="both"/>
        <w:ind w:right="210"/>
        <w:spacing w:before="120" w:lineRule="auto" w:line="264"/>
        <w:tabs>
          <w:tab w:val="left" w:pos="1815"/>
        </w:tabs>
        <w:numPr>
          <w:ilvl w:val="3"/>
          <w:numId w:val="9"/>
        </w:numPr>
      </w:pPr>
      <w:r/>
      <w:r>
        <w:rPr>
          <w:sz w:val="22"/>
        </w:rPr>
        <w:t>Sem prejuízo do disposto acima, os lances poderão ser enviados manualmente, na forma da seção</w:t>
      </w:r>
      <w:r>
        <w:rPr>
          <w:sz w:val="22"/>
          <w:spacing w:val="-3"/>
        </w:rPr>
        <w:t xml:space="preserve"> </w:t>
      </w:r>
      <w:r>
        <w:rPr>
          <w:sz w:val="22"/>
        </w:rPr>
        <w:t>respectiva</w:t>
      </w:r>
      <w:r>
        <w:rPr>
          <w:sz w:val="22"/>
          <w:spacing w:val="-1"/>
        </w:rPr>
        <w:t xml:space="preserve"> </w:t>
      </w:r>
      <w:r>
        <w:rPr>
          <w:sz w:val="22"/>
        </w:rPr>
        <w:t>deste Edital</w:t>
      </w:r>
      <w:r>
        <w:rPr>
          <w:sz w:val="22"/>
          <w:spacing w:val="-1"/>
        </w:rPr>
        <w:t xml:space="preserve"> </w:t>
      </w:r>
      <w:r>
        <w:rPr>
          <w:sz w:val="22"/>
        </w:rPr>
        <w:t>de Licitação;</w:t>
      </w:r>
    </w:p>
    <w:p>
      <w:pPr>
        <w:jc w:val="both"/>
        <w:ind w:right="210"/>
        <w:spacing w:before="120" w:lineRule="auto" w:line="276"/>
        <w:tabs>
          <w:tab w:val="left" w:pos="1095"/>
        </w:tabs>
        <w:numPr>
          <w:ilvl w:val="2"/>
          <w:numId w:val="9"/>
        </w:numPr>
      </w:pPr>
      <w:r/>
      <w:r>
        <w:rPr>
          <w:sz w:val="22"/>
        </w:rPr>
        <w:t xml:space="preserve"> O valor final mínimo poderá ser alterado pelo fornecedor durante a fase de disputa, desde que não assuma valor superior a lance já registrado por ele no sistema. </w:t>
      </w:r>
    </w:p>
    <w:p>
      <w:pPr>
        <w:jc w:val="both"/>
        <w:ind w:right="210"/>
        <w:spacing w:before="120" w:lineRule="auto" w:line="276"/>
        <w:tabs>
          <w:tab w:val="left" w:pos="1095"/>
        </w:tabs>
        <w:numPr>
          <w:ilvl w:val="2"/>
          <w:numId w:val="9"/>
        </w:numPr>
      </w:pPr>
      <w:r/>
      <w:r>
        <w:rPr>
          <w:sz w:val="22"/>
        </w:rPr>
        <w:t>O</w:t>
      </w:r>
      <w:r>
        <w:rPr>
          <w:sz w:val="22"/>
          <w:spacing w:val="-1"/>
        </w:rPr>
        <w:t xml:space="preserve"> </w:t>
      </w:r>
      <w:r>
        <w:rPr>
          <w:sz w:val="22"/>
        </w:rPr>
        <w:t>valor</w:t>
      </w:r>
      <w:r>
        <w:rPr>
          <w:sz w:val="22"/>
          <w:spacing w:val="-1"/>
        </w:rPr>
        <w:t xml:space="preserve"> </w:t>
      </w:r>
      <w:r>
        <w:rPr>
          <w:sz w:val="22"/>
        </w:rPr>
        <w:t>mínimo parametrizado possui</w:t>
      </w:r>
      <w:r>
        <w:rPr>
          <w:sz w:val="22"/>
          <w:spacing w:val="-1"/>
        </w:rPr>
        <w:t xml:space="preserve"> </w:t>
      </w:r>
      <w:r>
        <w:rPr>
          <w:sz w:val="22"/>
        </w:rPr>
        <w:t>caráter sigiloso</w:t>
      </w:r>
      <w:r>
        <w:rPr>
          <w:sz w:val="22"/>
          <w:spacing w:val="-1"/>
        </w:rPr>
        <w:t xml:space="preserve"> </w:t>
      </w:r>
      <w:r>
        <w:rPr>
          <w:sz w:val="22"/>
        </w:rPr>
        <w:t>aos</w:t>
      </w:r>
      <w:r>
        <w:rPr>
          <w:sz w:val="22"/>
          <w:spacing w:val="-1"/>
        </w:rPr>
        <w:t xml:space="preserve"> </w:t>
      </w:r>
      <w:r>
        <w:rPr>
          <w:sz w:val="22"/>
        </w:rPr>
        <w:t>demais participantes</w:t>
      </w:r>
      <w:r>
        <w:rPr>
          <w:sz w:val="22"/>
          <w:spacing w:val="-1"/>
        </w:rPr>
        <w:t xml:space="preserve"> </w:t>
      </w:r>
      <w:r>
        <w:rPr>
          <w:sz w:val="22"/>
        </w:rPr>
        <w:t>do certame e para o órgão ou entidade contratante. Apenas os lances efetivamente enviados poderão ser conhecidos</w:t>
      </w:r>
      <w:r>
        <w:rPr>
          <w:sz w:val="22"/>
          <w:spacing w:val="-1"/>
        </w:rPr>
        <w:t xml:space="preserve"> </w:t>
      </w:r>
      <w:r>
        <w:rPr>
          <w:sz w:val="22"/>
        </w:rPr>
        <w:t>dos fornecedores</w:t>
      </w:r>
      <w:r>
        <w:rPr>
          <w:sz w:val="22"/>
          <w:spacing w:val="-1"/>
        </w:rPr>
        <w:t xml:space="preserve"> </w:t>
      </w:r>
      <w:r>
        <w:rPr>
          <w:sz w:val="22"/>
        </w:rPr>
        <w:t>na</w:t>
      </w:r>
      <w:r>
        <w:rPr>
          <w:sz w:val="22"/>
          <w:spacing w:val="-1"/>
        </w:rPr>
        <w:t xml:space="preserve"> </w:t>
      </w:r>
      <w:r>
        <w:rPr>
          <w:sz w:val="22"/>
        </w:rPr>
        <w:t>forma da seção seguinte deste Edital.</w:t>
      </w:r>
    </w:p>
    <w:p>
      <w:pPr>
        <w:widowControl/>
      </w:pPr>
      <w:r>
        <w:rPr>
          <w:sz w:val="22"/>
        </w:rPr>
        <w:t/>
      </w:r>
    </w:p>
    <w:p>
      <w:pPr>
        <w:spacing w:before="15"/>
      </w:pPr>
      <w:r>
        <w:drawing>
          <wp:inline distT="0" distB="0" distL="0" distR="0">
            <wp:extent cx="679132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791325" cy="200025"/>
                    </a:xfrm>
                    <a:prstGeom prst="rect">
                      <a:avLst/>
                    </a:prstGeom>
                  </pic:spPr>
                </pic:pic>
              </a:graphicData>
            </a:graphic>
          </wp:inline>
        </w:drawing>
      </w:r>
    </w:p>
    <w:p>
      <w:pPr>
        <w:spacing w:before="15"/>
      </w:pPr>
      <w:r>
        <w:rPr>
          <w:sz w:val="22"/>
        </w:rPr>
        <w:t xml:space="preserve"> </w:t>
      </w:r>
    </w:p>
    <w:p>
      <w:pPr>
        <w:jc w:val="both"/>
        <w:ind w:right="210"/>
        <w:spacing w:before="90" w:lineRule="auto" w:line="276"/>
        <w:numPr>
          <w:ilvl w:val="1"/>
          <w:numId w:val="10"/>
        </w:numPr>
      </w:pPr>
      <w:r/>
      <w:r>
        <w:rPr>
          <w:sz w:val="22"/>
        </w:rPr>
        <w:t>A abertura da</w:t>
      </w:r>
      <w:r>
        <w:rPr>
          <w:sz w:val="22"/>
          <w:spacing w:val="1"/>
        </w:rPr>
        <w:t xml:space="preserve"> </w:t>
      </w:r>
      <w:r>
        <w:rPr>
          <w:sz w:val="22"/>
        </w:rPr>
        <w:t>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10"/>
        </w:numPr>
      </w:pPr>
      <w:r/>
      <w:r>
        <w:rPr>
          <w:sz w:val="22"/>
        </w:rPr>
        <w:t>Iniciada</w:t>
      </w:r>
      <w:r>
        <w:rPr>
          <w:sz w:val="22"/>
          <w:spacing w:val="3"/>
        </w:rPr>
        <w:t xml:space="preserve"> </w:t>
      </w:r>
      <w:r>
        <w:rPr>
          <w:sz w:val="22"/>
        </w:rPr>
        <w:t>a</w:t>
      </w:r>
      <w:r>
        <w:rPr>
          <w:sz w:val="22"/>
          <w:spacing w:val="3"/>
        </w:rPr>
        <w:t xml:space="preserve"> </w:t>
      </w:r>
      <w:r>
        <w:rPr>
          <w:sz w:val="22"/>
        </w:rPr>
        <w:t>etapa competitiva, os</w:t>
      </w:r>
      <w:r>
        <w:rPr>
          <w:sz w:val="22"/>
          <w:spacing w:val="3"/>
        </w:rPr>
        <w:t xml:space="preserve"> </w:t>
      </w:r>
      <w:r>
        <w:rPr>
          <w:sz w:val="22"/>
        </w:rPr>
        <w:t>licitantes</w:t>
      </w:r>
      <w:r>
        <w:rPr>
          <w:sz w:val="22"/>
          <w:spacing w:val="3"/>
        </w:rPr>
        <w:t xml:space="preserve"> </w:t>
      </w:r>
      <w:r>
        <w:rPr>
          <w:sz w:val="22"/>
        </w:rPr>
        <w:t>deverão encaminhar</w:t>
      </w:r>
      <w:r>
        <w:rPr>
          <w:sz w:val="22"/>
          <w:spacing w:val="3"/>
        </w:rPr>
        <w:t xml:space="preserve"> </w:t>
      </w:r>
      <w:r>
        <w:rPr>
          <w:sz w:val="22"/>
        </w:rPr>
        <w:t>lances exclusivamente por meio de</w:t>
      </w:r>
      <w:r>
        <w:rPr>
          <w:sz w:val="22"/>
          <w:spacing w:val="1"/>
        </w:rPr>
        <w:t xml:space="preserve"> </w:t>
      </w:r>
      <w:r>
        <w:rPr>
          <w:sz w:val="22"/>
        </w:rPr>
        <w:t>sistema eletrônico,</w:t>
      </w:r>
      <w:r>
        <w:rPr>
          <w:sz w:val="22"/>
          <w:spacing w:val="-1"/>
        </w:rPr>
        <w:t xml:space="preserve"> </w:t>
      </w:r>
      <w:r>
        <w:rPr>
          <w:sz w:val="22"/>
        </w:rPr>
        <w:t>sendo</w:t>
      </w:r>
      <w:r>
        <w:rPr>
          <w:sz w:val="22"/>
          <w:spacing w:val="-1"/>
        </w:rPr>
        <w:t xml:space="preserve"> </w:t>
      </w:r>
      <w:r>
        <w:rPr>
          <w:sz w:val="22"/>
        </w:rPr>
        <w:t>imediatamente</w:t>
      </w:r>
      <w:r>
        <w:rPr>
          <w:sz w:val="22"/>
          <w:spacing w:val="-1"/>
        </w:rPr>
        <w:t xml:space="preserve"> </w:t>
      </w:r>
      <w:r>
        <w:rPr>
          <w:sz w:val="22"/>
        </w:rPr>
        <w:t>informados</w:t>
      </w:r>
      <w:r>
        <w:rPr>
          <w:sz w:val="22"/>
          <w:spacing w:val="-1"/>
        </w:rPr>
        <w:t xml:space="preserve"> </w:t>
      </w:r>
      <w:r>
        <w:rPr>
          <w:sz w:val="22"/>
        </w:rPr>
        <w:t>do</w:t>
      </w:r>
      <w:r>
        <w:rPr>
          <w:sz w:val="22"/>
          <w:spacing w:val="-1"/>
        </w:rPr>
        <w:t xml:space="preserve"> </w:t>
      </w:r>
      <w:r>
        <w:rPr>
          <w:sz w:val="22"/>
        </w:rPr>
        <w:t>seu</w:t>
      </w:r>
      <w:r>
        <w:rPr>
          <w:sz w:val="22"/>
          <w:spacing w:val="-1"/>
        </w:rPr>
        <w:t xml:space="preserve"> </w:t>
      </w:r>
      <w:r>
        <w:rPr>
          <w:sz w:val="22"/>
        </w:rPr>
        <w:t>recebimento</w:t>
      </w:r>
      <w:r>
        <w:rPr>
          <w:sz w:val="22"/>
          <w:spacing w:val="-1"/>
        </w:rPr>
        <w:t xml:space="preserve"> </w:t>
      </w:r>
      <w:r>
        <w:rPr>
          <w:sz w:val="22"/>
        </w:rPr>
        <w:t>e</w:t>
      </w:r>
      <w:r>
        <w:rPr>
          <w:sz w:val="22"/>
          <w:spacing w:val="-1"/>
        </w:rPr>
        <w:t xml:space="preserve"> </w:t>
      </w:r>
      <w:r>
        <w:rPr>
          <w:sz w:val="22"/>
        </w:rPr>
        <w:t>do</w:t>
      </w:r>
      <w:r>
        <w:rPr>
          <w:sz w:val="22"/>
          <w:spacing w:val="-1"/>
        </w:rPr>
        <w:t xml:space="preserve"> </w:t>
      </w:r>
      <w:r>
        <w:rPr>
          <w:sz w:val="22"/>
        </w:rPr>
        <w:t>valor</w:t>
      </w:r>
      <w:r>
        <w:rPr>
          <w:sz w:val="22"/>
          <w:spacing w:val="-1"/>
        </w:rPr>
        <w:t xml:space="preserve"> </w:t>
      </w:r>
      <w:r>
        <w:rPr>
          <w:sz w:val="22"/>
        </w:rPr>
        <w:t>consignado</w:t>
      </w:r>
      <w:r>
        <w:rPr>
          <w:sz w:val="22"/>
          <w:spacing w:val="-1"/>
        </w:rPr>
        <w:t xml:space="preserve"> </w:t>
      </w:r>
      <w:r>
        <w:rPr>
          <w:sz w:val="22"/>
        </w:rPr>
        <w:t>no</w:t>
      </w:r>
      <w:r>
        <w:rPr>
          <w:sz w:val="22"/>
          <w:spacing w:val="-1"/>
        </w:rPr>
        <w:t xml:space="preserve"> </w:t>
      </w:r>
      <w:r>
        <w:rPr>
          <w:sz w:val="22"/>
        </w:rPr>
        <w:t>registro.</w:t>
      </w:r>
    </w:p>
    <w:p>
      <w:pPr>
        <w:spacing w:before="120"/>
        <w:numPr>
          <w:ilvl w:val="2"/>
          <w:numId w:val="10"/>
        </w:numPr>
      </w:pPr>
      <w:r/>
      <w:r>
        <w:rPr>
          <w:sz w:val="22"/>
        </w:rPr>
        <w:t>O lance deverá ser ofertado</w:t>
      </w:r>
      <w:r>
        <w:rPr>
          <w:sz w:val="22"/>
          <w:spacing w:val="-1"/>
        </w:rPr>
        <w:t xml:space="preserve"> </w:t>
      </w:r>
      <w:r>
        <w:rPr>
          <w:sz w:val="22"/>
        </w:rPr>
        <w:t xml:space="preserve">pelo </w:t>
      </w:r>
      <w:r>
        <w:rPr>
          <w:b/>
          <w:u w:val="single"/>
          <w:sz w:val="22"/>
        </w:rPr>
        <w:t>valor unitário do item.</w:t>
      </w:r>
    </w:p>
    <w:p>
      <w:pPr>
        <w:jc w:val="both"/>
        <w:ind w:right="210"/>
        <w:spacing w:before="150" w:lineRule="auto" w:line="264"/>
        <w:numPr>
          <w:ilvl w:val="1"/>
          <w:numId w:val="10"/>
        </w:numPr>
      </w:pPr>
      <w:r/>
      <w:r>
        <w:rPr>
          <w:sz w:val="22"/>
        </w:rPr>
        <w:t xml:space="preserve">O licitante somente poderá oferecer lance de </w:t>
      </w:r>
      <w:r>
        <w:rPr>
          <w:b/>
          <w:u w:val="single"/>
          <w:sz w:val="22"/>
        </w:rPr>
        <w:t>valor inferior</w:t>
      </w:r>
      <w:r>
        <w:rPr>
          <w:b/>
          <w:sz w:val="22"/>
        </w:rPr>
        <w:t xml:space="preserve"> </w:t>
      </w:r>
      <w:r>
        <w:rPr>
          <w:sz w:val="22"/>
        </w:rPr>
        <w:t>ou maior percentual de desconto em relação ao último lance por ele ofertado e registrado pelo sistema.</w:t>
      </w:r>
    </w:p>
    <w:p>
      <w:pPr>
        <w:jc w:val="both"/>
        <w:ind w:right="210"/>
        <w:spacing w:before="120" w:lineRule="auto" w:line="276"/>
        <w:tabs>
          <w:tab w:val="left" w:pos="990"/>
        </w:tabs>
        <w:numPr>
          <w:ilvl w:val="2"/>
          <w:numId w:val="10"/>
        </w:numPr>
      </w:pPr>
      <w:r/>
      <w:r>
        <w:rPr>
          <w:sz w:val="22"/>
        </w:rPr>
        <w:t xml:space="preserve">O licitante poderá oferecer lances sucessivos iguais ou superiores ao lance que esteja vencendo o certame, desde que inferiores ao menor por ele ofertado e registrado pelo sistema, sendo tais lances definidos como </w:t>
      </w:r>
      <w:r>
        <w:rPr>
          <w:b/>
          <w:sz w:val="22"/>
        </w:rPr>
        <w:t xml:space="preserve">“lances intermediários” </w:t>
      </w:r>
      <w:r>
        <w:rPr>
          <w:sz w:val="22"/>
        </w:rPr>
        <w:t>para os fins deste Edital de Licitação.</w:t>
      </w:r>
    </w:p>
    <w:p>
      <w:pPr>
        <w:jc w:val="both"/>
        <w:outlineLvl w:val="1"/>
        <w:ind w:right="210"/>
        <w:spacing w:before="120" w:lineRule="auto" w:line="276"/>
        <w:tabs>
          <w:tab w:val="left" w:pos="1005"/>
        </w:tabs>
        <w:numPr>
          <w:ilvl w:val="2"/>
          <w:numId w:val="10"/>
        </w:numPr>
      </w:pPr>
      <w:r/>
      <w:r>
        <w:rPr>
          <w:b/>
          <w:sz w:val="22"/>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sz w:val="22"/>
        </w:rPr>
        <w:t>.</w:t>
      </w:r>
    </w:p>
    <w:p>
      <w:pPr>
        <w:jc w:val="both"/>
        <w:ind w:right="210"/>
        <w:spacing w:before="120" w:lineRule="auto" w:line="276"/>
        <w:tabs>
          <w:tab w:val="left" w:pos="540"/>
        </w:tabs>
        <w:numPr>
          <w:ilvl w:val="1"/>
          <w:numId w:val="10"/>
        </w:numPr>
      </w:pPr>
      <w:r/>
      <w:r>
        <w:rPr>
          <w:sz w:val="22"/>
        </w:rPr>
        <w:t xml:space="preserve">Para o envio de lances, será adotado o modo de disputa </w:t>
      </w:r>
      <w:r>
        <w:rPr>
          <w:b/>
          <w:u w:val="single"/>
          <w:sz w:val="22"/>
        </w:rPr>
        <w:t>“aberto”</w:t>
      </w:r>
      <w:r>
        <w:rPr>
          <w:sz w:val="22"/>
        </w:rPr>
        <w:t>, em que os participantes apresentarão lances públicos e sucessivos.</w:t>
      </w:r>
    </w:p>
    <w:p>
      <w:pPr>
        <w:jc w:val="both"/>
        <w:ind w:right="210"/>
        <w:spacing w:before="120" w:lineRule="auto" w:line="276"/>
        <w:numPr>
          <w:ilvl w:val="1"/>
          <w:numId w:val="10"/>
        </w:numPr>
      </w:pPr>
      <w:r/>
      <w:r>
        <w:rPr>
          <w:sz w:val="22"/>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10"/>
        </w:numPr>
      </w:pPr>
      <w:r/>
      <w:r>
        <w:rPr>
          <w:sz w:val="22"/>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10"/>
        </w:numPr>
      </w:pPr>
      <w:r/>
      <w:r>
        <w:rPr>
          <w:sz w:val="22"/>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10"/>
        </w:numPr>
      </w:pPr>
      <w:r/>
      <w:r>
        <w:rPr>
          <w:sz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10"/>
        </w:numPr>
      </w:pPr>
      <w:r/>
      <w:r>
        <w:rPr>
          <w:sz w:val="22"/>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10"/>
        </w:numPr>
      </w:pPr>
      <w:r/>
      <w:r>
        <w:rPr>
          <w:sz w:val="22"/>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10"/>
        </w:numPr>
      </w:pPr>
      <w:r/>
      <w:r>
        <w:rPr>
          <w:sz w:val="22"/>
        </w:rPr>
        <w:t xml:space="preserve"> No caso de desconexão com o Pregoeiro, no decorrer da etapa competitiva da Licitação, o sistema eletrônico poderá permanecer acessível aos licitantes</w:t>
      </w:r>
      <w:r>
        <w:rPr>
          <w:sz w:val="22"/>
          <w:spacing w:val="-1"/>
        </w:rPr>
        <w:t xml:space="preserve"> </w:t>
      </w:r>
      <w:r>
        <w:rPr>
          <w:sz w:val="22"/>
        </w:rPr>
        <w:t>para a recepção dos lances.</w:t>
      </w:r>
    </w:p>
    <w:p>
      <w:pPr>
        <w:jc w:val="both"/>
        <w:ind w:right="210"/>
        <w:spacing w:before="120" w:lineRule="auto" w:line="276"/>
        <w:tabs>
          <w:tab w:val="left" w:pos="600"/>
        </w:tabs>
        <w:numPr>
          <w:ilvl w:val="1"/>
          <w:numId w:val="10"/>
        </w:numPr>
      </w:pPr>
      <w:r/>
      <w:r>
        <w:rPr>
          <w:sz w:val="22"/>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10"/>
        </w:numPr>
      </w:pPr>
      <w:r/>
      <w:r>
        <w:rPr>
          <w:sz w:val="22"/>
        </w:rPr>
        <w:t xml:space="preserve"> Caso o licitante não apresente lances,</w:t>
      </w:r>
      <w:r>
        <w:rPr>
          <w:sz w:val="22"/>
          <w:spacing w:val="-1"/>
        </w:rPr>
        <w:t xml:space="preserve"> </w:t>
      </w:r>
      <w:r>
        <w:rPr>
          <w:sz w:val="22"/>
        </w:rPr>
        <w:t>concorrerá com o valor de sua proposta.</w:t>
      </w:r>
    </w:p>
    <w:p>
      <w:pPr>
        <w:jc w:val="both"/>
        <w:ind w:right="210"/>
        <w:spacing w:before="150" w:lineRule="auto" w:line="276"/>
        <w:tabs>
          <w:tab w:val="left" w:pos="600"/>
        </w:tabs>
        <w:numPr>
          <w:ilvl w:val="1"/>
          <w:numId w:val="10"/>
        </w:numPr>
      </w:pPr>
      <w:r/>
      <w:r>
        <w:rPr>
          <w:sz w:val="22"/>
        </w:rPr>
        <w:t xml:space="preserve"> Imediatamente após o término do prazo estabelecido para a fase de lances, haverá o seu encerramento, com o ordenamento e divulgação dos lances, pelo sistema, em ordem crescente de classificação.</w:t>
      </w:r>
    </w:p>
    <w:p>
      <w:pPr>
        <w:spacing w:before="15"/>
      </w:pPr>
      <w:r>
        <w:rPr>
          <w:sz w:val="22"/>
        </w:rPr>
        <w:t/>
      </w:r>
    </w:p>
    <w:p>
      <w:pPr>
        <w:spacing w:before="15"/>
      </w:pPr>
      <w:r>
        <w:drawing>
          <wp:inline distT="0" distB="0" distL="0" distR="0">
            <wp:extent cx="69627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962775" cy="209550"/>
                    </a:xfrm>
                    <a:prstGeom prst="rect">
                      <a:avLst/>
                    </a:prstGeom>
                  </pic:spPr>
                </pic:pic>
              </a:graphicData>
            </a:graphic>
          </wp:inline>
        </w:drawing>
      </w:r>
    </w:p>
    <w:p>
      <w:pPr>
        <w:spacing w:before="15"/>
      </w:pPr>
      <w:r>
        <w:rPr>
          <w:sz w:val="22"/>
        </w:rPr>
        <w:t/>
      </w:r>
    </w:p>
    <w:p>
      <w:pPr>
        <w:jc w:val="both"/>
        <w:ind w:right="210"/>
        <w:spacing w:before="90" w:lineRule="auto" w:line="276"/>
        <w:numPr>
          <w:ilvl w:val="1"/>
          <w:numId w:val="11"/>
        </w:numPr>
      </w:pPr>
      <w:r/>
      <w:r>
        <w:rPr>
          <w:sz w:val="22"/>
        </w:rPr>
        <w:t>Encerrada</w:t>
      </w:r>
      <w:r>
        <w:rPr>
          <w:sz w:val="22"/>
          <w:spacing w:val="1"/>
        </w:rPr>
        <w:t xml:space="preserve"> </w:t>
      </w:r>
      <w:r>
        <w:rPr>
          <w:sz w:val="22"/>
        </w:rPr>
        <w:t>a</w:t>
      </w:r>
      <w:r>
        <w:rPr>
          <w:sz w:val="22"/>
          <w:spacing w:val="1"/>
        </w:rPr>
        <w:t xml:space="preserve"> </w:t>
      </w:r>
      <w:r>
        <w:rPr>
          <w:sz w:val="22"/>
        </w:rPr>
        <w:t>fase</w:t>
      </w:r>
      <w:r>
        <w:rPr>
          <w:sz w:val="22"/>
          <w:spacing w:val="1"/>
        </w:rPr>
        <w:t xml:space="preserve"> </w:t>
      </w:r>
      <w:r>
        <w:rPr>
          <w:sz w:val="22"/>
        </w:rPr>
        <w:t>de</w:t>
      </w:r>
      <w:r>
        <w:rPr>
          <w:sz w:val="22"/>
          <w:spacing w:val="1"/>
        </w:rPr>
        <w:t xml:space="preserve"> </w:t>
      </w:r>
      <w:r>
        <w:rPr>
          <w:sz w:val="22"/>
        </w:rPr>
        <w:t>lances,</w:t>
      </w:r>
      <w:r>
        <w:rPr>
          <w:sz w:val="22"/>
          <w:spacing w:val="1"/>
        </w:rPr>
        <w:t xml:space="preserve"> </w:t>
      </w:r>
      <w:r>
        <w:rPr>
          <w:sz w:val="22"/>
        </w:rPr>
        <w:t>será</w:t>
      </w:r>
      <w:r>
        <w:rPr>
          <w:sz w:val="22"/>
          <w:spacing w:val="1"/>
        </w:rPr>
        <w:t xml:space="preserve"> </w:t>
      </w:r>
      <w:r>
        <w:rPr>
          <w:sz w:val="22"/>
        </w:rPr>
        <w:t>verificada</w:t>
      </w:r>
      <w:r>
        <w:rPr>
          <w:sz w:val="22"/>
          <w:spacing w:val="1"/>
        </w:rPr>
        <w:t xml:space="preserve"> </w:t>
      </w:r>
      <w:r>
        <w:rPr>
          <w:sz w:val="22"/>
        </w:rPr>
        <w:t>a</w:t>
      </w:r>
      <w:r>
        <w:rPr>
          <w:sz w:val="22"/>
          <w:spacing w:val="1"/>
        </w:rPr>
        <w:t xml:space="preserve"> </w:t>
      </w:r>
      <w:r>
        <w:rPr>
          <w:sz w:val="22"/>
        </w:rPr>
        <w:t>conformidade</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classificada</w:t>
      </w:r>
      <w:r>
        <w:rPr>
          <w:sz w:val="22"/>
          <w:spacing w:val="1"/>
        </w:rPr>
        <w:t xml:space="preserve"> </w:t>
      </w:r>
      <w:r>
        <w:rPr>
          <w:sz w:val="22"/>
        </w:rPr>
        <w:t>em</w:t>
      </w:r>
      <w:r>
        <w:rPr>
          <w:sz w:val="22"/>
          <w:spacing w:val="1"/>
        </w:rPr>
        <w:t xml:space="preserve"> </w:t>
      </w:r>
      <w:r>
        <w:rPr>
          <w:sz w:val="22"/>
        </w:rPr>
        <w:t>primeiro</w:t>
      </w:r>
      <w:r>
        <w:rPr>
          <w:sz w:val="22"/>
          <w:spacing w:val="1"/>
        </w:rPr>
        <w:t xml:space="preserve"> </w:t>
      </w:r>
      <w:r>
        <w:rPr>
          <w:sz w:val="22"/>
        </w:rPr>
        <w:t>lugar</w:t>
      </w:r>
      <w:r>
        <w:rPr>
          <w:sz w:val="22"/>
          <w:spacing w:val="-1"/>
        </w:rPr>
        <w:t xml:space="preserve"> </w:t>
      </w:r>
      <w:r>
        <w:rPr>
          <w:sz w:val="22"/>
        </w:rPr>
        <w:t>quanto</w:t>
      </w:r>
      <w:r>
        <w:rPr>
          <w:sz w:val="22"/>
          <w:spacing w:val="2"/>
        </w:rPr>
        <w:t xml:space="preserve"> </w:t>
      </w:r>
      <w:r>
        <w:rPr>
          <w:sz w:val="22"/>
        </w:rPr>
        <w:t>à adequação</w:t>
      </w:r>
      <w:r>
        <w:rPr>
          <w:sz w:val="22"/>
          <w:spacing w:val="-1"/>
        </w:rPr>
        <w:t xml:space="preserve"> </w:t>
      </w:r>
      <w:r>
        <w:rPr>
          <w:sz w:val="22"/>
        </w:rPr>
        <w:t>do objeto</w:t>
      </w:r>
      <w:r>
        <w:rPr>
          <w:sz w:val="22"/>
          <w:spacing w:val="-1"/>
        </w:rPr>
        <w:t xml:space="preserve"> </w:t>
      </w:r>
      <w:r>
        <w:rPr>
          <w:sz w:val="22"/>
        </w:rPr>
        <w:t>e à compatibilidade do preço</w:t>
      </w:r>
      <w:r>
        <w:rPr>
          <w:sz w:val="22"/>
          <w:spacing w:val="-1"/>
        </w:rPr>
        <w:t xml:space="preserve"> </w:t>
      </w:r>
      <w:r>
        <w:rPr>
          <w:sz w:val="22"/>
        </w:rPr>
        <w:t>em relação ao estipulado para a contratação.</w:t>
      </w:r>
    </w:p>
    <w:p>
      <w:pPr>
        <w:jc w:val="both"/>
        <w:ind w:right="210"/>
        <w:spacing w:before="105" w:lineRule="auto" w:line="276"/>
        <w:numPr>
          <w:ilvl w:val="1"/>
          <w:numId w:val="11"/>
        </w:numPr>
      </w:pPr>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o</w:t>
      </w:r>
      <w:r>
        <w:rPr>
          <w:sz w:val="22"/>
          <w:spacing w:val="-1"/>
        </w:rPr>
        <w:t xml:space="preserve"> </w:t>
      </w:r>
      <w:r>
        <w:rPr>
          <w:sz w:val="22"/>
        </w:rPr>
        <w:t>preço</w:t>
      </w:r>
      <w:r>
        <w:rPr>
          <w:sz w:val="22"/>
          <w:spacing w:val="-1"/>
        </w:rPr>
        <w:t xml:space="preserve"> </w:t>
      </w:r>
      <w:r>
        <w:rPr>
          <w:sz w:val="22"/>
        </w:rPr>
        <w:t>da</w:t>
      </w:r>
      <w:r>
        <w:rPr>
          <w:sz w:val="22"/>
          <w:spacing w:val="-1"/>
        </w:rPr>
        <w:t xml:space="preserve"> </w:t>
      </w:r>
      <w:r>
        <w:rPr>
          <w:sz w:val="22"/>
        </w:rPr>
        <w:t>proposta</w:t>
      </w:r>
      <w:r>
        <w:rPr>
          <w:sz w:val="22"/>
          <w:spacing w:val="-1"/>
        </w:rPr>
        <w:t xml:space="preserve"> </w:t>
      </w:r>
      <w:r>
        <w:rPr>
          <w:sz w:val="22"/>
        </w:rPr>
        <w:t>vencedora</w:t>
      </w:r>
      <w:r>
        <w:rPr>
          <w:sz w:val="22"/>
          <w:spacing w:val="-1"/>
        </w:rPr>
        <w:t xml:space="preserve"> </w:t>
      </w:r>
      <w:r>
        <w:rPr>
          <w:sz w:val="22"/>
        </w:rPr>
        <w:t>estar</w:t>
      </w:r>
      <w:r>
        <w:rPr>
          <w:sz w:val="22"/>
          <w:spacing w:val="-1"/>
        </w:rPr>
        <w:t xml:space="preserve"> </w:t>
      </w:r>
      <w:r>
        <w:rPr>
          <w:sz w:val="22"/>
        </w:rPr>
        <w:t>acima</w:t>
      </w:r>
      <w:r>
        <w:rPr>
          <w:sz w:val="22"/>
          <w:spacing w:val="-1"/>
        </w:rPr>
        <w:t xml:space="preserve"> </w:t>
      </w:r>
      <w:r>
        <w:rPr>
          <w:sz w:val="22"/>
        </w:rPr>
        <w:t>do estimado</w:t>
      </w:r>
      <w:r>
        <w:rPr>
          <w:sz w:val="22"/>
          <w:spacing w:val="-1"/>
        </w:rPr>
        <w:t xml:space="preserve"> </w:t>
      </w:r>
      <w:r>
        <w:rPr>
          <w:sz w:val="22"/>
        </w:rPr>
        <w:t>pela</w:t>
      </w:r>
      <w:r>
        <w:rPr>
          <w:sz w:val="22"/>
          <w:spacing w:val="-1"/>
        </w:rPr>
        <w:t xml:space="preserve"> </w:t>
      </w:r>
      <w:r>
        <w:rPr>
          <w:sz w:val="22"/>
        </w:rPr>
        <w:t>Administração, poderá haver negociação de condições mais vantajosas.</w:t>
      </w:r>
    </w:p>
    <w:p>
      <w:pPr>
        <w:jc w:val="both"/>
        <w:ind w:right="210"/>
        <w:spacing w:before="120" w:lineRule="auto" w:line="276"/>
        <w:tabs>
          <w:tab w:val="left" w:pos="990"/>
        </w:tabs>
        <w:numPr>
          <w:ilvl w:val="2"/>
          <w:numId w:val="11"/>
        </w:numPr>
      </w:pPr>
      <w:r/>
      <w:r>
        <w:rPr>
          <w:sz w:val="22"/>
        </w:rPr>
        <w:t>Neste caso, será encaminhada contraproposta ao licitante que</w:t>
      </w:r>
      <w:r>
        <w:rPr>
          <w:sz w:val="22"/>
          <w:spacing w:val="1"/>
        </w:rPr>
        <w:t xml:space="preserve"> </w:t>
      </w:r>
      <w:r>
        <w:rPr>
          <w:sz w:val="22"/>
        </w:rPr>
        <w:t>tenha apresentado o melhor</w:t>
      </w:r>
      <w:r>
        <w:rPr>
          <w:sz w:val="22"/>
          <w:spacing w:val="1"/>
        </w:rPr>
        <w:t xml:space="preserve"> </w:t>
      </w:r>
      <w:r>
        <w:rPr>
          <w:sz w:val="22"/>
        </w:rPr>
        <w:t>preço, para</w:t>
      </w:r>
      <w:r>
        <w:rPr>
          <w:sz w:val="22"/>
          <w:spacing w:val="1"/>
        </w:rPr>
        <w:t xml:space="preserve"> </w:t>
      </w:r>
      <w:r>
        <w:rPr>
          <w:sz w:val="22"/>
        </w:rPr>
        <w:t>que seja obtida melhor proposta com preço compatível ao estimado pela Administração.</w:t>
      </w:r>
    </w:p>
    <w:p>
      <w:pPr>
        <w:jc w:val="both"/>
        <w:spacing w:before="120"/>
        <w:tabs>
          <w:tab w:val="left" w:pos="1005"/>
        </w:tabs>
        <w:numPr>
          <w:ilvl w:val="2"/>
          <w:numId w:val="11"/>
        </w:numPr>
      </w:pPr>
      <w:r/>
      <w:r>
        <w:rPr>
          <w:sz w:val="22"/>
        </w:rPr>
        <w:t>A</w:t>
      </w:r>
      <w:r>
        <w:rPr>
          <w:sz w:val="22"/>
          <w:spacing w:val="1"/>
        </w:rPr>
        <w:t xml:space="preserve"> </w:t>
      </w:r>
      <w:r>
        <w:rPr>
          <w:sz w:val="22"/>
        </w:rPr>
        <w:t>negociação</w:t>
      </w:r>
      <w:r>
        <w:rPr>
          <w:sz w:val="22"/>
          <w:spacing w:val="1"/>
        </w:rPr>
        <w:t xml:space="preserve"> </w:t>
      </w:r>
      <w:r>
        <w:rPr>
          <w:sz w:val="22"/>
        </w:rPr>
        <w:t>poderá</w:t>
      </w:r>
      <w:r>
        <w:rPr>
          <w:sz w:val="22"/>
          <w:spacing w:val="1"/>
        </w:rPr>
        <w:t xml:space="preserve"> </w:t>
      </w:r>
      <w:r>
        <w:rPr>
          <w:sz w:val="22"/>
        </w:rPr>
        <w:t>ser</w:t>
      </w:r>
      <w:r>
        <w:rPr>
          <w:sz w:val="22"/>
          <w:spacing w:val="1"/>
        </w:rPr>
        <w:t xml:space="preserve"> </w:t>
      </w:r>
      <w:r>
        <w:rPr>
          <w:sz w:val="22"/>
        </w:rPr>
        <w:t>feita</w:t>
      </w:r>
      <w:r>
        <w:rPr>
          <w:sz w:val="22"/>
          <w:spacing w:val="1"/>
        </w:rPr>
        <w:t xml:space="preserve"> </w:t>
      </w:r>
      <w:r>
        <w:rPr>
          <w:sz w:val="22"/>
        </w:rPr>
        <w:t>com</w:t>
      </w:r>
      <w:r>
        <w:rPr>
          <w:sz w:val="22"/>
          <w:spacing w:val="1"/>
        </w:rPr>
        <w:t xml:space="preserve"> </w:t>
      </w:r>
      <w:r>
        <w:rPr>
          <w:sz w:val="22"/>
        </w:rPr>
        <w:t>os</w:t>
      </w:r>
      <w:r>
        <w:rPr>
          <w:sz w:val="22"/>
          <w:spacing w:val="1"/>
        </w:rPr>
        <w:t xml:space="preserve"> </w:t>
      </w:r>
      <w:r>
        <w:rPr>
          <w:sz w:val="22"/>
        </w:rPr>
        <w:t>demais</w:t>
      </w:r>
      <w:r>
        <w:rPr>
          <w:sz w:val="22"/>
          <w:spacing w:val="1"/>
        </w:rPr>
        <w:t xml:space="preserve"> </w:t>
      </w:r>
      <w:r>
        <w:rPr>
          <w:sz w:val="22"/>
        </w:rPr>
        <w:t>licitantes</w:t>
      </w:r>
      <w:r>
        <w:rPr>
          <w:sz w:val="22"/>
          <w:spacing w:val="1"/>
        </w:rPr>
        <w:t xml:space="preserve"> </w:t>
      </w:r>
      <w:r>
        <w:rPr>
          <w:sz w:val="22"/>
        </w:rPr>
        <w:t>classificados,</w:t>
      </w:r>
      <w:r>
        <w:rPr>
          <w:sz w:val="22"/>
          <w:spacing w:val="1"/>
        </w:rPr>
        <w:t xml:space="preserve"> </w:t>
      </w:r>
      <w:r>
        <w:rPr>
          <w:sz w:val="22"/>
        </w:rPr>
        <w:t>respeitada</w:t>
      </w:r>
      <w:r>
        <w:rPr>
          <w:sz w:val="22"/>
          <w:spacing w:val="1"/>
        </w:rPr>
        <w:t xml:space="preserve"> </w:t>
      </w:r>
      <w:r>
        <w:rPr>
          <w:sz w:val="22"/>
        </w:rPr>
        <w:t>a</w:t>
      </w:r>
      <w:r>
        <w:rPr>
          <w:sz w:val="22"/>
          <w:spacing w:val="1"/>
        </w:rPr>
        <w:t xml:space="preserve"> </w:t>
      </w:r>
      <w:r>
        <w:rPr>
          <w:sz w:val="22"/>
        </w:rPr>
        <w:t>ordem</w:t>
      </w:r>
      <w:r>
        <w:rPr>
          <w:sz w:val="22"/>
          <w:spacing w:val="-1"/>
        </w:rPr>
        <w:t xml:space="preserve"> </w:t>
      </w:r>
      <w:r>
        <w:rPr>
          <w:sz w:val="22"/>
        </w:rPr>
        <w:t>de</w:t>
      </w:r>
      <w:r>
        <w:rPr>
          <w:sz w:val="22"/>
          <w:spacing w:val="2"/>
        </w:rPr>
        <w:t xml:space="preserve"> </w:t>
      </w:r>
      <w:r>
        <w:rPr>
          <w:sz w:val="22"/>
        </w:rPr>
        <w:t>classificação, quando o primeiro colocado, mesmo após a negociação, for desclassificado em razão de sua</w:t>
      </w:r>
      <w:r>
        <w:rPr>
          <w:sz w:val="22"/>
          <w:spacing w:val="3"/>
        </w:rPr>
        <w:t xml:space="preserve"> </w:t>
      </w:r>
      <w:r>
        <w:rPr>
          <w:sz w:val="22"/>
        </w:rPr>
        <w:t>proposta permanecer acima do preço máximo definido</w:t>
      </w:r>
      <w:r>
        <w:rPr>
          <w:sz w:val="22"/>
          <w:spacing w:val="-1"/>
        </w:rPr>
        <w:t xml:space="preserve"> </w:t>
      </w:r>
      <w:r>
        <w:rPr>
          <w:sz w:val="22"/>
        </w:rPr>
        <w:t>para a contratação.</w:t>
      </w:r>
    </w:p>
    <w:p>
      <w:pPr>
        <w:jc w:val="both"/>
        <w:ind w:right="210"/>
        <w:spacing w:before="120" w:lineRule="auto" w:line="264"/>
        <w:tabs>
          <w:tab w:val="left" w:pos="990"/>
        </w:tabs>
        <w:numPr>
          <w:ilvl w:val="2"/>
          <w:numId w:val="11"/>
        </w:numPr>
      </w:pPr>
      <w:r/>
      <w:r>
        <w:rPr>
          <w:sz w:val="22"/>
        </w:rPr>
        <w:t>Em qualquer caso, concluída a negociação, o resultado será registrado na ata do procedimento do Pregão Eletrônico.</w:t>
      </w:r>
    </w:p>
    <w:p>
      <w:pPr>
        <w:jc w:val="both"/>
        <w:ind w:right="210"/>
        <w:spacing w:before="120" w:lineRule="auto" w:line="276"/>
        <w:tabs>
          <w:tab w:val="left" w:pos="555"/>
        </w:tabs>
        <w:numPr>
          <w:ilvl w:val="1"/>
          <w:numId w:val="11"/>
        </w:numPr>
      </w:pPr>
      <w:r/>
      <w:r>
        <w:rPr>
          <w:sz w:val="22"/>
        </w:rPr>
        <w:t xml:space="preserve">Estando o preço compatível, será solicitado o envio da proposta adequada ao último lance, por meio eletrônico, no prazo de 2 (duas) horas e, </w:t>
      </w:r>
      <w:r>
        <w:rPr>
          <w:b/>
          <w:sz w:val="22"/>
        </w:rPr>
        <w:t>se necessário</w:t>
      </w:r>
      <w:r>
        <w:rPr>
          <w:sz w:val="22"/>
        </w:rPr>
        <w:t xml:space="preserve">, poderá ser solicitado documentos complementares, </w:t>
      </w:r>
      <w:r>
        <w:rPr>
          <w:b/>
          <w:sz w:val="22"/>
        </w:rPr>
        <w:t>no prazo máximo de até 24 (vinte e quatro) horas,</w:t>
      </w:r>
      <w:r>
        <w:rPr>
          <w:b/>
          <w:sz w:val="22"/>
          <w:spacing w:val="3"/>
        </w:rPr>
        <w:t xml:space="preserve"> </w:t>
      </w:r>
      <w:r>
        <w:rPr>
          <w:b/>
          <w:sz w:val="22"/>
        </w:rPr>
        <w:t>após encerramento do certame.</w:t>
      </w:r>
    </w:p>
    <w:p>
      <w:pPr>
        <w:jc w:val="both"/>
        <w:ind w:right="210"/>
        <w:spacing w:before="120" w:lineRule="auto" w:line="276"/>
        <w:tabs>
          <w:tab w:val="left" w:pos="540"/>
        </w:tabs>
        <w:numPr>
          <w:ilvl w:val="1"/>
          <w:numId w:val="11"/>
        </w:numPr>
      </w:pPr>
      <w:r/>
      <w:r>
        <w:rPr>
          <w:sz w:val="22"/>
        </w:rPr>
        <w:t xml:space="preserve">O prazo de validade da proposta não será inferior a </w:t>
      </w:r>
      <w:r>
        <w:rPr>
          <w:b/>
          <w:sz w:val="22"/>
        </w:rPr>
        <w:t>60</w:t>
      </w:r>
      <w:r>
        <w:rPr>
          <w:b/>
          <w:sz w:val="22"/>
          <w:spacing w:val="3"/>
        </w:rPr>
        <w:t xml:space="preserve"> </w:t>
      </w:r>
      <w:r>
        <w:rPr>
          <w:b/>
          <w:sz w:val="22"/>
        </w:rPr>
        <w:t>(sessenta)</w:t>
      </w:r>
      <w:r>
        <w:rPr>
          <w:b/>
          <w:sz w:val="22"/>
          <w:spacing w:val="4"/>
        </w:rPr>
        <w:t xml:space="preserve"> </w:t>
      </w:r>
      <w:r>
        <w:rPr>
          <w:b/>
          <w:sz w:val="22"/>
        </w:rPr>
        <w:t>dias,</w:t>
      </w:r>
      <w:r>
        <w:rPr>
          <w:b/>
          <w:sz w:val="22"/>
          <w:spacing w:val="4"/>
        </w:rPr>
        <w:t xml:space="preserve"> </w:t>
      </w:r>
      <w:r>
        <w:rPr>
          <w:sz w:val="22"/>
        </w:rPr>
        <w:t>a</w:t>
      </w:r>
      <w:r>
        <w:rPr>
          <w:sz w:val="22"/>
          <w:spacing w:val="4"/>
        </w:rPr>
        <w:t xml:space="preserve"> </w:t>
      </w:r>
      <w:r>
        <w:rPr>
          <w:sz w:val="22"/>
        </w:rPr>
        <w:t>contar</w:t>
      </w:r>
      <w:r>
        <w:rPr>
          <w:sz w:val="22"/>
          <w:spacing w:val="3"/>
        </w:rPr>
        <w:t xml:space="preserve"> </w:t>
      </w:r>
      <w:r>
        <w:rPr>
          <w:sz w:val="22"/>
        </w:rPr>
        <w:t>da</w:t>
      </w:r>
      <w:r>
        <w:rPr>
          <w:sz w:val="22"/>
          <w:spacing w:val="4"/>
        </w:rPr>
        <w:t xml:space="preserve"> </w:t>
      </w:r>
      <w:r>
        <w:rPr>
          <w:sz w:val="22"/>
        </w:rPr>
        <w:t>data</w:t>
      </w:r>
      <w:r>
        <w:rPr>
          <w:sz w:val="22"/>
          <w:spacing w:val="4"/>
        </w:rPr>
        <w:t xml:space="preserve"> </w:t>
      </w:r>
      <w:r>
        <w:rPr>
          <w:sz w:val="22"/>
        </w:rPr>
        <w:t>de</w:t>
      </w:r>
      <w:r>
        <w:rPr>
          <w:sz w:val="22"/>
          <w:spacing w:val="4"/>
        </w:rPr>
        <w:t xml:space="preserve"> </w:t>
      </w:r>
      <w:r>
        <w:rPr>
          <w:sz w:val="22"/>
        </w:rPr>
        <w:t>sua apresentação</w:t>
      </w:r>
    </w:p>
    <w:p>
      <w:pPr>
        <w:jc w:val="both"/>
        <w:spacing w:before="120"/>
        <w:numPr>
          <w:ilvl w:val="1"/>
          <w:numId w:val="11"/>
        </w:numPr>
      </w:pPr>
      <w:r/>
      <w:r>
        <w:rPr>
          <w:sz w:val="22"/>
        </w:rPr>
        <w:t xml:space="preserve">Será </w:t>
      </w:r>
      <w:r>
        <w:rPr>
          <w:b/>
          <w:sz w:val="22"/>
        </w:rPr>
        <w:t>desclassificada</w:t>
      </w:r>
      <w:r>
        <w:rPr>
          <w:b/>
          <w:sz w:val="22"/>
          <w:spacing w:val="-1"/>
        </w:rPr>
        <w:t xml:space="preserve"> </w:t>
      </w:r>
      <w:r>
        <w:rPr>
          <w:sz w:val="22"/>
        </w:rPr>
        <w:t>a proposta</w:t>
      </w:r>
      <w:r>
        <w:rPr>
          <w:sz w:val="22"/>
          <w:spacing w:val="-1"/>
        </w:rPr>
        <w:t xml:space="preserve"> </w:t>
      </w:r>
      <w:r>
        <w:rPr>
          <w:sz w:val="22"/>
        </w:rPr>
        <w:t>vencedora</w:t>
      </w:r>
      <w:r>
        <w:rPr>
          <w:sz w:val="22"/>
          <w:spacing w:val="-1"/>
        </w:rPr>
        <w:t xml:space="preserve"> </w:t>
      </w:r>
      <w:r>
        <w:rPr>
          <w:sz w:val="22"/>
        </w:rPr>
        <w:t>que:</w:t>
      </w:r>
    </w:p>
    <w:p>
      <w:pPr>
        <w:jc w:val="both"/>
        <w:spacing w:before="150"/>
        <w:numPr>
          <w:ilvl w:val="2"/>
          <w:numId w:val="11"/>
        </w:numPr>
      </w:pPr>
      <w:r/>
      <w:r>
        <w:rPr>
          <w:sz w:val="22"/>
        </w:rPr>
        <w:t>Contiver</w:t>
      </w:r>
      <w:r>
        <w:rPr>
          <w:sz w:val="22"/>
          <w:spacing w:val="-1"/>
        </w:rPr>
        <w:t xml:space="preserve"> </w:t>
      </w:r>
      <w:r>
        <w:rPr>
          <w:sz w:val="22"/>
        </w:rPr>
        <w:t>vícios</w:t>
      </w:r>
      <w:r>
        <w:rPr>
          <w:sz w:val="22"/>
          <w:spacing w:val="-1"/>
        </w:rPr>
        <w:t xml:space="preserve"> </w:t>
      </w:r>
      <w:r>
        <w:rPr>
          <w:sz w:val="22"/>
        </w:rPr>
        <w:t>insanáveis;</w:t>
      </w:r>
    </w:p>
    <w:p>
      <w:pPr>
        <w:spacing w:before="150"/>
        <w:numPr>
          <w:ilvl w:val="2"/>
          <w:numId w:val="11"/>
        </w:numPr>
      </w:pPr>
      <w:r/>
      <w:r>
        <w:rPr>
          <w:sz w:val="22"/>
        </w:rPr>
        <w:t>Não obedecer às</w:t>
      </w:r>
      <w:r>
        <w:rPr>
          <w:sz w:val="22"/>
          <w:spacing w:val="-1"/>
        </w:rPr>
        <w:t xml:space="preserve"> </w:t>
      </w:r>
      <w:r>
        <w:rPr>
          <w:sz w:val="22"/>
        </w:rPr>
        <w:t>especificações técnicas</w:t>
      </w:r>
      <w:r>
        <w:rPr>
          <w:sz w:val="22"/>
          <w:spacing w:val="-1"/>
        </w:rPr>
        <w:t xml:space="preserve"> </w:t>
      </w:r>
      <w:r>
        <w:rPr>
          <w:sz w:val="22"/>
        </w:rPr>
        <w:t>pormenorizadas</w:t>
      </w:r>
      <w:r>
        <w:rPr>
          <w:sz w:val="22"/>
          <w:spacing w:val="-1"/>
        </w:rPr>
        <w:t xml:space="preserve"> </w:t>
      </w:r>
      <w:r>
        <w:rPr>
          <w:sz w:val="22"/>
        </w:rPr>
        <w:t>no aviso de licitação ou</w:t>
      </w:r>
      <w:r>
        <w:rPr>
          <w:sz w:val="22"/>
          <w:spacing w:val="-1"/>
        </w:rPr>
        <w:t xml:space="preserve"> </w:t>
      </w:r>
      <w:r>
        <w:rPr>
          <w:sz w:val="22"/>
        </w:rPr>
        <w:t>em seus anexos;</w:t>
      </w:r>
    </w:p>
    <w:p>
      <w:pPr>
        <w:spacing w:before="150"/>
        <w:numPr>
          <w:ilvl w:val="2"/>
          <w:numId w:val="11"/>
        </w:numPr>
      </w:pPr>
      <w:r/>
      <w:r>
        <w:rPr>
          <w:sz w:val="22"/>
        </w:rPr>
        <w:t>Apresentar preços inexequíveis ou permanecerem acima do preço máximo definido para acontratação;</w:t>
      </w:r>
    </w:p>
    <w:p>
      <w:pPr>
        <w:spacing w:before="150"/>
        <w:numPr>
          <w:ilvl w:val="2"/>
          <w:numId w:val="11"/>
        </w:numPr>
      </w:pPr>
      <w:r/>
      <w:r>
        <w:rPr>
          <w:sz w:val="22"/>
        </w:rPr>
        <w:t>Não</w:t>
      </w:r>
      <w:r>
        <w:rPr>
          <w:sz w:val="22"/>
          <w:spacing w:val="-1"/>
        </w:rPr>
        <w:t xml:space="preserve"> </w:t>
      </w:r>
      <w:r>
        <w:rPr>
          <w:sz w:val="22"/>
        </w:rPr>
        <w:t>tiverem</w:t>
      </w:r>
      <w:r>
        <w:rPr>
          <w:sz w:val="22"/>
          <w:spacing w:val="-1"/>
        </w:rPr>
        <w:t xml:space="preserve"> </w:t>
      </w:r>
      <w:r>
        <w:rPr>
          <w:sz w:val="22"/>
        </w:rPr>
        <w:t>sua exequibilidade</w:t>
      </w:r>
      <w:r>
        <w:rPr>
          <w:sz w:val="22"/>
          <w:spacing w:val="-1"/>
        </w:rPr>
        <w:t xml:space="preserve"> </w:t>
      </w:r>
      <w:r>
        <w:rPr>
          <w:sz w:val="22"/>
        </w:rPr>
        <w:t>demonstrada,</w:t>
      </w:r>
      <w:r>
        <w:rPr>
          <w:sz w:val="22"/>
          <w:spacing w:val="-1"/>
        </w:rPr>
        <w:t xml:space="preserve"> </w:t>
      </w:r>
      <w:r>
        <w:rPr>
          <w:sz w:val="22"/>
        </w:rPr>
        <w:t>quando</w:t>
      </w:r>
      <w:r>
        <w:rPr>
          <w:sz w:val="22"/>
          <w:spacing w:val="-1"/>
        </w:rPr>
        <w:t xml:space="preserve"> </w:t>
      </w:r>
      <w:r>
        <w:rPr>
          <w:sz w:val="22"/>
        </w:rPr>
        <w:t>exigido</w:t>
      </w:r>
      <w:r>
        <w:rPr>
          <w:sz w:val="22"/>
          <w:spacing w:val="-1"/>
        </w:rPr>
        <w:t xml:space="preserve"> </w:t>
      </w:r>
      <w:r>
        <w:rPr>
          <w:sz w:val="22"/>
        </w:rPr>
        <w:t>pela</w:t>
      </w:r>
      <w:r>
        <w:rPr>
          <w:sz w:val="22"/>
          <w:spacing w:val="-1"/>
        </w:rPr>
        <w:t xml:space="preserve"> </w:t>
      </w:r>
      <w:r>
        <w:rPr>
          <w:sz w:val="22"/>
        </w:rPr>
        <w:t>Administração;</w:t>
      </w:r>
    </w:p>
    <w:p>
      <w:pPr>
        <w:jc w:val="both"/>
        <w:ind w:right="210"/>
        <w:spacing w:before="150" w:lineRule="auto" w:line="264"/>
        <w:tabs>
          <w:tab w:val="left" w:pos="1020"/>
        </w:tabs>
        <w:numPr>
          <w:ilvl w:val="2"/>
          <w:numId w:val="11"/>
        </w:numPr>
      </w:pPr>
      <w:r/>
      <w:r>
        <w:rPr>
          <w:sz w:val="22"/>
        </w:rPr>
        <w:t>Apresentar desconformidade com quaisquer outras exigências deste edital ou seus anexos, desde que insanável.</w:t>
      </w:r>
    </w:p>
    <w:p>
      <w:pPr>
        <w:jc w:val="both"/>
        <w:ind w:right="210"/>
        <w:spacing w:before="120" w:lineRule="auto" w:line="264"/>
        <w:numPr>
          <w:ilvl w:val="1"/>
          <w:numId w:val="11"/>
        </w:numPr>
      </w:pPr>
      <w:r/>
      <w:r>
        <w:rPr>
          <w:sz w:val="22"/>
        </w:rPr>
        <w:t>Quando o licitante não conseguir comprovar que possui ou possuirá</w:t>
      </w:r>
      <w:r>
        <w:rPr>
          <w:sz w:val="22"/>
          <w:spacing w:val="3"/>
        </w:rPr>
        <w:t xml:space="preserve"> </w:t>
      </w:r>
      <w:r>
        <w:rPr>
          <w:sz w:val="22"/>
        </w:rPr>
        <w:t>recursos</w:t>
      </w:r>
      <w:r>
        <w:rPr>
          <w:sz w:val="22"/>
          <w:spacing w:val="4"/>
        </w:rPr>
        <w:t xml:space="preserve"> </w:t>
      </w:r>
      <w:r>
        <w:rPr>
          <w:sz w:val="22"/>
        </w:rPr>
        <w:t>suficientes</w:t>
      </w:r>
      <w:r>
        <w:rPr>
          <w:sz w:val="22"/>
          <w:spacing w:val="4"/>
        </w:rPr>
        <w:t xml:space="preserve"> </w:t>
      </w:r>
      <w:r>
        <w:rPr>
          <w:sz w:val="22"/>
        </w:rPr>
        <w:t>para executar a contento</w:t>
      </w:r>
      <w:r>
        <w:rPr>
          <w:sz w:val="22"/>
          <w:spacing w:val="-1"/>
        </w:rPr>
        <w:t xml:space="preserve"> </w:t>
      </w:r>
      <w:r>
        <w:rPr>
          <w:sz w:val="22"/>
        </w:rPr>
        <w:t>o objeto, será considerada</w:t>
      </w:r>
      <w:r>
        <w:rPr>
          <w:sz w:val="22"/>
          <w:spacing w:val="-1"/>
        </w:rPr>
        <w:t xml:space="preserve"> </w:t>
      </w:r>
      <w:r>
        <w:rPr>
          <w:sz w:val="22"/>
        </w:rPr>
        <w:t>inexequível a proposta de preços</w:t>
      </w:r>
      <w:r>
        <w:rPr>
          <w:sz w:val="22"/>
          <w:spacing w:val="-1"/>
        </w:rPr>
        <w:t xml:space="preserve"> </w:t>
      </w:r>
      <w:r>
        <w:rPr>
          <w:sz w:val="22"/>
        </w:rPr>
        <w:t>ou menor lance que:</w:t>
      </w:r>
    </w:p>
    <w:p>
      <w:pPr>
        <w:jc w:val="both"/>
        <w:ind w:right="210"/>
        <w:spacing w:before="120" w:lineRule="auto" w:line="276"/>
        <w:tabs>
          <w:tab w:val="left" w:pos="1035"/>
        </w:tabs>
        <w:numPr>
          <w:ilvl w:val="2"/>
          <w:numId w:val="11"/>
        </w:numPr>
      </w:pPr>
      <w:r/>
      <w:r>
        <w:rPr>
          <w:sz w:val="22"/>
        </w:rPr>
        <w:t>For insuficiente para a cobertura dos custos da contratação, apresente preços – global ou unitário – simbólicos, irrisórios ou de valor zero, incompatíveis com os preços dos insumos e salários de mercado, acrescidos</w:t>
      </w:r>
      <w:r>
        <w:rPr>
          <w:sz w:val="22"/>
          <w:spacing w:val="-3"/>
        </w:rPr>
        <w:t xml:space="preserve"> </w:t>
      </w:r>
      <w:r>
        <w:rPr>
          <w:sz w:val="22"/>
        </w:rPr>
        <w:t>dos respectivos encargos, ainda que o ato convocatório da licitação</w:t>
      </w:r>
      <w:r>
        <w:rPr>
          <w:sz w:val="22"/>
          <w:spacing w:val="3"/>
        </w:rPr>
        <w:t xml:space="preserve"> </w:t>
      </w:r>
      <w:r>
        <w:rPr>
          <w:sz w:val="22"/>
        </w:rPr>
        <w:t>não tenha estabelecido limites mínimos, exceto quando se referirem a materiais e instalações de propriedade do próprio fornecedor, para os quais ele renuncie a parcela ou à totalidade</w:t>
      </w:r>
      <w:r>
        <w:rPr>
          <w:sz w:val="22"/>
          <w:spacing w:val="-1"/>
        </w:rPr>
        <w:t xml:space="preserve"> </w:t>
      </w:r>
      <w:r>
        <w:rPr>
          <w:sz w:val="22"/>
        </w:rPr>
        <w:t>da remuneração.</w:t>
      </w:r>
    </w:p>
    <w:p>
      <w:pPr>
        <w:jc w:val="both"/>
        <w:ind w:right="210"/>
        <w:spacing w:before="120" w:lineRule="auto" w:line="276"/>
        <w:tabs>
          <w:tab w:val="left" w:pos="990"/>
        </w:tabs>
        <w:numPr>
          <w:ilvl w:val="2"/>
          <w:numId w:val="11"/>
        </w:numPr>
      </w:pPr>
      <w:r/>
      <w:r>
        <w:rPr>
          <w:sz w:val="22"/>
        </w:rPr>
        <w:t>Apresentar um ou mais valores da planilha de custo que sejam inferiores àqueles fixados em instrumentos de</w:t>
      </w:r>
      <w:r>
        <w:rPr>
          <w:sz w:val="22"/>
          <w:spacing w:val="-3"/>
        </w:rPr>
        <w:t xml:space="preserve"> </w:t>
      </w:r>
      <w:r>
        <w:rPr>
          <w:sz w:val="22"/>
        </w:rPr>
        <w:t>caráter normativo obrigatório, tais como leis, medidas provisórias e convenções coletivas de trabalho vigentes.</w:t>
      </w:r>
    </w:p>
    <w:p>
      <w:pPr>
        <w:jc w:val="both"/>
        <w:ind w:right="210"/>
        <w:spacing w:before="120" w:lineRule="auto" w:line="264"/>
        <w:numPr>
          <w:ilvl w:val="1"/>
          <w:numId w:val="11"/>
        </w:numPr>
      </w:pPr>
      <w:r/>
      <w:r>
        <w:rPr>
          <w:sz w:val="22"/>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11"/>
        </w:numPr>
      </w:pPr>
      <w:r/>
      <w:r>
        <w:rPr>
          <w:sz w:val="22"/>
        </w:rPr>
        <w:t>Erros no preenchimento da planilha (quando for o caso) não constituem motivo para a desclassificação da proposta. A planilha</w:t>
      </w:r>
      <w:r>
        <w:rPr>
          <w:sz w:val="22"/>
          <w:spacing w:val="-1"/>
        </w:rPr>
        <w:t xml:space="preserve"> </w:t>
      </w:r>
      <w:r>
        <w:rPr>
          <w:sz w:val="22"/>
        </w:rPr>
        <w:t>poderá ser</w:t>
      </w:r>
      <w:r>
        <w:rPr>
          <w:sz w:val="22"/>
          <w:spacing w:val="-1"/>
        </w:rPr>
        <w:t xml:space="preserve"> </w:t>
      </w:r>
      <w:r>
        <w:rPr>
          <w:sz w:val="22"/>
        </w:rPr>
        <w:t>ajustada</w:t>
      </w:r>
      <w:r>
        <w:rPr>
          <w:sz w:val="22"/>
          <w:spacing w:val="-1"/>
        </w:rPr>
        <w:t xml:space="preserve"> </w:t>
      </w:r>
      <w:r>
        <w:rPr>
          <w:sz w:val="22"/>
        </w:rPr>
        <w:t>pelo</w:t>
      </w:r>
      <w:r>
        <w:rPr>
          <w:sz w:val="22"/>
          <w:spacing w:val="-1"/>
        </w:rPr>
        <w:t xml:space="preserve"> </w:t>
      </w:r>
      <w:r>
        <w:rPr>
          <w:sz w:val="22"/>
        </w:rPr>
        <w:t>licitante,</w:t>
      </w:r>
      <w:r>
        <w:rPr>
          <w:sz w:val="22"/>
          <w:spacing w:val="-1"/>
        </w:rPr>
        <w:t xml:space="preserve"> </w:t>
      </w:r>
      <w:r>
        <w:rPr>
          <w:sz w:val="22"/>
        </w:rPr>
        <w:t>no</w:t>
      </w:r>
      <w:r>
        <w:rPr>
          <w:sz w:val="22"/>
          <w:spacing w:val="-1"/>
        </w:rPr>
        <w:t xml:space="preserve"> </w:t>
      </w:r>
      <w:r>
        <w:rPr>
          <w:sz w:val="22"/>
        </w:rPr>
        <w:t>prazo</w:t>
      </w:r>
      <w:r>
        <w:rPr>
          <w:sz w:val="22"/>
          <w:spacing w:val="-1"/>
        </w:rPr>
        <w:t xml:space="preserve"> </w:t>
      </w:r>
      <w:r>
        <w:rPr>
          <w:sz w:val="22"/>
        </w:rPr>
        <w:t>indicado</w:t>
      </w:r>
      <w:r>
        <w:rPr>
          <w:sz w:val="22"/>
          <w:spacing w:val="-1"/>
        </w:rPr>
        <w:t xml:space="preserve"> </w:t>
      </w:r>
      <w:r>
        <w:rPr>
          <w:sz w:val="22"/>
        </w:rPr>
        <w:t>pelo</w:t>
      </w:r>
      <w:r>
        <w:rPr>
          <w:sz w:val="22"/>
          <w:spacing w:val="-1"/>
        </w:rPr>
        <w:t xml:space="preserve"> </w:t>
      </w:r>
      <w:r>
        <w:rPr>
          <w:sz w:val="22"/>
        </w:rPr>
        <w:t>sistema,</w:t>
      </w:r>
      <w:r>
        <w:rPr>
          <w:sz w:val="22"/>
          <w:spacing w:val="-1"/>
        </w:rPr>
        <w:t xml:space="preserve"> </w:t>
      </w:r>
      <w:r>
        <w:rPr>
          <w:sz w:val="22"/>
        </w:rPr>
        <w:t>desde</w:t>
      </w:r>
      <w:r>
        <w:rPr>
          <w:sz w:val="22"/>
          <w:spacing w:val="-1"/>
        </w:rPr>
        <w:t xml:space="preserve"> </w:t>
      </w:r>
      <w:r>
        <w:rPr>
          <w:sz w:val="22"/>
        </w:rPr>
        <w:t>que</w:t>
      </w:r>
      <w:r>
        <w:rPr>
          <w:sz w:val="22"/>
          <w:spacing w:val="-1"/>
        </w:rPr>
        <w:t xml:space="preserve"> </w:t>
      </w:r>
      <w:r>
        <w:rPr>
          <w:sz w:val="22"/>
        </w:rPr>
        <w:t>não</w:t>
      </w:r>
      <w:r>
        <w:rPr>
          <w:sz w:val="22"/>
          <w:spacing w:val="-1"/>
        </w:rPr>
        <w:t xml:space="preserve"> </w:t>
      </w:r>
      <w:r>
        <w:rPr>
          <w:sz w:val="22"/>
        </w:rPr>
        <w:t>haja</w:t>
      </w:r>
      <w:r>
        <w:rPr>
          <w:sz w:val="22"/>
          <w:spacing w:val="-1"/>
        </w:rPr>
        <w:t xml:space="preserve"> </w:t>
      </w:r>
      <w:r>
        <w:rPr>
          <w:sz w:val="22"/>
        </w:rPr>
        <w:t>majoração do preço.</w:t>
      </w:r>
    </w:p>
    <w:p>
      <w:pPr>
        <w:jc w:val="both"/>
        <w:ind w:right="210"/>
        <w:spacing w:before="105" w:lineRule="auto" w:line="276"/>
        <w:tabs>
          <w:tab w:val="left" w:pos="1005"/>
        </w:tabs>
        <w:numPr>
          <w:ilvl w:val="2"/>
          <w:numId w:val="11"/>
        </w:numPr>
      </w:pPr>
      <w:r/>
      <w:r>
        <w:rPr>
          <w:sz w:val="22"/>
        </w:rPr>
        <w:t>O ajuste de que trata este dispositivo se limita a sanar erros ou falhas que não alterem a substância das propostas;</w:t>
      </w:r>
    </w:p>
    <w:p>
      <w:pPr>
        <w:jc w:val="both"/>
        <w:ind w:right="210"/>
        <w:spacing w:before="120" w:lineRule="auto" w:line="276"/>
        <w:tabs>
          <w:tab w:val="left" w:pos="1020"/>
        </w:tabs>
        <w:numPr>
          <w:ilvl w:val="2"/>
          <w:numId w:val="11"/>
        </w:numPr>
      </w:pPr>
      <w:r/>
      <w:r>
        <w:rPr>
          <w:sz w:val="22"/>
        </w:rPr>
        <w:t>Considera-se erro no preenchimento da planilha passível de correção, a indicação de recolhimento de impostos</w:t>
      </w:r>
      <w:r>
        <w:rPr>
          <w:sz w:val="22"/>
          <w:spacing w:val="-1"/>
        </w:rPr>
        <w:t xml:space="preserve"> </w:t>
      </w:r>
      <w:r>
        <w:rPr>
          <w:sz w:val="22"/>
        </w:rPr>
        <w:t>e contribuições</w:t>
      </w:r>
      <w:r>
        <w:rPr>
          <w:sz w:val="22"/>
          <w:spacing w:val="-1"/>
        </w:rPr>
        <w:t xml:space="preserve"> </w:t>
      </w:r>
      <w:r>
        <w:rPr>
          <w:sz w:val="22"/>
        </w:rPr>
        <w:t>na forma do Simples Nacional,</w:t>
      </w:r>
      <w:r>
        <w:rPr>
          <w:sz w:val="22"/>
          <w:spacing w:val="-1"/>
        </w:rPr>
        <w:t xml:space="preserve"> </w:t>
      </w:r>
      <w:r>
        <w:rPr>
          <w:sz w:val="22"/>
        </w:rPr>
        <w:t>quando</w:t>
      </w:r>
      <w:r>
        <w:rPr>
          <w:sz w:val="22"/>
          <w:spacing w:val="-1"/>
        </w:rPr>
        <w:t xml:space="preserve"> </w:t>
      </w:r>
      <w:r>
        <w:rPr>
          <w:sz w:val="22"/>
        </w:rPr>
        <w:t>não cabível esse regime.</w:t>
      </w:r>
    </w:p>
    <w:p>
      <w:pPr>
        <w:jc w:val="both"/>
        <w:ind w:right="210"/>
        <w:spacing w:before="120" w:lineRule="auto" w:line="264"/>
        <w:numPr>
          <w:ilvl w:val="1"/>
          <w:numId w:val="11"/>
        </w:numPr>
      </w:pPr>
      <w:r/>
      <w:r>
        <w:rPr>
          <w:sz w:val="22"/>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11"/>
        </w:numPr>
      </w:pPr>
      <w:r/>
      <w:r>
        <w:rPr>
          <w:sz w:val="22"/>
        </w:rPr>
        <w:t xml:space="preserve"> Se</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w:t>
      </w:r>
      <w:r>
        <w:rPr>
          <w:sz w:val="22"/>
          <w:spacing w:val="3"/>
        </w:rPr>
        <w:t xml:space="preserve"> </w:t>
      </w:r>
      <w:r>
        <w:rPr>
          <w:sz w:val="22"/>
        </w:rPr>
        <w:t>vencedor</w:t>
      </w:r>
      <w:r>
        <w:rPr>
          <w:sz w:val="22"/>
          <w:spacing w:val="3"/>
        </w:rPr>
        <w:t xml:space="preserve"> </w:t>
      </w:r>
      <w:r>
        <w:rPr>
          <w:sz w:val="22"/>
        </w:rPr>
        <w:t>for</w:t>
      </w:r>
      <w:r>
        <w:rPr>
          <w:sz w:val="22"/>
          <w:spacing w:val="3"/>
        </w:rPr>
        <w:t xml:space="preserve"> </w:t>
      </w:r>
      <w:r>
        <w:rPr>
          <w:sz w:val="22"/>
        </w:rPr>
        <w:t>desclassificado,</w:t>
      </w:r>
      <w:r>
        <w:rPr>
          <w:sz w:val="22"/>
          <w:spacing w:val="3"/>
        </w:rPr>
        <w:t xml:space="preserve"> </w:t>
      </w:r>
      <w:r>
        <w:rPr>
          <w:sz w:val="22"/>
        </w:rPr>
        <w:t>será</w:t>
      </w:r>
      <w:r>
        <w:rPr>
          <w:sz w:val="22"/>
          <w:spacing w:val="3"/>
        </w:rPr>
        <w:t xml:space="preserve"> </w:t>
      </w:r>
      <w:r>
        <w:rPr>
          <w:sz w:val="22"/>
        </w:rPr>
        <w:t>examinada</w:t>
      </w:r>
      <w:r>
        <w:rPr>
          <w:sz w:val="22"/>
          <w:spacing w:val="3"/>
        </w:rPr>
        <w:t xml:space="preserve"> </w:t>
      </w:r>
      <w:r>
        <w:rPr>
          <w:sz w:val="22"/>
        </w:rPr>
        <w:t>a</w:t>
      </w:r>
      <w:r>
        <w:rPr>
          <w:sz w:val="22"/>
          <w:spacing w:val="3"/>
        </w:rPr>
        <w:t xml:space="preserve"> </w:t>
      </w:r>
      <w:r>
        <w:rPr>
          <w:sz w:val="22"/>
        </w:rPr>
        <w:t>proposta</w:t>
      </w:r>
      <w:r>
        <w:rPr>
          <w:sz w:val="22"/>
          <w:spacing w:val="3"/>
        </w:rPr>
        <w:t xml:space="preserve"> </w:t>
      </w:r>
      <w:r>
        <w:rPr>
          <w:sz w:val="22"/>
        </w:rPr>
        <w:t>ou</w:t>
      </w:r>
      <w:r>
        <w:rPr>
          <w:sz w:val="22"/>
          <w:spacing w:val="3"/>
        </w:rPr>
        <w:t xml:space="preserve"> </w:t>
      </w:r>
      <w:r>
        <w:rPr>
          <w:sz w:val="22"/>
        </w:rPr>
        <w:t>lance subsequente,</w:t>
      </w:r>
      <w:r>
        <w:rPr>
          <w:sz w:val="22"/>
          <w:spacing w:val="1"/>
        </w:rPr>
        <w:t xml:space="preserve"> </w:t>
      </w:r>
      <w:r>
        <w:rPr>
          <w:sz w:val="22"/>
        </w:rPr>
        <w:t>e, assim sucessivamente, na ordem de classificação.</w:t>
      </w:r>
    </w:p>
    <w:p>
      <w:pPr>
        <w:jc w:val="both"/>
        <w:ind w:right="210"/>
        <w:spacing w:before="120" w:lineRule="auto" w:line="276"/>
        <w:tabs>
          <w:tab w:val="left" w:pos="630"/>
        </w:tabs>
        <w:numPr>
          <w:ilvl w:val="1"/>
          <w:numId w:val="11"/>
        </w:numPr>
      </w:pPr>
      <w:r/>
      <w:r>
        <w:rPr>
          <w:sz w:val="22"/>
        </w:rPr>
        <w:t xml:space="preserve"> Havendo necessidade, a sessão será suspensa, informando-se no “</w:t>
      </w:r>
      <w:r>
        <w:rPr>
          <w:i/>
          <w:sz w:val="22"/>
        </w:rPr>
        <w:t>chat</w:t>
      </w:r>
      <w:r>
        <w:rPr>
          <w:sz w:val="22"/>
        </w:rPr>
        <w:t>” a nova data e horário para a sua</w:t>
      </w:r>
      <w:r>
        <w:rPr>
          <w:sz w:val="22"/>
          <w:spacing w:val="-3"/>
        </w:rPr>
        <w:t xml:space="preserve"> </w:t>
      </w:r>
      <w:r>
        <w:rPr>
          <w:sz w:val="22"/>
        </w:rPr>
        <w:t>continuidade.</w:t>
      </w:r>
    </w:p>
    <w:p>
      <w:pPr>
        <w:jc w:val="both"/>
        <w:ind w:right="210"/>
        <w:spacing w:before="120" w:lineRule="auto" w:line="276"/>
        <w:tabs>
          <w:tab w:val="left" w:pos="630"/>
        </w:tabs>
        <w:numPr>
          <w:ilvl w:val="1"/>
          <w:numId w:val="11"/>
        </w:numPr>
      </w:pPr>
      <w:r/>
      <w:r>
        <w:rPr>
          <w:sz w:val="22"/>
        </w:rPr>
        <w:t>Encerrada</w:t>
      </w:r>
      <w:r>
        <w:rPr>
          <w:sz w:val="22"/>
          <w:spacing w:val="2"/>
        </w:rPr>
        <w:t xml:space="preserve"> </w:t>
      </w:r>
      <w:r>
        <w:rPr>
          <w:sz w:val="22"/>
        </w:rPr>
        <w:t>a</w:t>
      </w:r>
      <w:r>
        <w:rPr>
          <w:sz w:val="22"/>
          <w:spacing w:val="2"/>
        </w:rPr>
        <w:t xml:space="preserve"> </w:t>
      </w:r>
      <w:r>
        <w:rPr>
          <w:sz w:val="22"/>
        </w:rPr>
        <w:t>análise</w:t>
      </w:r>
      <w:r>
        <w:rPr>
          <w:sz w:val="22"/>
          <w:spacing w:val="2"/>
        </w:rPr>
        <w:t xml:space="preserve"> </w:t>
      </w:r>
      <w:r>
        <w:rPr>
          <w:sz w:val="22"/>
        </w:rPr>
        <w:t>quanto</w:t>
      </w:r>
      <w:r>
        <w:rPr>
          <w:sz w:val="22"/>
          <w:spacing w:val="2"/>
        </w:rPr>
        <w:t xml:space="preserve"> </w:t>
      </w:r>
      <w:r>
        <w:rPr>
          <w:sz w:val="22"/>
        </w:rPr>
        <w:t>à</w:t>
      </w:r>
      <w:r>
        <w:rPr>
          <w:sz w:val="22"/>
          <w:spacing w:val="2"/>
        </w:rPr>
        <w:t xml:space="preserve"> </w:t>
      </w:r>
      <w:r>
        <w:rPr>
          <w:sz w:val="22"/>
        </w:rPr>
        <w:t>aceitação</w:t>
      </w:r>
      <w:r>
        <w:rPr>
          <w:sz w:val="22"/>
          <w:spacing w:val="3"/>
        </w:rPr>
        <w:t xml:space="preserve"> </w:t>
      </w:r>
      <w:r>
        <w:rPr>
          <w:sz w:val="22"/>
        </w:rPr>
        <w:t>da</w:t>
      </w:r>
      <w:r>
        <w:rPr>
          <w:sz w:val="22"/>
          <w:spacing w:val="2"/>
        </w:rPr>
        <w:t xml:space="preserve"> </w:t>
      </w:r>
      <w:r>
        <w:rPr>
          <w:sz w:val="22"/>
        </w:rPr>
        <w:t>proposta,</w:t>
      </w:r>
      <w:r>
        <w:rPr>
          <w:sz w:val="22"/>
          <w:spacing w:val="2"/>
        </w:rPr>
        <w:t xml:space="preserve"> </w:t>
      </w:r>
      <w:r>
        <w:rPr>
          <w:sz w:val="22"/>
        </w:rPr>
        <w:t>se</w:t>
      </w:r>
      <w:r>
        <w:rPr>
          <w:sz w:val="22"/>
          <w:spacing w:val="2"/>
        </w:rPr>
        <w:t xml:space="preserve"> </w:t>
      </w:r>
      <w:r>
        <w:rPr>
          <w:sz w:val="22"/>
        </w:rPr>
        <w:t>iniciará</w:t>
      </w:r>
      <w:r>
        <w:rPr>
          <w:sz w:val="22"/>
          <w:spacing w:val="2"/>
        </w:rPr>
        <w:t xml:space="preserve"> </w:t>
      </w:r>
      <w:r>
        <w:rPr>
          <w:sz w:val="22"/>
        </w:rPr>
        <w:t>a</w:t>
      </w:r>
      <w:r>
        <w:rPr>
          <w:sz w:val="22"/>
          <w:spacing w:val="2"/>
        </w:rPr>
        <w:t xml:space="preserve"> </w:t>
      </w:r>
      <w:r>
        <w:rPr>
          <w:sz w:val="22"/>
        </w:rPr>
        <w:t>fase</w:t>
      </w:r>
      <w:r>
        <w:rPr>
          <w:sz w:val="22"/>
          <w:spacing w:val="2"/>
        </w:rPr>
        <w:t xml:space="preserve"> </w:t>
      </w:r>
      <w:r>
        <w:rPr>
          <w:sz w:val="22"/>
        </w:rPr>
        <w:t>de</w:t>
      </w:r>
      <w:r>
        <w:rPr>
          <w:sz w:val="22"/>
          <w:spacing w:val="2"/>
        </w:rPr>
        <w:t xml:space="preserve"> </w:t>
      </w:r>
      <w:r>
        <w:rPr>
          <w:sz w:val="22"/>
        </w:rPr>
        <w:t>habilitação,</w:t>
      </w:r>
      <w:r>
        <w:rPr>
          <w:sz w:val="22"/>
          <w:spacing w:val="2"/>
        </w:rPr>
        <w:t xml:space="preserve"> </w:t>
      </w:r>
      <w:r>
        <w:rPr>
          <w:sz w:val="22"/>
        </w:rPr>
        <w:t>observado</w:t>
      </w:r>
      <w:r>
        <w:rPr>
          <w:sz w:val="22"/>
          <w:spacing w:val="2"/>
        </w:rPr>
        <w:t xml:space="preserve"> </w:t>
      </w:r>
      <w:r>
        <w:rPr>
          <w:sz w:val="22"/>
        </w:rPr>
        <w:t>o</w:t>
      </w:r>
      <w:r>
        <w:rPr>
          <w:sz w:val="22"/>
          <w:spacing w:val="-2"/>
        </w:rPr>
        <w:t xml:space="preserve"> </w:t>
      </w:r>
      <w:r>
        <w:rPr>
          <w:sz w:val="22"/>
        </w:rPr>
        <w:t>disposto neste Edital de Licitação.</w:t>
      </w:r>
    </w:p>
    <w:p>
      <w:pPr>
        <w:jc w:val="both"/>
        <w:ind w:left="165" w:right="210" w:firstLine="345"/>
        <w:spacing w:before="120" w:lineRule="auto" w:line="276"/>
        <w:tabs>
          <w:tab w:val="left" w:pos="600"/>
        </w:tabs>
      </w:pPr>
      <w:r>
        <w:rPr>
          <w:sz w:val="22"/>
        </w:rPr>
        <w:t/>
      </w:r>
    </w:p>
    <w:p>
      <w:pPr>
        <w:spacing w:before="15"/>
      </w:pPr>
      <w:r>
        <w:drawing>
          <wp:inline distT="0" distB="0" distL="0" distR="0">
            <wp:extent cx="677227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6772275" cy="209550"/>
                    </a:xfrm>
                    <a:prstGeom prst="rect">
                      <a:avLst/>
                    </a:prstGeom>
                  </pic:spPr>
                </pic:pic>
              </a:graphicData>
            </a:graphic>
          </wp:inline>
        </w:drawing>
      </w:r>
    </w:p>
    <w:p>
      <w:r>
        <w:rPr>
          <w:sz w:val="22"/>
        </w:rPr>
        <w:t/>
      </w:r>
    </w:p>
    <w:p>
      <w:pPr>
        <w:jc w:val="both"/>
        <w:ind w:right="210"/>
        <w:spacing w:before="90" w:lineRule="auto" w:line="276"/>
        <w:numPr>
          <w:ilvl w:val="1"/>
          <w:numId w:val="12"/>
        </w:numPr>
      </w:pPr>
      <w:r/>
      <w:r>
        <w:rPr>
          <w:b/>
          <w:sz w:val="22"/>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sz w:val="22"/>
        </w:rPr>
        <w:t/>
      </w:r>
    </w:p>
    <w:p>
      <w:pPr>
        <w:jc w:val="both"/>
        <w:outlineLvl w:val="1"/>
        <w:numPr>
          <w:ilvl w:val="1"/>
          <w:numId w:val="12"/>
        </w:numPr>
      </w:pPr>
      <w:r/>
      <w:r>
        <w:rPr>
          <w:sz w:val="22"/>
        </w:rPr>
        <w:t xml:space="preserve">Em caso de incongruências no documento apresentado/anexado, o </w:t>
      </w:r>
      <w:r>
        <w:rPr>
          <w:b/>
          <w:sz w:val="22"/>
        </w:rPr>
        <w:t xml:space="preserve">Pregoeiro </w:t>
      </w:r>
      <w:r>
        <w:rPr>
          <w:sz w:val="22"/>
        </w:rPr>
        <w:t>poderá diligenciar a fim de solicitar manifestação do representante da empresa na Plataforma COMPRASBR, quanto às declarações contidas</w:t>
      </w:r>
      <w:r>
        <w:rPr>
          <w:sz w:val="22"/>
          <w:spacing w:val="-1"/>
        </w:rPr>
        <w:t xml:space="preserve"> </w:t>
      </w:r>
      <w:r>
        <w:rPr>
          <w:sz w:val="22"/>
        </w:rPr>
        <w:t>no referido termo;</w:t>
      </w:r>
    </w:p>
    <w:p>
      <w:pPr>
        <w:jc w:val="both"/>
        <w:ind w:left="960" w:right="210" w:firstLine="660"/>
        <w:spacing w:before="120" w:lineRule="auto" w:line="276"/>
        <w:tabs>
          <w:tab w:val="left" w:pos="1650"/>
        </w:tabs>
      </w:pPr>
      <w:r>
        <w:rPr>
          <w:sz w:val="22"/>
        </w:rPr>
        <w:t xml:space="preserve">6.2.1 O prazo para a manifestação indicada no subitem anterior será informado pelo </w:t>
      </w:r>
      <w:r>
        <w:rPr>
          <w:b/>
          <w:sz w:val="22"/>
        </w:rPr>
        <w:t xml:space="preserve">Pregoeiro </w:t>
      </w:r>
      <w:r>
        <w:rPr>
          <w:sz w:val="22"/>
        </w:rPr>
        <w:t>na</w:t>
      </w:r>
      <w:r>
        <w:rPr>
          <w:sz w:val="22"/>
          <w:spacing w:val="-3"/>
        </w:rPr>
        <w:t xml:space="preserve"> </w:t>
      </w:r>
      <w:r>
        <w:rPr>
          <w:sz w:val="22"/>
        </w:rPr>
        <w:t>Plataforma COMPRASBR;</w:t>
      </w:r>
    </w:p>
    <w:p>
      <w:pPr>
        <w:jc w:val="both"/>
        <w:ind w:left="960" w:firstLine="660"/>
        <w:spacing w:before="120"/>
      </w:pPr>
      <w:r>
        <w:rPr>
          <w:sz w:val="22"/>
        </w:rPr>
        <w:t>6.2.2 Manifestações encaminhadas fora do prazo estipulado no subitem</w:t>
      </w:r>
      <w:r>
        <w:rPr>
          <w:sz w:val="22"/>
          <w:spacing w:val="-1"/>
        </w:rPr>
        <w:t xml:space="preserve"> </w:t>
      </w:r>
      <w:r>
        <w:rPr>
          <w:sz w:val="22"/>
        </w:rPr>
        <w:t>anterior serão desconsideradas;</w:t>
      </w:r>
    </w:p>
    <w:p>
      <w:pPr>
        <w:jc w:val="both"/>
        <w:ind w:left="960" w:right="210" w:firstLine="660"/>
        <w:spacing w:before="150" w:lineRule="auto" w:line="276"/>
      </w:pPr>
      <w:r>
        <w:rPr>
          <w:sz w:val="22"/>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22"/>
        </w:rPr>
        <w:t xml:space="preserve">6.3 </w:t>
      </w:r>
      <w:r>
        <w:rPr>
          <w:sz w:val="22"/>
        </w:rPr>
        <w:t xml:space="preserve">Em caso de incongruências no documento apresentado/anexado, o </w:t>
      </w:r>
      <w:r>
        <w:rPr>
          <w:b/>
          <w:sz w:val="22"/>
        </w:rPr>
        <w:t xml:space="preserve">Agente de Contratação </w:t>
      </w:r>
      <w:r>
        <w:rPr>
          <w:sz w:val="22"/>
        </w:rPr>
        <w:t xml:space="preserve">poderá diligenciar a fim de solicitar manifestação do representante da empresa na Plataforma </w:t>
      </w:r>
      <w:r>
        <w:rPr>
          <w:b/>
          <w:sz w:val="22"/>
        </w:rPr>
        <w:t>comprasbr.com.br</w:t>
      </w:r>
      <w:r>
        <w:rPr>
          <w:sz w:val="22"/>
        </w:rPr>
        <w:t>, quanto às declarações contidas no referido termo;</w:t>
      </w:r>
    </w:p>
    <w:p>
      <w:pPr>
        <w:spacing w:before="15"/>
      </w:pPr>
      <w:r>
        <w:rPr>
          <w:b/>
          <w:sz w:val="22"/>
        </w:rPr>
        <w:t/>
      </w:r>
    </w:p>
    <w:p>
      <w:pPr>
        <w:ind w:left="210" w:hanging="15"/>
      </w:pPr>
      <w:r>
        <w:rPr>
          <w:b/>
          <w:sz w:val="22"/>
        </w:rPr>
        <w:t>6.4 Habilitação imediata</w:t>
      </w:r>
      <w:r>
        <w:rPr>
          <w:b/>
          <w:sz w:val="22"/>
          <w:spacing w:val="-1"/>
        </w:rPr>
        <w:t xml:space="preserve"> </w:t>
      </w:r>
      <w:r>
        <w:rPr>
          <w:b/>
          <w:sz w:val="22"/>
        </w:rPr>
        <w:t>dos Arrematantes</w:t>
      </w:r>
    </w:p>
    <w:p>
      <w:pPr>
        <w:jc w:val="both"/>
        <w:ind w:left="495" w:right="210"/>
        <w:spacing w:before="150" w:lineRule="auto" w:line="276"/>
      </w:pPr>
      <w:r>
        <w:rPr>
          <w:rFonts w:ascii="Arial MT" w:hAnsi="Arial MT" w:cs="Arial MT" w:eastAsia="Arial MT"/>
          <w:sz w:val="22"/>
        </w:rPr>
        <w:t xml:space="preserve">6.4.1.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1695"/>
        <w:spacing w:before="120"/>
        <w:tabs>
          <w:tab w:val="left" w:pos="1710"/>
        </w:tabs>
      </w:pPr>
      <w:r>
        <w:rPr>
          <w:rFonts w:ascii="Arial MT" w:hAnsi="Arial MT" w:cs="Arial MT" w:eastAsia="Arial MT"/>
          <w:sz w:val="22"/>
        </w:rPr>
        <w:t>6.4.1.1 Esses documentos só estarão disponíveis aos licitantes após o encerramento da disputa do Pregão.</w:t>
      </w:r>
    </w:p>
    <w:p>
      <w:pPr>
        <w:jc w:val="both"/>
        <w:ind w:left="495" w:right="210"/>
        <w:spacing w:before="150" w:lineRule="auto" w:line="276"/>
      </w:pPr>
      <w:r>
        <w:rPr>
          <w:rFonts w:ascii="Arial MT" w:hAnsi="Arial MT" w:cs="Arial MT" w:eastAsia="Arial MT"/>
          <w:sz w:val="22"/>
        </w:rPr>
        <w:t>6.4.2. Quando um item for arrematado, o Pregoeiro realizará a conferência da documentação para comprovação da habilitação.</w:t>
      </w:r>
    </w:p>
    <w:p>
      <w:pPr>
        <w:jc w:val="both"/>
        <w:ind w:left="1695" w:right="210"/>
        <w:spacing w:before="120" w:lineRule="auto" w:line="276"/>
        <w:tabs>
          <w:tab w:val="left" w:pos="1740"/>
        </w:tabs>
      </w:pPr>
      <w:r>
        <w:rPr>
          <w:rFonts w:ascii="Arial MT" w:hAnsi="Arial MT" w:cs="Arial MT" w:eastAsia="Arial MT"/>
          <w:sz w:val="22"/>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1695" w:right="210"/>
        <w:spacing w:before="105" w:lineRule="auto" w:line="276"/>
        <w:tabs>
          <w:tab w:val="left" w:pos="1710"/>
        </w:tabs>
      </w:pPr>
      <w:r>
        <w:rPr>
          <w:rFonts w:ascii="Arial MT" w:hAnsi="Arial MT" w:cs="Arial MT" w:eastAsia="Arial MT"/>
          <w:sz w:val="22"/>
        </w:rPr>
        <w:t>6.4.2.2 Documento ausente, que atesta condição de habilitação preexistente a abertura do certame, deverá ser solicitado e avaliado pelo Pregoeiro.</w:t>
      </w:r>
    </w:p>
    <w:p>
      <w:pPr>
        <w:jc w:val="both"/>
        <w:ind w:left="495" w:right="210"/>
        <w:spacing w:before="120" w:lineRule="auto" w:line="276"/>
      </w:pPr>
      <w:r>
        <w:rPr>
          <w:rFonts w:ascii="Arial MT" w:hAnsi="Arial MT" w:cs="Arial MT" w:eastAsia="Arial MT"/>
          <w:sz w:val="22"/>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left="495" w:right="210"/>
        <w:spacing w:before="120" w:lineRule="auto" w:line="276"/>
      </w:pPr>
      <w:r>
        <w:rPr>
          <w:b/>
          <w:sz w:val="22"/>
        </w:rPr>
        <w:t>6.4.4 Estando a documentação de habilitação da licitante completa, correta, com observância de todos os dispositivos deste Edital e seus Anexos, o Pregoeiro considerará a proponente habilitada e vencedora do certame.</w:t>
      </w:r>
    </w:p>
    <w:p>
      <w:pPr>
        <w:jc w:val="both"/>
        <w:ind w:left="495" w:right="210" w:firstLine="510"/>
        <w:spacing w:before="120" w:lineRule="auto" w:line="276"/>
      </w:pPr>
      <w:r>
        <w:rPr>
          <w:b/>
          <w:sz w:val="22"/>
        </w:rPr>
        <w:t/>
      </w:r>
    </w:p>
    <w:p>
      <w:r>
        <w:drawing>
          <wp:inline distT="0" distB="0" distL="0" distR="0">
            <wp:extent cx="6838950"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38950"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3"/>
        </w:numPr>
      </w:pPr>
      <w:r/>
      <w:r>
        <w:rPr>
          <w:sz w:val="22"/>
        </w:rPr>
        <w:t>Sob pena de inabilitação, todos os documentos apresentados para a habilitação deverão estar em nome do licitante,</w:t>
      </w:r>
      <w:r>
        <w:rPr>
          <w:sz w:val="22"/>
          <w:spacing w:val="-1"/>
        </w:rPr>
        <w:t xml:space="preserve"> </w:t>
      </w:r>
      <w:r>
        <w:rPr>
          <w:sz w:val="22"/>
        </w:rPr>
        <w:t>dentro de seu prazo de validade e com o número do CNPJ e com o endereço respectivo.</w:t>
      </w:r>
    </w:p>
    <w:p>
      <w:pPr>
        <w:jc w:val="both"/>
        <w:ind w:right="210"/>
        <w:spacing w:before="120" w:lineRule="auto" w:line="276"/>
        <w:tabs>
          <w:tab w:val="left" w:pos="990"/>
        </w:tabs>
        <w:numPr>
          <w:ilvl w:val="2"/>
          <w:numId w:val="13"/>
        </w:numPr>
      </w:pPr>
      <w:r/>
      <w:r>
        <w:rPr>
          <w:sz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3"/>
        </w:numPr>
      </w:pPr>
      <w:r/>
      <w:r>
        <w:rPr>
          <w:sz w:val="22"/>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22"/>
        </w:rPr>
        <w:t xml:space="preserve">7.2. </w:t>
      </w:r>
      <w:r>
        <w:rPr>
          <w:sz w:val="22"/>
        </w:rPr>
        <w:t>A documentação exigida deverá ser obrigatoriamente da empresa que lançará a Nota Fiscal/Fatura.</w:t>
      </w:r>
    </w:p>
    <w:p>
      <w:pPr>
        <w:jc w:val="both"/>
        <w:ind w:right="210"/>
        <w:spacing w:before="150" w:lineRule="auto" w:line="276"/>
        <w:numPr>
          <w:ilvl w:val="1"/>
          <w:numId w:val="14"/>
        </w:numPr>
      </w:pPr>
      <w:r/>
      <w:r>
        <w:rPr>
          <w:sz w:val="22"/>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4"/>
        </w:numPr>
      </w:pPr>
      <w:r/>
      <w:r>
        <w:rPr>
          <w:sz w:val="22"/>
        </w:rPr>
        <w:t xml:space="preserve">Havendo alguma restrição na comprovação da regularidade fiscal e trabalhista, será assegurado o prazo de </w:t>
      </w:r>
      <w:r>
        <w:rPr>
          <w:b/>
          <w:sz w:val="22"/>
        </w:rPr>
        <w:t>05 (cinco) dias úteis</w:t>
      </w:r>
      <w:r>
        <w:rPr>
          <w:sz w:val="22"/>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4"/>
        </w:numPr>
      </w:pPr>
      <w:r/>
      <w:r>
        <w:rPr>
          <w:sz w:val="22"/>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4"/>
        </w:numPr>
      </w:pPr>
      <w:r/>
      <w:r>
        <w:rPr>
          <w:sz w:val="22"/>
        </w:rPr>
        <w:t>Havendo a necessidade de envio de documentos de habilitação complementares, necessários à confirmação daqueles exigidos neste Edital de Licitação e já apresentados, a licitante será convocada a encaminhá-los, em formato</w:t>
      </w:r>
      <w:r>
        <w:rPr>
          <w:sz w:val="22"/>
          <w:spacing w:val="-3"/>
        </w:rPr>
        <w:t xml:space="preserve"> </w:t>
      </w:r>
      <w:r>
        <w:rPr>
          <w:sz w:val="22"/>
        </w:rPr>
        <w:t>digital,</w:t>
      </w:r>
      <w:r>
        <w:rPr>
          <w:sz w:val="22"/>
          <w:spacing w:val="-1"/>
        </w:rPr>
        <w:t xml:space="preserve"> </w:t>
      </w:r>
      <w:r>
        <w:rPr>
          <w:sz w:val="22"/>
        </w:rPr>
        <w:t>após</w:t>
      </w:r>
      <w:r>
        <w:rPr>
          <w:sz w:val="22"/>
          <w:spacing w:val="-1"/>
        </w:rPr>
        <w:t xml:space="preserve"> </w:t>
      </w:r>
      <w:r>
        <w:rPr>
          <w:sz w:val="22"/>
        </w:rPr>
        <w:t>solicitação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sob</w:t>
      </w:r>
      <w:r>
        <w:rPr>
          <w:sz w:val="22"/>
          <w:spacing w:val="-1"/>
        </w:rPr>
        <w:t xml:space="preserve"> </w:t>
      </w:r>
      <w:r>
        <w:rPr>
          <w:sz w:val="22"/>
        </w:rPr>
        <w:t>pena</w:t>
      </w:r>
      <w:r>
        <w:rPr>
          <w:sz w:val="22"/>
          <w:spacing w:val="-1"/>
        </w:rPr>
        <w:t xml:space="preserve"> </w:t>
      </w:r>
      <w:r>
        <w:rPr>
          <w:sz w:val="22"/>
        </w:rPr>
        <w:t>de</w:t>
      </w:r>
      <w:r>
        <w:rPr>
          <w:sz w:val="22"/>
          <w:spacing w:val="-1"/>
        </w:rPr>
        <w:t xml:space="preserve"> </w:t>
      </w:r>
      <w:r>
        <w:rPr>
          <w:sz w:val="22"/>
        </w:rPr>
        <w:t>inabilitação.</w:t>
      </w:r>
    </w:p>
    <w:p>
      <w:pPr>
        <w:jc w:val="both"/>
        <w:ind w:right="210"/>
        <w:spacing w:before="105" w:lineRule="auto" w:line="276"/>
        <w:tabs>
          <w:tab w:val="left" w:pos="525"/>
        </w:tabs>
        <w:numPr>
          <w:ilvl w:val="1"/>
          <w:numId w:val="14"/>
        </w:numPr>
      </w:pPr>
      <w:r/>
      <w:r>
        <w:rPr>
          <w:sz w:val="22"/>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4"/>
        </w:numPr>
      </w:pPr>
      <w:r/>
      <w:r>
        <w:rPr>
          <w:sz w:val="22"/>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22"/>
        </w:rPr>
        <w:t xml:space="preserve">7.6.1. </w:t>
      </w:r>
      <w:r>
        <w:rPr>
          <w:sz w:val="22"/>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4"/>
        </w:numPr>
      </w:pPr>
      <w:r/>
      <w:r>
        <w:rPr>
          <w:sz w:val="22"/>
        </w:rPr>
        <w:t>Constatado</w:t>
      </w:r>
      <w:r>
        <w:rPr>
          <w:sz w:val="22"/>
          <w:spacing w:val="-1"/>
        </w:rPr>
        <w:t xml:space="preserve"> </w:t>
      </w:r>
      <w:r>
        <w:rPr>
          <w:sz w:val="22"/>
        </w:rPr>
        <w:t>o atendimento</w:t>
      </w:r>
      <w:r>
        <w:rPr>
          <w:sz w:val="22"/>
          <w:spacing w:val="-1"/>
        </w:rPr>
        <w:t xml:space="preserve"> </w:t>
      </w:r>
      <w:r>
        <w:rPr>
          <w:sz w:val="22"/>
        </w:rPr>
        <w:t>às exigências</w:t>
      </w:r>
      <w:r>
        <w:rPr>
          <w:sz w:val="22"/>
          <w:spacing w:val="-1"/>
        </w:rPr>
        <w:t xml:space="preserve"> </w:t>
      </w:r>
      <w:r>
        <w:rPr>
          <w:sz w:val="22"/>
        </w:rPr>
        <w:t>de habilitação, o licitante</w:t>
      </w:r>
      <w:r>
        <w:rPr>
          <w:sz w:val="22"/>
          <w:spacing w:val="-1"/>
        </w:rPr>
        <w:t xml:space="preserve"> </w:t>
      </w:r>
      <w:r>
        <w:rPr>
          <w:sz w:val="22"/>
        </w:rPr>
        <w:t>será habilitado.</w:t>
      </w:r>
    </w:p>
    <w:p>
      <w:pPr>
        <w:spacing w:before="15"/>
      </w:pPr>
      <w:r>
        <w:rPr>
          <w:sz w:val="22"/>
        </w:rPr>
        <w:t/>
      </w:r>
    </w:p>
    <w:p>
      <w:pPr>
        <w:spacing w:before="15"/>
      </w:pPr>
      <w:r>
        <w:drawing>
          <wp:inline distT="0" distB="0" distL="0" distR="0">
            <wp:extent cx="67722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6772275" cy="219075"/>
                    </a:xfrm>
                    <a:prstGeom prst="rect">
                      <a:avLst/>
                    </a:prstGeom>
                  </pic:spPr>
                </pic:pic>
              </a:graphicData>
            </a:graphic>
          </wp:inline>
        </w:drawing>
      </w:r>
    </w:p>
    <w:p>
      <w:pPr>
        <w:spacing w:before="15"/>
      </w:pPr>
      <w:r>
        <w:rPr>
          <w:sz w:val="22"/>
        </w:rPr>
        <w:t/>
      </w:r>
    </w:p>
    <w:p>
      <w:pPr>
        <w:jc w:val="both"/>
        <w:ind w:right="210"/>
        <w:spacing w:before="90" w:lineRule="auto" w:line="276"/>
        <w:numPr>
          <w:ilvl w:val="1"/>
          <w:numId w:val="15"/>
        </w:numPr>
      </w:pPr>
      <w:r/>
      <w:r>
        <w:rPr>
          <w:sz w:val="22"/>
        </w:rPr>
        <w:t>Qualquer</w:t>
      </w:r>
      <w:r>
        <w:rPr>
          <w:sz w:val="22"/>
          <w:spacing w:val="1"/>
        </w:rPr>
        <w:t xml:space="preserve"> </w:t>
      </w:r>
      <w:r>
        <w:rPr>
          <w:sz w:val="22"/>
        </w:rPr>
        <w:t>pessoa é</w:t>
      </w:r>
      <w:r>
        <w:rPr>
          <w:sz w:val="22"/>
          <w:spacing w:val="1"/>
        </w:rPr>
        <w:t xml:space="preserve"> </w:t>
      </w:r>
      <w:r>
        <w:rPr>
          <w:sz w:val="22"/>
        </w:rPr>
        <w:t>parte</w:t>
      </w:r>
      <w:r>
        <w:rPr>
          <w:sz w:val="22"/>
          <w:spacing w:val="1"/>
        </w:rPr>
        <w:t xml:space="preserve"> </w:t>
      </w:r>
      <w:r>
        <w:rPr>
          <w:sz w:val="22"/>
        </w:rPr>
        <w:t>legítima</w:t>
      </w:r>
      <w:r>
        <w:rPr>
          <w:sz w:val="22"/>
          <w:spacing w:val="1"/>
        </w:rPr>
        <w:t xml:space="preserve"> </w:t>
      </w:r>
      <w:r>
        <w:rPr>
          <w:sz w:val="22"/>
        </w:rPr>
        <w:t>para</w:t>
      </w:r>
      <w:r>
        <w:rPr>
          <w:sz w:val="22"/>
          <w:spacing w:val="1"/>
        </w:rPr>
        <w:t xml:space="preserve"> </w:t>
      </w:r>
      <w:r>
        <w:rPr>
          <w:sz w:val="22"/>
        </w:rPr>
        <w:t>impugnar</w:t>
      </w:r>
      <w:r>
        <w:rPr>
          <w:sz w:val="22"/>
          <w:spacing w:val="1"/>
        </w:rPr>
        <w:t xml:space="preserve"> </w:t>
      </w:r>
      <w:r>
        <w:rPr>
          <w:sz w:val="22"/>
        </w:rPr>
        <w:t>o</w:t>
      </w:r>
      <w:r>
        <w:rPr>
          <w:sz w:val="22"/>
          <w:spacing w:val="1"/>
        </w:rPr>
        <w:t xml:space="preserve"> </w:t>
      </w:r>
      <w:r>
        <w:rPr>
          <w:sz w:val="22"/>
        </w:rPr>
        <w:t>presente</w:t>
      </w:r>
      <w:r>
        <w:rPr>
          <w:sz w:val="22"/>
          <w:spacing w:val="1"/>
        </w:rPr>
        <w:t xml:space="preserve"> </w:t>
      </w:r>
      <w:r>
        <w:rPr>
          <w:sz w:val="22"/>
        </w:rPr>
        <w:t>Edital por</w:t>
      </w:r>
      <w:r>
        <w:rPr>
          <w:sz w:val="22"/>
          <w:spacing w:val="1"/>
        </w:rPr>
        <w:t xml:space="preserve"> </w:t>
      </w:r>
      <w:r>
        <w:rPr>
          <w:sz w:val="22"/>
        </w:rPr>
        <w:t>irregularidade</w:t>
      </w:r>
      <w:r>
        <w:rPr>
          <w:sz w:val="22"/>
          <w:spacing w:val="1"/>
        </w:rPr>
        <w:t xml:space="preserve"> </w:t>
      </w:r>
      <w:r>
        <w:rPr>
          <w:sz w:val="22"/>
        </w:rPr>
        <w:t>na</w:t>
      </w:r>
      <w:r>
        <w:rPr>
          <w:sz w:val="22"/>
          <w:spacing w:val="1"/>
        </w:rPr>
        <w:t xml:space="preserve"> </w:t>
      </w:r>
      <w:r>
        <w:rPr>
          <w:sz w:val="22"/>
        </w:rPr>
        <w:t>aplicação</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Federal nº 14.133/2021, ou para solicitar esclarecimentos e providências sobre os seus termos.</w:t>
      </w:r>
    </w:p>
    <w:p>
      <w:pPr>
        <w:spacing w:before="15"/>
      </w:pPr>
      <w:r>
        <w:rPr>
          <w:sz w:val="22"/>
        </w:rPr>
        <w:t/>
      </w:r>
    </w:p>
    <w:p>
      <w:pPr>
        <w:jc w:val="both"/>
        <w:ind w:right="210"/>
        <w:spacing w:lineRule="auto" w:line="276"/>
        <w:tabs>
          <w:tab w:val="left" w:pos="510"/>
        </w:tabs>
        <w:numPr>
          <w:ilvl w:val="1"/>
          <w:numId w:val="15"/>
        </w:numPr>
      </w:pPr>
      <w:r/>
      <w:r>
        <w:rPr>
          <w:sz w:val="22"/>
        </w:rPr>
        <w:t xml:space="preserve">As impugnações e os pedidos de esclarecimento deverão ser encaminhados por meio eletrônico, em campo específico da plataforma COMPRASBR, em </w:t>
      </w:r>
      <w:r>
        <w:rPr>
          <w:b/>
          <w:u w:val="single"/>
          <w:sz w:val="22"/>
        </w:rPr>
        <w:t>até 03 (três) dias úteis anteriores à data fixada para a abertura da sessão</w:t>
      </w:r>
      <w:r>
        <w:rPr>
          <w:b/>
          <w:sz w:val="22"/>
        </w:rPr>
        <w:t xml:space="preserve"> </w:t>
      </w:r>
      <w:r>
        <w:rPr>
          <w:b/>
          <w:u w:val="single"/>
          <w:sz w:val="22"/>
        </w:rPr>
        <w:t>pública.</w:t>
      </w:r>
    </w:p>
    <w:p>
      <w:pPr>
        <w:spacing w:before="15"/>
      </w:pPr>
      <w:r>
        <w:rPr>
          <w:b/>
          <w:sz w:val="22"/>
        </w:rPr>
        <w:t/>
      </w:r>
    </w:p>
    <w:p>
      <w:pPr>
        <w:spacing w:before="90"/>
        <w:tabs>
          <w:tab w:val="left" w:pos="930"/>
        </w:tabs>
        <w:numPr>
          <w:ilvl w:val="1"/>
          <w:numId w:val="15"/>
        </w:numPr>
      </w:pPr>
      <w:r/>
      <w:r>
        <w:rPr>
          <w:sz w:val="22"/>
        </w:rPr>
        <w:t xml:space="preserve">As impugnações e os pedidos de esclarecimentos </w:t>
      </w:r>
      <w:r>
        <w:rPr>
          <w:u w:val="single"/>
          <w:sz w:val="22"/>
        </w:rPr>
        <w:t>não</w:t>
      </w:r>
      <w:r>
        <w:rPr>
          <w:sz w:val="22"/>
        </w:rPr>
        <w:t xml:space="preserve"> suspendem</w:t>
      </w:r>
      <w:r>
        <w:rPr>
          <w:sz w:val="22"/>
          <w:spacing w:val="-1"/>
        </w:rPr>
        <w:t xml:space="preserve"> </w:t>
      </w:r>
      <w:r>
        <w:rPr>
          <w:sz w:val="22"/>
        </w:rPr>
        <w:t>os prazos previstos no certame.</w:t>
      </w:r>
    </w:p>
    <w:p>
      <w:pPr>
        <w:jc w:val="both"/>
        <w:spacing w:before="15"/>
      </w:pPr>
      <w:r>
        <w:rPr>
          <w:sz w:val="22"/>
        </w:rPr>
        <w:t/>
      </w:r>
    </w:p>
    <w:p>
      <w:pPr>
        <w:jc w:val="both"/>
        <w:ind w:right="210"/>
        <w:spacing w:lineRule="auto" w:line="264"/>
        <w:tabs>
          <w:tab w:val="left" w:pos="1020"/>
        </w:tabs>
        <w:numPr>
          <w:ilvl w:val="2"/>
          <w:numId w:val="15"/>
        </w:numPr>
      </w:pPr>
      <w:r/>
      <w:r>
        <w:rPr>
          <w:sz w:val="22"/>
        </w:rPr>
        <w:t>A</w:t>
      </w:r>
      <w:r>
        <w:rPr>
          <w:sz w:val="22"/>
          <w:spacing w:val="2"/>
        </w:rPr>
        <w:t xml:space="preserve"> </w:t>
      </w:r>
      <w:r>
        <w:rPr>
          <w:sz w:val="22"/>
        </w:rPr>
        <w:t>concessão</w:t>
      </w:r>
      <w:r>
        <w:rPr>
          <w:sz w:val="22"/>
          <w:spacing w:val="2"/>
        </w:rPr>
        <w:t xml:space="preserve"> </w:t>
      </w:r>
      <w:r>
        <w:rPr>
          <w:sz w:val="22"/>
        </w:rPr>
        <w:t>de</w:t>
      </w:r>
      <w:r>
        <w:rPr>
          <w:sz w:val="22"/>
          <w:spacing w:val="2"/>
        </w:rPr>
        <w:t xml:space="preserve"> </w:t>
      </w:r>
      <w:r>
        <w:rPr>
          <w:sz w:val="22"/>
        </w:rPr>
        <w:t>efeito</w:t>
      </w:r>
      <w:r>
        <w:rPr>
          <w:sz w:val="22"/>
          <w:spacing w:val="2"/>
        </w:rPr>
        <w:t xml:space="preserve"> </w:t>
      </w:r>
      <w:r>
        <w:rPr>
          <w:sz w:val="22"/>
        </w:rPr>
        <w:t>suspensivo</w:t>
      </w:r>
      <w:r>
        <w:rPr>
          <w:sz w:val="22"/>
          <w:spacing w:val="2"/>
        </w:rPr>
        <w:t xml:space="preserve"> </w:t>
      </w:r>
      <w:r>
        <w:rPr>
          <w:sz w:val="22"/>
        </w:rPr>
        <w:t>à</w:t>
      </w:r>
      <w:r>
        <w:rPr>
          <w:sz w:val="22"/>
          <w:spacing w:val="2"/>
        </w:rPr>
        <w:t xml:space="preserve"> </w:t>
      </w:r>
      <w:r>
        <w:rPr>
          <w:sz w:val="22"/>
        </w:rPr>
        <w:t>impugnação</w:t>
      </w:r>
      <w:r>
        <w:rPr>
          <w:sz w:val="22"/>
          <w:spacing w:val="2"/>
        </w:rPr>
        <w:t xml:space="preserve"> </w:t>
      </w:r>
      <w:r>
        <w:rPr>
          <w:sz w:val="22"/>
        </w:rPr>
        <w:t>é</w:t>
      </w:r>
      <w:r>
        <w:rPr>
          <w:sz w:val="22"/>
          <w:spacing w:val="2"/>
        </w:rPr>
        <w:t xml:space="preserve"> </w:t>
      </w:r>
      <w:r>
        <w:rPr>
          <w:sz w:val="22"/>
        </w:rPr>
        <w:t>medida</w:t>
      </w:r>
      <w:r>
        <w:rPr>
          <w:sz w:val="22"/>
          <w:spacing w:val="2"/>
        </w:rPr>
        <w:t xml:space="preserve"> </w:t>
      </w:r>
      <w:r>
        <w:rPr>
          <w:sz w:val="22"/>
        </w:rPr>
        <w:t>excepcional</w:t>
      </w:r>
      <w:r>
        <w:rPr>
          <w:sz w:val="22"/>
          <w:spacing w:val="2"/>
        </w:rPr>
        <w:t xml:space="preserve"> </w:t>
      </w:r>
      <w:r>
        <w:rPr>
          <w:sz w:val="22"/>
        </w:rPr>
        <w:t>e</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motivada</w:t>
      </w:r>
      <w:r>
        <w:rPr>
          <w:sz w:val="22"/>
          <w:spacing w:val="2"/>
        </w:rPr>
        <w:t xml:space="preserve"> </w:t>
      </w:r>
      <w:r>
        <w:rPr>
          <w:sz w:val="22"/>
        </w:rPr>
        <w:t>pelo</w:t>
      </w:r>
      <w:r>
        <w:rPr>
          <w:sz w:val="22"/>
          <w:spacing w:val="2"/>
        </w:rPr>
        <w:t xml:space="preserve"> </w:t>
      </w:r>
      <w:r>
        <w:rPr>
          <w:sz w:val="22"/>
        </w:rPr>
        <w:t>(a) Pregoeiro (a), nos autos do processo de licitação.</w:t>
      </w:r>
    </w:p>
    <w:p>
      <w:pPr>
        <w:jc w:val="both"/>
        <w:spacing w:before="15"/>
      </w:pPr>
      <w:r>
        <w:rPr>
          <w:sz w:val="22"/>
        </w:rPr>
        <w:t/>
      </w:r>
    </w:p>
    <w:p>
      <w:pPr>
        <w:jc w:val="both"/>
        <w:ind w:right="210"/>
        <w:spacing w:lineRule="auto" w:line="276"/>
        <w:tabs>
          <w:tab w:val="left" w:pos="570"/>
        </w:tabs>
        <w:numPr>
          <w:ilvl w:val="1"/>
          <w:numId w:val="15"/>
        </w:numPr>
      </w:pPr>
      <w:r/>
      <w:r>
        <w:rPr>
          <w:sz w:val="22"/>
        </w:rPr>
        <w:t xml:space="preserve">O Pregoeiro deverá julgar as impugnações e responder aos pedidos de esclarecimento em até </w:t>
      </w:r>
      <w:r>
        <w:rPr>
          <w:b/>
          <w:sz w:val="22"/>
        </w:rPr>
        <w:t>03 (três) dias úteis</w:t>
      </w:r>
      <w:r>
        <w:rPr>
          <w:sz w:val="22"/>
        </w:rPr>
        <w:t>, contados da data de seu recebimento, limitado ao último dia útil anterior à data de abertura do certame, podendo, para tanto, requisitar subsídios formais ao setor técnico competente.</w:t>
      </w:r>
    </w:p>
    <w:p>
      <w:pPr>
        <w:spacing w:before="15"/>
      </w:pPr>
      <w:r>
        <w:rPr>
          <w:sz w:val="22"/>
        </w:rPr>
        <w:t/>
      </w:r>
    </w:p>
    <w:p>
      <w:pPr>
        <w:jc w:val="both"/>
        <w:ind w:right="210"/>
        <w:spacing w:lineRule="auto" w:line="276"/>
        <w:numPr>
          <w:ilvl w:val="1"/>
          <w:numId w:val="15"/>
        </w:numPr>
      </w:pPr>
      <w:r/>
      <w:r>
        <w:rPr>
          <w:sz w:val="22"/>
        </w:rPr>
        <w:t>A resposta à impugnação ou ao pedido de esclarecimento será divulgada pelo sistema e vinculará os participantes e a Administração.</w:t>
      </w:r>
    </w:p>
    <w:p>
      <w:pPr>
        <w:jc w:val="both"/>
        <w:ind w:right="210"/>
        <w:spacing w:lineRule="auto" w:line="276"/>
        <w:numPr>
          <w:ilvl w:val="1"/>
          <w:numId w:val="15"/>
        </w:numPr>
      </w:pPr>
      <w:r/>
      <w:r>
        <w:rPr>
          <w:sz w:val="22"/>
        </w:rPr>
        <w:t>Acolhida a impugnação, será definida e publicada nova data para a realização do certame, respeitando o disposto no §1º, do art. 55, da Lei nº 14.133/2021.</w:t>
      </w:r>
    </w:p>
    <w:p>
      <w:pPr>
        <w:spacing w:before="15"/>
      </w:pPr>
      <w:r>
        <w:rPr>
          <w:sz w:val="22"/>
        </w:rPr>
        <w:t/>
      </w:r>
    </w:p>
    <w:p>
      <w:pPr>
        <w:spacing w:before="15"/>
      </w:pPr>
      <w:r>
        <w:drawing>
          <wp:inline distT="0" distB="0" distL="0" distR="0">
            <wp:extent cx="68389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16"/>
        </w:numPr>
      </w:pPr>
      <w:r/>
      <w:r>
        <w:rPr>
          <w:sz w:val="22"/>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16"/>
        </w:numPr>
      </w:pPr>
      <w:r/>
      <w:r>
        <w:rPr>
          <w:sz w:val="22"/>
        </w:rPr>
        <w:t>Após a empresa arrematante ser declarada vencedora e provisoriamente habilitada, o Pregoeiro abrirá prazo</w:t>
      </w:r>
      <w:r>
        <w:rPr>
          <w:sz w:val="22"/>
          <w:spacing w:val="3"/>
        </w:rPr>
        <w:t xml:space="preserve"> </w:t>
      </w:r>
      <w:r>
        <w:rPr>
          <w:sz w:val="22"/>
        </w:rPr>
        <w:t>de 2</w:t>
      </w:r>
      <w:r>
        <w:rPr>
          <w:b/>
          <w:sz w:val="22"/>
        </w:rPr>
        <w:t>0 (vinte) minutos</w:t>
      </w:r>
      <w:r>
        <w:rPr>
          <w:sz w:val="22"/>
        </w:rPr>
        <w:t xml:space="preserve">, durante o qual o licitante poderá, </w:t>
      </w:r>
      <w:r>
        <w:rPr>
          <w:b/>
          <w:sz w:val="22"/>
        </w:rPr>
        <w:t xml:space="preserve">exclusivamente via Sistema COMPRASBR, </w:t>
      </w:r>
      <w:r>
        <w:rPr>
          <w:sz w:val="22"/>
        </w:rPr>
        <w:t>de forma imediata e motivada,</w:t>
      </w:r>
      <w:r>
        <w:rPr>
          <w:sz w:val="22"/>
          <w:spacing w:val="-3"/>
        </w:rPr>
        <w:t xml:space="preserve"> </w:t>
      </w:r>
      <w:r>
        <w:rPr>
          <w:sz w:val="22"/>
        </w:rPr>
        <w:t>manifestar</w:t>
      </w:r>
      <w:r>
        <w:rPr>
          <w:sz w:val="22"/>
          <w:spacing w:val="-1"/>
        </w:rPr>
        <w:t xml:space="preserve"> </w:t>
      </w:r>
      <w:r>
        <w:rPr>
          <w:sz w:val="22"/>
        </w:rPr>
        <w:t>sua intenção de recurso.</w:t>
      </w:r>
    </w:p>
    <w:p>
      <w:pPr>
        <w:jc w:val="both"/>
        <w:ind w:right="210"/>
        <w:spacing w:before="120" w:lineRule="auto" w:line="276"/>
        <w:numPr>
          <w:ilvl w:val="2"/>
          <w:numId w:val="16"/>
        </w:numPr>
      </w:pPr>
      <w:r/>
      <w:r>
        <w:rPr>
          <w:sz w:val="22"/>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16"/>
        </w:numPr>
      </w:pPr>
      <w:r/>
      <w:r>
        <w:rPr>
          <w:sz w:val="22"/>
        </w:rPr>
        <w:t>A falta de manifestação motivada do licitante quanto à intenção de recorrer importará na decadência desse direito.</w:t>
      </w:r>
    </w:p>
    <w:p>
      <w:pPr>
        <w:jc w:val="both"/>
        <w:ind w:right="210"/>
        <w:spacing w:before="120" w:lineRule="auto" w:line="264"/>
        <w:numPr>
          <w:ilvl w:val="1"/>
          <w:numId w:val="16"/>
        </w:numPr>
      </w:pPr>
      <w:r/>
      <w:r>
        <w:rPr>
          <w:sz w:val="22"/>
        </w:rPr>
        <w:t>Uma</w:t>
      </w:r>
      <w:r>
        <w:rPr>
          <w:sz w:val="22"/>
          <w:spacing w:val="1"/>
        </w:rPr>
        <w:t xml:space="preserve"> </w:t>
      </w:r>
      <w:r>
        <w:rPr>
          <w:sz w:val="22"/>
        </w:rPr>
        <w:t>vez</w:t>
      </w:r>
      <w:r>
        <w:rPr>
          <w:sz w:val="22"/>
          <w:spacing w:val="1"/>
        </w:rPr>
        <w:t xml:space="preserve"> </w:t>
      </w:r>
      <w:r>
        <w:rPr>
          <w:sz w:val="22"/>
        </w:rPr>
        <w:t>admitido o</w:t>
      </w:r>
      <w:r>
        <w:rPr>
          <w:sz w:val="22"/>
          <w:spacing w:val="1"/>
        </w:rPr>
        <w:t xml:space="preserve"> </w:t>
      </w:r>
      <w:r>
        <w:rPr>
          <w:sz w:val="22"/>
        </w:rPr>
        <w:t>recurso,</w:t>
      </w:r>
      <w:r>
        <w:rPr>
          <w:sz w:val="22"/>
          <w:spacing w:val="1"/>
        </w:rPr>
        <w:t xml:space="preserve"> </w:t>
      </w:r>
      <w:r>
        <w:rPr>
          <w:sz w:val="22"/>
        </w:rPr>
        <w:t>o</w:t>
      </w:r>
      <w:r>
        <w:rPr>
          <w:sz w:val="22"/>
          <w:spacing w:val="1"/>
        </w:rPr>
        <w:t xml:space="preserve"> </w:t>
      </w:r>
      <w:r>
        <w:rPr>
          <w:sz w:val="22"/>
        </w:rPr>
        <w:t>recorrente</w:t>
      </w:r>
      <w:r>
        <w:rPr>
          <w:sz w:val="22"/>
          <w:spacing w:val="1"/>
        </w:rPr>
        <w:t xml:space="preserve"> </w:t>
      </w:r>
      <w:r>
        <w:rPr>
          <w:sz w:val="22"/>
        </w:rPr>
        <w:t>terá,</w:t>
      </w:r>
      <w:r>
        <w:rPr>
          <w:sz w:val="22"/>
          <w:spacing w:val="1"/>
        </w:rPr>
        <w:t xml:space="preserve"> </w:t>
      </w:r>
      <w:r>
        <w:rPr>
          <w:sz w:val="22"/>
        </w:rPr>
        <w:t>a</w:t>
      </w:r>
      <w:r>
        <w:rPr>
          <w:sz w:val="22"/>
          <w:spacing w:val="1"/>
        </w:rPr>
        <w:t xml:space="preserve"> </w:t>
      </w:r>
      <w:r>
        <w:rPr>
          <w:sz w:val="22"/>
        </w:rPr>
        <w:t>partir</w:t>
      </w:r>
      <w:r>
        <w:rPr>
          <w:sz w:val="22"/>
          <w:spacing w:val="1"/>
        </w:rPr>
        <w:t xml:space="preserve"> </w:t>
      </w:r>
      <w:r>
        <w:rPr>
          <w:sz w:val="22"/>
        </w:rPr>
        <w:t>de</w:t>
      </w:r>
      <w:r>
        <w:rPr>
          <w:sz w:val="22"/>
          <w:spacing w:val="1"/>
        </w:rPr>
        <w:t xml:space="preserve"> </w:t>
      </w:r>
      <w:r>
        <w:rPr>
          <w:sz w:val="22"/>
        </w:rPr>
        <w:t>então,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de</w:t>
      </w:r>
      <w:r>
        <w:rPr>
          <w:sz w:val="22"/>
          <w:spacing w:val="1"/>
        </w:rPr>
        <w:t xml:space="preserve"> </w:t>
      </w:r>
      <w:r>
        <w:rPr>
          <w:b/>
          <w:sz w:val="22"/>
        </w:rPr>
        <w:t>03 (três)</w:t>
      </w:r>
      <w:r>
        <w:rPr>
          <w:b/>
          <w:sz w:val="22"/>
          <w:spacing w:val="1"/>
        </w:rPr>
        <w:t xml:space="preserve"> </w:t>
      </w:r>
      <w:r>
        <w:rPr>
          <w:b/>
          <w:sz w:val="22"/>
        </w:rPr>
        <w:t>dias</w:t>
      </w:r>
      <w:r>
        <w:rPr>
          <w:b/>
          <w:sz w:val="22"/>
          <w:spacing w:val="1"/>
        </w:rPr>
        <w:t xml:space="preserve"> </w:t>
      </w:r>
      <w:r>
        <w:rPr>
          <w:b/>
          <w:sz w:val="22"/>
        </w:rPr>
        <w:t>úteis</w:t>
      </w:r>
      <w:r>
        <w:rPr>
          <w:b/>
          <w:sz w:val="22"/>
          <w:spacing w:val="1"/>
        </w:rPr>
        <w:t xml:space="preserve"> </w:t>
      </w:r>
      <w:r>
        <w:rPr>
          <w:sz w:val="22"/>
        </w:rPr>
        <w:t>para</w:t>
      </w:r>
      <w:r>
        <w:rPr>
          <w:sz w:val="22"/>
          <w:spacing w:val="1"/>
        </w:rPr>
        <w:t xml:space="preserve"> </w:t>
      </w:r>
      <w:r>
        <w:rPr>
          <w:sz w:val="22"/>
        </w:rPr>
        <w:t>apresentar as razões recursais, exclusivamente pelo sistema eletrônico.</w:t>
      </w:r>
    </w:p>
    <w:p>
      <w:pPr>
        <w:jc w:val="both"/>
        <w:ind w:right="210"/>
        <w:spacing w:before="120" w:lineRule="auto" w:line="276"/>
        <w:numPr>
          <w:ilvl w:val="1"/>
          <w:numId w:val="16"/>
        </w:numPr>
      </w:pPr>
      <w:r/>
      <w:r>
        <w:rPr>
          <w:sz w:val="22"/>
        </w:rPr>
        <w:t xml:space="preserve">O prazo para apresentação de contrarrazões ao recurso pelos demais licitantes será de </w:t>
      </w:r>
      <w:r>
        <w:rPr>
          <w:b/>
          <w:sz w:val="22"/>
        </w:rPr>
        <w:t>3 (três) dias úteis</w:t>
      </w:r>
      <w:r>
        <w:rPr>
          <w:sz w:val="22"/>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22"/>
        </w:rPr>
        <w:t xml:space="preserve">9.5. </w:t>
      </w:r>
      <w:r>
        <w:rPr>
          <w:sz w:val="22"/>
        </w:rPr>
        <w:t xml:space="preserve">O recurso será dirigido à autoridade que tiver editado o ato ou proferido a decisão recorrida, a qual poderá reconsiderar sua decisão no prazo de </w:t>
      </w:r>
      <w:r>
        <w:rPr>
          <w:b/>
          <w:sz w:val="22"/>
        </w:rPr>
        <w:t>3 (três) dias úteis</w:t>
      </w:r>
      <w:r>
        <w:rPr>
          <w:sz w:val="22"/>
        </w:rPr>
        <w:t xml:space="preserve">, ou, nesse mesmo prazo, submeter o processo à Autoridade Superior, a qual deverá proferir sua decisão no prazo de </w:t>
      </w:r>
      <w:r>
        <w:rPr>
          <w:b/>
          <w:sz w:val="22"/>
        </w:rPr>
        <w:t>10 (dez) dias úteis</w:t>
      </w:r>
      <w:r>
        <w:rPr>
          <w:sz w:val="22"/>
        </w:rPr>
        <w:t>, contados do recebimento dos autos.</w:t>
      </w:r>
    </w:p>
    <w:p>
      <w:pPr>
        <w:jc w:val="both"/>
        <w:ind w:right="210"/>
        <w:spacing w:before="120" w:lineRule="auto" w:line="276"/>
        <w:numPr>
          <w:ilvl w:val="1"/>
          <w:numId w:val="20"/>
        </w:numPr>
      </w:pPr>
      <w:r/>
      <w:r>
        <w:rPr>
          <w:sz w:val="22"/>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20"/>
        </w:numPr>
      </w:pPr>
      <w:r/>
      <w:r>
        <w:rPr>
          <w:sz w:val="22"/>
        </w:rPr>
        <w:t>O recurso e o pedido de reconsideração terão efeito suspensivo do ato ou da decisão recorrida até que sobrevenha decisão final da autoridade competente.</w:t>
      </w:r>
    </w:p>
    <w:p>
      <w:pPr>
        <w:jc w:val="both"/>
        <w:spacing w:before="120"/>
        <w:numPr>
          <w:ilvl w:val="1"/>
          <w:numId w:val="20"/>
        </w:numPr>
      </w:pPr>
      <w:r/>
      <w:r>
        <w:rPr>
          <w:sz w:val="22"/>
        </w:rPr>
        <w:t>O acolhimento do recurso invalida tão somente os atos insuscetíveis de aproveitamento.</w:t>
      </w:r>
    </w:p>
    <w:p>
      <w:pPr>
        <w:spacing w:before="15"/>
      </w:pPr>
      <w:r>
        <w:rPr>
          <w:sz w:val="22"/>
        </w:rPr>
        <w:t/>
      </w:r>
    </w:p>
    <w:p>
      <w:pPr>
        <w:spacing w:before="15"/>
      </w:pPr>
      <w:r>
        <w:rPr>
          <w:sz w:val="22"/>
        </w:rPr>
        <w:t/>
      </w:r>
    </w:p>
    <w:p>
      <w:pPr>
        <w:spacing w:before="15"/>
      </w:pPr>
      <w:r>
        <w:drawing>
          <wp:inline distT="0" distB="0" distL="0" distR="0">
            <wp:extent cx="68580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6858000" cy="200025"/>
                    </a:xfrm>
                    <a:prstGeom prst="rect">
                      <a:avLst/>
                    </a:prstGeom>
                  </pic:spPr>
                </pic:pic>
              </a:graphicData>
            </a:graphic>
          </wp:inline>
        </w:drawing>
      </w:r>
    </w:p>
    <w:p>
      <w:pPr>
        <w:spacing w:before="15"/>
      </w:pPr>
      <w:r>
        <w:rPr>
          <w:sz w:val="22"/>
        </w:rPr>
        <w:t/>
      </w:r>
    </w:p>
    <w:p>
      <w:pPr>
        <w:jc w:val="both"/>
        <w:ind w:right="210"/>
        <w:spacing w:before="90" w:lineRule="auto" w:line="276"/>
        <w:numPr>
          <w:ilvl w:val="1"/>
          <w:numId w:val="19"/>
        </w:numPr>
      </w:pPr>
      <w:r/>
      <w:r>
        <w:rPr>
          <w:sz w:val="22"/>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sz w:val="22"/>
        </w:rPr>
        <w:t/>
      </w:r>
    </w:p>
    <w:p>
      <w:pPr>
        <w:jc w:val="both"/>
        <w:outlineLvl w:val="1"/>
        <w:ind w:right="210"/>
        <w:spacing w:lineRule="auto" w:line="276"/>
        <w:numPr>
          <w:ilvl w:val="1"/>
          <w:numId w:val="19"/>
        </w:numPr>
      </w:pPr>
      <w:r/>
      <w:r>
        <w:rPr>
          <w:b/>
          <w:sz w:val="22"/>
        </w:rPr>
        <w:t>O resultado desta licitação será publicado no Portal de Transparência do Município e no Diário Oficial do Município.</w:t>
      </w:r>
    </w:p>
    <w:p>
      <w:pPr>
        <w:spacing w:before="15"/>
      </w:pPr>
      <w:r>
        <w:rPr>
          <w:b/>
          <w:sz w:val="22"/>
        </w:rPr>
        <w:t/>
      </w:r>
    </w:p>
    <w:p>
      <w:pPr>
        <w:jc w:val="both"/>
        <w:ind w:right="210"/>
        <w:spacing w:lineRule="auto" w:line="276"/>
        <w:numPr>
          <w:ilvl w:val="1"/>
          <w:numId w:val="19"/>
        </w:numPr>
      </w:pPr>
      <w:r/>
      <w:r>
        <w:rPr>
          <w:sz w:val="22"/>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sz w:val="22"/>
        </w:rPr>
        <w:t/>
      </w:r>
    </w:p>
    <w:p>
      <w:pPr>
        <w:jc w:val="both"/>
        <w:ind w:left="45" w:right="210"/>
        <w:spacing w:lineRule="auto" w:line="276"/>
      </w:pPr>
      <w:r>
        <w:drawing>
          <wp:inline distT="0" distB="0" distL="0" distR="0">
            <wp:extent cx="68580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58000" cy="209550"/>
                    </a:xfrm>
                    <a:prstGeom prst="rect">
                      <a:avLst/>
                    </a:prstGeom>
                  </pic:spPr>
                </pic:pic>
              </a:graphicData>
            </a:graphic>
          </wp:inline>
        </w:drawing>
      </w:r>
    </w:p>
    <w:p>
      <w:r>
        <w:rPr>
          <w:sz w:val="22"/>
        </w:rPr>
        <w:t/>
      </w:r>
    </w:p>
    <w:p>
      <w:pPr>
        <w:jc w:val="both"/>
        <w:ind w:right="345"/>
        <w:spacing w:before="90" w:lineRule="auto" w:line="276"/>
        <w:numPr>
          <w:ilvl w:val="1"/>
          <w:numId w:val="23"/>
        </w:numPr>
      </w:pPr>
      <w:r/>
      <w:r>
        <w:rPr>
          <w:sz w:val="22"/>
        </w:rPr>
        <w:t xml:space="preserve">Após a homologação e adjudicação, caso se conclua pela contratação, será firmada </w:t>
      </w:r>
      <w:r>
        <w:rPr>
          <w:b/>
          <w:sz w:val="22"/>
        </w:rPr>
        <w:t xml:space="preserve">ATA DE REGISTRO DE PREÇOS </w:t>
      </w:r>
      <w:r>
        <w:rPr>
          <w:sz w:val="22"/>
        </w:rPr>
        <w:t>ou emitido instrumento equivalente.</w:t>
      </w:r>
    </w:p>
    <w:p>
      <w:pPr>
        <w:jc w:val="both"/>
        <w:ind w:right="345"/>
        <w:spacing w:before="120" w:lineRule="auto" w:line="276"/>
        <w:numPr>
          <w:ilvl w:val="2"/>
          <w:numId w:val="2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r>
        <w:rPr>
          <w:sz w:val="22"/>
        </w:rPr>
        <w:t xml:space="preserve">Neste sistema, as contratações são feitas quando melhor convier aos órgãos que integram a Ata. A existência de preços registrados </w:t>
      </w:r>
      <w:r>
        <w:rPr>
          <w:b/>
          <w:sz w:val="22"/>
        </w:rPr>
        <w:t xml:space="preserve">não </w:t>
      </w:r>
      <w:r>
        <w:rPr>
          <w:sz w:val="22"/>
        </w:rPr>
        <w:t>obriga o Município a firmar</w:t>
      </w:r>
      <w:r>
        <w:rPr>
          <w:sz w:val="22"/>
          <w:spacing w:val="3"/>
        </w:rPr>
        <w:t xml:space="preserve"> </w:t>
      </w:r>
      <w:r>
        <w:rPr>
          <w:sz w:val="22"/>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22"/>
        </w:numPr>
      </w:pPr>
      <w:r/>
      <w:r>
        <w:rPr>
          <w:sz w:val="22"/>
        </w:rPr>
        <w:t>A Ata de Registro de Preços será formalizada, com observância dos artigos 82 a 86 da Lei 14.133/21, e será subscrita pela autoridade competente.</w:t>
      </w:r>
    </w:p>
    <w:p>
      <w:pPr>
        <w:jc w:val="both"/>
        <w:ind w:right="345"/>
        <w:spacing w:before="120" w:lineRule="auto" w:line="276"/>
        <w:numPr>
          <w:ilvl w:val="1"/>
          <w:numId w:val="17"/>
        </w:numPr>
      </w:pPr>
      <w:r/>
      <w:r>
        <w:rPr>
          <w:sz w:val="22"/>
        </w:rPr>
        <w:t>Na hipótese de o licitante formular proposta com quantidade inferior à demandada, serão registrados em ata os preços</w:t>
      </w:r>
      <w:r>
        <w:rPr>
          <w:sz w:val="22"/>
          <w:spacing w:val="1"/>
        </w:rPr>
        <w:t xml:space="preserve"> </w:t>
      </w:r>
      <w:r>
        <w:rPr>
          <w:sz w:val="22"/>
        </w:rPr>
        <w:t>dos</w:t>
      </w:r>
      <w:r>
        <w:rPr>
          <w:sz w:val="22"/>
          <w:spacing w:val="1"/>
        </w:rPr>
        <w:t xml:space="preserve"> </w:t>
      </w:r>
      <w:r>
        <w:rPr>
          <w:sz w:val="22"/>
        </w:rPr>
        <w:t>licitantes classificados,</w:t>
      </w:r>
      <w:r>
        <w:rPr>
          <w:sz w:val="22"/>
          <w:spacing w:val="1"/>
        </w:rPr>
        <w:t xml:space="preserve"> </w:t>
      </w:r>
      <w:r>
        <w:rPr>
          <w:sz w:val="22"/>
        </w:rPr>
        <w:t>até</w:t>
      </w:r>
      <w:r>
        <w:rPr>
          <w:sz w:val="22"/>
          <w:spacing w:val="1"/>
        </w:rPr>
        <w:t xml:space="preserve"> </w:t>
      </w:r>
      <w:r>
        <w:rPr>
          <w:sz w:val="22"/>
        </w:rPr>
        <w:t>que seja</w:t>
      </w:r>
      <w:r>
        <w:rPr>
          <w:sz w:val="22"/>
          <w:spacing w:val="1"/>
        </w:rPr>
        <w:t xml:space="preserve"> </w:t>
      </w:r>
      <w:r>
        <w:rPr>
          <w:sz w:val="22"/>
        </w:rPr>
        <w:t>atingido</w:t>
      </w:r>
      <w:r>
        <w:rPr>
          <w:sz w:val="22"/>
          <w:spacing w:val="1"/>
        </w:rPr>
        <w:t xml:space="preserve"> </w:t>
      </w:r>
      <w:r>
        <w:rPr>
          <w:sz w:val="22"/>
        </w:rPr>
        <w:t>o</w:t>
      </w:r>
      <w:r>
        <w:rPr>
          <w:sz w:val="22"/>
          <w:spacing w:val="1"/>
        </w:rPr>
        <w:t xml:space="preserve"> </w:t>
      </w:r>
      <w:r>
        <w:rPr>
          <w:sz w:val="22"/>
        </w:rPr>
        <w:t>total</w:t>
      </w:r>
      <w:r>
        <w:rPr>
          <w:sz w:val="22"/>
          <w:spacing w:val="1"/>
        </w:rPr>
        <w:t xml:space="preserve"> </w:t>
      </w:r>
      <w:r>
        <w:rPr>
          <w:sz w:val="22"/>
        </w:rPr>
        <w:t>licitado</w:t>
      </w:r>
      <w:r>
        <w:rPr>
          <w:sz w:val="22"/>
          <w:spacing w:val="1"/>
        </w:rPr>
        <w:t xml:space="preserve"> </w:t>
      </w:r>
      <w:r>
        <w:rPr>
          <w:sz w:val="22"/>
        </w:rPr>
        <w:t>do</w:t>
      </w:r>
      <w:r>
        <w:rPr>
          <w:sz w:val="22"/>
          <w:spacing w:val="1"/>
        </w:rPr>
        <w:t xml:space="preserve"> </w:t>
      </w:r>
      <w:r>
        <w:rPr>
          <w:sz w:val="22"/>
        </w:rPr>
        <w:t>bem</w:t>
      </w:r>
      <w:r>
        <w:rPr>
          <w:sz w:val="22"/>
          <w:spacing w:val="1"/>
        </w:rPr>
        <w:t xml:space="preserve"> </w:t>
      </w:r>
      <w:r>
        <w:rPr>
          <w:sz w:val="22"/>
        </w:rPr>
        <w:t>ou</w:t>
      </w:r>
      <w:r>
        <w:rPr>
          <w:sz w:val="22"/>
          <w:spacing w:val="1"/>
        </w:rPr>
        <w:t xml:space="preserve"> </w:t>
      </w:r>
      <w:r>
        <w:rPr>
          <w:sz w:val="22"/>
        </w:rPr>
        <w:t>serviço,</w:t>
      </w:r>
      <w:r>
        <w:rPr>
          <w:sz w:val="22"/>
          <w:spacing w:val="1"/>
        </w:rPr>
        <w:t xml:space="preserve"> </w:t>
      </w:r>
      <w:r>
        <w:rPr>
          <w:sz w:val="22"/>
        </w:rPr>
        <w:t>em</w:t>
      </w:r>
      <w:r>
        <w:rPr>
          <w:sz w:val="22"/>
          <w:spacing w:val="1"/>
        </w:rPr>
        <w:t xml:space="preserve"> </w:t>
      </w:r>
      <w:r>
        <w:rPr>
          <w:sz w:val="22"/>
        </w:rPr>
        <w:t>função</w:t>
      </w:r>
      <w:r>
        <w:rPr>
          <w:sz w:val="22"/>
          <w:spacing w:val="1"/>
        </w:rPr>
        <w:t xml:space="preserve"> </w:t>
      </w:r>
      <w:r>
        <w:rPr>
          <w:sz w:val="22"/>
        </w:rPr>
        <w:t>da</w:t>
      </w:r>
      <w:r>
        <w:rPr>
          <w:sz w:val="22"/>
          <w:spacing w:val="1"/>
        </w:rPr>
        <w:t xml:space="preserve"> </w:t>
      </w:r>
      <w:r>
        <w:rPr>
          <w:sz w:val="22"/>
        </w:rPr>
        <w:t>capacidade de fornecimento dos licitantes, na forma do inciso IV, do art. 82, da Lei Federal nº 14.133, de 2021.</w:t>
      </w:r>
    </w:p>
    <w:p>
      <w:pPr>
        <w:jc w:val="both"/>
        <w:ind w:right="345"/>
        <w:spacing w:before="120" w:lineRule="auto" w:line="276"/>
        <w:numPr>
          <w:ilvl w:val="1"/>
          <w:numId w:val="17"/>
        </w:numPr>
      </w:pPr>
      <w:r/>
      <w:r>
        <w:rPr>
          <w:sz w:val="22"/>
        </w:rPr>
        <w:t xml:space="preserve">O adjudicatário terá o prazo de </w:t>
      </w:r>
      <w:r>
        <w:rPr>
          <w:b/>
          <w:u w:val="single"/>
          <w:sz w:val="22"/>
        </w:rPr>
        <w:t>05 (cinco) dias úteis</w:t>
      </w:r>
      <w:r>
        <w:rPr>
          <w:sz w:val="22"/>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17"/>
        </w:numPr>
      </w:pPr>
      <w:r/>
      <w:r>
        <w:rPr>
          <w:sz w:val="22"/>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17"/>
        </w:numPr>
      </w:pPr>
      <w:r/>
      <w:r>
        <w:rPr>
          <w:sz w:val="22"/>
        </w:rPr>
        <w:t>O Aceite da Nota de Empenho ou do instrumento equivalente, emitido pela empresa adjudicada, implica no reconhecimento de que:</w:t>
      </w:r>
    </w:p>
    <w:p>
      <w:pPr>
        <w:jc w:val="both"/>
        <w:ind w:right="345"/>
        <w:spacing w:before="120" w:lineRule="auto" w:line="276"/>
        <w:numPr>
          <w:ilvl w:val="2"/>
          <w:numId w:val="17"/>
        </w:numPr>
      </w:pPr>
      <w:r/>
      <w:r>
        <w:rPr>
          <w:sz w:val="22"/>
        </w:rPr>
        <w:t>Referida</w:t>
      </w:r>
      <w:r>
        <w:rPr>
          <w:sz w:val="22"/>
          <w:spacing w:val="3"/>
        </w:rPr>
        <w:t xml:space="preserve"> </w:t>
      </w:r>
      <w:r>
        <w:rPr>
          <w:sz w:val="22"/>
        </w:rPr>
        <w:t>Nota</w:t>
      </w:r>
      <w:r>
        <w:rPr>
          <w:sz w:val="22"/>
          <w:spacing w:val="3"/>
        </w:rPr>
        <w:t xml:space="preserve"> </w:t>
      </w:r>
      <w:r>
        <w:rPr>
          <w:sz w:val="22"/>
        </w:rPr>
        <w:t>está</w:t>
      </w:r>
      <w:r>
        <w:rPr>
          <w:sz w:val="22"/>
          <w:spacing w:val="3"/>
        </w:rPr>
        <w:t xml:space="preserve"> </w:t>
      </w:r>
      <w:r>
        <w:rPr>
          <w:sz w:val="22"/>
        </w:rPr>
        <w:t>substituindo</w:t>
      </w:r>
      <w:r>
        <w:rPr>
          <w:sz w:val="22"/>
          <w:spacing w:val="3"/>
        </w:rPr>
        <w:t xml:space="preserve"> </w:t>
      </w:r>
      <w:r>
        <w:rPr>
          <w:sz w:val="22"/>
        </w:rPr>
        <w:t>a</w:t>
      </w:r>
      <w:r>
        <w:rPr>
          <w:sz w:val="22"/>
          <w:spacing w:val="3"/>
        </w:rPr>
        <w:t xml:space="preserve"> </w:t>
      </w:r>
      <w:r>
        <w:rPr>
          <w:sz w:val="22"/>
        </w:rPr>
        <w:t>Ata</w:t>
      </w:r>
      <w:r>
        <w:rPr>
          <w:sz w:val="22"/>
          <w:spacing w:val="3"/>
        </w:rPr>
        <w:t xml:space="preserve"> </w:t>
      </w:r>
      <w:r>
        <w:rPr>
          <w:sz w:val="22"/>
        </w:rPr>
        <w:t>de</w:t>
      </w:r>
      <w:r>
        <w:rPr>
          <w:sz w:val="22"/>
          <w:spacing w:val="3"/>
        </w:rPr>
        <w:t xml:space="preserve"> </w:t>
      </w:r>
      <w:r>
        <w:rPr>
          <w:sz w:val="22"/>
        </w:rPr>
        <w:t>Registro</w:t>
      </w:r>
      <w:r>
        <w:rPr>
          <w:sz w:val="22"/>
          <w:spacing w:val="3"/>
        </w:rPr>
        <w:t xml:space="preserve"> </w:t>
      </w:r>
      <w:r>
        <w:rPr>
          <w:sz w:val="22"/>
        </w:rPr>
        <w:t>de</w:t>
      </w:r>
      <w:r>
        <w:rPr>
          <w:sz w:val="22"/>
          <w:spacing w:val="3"/>
        </w:rPr>
        <w:t xml:space="preserve"> </w:t>
      </w:r>
      <w:r>
        <w:rPr>
          <w:sz w:val="22"/>
        </w:rPr>
        <w:t>Preços,</w:t>
      </w:r>
      <w:r>
        <w:rPr>
          <w:sz w:val="22"/>
          <w:spacing w:val="3"/>
        </w:rPr>
        <w:t xml:space="preserve"> </w:t>
      </w:r>
      <w:r>
        <w:rPr>
          <w:sz w:val="22"/>
        </w:rPr>
        <w:t>aplicando-se</w:t>
      </w:r>
      <w:r>
        <w:rPr>
          <w:sz w:val="22"/>
          <w:spacing w:val="3"/>
        </w:rPr>
        <w:t xml:space="preserve"> </w:t>
      </w:r>
      <w:r>
        <w:rPr>
          <w:sz w:val="22"/>
        </w:rPr>
        <w:t>à</w:t>
      </w:r>
      <w:r>
        <w:rPr>
          <w:sz w:val="22"/>
          <w:spacing w:val="3"/>
        </w:rPr>
        <w:t xml:space="preserve"> </w:t>
      </w:r>
      <w:r>
        <w:rPr>
          <w:sz w:val="22"/>
        </w:rPr>
        <w:t>relação</w:t>
      </w:r>
      <w:r>
        <w:rPr>
          <w:sz w:val="22"/>
          <w:spacing w:val="3"/>
        </w:rPr>
        <w:t xml:space="preserve"> </w:t>
      </w:r>
      <w:r>
        <w:rPr>
          <w:sz w:val="22"/>
        </w:rPr>
        <w:t>de</w:t>
      </w:r>
      <w:r>
        <w:rPr>
          <w:sz w:val="22"/>
          <w:spacing w:val="3"/>
        </w:rPr>
        <w:t xml:space="preserve"> </w:t>
      </w:r>
      <w:r>
        <w:rPr>
          <w:sz w:val="22"/>
        </w:rPr>
        <w:t>negócios</w:t>
      </w:r>
      <w:r>
        <w:rPr>
          <w:sz w:val="22"/>
          <w:spacing w:val="2"/>
        </w:rPr>
        <w:t xml:space="preserve"> </w:t>
      </w:r>
      <w:r>
        <w:rPr>
          <w:sz w:val="22"/>
        </w:rPr>
        <w:t>ali estabelecida as disposições da Lei nº 14.133, de 2021;</w:t>
      </w:r>
    </w:p>
    <w:p>
      <w:pPr>
        <w:jc w:val="both"/>
        <w:ind w:right="345"/>
        <w:spacing w:before="105" w:lineRule="auto" w:line="276"/>
        <w:numPr>
          <w:ilvl w:val="2"/>
          <w:numId w:val="17"/>
        </w:numPr>
      </w:pPr>
      <w:r/>
      <w:r>
        <w:rPr>
          <w:sz w:val="22"/>
        </w:rPr>
        <w:t>A</w:t>
      </w:r>
      <w:r>
        <w:rPr>
          <w:sz w:val="22"/>
          <w:spacing w:val="1"/>
        </w:rPr>
        <w:t xml:space="preserve"> </w:t>
      </w:r>
      <w:r>
        <w:rPr>
          <w:sz w:val="22"/>
        </w:rPr>
        <w:t>Adjudicatária</w:t>
      </w:r>
      <w:r>
        <w:rPr>
          <w:sz w:val="22"/>
          <w:spacing w:val="1"/>
        </w:rPr>
        <w:t xml:space="preserve"> </w:t>
      </w:r>
      <w:r>
        <w:rPr>
          <w:sz w:val="22"/>
        </w:rPr>
        <w:t>se</w:t>
      </w:r>
      <w:r>
        <w:rPr>
          <w:sz w:val="22"/>
          <w:spacing w:val="1"/>
        </w:rPr>
        <w:t xml:space="preserve"> </w:t>
      </w:r>
      <w:r>
        <w:rPr>
          <w:sz w:val="22"/>
        </w:rPr>
        <w:t>vincula</w:t>
      </w:r>
      <w:r>
        <w:rPr>
          <w:sz w:val="22"/>
          <w:spacing w:val="1"/>
        </w:rPr>
        <w:t xml:space="preserve"> </w:t>
      </w:r>
      <w:r>
        <w:rPr>
          <w:sz w:val="22"/>
        </w:rPr>
        <w:t>à</w:t>
      </w:r>
      <w:r>
        <w:rPr>
          <w:sz w:val="22"/>
          <w:spacing w:val="1"/>
        </w:rPr>
        <w:t xml:space="preserve"> </w:t>
      </w:r>
      <w:r>
        <w:rPr>
          <w:sz w:val="22"/>
        </w:rPr>
        <w:t>sua</w:t>
      </w:r>
      <w:r>
        <w:rPr>
          <w:sz w:val="22"/>
          <w:spacing w:val="1"/>
        </w:rPr>
        <w:t xml:space="preserve"> </w:t>
      </w:r>
      <w:r>
        <w:rPr>
          <w:sz w:val="22"/>
        </w:rPr>
        <w:t>proposta</w:t>
      </w:r>
      <w:r>
        <w:rPr>
          <w:sz w:val="22"/>
          <w:spacing w:val="1"/>
        </w:rPr>
        <w:t xml:space="preserve"> </w:t>
      </w:r>
      <w:r>
        <w:rPr>
          <w:sz w:val="22"/>
        </w:rPr>
        <w:t>e</w:t>
      </w:r>
      <w:r>
        <w:rPr>
          <w:sz w:val="22"/>
          <w:spacing w:val="1"/>
        </w:rPr>
        <w:t xml:space="preserve"> </w:t>
      </w:r>
      <w:r>
        <w:rPr>
          <w:sz w:val="22"/>
        </w:rPr>
        <w:t>às</w:t>
      </w:r>
      <w:r>
        <w:rPr>
          <w:sz w:val="22"/>
          <w:spacing w:val="1"/>
        </w:rPr>
        <w:t xml:space="preserve"> </w:t>
      </w:r>
      <w:r>
        <w:rPr>
          <w:sz w:val="22"/>
        </w:rPr>
        <w:t>previsões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Edital</w:t>
      </w:r>
      <w:r>
        <w:rPr>
          <w:sz w:val="22"/>
          <w:spacing w:val="1"/>
        </w:rPr>
        <w:t xml:space="preserve"> </w:t>
      </w:r>
      <w:r>
        <w:rPr>
          <w:sz w:val="22"/>
        </w:rPr>
        <w:t>de</w:t>
      </w:r>
      <w:r>
        <w:rPr>
          <w:sz w:val="22"/>
          <w:spacing w:val="1"/>
        </w:rPr>
        <w:t xml:space="preserve"> </w:t>
      </w:r>
      <w:r>
        <w:rPr>
          <w:sz w:val="22"/>
        </w:rPr>
        <w:t>Pregão</w:t>
      </w:r>
      <w:r>
        <w:rPr>
          <w:sz w:val="22"/>
          <w:spacing w:val="1"/>
        </w:rPr>
        <w:t xml:space="preserve"> </w:t>
      </w:r>
      <w:r>
        <w:rPr>
          <w:sz w:val="22"/>
        </w:rPr>
        <w:t>Eletrônico</w:t>
      </w:r>
      <w:r>
        <w:rPr>
          <w:sz w:val="22"/>
          <w:spacing w:val="1"/>
        </w:rPr>
        <w:t xml:space="preserve"> </w:t>
      </w:r>
      <w:r>
        <w:rPr>
          <w:sz w:val="22"/>
        </w:rPr>
        <w:t>e</w:t>
      </w:r>
      <w:r>
        <w:rPr>
          <w:sz w:val="22"/>
          <w:spacing w:val="1"/>
        </w:rPr>
        <w:t xml:space="preserve"> </w:t>
      </w:r>
      <w:r>
        <w:rPr>
          <w:sz w:val="22"/>
        </w:rPr>
        <w:t>seus</w:t>
      </w:r>
      <w:r>
        <w:rPr>
          <w:sz w:val="22"/>
          <w:spacing w:val="-3"/>
        </w:rPr>
        <w:t xml:space="preserve"> </w:t>
      </w:r>
      <w:r>
        <w:rPr>
          <w:sz w:val="22"/>
        </w:rPr>
        <w:t>anexos;</w:t>
      </w:r>
    </w:p>
    <w:p>
      <w:pPr>
        <w:jc w:val="both"/>
        <w:ind w:right="345"/>
        <w:spacing w:before="105" w:lineRule="auto" w:line="276"/>
        <w:numPr>
          <w:ilvl w:val="2"/>
          <w:numId w:val="17"/>
        </w:numPr>
      </w:pPr>
      <w:r/>
      <w:r>
        <w:rPr>
          <w:sz w:val="22"/>
        </w:rPr>
        <w:t>A Adjudicatária reconhece que as hipóteses de rescisão são aquelas previstas nos artigos 137e 138,</w:t>
      </w:r>
      <w:r>
        <w:rPr>
          <w:sz w:val="22"/>
          <w:spacing w:val="-1"/>
        </w:rPr>
        <w:t xml:space="preserve"> </w:t>
      </w:r>
      <w:r>
        <w:rPr>
          <w:sz w:val="22"/>
        </w:rPr>
        <w:t>da Lei nº</w:t>
      </w:r>
      <w:r>
        <w:rPr>
          <w:sz w:val="22"/>
          <w:spacing w:val="-1"/>
        </w:rPr>
        <w:t xml:space="preserve"> </w:t>
      </w:r>
      <w:r>
        <w:rPr>
          <w:sz w:val="22"/>
        </w:rPr>
        <w:t>14.133/21</w:t>
      </w:r>
      <w:r>
        <w:rPr>
          <w:sz w:val="22"/>
          <w:spacing w:val="-1"/>
        </w:rPr>
        <w:t xml:space="preserve"> </w:t>
      </w:r>
      <w:r>
        <w:rPr>
          <w:sz w:val="22"/>
        </w:rPr>
        <w:t>e</w:t>
      </w:r>
      <w:r>
        <w:rPr>
          <w:sz w:val="22"/>
          <w:spacing w:val="-1"/>
        </w:rPr>
        <w:t xml:space="preserve"> </w:t>
      </w:r>
      <w:r>
        <w:rPr>
          <w:sz w:val="22"/>
        </w:rPr>
        <w:t>reconhece</w:t>
      </w:r>
      <w:r>
        <w:rPr>
          <w:sz w:val="22"/>
          <w:spacing w:val="-1"/>
        </w:rPr>
        <w:t xml:space="preserve"> </w:t>
      </w:r>
      <w:r>
        <w:rPr>
          <w:sz w:val="22"/>
        </w:rPr>
        <w:t>os</w:t>
      </w:r>
      <w:r>
        <w:rPr>
          <w:sz w:val="22"/>
          <w:spacing w:val="-1"/>
        </w:rPr>
        <w:t xml:space="preserve"> </w:t>
      </w:r>
      <w:r>
        <w:rPr>
          <w:sz w:val="22"/>
        </w:rPr>
        <w:t>direitos da</w:t>
      </w:r>
      <w:r>
        <w:rPr>
          <w:sz w:val="22"/>
          <w:spacing w:val="-1"/>
        </w:rPr>
        <w:t xml:space="preserve"> </w:t>
      </w:r>
      <w:r>
        <w:rPr>
          <w:sz w:val="22"/>
        </w:rPr>
        <w:t>Administração</w:t>
      </w:r>
      <w:r>
        <w:rPr>
          <w:sz w:val="22"/>
          <w:spacing w:val="-1"/>
        </w:rPr>
        <w:t xml:space="preserve"> </w:t>
      </w:r>
      <w:r>
        <w:rPr>
          <w:sz w:val="22"/>
        </w:rPr>
        <w:t>previstos</w:t>
      </w:r>
      <w:r>
        <w:rPr>
          <w:sz w:val="22"/>
          <w:spacing w:val="-1"/>
        </w:rPr>
        <w:t xml:space="preserve"> </w:t>
      </w:r>
      <w:r>
        <w:rPr>
          <w:sz w:val="22"/>
        </w:rPr>
        <w:t>nos</w:t>
      </w:r>
      <w:r>
        <w:rPr>
          <w:sz w:val="22"/>
          <w:spacing w:val="-1"/>
        </w:rPr>
        <w:t xml:space="preserve"> </w:t>
      </w:r>
      <w:r>
        <w:rPr>
          <w:sz w:val="22"/>
        </w:rPr>
        <w:t>artigos</w:t>
      </w:r>
      <w:r>
        <w:rPr>
          <w:sz w:val="22"/>
          <w:spacing w:val="-1"/>
        </w:rPr>
        <w:t xml:space="preserve"> </w:t>
      </w:r>
      <w:r>
        <w:rPr>
          <w:sz w:val="22"/>
        </w:rPr>
        <w:t>137</w:t>
      </w:r>
      <w:r>
        <w:rPr>
          <w:sz w:val="22"/>
          <w:spacing w:val="-1"/>
        </w:rPr>
        <w:t xml:space="preserve"> </w:t>
      </w:r>
      <w:r>
        <w:rPr>
          <w:sz w:val="22"/>
        </w:rPr>
        <w:t>a</w:t>
      </w:r>
      <w:r>
        <w:rPr>
          <w:sz w:val="22"/>
          <w:spacing w:val="-1"/>
        </w:rPr>
        <w:t xml:space="preserve"> </w:t>
      </w:r>
      <w:r>
        <w:rPr>
          <w:sz w:val="22"/>
        </w:rPr>
        <w:t>139 da mesma Lei.</w:t>
      </w:r>
    </w:p>
    <w:p>
      <w:pPr>
        <w:jc w:val="both"/>
        <w:ind w:right="345"/>
        <w:spacing w:before="120" w:lineRule="auto" w:line="276"/>
        <w:numPr>
          <w:ilvl w:val="1"/>
          <w:numId w:val="17"/>
        </w:numPr>
      </w:pPr>
      <w:r/>
      <w:r>
        <w:rPr>
          <w:sz w:val="22"/>
        </w:rPr>
        <w:t xml:space="preserve">O </w:t>
      </w:r>
      <w:r>
        <w:rPr>
          <w:b/>
          <w:sz w:val="22"/>
        </w:rPr>
        <w:t>prazo</w:t>
      </w:r>
      <w:r>
        <w:rPr>
          <w:b/>
          <w:sz w:val="22"/>
          <w:spacing w:val="-1"/>
        </w:rPr>
        <w:t xml:space="preserve"> </w:t>
      </w:r>
      <w:r>
        <w:rPr>
          <w:b/>
          <w:sz w:val="22"/>
        </w:rPr>
        <w:t>de</w:t>
      </w:r>
      <w:r>
        <w:rPr>
          <w:b/>
          <w:sz w:val="22"/>
          <w:spacing w:val="-1"/>
        </w:rPr>
        <w:t xml:space="preserve"> </w:t>
      </w:r>
      <w:r>
        <w:rPr>
          <w:b/>
          <w:sz w:val="22"/>
        </w:rPr>
        <w:t>vigência</w:t>
      </w:r>
      <w:r>
        <w:rPr>
          <w:b/>
          <w:sz w:val="22"/>
          <w:spacing w:val="-1"/>
        </w:rPr>
        <w:t xml:space="preserve"> </w:t>
      </w:r>
      <w:r>
        <w:rPr>
          <w:sz w:val="22"/>
        </w:rPr>
        <w:t>da Ata de Registro de Preços será</w:t>
      </w:r>
      <w:r>
        <w:rPr>
          <w:sz w:val="22"/>
          <w:spacing w:val="-1"/>
        </w:rPr>
        <w:t xml:space="preserve"> </w:t>
      </w:r>
      <w:r>
        <w:rPr>
          <w:sz w:val="22"/>
        </w:rPr>
        <w:t>de</w:t>
      </w:r>
      <w:r>
        <w:rPr>
          <w:sz w:val="22"/>
          <w:spacing w:val="-1"/>
        </w:rPr>
        <w:t xml:space="preserve"> </w:t>
      </w:r>
      <w:r>
        <w:rPr>
          <w:b/>
          <w:sz w:val="22"/>
          <w:spacing w:val="-1"/>
        </w:rPr>
        <w:t>12</w:t>
      </w:r>
      <w:r>
        <w:rPr>
          <w:b/>
          <w:sz w:val="22"/>
          <w:spacing w:val="-2"/>
        </w:rPr>
        <w:t xml:space="preserve"> </w:t>
      </w:r>
      <w:r>
        <w:rPr>
          <w:b/>
          <w:sz w:val="22"/>
        </w:rPr>
        <w:t>(doze)</w:t>
      </w:r>
      <w:r>
        <w:rPr>
          <w:b/>
          <w:sz w:val="22"/>
          <w:spacing w:val="-1"/>
        </w:rPr>
        <w:t xml:space="preserve"> meses</w:t>
      </w:r>
      <w:r>
        <w:rPr>
          <w:sz w:val="22"/>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17"/>
        </w:numPr>
      </w:pPr>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17"/>
        </w:numPr>
      </w:pPr>
      <w:r/>
      <w:r>
        <w:rPr>
          <w:sz w:val="22"/>
        </w:rPr>
        <w:t xml:space="preserve">O pagamento será efetuado </w:t>
      </w:r>
      <w:r>
        <w:rPr>
          <w:b/>
          <w:sz w:val="22"/>
        </w:rPr>
        <w:t>em até 30 (trinta) dias, após entrega</w:t>
      </w:r>
      <w:r>
        <w:rPr>
          <w:sz w:val="22"/>
        </w:rPr>
        <w:t>, com a apresentação da nota fiscal/fatura na Prefeitura Municipal, à vista do respectivo Termo de Recebimento do objeto ou Recibo.</w:t>
      </w:r>
    </w:p>
    <w:p>
      <w:pPr>
        <w:jc w:val="both"/>
        <w:ind w:right="345"/>
        <w:spacing w:before="120" w:lineRule="auto" w:line="276"/>
        <w:numPr>
          <w:ilvl w:val="2"/>
          <w:numId w:val="17"/>
        </w:numPr>
      </w:pPr>
      <w:r/>
      <w:r>
        <w:rPr>
          <w:sz w:val="22"/>
        </w:rPr>
        <w:t>As notas fiscais/faturas que apresentarem incorreções serão devolvidas à Contratada e seu vencimento ocorrerá após sua reapresentação.</w:t>
      </w:r>
    </w:p>
    <w:p>
      <w:pPr>
        <w:jc w:val="both"/>
        <w:spacing w:before="120"/>
        <w:numPr>
          <w:ilvl w:val="2"/>
          <w:numId w:val="17"/>
        </w:numPr>
      </w:pPr>
      <w:r/>
      <w:r>
        <w:rPr>
          <w:sz w:val="22"/>
        </w:rPr>
        <w:t>As notas fiscais deverão ser apresentadas na entrega dos produtos.</w:t>
      </w:r>
    </w:p>
    <w:p>
      <w:pPr>
        <w:jc w:val="both"/>
        <w:spacing w:before="150"/>
        <w:numPr>
          <w:ilvl w:val="2"/>
          <w:numId w:val="17"/>
        </w:numPr>
      </w:pPr>
      <w:r/>
      <w:r>
        <w:rPr>
          <w:sz w:val="22"/>
        </w:rPr>
        <w:t>O pagamento será realizado mediante crédito aberto em conta corrente em nome da Contratada.</w:t>
      </w:r>
    </w:p>
    <w:p>
      <w:pPr>
        <w:jc w:val="both"/>
        <w:ind w:right="345"/>
        <w:spacing w:before="150" w:lineRule="auto" w:line="264"/>
        <w:tabs>
          <w:tab w:val="left" w:pos="750"/>
        </w:tabs>
        <w:numPr>
          <w:ilvl w:val="1"/>
          <w:numId w:val="24"/>
        </w:numPr>
      </w:pPr>
      <w:r/>
      <w:r>
        <w:rPr>
          <w:sz w:val="22"/>
        </w:rPr>
        <w:t xml:space="preserve">Os custos das aquisições resultantes da presente licitação serão cobertos com recursos provenientes das seguintes Dotações Orçamentárias: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300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1440</w:t>
            </w:r>
          </w:p>
        </w:tc>
        <w:tc>
          <w:tcPr>
            <w:shd w:val="clear" w:color="auto" w:fill="FFFFFF"/>
          </w:tcPr>
          <w:p>
            <w:r>
              <w:rPr>
                <w:sz w:val="16"/>
              </w:rPr>
              <w:t>07.002.08.243.0005.2052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1480</w:t>
            </w:r>
          </w:p>
        </w:tc>
        <w:tc>
          <w:tcPr>
            <w:shd w:val="clear" w:color="auto" w:fill="FFFFFF"/>
          </w:tcPr>
          <w:p>
            <w:r>
              <w:rPr>
                <w:sz w:val="16"/>
              </w:rPr>
              <w:t>07.002.08.243.0005.2052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1540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1640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1650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1830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1840</w:t>
            </w:r>
          </w:p>
        </w:tc>
        <w:tc>
          <w:tcPr>
            <w:shd w:val="clear" w:color="auto" w:fill="FFFFFF"/>
          </w:tcPr>
          <w:p>
            <w:r>
              <w:rPr>
                <w:sz w:val="16"/>
              </w:rPr>
              <w:t>07.003.08.244.0006.2050</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1850</w:t>
            </w:r>
          </w:p>
        </w:tc>
        <w:tc>
          <w:tcPr>
            <w:shd w:val="clear" w:color="auto" w:fill="FFFFFF"/>
          </w:tcPr>
          <w:p>
            <w:r>
              <w:rPr>
                <w:sz w:val="16"/>
              </w:rPr>
              <w:t>07.003.08.244.0006.2050</w:t>
            </w:r>
          </w:p>
        </w:tc>
        <w:tc>
          <w:tcPr>
            <w:shd w:val="clear" w:color="auto" w:fill="FFFFFF"/>
          </w:tcPr>
          <w:p>
            <w:r>
              <w:rPr>
                <w:sz w:val="16"/>
              </w:rPr>
              <w:t>949</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1900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1910</w:t>
            </w:r>
          </w:p>
        </w:tc>
        <w:tc>
          <w:tcPr>
            <w:shd w:val="clear" w:color="auto" w:fill="FFFFFF"/>
          </w:tcPr>
          <w:p>
            <w:r>
              <w:rPr>
                <w:sz w:val="16"/>
              </w:rPr>
              <w:t>07.003.08.244.0006.2050</w:t>
            </w:r>
          </w:p>
        </w:tc>
        <w:tc>
          <w:tcPr>
            <w:shd w:val="clear" w:color="auto" w:fill="FFFFFF"/>
          </w:tcPr>
          <w:p>
            <w:r>
              <w:rPr>
                <w:sz w:val="16"/>
              </w:rPr>
              <w:t>949</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2120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2130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2170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2180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2240</w:t>
            </w:r>
          </w:p>
        </w:tc>
        <w:tc>
          <w:tcPr>
            <w:shd w:val="clear" w:color="auto" w:fill="FFFFFF"/>
          </w:tcPr>
          <w:p>
            <w:r>
              <w:rPr>
                <w:sz w:val="16"/>
              </w:rPr>
              <w:t>08.002.12.361.0010.2061</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2250</w:t>
            </w:r>
          </w:p>
        </w:tc>
        <w:tc>
          <w:tcPr>
            <w:shd w:val="clear" w:color="auto" w:fill="FFFFFF"/>
          </w:tcPr>
          <w:p>
            <w:r>
              <w:rPr>
                <w:sz w:val="16"/>
              </w:rPr>
              <w:t>08.002.12.361.0010.2061</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2260</w:t>
            </w:r>
          </w:p>
        </w:tc>
        <w:tc>
          <w:tcPr>
            <w:shd w:val="clear" w:color="auto" w:fill="FFFFFF"/>
          </w:tcPr>
          <w:p>
            <w:r>
              <w:rPr>
                <w:sz w:val="16"/>
              </w:rPr>
              <w:t>08.002.12.361.0010.2061</w:t>
            </w:r>
          </w:p>
        </w:tc>
        <w:tc>
          <w:tcPr>
            <w:shd w:val="clear" w:color="auto" w:fill="FFFFFF"/>
          </w:tcPr>
          <w:p>
            <w:r>
              <w:rPr>
                <w:sz w:val="16"/>
              </w:rPr>
              <w:t>107</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2270</w:t>
            </w:r>
          </w:p>
        </w:tc>
        <w:tc>
          <w:tcPr>
            <w:shd w:val="clear" w:color="auto" w:fill="FFFFFF"/>
          </w:tcPr>
          <w:p>
            <w:r>
              <w:rPr>
                <w:sz w:val="16"/>
              </w:rPr>
              <w:t>08.002.12.361.0010.2061</w:t>
            </w:r>
          </w:p>
        </w:tc>
        <w:tc>
          <w:tcPr>
            <w:shd w:val="clear" w:color="auto" w:fill="FFFFFF"/>
          </w:tcPr>
          <w:p>
            <w:r>
              <w:rPr>
                <w:sz w:val="16"/>
              </w:rPr>
              <w:t>129</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2360</w:t>
            </w:r>
          </w:p>
        </w:tc>
        <w:tc>
          <w:tcPr>
            <w:shd w:val="clear" w:color="auto" w:fill="FFFFFF"/>
          </w:tcPr>
          <w:p>
            <w:r>
              <w:rPr>
                <w:sz w:val="16"/>
              </w:rPr>
              <w:t>08.002.12.361.0010.2061</w:t>
            </w:r>
          </w:p>
        </w:tc>
        <w:tc>
          <w:tcPr>
            <w:shd w:val="clear" w:color="auto" w:fill="FFFFFF"/>
          </w:tcPr>
          <w:p>
            <w:r>
              <w:rPr>
                <w:sz w:val="16"/>
              </w:rPr>
              <w:t>107</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2640</w:t>
            </w:r>
          </w:p>
        </w:tc>
        <w:tc>
          <w:tcPr>
            <w:shd w:val="clear" w:color="auto" w:fill="FFFFFF"/>
          </w:tcPr>
          <w:p>
            <w:r>
              <w:rPr>
                <w:sz w:val="16"/>
              </w:rPr>
              <w:t>08.002.12.365.0009.2062</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2650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2660</w:t>
            </w:r>
          </w:p>
        </w:tc>
        <w:tc>
          <w:tcPr>
            <w:shd w:val="clear" w:color="auto" w:fill="FFFFFF"/>
          </w:tcPr>
          <w:p>
            <w:r>
              <w:rPr>
                <w:sz w:val="16"/>
              </w:rPr>
              <w:t>08.002.12.365.0009.2062</w:t>
            </w:r>
          </w:p>
        </w:tc>
        <w:tc>
          <w:tcPr>
            <w:shd w:val="clear" w:color="auto" w:fill="FFFFFF"/>
          </w:tcPr>
          <w:p>
            <w:r>
              <w:rPr>
                <w:sz w:val="16"/>
              </w:rPr>
              <w:t>107</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2720</w:t>
            </w:r>
          </w:p>
        </w:tc>
        <w:tc>
          <w:tcPr>
            <w:shd w:val="clear" w:color="auto" w:fill="FFFFFF"/>
          </w:tcPr>
          <w:p>
            <w:r>
              <w:rPr>
                <w:sz w:val="16"/>
              </w:rPr>
              <w:t>08.002.12.365.0009.2062</w:t>
            </w:r>
          </w:p>
        </w:tc>
        <w:tc>
          <w:tcPr>
            <w:shd w:val="clear" w:color="auto" w:fill="FFFFFF"/>
          </w:tcPr>
          <w:p>
            <w:r>
              <w:rPr>
                <w:sz w:val="16"/>
              </w:rPr>
              <w:t>107</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2990</w:t>
            </w:r>
          </w:p>
        </w:tc>
        <w:tc>
          <w:tcPr>
            <w:shd w:val="clear" w:color="auto" w:fill="FFFFFF"/>
          </w:tcPr>
          <w:p>
            <w:r>
              <w:rPr>
                <w:sz w:val="16"/>
              </w:rPr>
              <w:t>08.003.13.392.0012.2068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3010</w:t>
            </w:r>
          </w:p>
        </w:tc>
        <w:tc>
          <w:tcPr>
            <w:shd w:val="clear" w:color="auto" w:fill="FFFFFF"/>
          </w:tcPr>
          <w:p>
            <w:r>
              <w:rPr>
                <w:sz w:val="16"/>
              </w:rPr>
              <w:t>08.003.13.392.0012.2068</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4090</w:t>
            </w:r>
          </w:p>
        </w:tc>
        <w:tc>
          <w:tcPr>
            <w:shd w:val="clear" w:color="auto" w:fill="FFFFFF"/>
          </w:tcPr>
          <w:p>
            <w:r>
              <w:rPr>
                <w:sz w:val="16"/>
              </w:rPr>
              <w:t>09.004.10.302.0014.2079</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4130</w:t>
            </w:r>
          </w:p>
        </w:tc>
        <w:tc>
          <w:tcPr>
            <w:shd w:val="clear" w:color="auto" w:fill="FFFFFF"/>
          </w:tcPr>
          <w:p>
            <w:r>
              <w:rPr>
                <w:sz w:val="16"/>
              </w:rPr>
              <w:t>09.004.10.302.0014.2079</w:t>
            </w:r>
          </w:p>
        </w:tc>
        <w:tc>
          <w:tcPr>
            <w:shd w:val="clear" w:color="auto" w:fill="FFFFFF"/>
          </w:tcPr>
          <w:p>
            <w:r>
              <w:rPr>
                <w:sz w:val="16"/>
              </w:rPr>
              <w:t>518</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4530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4550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4600</w:t>
            </w:r>
          </w:p>
        </w:tc>
        <w:tc>
          <w:tcPr>
            <w:shd w:val="clear" w:color="auto" w:fill="FFFFFF"/>
          </w:tcPr>
          <w:p>
            <w:r>
              <w:rPr>
                <w:sz w:val="16"/>
              </w:rPr>
              <w:t>10.003.18.541.0019.2103</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5050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5070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bl>
    <w:p>
      <w:pPr>
        <w:jc w:val="both"/>
        <w:ind w:right="75"/>
        <w:spacing w:before="150" w:lineRule="auto" w:line="276"/>
        <w:tabs>
          <w:tab w:val="left" w:pos="1320"/>
        </w:tabs>
        <w:numPr>
          <w:ilvl w:val="2"/>
          <w:numId w:val="24"/>
        </w:numPr>
      </w:pPr>
      <w:r/>
      <w:r>
        <w:rPr>
          <w:sz w:val="22"/>
        </w:rPr>
        <w:t>Nenhum pagamento será efetuado à Empresa Adjudicatária enquanto pendente de liquidação qualquer obrigação</w:t>
      </w:r>
      <w:r>
        <w:rPr>
          <w:sz w:val="22"/>
          <w:spacing w:val="-3"/>
        </w:rPr>
        <w:t xml:space="preserve"> </w:t>
      </w:r>
      <w:r>
        <w:rPr>
          <w:sz w:val="22"/>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24"/>
        </w:numPr>
      </w:pPr>
      <w:r/>
      <w:r>
        <w:rPr>
          <w:sz w:val="22"/>
        </w:rPr>
        <w:t xml:space="preserve"> As notas fiscais deverão ser emitidas em nome do </w:t>
      </w:r>
      <w:r>
        <w:rPr>
          <w:b/>
          <w:sz w:val="22"/>
        </w:rPr>
        <w:t>Município de São Tomé</w:t>
      </w:r>
      <w:r>
        <w:rPr>
          <w:sz w:val="22"/>
        </w:rPr>
        <w:t xml:space="preserve">, com CNPJ nº </w:t>
      </w:r>
      <w:r>
        <w:rPr>
          <w:b/>
          <w:sz w:val="22"/>
        </w:rPr>
        <w:t>75.381.178/0001-29</w:t>
      </w:r>
      <w:r>
        <w:rPr>
          <w:sz w:val="22"/>
        </w:rPr>
        <w:t>, com as informações contidas na Nota de Empenho.</w:t>
      </w:r>
    </w:p>
    <w:p>
      <w:pPr>
        <w:jc w:val="both"/>
        <w:ind w:right="75"/>
        <w:spacing w:before="120"/>
        <w:tabs>
          <w:tab w:val="left" w:pos="1320"/>
        </w:tabs>
        <w:numPr>
          <w:ilvl w:val="2"/>
          <w:numId w:val="24"/>
        </w:numPr>
      </w:pPr>
      <w:r/>
      <w:r>
        <w:rPr>
          <w:sz w:val="22"/>
        </w:rPr>
        <w:t xml:space="preserve"> Os preços são fixos e irreajustáveis no prazo de 01 (um) ano, contado da data do orçamento estimado.</w:t>
      </w:r>
    </w:p>
    <w:p>
      <w:pPr>
        <w:jc w:val="both"/>
        <w:ind w:right="75"/>
        <w:spacing w:before="150" w:lineRule="auto" w:line="276"/>
        <w:tabs>
          <w:tab w:val="left" w:pos="1320"/>
        </w:tabs>
        <w:numPr>
          <w:ilvl w:val="2"/>
          <w:numId w:val="24"/>
        </w:numPr>
      </w:pPr>
      <w:r/>
      <w:r>
        <w:rPr>
          <w:sz w:val="22"/>
        </w:rPr>
        <w:t xml:space="preserve"> Após o interregno de 01 (um) ano da data do orçamento estimado e mediante solicitação da Detentora da Ata, os preços iniciais serão reajustados, mediante a aplicação, pelo Órgão Gerenciador, do índice </w:t>
      </w:r>
      <w:r>
        <w:rPr>
          <w:b/>
          <w:sz w:val="22"/>
        </w:rPr>
        <w:t xml:space="preserve">IPCA/IBGE </w:t>
      </w:r>
      <w:r>
        <w:rPr>
          <w:sz w:val="22"/>
        </w:rPr>
        <w:t>do período, e em sua falta, aplicar-se-á o índice fixado pelo Governo Federal, no período do reajuste, legalmente permitido</w:t>
      </w:r>
      <w:r>
        <w:rPr>
          <w:sz w:val="22"/>
          <w:spacing w:val="1"/>
        </w:rPr>
        <w:t xml:space="preserve"> </w:t>
      </w:r>
      <w:r>
        <w:rPr>
          <w:sz w:val="22"/>
        </w:rPr>
        <w:t>à</w:t>
      </w:r>
      <w:r>
        <w:rPr>
          <w:sz w:val="22"/>
          <w:spacing w:val="1"/>
        </w:rPr>
        <w:t xml:space="preserve"> </w:t>
      </w:r>
      <w:r>
        <w:rPr>
          <w:sz w:val="22"/>
        </w:rPr>
        <w:t>época,</w:t>
      </w:r>
      <w:r>
        <w:rPr>
          <w:sz w:val="22"/>
          <w:spacing w:val="1"/>
        </w:rPr>
        <w:t xml:space="preserve"> </w:t>
      </w:r>
      <w:r>
        <w:rPr>
          <w:sz w:val="22"/>
        </w:rPr>
        <w:t>exclusivamente</w:t>
      </w:r>
      <w:r>
        <w:rPr>
          <w:sz w:val="22"/>
          <w:spacing w:val="1"/>
        </w:rPr>
        <w:t xml:space="preserve"> </w:t>
      </w:r>
      <w:r>
        <w:rPr>
          <w:sz w:val="22"/>
        </w:rPr>
        <w:t>para</w:t>
      </w:r>
      <w:r>
        <w:rPr>
          <w:sz w:val="22"/>
          <w:spacing w:val="1"/>
        </w:rPr>
        <w:t xml:space="preserve"> </w:t>
      </w:r>
      <w:r>
        <w:rPr>
          <w:sz w:val="22"/>
        </w:rPr>
        <w:t>as</w:t>
      </w:r>
      <w:r>
        <w:rPr>
          <w:sz w:val="22"/>
          <w:spacing w:val="1"/>
        </w:rPr>
        <w:t xml:space="preserve"> </w:t>
      </w:r>
      <w:r>
        <w:rPr>
          <w:sz w:val="22"/>
        </w:rPr>
        <w:t>obrigações</w:t>
      </w:r>
      <w:r>
        <w:rPr>
          <w:sz w:val="22"/>
          <w:spacing w:val="1"/>
        </w:rPr>
        <w:t xml:space="preserve"> </w:t>
      </w:r>
      <w:r>
        <w:rPr>
          <w:sz w:val="22"/>
        </w:rPr>
        <w:t>iniciadas</w:t>
      </w:r>
      <w:r>
        <w:rPr>
          <w:sz w:val="22"/>
          <w:spacing w:val="1"/>
        </w:rPr>
        <w:t xml:space="preserve"> </w:t>
      </w:r>
      <w:r>
        <w:rPr>
          <w:sz w:val="22"/>
        </w:rPr>
        <w:t>e</w:t>
      </w:r>
      <w:r>
        <w:rPr>
          <w:sz w:val="22"/>
          <w:spacing w:val="1"/>
        </w:rPr>
        <w:t xml:space="preserve"> </w:t>
      </w:r>
      <w:r>
        <w:rPr>
          <w:sz w:val="22"/>
        </w:rPr>
        <w:t>concluídas</w:t>
      </w:r>
      <w:r>
        <w:rPr>
          <w:sz w:val="22"/>
          <w:spacing w:val="1"/>
        </w:rPr>
        <w:t xml:space="preserve"> </w:t>
      </w:r>
      <w:r>
        <w:rPr>
          <w:sz w:val="22"/>
        </w:rPr>
        <w:t>após</w:t>
      </w:r>
      <w:r>
        <w:rPr>
          <w:sz w:val="22"/>
          <w:spacing w:val="1"/>
        </w:rPr>
        <w:t xml:space="preserve"> </w:t>
      </w:r>
      <w:r>
        <w:rPr>
          <w:sz w:val="22"/>
        </w:rPr>
        <w:t>a</w:t>
      </w:r>
      <w:r>
        <w:rPr>
          <w:sz w:val="22"/>
          <w:spacing w:val="1"/>
        </w:rPr>
        <w:t xml:space="preserve"> </w:t>
      </w:r>
      <w:r>
        <w:rPr>
          <w:sz w:val="22"/>
        </w:rPr>
        <w:t>ocorrência</w:t>
      </w:r>
      <w:r>
        <w:rPr>
          <w:sz w:val="22"/>
          <w:spacing w:val="1"/>
        </w:rPr>
        <w:t xml:space="preserve"> </w:t>
      </w:r>
      <w:r>
        <w:rPr>
          <w:sz w:val="22"/>
        </w:rPr>
        <w:t>da</w:t>
      </w:r>
      <w:r>
        <w:rPr>
          <w:sz w:val="22"/>
          <w:spacing w:val="1"/>
        </w:rPr>
        <w:t xml:space="preserve"> </w:t>
      </w:r>
      <w:r>
        <w:rPr>
          <w:sz w:val="22"/>
        </w:rPr>
        <w:t>anualidade, nos termos do §7º, do art. 25, da Lei nº 14.133/2021.</w:t>
      </w:r>
    </w:p>
    <w:p>
      <w:pPr>
        <w:jc w:val="both"/>
        <w:spacing w:before="120"/>
        <w:tabs>
          <w:tab w:val="left" w:pos="810"/>
        </w:tabs>
        <w:numPr>
          <w:ilvl w:val="1"/>
          <w:numId w:val="24"/>
        </w:numPr>
      </w:pPr>
      <w:r/>
      <w:r>
        <w:rPr>
          <w:sz w:val="22"/>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sz w:val="22"/>
        </w:rPr>
        <w:t/>
      </w:r>
    </w:p>
    <w:p>
      <w:pPr>
        <w:jc w:val="both"/>
        <w:ind w:left="45"/>
        <w:spacing w:before="120"/>
        <w:tabs>
          <w:tab w:val="left" w:pos="810"/>
        </w:tabs>
      </w:pPr>
      <w:r>
        <w:drawing>
          <wp:inline distT="0" distB="0" distL="0" distR="0">
            <wp:extent cx="7096125" cy="18097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7096125" cy="180975"/>
                    </a:xfrm>
                    <a:prstGeom prst="rect">
                      <a:avLst/>
                    </a:prstGeom>
                  </pic:spPr>
                </pic:pic>
              </a:graphicData>
            </a:graphic>
          </wp:inline>
        </w:drawing>
      </w:r>
    </w:p>
    <w:p>
      <w:pPr>
        <w:jc w:val="both"/>
        <w:ind w:right="345"/>
        <w:spacing w:before="90"/>
        <w:numPr>
          <w:ilvl w:val="1"/>
          <w:numId w:val="18"/>
        </w:numPr>
      </w:pPr>
      <w:r/>
      <w:r>
        <w:rPr>
          <w:sz w:val="22"/>
        </w:rPr>
        <w:t>A inexecução contratual ensejará a extinção do instrumento contratual e/ou o cancelamento da ata de registro de preços, nos termos da Capítulo VIII, da Lei n. 14.133/2021, nos seguintes</w:t>
      </w:r>
      <w:r>
        <w:rPr>
          <w:sz w:val="22"/>
          <w:spacing w:val="-1"/>
        </w:rPr>
        <w:t xml:space="preserve"> </w:t>
      </w:r>
      <w:r>
        <w:rPr>
          <w:sz w:val="22"/>
        </w:rPr>
        <w:t>modos:</w:t>
      </w:r>
    </w:p>
    <w:p>
      <w:pPr>
        <w:jc w:val="both"/>
      </w:pPr>
      <w:r>
        <w:rPr>
          <w:sz w:val="22"/>
        </w:rPr>
        <w:t/>
      </w:r>
    </w:p>
    <w:p>
      <w:pPr>
        <w:jc w:val="both"/>
        <w:ind w:right="345"/>
        <w:numPr>
          <w:ilvl w:val="2"/>
          <w:numId w:val="18"/>
        </w:numPr>
      </w:pPr>
      <w:r/>
      <w:r>
        <w:rPr>
          <w:sz w:val="22"/>
        </w:rPr>
        <w:t>Determinada</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exceto</w:t>
      </w:r>
      <w:r>
        <w:rPr>
          <w:sz w:val="22"/>
          <w:spacing w:val="1"/>
        </w:rPr>
        <w:t xml:space="preserve"> </w:t>
      </w:r>
      <w:r>
        <w:rPr>
          <w:sz w:val="22"/>
        </w:rPr>
        <w:t>no</w:t>
      </w:r>
      <w:r>
        <w:rPr>
          <w:sz w:val="22"/>
          <w:spacing w:val="1"/>
        </w:rPr>
        <w:t xml:space="preserve"> </w:t>
      </w:r>
      <w:r>
        <w:rPr>
          <w:sz w:val="22"/>
        </w:rPr>
        <w:t>caso</w:t>
      </w:r>
      <w:r>
        <w:rPr>
          <w:sz w:val="22"/>
          <w:spacing w:val="1"/>
        </w:rPr>
        <w:t xml:space="preserve"> </w:t>
      </w:r>
      <w:r>
        <w:rPr>
          <w:sz w:val="22"/>
        </w:rPr>
        <w:t>de</w:t>
      </w:r>
      <w:r>
        <w:rPr>
          <w:sz w:val="22"/>
          <w:spacing w:val="1"/>
        </w:rPr>
        <w:t xml:space="preserve"> </w:t>
      </w:r>
      <w:r>
        <w:rPr>
          <w:sz w:val="22"/>
        </w:rPr>
        <w:t>descumprimento</w:t>
      </w:r>
      <w:r>
        <w:rPr>
          <w:sz w:val="22"/>
          <w:spacing w:val="1"/>
        </w:rPr>
        <w:t xml:space="preserve"> </w:t>
      </w:r>
      <w:r>
        <w:rPr>
          <w:sz w:val="22"/>
        </w:rPr>
        <w:t>decorrente</w:t>
      </w:r>
      <w:r>
        <w:rPr>
          <w:sz w:val="22"/>
          <w:spacing w:val="-3"/>
        </w:rPr>
        <w:t xml:space="preserve"> </w:t>
      </w:r>
      <w:r>
        <w:rPr>
          <w:sz w:val="22"/>
        </w:rPr>
        <w:t>de sua própria conduta;</w:t>
      </w:r>
    </w:p>
    <w:p>
      <w:pPr>
        <w:jc w:val="both"/>
        <w:ind w:right="345"/>
        <w:tabs>
          <w:tab w:val="left" w:pos="1320"/>
        </w:tabs>
        <w:numPr>
          <w:ilvl w:val="2"/>
          <w:numId w:val="18"/>
        </w:numPr>
      </w:pPr>
      <w:r/>
      <w:r>
        <w:rPr>
          <w:sz w:val="22"/>
        </w:rPr>
        <w:t>Consensual,</w:t>
      </w:r>
      <w:r>
        <w:rPr>
          <w:sz w:val="22"/>
          <w:spacing w:val="1"/>
        </w:rPr>
        <w:t xml:space="preserve"> </w:t>
      </w:r>
      <w:r>
        <w:rPr>
          <w:sz w:val="22"/>
        </w:rPr>
        <w:t>por</w:t>
      </w:r>
      <w:r>
        <w:rPr>
          <w:sz w:val="22"/>
          <w:spacing w:val="2"/>
        </w:rPr>
        <w:t xml:space="preserve"> </w:t>
      </w:r>
      <w:r>
        <w:rPr>
          <w:sz w:val="22"/>
        </w:rPr>
        <w:t>acordo</w:t>
      </w:r>
      <w:r>
        <w:rPr>
          <w:sz w:val="22"/>
          <w:spacing w:val="2"/>
        </w:rPr>
        <w:t xml:space="preserve"> </w:t>
      </w:r>
      <w:r>
        <w:rPr>
          <w:sz w:val="22"/>
        </w:rPr>
        <w:t>entre</w:t>
      </w:r>
      <w:r>
        <w:rPr>
          <w:sz w:val="22"/>
          <w:spacing w:val="2"/>
        </w:rPr>
        <w:t xml:space="preserve"> </w:t>
      </w:r>
      <w:r>
        <w:rPr>
          <w:sz w:val="22"/>
        </w:rPr>
        <w:t>as</w:t>
      </w:r>
      <w:r>
        <w:rPr>
          <w:sz w:val="22"/>
          <w:spacing w:val="2"/>
        </w:rPr>
        <w:t xml:space="preserve"> </w:t>
      </w:r>
      <w:r>
        <w:rPr>
          <w:sz w:val="22"/>
        </w:rPr>
        <w:t>partes,</w:t>
      </w:r>
      <w:r>
        <w:rPr>
          <w:sz w:val="22"/>
          <w:spacing w:val="2"/>
        </w:rPr>
        <w:t xml:space="preserve"> </w:t>
      </w:r>
      <w:r>
        <w:rPr>
          <w:sz w:val="22"/>
        </w:rPr>
        <w:t>por</w:t>
      </w:r>
      <w:r>
        <w:rPr>
          <w:sz w:val="22"/>
          <w:spacing w:val="2"/>
        </w:rPr>
        <w:t xml:space="preserve"> </w:t>
      </w:r>
      <w:r>
        <w:rPr>
          <w:sz w:val="22"/>
        </w:rPr>
        <w:t>conciliação,</w:t>
      </w:r>
      <w:r>
        <w:rPr>
          <w:sz w:val="22"/>
          <w:spacing w:val="2"/>
        </w:rPr>
        <w:t xml:space="preserve"> </w:t>
      </w:r>
      <w:r>
        <w:rPr>
          <w:sz w:val="22"/>
        </w:rPr>
        <w:t>por</w:t>
      </w:r>
      <w:r>
        <w:rPr>
          <w:sz w:val="22"/>
          <w:spacing w:val="2"/>
        </w:rPr>
        <w:t xml:space="preserve"> </w:t>
      </w:r>
      <w:r>
        <w:rPr>
          <w:sz w:val="22"/>
        </w:rPr>
        <w:t>mediação</w:t>
      </w:r>
      <w:r>
        <w:rPr>
          <w:sz w:val="22"/>
          <w:spacing w:val="2"/>
        </w:rPr>
        <w:t xml:space="preserve"> </w:t>
      </w:r>
      <w:r>
        <w:rPr>
          <w:sz w:val="22"/>
        </w:rPr>
        <w:t>ou</w:t>
      </w:r>
      <w:r>
        <w:rPr>
          <w:sz w:val="22"/>
          <w:spacing w:val="2"/>
        </w:rPr>
        <w:t xml:space="preserve"> </w:t>
      </w:r>
      <w:r>
        <w:rPr>
          <w:sz w:val="22"/>
        </w:rPr>
        <w:t>por</w:t>
      </w:r>
      <w:r>
        <w:rPr>
          <w:sz w:val="22"/>
          <w:spacing w:val="2"/>
        </w:rPr>
        <w:t xml:space="preserve"> </w:t>
      </w:r>
      <w:r>
        <w:rPr>
          <w:sz w:val="22"/>
        </w:rPr>
        <w:t>comitê</w:t>
      </w:r>
      <w:r>
        <w:rPr>
          <w:sz w:val="22"/>
          <w:spacing w:val="1"/>
        </w:rPr>
        <w:t xml:space="preserve"> </w:t>
      </w:r>
      <w:r>
        <w:rPr>
          <w:sz w:val="22"/>
        </w:rPr>
        <w:t>de</w:t>
      </w:r>
      <w:r>
        <w:rPr>
          <w:sz w:val="22"/>
          <w:spacing w:val="2"/>
        </w:rPr>
        <w:t xml:space="preserve"> </w:t>
      </w:r>
      <w:r>
        <w:rPr>
          <w:sz w:val="22"/>
        </w:rPr>
        <w:t>resolução</w:t>
      </w:r>
      <w:r>
        <w:rPr>
          <w:sz w:val="22"/>
          <w:spacing w:val="2"/>
        </w:rPr>
        <w:t xml:space="preserve"> </w:t>
      </w:r>
      <w:r>
        <w:rPr>
          <w:sz w:val="22"/>
        </w:rPr>
        <w:t>de disputas, desde que haja interesse da Administração;</w:t>
      </w:r>
    </w:p>
    <w:p>
      <w:pPr>
        <w:jc w:val="both"/>
        <w:ind w:right="345"/>
        <w:tabs>
          <w:tab w:val="left" w:pos="1275"/>
        </w:tabs>
        <w:numPr>
          <w:ilvl w:val="2"/>
          <w:numId w:val="18"/>
        </w:numPr>
      </w:pPr>
      <w:r/>
      <w:r>
        <w:rPr>
          <w:sz w:val="22"/>
        </w:rPr>
        <w:t>Determinada por decisão arbitral, em decorrência de cláusula compromissória ou compromisso arbitral, ou por decisão judicial.</w:t>
      </w:r>
    </w:p>
    <w:p>
      <w:pPr>
        <w:jc w:val="both"/>
        <w:spacing w:before="15"/>
      </w:pPr>
      <w:r>
        <w:rPr>
          <w:sz w:val="22"/>
        </w:rPr>
        <w:t/>
      </w:r>
    </w:p>
    <w:p>
      <w:pPr>
        <w:jc w:val="both"/>
        <w:ind w:right="345"/>
        <w:numPr>
          <w:ilvl w:val="1"/>
          <w:numId w:val="18"/>
        </w:numPr>
      </w:pPr>
      <w:r/>
      <w:r>
        <w:rPr>
          <w:sz w:val="22"/>
        </w:rPr>
        <w:t>O descumprimento, por parte da DETENTORA DA ATA, de suas obrigações legais e/ou contratuais assegura a Prefeitura de São Tomé o direito de extinguir o instrumento contratual e de cancelar a ata de registro de preços a qualquer tempo, independentemente de aviso, interpelação judicial e/ou extrajudicial.</w:t>
      </w:r>
    </w:p>
    <w:p>
      <w:pPr>
        <w:jc w:val="both"/>
      </w:pPr>
      <w:r>
        <w:rPr>
          <w:sz w:val="22"/>
        </w:rPr>
        <w:t/>
      </w:r>
    </w:p>
    <w:p>
      <w:pPr>
        <w:jc w:val="both"/>
        <w:ind w:right="345"/>
        <w:numPr>
          <w:ilvl w:val="1"/>
          <w:numId w:val="18"/>
        </w:numPr>
      </w:pPr>
      <w:r/>
      <w:r>
        <w:rPr>
          <w:sz w:val="22"/>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jc w:val="both"/>
        <w:spacing w:before="15"/>
      </w:pPr>
      <w:r>
        <w:rPr>
          <w:sz w:val="22"/>
        </w:rPr>
        <w:t/>
      </w:r>
    </w:p>
    <w:p>
      <w:pPr>
        <w:jc w:val="both"/>
        <w:ind w:right="345"/>
        <w:numPr>
          <w:ilvl w:val="1"/>
          <w:numId w:val="18"/>
        </w:numPr>
      </w:pPr>
      <w:r/>
      <w:r>
        <w:rPr>
          <w:sz w:val="22"/>
        </w:rPr>
        <w:t>Na aplicação das penalidades serão admitidos os recursos previstos em lei, observando-se o contraditório e a ampla defesa.</w:t>
      </w:r>
    </w:p>
    <w:p>
      <w:pPr>
        <w:jc w:val="both"/>
      </w:pPr>
      <w:r>
        <w:rPr>
          <w:sz w:val="22"/>
        </w:rPr>
        <w:t/>
      </w:r>
    </w:p>
    <w:p>
      <w:pPr>
        <w:jc w:val="both"/>
        <w:ind w:right="345"/>
        <w:spacing w:lineRule="auto" w:line="276"/>
        <w:numPr>
          <w:ilvl w:val="1"/>
          <w:numId w:val="18"/>
        </w:numPr>
      </w:pPr>
      <w:r/>
      <w:r>
        <w:rPr>
          <w:sz w:val="22"/>
        </w:rPr>
        <w:t>No caso de</w:t>
      </w:r>
      <w:r>
        <w:rPr>
          <w:sz w:val="22"/>
          <w:spacing w:val="1"/>
        </w:rPr>
        <w:t xml:space="preserve"> </w:t>
      </w:r>
      <w:r>
        <w:rPr>
          <w:sz w:val="22"/>
        </w:rPr>
        <w:t>desistência de</w:t>
      </w:r>
      <w:r>
        <w:rPr>
          <w:sz w:val="22"/>
          <w:spacing w:val="1"/>
        </w:rPr>
        <w:t xml:space="preserve"> </w:t>
      </w:r>
      <w:r>
        <w:rPr>
          <w:sz w:val="22"/>
        </w:rPr>
        <w:t>fornecimento, ocorrerá o cancelamento</w:t>
      </w:r>
      <w:r>
        <w:rPr>
          <w:sz w:val="22"/>
          <w:spacing w:val="1"/>
        </w:rPr>
        <w:t xml:space="preserve"> </w:t>
      </w:r>
      <w:r>
        <w:rPr>
          <w:sz w:val="22"/>
        </w:rPr>
        <w:t>da Ata de Registro de</w:t>
      </w:r>
      <w:r>
        <w:rPr>
          <w:sz w:val="22"/>
          <w:spacing w:val="1"/>
        </w:rPr>
        <w:t xml:space="preserve"> </w:t>
      </w:r>
      <w:r>
        <w:rPr>
          <w:sz w:val="22"/>
        </w:rPr>
        <w:t>Preços, sujeitando-se a DETENTORA DA ATA às sanções administrativas pertinentes.</w:t>
      </w:r>
    </w:p>
    <w:p>
      <w:pPr>
        <w:jc w:val="both"/>
        <w:ind w:right="345"/>
        <w:spacing w:lineRule="auto" w:line="276"/>
        <w:numPr>
          <w:ilvl w:val="1"/>
          <w:numId w:val="18"/>
        </w:numPr>
      </w:pPr>
      <w:r/>
      <w:r>
        <w:rPr>
          <w:sz w:val="22"/>
        </w:rPr>
        <w:t xml:space="preserve"> Caracterizada a inexecução e constatado o prejuízo ao interesse público, a Prefeitura de São Tomé poderá aplicar à DETENTORA DA ATA outras sanções e até mesmo iniciar o processo de extinção do instrumento contratual e de cancelamento da ata de registro de preços.</w:t>
      </w:r>
    </w:p>
    <w:p>
      <w:pPr>
        <w:jc w:val="both"/>
        <w:ind w:right="345"/>
        <w:spacing w:lineRule="auto" w:line="276"/>
        <w:numPr>
          <w:ilvl w:val="1"/>
          <w:numId w:val="18"/>
        </w:numPr>
      </w:pPr>
      <w:r/>
      <w:r>
        <w:rPr>
          <w:sz w:val="22"/>
        </w:rPr>
        <w:t>O registro do fornecedor será cancelado quando:</w:t>
      </w:r>
    </w:p>
    <w:p>
      <w:pPr>
        <w:jc w:val="both"/>
        <w:ind w:left="630" w:right="195" w:firstLine="600"/>
        <w:tabs>
          <w:tab w:val="left" w:pos="870"/>
        </w:tabs>
      </w:pPr>
      <w:r>
        <w:rPr>
          <w:sz w:val="22"/>
        </w:rPr>
        <w:t>12.7.1. descumprir as condições da ata de registro de preços;</w:t>
      </w:r>
    </w:p>
    <w:p>
      <w:pPr>
        <w:jc w:val="both"/>
        <w:ind w:left="630" w:right="195" w:firstLine="600"/>
        <w:tabs>
          <w:tab w:val="left" w:pos="870"/>
        </w:tabs>
      </w:pPr>
      <w:r>
        <w:rPr>
          <w:sz w:val="22"/>
        </w:rPr>
        <w:t>12.7.2.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600"/>
        <w:tabs>
          <w:tab w:val="left" w:pos="870"/>
        </w:tabs>
      </w:pPr>
      <w:r>
        <w:rPr>
          <w:sz w:val="22"/>
        </w:rPr>
        <w:t>12.7.3. não aceitar reduzir o preço da ata, na hipótese deste se tornar superior àqueles</w:t>
      </w:r>
      <w:r>
        <w:rPr>
          <w:sz w:val="22"/>
          <w:spacing w:val="-1"/>
        </w:rPr>
        <w:t xml:space="preserve"> </w:t>
      </w:r>
      <w:r>
        <w:rPr>
          <w:sz w:val="22"/>
        </w:rPr>
        <w:t>praticados no mercado; ou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915" w:right="195" w:firstLine="330"/>
        <w:tabs>
          <w:tab w:val="left" w:pos="870"/>
        </w:tabs>
      </w:pPr>
      <w:r>
        <w:rPr>
          <w:sz w:val="22"/>
        </w:rPr>
        <w:t>12.7.4. O cancelamento de registros nas hipóteses previstas nos incisos III, IV e VI do caput será formalizado por despacho fundamentado.</w:t>
      </w:r>
    </w:p>
    <w:p>
      <w:pPr>
        <w:jc w:val="both"/>
        <w:ind w:left="375" w:right="195" w:firstLine="45"/>
        <w:tabs>
          <w:tab w:val="left" w:pos="870"/>
        </w:tabs>
      </w:pPr>
      <w:r>
        <w:rPr>
          <w:b/>
          <w:sz w:val="22"/>
        </w:rPr>
        <w:t>12.8.</w:t>
      </w:r>
      <w:r>
        <w:rPr>
          <w:sz w:val="22"/>
        </w:rPr>
        <w:t>O cancelamento do registro de preços também poderá ocorrer por fato superveniente, decorrente de caso fortuito ou força maior, que prejudique o cumprimento da ata:</w:t>
      </w:r>
    </w:p>
    <w:p>
      <w:pPr>
        <w:jc w:val="both"/>
        <w:ind w:left="630" w:right="195" w:firstLine="210"/>
        <w:spacing w:before="15" w:lineRule="exact" w:line="210"/>
        <w:tabs>
          <w:tab w:val="left" w:pos="870"/>
        </w:tabs>
      </w:pPr>
      <w:r>
        <w:rPr>
          <w:b/>
          <w:sz w:val="22"/>
        </w:rPr>
        <w:t xml:space="preserve">12.8.1 </w:t>
      </w:r>
      <w:r>
        <w:rPr>
          <w:sz w:val="22"/>
        </w:rPr>
        <w:t>por razão de interesse público devidamente comprovado e justificado;</w:t>
      </w:r>
    </w:p>
    <w:p>
      <w:pPr>
        <w:jc w:val="both"/>
        <w:ind w:left="630" w:right="195" w:firstLine="210"/>
        <w:tabs>
          <w:tab w:val="left" w:pos="870"/>
        </w:tabs>
      </w:pPr>
      <w:r>
        <w:rPr>
          <w:b/>
          <w:sz w:val="22"/>
        </w:rPr>
        <w:t>12.8.2</w:t>
      </w:r>
      <w:r>
        <w:rPr>
          <w:sz w:val="22"/>
        </w:rPr>
        <w:t xml:space="preserve"> a pedido</w:t>
      </w:r>
      <w:r>
        <w:rPr>
          <w:sz w:val="22"/>
          <w:spacing w:val="-1"/>
        </w:rPr>
        <w:t xml:space="preserve"> </w:t>
      </w:r>
      <w:r>
        <w:rPr>
          <w:sz w:val="22"/>
        </w:rPr>
        <w:t>do fornecedor;</w:t>
      </w:r>
    </w:p>
    <w:p>
      <w:pPr>
        <w:jc w:val="both"/>
        <w:ind w:left="630" w:right="195" w:firstLine="210"/>
        <w:spacing w:before="15" w:lineRule="exact" w:line="210"/>
        <w:tabs>
          <w:tab w:val="left" w:pos="870"/>
        </w:tabs>
      </w:pPr>
      <w:r>
        <w:rPr>
          <w:b/>
          <w:sz w:val="22"/>
        </w:rPr>
        <w:t>12.8.3</w:t>
      </w:r>
      <w:r>
        <w:rPr>
          <w:sz w:val="22"/>
        </w:rPr>
        <w:t xml:space="preserve"> descumprir as condições da ata de registro de preços;</w:t>
      </w:r>
    </w:p>
    <w:p>
      <w:pPr>
        <w:jc w:val="both"/>
        <w:ind w:left="630" w:right="195" w:firstLine="210"/>
        <w:tabs>
          <w:tab w:val="left" w:pos="870"/>
        </w:tabs>
      </w:pPr>
      <w:r>
        <w:rPr>
          <w:b/>
          <w:sz w:val="22"/>
        </w:rPr>
        <w:t>12.8.4</w:t>
      </w:r>
      <w:r>
        <w:rPr>
          <w:sz w:val="22"/>
        </w:rPr>
        <w:t xml:space="preserve"> não retirar a nota de empenho ou instrumento equivalente no prazo estabelecido pela Administração, sem</w:t>
      </w:r>
      <w:r>
        <w:rPr>
          <w:sz w:val="22"/>
          <w:spacing w:val="-3"/>
        </w:rPr>
        <w:t xml:space="preserve"> </w:t>
      </w:r>
      <w:r>
        <w:rPr>
          <w:sz w:val="22"/>
        </w:rPr>
        <w:t>justificativa aceitável;</w:t>
      </w:r>
    </w:p>
    <w:p>
      <w:pPr>
        <w:jc w:val="both"/>
        <w:ind w:left="630" w:right="195" w:firstLine="210"/>
        <w:tabs>
          <w:tab w:val="left" w:pos="870"/>
        </w:tabs>
      </w:pPr>
      <w:r>
        <w:rPr>
          <w:b/>
          <w:sz w:val="22"/>
        </w:rPr>
        <w:t>12.8.5</w:t>
      </w:r>
      <w:r>
        <w:rPr>
          <w:sz w:val="22"/>
        </w:rPr>
        <w:t xml:space="preserve"> não aceitar reduzir o preço da ata, na hipótese deste se tornar superior àqueles</w:t>
      </w:r>
      <w:r>
        <w:rPr>
          <w:sz w:val="22"/>
          <w:spacing w:val="-1"/>
        </w:rPr>
        <w:t xml:space="preserve"> </w:t>
      </w:r>
      <w:r>
        <w:rPr>
          <w:sz w:val="22"/>
        </w:rPr>
        <w:t>praticados no mercado; ou,</w:t>
      </w:r>
    </w:p>
    <w:p>
      <w:pPr>
        <w:jc w:val="both"/>
        <w:ind w:left="630" w:right="195" w:firstLine="210"/>
        <w:tabs>
          <w:tab w:val="left" w:pos="870"/>
        </w:tabs>
      </w:pPr>
      <w:r>
        <w:rPr>
          <w:b/>
          <w:sz w:val="22"/>
        </w:rPr>
        <w:t>12.8.6.</w:t>
      </w:r>
      <w:r>
        <w:rPr>
          <w:sz w:val="22"/>
        </w:rPr>
        <w:t xml:space="preserve"> sofrer</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nos</w:t>
      </w:r>
      <w:r>
        <w:rPr>
          <w:sz w:val="22"/>
          <w:spacing w:val="1"/>
        </w:rPr>
        <w:t xml:space="preserve"> </w:t>
      </w:r>
      <w:r>
        <w:rPr>
          <w:sz w:val="22"/>
        </w:rPr>
        <w:t>incisos</w:t>
      </w:r>
      <w:r>
        <w:rPr>
          <w:sz w:val="22"/>
          <w:spacing w:val="1"/>
        </w:rPr>
        <w:t xml:space="preserve"> </w:t>
      </w:r>
      <w:r>
        <w:rPr>
          <w:sz w:val="22"/>
        </w:rPr>
        <w:t>III</w:t>
      </w:r>
      <w:r>
        <w:rPr>
          <w:sz w:val="22"/>
          <w:spacing w:val="1"/>
        </w:rPr>
        <w:t xml:space="preserve"> </w:t>
      </w:r>
      <w:r>
        <w:rPr>
          <w:sz w:val="22"/>
        </w:rPr>
        <w:t>ou</w:t>
      </w:r>
      <w:r>
        <w:rPr>
          <w:sz w:val="22"/>
          <w:spacing w:val="1"/>
        </w:rPr>
        <w:t xml:space="preserve"> </w:t>
      </w:r>
      <w:r>
        <w:rPr>
          <w:sz w:val="22"/>
        </w:rPr>
        <w:t>IV</w:t>
      </w:r>
      <w:r>
        <w:rPr>
          <w:sz w:val="22"/>
          <w:spacing w:val="1"/>
        </w:rPr>
        <w:t xml:space="preserve"> </w:t>
      </w:r>
      <w:r>
        <w:rPr>
          <w:sz w:val="22"/>
        </w:rPr>
        <w:t>do</w:t>
      </w:r>
      <w:r>
        <w:rPr>
          <w:sz w:val="22"/>
          <w:spacing w:val="1"/>
        </w:rPr>
        <w:t xml:space="preserve"> </w:t>
      </w:r>
      <w:r>
        <w:rPr>
          <w:sz w:val="22"/>
        </w:rPr>
        <w:t>caput</w:t>
      </w:r>
      <w:r>
        <w:rPr>
          <w:sz w:val="22"/>
          <w:spacing w:val="1"/>
        </w:rPr>
        <w:t xml:space="preserve"> </w:t>
      </w:r>
      <w:r>
        <w:rPr>
          <w:sz w:val="22"/>
        </w:rPr>
        <w:t>do</w:t>
      </w:r>
      <w:r>
        <w:rPr>
          <w:sz w:val="22"/>
          <w:spacing w:val="1"/>
        </w:rPr>
        <w:t xml:space="preserve"> </w:t>
      </w:r>
      <w:r>
        <w:rPr>
          <w:sz w:val="22"/>
        </w:rPr>
        <w:t>art.</w:t>
      </w:r>
      <w:r>
        <w:rPr>
          <w:sz w:val="22"/>
          <w:spacing w:val="1"/>
        </w:rPr>
        <w:t xml:space="preserve"> </w:t>
      </w:r>
      <w:r>
        <w:rPr>
          <w:sz w:val="22"/>
        </w:rPr>
        <w:t>156</w:t>
      </w:r>
      <w:r>
        <w:rPr>
          <w:sz w:val="22"/>
          <w:spacing w:val="1"/>
        </w:rPr>
        <w:t xml:space="preserve"> </w:t>
      </w:r>
      <w:r>
        <w:rPr>
          <w:sz w:val="22"/>
        </w:rPr>
        <w:t>da</w:t>
      </w:r>
      <w:r>
        <w:rPr>
          <w:sz w:val="22"/>
          <w:spacing w:val="1"/>
        </w:rPr>
        <w:t xml:space="preserve"> </w:t>
      </w:r>
      <w:r>
        <w:rPr>
          <w:sz w:val="22"/>
        </w:rPr>
        <w:t>Lei</w:t>
      </w:r>
      <w:r>
        <w:rPr>
          <w:sz w:val="22"/>
          <w:spacing w:val="1"/>
        </w:rPr>
        <w:t xml:space="preserve"> </w:t>
      </w:r>
      <w:r>
        <w:rPr>
          <w:sz w:val="22"/>
        </w:rPr>
        <w:t>nº</w:t>
      </w:r>
      <w:r>
        <w:rPr>
          <w:sz w:val="22"/>
          <w:spacing w:val="1"/>
        </w:rPr>
        <w:t xml:space="preserve"> </w:t>
      </w:r>
      <w:r>
        <w:rPr>
          <w:sz w:val="22"/>
        </w:rPr>
        <w:t>14.133,</w:t>
      </w:r>
      <w:r>
        <w:rPr>
          <w:sz w:val="22"/>
          <w:spacing w:val="1"/>
        </w:rPr>
        <w:t xml:space="preserve"> </w:t>
      </w:r>
      <w:r>
        <w:rPr>
          <w:sz w:val="22"/>
        </w:rPr>
        <w:t>de</w:t>
      </w:r>
      <w:r>
        <w:rPr>
          <w:sz w:val="22"/>
          <w:spacing w:val="1"/>
        </w:rPr>
        <w:t xml:space="preserve"> </w:t>
      </w:r>
      <w:r>
        <w:rPr>
          <w:sz w:val="22"/>
        </w:rPr>
        <w:t>1º</w:t>
      </w:r>
      <w:r>
        <w:rPr>
          <w:sz w:val="22"/>
          <w:spacing w:val="1"/>
        </w:rPr>
        <w:t xml:space="preserve"> </w:t>
      </w:r>
      <w:r>
        <w:rPr>
          <w:sz w:val="22"/>
        </w:rPr>
        <w:t>de</w:t>
      </w:r>
      <w:r>
        <w:rPr>
          <w:sz w:val="22"/>
          <w:spacing w:val="1"/>
        </w:rPr>
        <w:t xml:space="preserve"> </w:t>
      </w:r>
      <w:r>
        <w:rPr>
          <w:sz w:val="22"/>
        </w:rPr>
        <w:t>abril</w:t>
      </w:r>
      <w:r>
        <w:rPr>
          <w:sz w:val="22"/>
          <w:spacing w:val="1"/>
        </w:rPr>
        <w:t xml:space="preserve"> </w:t>
      </w:r>
      <w:r>
        <w:rPr>
          <w:sz w:val="22"/>
        </w:rPr>
        <w:t>de 2021.</w:t>
      </w:r>
    </w:p>
    <w:p>
      <w:pPr>
        <w:jc w:val="both"/>
        <w:ind w:left="390" w:right="195" w:firstLine="15"/>
        <w:tabs>
          <w:tab w:val="left" w:pos="870"/>
        </w:tabs>
      </w:pPr>
      <w:r>
        <w:rPr>
          <w:b/>
          <w:sz w:val="22"/>
        </w:rPr>
        <w:t xml:space="preserve">12.9. </w:t>
      </w:r>
      <w:r>
        <w:rPr>
          <w:sz w:val="22"/>
        </w:rPr>
        <w:t>O cancelamento de registros nas hipóteses previstas nos incisos III, IV e VI do caput será formalizado por despacho fundamentado.</w:t>
      </w:r>
    </w:p>
    <w:p>
      <w:pPr>
        <w:jc w:val="both"/>
        <w:ind w:firstLine="495"/>
      </w:pPr>
      <w:r>
        <w:rPr>
          <w:rFonts w:ascii="Times New Roman" w:hAnsi="Times New Roman" w:cs="Times New Roman" w:eastAsia="Times New Roman"/>
        </w:rPr>
        <w:t/>
      </w:r>
    </w:p>
    <w:p>
      <w:pPr>
        <w:jc w:val="both"/>
        <w:ind w:left="165" w:right="210" w:firstLine="465"/>
        <w:spacing w:before="90" w:lineRule="auto" w:line="264"/>
      </w:pPr>
      <w:r>
        <w:rPr>
          <w:sz w:val="22"/>
        </w:rPr>
        <w:t/>
      </w:r>
    </w:p>
    <w:p>
      <w:r>
        <w:drawing>
          <wp:inline distT="0" distB="0" distL="0" distR="0">
            <wp:extent cx="660082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600825" cy="200025"/>
                    </a:xfrm>
                    <a:prstGeom prst="rect">
                      <a:avLst/>
                    </a:prstGeom>
                  </pic:spPr>
                </pic:pic>
              </a:graphicData>
            </a:graphic>
          </wp:inline>
        </w:drawing>
      </w:r>
    </w:p>
    <w:p>
      <w:pPr>
        <w:spacing w:before="15"/>
      </w:pPr>
      <w:r>
        <w:rPr>
          <w:sz w:val="22"/>
        </w:rPr>
        <w:t/>
      </w:r>
    </w:p>
    <w:p>
      <w:pPr>
        <w:jc w:val="both"/>
        <w:ind w:right="210"/>
        <w:spacing w:lineRule="auto" w:line="264"/>
        <w:numPr>
          <w:ilvl w:val="1"/>
          <w:numId w:val="32"/>
        </w:numPr>
      </w:pPr>
      <w:r/>
      <w:r>
        <w:rPr>
          <w:sz w:val="22"/>
        </w:rPr>
        <w:t>Comete infração administrativa</w:t>
      </w:r>
      <w:r>
        <w:rPr>
          <w:sz w:val="22"/>
          <w:spacing w:val="-1"/>
        </w:rPr>
        <w:t xml:space="preserve"> </w:t>
      </w:r>
      <w:r>
        <w:rPr>
          <w:sz w:val="22"/>
        </w:rPr>
        <w:t>o</w:t>
      </w:r>
      <w:r>
        <w:rPr>
          <w:sz w:val="22"/>
          <w:spacing w:val="-1"/>
        </w:rPr>
        <w:t xml:space="preserve"> </w:t>
      </w:r>
      <w:r>
        <w:rPr>
          <w:sz w:val="22"/>
        </w:rPr>
        <w:t>licitante e/ou a Contratada</w:t>
      </w:r>
      <w:r>
        <w:rPr>
          <w:sz w:val="22"/>
          <w:spacing w:val="-1"/>
        </w:rPr>
        <w:t xml:space="preserve"> </w:t>
      </w:r>
      <w:r>
        <w:rPr>
          <w:sz w:val="22"/>
        </w:rPr>
        <w:t>que</w:t>
      </w:r>
      <w:r>
        <w:rPr>
          <w:sz w:val="22"/>
          <w:spacing w:val="-1"/>
        </w:rPr>
        <w:t xml:space="preserve"> </w:t>
      </w:r>
      <w:r>
        <w:rPr>
          <w:sz w:val="22"/>
        </w:rPr>
        <w:t>cometer</w:t>
      </w:r>
      <w:r>
        <w:rPr>
          <w:sz w:val="22"/>
          <w:spacing w:val="-1"/>
        </w:rPr>
        <w:t xml:space="preserve"> </w:t>
      </w:r>
      <w:r>
        <w:rPr>
          <w:sz w:val="22"/>
        </w:rPr>
        <w:t>quaisquer</w:t>
      </w:r>
      <w:r>
        <w:rPr>
          <w:sz w:val="22"/>
          <w:spacing w:val="-1"/>
        </w:rPr>
        <w:t xml:space="preserve"> </w:t>
      </w:r>
      <w:r>
        <w:rPr>
          <w:sz w:val="22"/>
        </w:rPr>
        <w:t>das infrações</w:t>
      </w:r>
      <w:r>
        <w:rPr>
          <w:sz w:val="22"/>
          <w:spacing w:val="-1"/>
        </w:rPr>
        <w:t xml:space="preserve"> </w:t>
      </w:r>
      <w:r>
        <w:rPr>
          <w:sz w:val="22"/>
        </w:rPr>
        <w:t>previstas</w:t>
      </w:r>
      <w:r>
        <w:rPr>
          <w:sz w:val="22"/>
          <w:spacing w:val="-1"/>
        </w:rPr>
        <w:t xml:space="preserve"> </w:t>
      </w:r>
      <w:r>
        <w:rPr>
          <w:sz w:val="22"/>
        </w:rPr>
        <w:t>no</w:t>
      </w:r>
      <w:r>
        <w:rPr>
          <w:sz w:val="22"/>
          <w:spacing w:val="-1"/>
        </w:rPr>
        <w:t xml:space="preserve"> </w:t>
      </w:r>
      <w:r>
        <w:rPr>
          <w:sz w:val="22"/>
        </w:rPr>
        <w:t>art. 155 da Lei nº 14.133, de 2021, quais sejam:</w:t>
      </w:r>
    </w:p>
    <w:p>
      <w:pPr>
        <w:jc w:val="both"/>
        <w:spacing w:before="120"/>
        <w:numPr>
          <w:ilvl w:val="2"/>
          <w:numId w:val="32"/>
        </w:numPr>
      </w:pPr>
      <w:r/>
      <w:r>
        <w:rPr>
          <w:sz w:val="22"/>
        </w:rPr>
        <w:t>Dar causa</w:t>
      </w:r>
      <w:r>
        <w:rPr>
          <w:sz w:val="22"/>
          <w:spacing w:val="-1"/>
        </w:rPr>
        <w:t xml:space="preserve"> </w:t>
      </w:r>
      <w:r>
        <w:rPr>
          <w:sz w:val="22"/>
        </w:rPr>
        <w:t>à inexecução parcial do contrato/ata;</w:t>
      </w:r>
    </w:p>
    <w:p>
      <w:pPr>
        <w:jc w:val="both"/>
        <w:ind w:right="210"/>
        <w:spacing w:before="150" w:lineRule="auto" w:line="276"/>
        <w:tabs>
          <w:tab w:val="left" w:pos="1095"/>
        </w:tabs>
        <w:numPr>
          <w:ilvl w:val="2"/>
          <w:numId w:val="32"/>
        </w:numPr>
      </w:pPr>
      <w:r/>
      <w:r>
        <w:rPr>
          <w:sz w:val="22"/>
        </w:rPr>
        <w:t>Dar</w:t>
      </w:r>
      <w:r>
        <w:rPr>
          <w:sz w:val="22"/>
          <w:spacing w:val="2"/>
        </w:rPr>
        <w:t xml:space="preserve"> </w:t>
      </w:r>
      <w:r>
        <w:rPr>
          <w:sz w:val="22"/>
        </w:rPr>
        <w:t>causa</w:t>
      </w:r>
      <w:r>
        <w:rPr>
          <w:sz w:val="22"/>
          <w:spacing w:val="2"/>
        </w:rPr>
        <w:t xml:space="preserve"> </w:t>
      </w:r>
      <w:r>
        <w:rPr>
          <w:sz w:val="22"/>
        </w:rPr>
        <w:t>à</w:t>
      </w:r>
      <w:r>
        <w:rPr>
          <w:sz w:val="22"/>
          <w:spacing w:val="3"/>
        </w:rPr>
        <w:t xml:space="preserve"> </w:t>
      </w:r>
      <w:r>
        <w:rPr>
          <w:sz w:val="22"/>
        </w:rPr>
        <w:t>inexecução</w:t>
      </w:r>
      <w:r>
        <w:rPr>
          <w:sz w:val="22"/>
          <w:spacing w:val="3"/>
        </w:rPr>
        <w:t xml:space="preserve"> </w:t>
      </w:r>
      <w:r>
        <w:rPr>
          <w:sz w:val="22"/>
        </w:rPr>
        <w:t>parcial</w:t>
      </w:r>
      <w:r>
        <w:rPr>
          <w:sz w:val="22"/>
          <w:spacing w:val="2"/>
        </w:rPr>
        <w:t xml:space="preserve"> </w:t>
      </w:r>
      <w:r>
        <w:rPr>
          <w:sz w:val="22"/>
        </w:rPr>
        <w:t>do</w:t>
      </w:r>
      <w:r>
        <w:rPr>
          <w:sz w:val="22"/>
          <w:spacing w:val="3"/>
        </w:rPr>
        <w:t xml:space="preserve"> </w:t>
      </w:r>
      <w:r>
        <w:rPr>
          <w:sz w:val="22"/>
        </w:rPr>
        <w:t>contrato/ata</w:t>
      </w:r>
      <w:r>
        <w:rPr>
          <w:sz w:val="22"/>
          <w:spacing w:val="2"/>
        </w:rPr>
        <w:t xml:space="preserve"> </w:t>
      </w:r>
      <w:r>
        <w:rPr>
          <w:sz w:val="22"/>
        </w:rPr>
        <w:t>que</w:t>
      </w:r>
      <w:r>
        <w:rPr>
          <w:sz w:val="22"/>
          <w:spacing w:val="3"/>
        </w:rPr>
        <w:t xml:space="preserve"> </w:t>
      </w:r>
      <w:r>
        <w:rPr>
          <w:sz w:val="22"/>
        </w:rPr>
        <w:t>cause</w:t>
      </w:r>
      <w:r>
        <w:rPr>
          <w:sz w:val="22"/>
          <w:spacing w:val="2"/>
        </w:rPr>
        <w:t xml:space="preserve"> </w:t>
      </w:r>
      <w:r>
        <w:rPr>
          <w:sz w:val="22"/>
        </w:rPr>
        <w:t>grave</w:t>
      </w:r>
      <w:r>
        <w:rPr>
          <w:sz w:val="22"/>
          <w:spacing w:val="3"/>
        </w:rPr>
        <w:t xml:space="preserve"> </w:t>
      </w:r>
      <w:r>
        <w:rPr>
          <w:sz w:val="22"/>
        </w:rPr>
        <w:t>dano</w:t>
      </w:r>
      <w:r>
        <w:rPr>
          <w:sz w:val="22"/>
          <w:spacing w:val="3"/>
        </w:rPr>
        <w:t xml:space="preserve"> </w:t>
      </w:r>
      <w:r>
        <w:rPr>
          <w:sz w:val="22"/>
        </w:rPr>
        <w:t>à</w:t>
      </w:r>
      <w:r>
        <w:rPr>
          <w:sz w:val="22"/>
          <w:spacing w:val="2"/>
        </w:rPr>
        <w:t xml:space="preserve"> </w:t>
      </w:r>
      <w:r>
        <w:rPr>
          <w:sz w:val="22"/>
        </w:rPr>
        <w:t>Administração,</w:t>
      </w:r>
      <w:r>
        <w:rPr>
          <w:sz w:val="22"/>
          <w:spacing w:val="3"/>
        </w:rPr>
        <w:t xml:space="preserve"> </w:t>
      </w:r>
      <w:r>
        <w:rPr>
          <w:sz w:val="22"/>
        </w:rPr>
        <w:t>ao funcionamento dos serviços públicos ou ao interesse coletivo;</w:t>
      </w:r>
    </w:p>
    <w:p>
      <w:pPr>
        <w:jc w:val="both"/>
        <w:spacing w:before="120"/>
        <w:numPr>
          <w:ilvl w:val="2"/>
          <w:numId w:val="32"/>
        </w:numPr>
      </w:pPr>
      <w:r/>
      <w:r>
        <w:rPr>
          <w:sz w:val="22"/>
        </w:rPr>
        <w:t>Dar causa</w:t>
      </w:r>
      <w:r>
        <w:rPr>
          <w:sz w:val="22"/>
          <w:spacing w:val="-1"/>
        </w:rPr>
        <w:t xml:space="preserve"> </w:t>
      </w:r>
      <w:r>
        <w:rPr>
          <w:sz w:val="22"/>
        </w:rPr>
        <w:t>à inexecução total</w:t>
      </w:r>
      <w:r>
        <w:rPr>
          <w:sz w:val="22"/>
          <w:spacing w:val="-1"/>
        </w:rPr>
        <w:t xml:space="preserve"> </w:t>
      </w:r>
      <w:r>
        <w:rPr>
          <w:sz w:val="22"/>
        </w:rPr>
        <w:t>do contrato/ata;</w:t>
      </w:r>
    </w:p>
    <w:p>
      <w:pPr>
        <w:jc w:val="both"/>
        <w:spacing w:before="150"/>
        <w:numPr>
          <w:ilvl w:val="2"/>
          <w:numId w:val="32"/>
        </w:numPr>
      </w:pPr>
      <w:r/>
      <w:r>
        <w:rPr>
          <w:sz w:val="22"/>
        </w:rPr>
        <w:t>Deixar de entregar a documentação exigida</w:t>
      </w:r>
      <w:r>
        <w:rPr>
          <w:sz w:val="22"/>
          <w:spacing w:val="-1"/>
        </w:rPr>
        <w:t xml:space="preserve"> </w:t>
      </w:r>
      <w:r>
        <w:rPr>
          <w:sz w:val="22"/>
        </w:rPr>
        <w:t>para o certame;</w:t>
      </w:r>
    </w:p>
    <w:p>
      <w:pPr>
        <w:jc w:val="both"/>
        <w:spacing w:before="150"/>
        <w:numPr>
          <w:ilvl w:val="2"/>
          <w:numId w:val="32"/>
        </w:numPr>
      </w:pPr>
      <w:r/>
      <w:r>
        <w:rPr>
          <w:sz w:val="22"/>
        </w:rPr>
        <w:t>Não</w:t>
      </w:r>
      <w:r>
        <w:rPr>
          <w:sz w:val="22"/>
          <w:spacing w:val="1"/>
        </w:rPr>
        <w:t xml:space="preserve"> </w:t>
      </w:r>
      <w:r>
        <w:rPr>
          <w:sz w:val="22"/>
        </w:rPr>
        <w:t>manter</w:t>
      </w:r>
      <w:r>
        <w:rPr>
          <w:sz w:val="22"/>
          <w:spacing w:val="1"/>
        </w:rPr>
        <w:t xml:space="preserve"> </w:t>
      </w:r>
      <w:r>
        <w:rPr>
          <w:sz w:val="22"/>
        </w:rPr>
        <w:t>a</w:t>
      </w:r>
      <w:r>
        <w:rPr>
          <w:sz w:val="22"/>
          <w:spacing w:val="1"/>
        </w:rPr>
        <w:t xml:space="preserve"> </w:t>
      </w:r>
      <w:r>
        <w:rPr>
          <w:sz w:val="22"/>
        </w:rPr>
        <w:t>proposta,</w:t>
      </w:r>
      <w:r>
        <w:rPr>
          <w:sz w:val="22"/>
          <w:spacing w:val="1"/>
        </w:rPr>
        <w:t xml:space="preserve"> </w:t>
      </w:r>
      <w:r>
        <w:rPr>
          <w:sz w:val="22"/>
        </w:rPr>
        <w:t>salvo</w:t>
      </w:r>
      <w:r>
        <w:rPr>
          <w:sz w:val="22"/>
          <w:spacing w:val="1"/>
        </w:rPr>
        <w:t xml:space="preserve"> </w:t>
      </w:r>
      <w:r>
        <w:rPr>
          <w:sz w:val="22"/>
        </w:rPr>
        <w:t>em</w:t>
      </w:r>
      <w:r>
        <w:rPr>
          <w:sz w:val="22"/>
          <w:spacing w:val="2"/>
        </w:rPr>
        <w:t xml:space="preserve"> </w:t>
      </w:r>
      <w:r>
        <w:rPr>
          <w:sz w:val="22"/>
        </w:rPr>
        <w:t>decorrência</w:t>
      </w:r>
      <w:r>
        <w:rPr>
          <w:sz w:val="22"/>
          <w:spacing w:val="1"/>
        </w:rPr>
        <w:t xml:space="preserve"> </w:t>
      </w:r>
      <w:r>
        <w:rPr>
          <w:sz w:val="22"/>
        </w:rPr>
        <w:t>de</w:t>
      </w:r>
      <w:r>
        <w:rPr>
          <w:sz w:val="22"/>
          <w:spacing w:val="1"/>
        </w:rPr>
        <w:t xml:space="preserve"> </w:t>
      </w:r>
      <w:r>
        <w:rPr>
          <w:sz w:val="22"/>
        </w:rPr>
        <w:t>fato</w:t>
      </w:r>
      <w:r>
        <w:rPr>
          <w:sz w:val="22"/>
          <w:spacing w:val="2"/>
        </w:rPr>
        <w:t xml:space="preserve"> </w:t>
      </w:r>
      <w:r>
        <w:rPr>
          <w:sz w:val="22"/>
        </w:rPr>
        <w:t>superveniente</w:t>
      </w:r>
      <w:r>
        <w:rPr>
          <w:sz w:val="22"/>
          <w:spacing w:val="1"/>
        </w:rPr>
        <w:t xml:space="preserve"> </w:t>
      </w:r>
      <w:r>
        <w:rPr>
          <w:sz w:val="22"/>
        </w:rPr>
        <w:t>devidamente justificado;</w:t>
      </w:r>
    </w:p>
    <w:p>
      <w:pPr>
        <w:jc w:val="both"/>
        <w:ind w:right="210"/>
        <w:spacing w:before="150" w:lineRule="auto" w:line="276"/>
        <w:tabs>
          <w:tab w:val="left" w:pos="1140"/>
        </w:tabs>
        <w:numPr>
          <w:ilvl w:val="2"/>
          <w:numId w:val="32"/>
        </w:numPr>
      </w:pPr>
      <w:r/>
      <w:r>
        <w:rPr>
          <w:sz w:val="22"/>
        </w:rPr>
        <w:t>Não</w:t>
      </w:r>
      <w:r>
        <w:rPr>
          <w:sz w:val="22"/>
          <w:spacing w:val="3"/>
        </w:rPr>
        <w:t xml:space="preserve"> </w:t>
      </w:r>
      <w:r>
        <w:rPr>
          <w:sz w:val="22"/>
        </w:rPr>
        <w:t>celebrar</w:t>
      </w:r>
      <w:r>
        <w:rPr>
          <w:sz w:val="22"/>
          <w:spacing w:val="3"/>
        </w:rPr>
        <w:t xml:space="preserve"> </w:t>
      </w:r>
      <w:r>
        <w:rPr>
          <w:sz w:val="22"/>
        </w:rPr>
        <w:t>o</w:t>
      </w:r>
      <w:r>
        <w:rPr>
          <w:sz w:val="22"/>
          <w:spacing w:val="3"/>
        </w:rPr>
        <w:t xml:space="preserve"> </w:t>
      </w:r>
      <w:r>
        <w:rPr>
          <w:sz w:val="22"/>
        </w:rPr>
        <w:t>contrato/ata</w:t>
      </w:r>
      <w:r>
        <w:rPr>
          <w:sz w:val="22"/>
          <w:spacing w:val="3"/>
        </w:rPr>
        <w:t xml:space="preserve"> </w:t>
      </w:r>
      <w:r>
        <w:rPr>
          <w:sz w:val="22"/>
        </w:rPr>
        <w:t>ou</w:t>
      </w:r>
      <w:r>
        <w:rPr>
          <w:sz w:val="22"/>
          <w:spacing w:val="3"/>
        </w:rPr>
        <w:t xml:space="preserve"> </w:t>
      </w:r>
      <w:r>
        <w:rPr>
          <w:sz w:val="22"/>
        </w:rPr>
        <w:t>não</w:t>
      </w:r>
      <w:r>
        <w:rPr>
          <w:sz w:val="22"/>
          <w:spacing w:val="3"/>
        </w:rPr>
        <w:t xml:space="preserve"> </w:t>
      </w:r>
      <w:r>
        <w:rPr>
          <w:sz w:val="22"/>
        </w:rPr>
        <w:t>entregar</w:t>
      </w:r>
      <w:r>
        <w:rPr>
          <w:sz w:val="22"/>
          <w:spacing w:val="3"/>
        </w:rPr>
        <w:t xml:space="preserve"> </w:t>
      </w:r>
      <w:r>
        <w:rPr>
          <w:sz w:val="22"/>
        </w:rPr>
        <w:t>a</w:t>
      </w:r>
      <w:r>
        <w:rPr>
          <w:sz w:val="22"/>
          <w:spacing w:val="3"/>
        </w:rPr>
        <w:t xml:space="preserve"> </w:t>
      </w:r>
      <w:r>
        <w:rPr>
          <w:sz w:val="22"/>
        </w:rPr>
        <w:t>documentação</w:t>
      </w:r>
      <w:r>
        <w:rPr>
          <w:sz w:val="22"/>
          <w:spacing w:val="3"/>
        </w:rPr>
        <w:t xml:space="preserve"> </w:t>
      </w:r>
      <w:r>
        <w:rPr>
          <w:sz w:val="22"/>
        </w:rPr>
        <w:t>exigida</w:t>
      </w:r>
      <w:r>
        <w:rPr>
          <w:sz w:val="22"/>
          <w:spacing w:val="3"/>
        </w:rPr>
        <w:t xml:space="preserve"> </w:t>
      </w:r>
      <w:r>
        <w:rPr>
          <w:sz w:val="22"/>
        </w:rPr>
        <w:t>para</w:t>
      </w:r>
      <w:r>
        <w:rPr>
          <w:sz w:val="22"/>
          <w:spacing w:val="3"/>
        </w:rPr>
        <w:t xml:space="preserve"> </w:t>
      </w:r>
      <w:r>
        <w:rPr>
          <w:sz w:val="22"/>
        </w:rPr>
        <w:t>a</w:t>
      </w:r>
      <w:r>
        <w:rPr>
          <w:sz w:val="22"/>
          <w:spacing w:val="3"/>
        </w:rPr>
        <w:t xml:space="preserve"> </w:t>
      </w:r>
      <w:r>
        <w:rPr>
          <w:sz w:val="22"/>
        </w:rPr>
        <w:t>contratação,</w:t>
      </w:r>
      <w:r>
        <w:rPr>
          <w:sz w:val="22"/>
          <w:spacing w:val="1"/>
        </w:rPr>
        <w:t xml:space="preserve"> </w:t>
      </w:r>
      <w:r>
        <w:rPr>
          <w:sz w:val="22"/>
        </w:rPr>
        <w:t>quando convocado dentro do prazo de validade de sua proposta;</w:t>
      </w:r>
    </w:p>
    <w:p>
      <w:pPr>
        <w:jc w:val="both"/>
        <w:spacing w:before="120"/>
        <w:numPr>
          <w:ilvl w:val="2"/>
          <w:numId w:val="32"/>
        </w:numPr>
      </w:pPr>
      <w:r/>
      <w:r>
        <w:rPr>
          <w:sz w:val="22"/>
        </w:rPr>
        <w:t>Ensejar o retardamento da execução ou da entrega do objeto da contratação sem motivo justificado;</w:t>
      </w:r>
    </w:p>
    <w:p>
      <w:pPr>
        <w:jc w:val="both"/>
        <w:ind w:right="210"/>
        <w:spacing w:before="150" w:lineRule="auto" w:line="276"/>
        <w:tabs>
          <w:tab w:val="left" w:pos="1095"/>
        </w:tabs>
        <w:numPr>
          <w:ilvl w:val="2"/>
          <w:numId w:val="32"/>
        </w:numPr>
      </w:pPr>
      <w:r/>
      <w:r>
        <w:rPr>
          <w:sz w:val="22"/>
        </w:rPr>
        <w:t>Apresentar declaração ou documentação falsa exigida para o certame ou prestar declaração falsa durante certame ou a execução do contrato/ata;</w:t>
      </w:r>
    </w:p>
    <w:p>
      <w:pPr>
        <w:jc w:val="both"/>
        <w:spacing w:before="120"/>
        <w:numPr>
          <w:ilvl w:val="2"/>
          <w:numId w:val="32"/>
        </w:numPr>
      </w:pPr>
      <w:r/>
      <w:r>
        <w:rPr>
          <w:sz w:val="22"/>
        </w:rPr>
        <w:t>Fraudar a</w:t>
      </w:r>
      <w:r>
        <w:rPr>
          <w:sz w:val="22"/>
          <w:spacing w:val="-1"/>
        </w:rPr>
        <w:t xml:space="preserve"> </w:t>
      </w:r>
      <w:r>
        <w:rPr>
          <w:sz w:val="22"/>
        </w:rPr>
        <w:t>licitação</w:t>
      </w:r>
      <w:r>
        <w:rPr>
          <w:sz w:val="22"/>
          <w:spacing w:val="-1"/>
        </w:rPr>
        <w:t xml:space="preserve"> </w:t>
      </w:r>
      <w:r>
        <w:rPr>
          <w:sz w:val="22"/>
        </w:rPr>
        <w:t>ou praticar ato</w:t>
      </w:r>
      <w:r>
        <w:rPr>
          <w:sz w:val="22"/>
          <w:spacing w:val="-1"/>
        </w:rPr>
        <w:t xml:space="preserve"> </w:t>
      </w:r>
      <w:r>
        <w:rPr>
          <w:sz w:val="22"/>
        </w:rPr>
        <w:t>fraudulento</w:t>
      </w:r>
      <w:r>
        <w:rPr>
          <w:sz w:val="22"/>
          <w:spacing w:val="-1"/>
        </w:rPr>
        <w:t xml:space="preserve"> </w:t>
      </w:r>
      <w:r>
        <w:rPr>
          <w:sz w:val="22"/>
        </w:rPr>
        <w:t>na</w:t>
      </w:r>
      <w:r>
        <w:rPr>
          <w:sz w:val="22"/>
          <w:spacing w:val="-1"/>
        </w:rPr>
        <w:t xml:space="preserve"> </w:t>
      </w:r>
      <w:r>
        <w:rPr>
          <w:sz w:val="22"/>
        </w:rPr>
        <w:t>execução do</w:t>
      </w:r>
      <w:r>
        <w:rPr>
          <w:sz w:val="22"/>
          <w:spacing w:val="-1"/>
        </w:rPr>
        <w:t xml:space="preserve"> </w:t>
      </w:r>
      <w:r>
        <w:rPr>
          <w:sz w:val="22"/>
        </w:rPr>
        <w:t>contrato/ata;</w:t>
      </w:r>
    </w:p>
    <w:p>
      <w:pPr>
        <w:jc w:val="both"/>
        <w:spacing w:before="150"/>
        <w:tabs>
          <w:tab w:val="left" w:pos="1185"/>
        </w:tabs>
        <w:numPr>
          <w:ilvl w:val="2"/>
          <w:numId w:val="32"/>
        </w:numPr>
      </w:pPr>
      <w:r/>
      <w:r>
        <w:rPr>
          <w:sz w:val="22"/>
        </w:rPr>
        <w:t xml:space="preserve"> Comportar-se de modo inidôneo ou cometer</w:t>
      </w:r>
      <w:r>
        <w:rPr>
          <w:sz w:val="22"/>
          <w:spacing w:val="-1"/>
        </w:rPr>
        <w:t xml:space="preserve"> </w:t>
      </w:r>
      <w:r>
        <w:rPr>
          <w:sz w:val="22"/>
        </w:rPr>
        <w:t>fraude de qualquer</w:t>
      </w:r>
      <w:r>
        <w:rPr>
          <w:sz w:val="22"/>
          <w:spacing w:val="-1"/>
        </w:rPr>
        <w:t xml:space="preserve"> </w:t>
      </w:r>
      <w:r>
        <w:rPr>
          <w:sz w:val="22"/>
        </w:rPr>
        <w:t>natureza;</w:t>
      </w:r>
    </w:p>
    <w:p>
      <w:pPr>
        <w:jc w:val="both"/>
        <w:ind w:right="210"/>
        <w:spacing w:before="150" w:lineRule="auto" w:line="276"/>
        <w:numPr>
          <w:ilvl w:val="3"/>
          <w:numId w:val="32"/>
        </w:numPr>
      </w:pPr>
      <w:r/>
      <w:r>
        <w:rPr>
          <w:sz w:val="22"/>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2"/>
        </w:numPr>
      </w:pPr>
      <w:r/>
      <w:r>
        <w:rPr>
          <w:sz w:val="22"/>
        </w:rPr>
        <w:t xml:space="preserve"> Praticar</w:t>
      </w:r>
      <w:r>
        <w:rPr>
          <w:sz w:val="22"/>
          <w:spacing w:val="-1"/>
        </w:rPr>
        <w:t xml:space="preserve"> </w:t>
      </w:r>
      <w:r>
        <w:rPr>
          <w:sz w:val="22"/>
        </w:rPr>
        <w:t>atos ilícitos com vistas</w:t>
      </w:r>
      <w:r>
        <w:rPr>
          <w:sz w:val="22"/>
          <w:spacing w:val="-1"/>
        </w:rPr>
        <w:t xml:space="preserve"> </w:t>
      </w:r>
      <w:r>
        <w:rPr>
          <w:sz w:val="22"/>
        </w:rPr>
        <w:t>a frustrar</w:t>
      </w:r>
      <w:r>
        <w:rPr>
          <w:sz w:val="22"/>
          <w:spacing w:val="-1"/>
        </w:rPr>
        <w:t xml:space="preserve"> </w:t>
      </w:r>
      <w:r>
        <w:rPr>
          <w:sz w:val="22"/>
        </w:rPr>
        <w:t>os objetivos</w:t>
      </w:r>
      <w:r>
        <w:rPr>
          <w:sz w:val="22"/>
          <w:spacing w:val="-1"/>
        </w:rPr>
        <w:t xml:space="preserve"> </w:t>
      </w:r>
      <w:r>
        <w:rPr>
          <w:sz w:val="22"/>
        </w:rPr>
        <w:t>deste certame;</w:t>
      </w:r>
    </w:p>
    <w:p>
      <w:pPr>
        <w:jc w:val="both"/>
        <w:spacing w:before="150"/>
        <w:tabs>
          <w:tab w:val="left" w:pos="1185"/>
        </w:tabs>
        <w:numPr>
          <w:ilvl w:val="2"/>
          <w:numId w:val="32"/>
        </w:numPr>
      </w:pPr>
      <w:r/>
      <w:r>
        <w:rPr>
          <w:sz w:val="22"/>
        </w:rPr>
        <w:t xml:space="preserve"> Praticar ato lesivo previsto no art. 5º da</w:t>
      </w:r>
      <w:r>
        <w:rPr>
          <w:sz w:val="22"/>
          <w:spacing w:val="-1"/>
        </w:rPr>
        <w:t xml:space="preserve"> </w:t>
      </w:r>
      <w:r>
        <w:rPr>
          <w:sz w:val="22"/>
        </w:rPr>
        <w:t>Lei nº 12.846, de 1º de agosto</w:t>
      </w:r>
      <w:r>
        <w:rPr>
          <w:sz w:val="22"/>
          <w:spacing w:val="-1"/>
        </w:rPr>
        <w:t xml:space="preserve"> </w:t>
      </w:r>
      <w:r>
        <w:rPr>
          <w:sz w:val="22"/>
        </w:rPr>
        <w:t>de 2013.</w:t>
      </w:r>
    </w:p>
    <w:p>
      <w:pPr>
        <w:jc w:val="both"/>
        <w:spacing w:before="150"/>
        <w:numPr>
          <w:ilvl w:val="1"/>
          <w:numId w:val="32"/>
        </w:numPr>
      </w:pPr>
      <w:r/>
      <w:r>
        <w:rPr>
          <w:sz w:val="22"/>
        </w:rPr>
        <w:t>Serão</w:t>
      </w:r>
      <w:r>
        <w:rPr>
          <w:sz w:val="22"/>
          <w:spacing w:val="-1"/>
        </w:rPr>
        <w:t xml:space="preserve"> </w:t>
      </w:r>
      <w:r>
        <w:rPr>
          <w:sz w:val="22"/>
        </w:rPr>
        <w:t>aplicadas</w:t>
      </w:r>
      <w:r>
        <w:rPr>
          <w:sz w:val="22"/>
          <w:spacing w:val="-1"/>
        </w:rPr>
        <w:t xml:space="preserve"> </w:t>
      </w:r>
      <w:r>
        <w:rPr>
          <w:sz w:val="22"/>
        </w:rPr>
        <w:t>ao responsável</w:t>
      </w:r>
      <w:r>
        <w:rPr>
          <w:sz w:val="22"/>
          <w:spacing w:val="-1"/>
        </w:rPr>
        <w:t xml:space="preserve"> </w:t>
      </w:r>
      <w:r>
        <w:rPr>
          <w:sz w:val="22"/>
        </w:rPr>
        <w:t>pelas infrações administrativas</w:t>
      </w:r>
      <w:r>
        <w:rPr>
          <w:sz w:val="22"/>
          <w:spacing w:val="-1"/>
        </w:rPr>
        <w:t xml:space="preserve"> </w:t>
      </w:r>
      <w:r>
        <w:rPr>
          <w:sz w:val="22"/>
        </w:rPr>
        <w:t>acima descritas</w:t>
      </w:r>
      <w:r>
        <w:rPr>
          <w:sz w:val="22"/>
          <w:spacing w:val="-1"/>
        </w:rPr>
        <w:t xml:space="preserve"> </w:t>
      </w:r>
      <w:r>
        <w:rPr>
          <w:sz w:val="22"/>
        </w:rPr>
        <w:t>as</w:t>
      </w:r>
      <w:r>
        <w:rPr>
          <w:sz w:val="22"/>
          <w:spacing w:val="-1"/>
        </w:rPr>
        <w:t xml:space="preserve"> </w:t>
      </w:r>
      <w:r>
        <w:rPr>
          <w:sz w:val="22"/>
        </w:rPr>
        <w:t>seguintes</w:t>
      </w:r>
      <w:r>
        <w:rPr>
          <w:sz w:val="22"/>
          <w:spacing w:val="-1"/>
        </w:rPr>
        <w:t xml:space="preserve"> </w:t>
      </w:r>
      <w:r>
        <w:rPr>
          <w:sz w:val="22"/>
        </w:rPr>
        <w:t>sanções:</w:t>
      </w:r>
    </w:p>
    <w:p>
      <w:pPr>
        <w:jc w:val="both"/>
        <w:ind w:left="450" w:right="210" w:firstLine="45"/>
        <w:spacing w:before="150" w:lineRule="auto" w:line="276"/>
      </w:pPr>
      <w:r>
        <w:rPr>
          <w:sz w:val="22"/>
        </w:rPr>
        <w:t>a. Advertência,</w:t>
      </w:r>
      <w:r>
        <w:rPr>
          <w:sz w:val="22"/>
          <w:spacing w:val="1"/>
        </w:rPr>
        <w:t xml:space="preserve"> </w:t>
      </w:r>
      <w:r>
        <w:rPr>
          <w:sz w:val="22"/>
        </w:rPr>
        <w:t>quando a</w:t>
      </w:r>
      <w:r>
        <w:rPr>
          <w:sz w:val="22"/>
          <w:spacing w:val="2"/>
        </w:rPr>
        <w:t xml:space="preserve"> </w:t>
      </w:r>
      <w:r>
        <w:rPr>
          <w:sz w:val="22"/>
        </w:rPr>
        <w:t>Contratada</w:t>
      </w:r>
      <w:r>
        <w:rPr>
          <w:sz w:val="22"/>
          <w:spacing w:val="1"/>
        </w:rPr>
        <w:t xml:space="preserve"> </w:t>
      </w:r>
      <w:r>
        <w:rPr>
          <w:sz w:val="22"/>
        </w:rPr>
        <w:t>der</w:t>
      </w:r>
      <w:r>
        <w:rPr>
          <w:sz w:val="22"/>
          <w:spacing w:val="1"/>
        </w:rPr>
        <w:t xml:space="preserve"> </w:t>
      </w:r>
      <w:r>
        <w:rPr>
          <w:sz w:val="22"/>
        </w:rPr>
        <w:t>causa à</w:t>
      </w:r>
      <w:r>
        <w:rPr>
          <w:sz w:val="22"/>
          <w:spacing w:val="1"/>
        </w:rPr>
        <w:t xml:space="preserve"> </w:t>
      </w:r>
      <w:r>
        <w:rPr>
          <w:sz w:val="22"/>
        </w:rPr>
        <w:t>inexecução parcial do</w:t>
      </w:r>
      <w:r>
        <w:rPr>
          <w:sz w:val="22"/>
          <w:spacing w:val="1"/>
        </w:rPr>
        <w:t xml:space="preserve"> </w:t>
      </w:r>
      <w:r>
        <w:rPr>
          <w:sz w:val="22"/>
        </w:rPr>
        <w:t>contrato/ata, sempre</w:t>
      </w:r>
      <w:r>
        <w:rPr>
          <w:sz w:val="22"/>
          <w:spacing w:val="1"/>
        </w:rPr>
        <w:t xml:space="preserve"> </w:t>
      </w:r>
      <w:r>
        <w:rPr>
          <w:sz w:val="22"/>
        </w:rPr>
        <w:t>que</w:t>
      </w:r>
      <w:r>
        <w:rPr>
          <w:sz w:val="22"/>
          <w:spacing w:val="1"/>
        </w:rPr>
        <w:t xml:space="preserve"> </w:t>
      </w:r>
      <w:r>
        <w:rPr>
          <w:sz w:val="22"/>
        </w:rPr>
        <w:t>não</w:t>
      </w:r>
      <w:r>
        <w:rPr>
          <w:sz w:val="22"/>
          <w:spacing w:val="4"/>
        </w:rPr>
        <w:t xml:space="preserve"> </w:t>
      </w:r>
      <w:r>
        <w:rPr>
          <w:sz w:val="22"/>
        </w:rPr>
        <w:t>se justificar a imposição de penalidade</w:t>
      </w:r>
      <w:r>
        <w:rPr>
          <w:sz w:val="22"/>
          <w:spacing w:val="-1"/>
        </w:rPr>
        <w:t xml:space="preserve"> </w:t>
      </w:r>
      <w:r>
        <w:rPr>
          <w:sz w:val="22"/>
        </w:rPr>
        <w:t>mais grave (art. 156, §2º, da Lei);</w:t>
      </w:r>
    </w:p>
    <w:p>
      <w:pPr>
        <w:jc w:val="both"/>
        <w:ind w:left="450" w:right="210" w:firstLine="45"/>
        <w:spacing w:before="120" w:lineRule="auto" w:line="276"/>
      </w:pPr>
      <w:r>
        <w:rPr>
          <w:sz w:val="22"/>
        </w:rPr>
        <w:t>b. Impedimento</w:t>
      </w:r>
      <w:r>
        <w:rPr>
          <w:sz w:val="22"/>
          <w:spacing w:val="1"/>
        </w:rPr>
        <w:t xml:space="preserve"> </w:t>
      </w:r>
      <w:r>
        <w:rPr>
          <w:sz w:val="22"/>
        </w:rPr>
        <w:t>de</w:t>
      </w:r>
      <w:r>
        <w:rPr>
          <w:sz w:val="22"/>
          <w:spacing w:val="1"/>
        </w:rPr>
        <w:t xml:space="preserve"> </w:t>
      </w:r>
      <w:r>
        <w:rPr>
          <w:sz w:val="22"/>
        </w:rPr>
        <w:t>licitar</w:t>
      </w:r>
      <w:r>
        <w:rPr>
          <w:sz w:val="22"/>
          <w:spacing w:val="1"/>
        </w:rPr>
        <w:t xml:space="preserve"> </w:t>
      </w:r>
      <w:r>
        <w:rPr>
          <w:sz w:val="22"/>
        </w:rPr>
        <w:t>e</w:t>
      </w:r>
      <w:r>
        <w:rPr>
          <w:sz w:val="22"/>
          <w:spacing w:val="1"/>
        </w:rPr>
        <w:t xml:space="preserve"> </w:t>
      </w:r>
      <w:r>
        <w:rPr>
          <w:sz w:val="22"/>
        </w:rPr>
        <w:t>contratar,</w:t>
      </w:r>
      <w:r>
        <w:rPr>
          <w:sz w:val="22"/>
          <w:spacing w:val="2"/>
        </w:rPr>
        <w:t xml:space="preserve"> </w:t>
      </w:r>
      <w:r>
        <w:rPr>
          <w:sz w:val="22"/>
        </w:rPr>
        <w:t>quando</w:t>
      </w:r>
      <w:r>
        <w:rPr>
          <w:sz w:val="22"/>
          <w:spacing w:val="1"/>
        </w:rPr>
        <w:t xml:space="preserve"> </w:t>
      </w:r>
      <w:r>
        <w:rPr>
          <w:sz w:val="22"/>
        </w:rPr>
        <w:t>praticadas</w:t>
      </w:r>
      <w:r>
        <w:rPr>
          <w:sz w:val="22"/>
          <w:spacing w:val="1"/>
        </w:rPr>
        <w:t xml:space="preserve"> </w:t>
      </w:r>
      <w:r>
        <w:rPr>
          <w:sz w:val="22"/>
        </w:rPr>
        <w:t>as</w:t>
      </w:r>
      <w:r>
        <w:rPr>
          <w:sz w:val="22"/>
          <w:spacing w:val="2"/>
        </w:rPr>
        <w:t xml:space="preserve"> </w:t>
      </w:r>
      <w:r>
        <w:rPr>
          <w:sz w:val="22"/>
        </w:rPr>
        <w:t>condutas</w:t>
      </w:r>
      <w:r>
        <w:rPr>
          <w:sz w:val="22"/>
          <w:spacing w:val="1"/>
        </w:rPr>
        <w:t xml:space="preserve"> </w:t>
      </w:r>
      <w:r>
        <w:rPr>
          <w:sz w:val="22"/>
        </w:rPr>
        <w:t>descritas</w:t>
      </w:r>
      <w:r>
        <w:rPr>
          <w:sz w:val="22"/>
          <w:spacing w:val="1"/>
        </w:rPr>
        <w:t xml:space="preserve"> </w:t>
      </w:r>
      <w:r>
        <w:rPr>
          <w:sz w:val="22"/>
        </w:rPr>
        <w:t>nos</w:t>
      </w:r>
      <w:r>
        <w:rPr>
          <w:sz w:val="22"/>
          <w:spacing w:val="2"/>
        </w:rPr>
        <w:t xml:space="preserve"> </w:t>
      </w:r>
      <w:r>
        <w:rPr>
          <w:sz w:val="22"/>
        </w:rPr>
        <w:t>subitens</w:t>
      </w:r>
      <w:r>
        <w:rPr>
          <w:sz w:val="22"/>
          <w:spacing w:val="2"/>
        </w:rPr>
        <w:t xml:space="preserve"> </w:t>
      </w:r>
      <w:r>
        <w:rPr>
          <w:sz w:val="22"/>
        </w:rPr>
        <w:t>13.1.2</w:t>
      </w:r>
      <w:r>
        <w:rPr>
          <w:sz w:val="22"/>
          <w:spacing w:val="1"/>
        </w:rPr>
        <w:t xml:space="preserve"> </w:t>
      </w:r>
      <w:r>
        <w:rPr>
          <w:sz w:val="22"/>
        </w:rPr>
        <w:t>a</w:t>
      </w:r>
      <w:r>
        <w:rPr>
          <w:sz w:val="22"/>
          <w:spacing w:val="1"/>
        </w:rPr>
        <w:t xml:space="preserve"> </w:t>
      </w:r>
      <w:r>
        <w:rPr>
          <w:sz w:val="22"/>
        </w:rPr>
        <w:t>13.1.7 deste</w:t>
      </w:r>
      <w:r>
        <w:rPr>
          <w:sz w:val="22"/>
          <w:spacing w:val="-1"/>
        </w:rPr>
        <w:t xml:space="preserve"> </w:t>
      </w:r>
      <w:r>
        <w:rPr>
          <w:sz w:val="22"/>
        </w:rPr>
        <w:t>Edital, sempre que não</w:t>
      </w:r>
      <w:r>
        <w:rPr>
          <w:sz w:val="22"/>
          <w:spacing w:val="-1"/>
        </w:rPr>
        <w:t xml:space="preserve"> </w:t>
      </w:r>
      <w:r>
        <w:rPr>
          <w:sz w:val="22"/>
        </w:rPr>
        <w:t>se justificar</w:t>
      </w:r>
      <w:r>
        <w:rPr>
          <w:sz w:val="22"/>
          <w:spacing w:val="-1"/>
        </w:rPr>
        <w:t xml:space="preserve"> </w:t>
      </w:r>
      <w:r>
        <w:rPr>
          <w:sz w:val="22"/>
        </w:rPr>
        <w:t>a imposição de penalidade</w:t>
      </w:r>
      <w:r>
        <w:rPr>
          <w:sz w:val="22"/>
          <w:spacing w:val="-1"/>
        </w:rPr>
        <w:t xml:space="preserve"> </w:t>
      </w:r>
      <w:r>
        <w:rPr>
          <w:sz w:val="22"/>
        </w:rPr>
        <w:t>mais grave (art. 156, §4º, da Lei);</w:t>
      </w:r>
    </w:p>
    <w:p>
      <w:pPr>
        <w:jc w:val="both"/>
        <w:ind w:left="450" w:right="210" w:firstLine="45"/>
        <w:spacing w:before="120" w:lineRule="auto" w:line="264"/>
      </w:pPr>
      <w:r>
        <w:rPr>
          <w:sz w:val="22"/>
        </w:rPr>
        <w:t>c. Declaração de inidoneidade para</w:t>
      </w:r>
      <w:r>
        <w:rPr>
          <w:sz w:val="22"/>
          <w:spacing w:val="1"/>
        </w:rPr>
        <w:t xml:space="preserve"> </w:t>
      </w:r>
      <w:r>
        <w:rPr>
          <w:sz w:val="22"/>
        </w:rPr>
        <w:t>licitar e contratar</w:t>
      </w:r>
      <w:r>
        <w:rPr>
          <w:sz w:val="22"/>
          <w:spacing w:val="1"/>
        </w:rPr>
        <w:t xml:space="preserve"> </w:t>
      </w:r>
      <w:r>
        <w:rPr>
          <w:sz w:val="22"/>
        </w:rPr>
        <w:t>no</w:t>
      </w:r>
      <w:r>
        <w:rPr>
          <w:sz w:val="22"/>
          <w:spacing w:val="1"/>
        </w:rPr>
        <w:t xml:space="preserve"> </w:t>
      </w:r>
      <w:r>
        <w:rPr>
          <w:sz w:val="22"/>
        </w:rPr>
        <w:t>âmbito</w:t>
      </w:r>
      <w:r>
        <w:rPr>
          <w:sz w:val="22"/>
          <w:spacing w:val="1"/>
        </w:rPr>
        <w:t xml:space="preserve"> </w:t>
      </w:r>
      <w:r>
        <w:rPr>
          <w:sz w:val="22"/>
        </w:rPr>
        <w:t>da</w:t>
      </w:r>
      <w:r>
        <w:rPr>
          <w:sz w:val="22"/>
          <w:spacing w:val="1"/>
        </w:rPr>
        <w:t xml:space="preserve"> </w:t>
      </w:r>
      <w:r>
        <w:rPr>
          <w:sz w:val="22"/>
        </w:rPr>
        <w:t>Administração</w:t>
      </w:r>
      <w:r>
        <w:rPr>
          <w:sz w:val="22"/>
          <w:spacing w:val="1"/>
        </w:rPr>
        <w:t xml:space="preserve"> </w:t>
      </w:r>
      <w:r>
        <w:rPr>
          <w:sz w:val="22"/>
        </w:rPr>
        <w:t>Pública</w:t>
      </w:r>
      <w:r>
        <w:rPr>
          <w:sz w:val="22"/>
          <w:spacing w:val="1"/>
        </w:rPr>
        <w:t xml:space="preserve"> </w:t>
      </w:r>
      <w:r>
        <w:rPr>
          <w:sz w:val="22"/>
        </w:rPr>
        <w:t>Direta</w:t>
      </w:r>
      <w:r>
        <w:rPr>
          <w:sz w:val="22"/>
          <w:spacing w:val="1"/>
        </w:rPr>
        <w:t xml:space="preserve"> </w:t>
      </w:r>
      <w:r>
        <w:rPr>
          <w:sz w:val="22"/>
        </w:rPr>
        <w:t>e</w:t>
      </w:r>
      <w:r>
        <w:rPr>
          <w:sz w:val="22"/>
          <w:spacing w:val="1"/>
        </w:rPr>
        <w:t xml:space="preserve"> </w:t>
      </w:r>
      <w:r>
        <w:rPr>
          <w:sz w:val="22"/>
        </w:rPr>
        <w:t>Indireta</w:t>
      </w:r>
      <w:r>
        <w:rPr>
          <w:sz w:val="22"/>
          <w:spacing w:val="1"/>
        </w:rPr>
        <w:t xml:space="preserve"> </w:t>
      </w:r>
      <w:r>
        <w:rPr>
          <w:sz w:val="22"/>
        </w:rPr>
        <w:t>do Ente</w:t>
      </w:r>
      <w:r>
        <w:rPr>
          <w:sz w:val="22"/>
          <w:spacing w:val="1"/>
        </w:rPr>
        <w:t xml:space="preserve"> </w:t>
      </w:r>
      <w:r>
        <w:rPr>
          <w:sz w:val="22"/>
        </w:rPr>
        <w:t>Federativo</w:t>
      </w:r>
      <w:r>
        <w:rPr>
          <w:sz w:val="22"/>
          <w:spacing w:val="1"/>
        </w:rPr>
        <w:t xml:space="preserve"> </w:t>
      </w:r>
      <w:r>
        <w:rPr>
          <w:sz w:val="22"/>
        </w:rPr>
        <w:t>que</w:t>
      </w:r>
      <w:r>
        <w:rPr>
          <w:sz w:val="22"/>
          <w:spacing w:val="1"/>
        </w:rPr>
        <w:t xml:space="preserve"> </w:t>
      </w:r>
      <w:r>
        <w:rPr>
          <w:sz w:val="22"/>
        </w:rPr>
        <w:t>tiver</w:t>
      </w:r>
      <w:r>
        <w:rPr>
          <w:sz w:val="22"/>
          <w:spacing w:val="1"/>
        </w:rPr>
        <w:t xml:space="preserve"> </w:t>
      </w:r>
      <w:r>
        <w:rPr>
          <w:sz w:val="22"/>
        </w:rPr>
        <w:t>aplicado</w:t>
      </w:r>
      <w:r>
        <w:rPr>
          <w:sz w:val="22"/>
          <w:spacing w:val="1"/>
        </w:rPr>
        <w:t xml:space="preserve"> </w:t>
      </w:r>
      <w:r>
        <w:rPr>
          <w:sz w:val="22"/>
        </w:rPr>
        <w:t>a</w:t>
      </w:r>
      <w:r>
        <w:rPr>
          <w:sz w:val="22"/>
          <w:spacing w:val="1"/>
        </w:rPr>
        <w:t xml:space="preserve"> </w:t>
      </w:r>
      <w:r>
        <w:rPr>
          <w:sz w:val="22"/>
        </w:rPr>
        <w:t>sanção,</w:t>
      </w:r>
      <w:r>
        <w:rPr>
          <w:sz w:val="22"/>
          <w:spacing w:val="1"/>
        </w:rPr>
        <w:t xml:space="preserve"> </w:t>
      </w:r>
      <w:r>
        <w:rPr>
          <w:sz w:val="22"/>
        </w:rPr>
        <w:t>quando praticadas</w:t>
      </w:r>
      <w:r>
        <w:rPr>
          <w:sz w:val="22"/>
          <w:spacing w:val="1"/>
        </w:rPr>
        <w:t xml:space="preserve"> </w:t>
      </w:r>
      <w:r>
        <w:rPr>
          <w:sz w:val="22"/>
        </w:rPr>
        <w:t>as</w:t>
      </w:r>
      <w:r>
        <w:rPr>
          <w:sz w:val="22"/>
          <w:spacing w:val="1"/>
        </w:rPr>
        <w:t xml:space="preserve"> </w:t>
      </w:r>
      <w:r>
        <w:rPr>
          <w:sz w:val="22"/>
        </w:rPr>
        <w:t>condutas descritas</w:t>
      </w:r>
      <w:r>
        <w:rPr>
          <w:sz w:val="22"/>
          <w:spacing w:val="1"/>
        </w:rPr>
        <w:t xml:space="preserve"> </w:t>
      </w:r>
      <w:r>
        <w:rPr>
          <w:sz w:val="22"/>
        </w:rPr>
        <w:t>nos</w:t>
      </w:r>
      <w:r>
        <w:rPr>
          <w:sz w:val="22"/>
          <w:spacing w:val="2"/>
        </w:rPr>
        <w:t xml:space="preserve"> </w:t>
      </w:r>
      <w:r>
        <w:rPr>
          <w:sz w:val="22"/>
        </w:rPr>
        <w:t>subitens</w:t>
      </w:r>
      <w:r>
        <w:rPr>
          <w:sz w:val="22"/>
          <w:spacing w:val="1"/>
        </w:rPr>
        <w:t xml:space="preserve"> </w:t>
      </w:r>
      <w:r>
        <w:rPr>
          <w:sz w:val="22"/>
        </w:rPr>
        <w:t>13.1.8</w:t>
      </w:r>
      <w:r>
        <w:rPr>
          <w:sz w:val="22"/>
          <w:spacing w:val="1"/>
        </w:rPr>
        <w:t xml:space="preserve"> </w:t>
      </w:r>
      <w:r>
        <w:rPr>
          <w:sz w:val="22"/>
        </w:rPr>
        <w:t>a 13.1.12</w:t>
      </w:r>
      <w:r>
        <w:rPr>
          <w:sz w:val="22"/>
          <w:spacing w:val="1"/>
        </w:rPr>
        <w:t xml:space="preserve"> </w:t>
      </w:r>
      <w:r>
        <w:rPr>
          <w:sz w:val="22"/>
        </w:rPr>
        <w:t>deste</w:t>
      </w:r>
      <w:r>
        <w:rPr>
          <w:sz w:val="22"/>
          <w:spacing w:val="1"/>
        </w:rPr>
        <w:t xml:space="preserve"> </w:t>
      </w:r>
      <w:r>
        <w:rPr>
          <w:sz w:val="22"/>
        </w:rPr>
        <w:t>Edital,</w:t>
      </w:r>
      <w:r>
        <w:rPr>
          <w:sz w:val="22"/>
          <w:spacing w:val="1"/>
        </w:rPr>
        <w:t xml:space="preserve"> </w:t>
      </w:r>
      <w:r>
        <w:rPr>
          <w:sz w:val="22"/>
        </w:rPr>
        <w:t>bem</w:t>
      </w:r>
      <w:r>
        <w:rPr>
          <w:sz w:val="22"/>
          <w:spacing w:val="1"/>
        </w:rPr>
        <w:t xml:space="preserve"> </w:t>
      </w:r>
      <w:r>
        <w:rPr>
          <w:sz w:val="22"/>
        </w:rPr>
        <w:t>como</w:t>
      </w:r>
      <w:r>
        <w:rPr>
          <w:sz w:val="22"/>
          <w:spacing w:val="1"/>
        </w:rPr>
        <w:t xml:space="preserve"> </w:t>
      </w:r>
      <w:r>
        <w:rPr>
          <w:sz w:val="22"/>
        </w:rPr>
        <w:t>nos</w:t>
      </w:r>
      <w:r>
        <w:rPr>
          <w:sz w:val="22"/>
          <w:spacing w:val="1"/>
        </w:rPr>
        <w:t xml:space="preserve"> </w:t>
      </w:r>
      <w:r>
        <w:rPr>
          <w:sz w:val="22"/>
        </w:rPr>
        <w:t>subitens</w:t>
      </w:r>
      <w:r>
        <w:rPr>
          <w:sz w:val="22"/>
          <w:spacing w:val="1"/>
        </w:rPr>
        <w:t xml:space="preserve"> </w:t>
      </w:r>
      <w:r>
        <w:rPr>
          <w:sz w:val="22"/>
        </w:rPr>
        <w:t>13.1.2</w:t>
      </w:r>
      <w:r>
        <w:rPr>
          <w:sz w:val="22"/>
          <w:spacing w:val="1"/>
        </w:rPr>
        <w:t xml:space="preserve"> </w:t>
      </w:r>
      <w:r>
        <w:rPr>
          <w:sz w:val="22"/>
        </w:rPr>
        <w:t>a</w:t>
      </w:r>
      <w:r>
        <w:rPr>
          <w:sz w:val="22"/>
          <w:spacing w:val="1"/>
        </w:rPr>
        <w:t xml:space="preserve"> </w:t>
      </w:r>
      <w:r>
        <w:rPr>
          <w:sz w:val="22"/>
        </w:rPr>
        <w:t>13.1.7</w:t>
      </w:r>
      <w:r>
        <w:rPr>
          <w:sz w:val="22"/>
          <w:spacing w:val="1"/>
        </w:rPr>
        <w:t xml:space="preserve"> </w:t>
      </w:r>
      <w:r>
        <w:rPr>
          <w:sz w:val="22"/>
        </w:rPr>
        <w:t>que</w:t>
      </w:r>
      <w:r>
        <w:rPr>
          <w:sz w:val="22"/>
          <w:spacing w:val="1"/>
        </w:rPr>
        <w:t xml:space="preserve"> </w:t>
      </w:r>
      <w:r>
        <w:rPr>
          <w:sz w:val="22"/>
        </w:rPr>
        <w:t>justifiquem</w:t>
      </w:r>
      <w:r>
        <w:rPr>
          <w:sz w:val="22"/>
          <w:spacing w:val="1"/>
        </w:rPr>
        <w:t xml:space="preserve"> </w:t>
      </w:r>
      <w:r>
        <w:rPr>
          <w:sz w:val="22"/>
        </w:rPr>
        <w:t>a</w:t>
      </w:r>
      <w:r>
        <w:rPr>
          <w:sz w:val="22"/>
          <w:spacing w:val="1"/>
        </w:rPr>
        <w:t xml:space="preserve"> </w:t>
      </w:r>
      <w:r>
        <w:rPr>
          <w:sz w:val="22"/>
        </w:rPr>
        <w:t>imposição de</w:t>
      </w:r>
      <w:r>
        <w:rPr>
          <w:sz w:val="22"/>
          <w:spacing w:val="1"/>
        </w:rPr>
        <w:t xml:space="preserve"> </w:t>
      </w:r>
      <w:r>
        <w:rPr>
          <w:sz w:val="22"/>
        </w:rPr>
        <w:t>penalidade</w:t>
      </w:r>
      <w:r>
        <w:rPr>
          <w:sz w:val="22"/>
          <w:spacing w:val="1"/>
        </w:rPr>
        <w:t xml:space="preserve"> </w:t>
      </w:r>
      <w:r>
        <w:rPr>
          <w:sz w:val="22"/>
        </w:rPr>
        <w:t>mais grave (art. 156, §5º, da Lei);</w:t>
      </w:r>
    </w:p>
    <w:p>
      <w:pPr>
        <w:ind w:left="165" w:firstLine="255"/>
        <w:spacing w:before="120"/>
      </w:pPr>
      <w:r>
        <w:rPr>
          <w:sz w:val="22"/>
        </w:rPr>
        <w:t>d. Multa:</w:t>
      </w:r>
    </w:p>
    <w:p>
      <w:pPr>
        <w:jc w:val="both"/>
        <w:ind w:left="735" w:right="210" w:firstLine="15"/>
        <w:spacing w:before="150" w:lineRule="auto" w:line="276"/>
        <w:tabs>
          <w:tab w:val="left" w:pos="1470"/>
        </w:tabs>
      </w:pPr>
      <w:r>
        <w:rPr>
          <w:sz w:val="22"/>
        </w:rPr>
        <w:t>d.1 moratória</w:t>
      </w:r>
      <w:r>
        <w:rPr>
          <w:sz w:val="22"/>
          <w:spacing w:val="-1"/>
        </w:rPr>
        <w:t xml:space="preserve"> </w:t>
      </w:r>
      <w:r>
        <w:rPr>
          <w:sz w:val="22"/>
        </w:rPr>
        <w:t>de 1%</w:t>
      </w:r>
      <w:r>
        <w:rPr>
          <w:sz w:val="22"/>
          <w:spacing w:val="-1"/>
        </w:rPr>
        <w:t xml:space="preserve"> </w:t>
      </w:r>
      <w:r>
        <w:rPr>
          <w:sz w:val="22"/>
        </w:rPr>
        <w:t>(um por cento)</w:t>
      </w:r>
      <w:r>
        <w:rPr>
          <w:sz w:val="22"/>
          <w:spacing w:val="-1"/>
        </w:rPr>
        <w:t xml:space="preserve"> </w:t>
      </w:r>
      <w:r>
        <w:rPr>
          <w:sz w:val="22"/>
        </w:rPr>
        <w:t>por dia de atraso</w:t>
      </w:r>
      <w:r>
        <w:rPr>
          <w:sz w:val="22"/>
          <w:spacing w:val="-1"/>
        </w:rPr>
        <w:t xml:space="preserve"> </w:t>
      </w:r>
      <w:r>
        <w:rPr>
          <w:sz w:val="22"/>
        </w:rPr>
        <w:t>injustificado</w:t>
      </w:r>
      <w:r>
        <w:rPr>
          <w:sz w:val="22"/>
          <w:spacing w:val="-1"/>
        </w:rPr>
        <w:t xml:space="preserve"> </w:t>
      </w:r>
      <w:r>
        <w:rPr>
          <w:sz w:val="22"/>
        </w:rPr>
        <w:t>sobre o</w:t>
      </w:r>
      <w:r>
        <w:rPr>
          <w:sz w:val="22"/>
          <w:spacing w:val="-1"/>
        </w:rPr>
        <w:t xml:space="preserve"> </w:t>
      </w:r>
      <w:r>
        <w:rPr>
          <w:sz w:val="22"/>
        </w:rPr>
        <w:t>valor da parcela</w:t>
      </w:r>
      <w:r>
        <w:rPr>
          <w:sz w:val="22"/>
          <w:spacing w:val="-1"/>
        </w:rPr>
        <w:t xml:space="preserve"> </w:t>
      </w:r>
      <w:r>
        <w:rPr>
          <w:sz w:val="22"/>
        </w:rPr>
        <w:t>inadimplida,</w:t>
      </w:r>
      <w:r>
        <w:rPr>
          <w:sz w:val="22"/>
          <w:spacing w:val="-1"/>
        </w:rPr>
        <w:t xml:space="preserve"> </w:t>
      </w:r>
      <w:r>
        <w:rPr>
          <w:sz w:val="22"/>
        </w:rPr>
        <w:t>até o limite de 30 (trinta) dias;</w:t>
      </w:r>
    </w:p>
    <w:p>
      <w:pPr>
        <w:jc w:val="both"/>
        <w:ind w:left="735" w:right="210" w:firstLine="15"/>
        <w:spacing w:before="120" w:lineRule="auto" w:line="276"/>
        <w:tabs>
          <w:tab w:val="left" w:pos="1470"/>
        </w:tabs>
      </w:pPr>
      <w:r>
        <w:rPr>
          <w:sz w:val="22"/>
        </w:rPr>
        <w:t>d.1.1. O atraso superior a 30 (trinta) dias autoriza</w:t>
      </w:r>
      <w:r>
        <w:rPr>
          <w:sz w:val="22"/>
          <w:spacing w:val="3"/>
        </w:rPr>
        <w:t xml:space="preserve"> </w:t>
      </w:r>
      <w:r>
        <w:rPr>
          <w:sz w:val="22"/>
        </w:rPr>
        <w:t>a Administração a promover a rescisão do contrato/ata por descumprimento ou cumprimento irregular de suas cláusulas, conforme dispõe o</w:t>
      </w:r>
      <w:r>
        <w:rPr>
          <w:sz w:val="22"/>
          <w:spacing w:val="3"/>
        </w:rPr>
        <w:t xml:space="preserve"> </w:t>
      </w:r>
      <w:r>
        <w:rPr>
          <w:sz w:val="22"/>
        </w:rPr>
        <w:t>inciso I,</w:t>
      </w:r>
      <w:r>
        <w:rPr>
          <w:sz w:val="22"/>
          <w:spacing w:val="4"/>
        </w:rPr>
        <w:t xml:space="preserve"> </w:t>
      </w:r>
      <w:r>
        <w:rPr>
          <w:sz w:val="22"/>
        </w:rPr>
        <w:t>do art.</w:t>
      </w:r>
      <w:r>
        <w:rPr>
          <w:sz w:val="22"/>
          <w:spacing w:val="-3"/>
        </w:rPr>
        <w:t xml:space="preserve"> </w:t>
      </w:r>
      <w:r>
        <w:rPr>
          <w:sz w:val="22"/>
        </w:rPr>
        <w:t>137, da Lei nº 14.133/2021.</w:t>
      </w:r>
    </w:p>
    <w:p>
      <w:pPr>
        <w:jc w:val="both"/>
        <w:ind w:left="735" w:right="210" w:firstLine="15"/>
        <w:spacing w:before="120" w:lineRule="auto" w:line="276"/>
        <w:tabs>
          <w:tab w:val="left" w:pos="1470"/>
        </w:tabs>
      </w:pPr>
      <w:r>
        <w:rPr>
          <w:sz w:val="22"/>
        </w:rPr>
        <w:t>d.2 moratória de 1% (um por cento) por dia de atraso injustificado sobre o valor total do contrato/ata, até o máximo de 30% (trinta por cento) pela inobservância do prazo fixado para apresentação, suplementação ou</w:t>
      </w:r>
      <w:r>
        <w:rPr>
          <w:sz w:val="22"/>
          <w:spacing w:val="-3"/>
        </w:rPr>
        <w:t xml:space="preserve"> </w:t>
      </w:r>
      <w:r>
        <w:rPr>
          <w:sz w:val="22"/>
        </w:rPr>
        <w:t>reposição da garantia;</w:t>
      </w:r>
    </w:p>
    <w:p>
      <w:pPr>
        <w:jc w:val="both"/>
        <w:ind w:left="735" w:right="210" w:firstLine="15"/>
        <w:spacing w:before="120" w:lineRule="auto" w:line="264"/>
        <w:tabs>
          <w:tab w:val="left" w:pos="1470"/>
        </w:tabs>
      </w:pPr>
      <w:r>
        <w:rPr>
          <w:sz w:val="22"/>
        </w:rPr>
        <w:t>d.3 compensatória de 30% (trinta por cento) sobre o valor total do contrato/ata, no caso de inexecução total do objeto;</w:t>
      </w:r>
    </w:p>
    <w:p>
      <w:pPr>
        <w:jc w:val="both"/>
        <w:ind w:right="210"/>
        <w:spacing w:before="120" w:lineRule="auto" w:line="276"/>
        <w:tabs>
          <w:tab w:val="left" w:pos="630"/>
        </w:tabs>
        <w:numPr>
          <w:ilvl w:val="1"/>
          <w:numId w:val="32"/>
        </w:numPr>
      </w:pPr>
      <w:r/>
      <w:r>
        <w:rPr>
          <w:sz w:val="22"/>
        </w:rPr>
        <w:t>A aplicação das sanções previstas neste Edital não exclui, em hipótese alguma, a obrigação de reparação integral do dano</w:t>
      </w:r>
      <w:r>
        <w:rPr>
          <w:sz w:val="22"/>
          <w:spacing w:val="-1"/>
        </w:rPr>
        <w:t xml:space="preserve"> </w:t>
      </w:r>
      <w:r>
        <w:rPr>
          <w:sz w:val="22"/>
        </w:rPr>
        <w:t>causado ao Contratante (art. 156, §9º).</w:t>
      </w:r>
    </w:p>
    <w:p>
      <w:pPr>
        <w:spacing w:before="15"/>
      </w:pPr>
      <w:r>
        <w:rPr>
          <w:sz w:val="22"/>
        </w:rPr>
        <w:t/>
      </w:r>
    </w:p>
    <w:p>
      <w:pPr>
        <w:jc w:val="both"/>
        <w:numPr>
          <w:ilvl w:val="1"/>
          <w:numId w:val="32"/>
        </w:numPr>
      </w:pPr>
      <w:r/>
      <w:r>
        <w:rPr>
          <w:sz w:val="22"/>
        </w:rPr>
        <w:t>Todas</w:t>
      </w:r>
      <w:r>
        <w:rPr>
          <w:sz w:val="22"/>
          <w:spacing w:val="-1"/>
        </w:rPr>
        <w:t xml:space="preserve"> </w:t>
      </w:r>
      <w:r>
        <w:rPr>
          <w:sz w:val="22"/>
        </w:rPr>
        <w:t>as</w:t>
      </w:r>
      <w:r>
        <w:rPr>
          <w:sz w:val="22"/>
          <w:spacing w:val="-1"/>
        </w:rPr>
        <w:t xml:space="preserve"> </w:t>
      </w:r>
      <w:r>
        <w:rPr>
          <w:sz w:val="22"/>
        </w:rPr>
        <w:t>sanções</w:t>
      </w:r>
      <w:r>
        <w:rPr>
          <w:sz w:val="22"/>
          <w:spacing w:val="-1"/>
        </w:rPr>
        <w:t xml:space="preserve"> </w:t>
      </w:r>
      <w:r>
        <w:rPr>
          <w:sz w:val="22"/>
        </w:rPr>
        <w:t>previstas</w:t>
      </w:r>
      <w:r>
        <w:rPr>
          <w:sz w:val="22"/>
          <w:spacing w:val="-1"/>
        </w:rPr>
        <w:t xml:space="preserve"> </w:t>
      </w:r>
      <w:r>
        <w:rPr>
          <w:sz w:val="22"/>
        </w:rPr>
        <w:t>neste</w:t>
      </w:r>
      <w:r>
        <w:rPr>
          <w:sz w:val="22"/>
          <w:spacing w:val="-1"/>
        </w:rPr>
        <w:t xml:space="preserve"> </w:t>
      </w:r>
      <w:r>
        <w:rPr>
          <w:sz w:val="22"/>
        </w:rPr>
        <w:t>Edital</w:t>
      </w:r>
      <w:r>
        <w:rPr>
          <w:sz w:val="22"/>
          <w:spacing w:val="-1"/>
        </w:rPr>
        <w:t xml:space="preserve"> </w:t>
      </w:r>
      <w:r>
        <w:rPr>
          <w:sz w:val="22"/>
        </w:rPr>
        <w:t>poderão</w:t>
      </w:r>
      <w:r>
        <w:rPr>
          <w:sz w:val="22"/>
          <w:spacing w:val="-1"/>
        </w:rPr>
        <w:t xml:space="preserve"> </w:t>
      </w:r>
      <w:r>
        <w:rPr>
          <w:sz w:val="22"/>
        </w:rPr>
        <w:t>ser</w:t>
      </w:r>
      <w:r>
        <w:rPr>
          <w:sz w:val="22"/>
          <w:spacing w:val="-1"/>
        </w:rPr>
        <w:t xml:space="preserve"> </w:t>
      </w:r>
      <w:r>
        <w:rPr>
          <w:sz w:val="22"/>
        </w:rPr>
        <w:t>aplicadas cumulativamente</w:t>
      </w:r>
      <w:r>
        <w:rPr>
          <w:sz w:val="22"/>
          <w:spacing w:val="-1"/>
        </w:rPr>
        <w:t xml:space="preserve"> </w:t>
      </w:r>
      <w:r>
        <w:rPr>
          <w:sz w:val="22"/>
        </w:rPr>
        <w:t>com</w:t>
      </w:r>
      <w:r>
        <w:rPr>
          <w:sz w:val="22"/>
          <w:spacing w:val="-1"/>
        </w:rPr>
        <w:t xml:space="preserve"> </w:t>
      </w:r>
      <w:r>
        <w:rPr>
          <w:sz w:val="22"/>
        </w:rPr>
        <w:t>a</w:t>
      </w:r>
      <w:r>
        <w:rPr>
          <w:sz w:val="22"/>
          <w:spacing w:val="-1"/>
        </w:rPr>
        <w:t xml:space="preserve"> </w:t>
      </w:r>
      <w:r>
        <w:rPr>
          <w:sz w:val="22"/>
        </w:rPr>
        <w:t>multa (art. 156,§7º).</w:t>
      </w:r>
    </w:p>
    <w:p>
      <w:pPr>
        <w:jc w:val="both"/>
        <w:ind w:right="210"/>
        <w:spacing w:before="150" w:lineRule="auto" w:line="276"/>
        <w:tabs>
          <w:tab w:val="left" w:pos="1095"/>
        </w:tabs>
        <w:numPr>
          <w:ilvl w:val="2"/>
          <w:numId w:val="32"/>
        </w:numPr>
      </w:pPr>
      <w:r/>
      <w:r>
        <w:rPr>
          <w:sz w:val="22"/>
        </w:rPr>
        <w:t>Antes da aplicação da multa, será facultada a defesa do interessado no prazo de 15 (quinze) dias úteis, contados</w:t>
      </w:r>
      <w:r>
        <w:rPr>
          <w:sz w:val="22"/>
          <w:spacing w:val="-1"/>
        </w:rPr>
        <w:t xml:space="preserve"> </w:t>
      </w:r>
      <w:r>
        <w:rPr>
          <w:sz w:val="22"/>
        </w:rPr>
        <w:t>da data de sua intimação (art. 157);</w:t>
      </w:r>
    </w:p>
    <w:p>
      <w:pPr>
        <w:jc w:val="both"/>
        <w:ind w:right="210"/>
        <w:spacing w:before="120" w:lineRule="auto" w:line="276"/>
        <w:tabs>
          <w:tab w:val="left" w:pos="1110"/>
        </w:tabs>
        <w:numPr>
          <w:ilvl w:val="2"/>
          <w:numId w:val="32"/>
        </w:numPr>
      </w:pPr>
      <w:r/>
      <w:r>
        <w:rPr>
          <w:sz w:val="22"/>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2"/>
        </w:numPr>
      </w:pPr>
      <w:r/>
      <w:r>
        <w:rPr>
          <w:sz w:val="22"/>
        </w:rPr>
        <w:t>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20" w:lineRule="auto" w:line="276"/>
        <w:numPr>
          <w:ilvl w:val="1"/>
          <w:numId w:val="32"/>
        </w:numPr>
      </w:pPr>
      <w:r/>
      <w:r>
        <w:rPr>
          <w:sz w:val="22"/>
        </w:rPr>
        <w:t xml:space="preserve">A aplicação das sanções realizar-se-á em processo administrativo que assegure o contraditório e a ampla defesa à Contratada, observando-se o procedimento previsto no </w:t>
      </w:r>
      <w:r>
        <w:rPr>
          <w:i/>
          <w:sz w:val="22"/>
        </w:rPr>
        <w:t xml:space="preserve">caput </w:t>
      </w:r>
      <w:r>
        <w:rPr>
          <w:sz w:val="22"/>
        </w:rPr>
        <w:t>e parágrafos do art. 158 da Lei nº 14.133, de 2021, para as penalidades</w:t>
      </w:r>
      <w:r>
        <w:rPr>
          <w:sz w:val="22"/>
          <w:spacing w:val="-1"/>
        </w:rPr>
        <w:t xml:space="preserve"> </w:t>
      </w:r>
      <w:r>
        <w:rPr>
          <w:sz w:val="22"/>
        </w:rPr>
        <w:t>de impedimento de licitar e contratar e de declaração de inidoneidade para licitar ou contratar.</w:t>
      </w:r>
    </w:p>
    <w:p>
      <w:pPr>
        <w:jc w:val="both"/>
        <w:spacing w:before="120"/>
        <w:numPr>
          <w:ilvl w:val="1"/>
          <w:numId w:val="32"/>
        </w:numPr>
      </w:pPr>
      <w:r/>
      <w:r>
        <w:rPr>
          <w:sz w:val="22"/>
        </w:rPr>
        <w:t>Na aplicação das</w:t>
      </w:r>
      <w:r>
        <w:rPr>
          <w:sz w:val="22"/>
          <w:spacing w:val="-1"/>
        </w:rPr>
        <w:t xml:space="preserve"> </w:t>
      </w:r>
      <w:r>
        <w:rPr>
          <w:sz w:val="22"/>
        </w:rPr>
        <w:t>sanções serão considerados</w:t>
      </w:r>
      <w:r>
        <w:rPr>
          <w:sz w:val="22"/>
          <w:spacing w:val="-1"/>
        </w:rPr>
        <w:t xml:space="preserve"> </w:t>
      </w:r>
      <w:r>
        <w:rPr>
          <w:sz w:val="22"/>
        </w:rPr>
        <w:t>(art. 156, §1º):</w:t>
      </w:r>
    </w:p>
    <w:p>
      <w:pPr>
        <w:ind w:left="1005"/>
        <w:spacing w:before="150"/>
      </w:pPr>
      <w:r>
        <w:rPr>
          <w:sz w:val="22"/>
        </w:rPr>
        <w:t>a. A natureza e a gravidade da infração</w:t>
      </w:r>
      <w:r>
        <w:rPr>
          <w:sz w:val="22"/>
          <w:spacing w:val="-1"/>
        </w:rPr>
        <w:t xml:space="preserve"> </w:t>
      </w:r>
      <w:r>
        <w:rPr>
          <w:sz w:val="22"/>
        </w:rPr>
        <w:t>cometida;</w:t>
      </w:r>
    </w:p>
    <w:p>
      <w:pPr>
        <w:ind w:left="1005"/>
        <w:spacing w:before="150"/>
        <w:tabs>
          <w:tab w:val="left" w:pos="1020"/>
        </w:tabs>
      </w:pPr>
      <w:r>
        <w:rPr>
          <w:sz w:val="22"/>
        </w:rPr>
        <w:t>b. As</w:t>
      </w:r>
      <w:r>
        <w:rPr>
          <w:sz w:val="22"/>
          <w:spacing w:val="-1"/>
        </w:rPr>
        <w:t xml:space="preserve"> </w:t>
      </w:r>
      <w:r>
        <w:rPr>
          <w:sz w:val="22"/>
        </w:rPr>
        <w:t>peculiaridades</w:t>
      </w:r>
      <w:r>
        <w:rPr>
          <w:sz w:val="22"/>
          <w:spacing w:val="-1"/>
        </w:rPr>
        <w:t xml:space="preserve"> </w:t>
      </w:r>
      <w:r>
        <w:rPr>
          <w:sz w:val="22"/>
        </w:rPr>
        <w:t>do</w:t>
      </w:r>
      <w:r>
        <w:rPr>
          <w:sz w:val="22"/>
          <w:spacing w:val="-1"/>
        </w:rPr>
        <w:t xml:space="preserve"> </w:t>
      </w:r>
      <w:r>
        <w:rPr>
          <w:sz w:val="22"/>
        </w:rPr>
        <w:t>caso</w:t>
      </w:r>
      <w:r>
        <w:rPr>
          <w:sz w:val="22"/>
          <w:spacing w:val="-1"/>
        </w:rPr>
        <w:t xml:space="preserve"> </w:t>
      </w:r>
      <w:r>
        <w:rPr>
          <w:sz w:val="22"/>
        </w:rPr>
        <w:t>concreto;</w:t>
      </w:r>
    </w:p>
    <w:p>
      <w:pPr>
        <w:ind w:left="1005"/>
        <w:spacing w:before="150"/>
      </w:pPr>
      <w:r>
        <w:rPr>
          <w:sz w:val="22"/>
        </w:rPr>
        <w:t>c. As circunstâncias</w:t>
      </w:r>
      <w:r>
        <w:rPr>
          <w:sz w:val="22"/>
          <w:spacing w:val="-1"/>
        </w:rPr>
        <w:t xml:space="preserve"> </w:t>
      </w:r>
      <w:r>
        <w:rPr>
          <w:sz w:val="22"/>
        </w:rPr>
        <w:t>agravantes ou</w:t>
      </w:r>
      <w:r>
        <w:rPr>
          <w:sz w:val="22"/>
          <w:spacing w:val="-1"/>
        </w:rPr>
        <w:t xml:space="preserve"> </w:t>
      </w:r>
      <w:r>
        <w:rPr>
          <w:sz w:val="22"/>
        </w:rPr>
        <w:t>atenuantes;</w:t>
      </w:r>
    </w:p>
    <w:p>
      <w:pPr>
        <w:ind w:left="1005"/>
        <w:spacing w:before="150"/>
        <w:tabs>
          <w:tab w:val="left" w:pos="1020"/>
        </w:tabs>
      </w:pPr>
      <w:r>
        <w:rPr>
          <w:sz w:val="22"/>
        </w:rPr>
        <w:t>d. Os danos</w:t>
      </w:r>
      <w:r>
        <w:rPr>
          <w:sz w:val="22"/>
          <w:spacing w:val="-1"/>
        </w:rPr>
        <w:t xml:space="preserve"> </w:t>
      </w:r>
      <w:r>
        <w:rPr>
          <w:sz w:val="22"/>
        </w:rPr>
        <w:t>que dela</w:t>
      </w:r>
      <w:r>
        <w:rPr>
          <w:sz w:val="22"/>
          <w:spacing w:val="-1"/>
        </w:rPr>
        <w:t xml:space="preserve"> </w:t>
      </w:r>
      <w:r>
        <w:rPr>
          <w:sz w:val="22"/>
        </w:rPr>
        <w:t>provierem para</w:t>
      </w:r>
      <w:r>
        <w:rPr>
          <w:sz w:val="22"/>
          <w:spacing w:val="-1"/>
        </w:rPr>
        <w:t xml:space="preserve"> </w:t>
      </w:r>
      <w:r>
        <w:rPr>
          <w:sz w:val="22"/>
        </w:rPr>
        <w:t>o Contratante;</w:t>
      </w:r>
    </w:p>
    <w:p>
      <w:pPr>
        <w:jc w:val="both"/>
        <w:ind w:left="1005" w:right="210"/>
        <w:spacing w:before="150" w:lineRule="auto" w:line="276"/>
      </w:pPr>
      <w:r>
        <w:rPr>
          <w:sz w:val="22"/>
        </w:rPr>
        <w:t>e. A implantação ou o aperfeiçoamento de programa de integridade, conforme normas e orientações dos órgãos de controle.</w:t>
      </w:r>
    </w:p>
    <w:p>
      <w:pPr>
        <w:jc w:val="both"/>
        <w:ind w:right="210"/>
        <w:spacing w:before="120" w:lineRule="auto" w:line="276"/>
        <w:tabs>
          <w:tab w:val="left" w:pos="615"/>
        </w:tabs>
        <w:numPr>
          <w:ilvl w:val="1"/>
          <w:numId w:val="32"/>
        </w:numPr>
      </w:pPr>
      <w:r/>
      <w:r>
        <w:rPr>
          <w:sz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sz w:val="22"/>
          <w:spacing w:val="-1"/>
        </w:rPr>
        <w:t xml:space="preserve"> </w:t>
      </w:r>
      <w:r>
        <w:rPr>
          <w:sz w:val="22"/>
        </w:rPr>
        <w:t>na referida Lei (art. 159).</w:t>
      </w:r>
    </w:p>
    <w:p>
      <w:pPr>
        <w:jc w:val="both"/>
        <w:outlineLvl w:val="1"/>
        <w:ind w:right="210"/>
        <w:spacing w:before="120" w:lineRule="auto" w:line="276"/>
        <w:numPr>
          <w:ilvl w:val="1"/>
          <w:numId w:val="32"/>
        </w:numPr>
      </w:pPr>
      <w:r/>
      <w:r>
        <w:rPr>
          <w:b/>
          <w:sz w:val="22"/>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22"/>
          <w:spacing w:val="-3"/>
        </w:rPr>
        <w:t xml:space="preserve"> </w:t>
      </w:r>
      <w:r>
        <w:rPr>
          <w:b/>
          <w:sz w:val="22"/>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2"/>
        </w:numPr>
      </w:pPr>
      <w:r/>
      <w:r>
        <w:rPr>
          <w:sz w:val="22"/>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2"/>
        </w:numPr>
      </w:pPr>
      <w:r/>
      <w:r>
        <w:rPr>
          <w:b/>
          <w:sz w:val="22"/>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22"/>
        </w:rPr>
        <w:t/>
      </w:r>
    </w:p>
    <w:p>
      <w:r>
        <w:drawing>
          <wp:inline distT="0" distB="0" distL="0" distR="0">
            <wp:extent cx="6772275"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772275" cy="200025"/>
                    </a:xfrm>
                    <a:prstGeom prst="rect">
                      <a:avLst/>
                    </a:prstGeom>
                  </pic:spPr>
                </pic:pic>
              </a:graphicData>
            </a:graphic>
          </wp:inline>
        </w:drawing>
      </w:r>
    </w:p>
    <w:p>
      <w:r>
        <w:rPr>
          <w:b/>
          <w:sz w:val="22"/>
        </w:rPr>
        <w:t/>
      </w:r>
    </w:p>
    <w:p>
      <w:r>
        <w:rPr>
          <w:b/>
          <w:sz w:val="22"/>
        </w:rPr>
        <w:t/>
      </w:r>
    </w:p>
    <w:p>
      <w:pPr>
        <w:jc w:val="both"/>
        <w:ind w:right="210"/>
        <w:spacing w:before="90" w:lineRule="auto" w:line="276"/>
        <w:numPr>
          <w:ilvl w:val="1"/>
          <w:numId w:val="34"/>
        </w:numPr>
      </w:pPr>
      <w:r/>
      <w:r>
        <w:rPr>
          <w:sz w:val="22"/>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4"/>
        </w:numPr>
      </w:pPr>
      <w:r/>
      <w:r>
        <w:rPr>
          <w:sz w:val="22"/>
        </w:rPr>
        <w:t xml:space="preserve">O procedimento será divulgado no COMPRASBR </w:t>
      </w:r>
      <w:r>
        <w:rPr>
          <w:u w:val="single"/>
          <w:sz w:val="22"/>
        </w:rPr>
        <w:t>https://</w:t>
      </w:r>
      <w:hyperlink r:id="hrId3">
        <w:r>
          <w:rPr>
            <w:u w:val="single"/>
            <w:sz w:val="22"/>
          </w:rPr>
          <w:t>www.comprasbr</w:t>
        </w:r>
        <w:r>
          <w:rPr>
            <w:sz w:val="22"/>
          </w:rPr>
          <w:t>.com.br,</w:t>
        </w:r>
      </w:hyperlink>
      <w:r>
        <w:rPr>
          <w:sz w:val="22"/>
        </w:rPr>
        <w:t xml:space="preserve"> no Portal de Transparência do Município</w:t>
      </w:r>
      <w:r>
        <w:rPr>
          <w:sz w:val="22"/>
          <w:spacing w:val="2"/>
        </w:rPr>
        <w:t xml:space="preserve"> </w:t>
      </w:r>
      <w:r>
        <w:rPr>
          <w:sz w:val="22"/>
        </w:rPr>
        <w:t>de</w:t>
      </w:r>
      <w:r>
        <w:rPr>
          <w:sz w:val="22"/>
          <w:spacing w:val="2"/>
        </w:rPr>
        <w:t xml:space="preserve"> </w:t>
      </w:r>
      <w:r>
        <w:rPr>
          <w:sz w:val="22"/>
        </w:rPr>
        <w:t>São Tomé</w:t>
      </w:r>
      <w:r>
        <w:rPr>
          <w:sz w:val="22"/>
          <w:spacing w:val="2"/>
        </w:rPr>
        <w:t xml:space="preserve"> </w:t>
      </w:r>
      <w:r>
        <w:rPr>
          <w:sz w:val="22"/>
        </w:rPr>
        <w:t>–</w:t>
      </w:r>
      <w:r>
        <w:rPr>
          <w:sz w:val="22"/>
          <w:spacing w:val="2"/>
        </w:rPr>
        <w:t xml:space="preserve"> </w:t>
      </w:r>
      <w:hyperlink r:id="hrId4">
        <w:r>
          <w:rPr>
            <w:u w:val="single"/>
            <w:sz w:val="22"/>
          </w:rPr>
          <w:t>www.saotome.pr.gov.br</w:t>
        </w:r>
        <w:r>
          <w:rPr>
            <w:sz w:val="22"/>
          </w:rPr>
          <w:t>,</w:t>
        </w:r>
      </w:hyperlink>
      <w:r>
        <w:rPr>
          <w:sz w:val="22"/>
          <w:spacing w:val="2"/>
        </w:rPr>
        <w:t xml:space="preserve"> </w:t>
      </w:r>
      <w:r>
        <w:rPr>
          <w:sz w:val="22"/>
        </w:rPr>
        <w:t>no</w:t>
      </w:r>
      <w:r>
        <w:rPr>
          <w:sz w:val="22"/>
          <w:spacing w:val="2"/>
        </w:rPr>
        <w:t xml:space="preserve"> </w:t>
      </w:r>
      <w:r>
        <w:rPr>
          <w:sz w:val="22"/>
        </w:rPr>
        <w:t>Portal</w:t>
      </w:r>
      <w:r>
        <w:rPr>
          <w:sz w:val="22"/>
          <w:spacing w:val="2"/>
        </w:rPr>
        <w:t xml:space="preserve"> </w:t>
      </w:r>
      <w:r>
        <w:rPr>
          <w:sz w:val="22"/>
        </w:rPr>
        <w:t>Nacional</w:t>
      </w:r>
      <w:r>
        <w:rPr>
          <w:sz w:val="22"/>
          <w:spacing w:val="2"/>
        </w:rPr>
        <w:t xml:space="preserve"> </w:t>
      </w:r>
      <w:r>
        <w:rPr>
          <w:sz w:val="22"/>
        </w:rPr>
        <w:t>de</w:t>
      </w:r>
      <w:r>
        <w:rPr>
          <w:sz w:val="22"/>
          <w:spacing w:val="2"/>
        </w:rPr>
        <w:t xml:space="preserve"> </w:t>
      </w:r>
      <w:r>
        <w:rPr>
          <w:sz w:val="22"/>
        </w:rPr>
        <w:t>Compras</w:t>
      </w:r>
      <w:r>
        <w:rPr>
          <w:sz w:val="22"/>
          <w:spacing w:val="2"/>
        </w:rPr>
        <w:t xml:space="preserve"> </w:t>
      </w:r>
      <w:r>
        <w:rPr>
          <w:sz w:val="22"/>
        </w:rPr>
        <w:t>Públicas</w:t>
      </w:r>
      <w:r>
        <w:rPr>
          <w:sz w:val="22"/>
          <w:spacing w:val="2"/>
        </w:rPr>
        <w:t xml:space="preserve"> </w:t>
      </w:r>
      <w:r>
        <w:rPr>
          <w:sz w:val="22"/>
        </w:rPr>
        <w:t>–</w:t>
      </w:r>
      <w:r>
        <w:rPr>
          <w:sz w:val="22"/>
          <w:spacing w:val="2"/>
        </w:rPr>
        <w:t xml:space="preserve"> </w:t>
      </w:r>
      <w:r>
        <w:rPr>
          <w:sz w:val="22"/>
        </w:rPr>
        <w:t>PNCP</w:t>
      </w:r>
      <w:r>
        <w:rPr>
          <w:sz w:val="22"/>
          <w:spacing w:val="2"/>
        </w:rPr>
        <w:t xml:space="preserve"> </w:t>
      </w:r>
      <w:r>
        <w:rPr>
          <w:sz w:val="22"/>
        </w:rPr>
        <w:t>e encaminhado automaticamente aos fornecedores, por mensagem eletrônica, na correspondente linha de fornecimento que pretende atender.</w:t>
      </w:r>
    </w:p>
    <w:p>
      <w:pPr>
        <w:jc w:val="both"/>
        <w:ind w:right="210"/>
        <w:spacing w:before="120" w:lineRule="auto" w:line="276"/>
        <w:numPr>
          <w:ilvl w:val="1"/>
          <w:numId w:val="34"/>
        </w:numPr>
      </w:pPr>
      <w:r/>
      <w:r>
        <w:rPr>
          <w:sz w:val="22"/>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4"/>
        </w:numPr>
      </w:pPr>
      <w:r/>
      <w:r>
        <w:rPr>
          <w:sz w:val="22"/>
        </w:rPr>
        <w:t>Encerradas as fases de julgamento e habilitação e exauridos os recursos administrativos, o processo licitatório será encaminhado à autoridade superior, que poderá: (art. 71 da Lei 14.133/21)</w:t>
      </w:r>
    </w:p>
    <w:p>
      <w:pPr>
        <w:jc w:val="both"/>
        <w:ind w:left="1005"/>
        <w:spacing w:before="120"/>
      </w:pPr>
      <w:r>
        <w:rPr>
          <w:sz w:val="22"/>
        </w:rPr>
        <w:t>a. Determinar o retorno dos</w:t>
      </w:r>
      <w:r>
        <w:rPr>
          <w:sz w:val="22"/>
          <w:spacing w:val="-1"/>
        </w:rPr>
        <w:t xml:space="preserve"> </w:t>
      </w:r>
      <w:r>
        <w:rPr>
          <w:sz w:val="22"/>
        </w:rPr>
        <w:t>autos para saneamento de irregularidades;</w:t>
      </w:r>
    </w:p>
    <w:p>
      <w:pPr>
        <w:jc w:val="both"/>
        <w:ind w:left="1005"/>
        <w:spacing w:before="150"/>
        <w:tabs>
          <w:tab w:val="left" w:pos="1020"/>
        </w:tabs>
      </w:pPr>
      <w:r>
        <w:rPr>
          <w:sz w:val="22"/>
        </w:rPr>
        <w:t>b. Revogar a licitação por motivo de conveniência e oportunidade;</w:t>
      </w:r>
    </w:p>
    <w:p>
      <w:pPr>
        <w:jc w:val="both"/>
        <w:ind w:left="1005" w:right="210"/>
        <w:spacing w:before="150" w:lineRule="auto" w:line="276"/>
        <w:tabs>
          <w:tab w:val="left" w:pos="1050"/>
        </w:tabs>
      </w:pPr>
      <w:r>
        <w:rPr>
          <w:sz w:val="22"/>
        </w:rPr>
        <w:t>c. Proceder à anulação da licitação, de ofício ou mediante provocação de terceiros, sempre que presente ilegalidade insanável;</w:t>
      </w:r>
    </w:p>
    <w:p>
      <w:pPr>
        <w:jc w:val="both"/>
        <w:ind w:left="1005"/>
        <w:spacing w:before="120"/>
        <w:tabs>
          <w:tab w:val="left" w:pos="1020"/>
        </w:tabs>
      </w:pPr>
      <w:r>
        <w:rPr>
          <w:sz w:val="22"/>
        </w:rPr>
        <w:t>d. Adjudicar o objeto e homologar a licitação.</w:t>
      </w:r>
    </w:p>
    <w:p>
      <w:pPr>
        <w:jc w:val="both"/>
        <w:ind w:right="210"/>
        <w:spacing w:before="150" w:lineRule="auto" w:line="276"/>
        <w:numPr>
          <w:ilvl w:val="2"/>
          <w:numId w:val="34"/>
        </w:numPr>
      </w:pPr>
      <w:r/>
      <w:r>
        <w:rPr>
          <w:sz w:val="22"/>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34"/>
        </w:numPr>
      </w:pPr>
      <w:r/>
      <w:r>
        <w:rPr>
          <w:sz w:val="22"/>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34"/>
        </w:numPr>
      </w:pPr>
      <w:r/>
      <w:r>
        <w:rPr>
          <w:sz w:val="22"/>
        </w:rPr>
        <w:t>Nos casos de anulação e revogação, deverá ser assegurada a prévia manifestação dos interessados.</w:t>
      </w:r>
    </w:p>
    <w:p>
      <w:pPr>
        <w:jc w:val="both"/>
        <w:ind w:right="210"/>
        <w:spacing w:before="120" w:lineRule="auto" w:line="264"/>
        <w:tabs>
          <w:tab w:val="left" w:pos="1740"/>
        </w:tabs>
        <w:numPr>
          <w:ilvl w:val="2"/>
          <w:numId w:val="34"/>
        </w:numPr>
      </w:pPr>
      <w:r/>
      <w:r>
        <w:rPr>
          <w:sz w:val="22"/>
        </w:rPr>
        <w:t>O disposto neste artigo será aplicado, no que couber, à contratação direta e os procedimentos auxiliares da licitação.</w:t>
      </w:r>
    </w:p>
    <w:p>
      <w:pPr>
        <w:jc w:val="both"/>
        <w:ind w:right="210"/>
        <w:spacing w:before="150" w:lineRule="auto" w:line="276"/>
        <w:numPr>
          <w:ilvl w:val="1"/>
          <w:numId w:val="34"/>
        </w:numPr>
      </w:pPr>
      <w:r/>
      <w:r>
        <w:rPr>
          <w:sz w:val="22"/>
        </w:rPr>
        <w:t>No interesse da Administração, sem que caiba aos participantes qualquer reclamação ou indenização, poderá ser:</w:t>
      </w:r>
    </w:p>
    <w:p>
      <w:pPr>
        <w:ind w:left="1140"/>
        <w:spacing w:before="15"/>
        <w:tabs>
          <w:tab w:val="left" w:pos="1155"/>
        </w:tabs>
      </w:pPr>
      <w:r>
        <w:rPr>
          <w:sz w:val="22"/>
        </w:rPr>
        <w:t>a. Adiada a data da abertura desta licitação;</w:t>
      </w:r>
    </w:p>
    <w:p>
      <w:pPr>
        <w:ind w:left="1140"/>
        <w:spacing w:before="150"/>
        <w:tabs>
          <w:tab w:val="left" w:pos="1155"/>
        </w:tabs>
      </w:pPr>
      <w:r>
        <w:rPr>
          <w:sz w:val="22"/>
        </w:rPr>
        <w:t>b. Alteradas as condições do presente edital, com fixação de novo prazo para a realização do certame..</w:t>
      </w:r>
    </w:p>
    <w:p>
      <w:pPr>
        <w:jc w:val="both"/>
        <w:ind w:right="210"/>
        <w:spacing w:before="150" w:lineRule="auto" w:line="276"/>
        <w:numPr>
          <w:ilvl w:val="1"/>
          <w:numId w:val="34"/>
        </w:numPr>
      </w:pPr>
      <w:r/>
      <w:r>
        <w:rPr>
          <w:sz w:val="22"/>
        </w:rPr>
        <w:t>As licitantes são responsáveis administrativa, civil e penalmente pela fidelidade e legitimidade das informações e dos documentos apresentados em qualquer fase da licitação</w:t>
      </w:r>
    </w:p>
    <w:p>
      <w:pPr>
        <w:jc w:val="both"/>
        <w:spacing w:before="120"/>
        <w:numPr>
          <w:ilvl w:val="1"/>
          <w:numId w:val="34"/>
        </w:numPr>
      </w:pPr>
      <w:r/>
      <w:r>
        <w:rPr>
          <w:sz w:val="22"/>
        </w:rPr>
        <w:t>Na contagem dos prazos estabelecidos neste edital, excluir-se-á o dia do início e incluir-se-á o do vencimento.</w:t>
      </w:r>
    </w:p>
    <w:p>
      <w:pPr>
        <w:jc w:val="both"/>
        <w:spacing w:before="150"/>
        <w:numPr>
          <w:ilvl w:val="1"/>
          <w:numId w:val="34"/>
        </w:numPr>
      </w:pPr>
      <w:r/>
      <w:r>
        <w:rPr>
          <w:sz w:val="22"/>
        </w:rPr>
        <w:t xml:space="preserve">A homologação do resultado desta licitação </w:t>
      </w:r>
      <w:r>
        <w:rPr>
          <w:u w:val="single"/>
          <w:sz w:val="22"/>
        </w:rPr>
        <w:t>não</w:t>
      </w:r>
      <w:r>
        <w:rPr>
          <w:sz w:val="22"/>
        </w:rPr>
        <w:t xml:space="preserve"> implicará direito à contratação.</w:t>
      </w:r>
    </w:p>
    <w:p>
      <w:pPr>
        <w:jc w:val="both"/>
        <w:spacing w:before="150"/>
        <w:numPr>
          <w:ilvl w:val="1"/>
          <w:numId w:val="34"/>
        </w:numPr>
      </w:pPr>
      <w:r/>
      <w:r>
        <w:rPr>
          <w:sz w:val="22"/>
        </w:rPr>
        <w:t>Os casos omissos serão resolvidos pelo Pregoeiro, com auxílio da Equipe</w:t>
      </w:r>
      <w:r>
        <w:rPr>
          <w:sz w:val="22"/>
          <w:spacing w:val="-1"/>
        </w:rPr>
        <w:t xml:space="preserve"> </w:t>
      </w:r>
      <w:r>
        <w:rPr>
          <w:sz w:val="22"/>
        </w:rPr>
        <w:t>de Apoio.</w:t>
      </w:r>
    </w:p>
    <w:p>
      <w:pPr>
        <w:jc w:val="both"/>
        <w:ind w:right="210"/>
        <w:spacing w:before="150" w:lineRule="auto" w:line="264"/>
        <w:tabs>
          <w:tab w:val="left" w:pos="705"/>
        </w:tabs>
        <w:numPr>
          <w:ilvl w:val="1"/>
          <w:numId w:val="34"/>
        </w:numPr>
      </w:pPr>
      <w:r/>
      <w:r>
        <w:rPr>
          <w:sz w:val="22"/>
        </w:rPr>
        <w:t xml:space="preserve"> As normas que disciplinam este pregão serão sempre interpretadas em favor da ampliação da disputa entre os interessados, desde que não comprometam o interesse da Administração, a finalidade</w:t>
      </w:r>
      <w:r>
        <w:rPr>
          <w:sz w:val="22"/>
          <w:spacing w:val="-1"/>
        </w:rPr>
        <w:t xml:space="preserve"> </w:t>
      </w:r>
      <w:r>
        <w:rPr>
          <w:sz w:val="22"/>
        </w:rPr>
        <w:t>e a segurança da contratação.</w:t>
      </w:r>
    </w:p>
    <w:p>
      <w:pPr>
        <w:jc w:val="both"/>
        <w:ind w:right="210"/>
        <w:spacing w:before="120" w:lineRule="auto" w:line="264"/>
        <w:tabs>
          <w:tab w:val="left" w:pos="690"/>
        </w:tabs>
        <w:numPr>
          <w:ilvl w:val="1"/>
          <w:numId w:val="34"/>
        </w:numPr>
      </w:pPr>
      <w:r/>
      <w:r>
        <w:rPr>
          <w:sz w:val="22"/>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34"/>
        </w:numPr>
      </w:pPr>
      <w:r/>
      <w:r>
        <w:rPr>
          <w:sz w:val="22"/>
        </w:rPr>
        <w:t xml:space="preserve"> Quaisquer informações e esclarecimentos relativos a esta licitação serão prestados pelo Pregoeiro, na Prefeitura Municipal de São Tomé, Setor de Licitações, situada a Praça Professor Pedro Fecchio, 248, Centro, São Tomé – PR.</w:t>
      </w:r>
    </w:p>
    <w:p>
      <w:pPr>
        <w:jc w:val="both"/>
        <w:ind w:right="210"/>
        <w:spacing w:before="120" w:lineRule="auto" w:line="276"/>
        <w:tabs>
          <w:tab w:val="left" w:pos="720"/>
        </w:tabs>
        <w:numPr>
          <w:ilvl w:val="1"/>
          <w:numId w:val="34"/>
        </w:numPr>
      </w:pPr>
      <w:r/>
      <w:r>
        <w:rPr>
          <w:sz w:val="22"/>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34"/>
        </w:numPr>
      </w:pPr>
      <w:r/>
      <w:r>
        <w:rPr>
          <w:sz w:val="22"/>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34"/>
        </w:numPr>
      </w:pPr>
      <w:r/>
      <w:r>
        <w:rPr>
          <w:sz w:val="22"/>
        </w:rPr>
        <w:t xml:space="preserve"> Integram este Edital, para todos os fins e efeitos,</w:t>
      </w:r>
      <w:r>
        <w:rPr>
          <w:sz w:val="22"/>
          <w:spacing w:val="-1"/>
        </w:rPr>
        <w:t xml:space="preserve"> </w:t>
      </w:r>
      <w:r>
        <w:rPr>
          <w:sz w:val="22"/>
        </w:rPr>
        <w:t>os seguintes</w:t>
      </w:r>
      <w:r>
        <w:rPr>
          <w:sz w:val="22"/>
          <w:spacing w:val="-1"/>
        </w:rPr>
        <w:t xml:space="preserve"> </w:t>
      </w:r>
      <w:r>
        <w:rPr>
          <w:sz w:val="22"/>
        </w:rPr>
        <w:t>anexos:</w:t>
      </w:r>
    </w:p>
    <w:p>
      <w:pPr>
        <w:jc w:val="both"/>
      </w:pPr>
      <w:r>
        <w:rPr>
          <w:sz w:val="22"/>
        </w:rPr>
        <w:t/>
      </w:r>
    </w:p>
    <w:p>
      <w:pPr>
        <w:tabs>
          <w:tab w:val="left" w:pos="855"/>
        </w:tabs>
        <w:numPr>
          <w:ilvl w:val="0"/>
          <w:numId w:val="33"/>
        </w:numPr>
      </w:pPr>
      <w:r/>
      <w:r>
        <w:rPr>
          <w:sz w:val="22"/>
        </w:rPr>
        <w:t>ANEXO</w:t>
      </w:r>
      <w:r>
        <w:rPr>
          <w:sz w:val="22"/>
          <w:spacing w:val="-1"/>
        </w:rPr>
        <w:t xml:space="preserve"> </w:t>
      </w:r>
      <w:r>
        <w:rPr>
          <w:sz w:val="22"/>
        </w:rPr>
        <w:t>I – TERMO</w:t>
      </w:r>
      <w:r>
        <w:rPr>
          <w:sz w:val="22"/>
          <w:spacing w:val="-1"/>
        </w:rPr>
        <w:t xml:space="preserve"> </w:t>
      </w:r>
      <w:r>
        <w:rPr>
          <w:sz w:val="22"/>
        </w:rPr>
        <w:t>DE REFERÊNCIA;</w:t>
      </w:r>
    </w:p>
    <w:p>
      <w:pPr>
        <w:spacing w:before="150"/>
        <w:tabs>
          <w:tab w:val="left" w:pos="855"/>
        </w:tabs>
        <w:numPr>
          <w:ilvl w:val="0"/>
          <w:numId w:val="33"/>
        </w:numPr>
      </w:pPr>
      <w:r/>
      <w:r>
        <w:rPr>
          <w:sz w:val="22"/>
        </w:rPr>
        <w:t>ANEXO</w:t>
      </w:r>
      <w:r>
        <w:rPr>
          <w:sz w:val="22"/>
          <w:spacing w:val="-1"/>
        </w:rPr>
        <w:t xml:space="preserve"> </w:t>
      </w:r>
      <w:r>
        <w:rPr>
          <w:sz w:val="22"/>
        </w:rPr>
        <w:t>II –</w:t>
      </w:r>
      <w:r>
        <w:rPr>
          <w:sz w:val="22"/>
          <w:spacing w:val="-1"/>
        </w:rPr>
        <w:t xml:space="preserve"> </w:t>
      </w:r>
      <w:r>
        <w:rPr>
          <w:sz w:val="22"/>
        </w:rPr>
        <w:t>MODELO DE PROPOSTA DE PREÇO REAJUSTADA;</w:t>
      </w:r>
    </w:p>
    <w:p>
      <w:pPr>
        <w:spacing w:before="150"/>
        <w:tabs>
          <w:tab w:val="left" w:pos="855"/>
        </w:tabs>
        <w:numPr>
          <w:ilvl w:val="0"/>
          <w:numId w:val="33"/>
        </w:numPr>
      </w:pPr>
      <w:r/>
      <w:r>
        <w:rPr>
          <w:sz w:val="22"/>
        </w:rPr>
        <w:t>ANEXO</w:t>
      </w:r>
      <w:r>
        <w:rPr>
          <w:sz w:val="22"/>
          <w:spacing w:val="-1"/>
        </w:rPr>
        <w:t xml:space="preserve"> </w:t>
      </w:r>
      <w:r>
        <w:rPr>
          <w:sz w:val="22"/>
        </w:rPr>
        <w:t>III –</w:t>
      </w:r>
      <w:r>
        <w:rPr>
          <w:sz w:val="22"/>
          <w:spacing w:val="-1"/>
        </w:rPr>
        <w:t xml:space="preserve"> </w:t>
      </w:r>
      <w:r>
        <w:rPr>
          <w:sz w:val="22"/>
        </w:rPr>
        <w:t>DECLARAÇÃO</w:t>
      </w:r>
      <w:r>
        <w:rPr>
          <w:sz w:val="22"/>
          <w:spacing w:val="-1"/>
        </w:rPr>
        <w:t xml:space="preserve"> </w:t>
      </w:r>
      <w:r>
        <w:rPr>
          <w:sz w:val="22"/>
        </w:rPr>
        <w:t>UNIFICADA;</w:t>
      </w:r>
    </w:p>
    <w:p>
      <w:pPr>
        <w:spacing w:before="150"/>
        <w:tabs>
          <w:tab w:val="left" w:pos="855"/>
        </w:tabs>
        <w:numPr>
          <w:ilvl w:val="0"/>
          <w:numId w:val="33"/>
        </w:numPr>
      </w:pPr>
      <w:r/>
      <w:r>
        <w:rPr>
          <w:sz w:val="22"/>
        </w:rPr>
        <w:t>ANEXO</w:t>
      </w:r>
      <w:r>
        <w:rPr>
          <w:sz w:val="22"/>
          <w:spacing w:val="-1"/>
        </w:rPr>
        <w:t xml:space="preserve"> </w:t>
      </w:r>
      <w:r>
        <w:rPr>
          <w:sz w:val="22"/>
        </w:rPr>
        <w:t>IV</w:t>
      </w:r>
      <w:r>
        <w:rPr>
          <w:sz w:val="22"/>
          <w:spacing w:val="-1"/>
        </w:rPr>
        <w:t xml:space="preserve"> </w:t>
      </w:r>
      <w:r>
        <w:rPr>
          <w:sz w:val="22"/>
        </w:rPr>
        <w:t>–</w:t>
      </w:r>
      <w:r>
        <w:rPr>
          <w:sz w:val="22"/>
          <w:spacing w:val="-1"/>
        </w:rPr>
        <w:t xml:space="preserve"> </w:t>
      </w:r>
      <w:r>
        <w:rPr>
          <w:sz w:val="22"/>
        </w:rPr>
        <w:t>MINUTA</w:t>
      </w:r>
      <w:r>
        <w:rPr>
          <w:sz w:val="22"/>
          <w:spacing w:val="-1"/>
        </w:rPr>
        <w:t xml:space="preserve"> </w:t>
      </w:r>
      <w:r>
        <w:rPr>
          <w:sz w:val="22"/>
        </w:rPr>
        <w:t>DA ATA DE REGISTRO DE PREÇOS.</w:t>
      </w:r>
    </w:p>
    <w:p>
      <w:pPr>
        <w:jc w:val="right"/>
        <w:ind w:left="1350" w:right="150"/>
        <w:spacing w:before="150"/>
      </w:pPr>
      <w:r>
        <w:rPr>
          <w:sz w:val="22"/>
        </w:rPr>
        <w:tab/>
      </w:r>
      <w:r>
        <w:rPr>
          <w:sz w:val="22"/>
        </w:rPr>
        <w:tab/>
      </w:r>
      <w:r>
        <w:rPr>
          <w:sz w:val="22"/>
        </w:rPr>
        <w:t xml:space="preserve">  São Tomé-PR, 07 de março de 2025.</w:t>
      </w:r>
    </w:p>
    <w:p>
      <w:r>
        <w:rPr>
          <w:sz w:val="22"/>
        </w:rPr>
        <w:t/>
      </w:r>
    </w:p>
    <w:p>
      <w:r>
        <w:rPr>
          <w:sz w:val="22"/>
        </w:rPr>
        <w:t/>
      </w:r>
    </w:p>
    <w:p>
      <w:pPr>
        <w:spacing w:before="15"/>
      </w:pPr>
      <w:r>
        <w:rPr>
          <w:sz w:val="22"/>
        </w:rPr>
        <w:t/>
      </w:r>
    </w:p>
    <w:p>
      <w:pPr>
        <w:jc w:val="center"/>
        <w:ind w:left="1335" w:right="1335"/>
      </w:pPr>
      <w:r>
        <w:rPr>
          <w:b/>
          <w:sz w:val="22"/>
        </w:rPr>
        <w:t>JOÃO PAULO TRAVASSOS RADDI</w:t>
      </w:r>
    </w:p>
    <w:p>
      <w:pPr>
        <w:jc w:val="center"/>
        <w:ind w:left="1335" w:right="1335"/>
      </w:pPr>
      <w:r>
        <w:rPr>
          <w:sz w:val="22"/>
        </w:rPr>
        <w:t>Prefeito Municipal</w:t>
      </w:r>
    </w:p>
    <w:p>
      <w:pPr>
        <w:jc w:val="center"/>
        <w:ind w:left="1335" w:right="1335"/>
      </w:pPr>
      <w:r>
        <w:rPr>
          <w:sz w:val="22"/>
        </w:rPr>
        <w:t/>
      </w:r>
    </w:p>
    <w:p>
      <w:r>
        <w:br w:type="page"/>
      </w:r>
    </w:p>
    <w:p>
      <w:pPr>
        <w:jc w:val="center"/>
        <w:ind w:left="1335" w:right="1335"/>
      </w:pPr>
      <w:r>
        <w:rPr>
          <w:sz w:val="22"/>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b/>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22/2025</w:t>
      </w:r>
    </w:p>
    <w:p>
      <w:pPr>
        <w:jc w:val="center"/>
        <w:ind w:left="1335" w:right="1335"/>
        <w:spacing w:before="90"/>
      </w:pPr>
      <w:r>
        <w:rPr>
          <w:b/>
          <w:sz w:val="22"/>
        </w:rPr>
        <w:t>PREGÃO ELETRÔNICO RP N. 12/2025.</w:t>
      </w:r>
    </w:p>
    <w:p>
      <w:r>
        <w:rPr>
          <w:b/>
          <w:sz w:val="22"/>
        </w:rPr>
        <w:t/>
      </w:r>
    </w:p>
    <w:p>
      <w:pPr>
        <w:widowControl/>
      </w:pPr>
      <w:r>
        <w:drawing>
          <wp:inline distT="0" distB="0" distL="0" distR="0">
            <wp:extent cx="6610350" cy="20002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610350" cy="200025"/>
                    </a:xfrm>
                    <a:prstGeom prst="rect">
                      <a:avLst/>
                    </a:prstGeom>
                  </pic:spPr>
                </pic:pic>
              </a:graphicData>
            </a:graphic>
          </wp:inline>
        </w:drawing>
      </w:r>
    </w:p>
    <w:p>
      <w:pPr>
        <w:widowControl/>
      </w:pPr>
      <w:r>
        <w:rPr>
          <w:b/>
          <w:sz w:val="22"/>
        </w:rPr>
        <w:t/>
      </w:r>
    </w:p>
    <w:p>
      <w:pPr>
        <w:jc w:val="both"/>
        <w:widowControl/>
        <w:ind w:left="225" w:right="210"/>
        <w:spacing w:before="90" w:lineRule="auto" w:line="276"/>
      </w:pPr>
      <w:r>
        <w:rPr>
          <w:b/>
          <w:sz w:val="22"/>
        </w:rPr>
        <w:t xml:space="preserve">OBJETO: REGISTRO DE PREÇOS PARA FUTURO E EVENTUAL FORNECIMENTO DE EQUIPAMENTOS PERMANENTES, TAIS COMO (INFORMÁTICA, MOBILIÁRIO E AR CONDICIONADO), DESTINADOS AO MUNICÍPIO DE SÃO TOMÉ/PR, </w:t>
      </w:r>
      <w:r>
        <w:rPr>
          <w:sz w:val="22"/>
        </w:rPr>
        <w:t>conforme segue:</w:t>
      </w:r>
    </w:p>
    <w:p>
      <w:pPr>
        <w:jc w:val="both"/>
        <w:widowControl/>
        <w:ind w:left="225" w:right="210" w:firstLine="345"/>
        <w:spacing w:before="90" w:lineRule="auto" w:line="276"/>
      </w:pPr>
      <w:r>
        <w:rPr>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885"/>
        <w:gridCol w:w="1335"/>
        <w:gridCol w:w="2805"/>
        <w:gridCol w:w="885"/>
        <w:gridCol w:w="1125"/>
        <w:gridCol w:w="1110"/>
        <w:gridCol w:w="1695"/>
      </w:tblGrid>
      <w:tr>
        <w:tc>
          <w:tcPr>
            <w:gridSpan w:val="7"/>
            <w:shd w:val="clear" w:color="auto" w:fill="FFFFFF"/>
          </w:tcPr>
          <w:p>
            <w:r>
              <w:t>Lote: 1 - Lote 001 ITENS INFORMATICA / ENTRE OUTROS</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29226</w:t>
            </w:r>
          </w:p>
        </w:tc>
        <w:tc>
          <w:tcPr>
            <w:shd w:val="clear" w:color="auto" w:fill="FFFFFF"/>
          </w:tcPr>
          <w:p>
            <w:r>
              <w:t xml:space="preserve">COMPUTADOR COMPLETO COM: PROCESSADOR RYZEN 5 8500G, DE 3.5 GHz??(5.0 GHz TURBO), CACHÊ 22MB, 6 NÚCLEOS,??12 THREADS, SOQUETE AM5, PCIe 4.0, COM COOLER??OU SUPERIOR.??PLACA MÃE PRIME A620M-K, AMD SOCKET AM5??PARA PROCESSADORES DE DESKTOP AMD RYZEN™??SÉRIE 7000/SÉRIE 8000, SUPORTA CPU AMD ate 120W,??CHIPSET AMD A620, 2 X SLOTS DIMM, MÁX. 96 GB,??DDR5, 1 X PORTA VGA, 1 X PORTA HDMI, 1 X SLOT??PCIE 4.0 X16 (SUPORTA MODO X16), 1 X SLOT PCIE??4.0 X16 (SUPORTA MODO X8/X4), 1 X SLOT PCIE 3.0 X1??SLOT M.2 (CHAVE M), TIPO 2242/2260/2280??(SUPORTA MODO PCIE 4.0 X4), 4 X PORTAS SATA 6 GB??S, 1 X ETHERNET REALTEK DE - 1 GB, 4 X PORTAS USB??3.2 GEN 1 (5G) (4 X TIPO A), 2 X PORTAS USB 2.0??(2 X TIPO A), 1xUSB 3.2 GEN 1 (5G) SUPORTA 2 PORTAS??USB 3.2 GEN 1 ADICIONAIS, 2 X CONECTORES USB 2.0??SUPORTAM 4 PORTAS USB 2.0 ADICIONAIS, PAINEL??TRASEIRO COM 4 X PORTAS USB 3.2 GEN 1 (5G)??(4 X TIPO A), 2xPORTAS USB 2.0 (2 X TIPO A) 1 X PORTA??VGA, 1 X PORTA HDMI, 1 X PORTA ETHERNET REALTEK??DE 1 GB, 3 X CONECTORES DE ÁUDIO, 1 X PORTA??COMBINADA TECLADO/MOUSE PS/2, OU PLACA MÃE??SUPERIOR.??MEMÓRIA RAM 2X8GB, 5.200MHz, DDR5, C40 OU??SUPERIOR.??SSD 500GB, M.2 2280 PCle, NVMe, LEITURA DE 3500??MB/S E GRAVAÇÃO 2.800MB/S OU SUPERIOR.??FONTE 400W NOMINAL OU SUPERIOR; GABINETE??MODELO Q15-BK, PRETO, OU SUPERIOR.??MONITOR 21.5, TAXA DE ATUALIZAÇÃO 75 Hz, Full HD??(1.920X1.080), TEMPO DE RESPOSTA 5MS(GTG),??TRATAMENTO DE TELA ANTIRREFLEXO, ENTRADAS??HDMI D-SUB, COM FLICKER SAFE, AMD FREESYNC™,??CROSSHAIR, DYNAMIC ACTION SYNC, PLUG &amp; PLAY,??BLACK STABILIZER, MODO LEITURA, SUPER??RESOLUTION+, SMART ENERGY SAVING, ONSCREEN??CONTROL, COLOR WEAKNESS, OU SUPERIOR.??MOUSE 1600 DPI, 4 BOTÔES, 3 MILHÕES DE CLIQUES,??CABO 1,50M, CONECTIVIDADE USB 2.0, OU SUPERIOR.??TECLADO USB 2.0, PADRÃO ABNT2, 108 TECLAS,??COMPRIMENTO DO CABO 1.5 METROS, PRETO OU??SUPERIOR.??COMPUTADOR DEVE APRESENTAR CORES NEUTRAS??(PRETO OU CINZA) ASSIM COMO OS PRODUTO??DEVERÃO SER NOVOS, SEM USO, REFORMA OU??RECONDICIONAMENTO, ACOMPANHANDO TODOS OS??CABOS NECESSÁRIOS PARA SUA INSTALAÇÃO.??MARCAS DE REFERÊNCIA:??AMD, ASUS, KINGSTON, ADATA, kMEX, LG, AIGO,ADATA  </w:t>
            </w:r>
          </w:p>
        </w:tc>
        <w:tc>
          <w:tcPr>
            <w:shd w:val="clear" w:color="auto" w:fill="FFFFFF"/>
          </w:tcPr>
          <w:p>
            <w:r>
              <w:t>10,00</w:t>
            </w:r>
          </w:p>
        </w:tc>
        <w:tc>
          <w:tcPr>
            <w:shd w:val="clear" w:color="auto" w:fill="FFFFFF"/>
          </w:tcPr>
          <w:p>
            <w:r>
              <w:t>UNID</w:t>
            </w:r>
          </w:p>
        </w:tc>
        <w:tc>
          <w:tcPr>
            <w:shd w:val="clear" w:color="auto" w:fill="FFFFFF"/>
          </w:tcPr>
          <w:p>
            <w:r>
              <w:t>6.190,00</w:t>
            </w:r>
          </w:p>
        </w:tc>
        <w:tc>
          <w:tcPr>
            <w:shd w:val="clear" w:color="auto" w:fill="FFFFFF"/>
          </w:tcPr>
          <w:p>
            <w:r>
              <w:t>61.900,00</w:t>
            </w:r>
          </w:p>
        </w:tc>
      </w:tr>
      <w:tr>
        <w:tc>
          <w:tcPr>
            <w:shd w:val="clear" w:color="auto" w:fill="FFFFFF"/>
          </w:tcPr>
          <w:p>
            <w:r>
              <w:t>2</w:t>
            </w:r>
          </w:p>
        </w:tc>
        <w:tc>
          <w:tcPr>
            <w:shd w:val="clear" w:color="auto" w:fill="FFFFFF"/>
          </w:tcPr>
          <w:p>
            <w:r>
              <w:t>29227</w:t>
            </w:r>
          </w:p>
        </w:tc>
        <w:tc>
          <w:tcPr>
            <w:shd w:val="clear" w:color="auto" w:fill="FFFFFF"/>
          </w:tcPr>
          <w:p>
            <w:r>
              <w:t xml:space="preserve">COMPUTADOR COMPLETO COM: PROCESSADOR i5 14ª GERAÇÃO, 10 - CORE,??16-THREADS, 3.5 GHz (4.7 GHz TURBO) CACHE 20MB,??LGA 1700, OU SUPERIOR.??PLACA MÃE PRIME H610M-A D4, DDR4, LGA 1700,??M-ATX, CHIPSET H610, COM 1 X PORTA DISPLAYPORT,??1 X PORTA D-SUB, 1 X PORTA HDMI®, 1 X SLOT??PCIE 4.0 X16, 1 X SLOT PCIE 3.0 X1, 1 X SLOT??M.2_1 (CHAVE M), TIPO 2242/2260/2280??(SUPORTA MODO PCIE 3.0 X4), 1 X SLOT M.2_2??(CHAVE M), TIPO 2242/2260/2280 (SUPORTA MODO??PCIE 3.0 X2), 4 X PORTAS SATA 6GB/S, 1 X ETHERNET??INTEL® DE 1 GB, USB FRONTAL (TOTAL DE 5 PORTAS),??1 X CONECTOR USB 3.2 GEN 1 SUPORTA 2 PORTAS??USB 3.2 GEN 1 ADICIONAIS, 2 X CONECTORES USB 2.0??SUPORTAM 3 PORTAS USB 2.0 ADICIONAIS, PAINEL??TRASEIRO 2 X PORTAS USB 3.2 GEN 2 (2 X TIPO A),??4 X PORTAS USB 2.0 (4 X TIPO A), 1 X PORTA DE??EXIBIÇÃO, 1 X PORTA HDMI®, 1 X PORTA D-SUB, 1 X??SLOT VM.2 (CHAVE E), 1 X PORTA ETHERNET INTEL®??DE 1 GB, 3 X ENTRADAS DE ÁUDIO, 1 X PORTA DE??TECLADO PS/2 (ROXA), 1 X PORTA DE MOUSE PS/2??(VERDE), OU SUPERIOR.??MEMÓRIA RAM DE 2X8GB, 2.400MHz, DDR4, C16??OU SUPERIOR.??PLACA DE VÍDEO RADEON RX 550, 4GB, GDDR5,??128-BIT, OU SUPERIOR.??SSD 1 TB, M.2 2280 PCle, NVMe, LEITURA DE 3500??MB/S E GRAVAÇÃO 2.100MB/S OU SUPERIOR.??FONTE 500W NOMINAL OU SUPERIOR.??GABINETE MODELO Q2506-BK, PRETO, OU SUPERIOR.??MONITOR 21.5, TAXA DE ATUALIZAÇÃO 75 Hz, Full HD??(1.920X1.080), TEMPO DE RESPOSTA 5MS(GTG),??TRATAMENTO DE TELA ANTIRREFLEXO, ENTRADAS??HDMI D-SUB, COM FLICKER SAFE, AMD FREESYNC™,??CROSSHAIR, DYNAMIC ACTION SYNC, PLUG &amp; PLAY,??BLACK STABILIZER, MODO LEITURA, SUPER??RESOLUTION+, SMART ENERGY SAVING, ONSCREEN??CONTROL, COLOR WEAKNESS, OU SUPERIOR.??MOUSE 1600 DPI, 4 BOTÔES, 3 MILHÕES DE CLIQUES,??CABO 1,50M, CONECTIVIDADE USB 2.0, OU SUPERIOR.??TECLADO USB 2.0, PADRÃO ABNT2, 108 TECLAS,??COMPRIMENTO DO CABO 1.5 METROS, PRETO OU??SUPERIOR.??COMPUTADOR DEVE APRESENTAR CORES NEUTRAS??(PRETO OU CINZA) ASSIM COMO OS PRODUTO??DEVERÃO SER NOVOS, SEM USO, REFORMA OU??RECONDICIONAMENTO, ACOMPANHANDO TODOS??OS CABOS NECESSÁRIOS PARA SUA INSTALAÇÃO.??MARCAS DE REFERÊNCIA:??INTEL, ASUS, CORSAIR, PCYES, KINGSTON, K-MEX,??AIGO, LG.  </w:t>
            </w:r>
          </w:p>
        </w:tc>
        <w:tc>
          <w:tcPr>
            <w:shd w:val="clear" w:color="auto" w:fill="FFFFFF"/>
          </w:tcPr>
          <w:p>
            <w:r>
              <w:t>5,00</w:t>
            </w:r>
          </w:p>
        </w:tc>
        <w:tc>
          <w:tcPr>
            <w:shd w:val="clear" w:color="auto" w:fill="FFFFFF"/>
          </w:tcPr>
          <w:p>
            <w:r>
              <w:t>UNID</w:t>
            </w:r>
          </w:p>
        </w:tc>
        <w:tc>
          <w:tcPr>
            <w:shd w:val="clear" w:color="auto" w:fill="FFFFFF"/>
          </w:tcPr>
          <w:p>
            <w:r>
              <w:t>8.390,00</w:t>
            </w:r>
          </w:p>
        </w:tc>
        <w:tc>
          <w:tcPr>
            <w:shd w:val="clear" w:color="auto" w:fill="FFFFFF"/>
          </w:tcPr>
          <w:p>
            <w:r>
              <w:t>41.950,00</w:t>
            </w:r>
          </w:p>
        </w:tc>
      </w:tr>
      <w:tr>
        <w:tc>
          <w:tcPr>
            <w:shd w:val="clear" w:color="auto" w:fill="FFFFFF"/>
          </w:tcPr>
          <w:p>
            <w:r>
              <w:t>3</w:t>
            </w:r>
          </w:p>
        </w:tc>
        <w:tc>
          <w:tcPr>
            <w:shd w:val="clear" w:color="auto" w:fill="FFFFFF"/>
          </w:tcPr>
          <w:p>
            <w:r>
              <w:t>29228</w:t>
            </w:r>
          </w:p>
        </w:tc>
        <w:tc>
          <w:tcPr>
            <w:shd w:val="clear" w:color="auto" w:fill="FFFFFF"/>
          </w:tcPr>
          <w:p>
            <w:r>
              <w:t xml:space="preserve">COMPUTADOR COMPLETO COM: (ENGENHARIA) PROCESSADOR i7 14ª GERAÇÃO, 20 - CORE,??28-THREADS, 3.4 GHz (5.4 GHz TURBO) CACHE 33MB,??LGA 1700, OU SUPERIOR.??PLACA MÃE PRIME H610M-A D4, DDR4, LGA 1700,??M-ATX, CHIPSET H610, COM 1 X PORTA DISPLAYPORT,??1 X PORTA D-SUB, 1 X PORTA HDMI®, 1 X SLOT PCIE??4.0 X16, 1 X SLOT PCIE 3.0 X1, 1 X SLOT M.2_1??(CHAVE M), TIPO 2242/2260/2280 (SUPORTA MODO??PCIE 3.0 X4), 1 X SLOT M.2_2 (CHAVE M), TIPO??2242/2260/2280 (SUPORTA MODO PCIE 3.0 X2),??4 X PORTAS SATA 6GB/S, 1 X ETHERNET INTEL® DE??1 GB, USB FRONTAL (TOTAL DE 5 PORTAS), 1 X??CONECTOR USB 3.2 GEN 1 SUPORTA 2 PORTAS USB??3.2 GEN 1 ADICIONAIS, 2 X CONECTORES USB 2.0??SUPORTAM 3 PORTAS USB 2.0 ADICIONAIS, PAINEL??TRASEIRO 2 X PORTAS USB 3.2 GEN 2 (2 X TIPO A),??4 X PORTAS USB 2.0 (4 X TIPO A), 1 X PORTA DE??EXIBIÇÃO, 1 X PORTA HDMI®, 1 X PORTA D-SUB, 1 X??SLOT VM.2 (CHAVE E), 1 X PORTA ETHERNET INTEL®??DE 1 GB, 3 X ENTRADAS DE ÁUDIO, 1 X PORTA DE??TECLADO PS/2 (ROXA), 1 X PORTA DE MOUSE PS/2??(VERDE), OU SUPERIOR.??MEMÓRIA RAM DE 2X16GB, 3.200Hz, DDR4, OU??SUPERIOR.??PLACA DE VÍDEO RADEON RX 6600 SPEEDSTER SWFT??210, 8GB, GDDR6, 128-BIT, OU SUPERIOR.??SSD 1 TB, M.2 2280 PCle, NVMe, LEITURA DE 3500??MB/S E GRAVAÇÃO 2.800MB/S OU SUPERIOR.??FONTE 600W NOMINAL OU SUPERIOR.??GABINETE MODELO Q2506-BK, PRETO, OU SUPERIOR.??MONITOR 21.5, TAXA DE ATUALIZAÇÃO 75 Hz, Full HD??(1.920X1.080), TEMPO DE RESPOSTA 5MS(GTG),??TRATAMENTO DE TELA ANTIRREFLEXO, ENTRADAS??HDMI D-SUB, COM FLICKER SAFE, AMD FREESYNC™,??CROSSHAIR, DYNAMIC ACTION SYNC, PLUG &amp; PLAY,??BLACK STABILIZER, MODO LEITURA, SUPER??RESOLUTION+, SMART ENERGY SAVING, ONSCREEN??CONTROL, COLOR WEAKNESS, OU SUPERIOR.??MOUSE 1600 DPI, 4 BOTÔES, 3 MILHÕES DE CLIQUES,??CABO 1,50M, CONECTIVIDADE USB 2.0, OU SUPERIOR.??TECLADO USB 2.0, PADRÃO ABNT2, 108 TECLAS,??COMPRIMENTO DO CABO 1.5 METROS, PRETO OU??SUPERIOR.??COMPUTADOR DEVE APRESENTAR CORES NEUTRAS??(PRETO OU CINZA) ASSIM COMO OS PRODUTO??DEVERÃO SER NOVOS, SEM USO, REFORMA OU??RECONDICIONAMENTO, ACOMPANHANDO TODOS??OS CABOS NECESSÁRIOS PARA SUA INSTALAÇÃO.??MARCAS DE REFERÊNCIA:??INTEL, ASUS, ADATA, XFX, K-MEX, AIGO, LG  </w:t>
            </w:r>
          </w:p>
        </w:tc>
        <w:tc>
          <w:tcPr>
            <w:shd w:val="clear" w:color="auto" w:fill="FFFFFF"/>
          </w:tcPr>
          <w:p>
            <w:r>
              <w:t>1,00</w:t>
            </w:r>
          </w:p>
        </w:tc>
        <w:tc>
          <w:tcPr>
            <w:shd w:val="clear" w:color="auto" w:fill="FFFFFF"/>
          </w:tcPr>
          <w:p>
            <w:r>
              <w:t>UNID</w:t>
            </w:r>
          </w:p>
        </w:tc>
        <w:tc>
          <w:tcPr>
            <w:shd w:val="clear" w:color="auto" w:fill="FFFFFF"/>
          </w:tcPr>
          <w:p>
            <w:r>
              <w:t>10.190,00</w:t>
            </w:r>
          </w:p>
        </w:tc>
        <w:tc>
          <w:tcPr>
            <w:shd w:val="clear" w:color="auto" w:fill="FFFFFF"/>
          </w:tcPr>
          <w:p>
            <w:r>
              <w:t>10.190,00</w:t>
            </w:r>
          </w:p>
        </w:tc>
      </w:tr>
      <w:tr>
        <w:tc>
          <w:tcPr>
            <w:shd w:val="clear" w:color="auto" w:fill="FFFFFF"/>
          </w:tcPr>
          <w:p>
            <w:r>
              <w:t>4</w:t>
            </w:r>
          </w:p>
        </w:tc>
        <w:tc>
          <w:tcPr>
            <w:shd w:val="clear" w:color="auto" w:fill="FFFFFF"/>
          </w:tcPr>
          <w:p>
            <w:r>
              <w:t>29229</w:t>
            </w:r>
          </w:p>
        </w:tc>
        <w:tc>
          <w:tcPr>
            <w:shd w:val="clear" w:color="auto" w:fill="FFFFFF"/>
          </w:tcPr>
          <w:p>
            <w:r>
              <w:t xml:space="preserve">IMPRESSORA MULTIFUNCIONAL PLOTTER E SCANNER 36 POLEGADAS.??FUNÇÕES: IMPRESSÃO, CÓPIA E DIFITALIZAÇÃO.??IDIOMAS DE IMPRESSÃO:TIFF, JPEG, URF, PDF, HP-GL/2??HP-RTL, CALS G4.??TAMANHO DO MODELO: 914 MM.??LARGURA DE LINHA MÍNIMA TEÓRICA: 0,02 MM??(VIA DRIVER DE RASTERIZAÇÃO)??PRECISÃO DE LINHA: ±0,1%.??CAMINHO DE IMPRESSÃO: WI-FI DIRECT, IMPRESSÃO??REMOTA, APPLE AIRPRINT E APLICATIVO HP PARA??DISPOSITIVOS ANDROID E IOS, DRIVERS DE??IMPRESSORA WINDOWS E MACOS, SUPORTE PARA??IMPRESSÃO A PARTIR DO CHROME OS, IMPRESSÃO A??PARTIR DE PEN DRIVE USB.??MEMÓRIA, PADRÃO: 2 GB.??TIPO DE SCANNER: ALIMENTADOR DE FOLHAS, CIS??(SENSOR DE IMAGEM POR CONTATO), SENSOR DE??DETECÇÃO DE CONGESTIONAMENTO DE MÍDIA,??MÉTODO DE DIGITALIZAÇÃO DE ALIMENTAÇÃO??FRONTAL.??TAMANHO DA DIGITALIZAÇÃO, MÁXIMO:??914 MM X 2,77 M.??TAMANHO DA DIGITALIZAÇÃO, MÍNIMO: 127 X 127mm??FORMATOS DOS ARQUIVOS DIGITALIZADOS:??JPEG, PDF, TIFF.??MODOS DE ENTRADA DE DIGITALIZAÇÃO: DIGITALIZAR??PARA E-MAIL, REDE E USB. DIGITALIZAR PARA NUVEM,??COMPUTADOR E DISPOSITIVO MÓVEL POR MEIO DO??APLICATIVO HP.??ESPESSURA MÁXIMA DE SUPORTES:ATÉ 0,8 MM.??CONFIGURAÇÕES DE REDUÇÃO/AMPLIAÇÃO DE CÓPIA??50 ATÉ 400%.??CONECTIVIDADE, PADRÃO: GIGABIT ETHERNET??(1000BASE-T), WI-FI 802.11B/G/N.??PRONTO PARA TRABALHAR EM REDE: PADRÃO.??ALIMENTAÇÃO: TENSÃO DE ENTRADA??(ESCALA AUTOMÁTICA): 100-240V (±10%), 50/60HZ??(±3HZ), 1,2A MÁX.??NÚMERO DE CARTUCHOS DE IMPRESSÃO: 4 (C,M,Y,MK)??VOLUME DO CARTUCHO DE IMPRESSÃO: 300ML, 130ML??CABEÇAS DE IMPRESSÃO: 1 (C, M, Y, MK).??BOCAIS DA CABEÇA DE IMPRESSÃO: 1376 POR COR??5504 NO TOTAL.??GOTA DE TINTA: 6 PL (C, M, Y); 12,6 PL (MK).??TIPOS DE TINTA: À BASE DE PIGMENTOS (C, M, Y, MK).??FORMATOS PADRÃO DOS SUPORTES (ROLOS MÉTRICOS)??369 A 914 MM.??ESPESSURA DE SUPORTES: ATÉ 11,8 MILÍMETROS.??DIÂMETRO EXTERNO DO ROLO: 100 MM.??ENTRADA MÁXIMA DO ROLO: 1??PESO MÁXIMO DO ROLO: 6.2 KG??MODELO DE REFERÊNCIA:??IMPRESSORA MULTIFUNCIONAL HP DESIGNJET T850??36 POLEGADAS.  </w:t>
            </w:r>
          </w:p>
        </w:tc>
        <w:tc>
          <w:tcPr>
            <w:shd w:val="clear" w:color="auto" w:fill="FFFFFF"/>
          </w:tcPr>
          <w:p>
            <w:r>
              <w:t>1,00</w:t>
            </w:r>
          </w:p>
        </w:tc>
        <w:tc>
          <w:tcPr>
            <w:shd w:val="clear" w:color="auto" w:fill="FFFFFF"/>
          </w:tcPr>
          <w:p>
            <w:r>
              <w:t>UNID</w:t>
            </w:r>
          </w:p>
        </w:tc>
        <w:tc>
          <w:tcPr>
            <w:shd w:val="clear" w:color="auto" w:fill="FFFFFF"/>
          </w:tcPr>
          <w:p>
            <w:r>
              <w:t>46.900,00</w:t>
            </w:r>
          </w:p>
        </w:tc>
        <w:tc>
          <w:tcPr>
            <w:shd w:val="clear" w:color="auto" w:fill="FFFFFF"/>
          </w:tcPr>
          <w:p>
            <w:r>
              <w:t>46.900,00</w:t>
            </w:r>
          </w:p>
        </w:tc>
      </w:tr>
      <w:tr>
        <w:tc>
          <w:tcPr>
            <w:shd w:val="clear" w:color="auto" w:fill="FFFFFF"/>
          </w:tcPr>
          <w:p>
            <w:r>
              <w:t>5</w:t>
            </w:r>
          </w:p>
        </w:tc>
        <w:tc>
          <w:tcPr>
            <w:shd w:val="clear" w:color="auto" w:fill="FFFFFF"/>
          </w:tcPr>
          <w:p>
            <w:r>
              <w:t>29230</w:t>
            </w:r>
          </w:p>
        </w:tc>
        <w:tc>
          <w:tcPr>
            <w:shd w:val="clear" w:color="auto" w:fill="FFFFFF"/>
          </w:tcPr>
          <w:p>
            <w:r>
              <w:t xml:space="preserve">CARTUCHO DE TINTA  HP 728 CIANO OU SIMILAR ??PLOTTER DESIGNJET T830 - 130 ML  </w:t>
            </w:r>
          </w:p>
        </w:tc>
        <w:tc>
          <w:tcPr>
            <w:shd w:val="clear" w:color="auto" w:fill="FFFFFF"/>
          </w:tcPr>
          <w:p>
            <w:r>
              <w:t>2,00</w:t>
            </w:r>
          </w:p>
        </w:tc>
        <w:tc>
          <w:tcPr>
            <w:shd w:val="clear" w:color="auto" w:fill="FFFFFF"/>
          </w:tcPr>
          <w:p>
            <w:r>
              <w:t>UNID</w:t>
            </w:r>
          </w:p>
        </w:tc>
        <w:tc>
          <w:tcPr>
            <w:shd w:val="clear" w:color="auto" w:fill="FFFFFF"/>
          </w:tcPr>
          <w:p>
            <w:r>
              <w:t>1.290,00</w:t>
            </w:r>
          </w:p>
        </w:tc>
        <w:tc>
          <w:tcPr>
            <w:shd w:val="clear" w:color="auto" w:fill="FFFFFF"/>
          </w:tcPr>
          <w:p>
            <w:r>
              <w:t>2.580,00</w:t>
            </w:r>
          </w:p>
        </w:tc>
      </w:tr>
      <w:tr>
        <w:tc>
          <w:tcPr>
            <w:shd w:val="clear" w:color="auto" w:fill="FFFFFF"/>
          </w:tcPr>
          <w:p>
            <w:r>
              <w:t>6</w:t>
            </w:r>
          </w:p>
        </w:tc>
        <w:tc>
          <w:tcPr>
            <w:shd w:val="clear" w:color="auto" w:fill="FFFFFF"/>
          </w:tcPr>
          <w:p>
            <w:r>
              <w:t>29231</w:t>
            </w:r>
          </w:p>
        </w:tc>
        <w:tc>
          <w:tcPr>
            <w:shd w:val="clear" w:color="auto" w:fill="FFFFFF"/>
          </w:tcPr>
          <w:p>
            <w:r>
              <w:t xml:space="preserve">CARTUCHO DE TINTA HP 728 MAGENTA OU SIMILAR ??PLOTTER DESIGNJET T830 - 130 ML  </w:t>
            </w:r>
          </w:p>
        </w:tc>
        <w:tc>
          <w:tcPr>
            <w:shd w:val="clear" w:color="auto" w:fill="FFFFFF"/>
          </w:tcPr>
          <w:p>
            <w:r>
              <w:t>2,00</w:t>
            </w:r>
          </w:p>
        </w:tc>
        <w:tc>
          <w:tcPr>
            <w:shd w:val="clear" w:color="auto" w:fill="FFFFFF"/>
          </w:tcPr>
          <w:p>
            <w:r>
              <w:t>UNID</w:t>
            </w:r>
          </w:p>
        </w:tc>
        <w:tc>
          <w:tcPr>
            <w:shd w:val="clear" w:color="auto" w:fill="FFFFFF"/>
          </w:tcPr>
          <w:p>
            <w:r>
              <w:t>1.290,00</w:t>
            </w:r>
          </w:p>
        </w:tc>
        <w:tc>
          <w:tcPr>
            <w:shd w:val="clear" w:color="auto" w:fill="FFFFFF"/>
          </w:tcPr>
          <w:p>
            <w:r>
              <w:t>2.580,00</w:t>
            </w:r>
          </w:p>
        </w:tc>
      </w:tr>
      <w:tr>
        <w:tc>
          <w:tcPr>
            <w:shd w:val="clear" w:color="auto" w:fill="FFFFFF"/>
          </w:tcPr>
          <w:p>
            <w:r>
              <w:t>7</w:t>
            </w:r>
          </w:p>
        </w:tc>
        <w:tc>
          <w:tcPr>
            <w:shd w:val="clear" w:color="auto" w:fill="FFFFFF"/>
          </w:tcPr>
          <w:p>
            <w:r>
              <w:t>29232</w:t>
            </w:r>
          </w:p>
        </w:tc>
        <w:tc>
          <w:tcPr>
            <w:shd w:val="clear" w:color="auto" w:fill="FFFFFF"/>
          </w:tcPr>
          <w:p>
            <w:r>
              <w:t xml:space="preserve">CARTUCHO DE TINTA HP 728 AMARELO OU SIMILAR??PLOTTER DESIGNJET T830 - 130 ML  </w:t>
            </w:r>
          </w:p>
        </w:tc>
        <w:tc>
          <w:tcPr>
            <w:shd w:val="clear" w:color="auto" w:fill="FFFFFF"/>
          </w:tcPr>
          <w:p>
            <w:r>
              <w:t>2,00</w:t>
            </w:r>
          </w:p>
        </w:tc>
        <w:tc>
          <w:tcPr>
            <w:shd w:val="clear" w:color="auto" w:fill="FFFFFF"/>
          </w:tcPr>
          <w:p>
            <w:r>
              <w:t>UNID</w:t>
            </w:r>
          </w:p>
        </w:tc>
        <w:tc>
          <w:tcPr>
            <w:shd w:val="clear" w:color="auto" w:fill="FFFFFF"/>
          </w:tcPr>
          <w:p>
            <w:r>
              <w:t>1.290,00</w:t>
            </w:r>
          </w:p>
        </w:tc>
        <w:tc>
          <w:tcPr>
            <w:shd w:val="clear" w:color="auto" w:fill="FFFFFF"/>
          </w:tcPr>
          <w:p>
            <w:r>
              <w:t>2.580,00</w:t>
            </w:r>
          </w:p>
        </w:tc>
      </w:tr>
      <w:tr>
        <w:tc>
          <w:tcPr>
            <w:shd w:val="clear" w:color="auto" w:fill="FFFFFF"/>
          </w:tcPr>
          <w:p>
            <w:r>
              <w:t>8</w:t>
            </w:r>
          </w:p>
        </w:tc>
        <w:tc>
          <w:tcPr>
            <w:shd w:val="clear" w:color="auto" w:fill="FFFFFF"/>
          </w:tcPr>
          <w:p>
            <w:r>
              <w:t>29233</w:t>
            </w:r>
          </w:p>
        </w:tc>
        <w:tc>
          <w:tcPr>
            <w:shd w:val="clear" w:color="auto" w:fill="FFFFFF"/>
          </w:tcPr>
          <w:p>
            <w:r>
              <w:t xml:space="preserve">CARTUCHO DE TINTA HP 728 PRETO OU SIMILAR??PLOTTER DESIGNJET T830 - 300 ML  </w:t>
            </w:r>
          </w:p>
        </w:tc>
        <w:tc>
          <w:tcPr>
            <w:shd w:val="clear" w:color="auto" w:fill="FFFFFF"/>
          </w:tcPr>
          <w:p>
            <w:r>
              <w:t>2,00</w:t>
            </w:r>
          </w:p>
        </w:tc>
        <w:tc>
          <w:tcPr>
            <w:shd w:val="clear" w:color="auto" w:fill="FFFFFF"/>
          </w:tcPr>
          <w:p>
            <w:r>
              <w:t>UNID</w:t>
            </w:r>
          </w:p>
        </w:tc>
        <w:tc>
          <w:tcPr>
            <w:shd w:val="clear" w:color="auto" w:fill="FFFFFF"/>
          </w:tcPr>
          <w:p>
            <w:r>
              <w:t>1.290,00</w:t>
            </w:r>
          </w:p>
        </w:tc>
        <w:tc>
          <w:tcPr>
            <w:shd w:val="clear" w:color="auto" w:fill="FFFFFF"/>
          </w:tcPr>
          <w:p>
            <w:r>
              <w:t>2.580,00</w:t>
            </w:r>
          </w:p>
        </w:tc>
      </w:tr>
      <w:tr>
        <w:tc>
          <w:tcPr>
            <w:shd w:val="clear" w:color="auto" w:fill="FFFFFF"/>
          </w:tcPr>
          <w:p>
            <w:r>
              <w:t>9</w:t>
            </w:r>
          </w:p>
        </w:tc>
        <w:tc>
          <w:tcPr>
            <w:shd w:val="clear" w:color="auto" w:fill="FFFFFF"/>
          </w:tcPr>
          <w:p>
            <w:r>
              <w:t>29234</w:t>
            </w:r>
          </w:p>
        </w:tc>
        <w:tc>
          <w:tcPr>
            <w:shd w:val="clear" w:color="auto" w:fill="FFFFFF"/>
          </w:tcPr>
          <w:p>
            <w:r>
              <w:t xml:space="preserve">IMPRESSORA MULTIFUNCIONAL JATO TINTA COLORIDO MULTIFUNCIONAL EPSON ECOTANK L5590 - TANQUE??DE TINTA COLORIDA, WI-FI, DIRECT, ETHERNET, FAX??ADF, BIVOLT, PRETA??DIMENSOES DO PRODUTO 34,7P x 37,5L x 23,7A CM??TAMANHO MAXIMO DA MIDIA DA IMPRESSORA??8,5 x 11 POL.??CAPACIDADE MAXIMA DE ENTRADA DE FOLHAS: 100??FOL.??TIPO DE VISOR: LCD??RESOLUÇAO MAXIMA DE IMPRESSOES EM CORES??5760 x 1440 DPI??TIPO DE CONEÇAO WI-FI / WI-FI DIRECT / ETHERNET??FONTE DE ALIMENTAÇAO: ELETRICO COM FIO??VELOCIDADE MAXIMA DE IMPRESSAO POR COR 15 PPM??VELOCIDADE MAXIMA DE IMPRESSAO??MONOCROMATICA??33 PPM??PREFERENCIA DE MARCA:??EPSON  </w:t>
            </w:r>
          </w:p>
        </w:tc>
        <w:tc>
          <w:tcPr>
            <w:shd w:val="clear" w:color="auto" w:fill="FFFFFF"/>
          </w:tcPr>
          <w:p>
            <w:r>
              <w:t>7,00</w:t>
            </w:r>
          </w:p>
        </w:tc>
        <w:tc>
          <w:tcPr>
            <w:shd w:val="clear" w:color="auto" w:fill="FFFFFF"/>
          </w:tcPr>
          <w:p>
            <w:r>
              <w:t>UNID</w:t>
            </w:r>
          </w:p>
        </w:tc>
        <w:tc>
          <w:tcPr>
            <w:shd w:val="clear" w:color="auto" w:fill="FFFFFF"/>
          </w:tcPr>
          <w:p>
            <w:r>
              <w:t>2.990,00</w:t>
            </w:r>
          </w:p>
        </w:tc>
        <w:tc>
          <w:tcPr>
            <w:shd w:val="clear" w:color="auto" w:fill="FFFFFF"/>
          </w:tcPr>
          <w:p>
            <w:r>
              <w:t>20.930,00</w:t>
            </w:r>
          </w:p>
        </w:tc>
      </w:tr>
      <w:tr>
        <w:tc>
          <w:tcPr>
            <w:shd w:val="clear" w:color="auto" w:fill="FFFFFF"/>
          </w:tcPr>
          <w:p>
            <w:r>
              <w:t>10</w:t>
            </w:r>
          </w:p>
        </w:tc>
        <w:tc>
          <w:tcPr>
            <w:shd w:val="clear" w:color="auto" w:fill="FFFFFF"/>
          </w:tcPr>
          <w:p>
            <w:r>
              <w:t>29235</w:t>
            </w:r>
          </w:p>
        </w:tc>
        <w:tc>
          <w:tcPr>
            <w:shd w:val="clear" w:color="auto" w:fill="FFFFFF"/>
          </w:tcPr>
          <w:p>
            <w:r>
              <w:t xml:space="preserve">IMPRESSORA MULTIFUNCIONAL LASER FUNÇÕESIMPRESSÃO, DIGITALIZAÇÃO, CÓPIA E FAX??PROCESSADORDUAL CORE 1GHZ (C4N + A1000)??MEMÓRIAPADRÃO: 1GB; MÁXIMAO: 2GB??CONEXÃO: USB 2.0, ETHERNET 10/100/1000 BASE TX??CONEXÃO INTERFACE USB 2.0 E ETHERNET??CONSUMO DE ENERGIA PRONTO: MENOS DE 50W??NORMAL: 700W??ECONOMIA DE ENERGIA: MENOS DE 1,21W??DESLIGADO: MENOS DE 0,1W??ESPERA: MENOS DE 1,26W??CICLO MENSAL: ATÉ 120.000 PÁGINAS??PAINEL DE CONTROLE: LCD TOUCHSCREEN 7"??VELOCIDADE DE IMPRESSÃO (SIMPLES) CARTA: ATÉ 42??PÁGINAS POR MINUTO, A4: ATÉ 40 PÁGINAS POR MIN??VELOCIDADE DE IMPRESSÃO (DUPLEX) CARTA: ATÉ 20??IMAGENS POR MINUTO, A4: ATÉ 20 IMAGENS POR MIN??TEMPO PARA PRIMEIRA IMPRESSÃO: ATÉ 6 SEG DESDE??O MODO PRONTA??RESOLUÇÃO DE IMPRESSÃO ÓPTICA: ATÉ 600X600DPI,??APRIMORADA: ATÉ 1200X1200 DPI??IMPRESSÃO DUPLEX: SIM??EMULAÇÃO: POSTSCRIPT3, PCL6, PCL5E, PDF DIRECT??V1.7, XPS, TIFF, URF, PWG??SISTEMA OPERACIONAL COMPATÍVEL: WINDOWS 8,??WINDOWS 7, WINDOWS VISTA, WINDOWS XP,??WINDOWS 2012 R2, WINDOWS 2012, WINDOWS 2008??R2??WINDOWS 2008, WINDOWS 2003; MAC OS X 10.6 -??10.10??DIVERSOS LINUX, UNIX??TAMANHO DO VIDRO DO SCANNER: OFÍCIO??216X356MM??SUPORTE À IMPRESSÃO DIRETA: SIM??PROTOCOLOS DE REDE: TCP/IP PADRÃO (RAW),??ATRIBUIÇÃO DE IP (DHCP, BOOTP, AUTOIP), HTTP, HTTPS??IPP, IPPS, WSD, SNMPV1/V2C/V3, SETIP, SLP, DNS,??DDNS,??BONJOUR®, WINS, LPD/LPR, THINPRINT, GOOGLE CLOUD??PRINT™, SMB, FTP, SMTP, SMTPS, UPNP,LDAP,??KERBEROS,??SMB, IPSEC, 802.1X??VELOCIDADE DA CÓPIA: A4: ATÉ 40 CÓPIAS POR??MINUTO??CARTA: ATÉ 42 CÓPIAS POR MINUTO??VELOCIDADE DA PRIMEIRA CÓPIA: ATÉ 7 SEG NO MODO??PRONTO REDUÇÃO/AMPLIAÇÃO CÓPIA: 25 A 400%??(VIDRO DE DIGITALIZAÇÃO E ADF)??MULTICÓPIAS: 999??CÓPIA DUPLEX: EMBUTIDO??RECURSOS DE CÓPIA: CÓPIA DE IDENTIDADE, N EM 1,??PÔSTER, CLONAGEM, LIVRETOS, CAPAS,??TRANSPARÊNCIAS,??LIVRO, ROTAÇÃO, CRIAR TRABALHO, DESLOCAMENTO??DE??IMAGEM, PROGRAMA, MARCA D´ÁGUA, APAGAR??FUNDO,??APAGAR BORDA, APAGAMENTO DO CENTRO DO LIVRO,??CARIMDO DE DATA E HORA, CARIMBO DE ID, SALVAR??PARA ARQUIVO.??RESOLUÇÃO DA CÓPIA: 600 X 600DPI??VELOCIDADE DO SCANNER (COLOR E MONO): (SIMPLES)??35 IMAGENS POR MINUTO, (DUPLEX) 60 IMAGENS POR??MINUTO??COMPATIBILIDADE DO SCANNER: PADRÃO TWAIN,??PADRÃO WIA??FORMATO DE ARQUIVO: TIFF-S, TIFF-M, JEPG, S-PDF,??M-PDF.??RESOLUÇÃO DO SCANNER: ÓPTICA: ATÉ 600X600DPI,??APRIMORADA: ATÉ 4.800X4.800DPI??DESTINAÇÃO DO SCANNER: HDD, USB, E-MAIL??COMPATIBILIDADE DO FAX: ITU-T G3??VELOCIDADE DO MODEM: 33,6KBPS??RESOLUÇÃO DO FAX: ATÉ 300X300PDI??MEMÓRIA DO FAX: 50MB (HDD COMPARTILHADA)??DISCAGEM AUTOMÁTICA: SIM??RECURSO DE FAX: DISCAGEM RÁPIDA, DISCAGEM NO??GANCHO, REDISCAGEM AUTOMÁTICA, ID DO EMISSOR??DA CHAMADA, ENCAMINHAMENTO DE FAX ETC.??DESTINOS DA DIGITALIZAÇÃO: N/A??CAPACIDADE BANDEJA DE ENTRADA: PADRÃO: 550??FOLHAS, MULTIUSO: 100 FOLHAS.??TIPO DE PAPEL ACEITO: BANDEJA PADRÃO: COMUM,??FINO, PERFURADO, PRÉ-IMPRESSO, RECICLADO,??ARQUIVO,??BOND, ENVELOPE, CARTÃO, ETIQUETA, TIMBRADO,??ESPESSO, COLORIDO, ALGODÃOBANDEJA MULTIUSO:??COMUM, FINO, BOND, PRÉ-IMPRESSO, RECICLADO,??ENVELOPE, ETIQUETA, CARTÃO, GROSSO, ALGODÃO,??COLORIDO, ARQUIVO, MAIS GROSSO, PERFURADO,??TIMBRADO.??IMPRESSÃOO DUPLEX: COMUM, FINO, GROSSO,??RECICLADO, BOND, PRÉ-IMPRESSO, ALGODÃO,??COLORIDO??TAMANHO DO PAPEL ACEITO: BANDEJA PADRÃO: A4,??A5,??A6, CARTA, OFÍCIO, FÓLIO, JIS B5, ISO B5, EXECUTIVO,??STATEMENT, CARTÃO 4X6, ENVELOPE MONARCH Nº9??Nº10 DL C5 C6, PERSONALIZADOIMPRESSÃO DUPLEX:??A4, CARTA, OFÍCIO, FÓLIO, OFÍCIO 1, JIS B5, ISO B5,??EXECUTIVO, STATEMENT.??TAMANHO DO PAPEL ACEITO (BANDEJA MULTIUSO)??MÍNIMO: 76,2X127MM, MÁXIMO: 216X356MM??GRAMATURA ACEITA: BANDEJA PADRÃO: 60 A 163G,??BANDEJA MULTIUSO: 60 A 220G??IMPRESSÃO DUPLEX: 60 A 120 G/M²??TIPO DE ADF: DSDF??CAPACIDADE DE DOCUMENTOS DO ADF: 50 FOLHAS??CAPACIDADE BANDEJA DE SAÍDA: 250 FOLHAS COM A??FACE PARA BAIXO??IMPRESSÃO FRENTE E VERSO??VOLTAGEM: 110V??GARANTIA: 01 ANO DE GARANTIA LIMITADA.??MODELO DE REFERÊNCIA:??IMPRESSORA MULTIFUNCIONAL LASER SAMSUNG??PROXPRESS SL-M4080FX  </w:t>
            </w:r>
          </w:p>
        </w:tc>
        <w:tc>
          <w:tcPr>
            <w:shd w:val="clear" w:color="auto" w:fill="FFFFFF"/>
          </w:tcPr>
          <w:p>
            <w:r>
              <w:t>8,00</w:t>
            </w:r>
          </w:p>
        </w:tc>
        <w:tc>
          <w:tcPr>
            <w:shd w:val="clear" w:color="auto" w:fill="FFFFFF"/>
          </w:tcPr>
          <w:p>
            <w:r>
              <w:t>UNID</w:t>
            </w:r>
          </w:p>
        </w:tc>
        <w:tc>
          <w:tcPr>
            <w:shd w:val="clear" w:color="auto" w:fill="FFFFFF"/>
          </w:tcPr>
          <w:p>
            <w:r>
              <w:t>2.690,00</w:t>
            </w:r>
          </w:p>
        </w:tc>
        <w:tc>
          <w:tcPr>
            <w:shd w:val="clear" w:color="auto" w:fill="FFFFFF"/>
          </w:tcPr>
          <w:p>
            <w:r>
              <w:t>21.520,00</w:t>
            </w:r>
          </w:p>
        </w:tc>
      </w:tr>
      <w:tr>
        <w:tc>
          <w:tcPr>
            <w:shd w:val="clear" w:color="auto" w:fill="FFFFFF"/>
          </w:tcPr>
          <w:p>
            <w:r>
              <w:t>11</w:t>
            </w:r>
          </w:p>
        </w:tc>
        <w:tc>
          <w:tcPr>
            <w:shd w:val="clear" w:color="auto" w:fill="FFFFFF"/>
          </w:tcPr>
          <w:p>
            <w:r>
              <w:t>29236</w:t>
            </w:r>
          </w:p>
        </w:tc>
        <w:tc>
          <w:tcPr>
            <w:shd w:val="clear" w:color="auto" w:fill="FFFFFF"/>
          </w:tcPr>
          <w:p>
            <w:r>
              <w:t xml:space="preserve">IMPRESSORA MULTIFUNCIONAL HP LASER WI-FI IMPRESSORA MULTIFUNCIONAL MONOCROMÁTICA??HP LASER JET PRO.??IMPRESSÃO DUPLA FACE AUTOMÁTICA.??TECNOLOGIA DE IMPRESSÃO LASER.??POSSUI ENTRADA USB.??CAPACIDADE MAXIMA DE 150 FOLHAS.??VELOCIDADE MAX DE IMPRESSÃO EM PRETO E BRANCO??42 PPM.??FUNÇÕES DA IMPRESSORA: FAX, COPIA, SCANNER E??IMPRESSÃO.??TIPO DE IMPRESSÃO: MONOCROMATICA??TIPO DE PAPEL: NORMAL, TAMANHO PAPEL: A4??PAINEL DE OPERAÇÃO: 2.7 POLEGADAS TOUCHSCREEN??TONER INICIAL: ATÉ 3.050 PAGINAS??TONER DE REPOSIÇÃO: ATÉ 9.700 PAGINAS??RESOLUÇÃO DE IMPRESSÃO: 1200x1200 DPI??CICLO DE TRABALHO MAXIMO MÊS: ATÉ 80.000??PAGINAS??VOLUME MENSAL RECOMENDADO: ATÉ 4.000 PAGINAS??PROCESSADOR: 1.2 GHZ??WIRELESS: (DUAL BAND 2.4 - 5GHZ) PADRAO??LINGUAGE DE IMPRESSÃO: HP, PCL 6, HP PCL 5E,??POTSCRIPT LEVEL 3, PDF, URF, NATIVE, OFFICE,??PWG RASTER.??FUNÇÕES DO SCANNER: ADF: PASSAGEM ÚNICA PARA??ATÉ 50 ORIGINAIS??RESOLUÇÃO: ATÉ 29 IPM (SIMPLEX) 46 IPM (DUREX)??FORMATOS SUPORTADOS: PDF, JPEG, E TIFF??VELOCIDADE DO FAX: ATÉ 33.6 KBPS??MEMORIA DO FAX: ATE 400 PAGINAS QUICK DIALING??ATÉ 200 NUMEROS??RESOLUÇÃO PADRAO: 203X98 DPI FINO ATÉ 203X196??DPI SUPERFINO ATÉ 300X300 DPI??TAMANHO DO PAPEL SUPORTADO: CUSTOMIZADO NA??BANDEJA MANUAL 1: 76,2x2X127 A 215,9x355,6 mm??CUSTOMIZADO NA BANDEJA 2: 3: 104,9X148,59 A??215,9X355,6MM??SUPORTADO NA BANDEJA MANUAL 1: A4, A5, A6, B5,??(JIS)??OFICIO 16K JAPANESE POTSCARD DOUBLE JAPAN??POTSCARD ROTATED ENVELOPE CUSTOM SIZE??SUPORTADOS NAS BANDEJAS 2 E 3: A4, A5, A6, B5, (JIS)??OFICIO 16K CUSTOM SIZE A5-R 4X6 IN B6 (JIS)- ADF??LETER LEGAL A4 CUSTOMIZADO 102X152 TO??216X356mm??CAPACIDADE MAXÍMA DE PAPEL ATÉ 900 FOLHAS??COM OPCIONAL DE 550 FOLHAS.??SISTEMA OPERACIONAIS COMPATIVEIS: WINDOWS 7 A??11??WINDOWS CLIENT OS, WINDOWS SERVER-ANDROID,??IOS, LINUX, CITRIX, NOVELL-MAC OS 10.15 CATALINA,??MAC OS 11 BIGSUR, MACos 12 MONTEREY.??MODELO DE REFERÊNCIA:??IMPRESSORA MULTIFUNCIONAL MONOCROMATICA??HP LASERJET PRO 2Z629A#696 127V LASERJET PRO??4103FDW.  </w:t>
            </w:r>
          </w:p>
        </w:tc>
        <w:tc>
          <w:tcPr>
            <w:shd w:val="clear" w:color="auto" w:fill="FFFFFF"/>
          </w:tcPr>
          <w:p>
            <w:r>
              <w:t>1,00</w:t>
            </w:r>
          </w:p>
        </w:tc>
        <w:tc>
          <w:tcPr>
            <w:shd w:val="clear" w:color="auto" w:fill="FFFFFF"/>
          </w:tcPr>
          <w:p>
            <w:r>
              <w:t>UNID</w:t>
            </w:r>
          </w:p>
        </w:tc>
        <w:tc>
          <w:tcPr>
            <w:shd w:val="clear" w:color="auto" w:fill="FFFFFF"/>
          </w:tcPr>
          <w:p>
            <w:r>
              <w:t>1.690,00</w:t>
            </w:r>
          </w:p>
        </w:tc>
        <w:tc>
          <w:tcPr>
            <w:shd w:val="clear" w:color="auto" w:fill="FFFFFF"/>
          </w:tcPr>
          <w:p>
            <w:r>
              <w:t>1.690,00</w:t>
            </w:r>
          </w:p>
        </w:tc>
      </w:tr>
      <w:tr>
        <w:tc>
          <w:tcPr>
            <w:shd w:val="clear" w:color="auto" w:fill="FFFFFF"/>
          </w:tcPr>
          <w:p>
            <w:r>
              <w:t>12</w:t>
            </w:r>
          </w:p>
        </w:tc>
        <w:tc>
          <w:tcPr>
            <w:shd w:val="clear" w:color="auto" w:fill="FFFFFF"/>
          </w:tcPr>
          <w:p>
            <w:r>
              <w:t>29237</w:t>
            </w:r>
          </w:p>
        </w:tc>
        <w:tc>
          <w:tcPr>
            <w:shd w:val="clear" w:color="auto" w:fill="FFFFFF"/>
          </w:tcPr>
          <w:p>
            <w:r>
              <w:t xml:space="preserve">IMPRESSORA MULTIFUNCIONAL (EDUCAÇÃO) IMPRESSORA MULTIFUNCIONAL BROTHER LASER COLOR??MFCL8900CDW.??TECONOLOGIA DE CONECTIVIDADE: WIFI, USB,??ETHERNET??TECNOLOGIA DE IMPRESSÃO: LASER??CARACTERISTICAS ESPECIAIS: AUTO DUPLEX??VELOCIDADE MAX DE IMPRESSÃO COM COR: 33PPM??VELOCIDADE MAX DE IMPRESSÃO MONOCROMATICA??33 PPM??RESOLUÇÃO DE IMPRESSÃO ATÉ 2400x600 DPI??MIDIA EMPRESSA: ENVELOPES, PAPEL CARTÃO, PAPEL,??ETIQUETAS.??CAPACIDADE MAX DE ENTRADAS DE FOLHA: 500.??TIPO DE VISOR: LCD.??DISPOSITIVOS COMPATIVEIS: PC`S E LAPTOPS.??TAMANHO DA FOLHA: 216X355 MM.??IMPRESSÃO FRENTE E VERSO: SIM.??PADROES DE CONEXÃO SEM FIO 802.11 BGN.??POTENCIA EM WATTS: 600W.??FONTE DE ALIMENTAÇÃO: ELÉTRICA COM FIO.??MODELO DE REFERÊNCIA:??MULTIFUNCIONAL BROTHER LASER COLOR??MFCL8900CDW.  </w:t>
            </w:r>
          </w:p>
        </w:tc>
        <w:tc>
          <w:tcPr>
            <w:shd w:val="clear" w:color="auto" w:fill="FFFFFF"/>
          </w:tcPr>
          <w:p>
            <w:r>
              <w:t>1,00</w:t>
            </w:r>
          </w:p>
        </w:tc>
        <w:tc>
          <w:tcPr>
            <w:shd w:val="clear" w:color="auto" w:fill="FFFFFF"/>
          </w:tcPr>
          <w:p>
            <w:r>
              <w:t>UNID</w:t>
            </w:r>
          </w:p>
        </w:tc>
        <w:tc>
          <w:tcPr>
            <w:shd w:val="clear" w:color="auto" w:fill="FFFFFF"/>
          </w:tcPr>
          <w:p>
            <w:r>
              <w:t>9.690,00</w:t>
            </w:r>
          </w:p>
        </w:tc>
        <w:tc>
          <w:tcPr>
            <w:shd w:val="clear" w:color="auto" w:fill="FFFFFF"/>
          </w:tcPr>
          <w:p>
            <w:r>
              <w:t>9.690,00</w:t>
            </w:r>
          </w:p>
        </w:tc>
      </w:tr>
      <w:tr>
        <w:tc>
          <w:tcPr>
            <w:shd w:val="clear" w:color="auto" w:fill="FFFFFF"/>
          </w:tcPr>
          <w:p>
            <w:r>
              <w:t>13</w:t>
            </w:r>
          </w:p>
        </w:tc>
        <w:tc>
          <w:tcPr>
            <w:shd w:val="clear" w:color="auto" w:fill="FFFFFF"/>
          </w:tcPr>
          <w:p>
            <w:r>
              <w:t>29238</w:t>
            </w:r>
          </w:p>
        </w:tc>
        <w:tc>
          <w:tcPr>
            <w:shd w:val="clear" w:color="auto" w:fill="FFFFFF"/>
          </w:tcPr>
          <w:p>
            <w:r>
              <w:t xml:space="preserve">NOTEBOOK  INTEL IRIS XE GRAPHICS 80 EXECUTION UNITS??INTEL® COCRE™ I5-1235U ALDER LAKE (12M CACHE, 1.30??4.40 GHz TURBO BOOST)??16GB [2x 8GB - DUAL CHANNEL] MEMÓRIA DDR4??(3200 MHZ)??SSD M.2 NVME 256GB - GERAÇÃO 4 - [ 4.800 MB/s ]??15.6’’ TFT DISPLAY FHD 1920x1080 /60hz / ABERTURA??DE??180ºG??ORIGINAL WINDOWS 11 HOME SINGLE LANGUAGE??MODELO REFERÊNCIA:??AVELL B.ON LITE NEW I5  </w:t>
            </w:r>
          </w:p>
        </w:tc>
        <w:tc>
          <w:tcPr>
            <w:shd w:val="clear" w:color="auto" w:fill="FFFFFF"/>
          </w:tcPr>
          <w:p>
            <w:r>
              <w:t>10,00</w:t>
            </w:r>
          </w:p>
        </w:tc>
        <w:tc>
          <w:tcPr>
            <w:shd w:val="clear" w:color="auto" w:fill="FFFFFF"/>
          </w:tcPr>
          <w:p>
            <w:r>
              <w:t>UNID</w:t>
            </w:r>
          </w:p>
        </w:tc>
        <w:tc>
          <w:tcPr>
            <w:shd w:val="clear" w:color="auto" w:fill="FFFFFF"/>
          </w:tcPr>
          <w:p>
            <w:r>
              <w:t>4.790,00</w:t>
            </w:r>
          </w:p>
        </w:tc>
        <w:tc>
          <w:tcPr>
            <w:shd w:val="clear" w:color="auto" w:fill="FFFFFF"/>
          </w:tcPr>
          <w:p>
            <w:r>
              <w:t>47.900,00</w:t>
            </w:r>
          </w:p>
        </w:tc>
      </w:tr>
      <w:tr>
        <w:tc>
          <w:tcPr>
            <w:shd w:val="clear" w:color="auto" w:fill="FFFFFF"/>
          </w:tcPr>
          <w:p>
            <w:r>
              <w:t>14</w:t>
            </w:r>
          </w:p>
        </w:tc>
        <w:tc>
          <w:tcPr>
            <w:shd w:val="clear" w:color="auto" w:fill="FFFFFF"/>
          </w:tcPr>
          <w:p>
            <w:r>
              <w:t>29239</w:t>
            </w:r>
          </w:p>
        </w:tc>
        <w:tc>
          <w:tcPr>
            <w:shd w:val="clear" w:color="auto" w:fill="FFFFFF"/>
          </w:tcPr>
          <w:p>
            <w:r>
              <w:t xml:space="preserve">MONITOR MONITOR 21.5, TAXA DE ATUALIZAÇÃO 75 Hz, Full HD??(1.920X1.080), TEMPO DE RESPOSTA 5MS(GTG),??TRATAMENTO DE TELA ANTIRREFLEXO, ENTRADAS??HDMI D-SUB, COM FLICKER SAFE, AMD FREESYNC™,??CROSSHAIR, DYNAMIC ACTION SYNC, PLUG &amp; PLAY,??BLACK STABILIZER, MODO LEITURA, SUPER??RESOLUTION+, SMART ENERGY SAVING, ONSCREEN??CONTROL, COLOR WEAKNESS, OU SUPERIOR.??PREFERENCIA DE MARCA:??ACER, LG  </w:t>
            </w:r>
          </w:p>
        </w:tc>
        <w:tc>
          <w:tcPr>
            <w:shd w:val="clear" w:color="auto" w:fill="FFFFFF"/>
          </w:tcPr>
          <w:p>
            <w:r>
              <w:t>4,00</w:t>
            </w:r>
          </w:p>
        </w:tc>
        <w:tc>
          <w:tcPr>
            <w:shd w:val="clear" w:color="auto" w:fill="FFFFFF"/>
          </w:tcPr>
          <w:p>
            <w:r>
              <w:t>UNID</w:t>
            </w:r>
          </w:p>
        </w:tc>
        <w:tc>
          <w:tcPr>
            <w:shd w:val="clear" w:color="auto" w:fill="FFFFFF"/>
          </w:tcPr>
          <w:p>
            <w:r>
              <w:t>1.190,00</w:t>
            </w:r>
          </w:p>
        </w:tc>
        <w:tc>
          <w:tcPr>
            <w:shd w:val="clear" w:color="auto" w:fill="FFFFFF"/>
          </w:tcPr>
          <w:p>
            <w:r>
              <w:t>4.760,00</w:t>
            </w:r>
          </w:p>
        </w:tc>
      </w:tr>
      <w:tr>
        <w:tc>
          <w:tcPr>
            <w:shd w:val="clear" w:color="auto" w:fill="FFFFFF"/>
          </w:tcPr>
          <w:p>
            <w:r>
              <w:t>15</w:t>
            </w:r>
          </w:p>
        </w:tc>
        <w:tc>
          <w:tcPr>
            <w:shd w:val="clear" w:color="auto" w:fill="FFFFFF"/>
          </w:tcPr>
          <w:p>
            <w:r>
              <w:t>29240</w:t>
            </w:r>
          </w:p>
        </w:tc>
        <w:tc>
          <w:tcPr>
            <w:shd w:val="clear" w:color="auto" w:fill="FFFFFF"/>
          </w:tcPr>
          <w:p>
            <w:r>
              <w:t xml:space="preserve">FRAGMENTADOR DE PAPEL FRAGMENTADOR DE PAPEL 10 FOLHAS 21 LITROS??110V CD216P??TIPO DE CORTE: PARTICULAS??CAPACIDADE DE DEPÓSITO: 21LITROS??NIVEL DE RUIDO: 65DB??COM JANELA DE VISUALIZAÇÃO: SIM??CAPACIDADE DE FOLHAS PARA CORTE: 10 FOLHAS??TAMANHO DO CORTE 4.35MM??LARGURA DA ENTRADA: 220MM??VELOCIDADE DE CORTE: 2,6M/MIN (10 FOLHAS)??NIVEL DE SEGURANÇA P4??FUNÇÕES DE CORTE: PAPEL, CARTÃO DE CREDITO, CLIPS,??GRAMPOS CD.??CICLO DE CORTE: 2,6 MIN??CICLO DE TRABALHO: DESCANSO 2MINS ON 30 MINS??OFF??DIMENSÕES: 32X22 X41CM??MODELO REFERÊNCIA:??FRAGMENTADOR DE PAPEL CD216P  </w:t>
            </w:r>
          </w:p>
        </w:tc>
        <w:tc>
          <w:tcPr>
            <w:shd w:val="clear" w:color="auto" w:fill="FFFFFF"/>
          </w:tcPr>
          <w:p>
            <w:r>
              <w:t>4,00</w:t>
            </w:r>
          </w:p>
        </w:tc>
        <w:tc>
          <w:tcPr>
            <w:shd w:val="clear" w:color="auto" w:fill="FFFFFF"/>
          </w:tcPr>
          <w:p>
            <w:r>
              <w:t>UNID</w:t>
            </w:r>
          </w:p>
        </w:tc>
        <w:tc>
          <w:tcPr>
            <w:shd w:val="clear" w:color="auto" w:fill="FFFFFF"/>
          </w:tcPr>
          <w:p>
            <w:r>
              <w:t>1.430,00</w:t>
            </w:r>
          </w:p>
        </w:tc>
        <w:tc>
          <w:tcPr>
            <w:shd w:val="clear" w:color="auto" w:fill="FFFFFF"/>
          </w:tcPr>
          <w:p>
            <w:r>
              <w:t>5.720,00</w:t>
            </w:r>
          </w:p>
        </w:tc>
      </w:tr>
      <w:tr>
        <w:tc>
          <w:tcPr>
            <w:shd w:val="clear" w:color="auto" w:fill="FFFFFF"/>
          </w:tcPr>
          <w:p>
            <w:r>
              <w:t>16</w:t>
            </w:r>
          </w:p>
        </w:tc>
        <w:tc>
          <w:tcPr>
            <w:shd w:val="clear" w:color="auto" w:fill="FFFFFF"/>
          </w:tcPr>
          <w:p>
            <w:r>
              <w:t>29241</w:t>
            </w:r>
          </w:p>
        </w:tc>
        <w:tc>
          <w:tcPr>
            <w:shd w:val="clear" w:color="auto" w:fill="FFFFFF"/>
          </w:tcPr>
          <w:p>
            <w:r>
              <w:t xml:space="preserve">MODEM ROTEADOR WIRELESS ROTEADOR TP-LINK ARCHER AX12 WI-FI 6 AX1500??DUALBAND GIGABIT??TEM UMA VELOCIDADE DE 1500MBPS??BANDA DUPLA 2.4GHZ??POSSUI 4 ANTENAS EXTERNAS E 2 INTERNAS??TEM 2 PORTAS PARA CONECTAR??COM FIREWALL INTEGRADO??SUPORTA PROTOCOLO DE SEGURANÇA WEP??COM CONTROLE PARENTAL??VOLTAGEM 127/220V??FREQUÊNCIA 2.4GHZ, 5GHZ??QUANTIDADE PORTA WAN 1, PORTA WAN/LAN 3??POSSUI BOTÃO DE REINICIO??SEGURANÇA CRIPTOGRAFIA WI-FI??WPA2-PSK, WPA2-PSK/WPA-PSK, WPA3 PESSOAL,??WPA3-PESSOAL/WPA2-PSK, WPA2-ENTERPRISE,??WPA/WPA2-ENTERPRISE??VPN SERVER: OPEN VPN / PPTP??MODELO DE REFERÊNCIA:??ROTEADOR TP-LINK ARCHER AX12  </w:t>
            </w:r>
          </w:p>
        </w:tc>
        <w:tc>
          <w:tcPr>
            <w:shd w:val="clear" w:color="auto" w:fill="FFFFFF"/>
          </w:tcPr>
          <w:p>
            <w:r>
              <w:t>1,00</w:t>
            </w:r>
          </w:p>
        </w:tc>
        <w:tc>
          <w:tcPr>
            <w:shd w:val="clear" w:color="auto" w:fill="FFFFFF"/>
          </w:tcPr>
          <w:p>
            <w:r>
              <w:t>UNID</w:t>
            </w:r>
          </w:p>
        </w:tc>
        <w:tc>
          <w:tcPr>
            <w:shd w:val="clear" w:color="auto" w:fill="FFFFFF"/>
          </w:tcPr>
          <w:p>
            <w:r>
              <w:t>369,00</w:t>
            </w:r>
          </w:p>
        </w:tc>
        <w:tc>
          <w:tcPr>
            <w:shd w:val="clear" w:color="auto" w:fill="FFFFFF"/>
          </w:tcPr>
          <w:p>
            <w:r>
              <w:t>369,00</w:t>
            </w:r>
          </w:p>
        </w:tc>
      </w:tr>
      <w:tr>
        <w:tc>
          <w:tcPr>
            <w:shd w:val="clear" w:color="auto" w:fill="FFFFFF"/>
          </w:tcPr>
          <w:p>
            <w:r>
              <w:t>17</w:t>
            </w:r>
          </w:p>
        </w:tc>
        <w:tc>
          <w:tcPr>
            <w:shd w:val="clear" w:color="auto" w:fill="FFFFFF"/>
          </w:tcPr>
          <w:p>
            <w:r>
              <w:t>29242</w:t>
            </w:r>
          </w:p>
        </w:tc>
        <w:tc>
          <w:tcPr>
            <w:shd w:val="clear" w:color="auto" w:fill="FFFFFF"/>
          </w:tcPr>
          <w:p>
            <w:r>
              <w:t xml:space="preserve">CAIXA DE SOM PARA COMPUTADOR TIPO DE AUTO-FALANTE: MESA??PÔTENCIA DE 1.2W??CONECTOR DE ENTRADA: USB-A??QUANTIDADES DE AUTO FALANTE: 2??RESPOSTA MINIMA E MAXIMA EM FREQUÊNCIA??90 HZ - 20 KHZ??TIPO DE ALIMENTAÇÃO: USB??MODELO DE REFERÊNCIA:??CAIXA DE SOM MULTIMIDIA LOGITECH S-150  </w:t>
            </w:r>
          </w:p>
        </w:tc>
        <w:tc>
          <w:tcPr>
            <w:shd w:val="clear" w:color="auto" w:fill="FFFFFF"/>
          </w:tcPr>
          <w:p>
            <w:r>
              <w:t>5,00</w:t>
            </w:r>
          </w:p>
        </w:tc>
        <w:tc>
          <w:tcPr>
            <w:shd w:val="clear" w:color="auto" w:fill="FFFFFF"/>
          </w:tcPr>
          <w:p>
            <w:r>
              <w:t>UNID</w:t>
            </w:r>
          </w:p>
        </w:tc>
        <w:tc>
          <w:tcPr>
            <w:shd w:val="clear" w:color="auto" w:fill="FFFFFF"/>
          </w:tcPr>
          <w:p>
            <w:r>
              <w:t>109,90</w:t>
            </w:r>
          </w:p>
        </w:tc>
        <w:tc>
          <w:tcPr>
            <w:shd w:val="clear" w:color="auto" w:fill="FFFFFF"/>
          </w:tcPr>
          <w:p>
            <w:r>
              <w:t>549,50</w:t>
            </w:r>
          </w:p>
        </w:tc>
      </w:tr>
      <w:tr>
        <w:tc>
          <w:tcPr>
            <w:shd w:val="clear" w:color="auto" w:fill="FFFFFF"/>
          </w:tcPr>
          <w:p>
            <w:r>
              <w:t>18</w:t>
            </w:r>
          </w:p>
        </w:tc>
        <w:tc>
          <w:tcPr>
            <w:shd w:val="clear" w:color="auto" w:fill="FFFFFF"/>
          </w:tcPr>
          <w:p>
            <w:r>
              <w:t>29243</w:t>
            </w:r>
          </w:p>
        </w:tc>
        <w:tc>
          <w:tcPr>
            <w:shd w:val="clear" w:color="auto" w:fill="FFFFFF"/>
          </w:tcPr>
          <w:p>
            <w:r>
              <w:t xml:space="preserve">FILTRO DE LINHAS 6 TOMADAS FILTRO DE LINHA 127/220V??COMPRIMENTO DO CABO 3M??QUANTIDADE DE TOMADAS 6??FREQUÊNCIA: 50HZ/60HZ??POTÊNCIA: 2.200 W??CORRENTE MAXIMA: 10A??COM PROTEÇÃO CONTRA SOBRECARGA: SIM??COM REDUÇÃO DE RUIDO ELÉTRICO: SIM??COMPATIBILIDADE DE TOMADAS: VIDEO GAME, PC??GAME??MONITOR, CÂMERAS, DVR, DVD, SOM, CAIXA DE SOM,??ALEXA, CELULAR, XBOX, PS5, PS4, TELEVISÃO DE TODOS??TAMANHO, IMPRESSORA, NOTEBOOK, TABLET,??BALANÇA,??LUMINARIA, LÂMPADAS, E PRODUTOS BAIXA??VOLTAGEM??TIPOS DE PORTA E CONECTORES: PLUG U.E??PLUG U.E 2 PINOS, PLUG U.E 3 PINOS, PLUG PINO FINO,??PLUG 10A, 2200W EM 220V, 1100W EM 110V??MODELO REFERÊNCIA:??FILTRO DE LINHA RÉGUA EXTENSÃO 6 TOMADAS??C/ FUSÍVEL 3 METROS 10A MEGATRON  </w:t>
            </w:r>
          </w:p>
        </w:tc>
        <w:tc>
          <w:tcPr>
            <w:shd w:val="clear" w:color="auto" w:fill="FFFFFF"/>
          </w:tcPr>
          <w:p>
            <w:r>
              <w:t>3,00</w:t>
            </w:r>
          </w:p>
        </w:tc>
        <w:tc>
          <w:tcPr>
            <w:shd w:val="clear" w:color="auto" w:fill="FFFFFF"/>
          </w:tcPr>
          <w:p>
            <w:r>
              <w:t>UNID</w:t>
            </w:r>
          </w:p>
        </w:tc>
        <w:tc>
          <w:tcPr>
            <w:shd w:val="clear" w:color="auto" w:fill="FFFFFF"/>
          </w:tcPr>
          <w:p>
            <w:r>
              <w:t>89,90</w:t>
            </w:r>
          </w:p>
        </w:tc>
        <w:tc>
          <w:tcPr>
            <w:shd w:val="clear" w:color="auto" w:fill="FFFFFF"/>
          </w:tcPr>
          <w:p>
            <w:r>
              <w:t>269,70</w:t>
            </w:r>
          </w:p>
        </w:tc>
      </w:tr>
      <w:tr>
        <w:tc>
          <w:tcPr>
            <w:shd w:val="clear" w:color="auto" w:fill="FFFFFF"/>
          </w:tcPr>
          <w:p>
            <w:r>
              <w:t>19</w:t>
            </w:r>
          </w:p>
        </w:tc>
        <w:tc>
          <w:tcPr>
            <w:shd w:val="clear" w:color="auto" w:fill="FFFFFF"/>
          </w:tcPr>
          <w:p>
            <w:r>
              <w:t>29244</w:t>
            </w:r>
          </w:p>
        </w:tc>
        <w:tc>
          <w:tcPr>
            <w:shd w:val="clear" w:color="auto" w:fill="FFFFFF"/>
          </w:tcPr>
          <w:p>
            <w:r>
              <w:t xml:space="preserve">APARELHO TELEFONICO SEM FIO ESPECIFICAÇÕES TECNICAS:??P/N: TS3110??TECNOLOGIA DIGITAL: DECT 6.0??FREQUÊNCIA: 1,9 GHZ (1.910 - 1.920 MHZ)??IDENTIFICADOR DE CHAMDA: DTMF / FSK??CAPACIDADE DE EXPANSÃO: 7 RAMAIS (BASE 6 RAMAIS)??COMUNICAÇÃO INTERNA: SIM??COMUNICAÇÃO A TRÊS: SIM??TRANSFÊRENCIA DE CHAMADA: SIM??DISPLAY LUMINOSO: SIM - COR ÂMBAR??TIPO DE DISPLAY: ALFANÚMERICO??TAMANHO DO DISPLAY 1,5??INDICAÇÃO DE CARGA DE BATERIA: SIM??POSSUI 7 TIPOS DE TOQUES??AJUSTE DO VOLUME DE AUDIO E TOQUE: 5 OPÇÕES??CAPACIDADE DE AGENDA: 70 CONTATOS??REGISTRO DE CHAMADAS:??RECEBIDAS: 15 ATENDIDAS E 20 NÃO ATENDIDAS??ORIGINADAS: 15 CHAMADAS??FUNÇÕES: FLASH, REDISCAR, MUDO, PAUSA??DISCAGEM RAPIDA: 10 NUMEROS??LED NO FONE: INDICAÇÃO DE CARGA E CHAMADAS NÃO??ATENDIDAS.??AJUSTE NO TEMPO DE FLASH: 100 A 900 MS??CAPACIDADE DA BATERIA: 600 MAH??DURAÇÃO DA BATERIA: 20H EM USO OU 200H REPOUSO??TIPO DE BATERIA: NIMH??ALIMENTAÇÃO: BIVOLT (100 - 240V)??MODELO REFERÊNCIA:??TELEFONE SEM FIO INTELBRAS TS 3110 PRETO VISOR??LUMINOSO COM IDENTIFICAÇÃO DE CHAMADAS  </w:t>
            </w:r>
          </w:p>
        </w:tc>
        <w:tc>
          <w:tcPr>
            <w:shd w:val="clear" w:color="auto" w:fill="FFFFFF"/>
          </w:tcPr>
          <w:p>
            <w:r>
              <w:t>3,00</w:t>
            </w:r>
          </w:p>
        </w:tc>
        <w:tc>
          <w:tcPr>
            <w:shd w:val="clear" w:color="auto" w:fill="FFFFFF"/>
          </w:tcPr>
          <w:p>
            <w:r>
              <w:t>UNID</w:t>
            </w:r>
          </w:p>
        </w:tc>
        <w:tc>
          <w:tcPr>
            <w:shd w:val="clear" w:color="auto" w:fill="FFFFFF"/>
          </w:tcPr>
          <w:p>
            <w:r>
              <w:t>269,90</w:t>
            </w:r>
          </w:p>
        </w:tc>
        <w:tc>
          <w:tcPr>
            <w:shd w:val="clear" w:color="auto" w:fill="FFFFFF"/>
          </w:tcPr>
          <w:p>
            <w:r>
              <w:t>809,70</w:t>
            </w:r>
          </w:p>
        </w:tc>
      </w:tr>
      <w:tr>
        <w:tc>
          <w:tcPr>
            <w:shd w:val="clear" w:color="auto" w:fill="FFFFFF"/>
          </w:tcPr>
          <w:p>
            <w:r>
              <w:t>20</w:t>
            </w:r>
          </w:p>
        </w:tc>
        <w:tc>
          <w:tcPr>
            <w:shd w:val="clear" w:color="auto" w:fill="FFFFFF"/>
          </w:tcPr>
          <w:p>
            <w:r>
              <w:t>29245</w:t>
            </w:r>
          </w:p>
        </w:tc>
        <w:tc>
          <w:tcPr>
            <w:shd w:val="clear" w:color="auto" w:fill="FFFFFF"/>
          </w:tcPr>
          <w:p>
            <w:r>
              <w:t xml:space="preserve">CALCULADORA MEDIA DE MESA CALCULADORA DE MESA ESCRITORIO 12 DIGITOS??QUANTIDADES DE FUNÇÃO:6??QUANTIDADES DE DIGITOS: 12??FUNÇÕES ARITMETICAS BÁSICAS??FUNÇÕES: ADIÇÃO, SUBTRAÇÃO, MULTIPLICAÇÃO,??E DIVISÃOADIÇÃO, PORCENTAGEM, RAIZ??DESLIGAMENTO AUTOMATICO: SIM??MEMÓRIA: SIM??ALIMENTAÇÃO: 1 PILHA AA (NÃO INCLUSA)??MODELO DE REFERÊNCIA:??CALCULADORA MARCA MINUTOBABY   </w:t>
            </w:r>
          </w:p>
        </w:tc>
        <w:tc>
          <w:tcPr>
            <w:shd w:val="clear" w:color="auto" w:fill="FFFFFF"/>
          </w:tcPr>
          <w:p>
            <w:r>
              <w:t>2,00</w:t>
            </w:r>
          </w:p>
        </w:tc>
        <w:tc>
          <w:tcPr>
            <w:shd w:val="clear" w:color="auto" w:fill="FFFFFF"/>
          </w:tcPr>
          <w:p>
            <w:r>
              <w:t>UNID</w:t>
            </w:r>
          </w:p>
        </w:tc>
        <w:tc>
          <w:tcPr>
            <w:shd w:val="clear" w:color="auto" w:fill="FFFFFF"/>
          </w:tcPr>
          <w:p>
            <w:r>
              <w:t>59,90</w:t>
            </w:r>
          </w:p>
        </w:tc>
        <w:tc>
          <w:tcPr>
            <w:shd w:val="clear" w:color="auto" w:fill="FFFFFF"/>
          </w:tcPr>
          <w:p>
            <w:r>
              <w:t>119,80</w:t>
            </w:r>
          </w:p>
        </w:tc>
      </w:tr>
      <w:tr>
        <w:tc>
          <w:tcPr>
            <w:shd w:val="clear" w:color="auto" w:fill="FFFFFF"/>
          </w:tcPr>
          <w:p>
            <w:r>
              <w:t>21</w:t>
            </w:r>
          </w:p>
        </w:tc>
        <w:tc>
          <w:tcPr>
            <w:shd w:val="clear" w:color="auto" w:fill="FFFFFF"/>
          </w:tcPr>
          <w:p>
            <w:r>
              <w:t>29246</w:t>
            </w:r>
          </w:p>
        </w:tc>
        <w:tc>
          <w:tcPr>
            <w:shd w:val="clear" w:color="auto" w:fill="FFFFFF"/>
          </w:tcPr>
          <w:p>
            <w:r>
              <w:t xml:space="preserve">HD EXTERNO CAPACIDADE DE ARMAZENAMENTO DIGITAL: 1TB??INTERFACE DO DISCO RIGÍDO: USB 3.0??TECNOLOGIA DE CONECTIVIDADE: USB??CARACTERISTICAS ESPECIAIS: PORTATÍL??DISPOSITIVOS COMPATIVEIS: DESKTOP??COMPATIVEL COM USB 3.0 E USB 2.0 SEM NECESSIDADE??DE CABO DE ALIMENTAÇÃO CA EXTERNO??VELOCIDADE DO HD: 5400 RPM??POTÊNCIA EM WATTS: 1 WATTS??MODELO DE REFERÊNCIA:??HD EXTERNO TOSHIBA CANVIO BASICS HDTB510XK3AA  </w:t>
            </w:r>
          </w:p>
        </w:tc>
        <w:tc>
          <w:tcPr>
            <w:shd w:val="clear" w:color="auto" w:fill="FFFFFF"/>
          </w:tcPr>
          <w:p>
            <w:r>
              <w:t>1,00</w:t>
            </w:r>
          </w:p>
        </w:tc>
        <w:tc>
          <w:tcPr>
            <w:shd w:val="clear" w:color="auto" w:fill="FFFFFF"/>
          </w:tcPr>
          <w:p>
            <w:r>
              <w:t>UNID</w:t>
            </w:r>
          </w:p>
        </w:tc>
        <w:tc>
          <w:tcPr>
            <w:shd w:val="clear" w:color="auto" w:fill="FFFFFF"/>
          </w:tcPr>
          <w:p>
            <w:r>
              <w:t>589,00</w:t>
            </w:r>
          </w:p>
        </w:tc>
        <w:tc>
          <w:tcPr>
            <w:shd w:val="clear" w:color="auto" w:fill="FFFFFF"/>
          </w:tcPr>
          <w:p>
            <w:r>
              <w:t>589,00</w:t>
            </w:r>
          </w:p>
        </w:tc>
      </w:tr>
      <w:tr>
        <w:tc>
          <w:tcPr>
            <w:shd w:val="clear" w:color="auto" w:fill="FFFFFF"/>
          </w:tcPr>
          <w:p>
            <w:r>
              <w:t>22</w:t>
            </w:r>
          </w:p>
        </w:tc>
        <w:tc>
          <w:tcPr>
            <w:shd w:val="clear" w:color="auto" w:fill="FFFFFF"/>
          </w:tcPr>
          <w:p>
            <w:r>
              <w:t>29247</w:t>
            </w:r>
          </w:p>
        </w:tc>
        <w:tc>
          <w:tcPr>
            <w:shd w:val="clear" w:color="auto" w:fill="FFFFFF"/>
          </w:tcPr>
          <w:p>
            <w:r>
              <w:t xml:space="preserve">SWITCH HUB 8 PORTAS TIPO DE TELECOMUNICAÇÃO: STORE AND FORWARD??CAPACIDADE DE COMUTAÇÃO: 16 GBPS??INCLUI: 8 PORTAS RJ - 45??PESO: 1KG??ESPECIFICAÇÕES DAS PORTAS: 10/100/1000MBPS??SEM VENTOINHA??SOFTWARE: ARMANEZA E ENCAMINHA??MODELO DE REFÊNCIA:??TP-LINK LS1008G??  </w:t>
            </w:r>
          </w:p>
        </w:tc>
        <w:tc>
          <w:tcPr>
            <w:shd w:val="clear" w:color="auto" w:fill="FFFFFF"/>
          </w:tcPr>
          <w:p>
            <w:r>
              <w:t>1,00</w:t>
            </w:r>
          </w:p>
        </w:tc>
        <w:tc>
          <w:tcPr>
            <w:shd w:val="clear" w:color="auto" w:fill="FFFFFF"/>
          </w:tcPr>
          <w:p>
            <w:r>
              <w:t>UNID</w:t>
            </w:r>
          </w:p>
        </w:tc>
        <w:tc>
          <w:tcPr>
            <w:shd w:val="clear" w:color="auto" w:fill="FFFFFF"/>
          </w:tcPr>
          <w:p>
            <w:r>
              <w:t>289,90</w:t>
            </w:r>
          </w:p>
        </w:tc>
        <w:tc>
          <w:tcPr>
            <w:shd w:val="clear" w:color="auto" w:fill="FFFFFF"/>
          </w:tcPr>
          <w:p>
            <w:r>
              <w:t>289,90</w:t>
            </w:r>
          </w:p>
        </w:tc>
      </w:tr>
      <w:tr>
        <w:tc>
          <w:tcPr>
            <w:shd w:val="clear" w:color="auto" w:fill="FFFFFF"/>
          </w:tcPr>
          <w:p>
            <w:r>
              <w:t>23</w:t>
            </w:r>
          </w:p>
        </w:tc>
        <w:tc>
          <w:tcPr>
            <w:shd w:val="clear" w:color="auto" w:fill="FFFFFF"/>
          </w:tcPr>
          <w:p>
            <w:r>
              <w:t>29248</w:t>
            </w:r>
          </w:p>
        </w:tc>
        <w:tc>
          <w:tcPr>
            <w:shd w:val="clear" w:color="auto" w:fill="FFFFFF"/>
          </w:tcPr>
          <w:p>
            <w:r>
              <w:t xml:space="preserve">CAIXA DE SOM JBL COM MICROFONE TIPO DE AUTO FALANTES: WOOFER??ADEQUADO PARA USO AO AR LIVRE??POSSUI CONECTIVIDADE BLUETOOTH??POSSUI LUZES DE LED??FUNÇÃO KARAOKÊ INTEGRADA??DIFERENTES EFEITOS DE VOZ??BATERIA RECARREGAVEL E CARREGADOR INCLUIDO??CONECTOR DE ENTRADA: USB??POSSUI MICROFONE INTERNO??CONTA COM 2 MICROFONES JBL SEM FIO??APROVA DA AGUA: NÃO??VOLTAGEM: 127V - 220V??INCLUI PUXADOR: SIM??VOLTAGEM DA BATERIA: 5V??AUTONOMIA MAXIMA DA BATERIA: 10 HORAS??TIPO DE BATERIA: ÍON DE LÍTIO??CONTA COM PROTEÇÃO CONTRA RESPINGOS DE ÁGUA:??PROTEÇÃO IPX4??POSSUI EMPARELHAMENTO COM OUTRAS CAIXAS JBL??MODELO DE REFERÊNCIA:??JBL PARTY BOX JBLPBENCORE2MICBR  </w:t>
            </w:r>
          </w:p>
        </w:tc>
        <w:tc>
          <w:tcPr>
            <w:shd w:val="clear" w:color="auto" w:fill="FFFFFF"/>
          </w:tcPr>
          <w:p>
            <w:r>
              <w:t>1,00</w:t>
            </w:r>
          </w:p>
        </w:tc>
        <w:tc>
          <w:tcPr>
            <w:shd w:val="clear" w:color="auto" w:fill="FFFFFF"/>
          </w:tcPr>
          <w:p>
            <w:r>
              <w:t>UNID</w:t>
            </w:r>
          </w:p>
        </w:tc>
        <w:tc>
          <w:tcPr>
            <w:shd w:val="clear" w:color="auto" w:fill="FFFFFF"/>
          </w:tcPr>
          <w:p>
            <w:r>
              <w:t>3.190,00</w:t>
            </w:r>
          </w:p>
        </w:tc>
        <w:tc>
          <w:tcPr>
            <w:shd w:val="clear" w:color="auto" w:fill="FFFFFF"/>
          </w:tcPr>
          <w:p>
            <w:r>
              <w:t>3.190,00</w:t>
            </w:r>
          </w:p>
        </w:tc>
      </w:tr>
      <w:tr>
        <w:tc>
          <w:tcPr>
            <w:shd w:val="clear" w:color="auto" w:fill="FFFFFF"/>
          </w:tcPr>
          <w:p>
            <w:r>
              <w:t>24</w:t>
            </w:r>
          </w:p>
        </w:tc>
        <w:tc>
          <w:tcPr>
            <w:shd w:val="clear" w:color="auto" w:fill="FFFFFF"/>
          </w:tcPr>
          <w:p>
            <w:r>
              <w:t>29249</w:t>
            </w:r>
          </w:p>
        </w:tc>
        <w:tc>
          <w:tcPr>
            <w:shd w:val="clear" w:color="auto" w:fill="FFFFFF"/>
          </w:tcPr>
          <w:p>
            <w:r>
              <w:t xml:space="preserve">MICROFONE COM FIO TIPO DO MICROFONE: DINAMICO??PADRÕES POLARES: CARDIOIDE??COMPRIMENTO DO CABO: 5 METROS??TIPO DE CONEXÃO: COM FIO??CONECTORES DE SAÍDA: XLR-3??NÃO POSSUI AUTO FALANTES EMBUTIDO??FREQUÊNCIA MÍNIMA: 50HZ??FREQUÊNCIA MAXÍMA: 12KHZ??LINHA PROFISSIONAL??CHAVE ON/OFF: SIM??IMPEDÂNCIA: 600 OHMS??RESPOSTA DE FREQUÊNCIA: 70HZ A 12KHZ??MODELO DE REFERÊNCIA:??MICROFONE PROFISSIONAL FIO LE SON MC200??CARDIOIDE.??  </w:t>
            </w:r>
          </w:p>
        </w:tc>
        <w:tc>
          <w:tcPr>
            <w:shd w:val="clear" w:color="auto" w:fill="FFFFFF"/>
          </w:tcPr>
          <w:p>
            <w:r>
              <w:t>1,00</w:t>
            </w:r>
          </w:p>
        </w:tc>
        <w:tc>
          <w:tcPr>
            <w:shd w:val="clear" w:color="auto" w:fill="FFFFFF"/>
          </w:tcPr>
          <w:p>
            <w:r>
              <w:t>UNID</w:t>
            </w:r>
          </w:p>
        </w:tc>
        <w:tc>
          <w:tcPr>
            <w:shd w:val="clear" w:color="auto" w:fill="FFFFFF"/>
          </w:tcPr>
          <w:p>
            <w:r>
              <w:t>219,90</w:t>
            </w:r>
          </w:p>
        </w:tc>
        <w:tc>
          <w:tcPr>
            <w:shd w:val="clear" w:color="auto" w:fill="FFFFFF"/>
          </w:tcPr>
          <w:p>
            <w:r>
              <w:t>219,90</w:t>
            </w:r>
          </w:p>
        </w:tc>
      </w:tr>
      <w:tr>
        <w:tc>
          <w:tcPr>
            <w:shd w:val="clear" w:color="auto" w:fill="FFFFFF"/>
          </w:tcPr>
          <w:p>
            <w:r>
              <w:t>25</w:t>
            </w:r>
          </w:p>
        </w:tc>
        <w:tc>
          <w:tcPr>
            <w:shd w:val="clear" w:color="auto" w:fill="FFFFFF"/>
          </w:tcPr>
          <w:p>
            <w:r>
              <w:t>29250</w:t>
            </w:r>
          </w:p>
        </w:tc>
        <w:tc>
          <w:tcPr>
            <w:shd w:val="clear" w:color="auto" w:fill="FFFFFF"/>
          </w:tcPr>
          <w:p>
            <w:r>
              <w:t xml:space="preserve">MICROFONE SEM FIO FORMATO DO MICROFONE: BASTÃO??TIPO DE CONEXÃO: SEM FIO??PADRÕES POPULARES: DINAMICO CARDIOIDE??FREQUÊNCIA FIXA: 666.850 MHZ??NUMERO DE BANDA LARGA: 40 MHZ??MODULAÇÃO DIGITAL??FREQUÊNCIA MAXÍMA E MINÍMA: 30HZ / 20HZ??RELAÇÃO SINAL-RUIDO (S/N) &gt; 95DB??DISTORÇÃO: 0,01%??DISTÂNCIA DE TRABALHO: 50 METROS??TRANSMISSOR COM ENTRADA PARA BATERIA DE LITIO??18650 3,7V RECARREGAVÉL??RECEPTOR COM ENTRADA PARA BATERIAS DE LITIO??18650 3,7V RECARREGAVÉL??MODELO DE REFERÊNCIA:??MICROFONE S/FIO VHF FREQUÊNCIA FIXA SOUNDVOICE??LITE MM120SF??  </w:t>
            </w:r>
          </w:p>
        </w:tc>
        <w:tc>
          <w:tcPr>
            <w:shd w:val="clear" w:color="auto" w:fill="FFFFFF"/>
          </w:tcPr>
          <w:p>
            <w:r>
              <w:t>1,00</w:t>
            </w:r>
          </w:p>
        </w:tc>
        <w:tc>
          <w:tcPr>
            <w:shd w:val="clear" w:color="auto" w:fill="FFFFFF"/>
          </w:tcPr>
          <w:p>
            <w:r>
              <w:t>UNID</w:t>
            </w:r>
          </w:p>
        </w:tc>
        <w:tc>
          <w:tcPr>
            <w:shd w:val="clear" w:color="auto" w:fill="FFFFFF"/>
          </w:tcPr>
          <w:p>
            <w:r>
              <w:t>249,90</w:t>
            </w:r>
          </w:p>
        </w:tc>
        <w:tc>
          <w:tcPr>
            <w:shd w:val="clear" w:color="auto" w:fill="FFFFFF"/>
          </w:tcPr>
          <w:p>
            <w:r>
              <w:t>249,90</w:t>
            </w:r>
          </w:p>
        </w:tc>
      </w:tr>
      <w:tr>
        <w:tc>
          <w:tcPr>
            <w:shd w:val="clear" w:color="auto" w:fill="FFFFFF"/>
          </w:tcPr>
          <w:p>
            <w:r>
              <w:t>26</w:t>
            </w:r>
          </w:p>
        </w:tc>
        <w:tc>
          <w:tcPr>
            <w:shd w:val="clear" w:color="auto" w:fill="FFFFFF"/>
          </w:tcPr>
          <w:p>
            <w:r>
              <w:t>29251</w:t>
            </w:r>
          </w:p>
        </w:tc>
        <w:tc>
          <w:tcPr>
            <w:shd w:val="clear" w:color="auto" w:fill="FFFFFF"/>
          </w:tcPr>
          <w:p>
            <w:r>
              <w:t xml:space="preserve">BEBEDOURO DE AGUA TIPO DE CARGA: GARRAFÃO??TEMPERATURA DA ÁGUA: FRIA E NATURAL??CAPACIDADE MAXÍMA DE ÁGUA: 20 LITROS??CONTÉM 2 TORNEIRAS??BEBEDOURO DE COLUNA??MATERIAL DO TANQUE: POLIPROPILENO??TEMPERATURA MINÍMA 5°C??VOLTAGEM 127V??MODELO DE REFERÊNCIA:??BEBEDOURO DE AGUA ESMALTEC  </w:t>
            </w:r>
          </w:p>
        </w:tc>
        <w:tc>
          <w:tcPr>
            <w:shd w:val="clear" w:color="auto" w:fill="FFFFFF"/>
          </w:tcPr>
          <w:p>
            <w:r>
              <w:t>3,00</w:t>
            </w:r>
          </w:p>
        </w:tc>
        <w:tc>
          <w:tcPr>
            <w:shd w:val="clear" w:color="auto" w:fill="FFFFFF"/>
          </w:tcPr>
          <w:p>
            <w:r>
              <w:t>UNID</w:t>
            </w:r>
          </w:p>
        </w:tc>
        <w:tc>
          <w:tcPr>
            <w:shd w:val="clear" w:color="auto" w:fill="FFFFFF"/>
          </w:tcPr>
          <w:p>
            <w:r>
              <w:t>1.290,00</w:t>
            </w:r>
          </w:p>
        </w:tc>
        <w:tc>
          <w:tcPr>
            <w:shd w:val="clear" w:color="auto" w:fill="FFFFFF"/>
          </w:tcPr>
          <w:p>
            <w:r>
              <w:t>3.870,00</w:t>
            </w:r>
          </w:p>
        </w:tc>
      </w:tr>
      <w:tr>
        <w:tc>
          <w:tcPr>
            <w:shd w:val="clear" w:color="auto" w:fill="FFFFFF"/>
          </w:tcPr>
          <w:p>
            <w:r>
              <w:t>27</w:t>
            </w:r>
          </w:p>
        </w:tc>
        <w:tc>
          <w:tcPr>
            <w:shd w:val="clear" w:color="auto" w:fill="FFFFFF"/>
          </w:tcPr>
          <w:p>
            <w:r>
              <w:t>29252</w:t>
            </w:r>
          </w:p>
        </w:tc>
        <w:tc>
          <w:tcPr>
            <w:shd w:val="clear" w:color="auto" w:fill="FFFFFF"/>
          </w:tcPr>
          <w:p>
            <w:r>
              <w:t xml:space="preserve">VENTILADOR DE COLUNA  POTENCIA 215W??QUANTIDADES DE VELOCIDADE: 3??NÃO INCLUI CONTROLE REMOTO??É SILENCIOSO: SIM??FREQUÊNCIA: 60??NUMERO DE PAS: 8??VOLTAGEM 127V??MODELO DE REFERÊNCIA:??VENTILADOR DE COLUNA BVT650 MAXX FORCE 8 PÁS??215W BRITÂNIA??  </w:t>
            </w:r>
          </w:p>
        </w:tc>
        <w:tc>
          <w:tcPr>
            <w:shd w:val="clear" w:color="auto" w:fill="FFFFFF"/>
          </w:tcPr>
          <w:p>
            <w:r>
              <w:t>2,00</w:t>
            </w:r>
          </w:p>
        </w:tc>
        <w:tc>
          <w:tcPr>
            <w:shd w:val="clear" w:color="auto" w:fill="FFFFFF"/>
          </w:tcPr>
          <w:p>
            <w:r>
              <w:t>UNID</w:t>
            </w:r>
          </w:p>
        </w:tc>
        <w:tc>
          <w:tcPr>
            <w:shd w:val="clear" w:color="auto" w:fill="FFFFFF"/>
          </w:tcPr>
          <w:p>
            <w:r>
              <w:t>559,90</w:t>
            </w:r>
          </w:p>
        </w:tc>
        <w:tc>
          <w:tcPr>
            <w:shd w:val="clear" w:color="auto" w:fill="FFFFFF"/>
          </w:tcPr>
          <w:p>
            <w:r>
              <w:t>1.119,80</w:t>
            </w:r>
          </w:p>
        </w:tc>
      </w:tr>
      <w:tr>
        <w:tc>
          <w:tcPr>
            <w:shd w:val="clear" w:color="auto" w:fill="FFFFFF"/>
          </w:tcPr>
          <w:p>
            <w:r>
              <w:t>28</w:t>
            </w:r>
          </w:p>
        </w:tc>
        <w:tc>
          <w:tcPr>
            <w:shd w:val="clear" w:color="auto" w:fill="FFFFFF"/>
          </w:tcPr>
          <w:p>
            <w:r>
              <w:t>29253</w:t>
            </w:r>
          </w:p>
        </w:tc>
        <w:tc>
          <w:tcPr>
            <w:shd w:val="clear" w:color="auto" w:fill="FFFFFF"/>
          </w:tcPr>
          <w:p>
            <w:r>
              <w:t xml:space="preserve">MICRO ONDAS POTENCIA DE 1100W E 127V??POSSUI BLOQUEIO DE SEGURANÇA??MODO RAPIDO DE DESCONGELAMENTO POR TEMPO??CABO DE 1 METRO OU MAIS??CAPACIDADE DO VOLUME ATÉ 23 LITROS??COM PRATO GIRATÓRIO: SIM??COM TELA DIGITAL: SIM??FREQUÊNCIA ELÉTRICA 60HZ??MODELO DE REFERÊNCIA:??MICRO-ONDAS ELECTROLUX 23LITROS 110V  </w:t>
            </w:r>
          </w:p>
        </w:tc>
        <w:tc>
          <w:tcPr>
            <w:shd w:val="clear" w:color="auto" w:fill="FFFFFF"/>
          </w:tcPr>
          <w:p>
            <w:r>
              <w:t>1,00</w:t>
            </w:r>
          </w:p>
        </w:tc>
        <w:tc>
          <w:tcPr>
            <w:shd w:val="clear" w:color="auto" w:fill="FFFFFF"/>
          </w:tcPr>
          <w:p>
            <w:r>
              <w:t>UNID</w:t>
            </w:r>
          </w:p>
        </w:tc>
        <w:tc>
          <w:tcPr>
            <w:shd w:val="clear" w:color="auto" w:fill="FFFFFF"/>
          </w:tcPr>
          <w:p>
            <w:r>
              <w:t>940,00</w:t>
            </w:r>
          </w:p>
        </w:tc>
        <w:tc>
          <w:tcPr>
            <w:shd w:val="clear" w:color="auto" w:fill="FFFFFF"/>
          </w:tcPr>
          <w:p>
            <w:r>
              <w:t>940,00</w:t>
            </w:r>
          </w:p>
        </w:tc>
      </w:tr>
      <w:tr>
        <w:tc>
          <w:tcPr>
            <w:shd w:val="clear" w:color="auto" w:fill="FFFFFF"/>
          </w:tcPr>
          <w:p>
            <w:r>
              <w:t>29</w:t>
            </w:r>
          </w:p>
        </w:tc>
        <w:tc>
          <w:tcPr>
            <w:shd w:val="clear" w:color="auto" w:fill="FFFFFF"/>
          </w:tcPr>
          <w:p>
            <w:r>
              <w:t>29254</w:t>
            </w:r>
          </w:p>
        </w:tc>
        <w:tc>
          <w:tcPr>
            <w:shd w:val="clear" w:color="auto" w:fill="FFFFFF"/>
          </w:tcPr>
          <w:p>
            <w:r>
              <w:t xml:space="preserve">BEBEDOURO DE AGUA INOX BEBEDOURO DE AGUA VOLTAGEM 127V??DUAS TORNEIRAS: UMA GELADA E OUTRA NATURAL??ADEQUADO PARA GÁS ECOLOGICO??COM BANDEJA COLETORA: SIM??INCLUI FILTRO: SIM??É INDUSTRIAL: SIM??CAPACIDADE MAXIMA DE ÁGUA 50 LITROS??TIPO DE CARGA: REDE??MODELO DE REFERÊNCIA:??BEBEDOURO GIRA 50 LITROS  </w:t>
            </w:r>
          </w:p>
        </w:tc>
        <w:tc>
          <w:tcPr>
            <w:shd w:val="clear" w:color="auto" w:fill="FFFFFF"/>
          </w:tcPr>
          <w:p>
            <w:r>
              <w:t>1,00</w:t>
            </w:r>
          </w:p>
        </w:tc>
        <w:tc>
          <w:tcPr>
            <w:shd w:val="clear" w:color="auto" w:fill="FFFFFF"/>
          </w:tcPr>
          <w:p>
            <w:r>
              <w:t>UNID</w:t>
            </w:r>
          </w:p>
        </w:tc>
        <w:tc>
          <w:tcPr>
            <w:shd w:val="clear" w:color="auto" w:fill="FFFFFF"/>
          </w:tcPr>
          <w:p>
            <w:r>
              <w:t>3.290,00</w:t>
            </w:r>
          </w:p>
        </w:tc>
        <w:tc>
          <w:tcPr>
            <w:shd w:val="clear" w:color="auto" w:fill="FFFFFF"/>
          </w:tcPr>
          <w:p>
            <w:r>
              <w:t>3.290,00</w:t>
            </w:r>
          </w:p>
        </w:tc>
      </w:tr>
      <w:tr>
        <w:tc>
          <w:tcPr>
            <w:shd w:val="clear" w:color="auto" w:fill="FFFFFF"/>
          </w:tcPr>
          <w:p>
            <w:r>
              <w:t>30</w:t>
            </w:r>
          </w:p>
        </w:tc>
        <w:tc>
          <w:tcPr>
            <w:shd w:val="clear" w:color="auto" w:fill="FFFFFF"/>
          </w:tcPr>
          <w:p>
            <w:r>
              <w:t>29255</w:t>
            </w:r>
          </w:p>
        </w:tc>
        <w:tc>
          <w:tcPr>
            <w:shd w:val="clear" w:color="auto" w:fill="FFFFFF"/>
          </w:tcPr>
          <w:p>
            <w:r>
              <w:t xml:space="preserve">TANQUE PLASTICO PARA LAVAR ROUPA LARGURA ATÉ 47CM??COMPRIMENTO ATÉ 43CM??FABRICADO EM PP??TANQUE PLASTICO CAPACIDADE 22 LITROS??POSSUI PORTA SABONETE: SIM??POSSUI FURO PARA TORNEIRA: NÃO??POSSUI SIFÃO: SIM??MODELO DE REFERÊNCIA:??TANQUE PLASTICO LAVAR ROUPAS 22 LITROS ASTRA  </w:t>
            </w:r>
          </w:p>
        </w:tc>
        <w:tc>
          <w:tcPr>
            <w:shd w:val="clear" w:color="auto" w:fill="FFFFFF"/>
          </w:tcPr>
          <w:p>
            <w:r>
              <w:t>1,00</w:t>
            </w:r>
          </w:p>
        </w:tc>
        <w:tc>
          <w:tcPr>
            <w:shd w:val="clear" w:color="auto" w:fill="FFFFFF"/>
          </w:tcPr>
          <w:p>
            <w:r>
              <w:t>UNID</w:t>
            </w:r>
          </w:p>
        </w:tc>
        <w:tc>
          <w:tcPr>
            <w:shd w:val="clear" w:color="auto" w:fill="FFFFFF"/>
          </w:tcPr>
          <w:p>
            <w:r>
              <w:t>790,00</w:t>
            </w:r>
          </w:p>
        </w:tc>
        <w:tc>
          <w:tcPr>
            <w:shd w:val="clear" w:color="auto" w:fill="FFFFFF"/>
          </w:tcPr>
          <w:p>
            <w:r>
              <w:t>790,00</w:t>
            </w:r>
          </w:p>
        </w:tc>
      </w:tr>
      <w:tr>
        <w:tc>
          <w:tcPr>
            <w:shd w:val="clear" w:color="auto" w:fill="FFFFFF"/>
          </w:tcPr>
          <w:p>
            <w:r>
              <w:t>31</w:t>
            </w:r>
          </w:p>
        </w:tc>
        <w:tc>
          <w:tcPr>
            <w:shd w:val="clear" w:color="auto" w:fill="FFFFFF"/>
          </w:tcPr>
          <w:p>
            <w:r>
              <w:t>29256</w:t>
            </w:r>
          </w:p>
        </w:tc>
        <w:tc>
          <w:tcPr>
            <w:shd w:val="clear" w:color="auto" w:fill="FFFFFF"/>
          </w:tcPr>
          <w:p>
            <w:r>
              <w:t xml:space="preserve">AR CONDICIONADO 12000 BTUS CAPACIDADE DE RESFRIAMENTO 12000 BTUS??FRIGORIAS: 0??TEM TECNOLOGIA INVERTER??TEM TEMPORIZADOR??POSSUI FUNÇÃO DORMIR??COM FUNÇÃO WI-FI: SIM OU NÃO??INCLUI CONTROLE REMOTO??VOLTAGEM 220V??MATERIAL DE SERPENTINA: COBRE??TIPO DA CONDENSADORA: HORIZONTAL??FASE: BIFASICO??GAS REFRIGERANTE: R32??NIVEL DE RUIDO INTERNO (DB): N/A??NIVEL DE RUIDO EXTERNO (DB): 51??GARANTIA PRODUTO: SIM??ALIMENTAÇÃO DE ENERGIA CONDENSADORA??REGULAGEM DA VELOCIDADE DE VENTILAÇÃO: SIM??SLEEP: SIM??SWING: SIM??MEMÓRIA: SIM??TURBO: SIM??FILTRO ANTI-BACTÉRIA: SIM??PROTEÇÃO ANTI-CORROSÃO: SIM??CONTROLE DE TEMPERATURA ESTÁVEL: SIM??COR PREFERÊNCIA: BRANCO??MODELO DE REFERÊNCIA:??AR CONDICIONADO LG 12000 BTUS  </w:t>
            </w:r>
          </w:p>
        </w:tc>
        <w:tc>
          <w:tcPr>
            <w:shd w:val="clear" w:color="auto" w:fill="FFFFFF"/>
          </w:tcPr>
          <w:p>
            <w:r>
              <w:t>5,00</w:t>
            </w:r>
          </w:p>
        </w:tc>
        <w:tc>
          <w:tcPr>
            <w:shd w:val="clear" w:color="auto" w:fill="FFFFFF"/>
          </w:tcPr>
          <w:p>
            <w:r>
              <w:t>UNID</w:t>
            </w:r>
          </w:p>
        </w:tc>
        <w:tc>
          <w:tcPr>
            <w:shd w:val="clear" w:color="auto" w:fill="FFFFFF"/>
          </w:tcPr>
          <w:p>
            <w:r>
              <w:t>3.190,00</w:t>
            </w:r>
          </w:p>
        </w:tc>
        <w:tc>
          <w:tcPr>
            <w:shd w:val="clear" w:color="auto" w:fill="FFFFFF"/>
          </w:tcPr>
          <w:p>
            <w:r>
              <w:t>15.950,00</w:t>
            </w:r>
          </w:p>
        </w:tc>
      </w:tr>
      <w:tr>
        <w:tc>
          <w:tcPr>
            <w:shd w:val="clear" w:color="auto" w:fill="FFFFFF"/>
          </w:tcPr>
          <w:p>
            <w:r>
              <w:t>32</w:t>
            </w:r>
          </w:p>
        </w:tc>
        <w:tc>
          <w:tcPr>
            <w:shd w:val="clear" w:color="auto" w:fill="FFFFFF"/>
          </w:tcPr>
          <w:p>
            <w:r>
              <w:t>29257</w:t>
            </w:r>
          </w:p>
        </w:tc>
        <w:tc>
          <w:tcPr>
            <w:shd w:val="clear" w:color="auto" w:fill="FFFFFF"/>
          </w:tcPr>
          <w:p>
            <w:r>
              <w:t xml:space="preserve">GELADEIRA CONGELADOR SUPERIOR C/ CONTROLE TEMPERATURA??COM MAQUINA DE FAZER GELO??POSSUI PORTA REVERSIVÉL??COM FREEZER: SIM??VOLTAGEM: 127V??CAPACIDADE DO FREEZER: ATÉ 47L??TIPO DE DEGELO: FROST FREE??CAPACIDADE TOTAL: ATÉ 300LITROS??COM CONTROLE DE TEMPERATURA DO FREEZER: SIM??COM CONTROLE DE TEMPERATURA DA GELADERIA: SIM??QUANTIDADES DE NIVEIS DA TEMPERATURA: ATÉ 8??COM COMPARTIMENTO DE CONGELAÇÃO RAPIDA: SIM??MODELO REFERÊNCIA:??GELADEIRA FROST FREE 300 LITROS CONSUL   </w:t>
            </w:r>
          </w:p>
        </w:tc>
        <w:tc>
          <w:tcPr>
            <w:shd w:val="clear" w:color="auto" w:fill="FFFFFF"/>
          </w:tcPr>
          <w:p>
            <w:r>
              <w:t>2,00</w:t>
            </w:r>
          </w:p>
        </w:tc>
        <w:tc>
          <w:tcPr>
            <w:shd w:val="clear" w:color="auto" w:fill="FFFFFF"/>
          </w:tcPr>
          <w:p>
            <w:r>
              <w:t>UNID</w:t>
            </w:r>
          </w:p>
        </w:tc>
        <w:tc>
          <w:tcPr>
            <w:shd w:val="clear" w:color="auto" w:fill="FFFFFF"/>
          </w:tcPr>
          <w:p>
            <w:r>
              <w:t>4.390,00</w:t>
            </w:r>
          </w:p>
        </w:tc>
        <w:tc>
          <w:tcPr>
            <w:shd w:val="clear" w:color="auto" w:fill="FFFFFF"/>
          </w:tcPr>
          <w:p>
            <w:r>
              <w:t>8.780,00</w:t>
            </w:r>
          </w:p>
        </w:tc>
      </w:tr>
      <w:tr>
        <w:tc>
          <w:tcPr>
            <w:shd w:val="clear" w:color="auto" w:fill="FFFFFF"/>
          </w:tcPr>
          <w:p>
            <w:r>
              <w:t>33</w:t>
            </w:r>
          </w:p>
        </w:tc>
        <w:tc>
          <w:tcPr>
            <w:shd w:val="clear" w:color="auto" w:fill="FFFFFF"/>
          </w:tcPr>
          <w:p>
            <w:r>
              <w:t>29258</w:t>
            </w:r>
          </w:p>
        </w:tc>
        <w:tc>
          <w:tcPr>
            <w:shd w:val="clear" w:color="auto" w:fill="FFFFFF"/>
          </w:tcPr>
          <w:p>
            <w:r>
              <w:t xml:space="preserve">PROJETOR (DATA SHOW) SISTEMA DE PROJEÇÃO: TECNOLOGIA 3LCD DE 3 CHIPS??MODO DE PROJEÇÃO: FRONTAL / TRASEIRO / TETO??MÉTODO DE PROJEÇÃO: MATRIZ ATIVA TFT DE??POLISSILÍCIO??NUMERO DE PIXELS: 786,432 DOTS (1024x768) X3??BRILHO EM CORES - SAIDA DE LUZ COLORIDA DE:??3.400 LUMENS2??BRILHO EM BRANCO - SAIDA DE LUZ BRANCA DE:??3.400 LUMENS2??RAZÃO DE ASPECTO: 4:3??RESOLUÇÃO NATIVA: 1024X768 (XGA)??REDIMENSIONAR: 1280X800 (WXGA), 1280X960 (SXGA2)??1280X1024 (SXGA3), 1366X768 (WXGA60-3), 1400X1050??(SXGA+), 1440X900 (WXGA+)??TIPO DE LÂMPADA: 210W UHE??RAZÃO DE CONTRASTE: ATÉ 15 000:1??REPRODUÇÃO DE COR: ATÉ 1,07 BILHÃO DE CORES??ALCANCE DO THROW-RATIO: 1.44 (ZOOM: WIDE) 1.95??(ZOOM: TELE)??DISTÂNCIA DE PROJEÇÃO / TAMANHO DA TELA 30 A 350??(0,76 A 10,34M)??DURAÇÃO DA LAMPADA: MODO ECO ATÉ 12.000 HORAS??MODO NORMAL ATÉ: 6.000 HORAS??CORREÇÃO DE KEYSTONE:??AUTOMATICO: VERTICAL ± 30 GRAUS??SLIDER: HORIZONTAL ± 30 GRAUS??PROJETOR COMPATIVÉL COM COMPUTADORES PC E??MAC??TEMPERATURA DE: 5°C A 35°C??SEGURANÇA: TRAVA KENSINGTON, CADEADO, E BARRA??DE SEGURANÇA??ENERGIA: VOLTAGEM 100 - 240VAC ±10%, 50 / 60Hz AC??CONSUMO DE ENERGIA:??MODO ECO 235W??MODO NORMAL 345W??EM ESPERA: MAX 2W??LENTE DE PROJEÇÃO:??TIPO FOCO MANUAL??NUMERO F:1.44??DISTANCIA FOCAL: 16.7 MM??RAZÃO DE ZOOM: ZOOM DIGITAL: 1.0 - 1.35??CONTROLE REMOTO:??CARACTERISTICA: A/V MUTE, CONGELAR, DIVIDIR,??ASPECTO, MODO DE COR, AUTOMATICO, MENU MHL,??VOLUME??DISTANCIA DE OPERAÇÃO: 6MIN??ÂNGULO DA OPERAÇÃO: DIREITA / ESQUERDA??±30GRAUS??PARA CIMA / PARA BAIXO ±15 GRAUS??DESEMPENHO DO MONITOR:??NTSC: 480 LINHAS??PAL: 576 LINHAS (DEPENDE DA OBSERVAÇÃO DE??PADRÃO??MULTIFREQUÊNCIA)??SINAL DE ENTRADA:??NTSC / NTSC4.43 / PAL / M-PAL / PAL60 / SECAM??INTERFACES:??1X USB-B??1X HDMI??2X COMPUTADOR / COMPONENTE??1X VIDEO??1X RS-232C??1X SAÍDA DE MONITOR??ÁUDIO 1&amp;2??ÁUDIO R&amp;L??1X SAIDA DE ÁUDIO??AUTO FALANTE: 5W (MONO)??RUIDO DO VENTILADOR:??MODO ECO 28 DB??MODO NORMAL 37DB??MODELO DE REFERÊNCIA:??PROJETOR EPSON POWERLITE E20 3LCD, XGA, 3.400??LUMENS, CONEXÃO HDMI, BIVOLT, V11H981020  </w:t>
            </w:r>
          </w:p>
        </w:tc>
        <w:tc>
          <w:tcPr>
            <w:shd w:val="clear" w:color="auto" w:fill="FFFFFF"/>
          </w:tcPr>
          <w:p>
            <w:r>
              <w:t>2,00</w:t>
            </w:r>
          </w:p>
        </w:tc>
        <w:tc>
          <w:tcPr>
            <w:shd w:val="clear" w:color="auto" w:fill="FFFFFF"/>
          </w:tcPr>
          <w:p>
            <w:r>
              <w:t>UNID</w:t>
            </w:r>
          </w:p>
        </w:tc>
        <w:tc>
          <w:tcPr>
            <w:shd w:val="clear" w:color="auto" w:fill="FFFFFF"/>
          </w:tcPr>
          <w:p>
            <w:r>
              <w:t>4.790,00</w:t>
            </w:r>
          </w:p>
        </w:tc>
        <w:tc>
          <w:tcPr>
            <w:shd w:val="clear" w:color="auto" w:fill="FFFFFF"/>
          </w:tcPr>
          <w:p>
            <w:r>
              <w:t>9.580,00</w:t>
            </w:r>
          </w:p>
        </w:tc>
      </w:tr>
      <w:tr>
        <w:tc>
          <w:tcPr>
            <w:shd w:val="clear" w:color="auto" w:fill="FFFFFF"/>
          </w:tcPr>
          <w:p>
            <w:r>
              <w:t>34</w:t>
            </w:r>
          </w:p>
        </w:tc>
        <w:tc>
          <w:tcPr>
            <w:shd w:val="clear" w:color="auto" w:fill="FFFFFF"/>
          </w:tcPr>
          <w:p>
            <w:r>
              <w:t>29259</w:t>
            </w:r>
          </w:p>
        </w:tc>
        <w:tc>
          <w:tcPr>
            <w:shd w:val="clear" w:color="auto" w:fill="FFFFFF"/>
          </w:tcPr>
          <w:p>
            <w:r>
              <w:t xml:space="preserve">TELÃO PARA DATA SHOW TAMANHO DA TELA 100 POLEGADAS OU SUPERIOR??COR DAS BORDAS: PRETA??COR DA ÁREA DA PROJEÇÃO: BRANCA??COR DO PRODUTO: BRANCO??MATERIAL DE LONA: FIBRA DE VIDRO - MATTE WHITE??(VERSO PRETO)??MEDIDAS DA ÁREA DE PROJEÇÃO: 180CM (LARGURA)??X180(ALTURA)??MEDIDAS DO PRODUTO: 198CM (COMPRIMENTO)??ALTURA MAXIMA (PARTE SUPERIOR) 260CM??ALTURA MINIMA (PARTE SUPERIOR) 160CM??ALTURA MAXIMA (PARTE INFERIOR) 130CM??ALTURA MINIMA (PARTE INFERIOR) 50CM??MODELO TPT10-072??MODELO REFERÊNCIA:??TELA DE PROJEÇÃO RETRÁTIL 100 POL C/ TRIPÉ 180X180??MSE  </w:t>
            </w:r>
          </w:p>
        </w:tc>
        <w:tc>
          <w:tcPr>
            <w:shd w:val="clear" w:color="auto" w:fill="FFFFFF"/>
          </w:tcPr>
          <w:p>
            <w:r>
              <w:t>2,00</w:t>
            </w:r>
          </w:p>
        </w:tc>
        <w:tc>
          <w:tcPr>
            <w:shd w:val="clear" w:color="auto" w:fill="FFFFFF"/>
          </w:tcPr>
          <w:p>
            <w:r>
              <w:t>UNID</w:t>
            </w:r>
          </w:p>
        </w:tc>
        <w:tc>
          <w:tcPr>
            <w:shd w:val="clear" w:color="auto" w:fill="FFFFFF"/>
          </w:tcPr>
          <w:p>
            <w:r>
              <w:t>1.040,00</w:t>
            </w:r>
          </w:p>
        </w:tc>
        <w:tc>
          <w:tcPr>
            <w:shd w:val="clear" w:color="auto" w:fill="FFFFFF"/>
          </w:tcPr>
          <w:p>
            <w:r>
              <w:t>2.080,00</w:t>
            </w:r>
          </w:p>
        </w:tc>
      </w:tr>
      <w:tr>
        <w:tc>
          <w:tcPr>
            <w:shd w:val="clear" w:color="auto" w:fill="FFFFFF"/>
          </w:tcPr>
          <w:p>
            <w:r>
              <w:t>35</w:t>
            </w:r>
          </w:p>
        </w:tc>
        <w:tc>
          <w:tcPr>
            <w:shd w:val="clear" w:color="auto" w:fill="FFFFFF"/>
          </w:tcPr>
          <w:p>
            <w:r>
              <w:t>29260</w:t>
            </w:r>
          </w:p>
        </w:tc>
        <w:tc>
          <w:tcPr>
            <w:shd w:val="clear" w:color="auto" w:fill="FFFFFF"/>
          </w:tcPr>
          <w:p>
            <w:r>
              <w:t xml:space="preserve">CLIMATIZADOR DE AR (PAREDE) CLIMATIZADOR DE AR EVAPORATIVO DE PAREDE??(LATERAL) PARA AMBIENTES DE 90M².??ABRANGÊNCIA: 70-90 M²??VAZÃO DE AR: 9000 M³/H??TENSÃO ELÉTRICA: 220V??CONSUMO: 350W??RUÍDO: 50DB??DIMENSÕES: 0,80 X 1,00 X 0,70 M (AxLxP)??RESERVATÓRIO: 20 L??ABERTURA DE PAREDE 0,67 X 0,67 M??HÉLICE: 55 CM (INOX)??COLMEIA TRASEIRA: 0,60 X 0,60 X 0,15 M??COLMEIA LATERAL: 0,60 X 0,20 X 0,15 M??PARA ÁREA DE 90M²??COM CONTROLE REMOTO: SIM??MODELO USADO PARA REFERÊNCIA:??CLIMATIZADOR DE AR EVAPORATIVO PAREDE - MB9P??MUNDIAL BRYSA  </w:t>
            </w:r>
          </w:p>
        </w:tc>
        <w:tc>
          <w:tcPr>
            <w:shd w:val="clear" w:color="auto" w:fill="FFFFFF"/>
          </w:tcPr>
          <w:p>
            <w:r>
              <w:t>2,00</w:t>
            </w:r>
          </w:p>
        </w:tc>
        <w:tc>
          <w:tcPr>
            <w:shd w:val="clear" w:color="auto" w:fill="FFFFFF"/>
          </w:tcPr>
          <w:p>
            <w:r>
              <w:t>UNID</w:t>
            </w:r>
          </w:p>
        </w:tc>
        <w:tc>
          <w:tcPr>
            <w:shd w:val="clear" w:color="auto" w:fill="FFFFFF"/>
          </w:tcPr>
          <w:p>
            <w:r>
              <w:t>10.100,00</w:t>
            </w:r>
          </w:p>
        </w:tc>
        <w:tc>
          <w:tcPr>
            <w:shd w:val="clear" w:color="auto" w:fill="FFFFFF"/>
          </w:tcPr>
          <w:p>
            <w:r>
              <w:t>20.200,00</w:t>
            </w:r>
          </w:p>
        </w:tc>
      </w:tr>
      <w:tr>
        <w:tc>
          <w:tcPr>
            <w:shd w:val="clear" w:color="auto" w:fill="FFFFFF"/>
          </w:tcPr>
          <w:p>
            <w:r>
              <w:t>36</w:t>
            </w:r>
          </w:p>
        </w:tc>
        <w:tc>
          <w:tcPr>
            <w:shd w:val="clear" w:color="auto" w:fill="FFFFFF"/>
          </w:tcPr>
          <w:p>
            <w:r>
              <w:t>29261</w:t>
            </w:r>
          </w:p>
        </w:tc>
        <w:tc>
          <w:tcPr>
            <w:shd w:val="clear" w:color="auto" w:fill="FFFFFF"/>
          </w:tcPr>
          <w:p>
            <w:r>
              <w:t xml:space="preserve">MESA DE SOM CONSOLE DE MIXAGEM: ANALÓGICA??FEITO EM METAL??PODE SER CONECTADO POR USB??POSSUI EQUALIZADOR??SOFTWARE INCLUIDO??TIPO DE ALIMENTAÇÃO: CORRENTE ELÉTRICA??CONSUMO DE ENERGIA: 30W??MISTURA DE SOM COM UM RESULTADO ÚNICO??COM EFEITOS: SIM??RESPOSTA DE FREQUÊNCIA: 20 HZ - 48000 HZ??QUANTIDADES DE EFEITOS: 24??QUANTIDADES DE BUSES: 9??QUANTIDADE DE CANAIS: 16??PRINCIPAIS EFEITOS INCLUIDO:??REV HALL, REV ROOM, REV STAGE, REV PLATE, DRUM??AMB, EARLY REF, GATE R.E.V, SINGLE DLY, DELAY, VOCAL??ECHO, KARAOKE, PHASER, FLANGER, CHORUS, E??SYMPHONIC??CONECTORES:??8 COMBOS XLR/TRS 6.3 MM IN, 2MIC XLR IN,??2 LINE TS L-MONO /R 6.3 MM IN, 2 LINE TS L/R 6.3 MM??IN, 2 LINE RCA L/R IN, 4 AUX SEND TRS 6.3 MM OUT,??1 MONITOR TRS L/R 6.3MM OUT, 1 STEREO XLR L/R??OUT,??1 STEREO TRS L/R OUT, 1 FOOTSWITCH JACK 6.3 MM,??1 PHONE TRS 6.3 MM, 1 USB-B IN-OUT??MODELO REFERÊNCIA:??MESA DE SOM CONSOLE YAMAHA MG16XU DE MISTURA??127/220V  </w:t>
            </w:r>
          </w:p>
        </w:tc>
        <w:tc>
          <w:tcPr>
            <w:shd w:val="clear" w:color="auto" w:fill="FFFFFF"/>
          </w:tcPr>
          <w:p>
            <w:r>
              <w:t>1,00</w:t>
            </w:r>
          </w:p>
        </w:tc>
        <w:tc>
          <w:tcPr>
            <w:shd w:val="clear" w:color="auto" w:fill="FFFFFF"/>
          </w:tcPr>
          <w:p>
            <w:r>
              <w:t>UNID</w:t>
            </w:r>
          </w:p>
        </w:tc>
        <w:tc>
          <w:tcPr>
            <w:shd w:val="clear" w:color="auto" w:fill="FFFFFF"/>
          </w:tcPr>
          <w:p>
            <w:r>
              <w:t>5.990,00</w:t>
            </w:r>
          </w:p>
        </w:tc>
        <w:tc>
          <w:tcPr>
            <w:shd w:val="clear" w:color="auto" w:fill="FFFFFF"/>
          </w:tcPr>
          <w:p>
            <w:r>
              <w:t>5.990,00</w:t>
            </w:r>
          </w:p>
        </w:tc>
      </w:tr>
      <w:tr>
        <w:tc>
          <w:tcPr>
            <w:shd w:val="clear" w:color="auto" w:fill="FFFFFF"/>
          </w:tcPr>
          <w:p>
            <w:r>
              <w:t>37</w:t>
            </w:r>
          </w:p>
        </w:tc>
        <w:tc>
          <w:tcPr>
            <w:shd w:val="clear" w:color="auto" w:fill="FFFFFF"/>
          </w:tcPr>
          <w:p>
            <w:r>
              <w:t>29262</w:t>
            </w:r>
          </w:p>
        </w:tc>
        <w:tc>
          <w:tcPr>
            <w:shd w:val="clear" w:color="auto" w:fill="FFFFFF"/>
          </w:tcPr>
          <w:p>
            <w:r>
              <w:t xml:space="preserve">CADEIRA I.S.O FIXA MATERIAL DO ASSENTO: POLIPROPILENO??MATERIAIS DA ESTRUTURA: AÇO??LARGURA X COMPRIMENTO: 52CM x 47CM??ALTURA: 79CM??ESTRUTURA: AÇO TUBULAR 7/8??ALTURA ATÉ O ASSENTO: 43,5 CM??LARGURA: 50CM??DIMENSÃO DO ASSENTO: 40,5 x 41,5 CM??DIMENSÃO DO ENCOSTO: 41,5 x 29,5 CM??COR DA ESTRUTURA PRETO??COR DO ASSENTO E DO ENCOSTO: PRETO??PESO MAXÍMO RECOMENDADO 120KG??MODELO DE REFERÊNCIA:??CADEIRA I.S.O FIXA CADEIRA ESCOLAR, CADEIRA??INDUSTRIAL, CADEIRA COMERCIAL.  </w:t>
            </w:r>
          </w:p>
        </w:tc>
        <w:tc>
          <w:tcPr>
            <w:shd w:val="clear" w:color="auto" w:fill="FFFFFF"/>
          </w:tcPr>
          <w:p>
            <w:r>
              <w:t>10,00</w:t>
            </w:r>
          </w:p>
        </w:tc>
        <w:tc>
          <w:tcPr>
            <w:shd w:val="clear" w:color="auto" w:fill="FFFFFF"/>
          </w:tcPr>
          <w:p>
            <w:r>
              <w:t>UNID</w:t>
            </w:r>
          </w:p>
        </w:tc>
        <w:tc>
          <w:tcPr>
            <w:shd w:val="clear" w:color="auto" w:fill="FFFFFF"/>
          </w:tcPr>
          <w:p>
            <w:r>
              <w:t>199,90</w:t>
            </w:r>
          </w:p>
        </w:tc>
        <w:tc>
          <w:tcPr>
            <w:shd w:val="clear" w:color="auto" w:fill="FFFFFF"/>
          </w:tcPr>
          <w:p>
            <w:r>
              <w:t>1.999,00</w:t>
            </w:r>
          </w:p>
        </w:tc>
      </w:tr>
      <w:tr>
        <w:tc>
          <w:tcPr>
            <w:shd w:val="clear" w:color="auto" w:fill="FFFFFF"/>
          </w:tcPr>
          <w:p>
            <w:r>
              <w:t>38</w:t>
            </w:r>
          </w:p>
        </w:tc>
        <w:tc>
          <w:tcPr>
            <w:shd w:val="clear" w:color="auto" w:fill="FFFFFF"/>
          </w:tcPr>
          <w:p>
            <w:r>
              <w:t>29263</w:t>
            </w:r>
          </w:p>
        </w:tc>
        <w:tc>
          <w:tcPr>
            <w:shd w:val="clear" w:color="auto" w:fill="FFFFFF"/>
          </w:tcPr>
          <w:p>
            <w:r>
              <w:t xml:space="preserve">CADEIRA PRESIDENTE REVESTIMENTO DO ENCOSTO E DO ASSENTO 100% PVC??ASSENTO:??LARGURA 49,0 CM??PROFUNDIDADE 48,0 CM??ESPESSURA 7,0 CM??ENCOSTO:??LARGURA 46,0 CM??ALTURA 61,0 CM??ESPESSURA 7,0 CM??DIMENSÃO E PESO??ALTURA DO PISO DO ASSENTO: 42CM MINIMO - 51,5 CM??MAXÍMO??ALTURA TOTAL: 105,0 CM MINIMO 117,0 CM MAXIMO??ALTURA DO BRAÇO AO CHÃO: 66,0 CM MINIMO - 78,0??CM??MAXIMO??PESO MAXIMO SUPORTADO: 110KG??MATERIAL DA ESTRUTURA: AÇO??COR: PRETA??MODELO DE REFERÊNCIA:??CADEIRA PRESIDENTE BELLUNO GIRATÓRIA COM??BRAÇOS  </w:t>
            </w:r>
          </w:p>
        </w:tc>
        <w:tc>
          <w:tcPr>
            <w:shd w:val="clear" w:color="auto" w:fill="FFFFFF"/>
          </w:tcPr>
          <w:p>
            <w:r>
              <w:t>6,00</w:t>
            </w:r>
          </w:p>
        </w:tc>
        <w:tc>
          <w:tcPr>
            <w:shd w:val="clear" w:color="auto" w:fill="FFFFFF"/>
          </w:tcPr>
          <w:p>
            <w:r>
              <w:t>UNID</w:t>
            </w:r>
          </w:p>
        </w:tc>
        <w:tc>
          <w:tcPr>
            <w:shd w:val="clear" w:color="auto" w:fill="FFFFFF"/>
          </w:tcPr>
          <w:p>
            <w:r>
              <w:t>1.090,00</w:t>
            </w:r>
          </w:p>
        </w:tc>
        <w:tc>
          <w:tcPr>
            <w:shd w:val="clear" w:color="auto" w:fill="FFFFFF"/>
          </w:tcPr>
          <w:p>
            <w:r>
              <w:t>6.540,00</w:t>
            </w:r>
          </w:p>
        </w:tc>
      </w:tr>
      <w:tr>
        <w:tc>
          <w:tcPr>
            <w:shd w:val="clear" w:color="auto" w:fill="FFFFFF"/>
          </w:tcPr>
          <w:p>
            <w:r>
              <w:t>39</w:t>
            </w:r>
          </w:p>
        </w:tc>
        <w:tc>
          <w:tcPr>
            <w:shd w:val="clear" w:color="auto" w:fill="FFFFFF"/>
          </w:tcPr>
          <w:p>
            <w:r>
              <w:t>29264</w:t>
            </w:r>
          </w:p>
        </w:tc>
        <w:tc>
          <w:tcPr>
            <w:shd w:val="clear" w:color="auto" w:fill="FFFFFF"/>
          </w:tcPr>
          <w:p>
            <w:r>
              <w:t xml:space="preserve">CADEIRA DIRETOR REVESTIMENTO DO ENCOSTO E DO ASSENTO 100% PVC??ASSENTO:??LARGURA 49,0 CM??PROFUNDIDADE 48,0 CM??ESPESSURA 7,0 CM??ENCOSTO:??LARGURA 46,0 CM??ALTURA 49,0 CM??ESPESSURA 7,0 CM??DIMENSÃO E PESO??ALTURA DO PISO DO ASSENTO: 42CM MINIMO - 51,5 CM??MAXÍMO??ALTURA TOTAL: 96,0 CM MINIMO 108,0 CM MAXIMO??ALTURA DO BRAÇO AO CHÃO: 66,0 CM MINIMO - 78,0??CM??MAXIMO??PESO MAXIMO SUPORTADO: 110KG??MATERIAL DA ESTRUTURA: AÇO??COR: PRETA??MODELO DE REFERÊNCIA:??CADEIRA DIRETOR BELLUNO GIRATÓRIA COM BRAÇOS  </w:t>
            </w:r>
          </w:p>
        </w:tc>
        <w:tc>
          <w:tcPr>
            <w:shd w:val="clear" w:color="auto" w:fill="FFFFFF"/>
          </w:tcPr>
          <w:p>
            <w:r>
              <w:t>10,00</w:t>
            </w:r>
          </w:p>
        </w:tc>
        <w:tc>
          <w:tcPr>
            <w:shd w:val="clear" w:color="auto" w:fill="FFFFFF"/>
          </w:tcPr>
          <w:p>
            <w:r>
              <w:t>UNID</w:t>
            </w:r>
          </w:p>
        </w:tc>
        <w:tc>
          <w:tcPr>
            <w:shd w:val="clear" w:color="auto" w:fill="FFFFFF"/>
          </w:tcPr>
          <w:p>
            <w:r>
              <w:t>1.290,00</w:t>
            </w:r>
          </w:p>
        </w:tc>
        <w:tc>
          <w:tcPr>
            <w:shd w:val="clear" w:color="auto" w:fill="FFFFFF"/>
          </w:tcPr>
          <w:p>
            <w:r>
              <w:t>12.900,00</w:t>
            </w:r>
          </w:p>
        </w:tc>
      </w:tr>
      <w:tr>
        <w:tc>
          <w:tcPr>
            <w:gridSpan w:val="6"/>
            <w:shd w:val="clear" w:color="auto" w:fill="FFFFFF"/>
          </w:tcPr>
          <w:p>
            <w:r>
              <w:t/>
            </w:r>
          </w:p>
          <w:p>
            <w:r>
              <w:t>TOTAL</w:t>
            </w:r>
          </w:p>
        </w:tc>
        <w:tc>
          <w:tcPr>
            <w:shd w:val="clear" w:color="auto" w:fill="FFFFFF"/>
          </w:tcPr>
          <w:p>
            <w:r>
              <w:t/>
            </w:r>
          </w:p>
          <w:p>
            <w:r>
              <w:t>384.155,20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885"/>
        <w:gridCol w:w="1335"/>
        <w:gridCol w:w="2805"/>
        <w:gridCol w:w="885"/>
        <w:gridCol w:w="1125"/>
        <w:gridCol w:w="1110"/>
        <w:gridCol w:w="1695"/>
      </w:tblGrid>
      <w:tr>
        <w:tc>
          <w:tcPr>
            <w:gridSpan w:val="7"/>
            <w:shd w:val="clear" w:color="auto" w:fill="FFFFFF"/>
          </w:tcPr>
          <w:p>
            <w:r>
              <w:t>Lote: 2 - Lote 002 AR CONDICIONADO (JA INSTALADO)</w:t>
            </w:r>
          </w:p>
        </w:tc>
      </w:tr>
      <w:tr>
        <w:tc>
          <w:tcPr>
            <w:tcW w:w="400" w:type="pct"/>
            <w:shd w:val="clear" w:color="auto" w:fill="C0C0C0"/>
          </w:tcPr>
          <w:p>
            <w:r>
              <w:t>Item</w:t>
            </w:r>
          </w:p>
        </w:tc>
        <w:tc>
          <w:tcPr>
            <w:tcW w:w="600" w:type="pct"/>
            <w:shd w:val="clear" w:color="auto" w:fill="C0C0C0"/>
          </w:tcPr>
          <w:p>
            <w:r>
              <w:t>Código do produto/serviço</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29265</w:t>
            </w:r>
          </w:p>
        </w:tc>
        <w:tc>
          <w:tcPr>
            <w:shd w:val="clear" w:color="auto" w:fill="FFFFFF"/>
          </w:tcPr>
          <w:p>
            <w:r>
              <w:t xml:space="preserve">AR CONDICIONADO 12000 BTUS FRIO JA INSTALADO  </w:t>
            </w:r>
          </w:p>
        </w:tc>
        <w:tc>
          <w:tcPr>
            <w:shd w:val="clear" w:color="auto" w:fill="FFFFFF"/>
          </w:tcPr>
          <w:p>
            <w:r>
              <w:t>8,00</w:t>
            </w:r>
          </w:p>
        </w:tc>
        <w:tc>
          <w:tcPr>
            <w:shd w:val="clear" w:color="auto" w:fill="FFFFFF"/>
          </w:tcPr>
          <w:p>
            <w:r>
              <w:t>UNID</w:t>
            </w:r>
          </w:p>
        </w:tc>
        <w:tc>
          <w:tcPr>
            <w:shd w:val="clear" w:color="auto" w:fill="FFFFFF"/>
          </w:tcPr>
          <w:p>
            <w:r>
              <w:t>3.780,47</w:t>
            </w:r>
          </w:p>
        </w:tc>
        <w:tc>
          <w:tcPr>
            <w:shd w:val="clear" w:color="auto" w:fill="FFFFFF"/>
          </w:tcPr>
          <w:p>
            <w:r>
              <w:t>30.243,76</w:t>
            </w:r>
          </w:p>
        </w:tc>
      </w:tr>
      <w:tr>
        <w:tc>
          <w:tcPr>
            <w:shd w:val="clear" w:color="auto" w:fill="FFFFFF"/>
          </w:tcPr>
          <w:p>
            <w:r>
              <w:t>2</w:t>
            </w:r>
          </w:p>
        </w:tc>
        <w:tc>
          <w:tcPr>
            <w:shd w:val="clear" w:color="auto" w:fill="FFFFFF"/>
          </w:tcPr>
          <w:p>
            <w:r>
              <w:t>29266</w:t>
            </w:r>
          </w:p>
        </w:tc>
        <w:tc>
          <w:tcPr>
            <w:shd w:val="clear" w:color="auto" w:fill="FFFFFF"/>
          </w:tcPr>
          <w:p>
            <w:r>
              <w:t xml:space="preserve">AR CONDICIONADO 18000 BTUS FRIO JA INSTALADO  </w:t>
            </w:r>
          </w:p>
        </w:tc>
        <w:tc>
          <w:tcPr>
            <w:shd w:val="clear" w:color="auto" w:fill="FFFFFF"/>
          </w:tcPr>
          <w:p>
            <w:r>
              <w:t>6,00</w:t>
            </w:r>
          </w:p>
        </w:tc>
        <w:tc>
          <w:tcPr>
            <w:shd w:val="clear" w:color="auto" w:fill="FFFFFF"/>
          </w:tcPr>
          <w:p>
            <w:r>
              <w:t>UNID</w:t>
            </w:r>
          </w:p>
        </w:tc>
        <w:tc>
          <w:tcPr>
            <w:shd w:val="clear" w:color="auto" w:fill="FFFFFF"/>
          </w:tcPr>
          <w:p>
            <w:r>
              <w:t>5.986,15</w:t>
            </w:r>
          </w:p>
        </w:tc>
        <w:tc>
          <w:tcPr>
            <w:shd w:val="clear" w:color="auto" w:fill="FFFFFF"/>
          </w:tcPr>
          <w:p>
            <w:r>
              <w:t>35.916,90</w:t>
            </w:r>
          </w:p>
        </w:tc>
      </w:tr>
      <w:tr>
        <w:tc>
          <w:tcPr>
            <w:shd w:val="clear" w:color="auto" w:fill="FFFFFF"/>
          </w:tcPr>
          <w:p>
            <w:r>
              <w:t>3</w:t>
            </w:r>
          </w:p>
        </w:tc>
        <w:tc>
          <w:tcPr>
            <w:shd w:val="clear" w:color="auto" w:fill="FFFFFF"/>
          </w:tcPr>
          <w:p>
            <w:r>
              <w:t>29267</w:t>
            </w:r>
          </w:p>
        </w:tc>
        <w:tc>
          <w:tcPr>
            <w:shd w:val="clear" w:color="auto" w:fill="FFFFFF"/>
          </w:tcPr>
          <w:p>
            <w:r>
              <w:t xml:space="preserve">AR CONDICIONADO 24000 BTUS FRIO JA INSTALADO  </w:t>
            </w:r>
          </w:p>
        </w:tc>
        <w:tc>
          <w:tcPr>
            <w:shd w:val="clear" w:color="auto" w:fill="FFFFFF"/>
          </w:tcPr>
          <w:p>
            <w:r>
              <w:t>3,00</w:t>
            </w:r>
          </w:p>
        </w:tc>
        <w:tc>
          <w:tcPr>
            <w:shd w:val="clear" w:color="auto" w:fill="FFFFFF"/>
          </w:tcPr>
          <w:p>
            <w:r>
              <w:t>UNID</w:t>
            </w:r>
          </w:p>
        </w:tc>
        <w:tc>
          <w:tcPr>
            <w:shd w:val="clear" w:color="auto" w:fill="FFFFFF"/>
          </w:tcPr>
          <w:p>
            <w:r>
              <w:t>6.296,45</w:t>
            </w:r>
          </w:p>
        </w:tc>
        <w:tc>
          <w:tcPr>
            <w:shd w:val="clear" w:color="auto" w:fill="FFFFFF"/>
          </w:tcPr>
          <w:p>
            <w:r>
              <w:t>18.889,35</w:t>
            </w:r>
          </w:p>
        </w:tc>
      </w:tr>
      <w:tr>
        <w:tc>
          <w:tcPr>
            <w:shd w:val="clear" w:color="auto" w:fill="FFFFFF"/>
          </w:tcPr>
          <w:p>
            <w:r>
              <w:t>4</w:t>
            </w:r>
          </w:p>
        </w:tc>
        <w:tc>
          <w:tcPr>
            <w:shd w:val="clear" w:color="auto" w:fill="FFFFFF"/>
          </w:tcPr>
          <w:p>
            <w:r>
              <w:t>29268</w:t>
            </w:r>
          </w:p>
        </w:tc>
        <w:tc>
          <w:tcPr>
            <w:shd w:val="clear" w:color="auto" w:fill="FFFFFF"/>
          </w:tcPr>
          <w:p>
            <w:r>
              <w:t xml:space="preserve">AR CONDICIONADO 30000 BTUS FRIO JA INSTALADO  </w:t>
            </w:r>
          </w:p>
        </w:tc>
        <w:tc>
          <w:tcPr>
            <w:shd w:val="clear" w:color="auto" w:fill="FFFFFF"/>
          </w:tcPr>
          <w:p>
            <w:r>
              <w:t>2,00</w:t>
            </w:r>
          </w:p>
        </w:tc>
        <w:tc>
          <w:tcPr>
            <w:shd w:val="clear" w:color="auto" w:fill="FFFFFF"/>
          </w:tcPr>
          <w:p>
            <w:r>
              <w:t>UNID</w:t>
            </w:r>
          </w:p>
        </w:tc>
        <w:tc>
          <w:tcPr>
            <w:shd w:val="clear" w:color="auto" w:fill="FFFFFF"/>
          </w:tcPr>
          <w:p>
            <w:r>
              <w:t>10.485,58</w:t>
            </w:r>
          </w:p>
        </w:tc>
        <w:tc>
          <w:tcPr>
            <w:shd w:val="clear" w:color="auto" w:fill="FFFFFF"/>
          </w:tcPr>
          <w:p>
            <w:r>
              <w:t>20.971,16</w:t>
            </w:r>
          </w:p>
        </w:tc>
      </w:tr>
      <w:tr>
        <w:tc>
          <w:tcPr>
            <w:shd w:val="clear" w:color="auto" w:fill="FFFFFF"/>
          </w:tcPr>
          <w:p>
            <w:r>
              <w:t>5</w:t>
            </w:r>
          </w:p>
        </w:tc>
        <w:tc>
          <w:tcPr>
            <w:shd w:val="clear" w:color="auto" w:fill="FFFFFF"/>
          </w:tcPr>
          <w:p>
            <w:r>
              <w:t>29269</w:t>
            </w:r>
          </w:p>
        </w:tc>
        <w:tc>
          <w:tcPr>
            <w:shd w:val="clear" w:color="auto" w:fill="FFFFFF"/>
          </w:tcPr>
          <w:p>
            <w:r>
              <w:t xml:space="preserve">AR CONDICIONADO 36000 BTUS FRIO  JA INSTALADO  </w:t>
            </w:r>
          </w:p>
        </w:tc>
        <w:tc>
          <w:tcPr>
            <w:shd w:val="clear" w:color="auto" w:fill="FFFFFF"/>
          </w:tcPr>
          <w:p>
            <w:r>
              <w:t>2,00</w:t>
            </w:r>
          </w:p>
        </w:tc>
        <w:tc>
          <w:tcPr>
            <w:shd w:val="clear" w:color="auto" w:fill="FFFFFF"/>
          </w:tcPr>
          <w:p>
            <w:r>
              <w:t>UNID</w:t>
            </w:r>
          </w:p>
        </w:tc>
        <w:tc>
          <w:tcPr>
            <w:shd w:val="clear" w:color="auto" w:fill="FFFFFF"/>
          </w:tcPr>
          <w:p>
            <w:r>
              <w:t>12.098,23</w:t>
            </w:r>
          </w:p>
        </w:tc>
        <w:tc>
          <w:tcPr>
            <w:shd w:val="clear" w:color="auto" w:fill="FFFFFF"/>
          </w:tcPr>
          <w:p>
            <w:r>
              <w:t>24.196,46</w:t>
            </w:r>
          </w:p>
        </w:tc>
      </w:tr>
      <w:tr>
        <w:tc>
          <w:tcPr>
            <w:gridSpan w:val="6"/>
            <w:shd w:val="clear" w:color="auto" w:fill="FFFFFF"/>
          </w:tcPr>
          <w:p>
            <w:r>
              <w:t/>
            </w:r>
          </w:p>
          <w:p>
            <w:r>
              <w:t>TOTAL</w:t>
            </w:r>
          </w:p>
        </w:tc>
        <w:tc>
          <w:tcPr>
            <w:shd w:val="clear" w:color="auto" w:fill="FFFFFF"/>
          </w:tcPr>
          <w:p>
            <w:r>
              <w:t/>
            </w:r>
          </w:p>
          <w:p>
            <w:r>
              <w:t>130.217,63</w:t>
            </w:r>
          </w:p>
        </w:tc>
      </w:tr>
    </w:tbl>
    <w:p>
      <w:pPr>
        <w:widowControl/>
        <w:ind w:left="225"/>
      </w:pPr>
      <w:r>
        <w:rPr>
          <w:b/>
          <w:sz w:val="22"/>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514.372,83(Quinhentos e Quatorze Mil, Trezentos e Setenta e Dois Reais e Oitenta e Três Centavos)</w:t>
      </w:r>
      <w:r>
        <w:rPr>
          <w:sz w:val="22"/>
        </w:rPr>
        <w:t>, conforme custos unitários apostos na tabela acima.</w:t>
      </w:r>
    </w:p>
    <w:p>
      <w:pPr>
        <w:widowControl/>
        <w:spacing w:before="15"/>
      </w:pPr>
      <w:r>
        <w:rPr>
          <w:b/>
          <w:sz w:val="22"/>
        </w:rPr>
        <w:t/>
      </w:r>
    </w:p>
    <w:p>
      <w:pPr>
        <w:widowControl/>
        <w:ind w:left="225"/>
        <w:spacing w:before="90" w:lineRule="auto" w:line="264"/>
      </w:pPr>
      <w:r>
        <w:drawing>
          <wp:inline distT="0" distB="0" distL="0" distR="0">
            <wp:extent cx="6610350" cy="34290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widowControl/>
        <w:ind w:left="225"/>
        <w:spacing w:before="90" w:lineRule="auto" w:line="264"/>
      </w:pPr>
      <w:r>
        <w:rPr>
          <w:sz w:val="22"/>
        </w:rPr>
        <w:t>Faz-se necessário a aquisição dos ares-condicionados e dos equipamentos eletrônicos, pois eles tem por objetivo atender as necessidades do municipio.</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734175" cy="209550"/>
                    </a:xfrm>
                    <a:prstGeom prst="rect">
                      <a:avLst/>
                    </a:prstGeom>
                  </pic:spPr>
                </pic:pic>
              </a:graphicData>
            </a:graphic>
          </wp:inline>
        </w:drawing>
      </w:r>
    </w:p>
    <w:p>
      <w:pPr>
        <w:widowControl/>
        <w:spacing w:before="15"/>
      </w:pPr>
      <w:r>
        <w:rPr>
          <w:b/>
          <w:sz w:val="22"/>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rPr>
        <w:t>menor preço por item ou lote;</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2"/>
        </w:rPr>
        <w:t/>
      </w:r>
    </w:p>
    <w:p>
      <w:pPr>
        <w:widowControl/>
        <w:spacing w:before="15"/>
      </w:pPr>
      <w:r>
        <w:drawing>
          <wp:inline distT="0" distB="0" distL="0" distR="0">
            <wp:extent cx="6800850" cy="34290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A entrega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widowControl/>
        <w:spacing w:before="15"/>
      </w:pPr>
      <w:r>
        <w:rPr>
          <w:sz w:val="22"/>
        </w:rPr>
        <w:t/>
      </w:r>
    </w:p>
    <w:p>
      <w:pPr>
        <w:jc w:val="both"/>
        <w:widowControl/>
        <w:ind w:left="225" w:right="210"/>
        <w:spacing w:lineRule="auto" w:line="264"/>
      </w:pPr>
      <w:r>
        <w:rPr>
          <w:sz w:val="22"/>
        </w:rPr>
        <w:t>A garantia será prestada com vistas a manter os equipamentos fornecidos em perfeitas condições de uso, sem qualquer ônus ou custo adicional para o Contratante.</w:t>
      </w:r>
    </w:p>
    <w:p>
      <w:pPr>
        <w:jc w:val="both"/>
        <w:widowControl/>
        <w:ind w:left="225" w:right="210"/>
        <w:spacing w:before="120" w:lineRule="auto" w:line="276"/>
      </w:pPr>
      <w:r>
        <w:rPr>
          <w:sz w:val="22"/>
        </w:rPr>
        <w:t>A garantia abrange a realização da manutenção corretiva dos bens pelo próprio Contratado, ou, se for o caso, por meio de assistência técnica autorizada, de acordo com as normas técnicas específicas.</w:t>
      </w:r>
    </w:p>
    <w:p>
      <w:pPr>
        <w:jc w:val="both"/>
        <w:widowControl/>
        <w:ind w:left="225" w:right="210"/>
        <w:spacing w:before="120" w:lineRule="auto" w:line="276"/>
        <w:tabs>
          <w:tab w:val="left" w:pos="675"/>
        </w:tabs>
      </w:pPr>
      <w:r>
        <w:rPr>
          <w:sz w:val="22"/>
        </w:rPr>
        <w:t>Entende-se por manutenção corretiva aquela destinada a corrigir os defeitos apresentados pelos bens, compreendendo a substituição de peças, a realização de ajustes, reparos e correções necessárias.</w:t>
      </w:r>
    </w:p>
    <w:p>
      <w:pPr>
        <w:jc w:val="both"/>
        <w:widowControl/>
        <w:ind w:left="225" w:right="210"/>
        <w:spacing w:before="120" w:lineRule="auto" w:line="276"/>
        <w:tabs>
          <w:tab w:val="left" w:pos="570"/>
        </w:tabs>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widowControl/>
        <w:ind w:left="225" w:right="210"/>
        <w:spacing w:before="120" w:lineRule="auto" w:line="276"/>
        <w:tabs>
          <w:tab w:val="left" w:pos="675"/>
        </w:tabs>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widowControl/>
        <w:ind w:left="225" w:right="210"/>
        <w:spacing w:before="105" w:lineRule="auto" w:line="276"/>
        <w:tabs>
          <w:tab w:val="left" w:pos="750"/>
        </w:tabs>
      </w:pPr>
      <w:r>
        <w:rPr>
          <w:sz w:val="22"/>
        </w:rPr>
        <w:t xml:space="preserve"> Prazo indicado no subitem anterior, durante seu transcurso, poderá ser prorrogado uma única vez, por igual período, mediante solicitação escrita e justificada do Contratado, aceita pelo Contratante.</w:t>
      </w:r>
    </w:p>
    <w:p>
      <w:pPr>
        <w:jc w:val="both"/>
        <w:widowControl/>
        <w:ind w:left="225" w:right="210"/>
        <w:spacing w:before="120" w:lineRule="auto" w:line="276"/>
        <w:tabs>
          <w:tab w:val="left" w:pos="660"/>
        </w:tabs>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z w:val="22"/>
          <w:spacing w:val="-1"/>
        </w:rPr>
        <w:t xml:space="preserve"> </w:t>
      </w:r>
      <w:r>
        <w:rPr>
          <w:sz w:val="22"/>
        </w:rPr>
        <w:t>administrativos durante a execução dos reparos.</w:t>
      </w:r>
    </w:p>
    <w:p>
      <w:pPr>
        <w:jc w:val="both"/>
        <w:widowControl/>
        <w:ind w:left="225" w:right="210"/>
        <w:spacing w:before="120" w:lineRule="auto" w:line="276"/>
        <w:tabs>
          <w:tab w:val="left" w:pos="660"/>
        </w:tabs>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widowControl/>
        <w:ind w:left="225" w:right="210"/>
        <w:spacing w:before="120" w:lineRule="auto" w:line="276"/>
        <w:tabs>
          <w:tab w:val="left" w:pos="705"/>
        </w:tabs>
      </w:pPr>
      <w:r>
        <w:rPr>
          <w:sz w:val="22"/>
        </w:rPr>
        <w:t xml:space="preserve"> O custo referente ao transporte dos equipamentos cobertos pela garantia será de responsabilidade do Contratado.</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2"/>
        </w:rPr>
        <w:t/>
      </w:r>
    </w:p>
    <w:p>
      <w:pPr>
        <w:widowControl/>
      </w:pPr>
      <w:r>
        <w:rPr>
          <w:sz w:val="22"/>
        </w:rPr>
        <w:t/>
      </w:r>
    </w:p>
    <w:p>
      <w:pPr>
        <w:widowControl/>
      </w:pPr>
      <w: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shd w:val="clear" w:color="auto" w:fill="FFFFFF"/>
      </w:tblPr>
      <w:tblGrid>
        <w:gridCol w:w="990"/>
        <w:gridCol w:w="990"/>
        <w:gridCol w:w="3330"/>
        <w:gridCol w:w="990"/>
        <w:gridCol w:w="1770"/>
        <w:gridCol w:w="1770"/>
      </w:tblGrid>
      <w:tr>
        <w:tc>
          <w:tcPr>
            <w:gridSpan w:val="6"/>
            <w:shd w:val="clear" w:color="auto" w:fill="FFFFFF"/>
          </w:tcPr>
          <w:p>
            <w:r>
              <w:t>Dotações</w:t>
            </w:r>
          </w:p>
        </w:tc>
      </w:tr>
      <w:tr>
        <w:tc>
          <w:tcPr>
            <w:tcW w:w="500" w:type="pct"/>
            <w:shd w:val="clear" w:color="auto" w:fill="C0C0C0"/>
          </w:tcPr>
          <w:p>
            <w:r>
              <w:t>Exercício da despesa</w:t>
            </w:r>
          </w:p>
        </w:tc>
        <w:tc>
          <w:tcPr>
            <w:tcW w:w="500" w:type="pct"/>
            <w:shd w:val="clear" w:color="auto" w:fill="C0C0C0"/>
          </w:tcPr>
          <w:p>
            <w:r>
              <w:t>Conta da despesa</w:t>
            </w:r>
          </w:p>
        </w:tc>
        <w:tc>
          <w:tcPr>
            <w:tcW w:w="1700" w:type="pct"/>
            <w:shd w:val="clear" w:color="auto" w:fill="C0C0C0"/>
          </w:tcPr>
          <w:p>
            <w:r>
              <w:t>Funcional programática</w:t>
            </w:r>
          </w:p>
        </w:tc>
        <w:tc>
          <w:tcPr>
            <w:tcW w:w="500" w:type="pct"/>
            <w:shd w:val="clear" w:color="auto" w:fill="C0C0C0"/>
          </w:tcPr>
          <w:p>
            <w:r>
              <w:t>Fonte de recurso</w:t>
            </w:r>
          </w:p>
        </w:tc>
        <w:tc>
          <w:tcPr>
            <w:tcW w:w="900" w:type="pct"/>
            <w:shd w:val="clear" w:color="auto" w:fill="C0C0C0"/>
          </w:tcPr>
          <w:p>
            <w:r>
              <w:t>Natureza da despesa</w:t>
            </w:r>
          </w:p>
        </w:tc>
        <w:tc>
          <w:tcPr>
            <w:tcW w:w="900" w:type="pct"/>
            <w:shd w:val="clear" w:color="auto" w:fill="C0C0C0"/>
          </w:tcPr>
          <w:p>
            <w:r>
              <w:t>Grupo da fonte</w:t>
            </w:r>
          </w:p>
        </w:tc>
      </w:tr>
      <w:tr>
        <w:tc>
          <w:tcPr>
            <w:shd w:val="clear" w:color="auto" w:fill="FFFFFF"/>
          </w:tcPr>
          <w:p>
            <w:r>
              <w:t>2025</w:t>
            </w:r>
          </w:p>
        </w:tc>
        <w:tc>
          <w:tcPr>
            <w:shd w:val="clear" w:color="auto" w:fill="FFFFFF"/>
          </w:tcPr>
          <w:p>
            <w:r>
              <w:t>300</w:t>
            </w:r>
          </w:p>
        </w:tc>
        <w:tc>
          <w:tcPr>
            <w:shd w:val="clear" w:color="auto" w:fill="FFFFFF"/>
          </w:tcPr>
          <w:p>
            <w:r>
              <w:t>04.002.04.122.0002.2012</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450</w:t>
            </w:r>
          </w:p>
        </w:tc>
        <w:tc>
          <w:tcPr>
            <w:shd w:val="clear" w:color="auto" w:fill="FFFFFF"/>
          </w:tcPr>
          <w:p>
            <w:r>
              <w:t>04.002.04.122.0002.2012</w:t>
            </w:r>
          </w:p>
        </w:tc>
        <w:tc>
          <w:tcPr>
            <w:shd w:val="clear" w:color="auto" w:fill="FFFFFF"/>
          </w:tcPr>
          <w:p>
            <w:r>
              <w:t>0</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1440</w:t>
            </w:r>
          </w:p>
        </w:tc>
        <w:tc>
          <w:tcPr>
            <w:shd w:val="clear" w:color="auto" w:fill="FFFFFF"/>
          </w:tcPr>
          <w:p>
            <w:r>
              <w:t>07.002.08.243.0005.2052</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1480</w:t>
            </w:r>
          </w:p>
        </w:tc>
        <w:tc>
          <w:tcPr>
            <w:shd w:val="clear" w:color="auto" w:fill="FFFFFF"/>
          </w:tcPr>
          <w:p>
            <w:r>
              <w:t>07.002.08.243.0005.2052</w:t>
            </w:r>
          </w:p>
        </w:tc>
        <w:tc>
          <w:tcPr>
            <w:shd w:val="clear" w:color="auto" w:fill="FFFFFF"/>
          </w:tcPr>
          <w:p>
            <w:r>
              <w:t>0</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1540</w:t>
            </w:r>
          </w:p>
        </w:tc>
        <w:tc>
          <w:tcPr>
            <w:shd w:val="clear" w:color="auto" w:fill="FFFFFF"/>
          </w:tcPr>
          <w:p>
            <w:r>
              <w:t>07.002.08.244.0005.2044</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1550</w:t>
            </w:r>
          </w:p>
        </w:tc>
        <w:tc>
          <w:tcPr>
            <w:shd w:val="clear" w:color="auto" w:fill="FFFFFF"/>
          </w:tcPr>
          <w:p>
            <w:r>
              <w:t>07.002.08.244.0005.2044</w:t>
            </w:r>
          </w:p>
        </w:tc>
        <w:tc>
          <w:tcPr>
            <w:shd w:val="clear" w:color="auto" w:fill="FFFFFF"/>
          </w:tcPr>
          <w:p>
            <w:r>
              <w:t>934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1640</w:t>
            </w:r>
          </w:p>
        </w:tc>
        <w:tc>
          <w:tcPr>
            <w:shd w:val="clear" w:color="auto" w:fill="FFFFFF"/>
          </w:tcPr>
          <w:p>
            <w:r>
              <w:t>07.002.08.244.0005.2044</w:t>
            </w:r>
          </w:p>
        </w:tc>
        <w:tc>
          <w:tcPr>
            <w:shd w:val="clear" w:color="auto" w:fill="FFFFFF"/>
          </w:tcPr>
          <w:p>
            <w:r>
              <w:t>0</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1650</w:t>
            </w:r>
          </w:p>
        </w:tc>
        <w:tc>
          <w:tcPr>
            <w:shd w:val="clear" w:color="auto" w:fill="FFFFFF"/>
          </w:tcPr>
          <w:p>
            <w:r>
              <w:t>07.002.08.244.0005.2044</w:t>
            </w:r>
          </w:p>
        </w:tc>
        <w:tc>
          <w:tcPr>
            <w:shd w:val="clear" w:color="auto" w:fill="FFFFFF"/>
          </w:tcPr>
          <w:p>
            <w:r>
              <w:t>934</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1830</w:t>
            </w:r>
          </w:p>
        </w:tc>
        <w:tc>
          <w:tcPr>
            <w:shd w:val="clear" w:color="auto" w:fill="FFFFFF"/>
          </w:tcPr>
          <w:p>
            <w:r>
              <w:t>07.003.08.244.0006.2050</w:t>
            </w:r>
          </w:p>
        </w:tc>
        <w:tc>
          <w:tcPr>
            <w:shd w:val="clear" w:color="auto" w:fill="FFFFFF"/>
          </w:tcPr>
          <w:p>
            <w:r>
              <w:t>934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1840</w:t>
            </w:r>
          </w:p>
        </w:tc>
        <w:tc>
          <w:tcPr>
            <w:shd w:val="clear" w:color="auto" w:fill="FFFFFF"/>
          </w:tcPr>
          <w:p>
            <w:r>
              <w:t>07.003.08.244.0006.2050</w:t>
            </w:r>
          </w:p>
        </w:tc>
        <w:tc>
          <w:tcPr>
            <w:shd w:val="clear" w:color="auto" w:fill="FFFFFF"/>
          </w:tcPr>
          <w:p>
            <w:r>
              <w:t>940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1850</w:t>
            </w:r>
          </w:p>
        </w:tc>
        <w:tc>
          <w:tcPr>
            <w:shd w:val="clear" w:color="auto" w:fill="FFFFFF"/>
          </w:tcPr>
          <w:p>
            <w:r>
              <w:t>07.003.08.244.0006.2050</w:t>
            </w:r>
          </w:p>
        </w:tc>
        <w:tc>
          <w:tcPr>
            <w:shd w:val="clear" w:color="auto" w:fill="FFFFFF"/>
          </w:tcPr>
          <w:p>
            <w:r>
              <w:t>949</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1900</w:t>
            </w:r>
          </w:p>
        </w:tc>
        <w:tc>
          <w:tcPr>
            <w:shd w:val="clear" w:color="auto" w:fill="FFFFFF"/>
          </w:tcPr>
          <w:p>
            <w:r>
              <w:t>07.003.08.244.0006.2050</w:t>
            </w:r>
          </w:p>
        </w:tc>
        <w:tc>
          <w:tcPr>
            <w:shd w:val="clear" w:color="auto" w:fill="FFFFFF"/>
          </w:tcPr>
          <w:p>
            <w:r>
              <w:t>934</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1910</w:t>
            </w:r>
          </w:p>
        </w:tc>
        <w:tc>
          <w:tcPr>
            <w:shd w:val="clear" w:color="auto" w:fill="FFFFFF"/>
          </w:tcPr>
          <w:p>
            <w:r>
              <w:t>07.003.08.244.0006.2050</w:t>
            </w:r>
          </w:p>
        </w:tc>
        <w:tc>
          <w:tcPr>
            <w:shd w:val="clear" w:color="auto" w:fill="FFFFFF"/>
          </w:tcPr>
          <w:p>
            <w:r>
              <w:t>949</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2120</w:t>
            </w:r>
          </w:p>
        </w:tc>
        <w:tc>
          <w:tcPr>
            <w:shd w:val="clear" w:color="auto" w:fill="FFFFFF"/>
          </w:tcPr>
          <w:p>
            <w:r>
              <w:t>08.002.12.361.0008.2060</w:t>
            </w:r>
          </w:p>
        </w:tc>
        <w:tc>
          <w:tcPr>
            <w:shd w:val="clear" w:color="auto" w:fill="FFFFFF"/>
          </w:tcPr>
          <w:p>
            <w:r>
              <w:t>103</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2130</w:t>
            </w:r>
          </w:p>
        </w:tc>
        <w:tc>
          <w:tcPr>
            <w:shd w:val="clear" w:color="auto" w:fill="FFFFFF"/>
          </w:tcPr>
          <w:p>
            <w:r>
              <w:t>08.002.12.361.0008.2060</w:t>
            </w:r>
          </w:p>
        </w:tc>
        <w:tc>
          <w:tcPr>
            <w:shd w:val="clear" w:color="auto" w:fill="FFFFFF"/>
          </w:tcPr>
          <w:p>
            <w:r>
              <w:t>104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2170</w:t>
            </w:r>
          </w:p>
        </w:tc>
        <w:tc>
          <w:tcPr>
            <w:shd w:val="clear" w:color="auto" w:fill="FFFFFF"/>
          </w:tcPr>
          <w:p>
            <w:r>
              <w:t>08.002.12.361.0008.2060</w:t>
            </w:r>
          </w:p>
        </w:tc>
        <w:tc>
          <w:tcPr>
            <w:shd w:val="clear" w:color="auto" w:fill="FFFFFF"/>
          </w:tcPr>
          <w:p>
            <w:r>
              <w:t>103</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2180</w:t>
            </w:r>
          </w:p>
        </w:tc>
        <w:tc>
          <w:tcPr>
            <w:shd w:val="clear" w:color="auto" w:fill="FFFFFF"/>
          </w:tcPr>
          <w:p>
            <w:r>
              <w:t>08.002.12.361.0008.2060</w:t>
            </w:r>
          </w:p>
        </w:tc>
        <w:tc>
          <w:tcPr>
            <w:shd w:val="clear" w:color="auto" w:fill="FFFFFF"/>
          </w:tcPr>
          <w:p>
            <w:r>
              <w:t>104</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2240</w:t>
            </w:r>
          </w:p>
        </w:tc>
        <w:tc>
          <w:tcPr>
            <w:shd w:val="clear" w:color="auto" w:fill="FFFFFF"/>
          </w:tcPr>
          <w:p>
            <w:r>
              <w:t>08.002.12.361.0010.2061</w:t>
            </w:r>
          </w:p>
        </w:tc>
        <w:tc>
          <w:tcPr>
            <w:shd w:val="clear" w:color="auto" w:fill="FFFFFF"/>
          </w:tcPr>
          <w:p>
            <w:r>
              <w:t>103</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2250</w:t>
            </w:r>
          </w:p>
        </w:tc>
        <w:tc>
          <w:tcPr>
            <w:shd w:val="clear" w:color="auto" w:fill="FFFFFF"/>
          </w:tcPr>
          <w:p>
            <w:r>
              <w:t>08.002.12.361.0010.2061</w:t>
            </w:r>
          </w:p>
        </w:tc>
        <w:tc>
          <w:tcPr>
            <w:shd w:val="clear" w:color="auto" w:fill="FFFFFF"/>
          </w:tcPr>
          <w:p>
            <w:r>
              <w:t>104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2260</w:t>
            </w:r>
          </w:p>
        </w:tc>
        <w:tc>
          <w:tcPr>
            <w:shd w:val="clear" w:color="auto" w:fill="FFFFFF"/>
          </w:tcPr>
          <w:p>
            <w:r>
              <w:t>08.002.12.361.0010.2061</w:t>
            </w:r>
          </w:p>
        </w:tc>
        <w:tc>
          <w:tcPr>
            <w:shd w:val="clear" w:color="auto" w:fill="FFFFFF"/>
          </w:tcPr>
          <w:p>
            <w:r>
              <w:t>107</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2270</w:t>
            </w:r>
          </w:p>
        </w:tc>
        <w:tc>
          <w:tcPr>
            <w:shd w:val="clear" w:color="auto" w:fill="FFFFFF"/>
          </w:tcPr>
          <w:p>
            <w:r>
              <w:t>08.002.12.361.0010.2061</w:t>
            </w:r>
          </w:p>
        </w:tc>
        <w:tc>
          <w:tcPr>
            <w:shd w:val="clear" w:color="auto" w:fill="FFFFFF"/>
          </w:tcPr>
          <w:p>
            <w:r>
              <w:t>129</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2360</w:t>
            </w:r>
          </w:p>
        </w:tc>
        <w:tc>
          <w:tcPr>
            <w:shd w:val="clear" w:color="auto" w:fill="FFFFFF"/>
          </w:tcPr>
          <w:p>
            <w:r>
              <w:t>08.002.12.361.0010.2061</w:t>
            </w:r>
          </w:p>
        </w:tc>
        <w:tc>
          <w:tcPr>
            <w:shd w:val="clear" w:color="auto" w:fill="FFFFFF"/>
          </w:tcPr>
          <w:p>
            <w:r>
              <w:t>107</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2640</w:t>
            </w:r>
          </w:p>
        </w:tc>
        <w:tc>
          <w:tcPr>
            <w:shd w:val="clear" w:color="auto" w:fill="FFFFFF"/>
          </w:tcPr>
          <w:p>
            <w:r>
              <w:t>08.002.12.365.0009.2062</w:t>
            </w:r>
          </w:p>
        </w:tc>
        <w:tc>
          <w:tcPr>
            <w:shd w:val="clear" w:color="auto" w:fill="FFFFFF"/>
          </w:tcPr>
          <w:p>
            <w:r>
              <w:t>103</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2650</w:t>
            </w:r>
          </w:p>
        </w:tc>
        <w:tc>
          <w:tcPr>
            <w:shd w:val="clear" w:color="auto" w:fill="FFFFFF"/>
          </w:tcPr>
          <w:p>
            <w:r>
              <w:t>08.002.12.365.0009.2062</w:t>
            </w:r>
          </w:p>
        </w:tc>
        <w:tc>
          <w:tcPr>
            <w:shd w:val="clear" w:color="auto" w:fill="FFFFFF"/>
          </w:tcPr>
          <w:p>
            <w:r>
              <w:t>104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2660</w:t>
            </w:r>
          </w:p>
        </w:tc>
        <w:tc>
          <w:tcPr>
            <w:shd w:val="clear" w:color="auto" w:fill="FFFFFF"/>
          </w:tcPr>
          <w:p>
            <w:r>
              <w:t>08.002.12.365.0009.2062</w:t>
            </w:r>
          </w:p>
        </w:tc>
        <w:tc>
          <w:tcPr>
            <w:shd w:val="clear" w:color="auto" w:fill="FFFFFF"/>
          </w:tcPr>
          <w:p>
            <w:r>
              <w:t>107</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2720</w:t>
            </w:r>
          </w:p>
        </w:tc>
        <w:tc>
          <w:tcPr>
            <w:shd w:val="clear" w:color="auto" w:fill="FFFFFF"/>
          </w:tcPr>
          <w:p>
            <w:r>
              <w:t>08.002.12.365.0009.2062</w:t>
            </w:r>
          </w:p>
        </w:tc>
        <w:tc>
          <w:tcPr>
            <w:shd w:val="clear" w:color="auto" w:fill="FFFFFF"/>
          </w:tcPr>
          <w:p>
            <w:r>
              <w:t>107</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2990</w:t>
            </w:r>
          </w:p>
        </w:tc>
        <w:tc>
          <w:tcPr>
            <w:shd w:val="clear" w:color="auto" w:fill="FFFFFF"/>
          </w:tcPr>
          <w:p>
            <w:r>
              <w:t>08.003.13.392.0012.2068</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3010</w:t>
            </w:r>
          </w:p>
        </w:tc>
        <w:tc>
          <w:tcPr>
            <w:shd w:val="clear" w:color="auto" w:fill="FFFFFF"/>
          </w:tcPr>
          <w:p>
            <w:r>
              <w:t>08.003.13.392.0012.2068</w:t>
            </w:r>
          </w:p>
        </w:tc>
        <w:tc>
          <w:tcPr>
            <w:shd w:val="clear" w:color="auto" w:fill="FFFFFF"/>
          </w:tcPr>
          <w:p>
            <w:r>
              <w:t>0</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4090</w:t>
            </w:r>
          </w:p>
        </w:tc>
        <w:tc>
          <w:tcPr>
            <w:shd w:val="clear" w:color="auto" w:fill="FFFFFF"/>
          </w:tcPr>
          <w:p>
            <w:r>
              <w:t>09.004.10.302.0014.2079</w:t>
            </w:r>
          </w:p>
        </w:tc>
        <w:tc>
          <w:tcPr>
            <w:shd w:val="clear" w:color="auto" w:fill="FFFFFF"/>
          </w:tcPr>
          <w:p>
            <w:r>
              <w:t>494</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4130</w:t>
            </w:r>
          </w:p>
        </w:tc>
        <w:tc>
          <w:tcPr>
            <w:shd w:val="clear" w:color="auto" w:fill="FFFFFF"/>
          </w:tcPr>
          <w:p>
            <w:r>
              <w:t>09.004.10.302.0014.2079</w:t>
            </w:r>
          </w:p>
        </w:tc>
        <w:tc>
          <w:tcPr>
            <w:shd w:val="clear" w:color="auto" w:fill="FFFFFF"/>
          </w:tcPr>
          <w:p>
            <w:r>
              <w:t>518</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4530</w:t>
            </w:r>
          </w:p>
        </w:tc>
        <w:tc>
          <w:tcPr>
            <w:shd w:val="clear" w:color="auto" w:fill="FFFFFF"/>
          </w:tcPr>
          <w:p>
            <w:r>
              <w:t>10.002.20.608.0018.2098</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4550</w:t>
            </w:r>
          </w:p>
        </w:tc>
        <w:tc>
          <w:tcPr>
            <w:shd w:val="clear" w:color="auto" w:fill="FFFFFF"/>
          </w:tcPr>
          <w:p>
            <w:r>
              <w:t>10.002.20.608.0018.2098</w:t>
            </w:r>
          </w:p>
        </w:tc>
        <w:tc>
          <w:tcPr>
            <w:shd w:val="clear" w:color="auto" w:fill="FFFFFF"/>
          </w:tcPr>
          <w:p>
            <w:r>
              <w:t>0</w:t>
            </w:r>
          </w:p>
        </w:tc>
        <w:tc>
          <w:tcPr>
            <w:shd w:val="clear" w:color="auto" w:fill="FFFFFF"/>
          </w:tcPr>
          <w:p>
            <w:r>
              <w:t>4.4.90.52.00.00</w:t>
            </w:r>
          </w:p>
        </w:tc>
        <w:tc>
          <w:tcPr>
            <w:shd w:val="clear" w:color="auto" w:fill="FFFFFF"/>
          </w:tcPr>
          <w:p>
            <w:r>
              <w:t>Do Exercício</w:t>
            </w:r>
          </w:p>
        </w:tc>
      </w:tr>
      <w:tr>
        <w:tc>
          <w:tcPr>
            <w:shd w:val="clear" w:color="auto" w:fill="FFFFFF"/>
          </w:tcPr>
          <w:p>
            <w:r>
              <w:t>2025</w:t>
            </w:r>
          </w:p>
        </w:tc>
        <w:tc>
          <w:tcPr>
            <w:shd w:val="clear" w:color="auto" w:fill="FFFFFF"/>
          </w:tcPr>
          <w:p>
            <w:r>
              <w:t>4600</w:t>
            </w:r>
          </w:p>
        </w:tc>
        <w:tc>
          <w:tcPr>
            <w:shd w:val="clear" w:color="auto" w:fill="FFFFFF"/>
          </w:tcPr>
          <w:p>
            <w:r>
              <w:t>10.003.18.541.0019.2103</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5050</w:t>
            </w:r>
          </w:p>
        </w:tc>
        <w:tc>
          <w:tcPr>
            <w:shd w:val="clear" w:color="auto" w:fill="FFFFFF"/>
          </w:tcPr>
          <w:p>
            <w:r>
              <w:t>11.003.15.452.0020.2152</w:t>
            </w:r>
          </w:p>
        </w:tc>
        <w:tc>
          <w:tcPr>
            <w:shd w:val="clear" w:color="auto" w:fill="FFFFFF"/>
          </w:tcPr>
          <w:p>
            <w:r>
              <w:t>0</w:t>
            </w:r>
          </w:p>
        </w:tc>
        <w:tc>
          <w:tcPr>
            <w:shd w:val="clear" w:color="auto" w:fill="FFFFFF"/>
          </w:tcPr>
          <w:p>
            <w:r>
              <w:t>3.3.90.30.00.00</w:t>
            </w:r>
          </w:p>
        </w:tc>
        <w:tc>
          <w:tcPr>
            <w:shd w:val="clear" w:color="auto" w:fill="FFFFFF"/>
          </w:tcPr>
          <w:p>
            <w:r>
              <w:t>Do Exercício</w:t>
            </w:r>
          </w:p>
        </w:tc>
      </w:tr>
      <w:tr>
        <w:tc>
          <w:tcPr>
            <w:shd w:val="clear" w:color="auto" w:fill="FFFFFF"/>
          </w:tcPr>
          <w:p>
            <w:r>
              <w:t>2025</w:t>
            </w:r>
          </w:p>
        </w:tc>
        <w:tc>
          <w:tcPr>
            <w:shd w:val="clear" w:color="auto" w:fill="FFFFFF"/>
          </w:tcPr>
          <w:p>
            <w:r>
              <w:t>5070</w:t>
            </w:r>
          </w:p>
        </w:tc>
        <w:tc>
          <w:tcPr>
            <w:shd w:val="clear" w:color="auto" w:fill="FFFFFF"/>
          </w:tcPr>
          <w:p>
            <w:r>
              <w:t>11.003.15.452.0020.2152</w:t>
            </w:r>
          </w:p>
        </w:tc>
        <w:tc>
          <w:tcPr>
            <w:shd w:val="clear" w:color="auto" w:fill="FFFFFF"/>
          </w:tcPr>
          <w:p>
            <w:r>
              <w:t>0</w:t>
            </w:r>
          </w:p>
        </w:tc>
        <w:tc>
          <w:tcPr>
            <w:shd w:val="clear" w:color="auto" w:fill="FFFFFF"/>
          </w:tcPr>
          <w:p>
            <w:r>
              <w:t>4.4.90.52.00.00</w:t>
            </w:r>
          </w:p>
        </w:tc>
        <w:tc>
          <w:tcPr>
            <w:shd w:val="clear" w:color="auto" w:fill="FFFFFF"/>
          </w:tcPr>
          <w:p>
            <w:r>
              <w:t>Do Exercício</w:t>
            </w:r>
          </w:p>
        </w:tc>
      </w:tr>
    </w:tbl>
    <w:p>
      <w:pPr>
        <w:widowControl/>
      </w:pPr>
      <w:r>
        <w:rPr>
          <w:b/>
          <w:sz w:val="22"/>
        </w:rPr>
        <w:t/>
      </w:r>
    </w:p>
    <w:p>
      <w:pPr>
        <w:widowControl/>
      </w:pPr>
      <w:r>
        <w:drawing>
          <wp:inline distT="0" distB="0" distL="0" distR="0">
            <wp:extent cx="67056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050" w:right="90" w:hanging="3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pPr>
        <w:outlineLvl w:val="1"/>
        <w:widowControl/>
        <w:ind w:left="1050" w:right="90" w:hanging="30"/>
        <w:spacing w:before="120"/>
      </w:pPr>
      <w:r>
        <w:rPr>
          <w:b/>
          <w:sz w:val="22"/>
        </w:rPr>
        <w:t>8.5 Qualificação Técnica:</w:t>
      </w:r>
    </w:p>
    <w:p>
      <w:pPr>
        <w:jc w:val="both"/>
        <w:outlineLvl w:val="1"/>
        <w:widowControl/>
        <w:ind w:left="1050" w:right="90" w:hanging="30"/>
        <w:spacing w:before="120"/>
      </w:pPr>
      <w:r>
        <w:rPr>
          <w:sz w:val="22"/>
        </w:rPr>
        <w:t>Atestado de Capacidade Técnica emitido por pessoa jurídica de direito público ou privado, que comprove fornecimento compatível com o objeto deste Pregão.</w:t>
      </w:r>
    </w:p>
    <w:p>
      <w:pPr>
        <w:widowControl/>
      </w:pPr>
      <w:r>
        <w:rPr>
          <w:sz w:val="22"/>
        </w:rPr>
        <w:t/>
      </w:r>
    </w:p>
    <w:p>
      <w:pPr>
        <w:widowControl/>
      </w:pPr>
      <w:r>
        <w:drawing>
          <wp:inline distT="0" distB="0" distL="0" distR="0">
            <wp:extent cx="6896100" cy="200025"/>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6896100" cy="200025"/>
                    </a:xfrm>
                    <a:prstGeom prst="rect">
                      <a:avLst/>
                    </a:prstGeom>
                  </pic:spPr>
                </pic:pic>
              </a:graphicData>
            </a:graphic>
          </wp:inline>
        </w:drawing>
      </w:r>
    </w:p>
    <w:p>
      <w:pPr>
        <w:widowControl/>
        <w:ind w:left="105"/>
      </w:pPr>
      <w:r>
        <w:rPr>
          <w:b/>
          <w:sz w:val="22"/>
        </w:rPr>
        <w:t>9.1</w:t>
      </w:r>
      <w:r>
        <w:rPr>
          <w:sz w:val="22"/>
        </w:rPr>
        <w:t xml:space="preserve"> Informações complementares estão contidas no Estudo Técnico Preliminar:</w:t>
      </w:r>
    </w:p>
    <w:p>
      <w:pPr>
        <w:widowControl/>
        <w:ind w:left="105"/>
      </w:pPr>
      <w:r>
        <w:rPr>
          <w:sz w:val="22"/>
        </w:rPr>
        <w:t/>
      </w:r>
    </w:p>
    <w:p>
      <w:pPr>
        <w:widowControl/>
        <w:ind w:left="105"/>
      </w:pPr>
      <w:r>
        <w:rPr>
          <w:sz w:val="22"/>
        </w:rPr>
        <w:t/>
      </w:r>
    </w:p>
    <w:p>
      <w:pPr>
        <w:jc w:val="right"/>
        <w:widowControl/>
        <w:ind w:left="105"/>
      </w:pPr>
      <w:r>
        <w:rPr>
          <w:sz w:val="22"/>
        </w:rPr>
        <w:t>São Tomé-Pr, 07/03/2025</w:t>
      </w:r>
    </w:p>
    <w:p>
      <w:pPr>
        <w:jc w:val="right"/>
        <w:widowControl/>
        <w:ind w:left="105"/>
      </w:pPr>
      <w:r>
        <w:rPr>
          <w:sz w:val="22"/>
        </w:rPr>
        <w:t/>
      </w:r>
    </w:p>
    <w:p>
      <w:pPr>
        <w:jc w:val="right"/>
        <w:widowControl/>
        <w:ind w:left="105"/>
      </w:pPr>
      <w:r>
        <w:rPr>
          <w:sz w:val="22"/>
        </w:rPr>
        <w:t/>
      </w:r>
    </w:p>
    <w:p>
      <w:pPr>
        <w:jc w:val="center"/>
        <w:widowControl/>
        <w:ind w:left="105"/>
      </w:pPr>
      <w:r>
        <w:rPr>
          <w:b/>
          <w:sz w:val="22"/>
        </w:rPr>
        <w:t>______________________________</w:t>
      </w:r>
    </w:p>
    <w:p>
      <w:pPr>
        <w:jc w:val="center"/>
        <w:widowControl/>
        <w:ind w:left="105"/>
      </w:pPr>
      <w:r>
        <w:rPr>
          <w:b/>
          <w:sz w:val="22"/>
        </w:rPr>
        <w:t>GABINETE DO PREFEITO</w:t>
      </w:r>
    </w:p>
    <w:p>
      <w:pPr>
        <w:jc w:val="center"/>
        <w:widowControl/>
        <w:ind w:left="105"/>
      </w:pPr>
      <w:r>
        <w:rPr>
          <w:b/>
          <w:sz w:val="22"/>
        </w:rPr>
        <w:t>JURACI GORLA</w:t>
      </w:r>
    </w:p>
    <w:p>
      <w:pPr>
        <w:jc w:val="center"/>
        <w:widowControl/>
        <w:ind w:left="105"/>
      </w:pPr>
      <w:r>
        <w:rPr>
          <w:b/>
          <w:sz w:val="22"/>
        </w:rPr>
        <w:t/>
      </w:r>
    </w:p>
    <w:p>
      <w:pPr>
        <w:spacing w:before="15"/>
      </w:pPr>
      <w:r>
        <w:rPr>
          <w:sz w:val="22"/>
        </w:rPr>
        <w:t/>
      </w:r>
    </w:p>
    <w:p>
      <w:r>
        <w:br w:type="page"/>
      </w:r>
    </w:p>
    <w:p>
      <w:pPr>
        <w:ind w:left="225" w:firstLine="345"/>
        <w:spacing w:before="90"/>
      </w:pPr>
      <w:r>
        <w:rPr>
          <w:b/>
          <w:sz w:val="22"/>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sz w:val="22"/>
              </w:rPr>
              <w:t>ANEXO II  MODELO DE PROPOSTA DE PREÇO  REAJUSTADA</w:t>
            </w:r>
          </w:p>
        </w:tc>
      </w:tr>
    </w:tbl>
    <w:p>
      <w:pPr>
        <w:ind w:left="30"/>
      </w:pPr>
      <w:r>
        <w:rPr>
          <w:b/>
          <w:sz w:val="22"/>
        </w:rPr>
        <w:t/>
      </w:r>
    </w:p>
    <w:p>
      <w:pPr>
        <w:jc w:val="center"/>
        <w:ind w:left="225" w:right="90" w:firstLine="15"/>
        <w:spacing w:before="120"/>
      </w:pPr>
      <w:r>
        <w:rPr>
          <w:b/>
          <w:sz w:val="22"/>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22/2025</w:t>
      </w:r>
    </w:p>
    <w:p>
      <w:pPr>
        <w:jc w:val="center"/>
        <w:ind w:left="1335" w:right="1335"/>
        <w:spacing w:before="90"/>
      </w:pPr>
      <w:r>
        <w:rPr>
          <w:b/>
          <w:sz w:val="22"/>
        </w:rPr>
        <w:t>PREGÃO ELETRÔNICO RP N. 12/2025.</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jc w:val="both"/>
        <w:ind w:left="225" w:right="90" w:firstLine="15"/>
      </w:pPr>
      <w:r>
        <w:rPr>
          <w:b/>
          <w:sz w:val="22"/>
        </w:rPr>
        <w:t/>
      </w:r>
    </w:p>
    <w:p>
      <w:pPr>
        <w:widowControl/>
        <w:ind w:left="165"/>
        <w:spacing w:lineRule="auto" w:line="276"/>
      </w:pPr>
      <w:r>
        <w:rPr>
          <w:b/>
          <w:sz w:val="22"/>
        </w:rPr>
        <w:t>DECLARO</w:t>
      </w:r>
      <w:r>
        <w:rPr>
          <w:b/>
          <w:sz w:val="22"/>
          <w:spacing w:val="1"/>
        </w:rPr>
        <w:t xml:space="preserve"> </w:t>
      </w:r>
      <w:r>
        <w:rPr>
          <w:b/>
          <w:sz w:val="22"/>
        </w:rPr>
        <w:t>QUE</w:t>
      </w:r>
      <w:r>
        <w:rPr>
          <w:b/>
          <w:sz w:val="22"/>
          <w:spacing w:val="1"/>
        </w:rPr>
        <w:t xml:space="preserve"> </w:t>
      </w:r>
      <w:r>
        <w:rPr>
          <w:b/>
          <w:sz w:val="22"/>
        </w:rPr>
        <w:t>ESTOU</w:t>
      </w:r>
      <w:r>
        <w:rPr>
          <w:b/>
          <w:sz w:val="22"/>
          <w:spacing w:val="1"/>
        </w:rPr>
        <w:t xml:space="preserve"> </w:t>
      </w:r>
      <w:r>
        <w:rPr>
          <w:b/>
          <w:sz w:val="22"/>
        </w:rPr>
        <w:t>CIENTE</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ACORDO</w:t>
      </w:r>
      <w:r>
        <w:rPr>
          <w:b/>
          <w:sz w:val="22"/>
          <w:spacing w:val="1"/>
        </w:rPr>
        <w:t xml:space="preserve"> </w:t>
      </w:r>
      <w:r>
        <w:rPr>
          <w:b/>
          <w:sz w:val="22"/>
        </w:rPr>
        <w:t>COM</w:t>
      </w:r>
      <w:r>
        <w:rPr>
          <w:b/>
          <w:sz w:val="22"/>
          <w:spacing w:val="1"/>
        </w:rPr>
        <w:t xml:space="preserve"> </w:t>
      </w:r>
      <w:r>
        <w:rPr>
          <w:b/>
          <w:sz w:val="22"/>
        </w:rPr>
        <w:t>TODAS</w:t>
      </w:r>
      <w:r>
        <w:rPr>
          <w:b/>
          <w:sz w:val="22"/>
          <w:spacing w:val="1"/>
        </w:rPr>
        <w:t xml:space="preserve"> </w:t>
      </w:r>
      <w:r>
        <w:rPr>
          <w:b/>
          <w:sz w:val="22"/>
        </w:rPr>
        <w:t>AS</w:t>
      </w:r>
      <w:r>
        <w:rPr>
          <w:b/>
          <w:sz w:val="22"/>
          <w:spacing w:val="1"/>
        </w:rPr>
        <w:t xml:space="preserve"> </w:t>
      </w:r>
      <w:r>
        <w:rPr>
          <w:b/>
          <w:sz w:val="22"/>
        </w:rPr>
        <w:t>CLÁUSULAS</w:t>
      </w:r>
      <w:r>
        <w:rPr>
          <w:b/>
          <w:sz w:val="22"/>
          <w:spacing w:val="1"/>
        </w:rPr>
        <w:t xml:space="preserve"> </w:t>
      </w:r>
      <w:r>
        <w:rPr>
          <w:b/>
          <w:sz w:val="22"/>
        </w:rPr>
        <w:t>E</w:t>
      </w:r>
      <w:r>
        <w:rPr>
          <w:b/>
          <w:sz w:val="22"/>
          <w:spacing w:val="1"/>
        </w:rPr>
        <w:t xml:space="preserve"> </w:t>
      </w:r>
      <w:r>
        <w:rPr>
          <w:b/>
          <w:sz w:val="22"/>
        </w:rPr>
        <w:t>CONDIÇÕES</w:t>
      </w:r>
      <w:r>
        <w:rPr>
          <w:b/>
          <w:sz w:val="22"/>
          <w:spacing w:val="1"/>
        </w:rPr>
        <w:t xml:space="preserve"> </w:t>
      </w:r>
      <w:r>
        <w:rPr>
          <w:b/>
          <w:sz w:val="22"/>
        </w:rPr>
        <w:t>CONTIDAS</w:t>
      </w:r>
      <w:r>
        <w:rPr>
          <w:b/>
          <w:sz w:val="22"/>
          <w:spacing w:val="1"/>
        </w:rPr>
        <w:t xml:space="preserve"> </w:t>
      </w:r>
      <w:r>
        <w:rPr>
          <w:b/>
          <w:sz w:val="22"/>
        </w:rPr>
        <w:t>NO</w:t>
      </w:r>
      <w:r>
        <w:rPr>
          <w:b/>
          <w:sz w:val="22"/>
          <w:spacing w:val="-3"/>
        </w:rPr>
        <w:t xml:space="preserve">  </w:t>
      </w:r>
      <w:r>
        <w:rPr>
          <w:b/>
          <w:sz w:val="22"/>
        </w:rPr>
        <w:t>EDITAL DE PREGÃO ELETRÔNICO E EM SEUS ANEXOS.</w:t>
      </w:r>
    </w:p>
    <w:p>
      <w:pPr>
        <w:widowControl/>
        <w:ind w:left="165"/>
        <w:spacing w:lineRule="auto" w:line="276"/>
      </w:pPr>
      <w:r>
        <w:rPr>
          <w:sz w:val="22"/>
        </w:rPr>
        <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REGISTRO DE PREÇOS PARA FUTURO E EVENTUAL FORNECIMENTO DE EQUIPAMENTOS PERMANENTES, TAIS COMO (INFORMÁTICA, MOBILIÁRIO E AR CONDICIONADO), DESTINADOS AO MUNICÍPIO DE SÃO TOMÉ/PR; </w:t>
      </w:r>
    </w:p>
    <w:p>
      <w:pPr>
        <w:jc w:val="both"/>
        <w:ind w:left="225" w:right="90" w:firstLine="15"/>
        <w:spacing w:before="210"/>
      </w:pPr>
      <w:r>
        <w:rPr>
          <w:sz w:val="22"/>
        </w:rPr>
        <w:t/>
      </w:r>
    </w:p>
    <w:tbl>
      <w:tblPr>
        <w:tblW w:w="10545" w:type="dxa"/>
        <w:jc w:val="center"/>
        <w:tblLayout w:type="fixed"/>
        <w:tblCellMar>
          <w:top w:w="0" w:type="dxa"/>
          <w:left w:w="105" w:type="dxa"/>
          <w:bottom w:w="0" w:type="dxa"/>
          <w:right w:w="105" w:type="dxa"/>
        </w:tblCellMar>
        <w:tblInd w:w="225" w:type="dxa"/>
      </w:tblPr>
      <w:tblGrid>
        <w:gridCol w:w="945"/>
        <w:gridCol w:w="1125"/>
        <w:gridCol w:w="3180"/>
        <w:gridCol w:w="1545"/>
        <w:gridCol w:w="1845"/>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22"/>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QTD</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MARCA</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22"/>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8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o total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widowControl/>
        <w:ind w:left="225" w:right="90" w:firstLine="15"/>
        <w:spacing w:before="210"/>
      </w:pPr>
      <w:r>
        <w:rPr>
          <w:sz w:val="22"/>
        </w:rPr>
        <w:t xml:space="preserve"> Garantimos que os produtos serão substituídos, sem ônus para a entidade de contratação, caso não estejam de acordo às especificações e padrões exigidos;</w:t>
      </w:r>
    </w:p>
    <w:p>
      <w:pPr>
        <w:jc w:val="both"/>
        <w:ind w:left="225" w:right="90" w:firstLine="15"/>
        <w:spacing w:before="210"/>
      </w:pPr>
      <w:r>
        <w:rPr>
          <w:sz w:val="22"/>
        </w:rPr>
        <w:t>DECLARO que o preço acima indicado contempla todos os custos diretos e indiretos incorridos na data da apresentação desta proposta incluindo, entre outros: tributos, encargos sociais, materiais, despesas administrativas, seguro, frete e lucro;</w:t>
      </w:r>
    </w:p>
    <w:p>
      <w:pPr>
        <w:jc w:val="both"/>
        <w:ind w:left="225" w:right="90" w:firstLine="15"/>
        <w:spacing w:before="210"/>
      </w:pPr>
      <w:r>
        <w:rPr>
          <w:sz w:val="22"/>
        </w:rPr>
        <w:t>DECLARO, sob as penas da Lei, que o(s) material(is) ofertado(s) atende(m) todas as especificações exigidas no Edital.</w:t>
      </w:r>
    </w:p>
    <w:p>
      <w:pPr>
        <w:jc w:val="both"/>
        <w:widowControl/>
        <w:ind w:left="225" w:right="90" w:firstLine="15"/>
        <w:spacing w:before="210"/>
      </w:pPr>
      <w:r>
        <w:rPr>
          <w:sz w:val="22"/>
        </w:rPr>
        <w:t>Informar os seguintes Dados Bancários, a fim de agilizar os possíveis pagamentos:</w:t>
      </w:r>
      <w:r>
        <w:rPr>
          <w:sz w:val="22"/>
          <w:spacing w:val="-3"/>
        </w:rPr>
        <w:t xml:space="preserve"> </w:t>
      </w:r>
    </w:p>
    <w:p>
      <w:pPr>
        <w:jc w:val="both"/>
        <w:widowControl/>
        <w:ind w:left="225" w:right="90" w:firstLine="15"/>
        <w:spacing w:before="210"/>
      </w:pPr>
      <w:r>
        <w:rPr>
          <w:sz w:val="22"/>
        </w:rPr>
        <w:t>Banco:</w:t>
      </w:r>
      <w:r>
        <w:rPr>
          <w:u w:val="single"/>
          <w:sz w:val="22"/>
        </w:rPr>
        <w:t xml:space="preserve"> </w:t>
      </w:r>
      <w:r>
        <w:rPr>
          <w:u w:val="single"/>
          <w:sz w:val="22"/>
        </w:rPr>
        <w:tab/>
      </w:r>
      <w:r>
        <w:rPr>
          <w:u w:val="single"/>
          <w:sz w:val="22"/>
        </w:rPr>
        <w:t>_______________</w:t>
      </w:r>
    </w:p>
    <w:p>
      <w:pPr>
        <w:widowControl/>
        <w:ind w:left="165"/>
        <w:spacing w:lineRule="exact" w:line="210"/>
        <w:tabs>
          <w:tab w:val="left" w:pos="2535"/>
        </w:tabs>
      </w:pPr>
      <w:r>
        <w:rPr>
          <w:sz w:val="22"/>
        </w:rPr>
        <w:t/>
      </w:r>
    </w:p>
    <w:p>
      <w:pPr>
        <w:widowControl/>
        <w:ind w:left="165"/>
        <w:spacing w:lineRule="exact" w:line="210"/>
        <w:tabs>
          <w:tab w:val="left" w:pos="2535"/>
        </w:tabs>
      </w:pPr>
      <w:r>
        <w:rPr>
          <w:sz w:val="22"/>
        </w:rPr>
        <w:t>Agência:________________</w:t>
      </w:r>
    </w:p>
    <w:p>
      <w:pPr>
        <w:widowControl/>
      </w:pPr>
      <w:r>
        <w:rPr>
          <w:sz w:val="22"/>
        </w:rPr>
        <w:t/>
      </w:r>
    </w:p>
    <w:p>
      <w:pPr>
        <w:widowControl/>
        <w:ind w:left="165"/>
        <w:spacing w:before="90"/>
        <w:tabs>
          <w:tab w:val="left" w:pos="2520"/>
        </w:tabs>
      </w:pPr>
      <w:r>
        <w:rPr>
          <w:sz w:val="22"/>
        </w:rPr>
        <w:t>Conta</w:t>
      </w:r>
      <w:r>
        <w:rPr>
          <w:sz w:val="22"/>
          <w:spacing w:val="-1"/>
        </w:rPr>
        <w:t xml:space="preserve"> </w:t>
      </w:r>
      <w:r>
        <w:rPr>
          <w:sz w:val="22"/>
        </w:rPr>
        <w:t>Corrente:</w:t>
      </w:r>
      <w:r>
        <w:rPr>
          <w:u w:val="single"/>
          <w:sz w:val="22"/>
        </w:rPr>
        <w:t xml:space="preserve"> </w:t>
      </w:r>
      <w:r>
        <w:rPr>
          <w:u w:val="single"/>
          <w:sz w:val="22"/>
        </w:rPr>
        <w:tab/>
      </w:r>
      <w:r>
        <w:rPr>
          <w:u w:val="single"/>
          <w:sz w:val="22"/>
        </w:rPr>
        <w:t>______</w:t>
      </w:r>
    </w:p>
    <w:p>
      <w:pPr>
        <w:widowControl/>
        <w:spacing w:before="15"/>
      </w:pPr>
      <w:r>
        <w:rPr>
          <w:sz w:val="22"/>
        </w:rPr>
        <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OBS: A proposta de preços ajustada devera ser encaminhada por email: licita.saotome@gmail.com em até 02 (duas) horas após solicitado pelo Pregoeiro.</w:t>
      </w:r>
    </w:p>
    <w:p>
      <w:pPr>
        <w:spacing w:lineRule="auto" w:line="276"/>
      </w:pPr>
      <w:r>
        <w:rPr>
          <w:sz w:val="22"/>
        </w:rPr>
        <w:t/>
      </w:r>
    </w:p>
    <w:p>
      <w:r>
        <w:br w:type="page"/>
      </w:r>
    </w:p>
    <w:p>
      <w:r>
        <w:rPr>
          <w:sz w:val="22"/>
        </w:rPr>
        <w:t/>
      </w:r>
    </w:p>
    <w:p>
      <w:pPr>
        <w:spacing w:before="15"/>
      </w:pPr>
      <w:r>
        <w:rPr>
          <w:sz w:val="22"/>
        </w:rPr>
        <w:t/>
      </w:r>
    </w:p>
    <w:p>
      <w:pPr>
        <w:outlineLvl w:val="1"/>
        <w:ind w:left="3450" w:right="2175" w:hanging="1245"/>
        <w:spacing w:before="15" w:lineRule="auto" w:line="492"/>
      </w:pPr>
      <w:r>
        <w:rPr>
          <w:b/>
          <w:sz w:val="22"/>
        </w:rPr>
        <w:t>ANEXO III – DECLARAÇÃO DE RESPONSABILIDADES UNIFICADA</w:t>
      </w:r>
      <w:r>
        <w:rPr>
          <w:b/>
          <w:sz w:val="22"/>
          <w:spacing w:val="-3"/>
        </w:rPr>
        <w:t xml:space="preserve"> </w:t>
      </w:r>
    </w:p>
    <w:p>
      <w:pPr>
        <w:jc w:val="center"/>
        <w:ind w:left="1335" w:right="1335"/>
        <w:spacing w:before="90"/>
      </w:pPr>
      <w:r>
        <w:rPr>
          <w:b/>
          <w:sz w:val="22"/>
        </w:rPr>
        <w:t>PROCESSO</w:t>
      </w:r>
      <w:r>
        <w:rPr>
          <w:b/>
          <w:sz w:val="22"/>
          <w:spacing w:val="-1"/>
        </w:rPr>
        <w:t xml:space="preserve"> </w:t>
      </w:r>
      <w:r>
        <w:rPr>
          <w:b/>
          <w:sz w:val="22"/>
        </w:rPr>
        <w:t>ADMINISTRATIVO</w:t>
      </w:r>
      <w:r>
        <w:rPr>
          <w:b/>
          <w:sz w:val="22"/>
          <w:spacing w:val="-1"/>
        </w:rPr>
        <w:t xml:space="preserve"> </w:t>
      </w:r>
      <w:r>
        <w:rPr>
          <w:b/>
          <w:sz w:val="22"/>
        </w:rPr>
        <w:t>N.° 22/2025</w:t>
      </w:r>
    </w:p>
    <w:p>
      <w:pPr>
        <w:jc w:val="center"/>
        <w:ind w:left="1335" w:right="1335"/>
        <w:spacing w:before="90"/>
      </w:pPr>
      <w:r>
        <w:rPr>
          <w:b/>
          <w:sz w:val="22"/>
        </w:rPr>
        <w:t>PREGÃO ELETRÔNICO RP N. 12/2025.</w:t>
      </w:r>
    </w:p>
    <w:p>
      <w:pPr>
        <w:ind w:left="225"/>
        <w:spacing w:before="90"/>
      </w:pPr>
      <w:r>
        <w:rPr>
          <w:sz w:val="22"/>
        </w:rPr>
        <w:t/>
      </w:r>
    </w:p>
    <w:p>
      <w:pPr>
        <w:ind w:left="225"/>
        <w:spacing w:before="90"/>
      </w:pPr>
      <w:r>
        <w:rPr>
          <w:sz w:val="22"/>
        </w:rPr>
        <w:t>Prezado (as) Senhores (as):</w:t>
      </w:r>
    </w:p>
    <w:p>
      <w:r>
        <w:rPr>
          <w:sz w:val="22"/>
        </w:rPr>
        <w:t/>
      </w:r>
    </w:p>
    <w:p>
      <w:pPr>
        <w:spacing w:before="15"/>
      </w:pPr>
      <w:r>
        <w:rPr>
          <w:sz w:val="22"/>
        </w:rPr>
        <w:t/>
      </w:r>
    </w:p>
    <w:p>
      <w:pPr>
        <w:jc w:val="both"/>
        <w:ind w:left="225" w:right="150"/>
      </w:pPr>
      <w:r>
        <w:rPr>
          <w:sz w:val="22"/>
        </w:rPr>
        <w:t>Pelo</w:t>
      </w:r>
      <w:r>
        <w:rPr>
          <w:sz w:val="22"/>
          <w:spacing w:val="1"/>
        </w:rPr>
        <w:t xml:space="preserve"> </w:t>
      </w:r>
      <w:r>
        <w:rPr>
          <w:sz w:val="22"/>
        </w:rPr>
        <w:t>presente</w:t>
      </w:r>
      <w:r>
        <w:rPr>
          <w:sz w:val="22"/>
          <w:spacing w:val="4"/>
        </w:rPr>
        <w:t xml:space="preserve"> </w:t>
      </w:r>
      <w:r>
        <w:rPr>
          <w:sz w:val="22"/>
        </w:rPr>
        <w:t>instrumento,</w:t>
      </w:r>
      <w:r>
        <w:rPr>
          <w:sz w:val="22"/>
          <w:spacing w:val="5"/>
        </w:rPr>
        <w:t xml:space="preserve"> </w:t>
      </w:r>
      <w:r>
        <w:rPr>
          <w:sz w:val="22"/>
        </w:rPr>
        <w:t>a</w:t>
      </w:r>
      <w:r>
        <w:rPr>
          <w:sz w:val="22"/>
          <w:spacing w:val="4"/>
        </w:rPr>
        <w:t xml:space="preserve"> </w:t>
      </w:r>
      <w:r>
        <w:rPr>
          <w:sz w:val="22"/>
        </w:rPr>
        <w:t>empresa</w:t>
      </w:r>
      <w:r>
        <w:rPr>
          <w:sz w:val="22"/>
          <w:spacing w:val="4"/>
        </w:rPr>
        <w:t xml:space="preserve"> </w:t>
      </w:r>
      <w:r>
        <w:rPr>
          <w:sz w:val="22"/>
        </w:rPr>
        <w:t>.........................,</w:t>
      </w:r>
      <w:r>
        <w:rPr>
          <w:sz w:val="22"/>
          <w:spacing w:val="4"/>
        </w:rPr>
        <w:t xml:space="preserve"> </w:t>
      </w:r>
      <w:r>
        <w:rPr>
          <w:sz w:val="22"/>
        </w:rPr>
        <w:t>inscrita</w:t>
      </w:r>
      <w:r>
        <w:rPr>
          <w:sz w:val="22"/>
          <w:spacing w:val="5"/>
        </w:rPr>
        <w:t xml:space="preserve"> </w:t>
      </w:r>
      <w:r>
        <w:rPr>
          <w:sz w:val="22"/>
        </w:rPr>
        <w:t>no</w:t>
      </w:r>
      <w:r>
        <w:rPr>
          <w:sz w:val="22"/>
          <w:spacing w:val="4"/>
        </w:rPr>
        <w:t xml:space="preserve"> </w:t>
      </w:r>
      <w:r>
        <w:rPr>
          <w:sz w:val="22"/>
        </w:rPr>
        <w:t>CNPJ</w:t>
      </w:r>
      <w:r>
        <w:rPr>
          <w:sz w:val="22"/>
          <w:spacing w:val="5"/>
        </w:rPr>
        <w:t xml:space="preserve"> </w:t>
      </w:r>
      <w:r>
        <w:rPr>
          <w:sz w:val="22"/>
        </w:rPr>
        <w:t>sob</w:t>
      </w:r>
      <w:r>
        <w:rPr>
          <w:sz w:val="22"/>
          <w:spacing w:val="4"/>
        </w:rPr>
        <w:t xml:space="preserve"> </w:t>
      </w:r>
      <w:r>
        <w:rPr>
          <w:sz w:val="22"/>
        </w:rPr>
        <w:t>o</w:t>
      </w:r>
      <w:r>
        <w:rPr>
          <w:sz w:val="22"/>
          <w:spacing w:val="4"/>
        </w:rPr>
        <w:t xml:space="preserve"> </w:t>
      </w:r>
      <w:r>
        <w:rPr>
          <w:sz w:val="22"/>
        </w:rPr>
        <w:t>nº</w:t>
      </w:r>
      <w:r>
        <w:rPr>
          <w:sz w:val="22"/>
          <w:spacing w:val="4"/>
        </w:rPr>
        <w:t xml:space="preserve"> </w:t>
      </w:r>
      <w:r>
        <w:rPr>
          <w:sz w:val="22"/>
        </w:rPr>
        <w:t>......................,</w:t>
      </w:r>
      <w:r>
        <w:rPr>
          <w:sz w:val="22"/>
          <w:spacing w:val="4"/>
        </w:rPr>
        <w:t xml:space="preserve"> </w:t>
      </w:r>
      <w:r>
        <w:rPr>
          <w:sz w:val="22"/>
        </w:rPr>
        <w:t>com</w:t>
      </w:r>
      <w:r>
        <w:rPr>
          <w:sz w:val="22"/>
          <w:spacing w:val="5"/>
        </w:rPr>
        <w:t xml:space="preserve"> </w:t>
      </w:r>
      <w:r>
        <w:rPr>
          <w:sz w:val="22"/>
        </w:rPr>
        <w:t>sede na</w:t>
      </w:r>
      <w:r>
        <w:rPr>
          <w:sz w:val="22"/>
        </w:rPr>
        <w:tab/>
      </w:r>
      <w:r>
        <w:rPr>
          <w:sz w:val="22"/>
        </w:rPr>
        <w:t>,</w:t>
      </w:r>
      <w:r>
        <w:rPr>
          <w:sz w:val="22"/>
          <w:spacing w:val="-1"/>
        </w:rPr>
        <w:t xml:space="preserve"> </w:t>
      </w:r>
      <w:r>
        <w:rPr>
          <w:sz w:val="22"/>
        </w:rPr>
        <w:t>por meio de seu representante legal infra-assinado,</w:t>
      </w:r>
      <w:r>
        <w:rPr>
          <w:sz w:val="22"/>
          <w:spacing w:val="-1"/>
        </w:rPr>
        <w:t xml:space="preserve"> </w:t>
      </w:r>
      <w:r>
        <w:rPr>
          <w:sz w:val="22"/>
        </w:rPr>
        <w:t>que:</w:t>
      </w:r>
    </w:p>
    <w:p>
      <w:r>
        <w:rPr>
          <w:sz w:val="22"/>
        </w:rPr>
        <w:t/>
      </w:r>
    </w:p>
    <w:p>
      <w:pPr>
        <w:spacing w:before="15"/>
      </w:pPr>
      <w:r>
        <w:rPr>
          <w:sz w:val="22"/>
        </w:rPr>
        <w:t/>
      </w:r>
    </w:p>
    <w:p>
      <w:pPr>
        <w:jc w:val="both"/>
        <w:ind w:left="225" w:right="195"/>
        <w:spacing w:lineRule="auto" w:line="276"/>
      </w:pPr>
      <w:r>
        <w:rPr>
          <w:sz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sz w:val="22"/>
        </w:rPr>
        <w:t/>
      </w:r>
    </w:p>
    <w:p>
      <w:pPr>
        <w:ind w:left="225"/>
        <w:spacing w:before="15"/>
      </w:pPr>
      <w:r>
        <w:rPr>
          <w:b/>
          <w:u w:val="single"/>
          <w:sz w:val="22"/>
        </w:rPr>
        <w:t>*Marcar este item caso se enquadre na situação de microempresa, empresa de pequeno porte ou cooperativa.</w:t>
      </w:r>
    </w:p>
    <w:p>
      <w:pPr>
        <w:spacing w:before="15"/>
      </w:pPr>
      <w:r>
        <w:rPr>
          <w:b/>
          <w:sz w:val="22"/>
        </w:rPr>
        <w:t/>
      </w:r>
    </w:p>
    <w:p>
      <w:pPr>
        <w:jc w:val="both"/>
        <w:ind w:right="210"/>
        <w:spacing w:before="90" w:lineRule="auto" w:line="264"/>
        <w:numPr>
          <w:ilvl w:val="1"/>
          <w:numId w:val="40"/>
        </w:numPr>
      </w:pPr>
      <w:r/>
      <w:r>
        <w:rPr>
          <w:sz w:val="22"/>
        </w:rPr>
        <w:t>Declaramos, para os devidos fins, que até a presente data inexistem fatos supervenientes impeditivos para habilitação no presente Pregão Eletrônico, estando ciente da obrigatoriedade de declarar ocorrências posteriores;</w:t>
      </w:r>
    </w:p>
    <w:p>
      <w:pPr>
        <w:spacing w:before="15"/>
      </w:pPr>
      <w:r>
        <w:rPr>
          <w:sz w:val="22"/>
        </w:rPr>
        <w:t/>
      </w:r>
    </w:p>
    <w:p>
      <w:pPr>
        <w:jc w:val="both"/>
        <w:ind w:right="210"/>
        <w:spacing w:before="15" w:lineRule="auto" w:line="264"/>
        <w:numPr>
          <w:ilvl w:val="1"/>
          <w:numId w:val="40"/>
        </w:numPr>
      </w:pPr>
      <w:r/>
      <w:r>
        <w:rPr>
          <w:sz w:val="22"/>
        </w:rPr>
        <w:t>Declaramos, para os devidos fins, que a empresa não foi declarada inidônea por nenhum órgão público de qualquer</w:t>
      </w:r>
      <w:r>
        <w:rPr>
          <w:sz w:val="22"/>
          <w:spacing w:val="-3"/>
        </w:rPr>
        <w:t xml:space="preserve"> </w:t>
      </w:r>
      <w:r>
        <w:rPr>
          <w:sz w:val="22"/>
        </w:rPr>
        <w:t>esfera de governo, estando apta a contratar com o poder público;</w:t>
      </w:r>
    </w:p>
    <w:p>
      <w:pPr>
        <w:spacing w:before="15"/>
      </w:pPr>
      <w:r>
        <w:rPr>
          <w:sz w:val="22"/>
        </w:rPr>
        <w:t/>
      </w:r>
    </w:p>
    <w:p>
      <w:pPr>
        <w:jc w:val="both"/>
        <w:numPr>
          <w:ilvl w:val="1"/>
          <w:numId w:val="40"/>
        </w:numPr>
      </w:pPr>
      <w:r/>
      <w:r>
        <w:rPr>
          <w:sz w:val="22"/>
        </w:rPr>
        <w:t>Declaramos estar cientes e concordamos com as condições contidas no Edital e seus anexos;</w:t>
      </w:r>
    </w:p>
    <w:p>
      <w:pPr>
        <w:spacing w:before="15"/>
      </w:pPr>
      <w:r>
        <w:rPr>
          <w:sz w:val="22"/>
        </w:rPr>
        <w:t/>
      </w:r>
    </w:p>
    <w:p>
      <w:pPr>
        <w:jc w:val="both"/>
        <w:ind w:right="210"/>
        <w:spacing w:before="15" w:lineRule="auto" w:line="276"/>
        <w:numPr>
          <w:ilvl w:val="1"/>
          <w:numId w:val="40"/>
        </w:numPr>
      </w:pPr>
      <w:r/>
      <w:r>
        <w:rPr>
          <w:sz w:val="22"/>
        </w:rPr>
        <w:t>Assumimos a responsabilidade pelas transações que forem efetuadas no sistema, assumindo como firmes e verdadeiras;</w:t>
      </w:r>
    </w:p>
    <w:p>
      <w:pPr>
        <w:spacing w:before="15"/>
      </w:pPr>
      <w:r>
        <w:rPr>
          <w:sz w:val="22"/>
        </w:rPr>
        <w:t/>
      </w:r>
    </w:p>
    <w:p>
      <w:pPr>
        <w:jc w:val="both"/>
        <w:ind w:right="210"/>
        <w:spacing w:lineRule="auto" w:line="276"/>
        <w:numPr>
          <w:ilvl w:val="1"/>
          <w:numId w:val="40"/>
        </w:numPr>
      </w:pPr>
      <w:r/>
      <w:r>
        <w:rPr>
          <w:sz w:val="22"/>
        </w:rPr>
        <w:t>Declaramos que cumprimos as exigências de reserva de cargos para pessoa com deficiência e para reabilitado da Previdência Social, de que trata o art. 93, da Lei nº 8.213/91;</w:t>
      </w:r>
    </w:p>
    <w:p>
      <w:r>
        <w:rPr>
          <w:sz w:val="22"/>
        </w:rPr>
        <w:t/>
      </w:r>
    </w:p>
    <w:p>
      <w:pPr>
        <w:jc w:val="both"/>
        <w:ind w:right="210"/>
        <w:spacing w:lineRule="auto" w:line="276"/>
        <w:numPr>
          <w:ilvl w:val="1"/>
          <w:numId w:val="40"/>
        </w:numPr>
      </w:pPr>
      <w:r/>
      <w:r>
        <w:rPr>
          <w:sz w:val="22"/>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sz w:val="22"/>
        </w:rPr>
        <w:t/>
      </w:r>
    </w:p>
    <w:p>
      <w:pPr>
        <w:jc w:val="both"/>
        <w:ind w:right="210"/>
        <w:spacing w:lineRule="auto" w:line="276"/>
        <w:tabs>
          <w:tab w:val="left" w:pos="2985" w:leader="dot"/>
        </w:tabs>
        <w:numPr>
          <w:ilvl w:val="1"/>
          <w:numId w:val="40"/>
        </w:numPr>
      </w:pPr>
      <w:r/>
      <w:r>
        <w:rPr>
          <w:sz w:val="22"/>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sz w:val="22"/>
          <w:spacing w:val="3"/>
        </w:rPr>
        <w:t xml:space="preserve"> </w:t>
      </w:r>
      <w:r>
        <w:rPr>
          <w:sz w:val="22"/>
        </w:rPr>
        <w:t>(a)</w:t>
      </w:r>
      <w:r>
        <w:rPr>
          <w:sz w:val="22"/>
          <w:spacing w:val="4"/>
        </w:rPr>
        <w:t xml:space="preserve"> </w:t>
      </w:r>
      <w:r>
        <w:rPr>
          <w:sz w:val="22"/>
        </w:rPr>
        <w:t>no</w:t>
      </w:r>
      <w:r>
        <w:rPr>
          <w:sz w:val="22"/>
          <w:spacing w:val="4"/>
        </w:rPr>
        <w:t xml:space="preserve"> </w:t>
      </w:r>
      <w:r>
        <w:rPr>
          <w:sz w:val="22"/>
        </w:rPr>
        <w:t>CPF</w:t>
      </w:r>
      <w:r>
        <w:rPr>
          <w:sz w:val="22"/>
          <w:spacing w:val="4"/>
        </w:rPr>
        <w:t xml:space="preserve"> </w:t>
      </w:r>
      <w:r>
        <w:rPr>
          <w:sz w:val="22"/>
        </w:rPr>
        <w:t>sob nº</w:t>
      </w:r>
      <w:r>
        <w:rPr>
          <w:sz w:val="22"/>
          <w:spacing w:val="3"/>
        </w:rPr>
        <w:t xml:space="preserve"> </w:t>
      </w:r>
      <w:r>
        <w:rPr>
          <w:sz w:val="22"/>
        </w:rPr>
        <w:t>........................................................, cuja</w:t>
      </w:r>
      <w:r>
        <w:rPr>
          <w:sz w:val="22"/>
          <w:spacing w:val="4"/>
        </w:rPr>
        <w:t xml:space="preserve"> </w:t>
      </w:r>
      <w:r>
        <w:rPr>
          <w:sz w:val="22"/>
        </w:rPr>
        <w:t>função/cargo</w:t>
      </w:r>
      <w:r>
        <w:rPr>
          <w:sz w:val="22"/>
          <w:spacing w:val="-3"/>
        </w:rPr>
        <w:t xml:space="preserve"> </w:t>
      </w:r>
      <w:r>
        <w:rPr>
          <w:sz w:val="22"/>
        </w:rPr>
        <w:t>é</w:t>
      </w:r>
      <w:r>
        <w:rPr>
          <w:sz w:val="22"/>
        </w:rPr>
        <w:tab/>
      </w:r>
      <w:r>
        <w:rPr>
          <w:sz w:val="22"/>
        </w:rPr>
        <w:t>(sócio administrador/procurador/diretor/etc), responsável pela assinatura do contrato/ata;</w:t>
      </w:r>
    </w:p>
    <w:p>
      <w:pPr>
        <w:spacing w:before="15"/>
      </w:pPr>
      <w:r>
        <w:rPr>
          <w:sz w:val="22"/>
        </w:rPr>
        <w:t/>
      </w:r>
    </w:p>
    <w:p>
      <w:pPr>
        <w:jc w:val="both"/>
        <w:ind w:right="210"/>
        <w:spacing w:lineRule="auto" w:line="264"/>
        <w:numPr>
          <w:ilvl w:val="1"/>
          <w:numId w:val="40"/>
        </w:numPr>
      </w:pPr>
      <w:r/>
      <w:r>
        <w:rPr>
          <w:sz w:val="22"/>
        </w:rPr>
        <w:t>Declaramos que não possui, em nossa cadeia produtiva, empregados executando trabalho degradante ou forçado, observado o disposto nos incisos III e IV do art. 1° e no inciso III, do art. 5° da Constituição Federal.</w:t>
      </w:r>
    </w:p>
    <w:p>
      <w:pPr>
        <w:jc w:val="both"/>
        <w:spacing w:before="15"/>
      </w:pPr>
      <w:r>
        <w:rPr>
          <w:sz w:val="22"/>
        </w:rPr>
        <w:t/>
      </w:r>
    </w:p>
    <w:p>
      <w:pPr>
        <w:jc w:val="both"/>
        <w:ind w:right="210"/>
        <w:spacing w:lineRule="auto" w:line="276"/>
        <w:numPr>
          <w:ilvl w:val="1"/>
          <w:numId w:val="40"/>
        </w:numPr>
      </w:pPr>
      <w:r/>
      <w:r>
        <w:rPr>
          <w:sz w:val="22"/>
        </w:rPr>
        <w:t>Declaramos, para os devidos fins, que em caso de qualquer comunicação futura referente e este processo licitatório,</w:t>
      </w:r>
      <w:r>
        <w:rPr>
          <w:sz w:val="22"/>
          <w:spacing w:val="-3"/>
        </w:rPr>
        <w:t xml:space="preserve"> </w:t>
      </w:r>
      <w:r>
        <w:rPr>
          <w:sz w:val="22"/>
        </w:rPr>
        <w:t>bem como em caso de eventual contratação, concordamos que o Contrato/ata seja encaminhado para o seguinte</w:t>
      </w:r>
      <w:r>
        <w:rPr>
          <w:sz w:val="22"/>
          <w:spacing w:val="-1"/>
        </w:rPr>
        <w:t xml:space="preserve"> </w:t>
      </w:r>
      <w:r>
        <w:rPr>
          <w:sz w:val="22"/>
        </w:rPr>
        <w:t>endereço:</w:t>
      </w:r>
    </w:p>
    <w:p>
      <w:pPr>
        <w:jc w:val="both"/>
        <w:spacing w:before="15"/>
      </w:pPr>
      <w:r>
        <w:rPr>
          <w:sz w:val="22"/>
        </w:rPr>
        <w:t/>
      </w:r>
    </w:p>
    <w:p>
      <w:pPr>
        <w:jc w:val="both"/>
        <w:ind w:left="165"/>
      </w:pPr>
      <w:r>
        <w:rPr>
          <w:sz w:val="22"/>
        </w:rPr>
        <w:t>E-mail:</w:t>
      </w:r>
    </w:p>
    <w:p>
      <w:pPr>
        <w:jc w:val="both"/>
        <w:spacing w:before="15"/>
      </w:pPr>
      <w:r>
        <w:rPr>
          <w:sz w:val="22"/>
        </w:rPr>
        <w:t/>
      </w:r>
    </w:p>
    <w:p>
      <w:pPr>
        <w:jc w:val="both"/>
        <w:ind w:left="165"/>
      </w:pPr>
      <w:r>
        <w:rPr>
          <w:sz w:val="22"/>
        </w:rPr>
        <w:t>Telefone:</w:t>
      </w:r>
      <w:r>
        <w:rPr>
          <w:sz w:val="22"/>
          <w:spacing w:val="-1"/>
        </w:rPr>
        <w:t xml:space="preserve"> </w:t>
      </w:r>
      <w:r>
        <w:rPr>
          <w:sz w:val="22"/>
        </w:rPr>
        <w:t>(</w:t>
      </w:r>
      <w:r>
        <w:rPr>
          <w:sz w:val="22"/>
          <w:spacing w:val="3"/>
        </w:rPr>
        <w:t xml:space="preserve"> </w:t>
      </w:r>
      <w:r>
        <w:rPr>
          <w:sz w:val="22"/>
        </w:rPr>
        <w:t>)</w:t>
      </w:r>
    </w:p>
    <w:p>
      <w:pPr>
        <w:jc w:val="both"/>
        <w:spacing w:before="15"/>
      </w:pPr>
      <w:r>
        <w:rPr>
          <w:sz w:val="22"/>
        </w:rPr>
        <w:t/>
      </w:r>
    </w:p>
    <w:p>
      <w:pPr>
        <w:jc w:val="both"/>
        <w:ind w:right="210"/>
        <w:spacing w:lineRule="auto" w:line="276"/>
        <w:numPr>
          <w:ilvl w:val="1"/>
          <w:numId w:val="40"/>
        </w:numPr>
      </w:pPr>
      <w:r/>
      <w:r>
        <w:rPr>
          <w:sz w:val="22"/>
        </w:rPr>
        <w:t>Caso</w:t>
      </w:r>
      <w:r>
        <w:rPr>
          <w:sz w:val="22"/>
          <w:spacing w:val="1"/>
        </w:rPr>
        <w:t xml:space="preserve"> </w:t>
      </w:r>
      <w:r>
        <w:rPr>
          <w:sz w:val="22"/>
        </w:rPr>
        <w:t>altere o</w:t>
      </w:r>
      <w:r>
        <w:rPr>
          <w:sz w:val="22"/>
          <w:spacing w:val="1"/>
        </w:rPr>
        <w:t xml:space="preserve"> </w:t>
      </w:r>
      <w:r>
        <w:rPr>
          <w:sz w:val="22"/>
        </w:rPr>
        <w:t>citado e-mail</w:t>
      </w:r>
      <w:r>
        <w:rPr>
          <w:sz w:val="22"/>
          <w:spacing w:val="1"/>
        </w:rPr>
        <w:t xml:space="preserve"> </w:t>
      </w:r>
      <w:r>
        <w:rPr>
          <w:sz w:val="22"/>
        </w:rPr>
        <w:t>ou</w:t>
      </w:r>
      <w:r>
        <w:rPr>
          <w:sz w:val="22"/>
          <w:spacing w:val="1"/>
        </w:rPr>
        <w:t xml:space="preserve"> </w:t>
      </w:r>
      <w:r>
        <w:rPr>
          <w:sz w:val="22"/>
        </w:rPr>
        <w:t>telefone, comprometemo-nos a</w:t>
      </w:r>
      <w:r>
        <w:rPr>
          <w:sz w:val="22"/>
          <w:spacing w:val="1"/>
        </w:rPr>
        <w:t xml:space="preserve"> </w:t>
      </w:r>
      <w:r>
        <w:rPr>
          <w:sz w:val="22"/>
        </w:rPr>
        <w:t>protocolizar pedido de alteração</w:t>
      </w:r>
      <w:r>
        <w:rPr>
          <w:sz w:val="22"/>
          <w:spacing w:val="1"/>
        </w:rPr>
        <w:t xml:space="preserve"> </w:t>
      </w:r>
      <w:r>
        <w:rPr>
          <w:sz w:val="22"/>
        </w:rPr>
        <w:t>junto</w:t>
      </w:r>
      <w:r>
        <w:rPr>
          <w:sz w:val="22"/>
          <w:spacing w:val="1"/>
        </w:rPr>
        <w:t xml:space="preserve"> </w:t>
      </w:r>
      <w:r>
        <w:rPr>
          <w:sz w:val="22"/>
        </w:rPr>
        <w:t>ao</w:t>
      </w:r>
      <w:r>
        <w:rPr>
          <w:sz w:val="22"/>
          <w:spacing w:val="1"/>
        </w:rPr>
        <w:t xml:space="preserve"> </w:t>
      </w:r>
      <w:r>
        <w:rPr>
          <w:sz w:val="22"/>
        </w:rPr>
        <w:t>Sistema</w:t>
      </w:r>
      <w:r>
        <w:rPr>
          <w:sz w:val="22"/>
          <w:spacing w:val="1"/>
        </w:rPr>
        <w:t xml:space="preserve"> </w:t>
      </w:r>
      <w:r>
        <w:rPr>
          <w:sz w:val="22"/>
        </w:rPr>
        <w:t>de Protocolo deste Município, sob pena de sermos considerados como intimados pelos meios anteriormente fornecidos.</w:t>
      </w:r>
    </w:p>
    <w:p>
      <w:pPr>
        <w:jc w:val="both"/>
        <w:spacing w:before="15"/>
      </w:pPr>
      <w:r>
        <w:rPr>
          <w:sz w:val="22"/>
        </w:rPr>
        <w:t/>
      </w:r>
    </w:p>
    <w:p>
      <w:pPr>
        <w:jc w:val="both"/>
        <w:ind w:right="210"/>
        <w:spacing w:before="15" w:lineRule="auto" w:line="276"/>
        <w:tabs>
          <w:tab w:val="left" w:pos="495"/>
          <w:tab w:val="left" w:pos="2250" w:leader="dot"/>
        </w:tabs>
        <w:numPr>
          <w:ilvl w:val="1"/>
          <w:numId w:val="40"/>
        </w:numPr>
      </w:pPr>
      <w:r/>
      <w:r>
        <w:rPr>
          <w:sz w:val="22"/>
        </w:rPr>
        <w:t>Nomeamos</w:t>
      </w:r>
      <w:r>
        <w:rPr>
          <w:sz w:val="22"/>
          <w:spacing w:val="5"/>
        </w:rPr>
        <w:t xml:space="preserve"> </w:t>
      </w:r>
      <w:r>
        <w:rPr>
          <w:sz w:val="22"/>
        </w:rPr>
        <w:t>e</w:t>
      </w:r>
      <w:r>
        <w:rPr>
          <w:sz w:val="22"/>
          <w:spacing w:val="5"/>
        </w:rPr>
        <w:t xml:space="preserve"> </w:t>
      </w:r>
      <w:r>
        <w:rPr>
          <w:sz w:val="22"/>
        </w:rPr>
        <w:t>constituímos</w:t>
      </w:r>
      <w:r>
        <w:rPr>
          <w:sz w:val="22"/>
          <w:spacing w:val="5"/>
        </w:rPr>
        <w:t xml:space="preserve"> </w:t>
      </w:r>
      <w:r>
        <w:rPr>
          <w:sz w:val="22"/>
        </w:rPr>
        <w:t xml:space="preserve">o  </w:t>
      </w:r>
      <w:r>
        <w:rPr>
          <w:sz w:val="22"/>
          <w:spacing w:val="1"/>
        </w:rPr>
        <w:t xml:space="preserve"> </w:t>
      </w:r>
      <w:r>
        <w:rPr>
          <w:sz w:val="22"/>
        </w:rPr>
        <w:t xml:space="preserve">(a)  </w:t>
      </w:r>
      <w:r>
        <w:rPr>
          <w:sz w:val="22"/>
          <w:spacing w:val="1"/>
        </w:rPr>
        <w:t xml:space="preserve"> </w:t>
      </w:r>
      <w:r>
        <w:rPr>
          <w:sz w:val="22"/>
        </w:rPr>
        <w:t xml:space="preserve">senhor  </w:t>
      </w:r>
      <w:r>
        <w:rPr>
          <w:sz w:val="22"/>
          <w:spacing w:val="1"/>
        </w:rPr>
        <w:t xml:space="preserve"> </w:t>
      </w:r>
      <w:r>
        <w:rPr>
          <w:sz w:val="22"/>
        </w:rPr>
        <w:t xml:space="preserve">(a).........................................,  </w:t>
      </w:r>
      <w:r>
        <w:rPr>
          <w:sz w:val="22"/>
          <w:spacing w:val="1"/>
        </w:rPr>
        <w:t xml:space="preserve"> </w:t>
      </w:r>
      <w:r>
        <w:rPr>
          <w:sz w:val="22"/>
        </w:rPr>
        <w:t xml:space="preserve">portador  </w:t>
      </w:r>
      <w:r>
        <w:rPr>
          <w:sz w:val="22"/>
          <w:spacing w:val="1"/>
        </w:rPr>
        <w:t xml:space="preserve"> </w:t>
      </w:r>
      <w:r>
        <w:rPr>
          <w:sz w:val="22"/>
        </w:rPr>
        <w:t xml:space="preserve">(a)  </w:t>
      </w:r>
      <w:r>
        <w:rPr>
          <w:sz w:val="22"/>
          <w:spacing w:val="1"/>
        </w:rPr>
        <w:t xml:space="preserve"> </w:t>
      </w:r>
      <w:r>
        <w:rPr>
          <w:sz w:val="22"/>
        </w:rPr>
        <w:t xml:space="preserve">do  </w:t>
      </w:r>
      <w:r>
        <w:rPr>
          <w:sz w:val="22"/>
          <w:spacing w:val="1"/>
        </w:rPr>
        <w:t xml:space="preserve"> </w:t>
      </w:r>
      <w:r>
        <w:rPr>
          <w:sz w:val="22"/>
        </w:rPr>
        <w:t xml:space="preserve">CPF/MF  </w:t>
      </w:r>
      <w:r>
        <w:rPr>
          <w:sz w:val="22"/>
          <w:spacing w:val="1"/>
        </w:rPr>
        <w:t xml:space="preserve"> </w:t>
      </w:r>
      <w:r>
        <w:rPr>
          <w:sz w:val="22"/>
        </w:rPr>
        <w:t>sob n.º</w:t>
      </w:r>
      <w:r>
        <w:rPr>
          <w:sz w:val="22"/>
        </w:rPr>
        <w:tab/>
      </w:r>
      <w:r>
        <w:rPr>
          <w:sz w:val="22"/>
        </w:rPr>
        <w:t>,</w:t>
      </w:r>
      <w:r>
        <w:rPr>
          <w:sz w:val="22"/>
          <w:spacing w:val="1"/>
        </w:rPr>
        <w:t xml:space="preserve"> </w:t>
      </w:r>
      <w:r>
        <w:rPr>
          <w:sz w:val="22"/>
        </w:rPr>
        <w:t>para</w:t>
      </w:r>
      <w:r>
        <w:rPr>
          <w:sz w:val="22"/>
          <w:spacing w:val="1"/>
        </w:rPr>
        <w:t xml:space="preserve"> </w:t>
      </w:r>
      <w:r>
        <w:rPr>
          <w:sz w:val="22"/>
        </w:rPr>
        <w:t>ser</w:t>
      </w:r>
      <w:r>
        <w:rPr>
          <w:sz w:val="22"/>
          <w:spacing w:val="1"/>
        </w:rPr>
        <w:t xml:space="preserve"> </w:t>
      </w:r>
      <w:r>
        <w:rPr>
          <w:sz w:val="22"/>
        </w:rPr>
        <w:t>o</w:t>
      </w:r>
      <w:r>
        <w:rPr>
          <w:sz w:val="22"/>
          <w:spacing w:val="1"/>
        </w:rPr>
        <w:t xml:space="preserve"> </w:t>
      </w:r>
      <w:r>
        <w:rPr>
          <w:sz w:val="22"/>
        </w:rPr>
        <w:t>(a)</w:t>
      </w:r>
      <w:r>
        <w:rPr>
          <w:sz w:val="22"/>
          <w:spacing w:val="1"/>
        </w:rPr>
        <w:t xml:space="preserve"> </w:t>
      </w:r>
      <w:r>
        <w:rPr>
          <w:sz w:val="22"/>
        </w:rPr>
        <w:t>responsável</w:t>
      </w:r>
      <w:r>
        <w:rPr>
          <w:sz w:val="22"/>
          <w:spacing w:val="1"/>
        </w:rPr>
        <w:t xml:space="preserve"> </w:t>
      </w:r>
      <w:r>
        <w:rPr>
          <w:sz w:val="22"/>
        </w:rPr>
        <w:t>para</w:t>
      </w:r>
      <w:r>
        <w:rPr>
          <w:sz w:val="22"/>
          <w:spacing w:val="1"/>
        </w:rPr>
        <w:t xml:space="preserve"> </w:t>
      </w:r>
      <w:r>
        <w:rPr>
          <w:sz w:val="22"/>
        </w:rPr>
        <w:t>acompanhar</w:t>
      </w:r>
      <w:r>
        <w:rPr>
          <w:sz w:val="22"/>
          <w:spacing w:val="1"/>
        </w:rPr>
        <w:t xml:space="preserve"> </w:t>
      </w:r>
      <w:r>
        <w:rPr>
          <w:sz w:val="22"/>
        </w:rPr>
        <w:t>a</w:t>
      </w:r>
      <w:r>
        <w:rPr>
          <w:sz w:val="22"/>
          <w:spacing w:val="1"/>
        </w:rPr>
        <w:t xml:space="preserve"> </w:t>
      </w:r>
      <w:r>
        <w:rPr>
          <w:sz w:val="22"/>
        </w:rPr>
        <w:t>execução</w:t>
      </w:r>
      <w:r>
        <w:rPr>
          <w:sz w:val="22"/>
          <w:spacing w:val="1"/>
        </w:rPr>
        <w:t xml:space="preserve"> </w:t>
      </w:r>
      <w:r>
        <w:rPr>
          <w:sz w:val="22"/>
        </w:rPr>
        <w:t>do</w:t>
      </w:r>
      <w:r>
        <w:rPr>
          <w:sz w:val="22"/>
          <w:spacing w:val="1"/>
        </w:rPr>
        <w:t xml:space="preserve"> </w:t>
      </w:r>
      <w:r>
        <w:rPr>
          <w:sz w:val="22"/>
        </w:rPr>
        <w:t>contrato/ata,</w:t>
      </w:r>
      <w:r>
        <w:rPr>
          <w:sz w:val="22"/>
          <w:spacing w:val="1"/>
        </w:rPr>
        <w:t xml:space="preserve"> </w:t>
      </w:r>
      <w:r>
        <w:rPr>
          <w:sz w:val="22"/>
        </w:rPr>
        <w:t>referente</w:t>
      </w:r>
      <w:r>
        <w:rPr>
          <w:sz w:val="22"/>
          <w:spacing w:val="1"/>
        </w:rPr>
        <w:t xml:space="preserve"> </w:t>
      </w:r>
      <w:r>
        <w:rPr>
          <w:sz w:val="22"/>
        </w:rPr>
        <w:t>ao</w:t>
      </w:r>
      <w:r>
        <w:rPr>
          <w:sz w:val="22"/>
          <w:spacing w:val="1"/>
        </w:rPr>
        <w:t xml:space="preserve"> </w:t>
      </w:r>
      <w:r>
        <w:rPr>
          <w:b/>
          <w:sz w:val="22"/>
        </w:rPr>
        <w:t xml:space="preserve">PREGÃO ELETRÔNICO N. 12/2025 </w:t>
      </w:r>
      <w:r>
        <w:rPr>
          <w:sz w:val="22"/>
        </w:rPr>
        <w:t>e</w:t>
      </w:r>
      <w:r>
        <w:rPr>
          <w:sz w:val="22"/>
          <w:spacing w:val="1"/>
        </w:rPr>
        <w:t xml:space="preserve"> </w:t>
      </w:r>
      <w:r>
        <w:rPr>
          <w:sz w:val="22"/>
        </w:rPr>
        <w:t>todos</w:t>
      </w:r>
      <w:r>
        <w:rPr>
          <w:sz w:val="22"/>
          <w:spacing w:val="1"/>
        </w:rPr>
        <w:t xml:space="preserve"> </w:t>
      </w:r>
      <w:r>
        <w:rPr>
          <w:sz w:val="22"/>
        </w:rPr>
        <w:t>os</w:t>
      </w:r>
      <w:r>
        <w:rPr>
          <w:sz w:val="22"/>
          <w:spacing w:val="1"/>
        </w:rPr>
        <w:t xml:space="preserve"> </w:t>
      </w:r>
      <w:r>
        <w:rPr>
          <w:sz w:val="22"/>
        </w:rPr>
        <w:t>atos</w:t>
      </w:r>
      <w:r>
        <w:rPr>
          <w:sz w:val="22"/>
          <w:spacing w:val="1"/>
        </w:rPr>
        <w:t xml:space="preserve"> </w:t>
      </w:r>
      <w:r>
        <w:rPr>
          <w:sz w:val="22"/>
        </w:rPr>
        <w:t>necessários</w:t>
      </w:r>
      <w:r>
        <w:rPr>
          <w:sz w:val="22"/>
          <w:spacing w:val="1"/>
        </w:rPr>
        <w:t xml:space="preserve"> </w:t>
      </w:r>
      <w:r>
        <w:rPr>
          <w:sz w:val="22"/>
        </w:rPr>
        <w:t>ao</w:t>
      </w:r>
      <w:r>
        <w:rPr>
          <w:sz w:val="22"/>
          <w:spacing w:val="1"/>
        </w:rPr>
        <w:t xml:space="preserve"> </w:t>
      </w:r>
      <w:r>
        <w:rPr>
          <w:sz w:val="22"/>
        </w:rPr>
        <w:t>cumprimento</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contidas</w:t>
      </w:r>
      <w:r>
        <w:rPr>
          <w:sz w:val="22"/>
          <w:spacing w:val="1"/>
        </w:rPr>
        <w:t xml:space="preserve"> </w:t>
      </w:r>
      <w:r>
        <w:rPr>
          <w:sz w:val="22"/>
        </w:rPr>
        <w:t>no</w:t>
      </w:r>
      <w:r>
        <w:rPr>
          <w:sz w:val="22"/>
          <w:spacing w:val="1"/>
        </w:rPr>
        <w:t xml:space="preserve"> </w:t>
      </w:r>
      <w:r>
        <w:rPr>
          <w:sz w:val="22"/>
        </w:rPr>
        <w:t>instrumento</w:t>
      </w:r>
      <w:r>
        <w:rPr>
          <w:sz w:val="22"/>
          <w:spacing w:val="-3"/>
        </w:rPr>
        <w:t xml:space="preserve"> </w:t>
      </w:r>
      <w:r>
        <w:rPr>
          <w:sz w:val="22"/>
        </w:rPr>
        <w:t>convocatório, seus</w:t>
      </w:r>
      <w:r>
        <w:rPr>
          <w:sz w:val="22"/>
          <w:spacing w:val="-1"/>
        </w:rPr>
        <w:t xml:space="preserve"> </w:t>
      </w:r>
      <w:r>
        <w:rPr>
          <w:sz w:val="22"/>
        </w:rPr>
        <w:t>Anexos e no Contrato/ata.</w:t>
      </w:r>
    </w:p>
    <w:p>
      <w:r>
        <w:rPr>
          <w:sz w:val="22"/>
        </w:rPr>
        <w:t/>
      </w:r>
    </w:p>
    <w:p>
      <w:pPr>
        <w:ind w:left="5715"/>
        <w:tabs>
          <w:tab w:val="left" w:pos="6975"/>
          <w:tab w:val="left" w:pos="7770"/>
          <w:tab w:val="left" w:pos="9450"/>
        </w:tabs>
      </w:pPr>
      <w:r>
        <w:rPr>
          <w:u w:val="single"/>
          <w:sz w:val="22"/>
        </w:rPr>
        <w:t xml:space="preserve"> </w:t>
      </w:r>
      <w:r>
        <w:rPr>
          <w:u w:val="single"/>
          <w:sz w:val="22"/>
        </w:rPr>
        <w:tab/>
      </w:r>
      <w:r>
        <w:rPr>
          <w:sz w:val="22"/>
        </w:rPr>
        <w:t>,</w:t>
      </w:r>
      <w:r>
        <w:rPr>
          <w:u w:val="single"/>
          <w:sz w:val="22"/>
        </w:rPr>
        <w:tab/>
      </w:r>
      <w:r>
        <w:rPr>
          <w:sz w:val="22"/>
        </w:rPr>
        <w:t>de</w:t>
      </w:r>
      <w:r>
        <w:rPr>
          <w:u w:val="single"/>
          <w:sz w:val="22"/>
        </w:rPr>
        <w:tab/>
      </w:r>
      <w:r>
        <w:rPr>
          <w:sz w:val="22"/>
        </w:rPr>
        <w:t>de 202X.</w:t>
      </w:r>
    </w:p>
    <w:p>
      <w:r>
        <w:rPr>
          <w:sz w:val="22"/>
        </w:rPr>
        <w:t/>
      </w:r>
    </w:p>
    <w:p>
      <w:pPr>
        <w:spacing w:before="15"/>
      </w:pPr>
      <w:r>
        <w:rPr>
          <w:sz w:val="22"/>
        </w:rPr>
        <w:t/>
      </w:r>
    </w:p>
    <w:p>
      <w:pPr>
        <w:jc w:val="center"/>
        <w:ind w:left="30"/>
        <w:tabs>
          <w:tab w:val="left" w:pos="4275"/>
          <w:tab w:val="left" w:pos="6285"/>
        </w:tabs>
      </w:pPr>
      <w:r>
        <w:rPr>
          <w:u w:val="single"/>
          <w:sz w:val="22"/>
        </w:rPr>
        <w:t xml:space="preserve"> </w:t>
      </w:r>
      <w:r>
        <w:rPr>
          <w:u w:val="single"/>
          <w:sz w:val="22"/>
        </w:rPr>
        <w:tab/>
      </w:r>
      <w:r>
        <w:rPr>
          <w:sz w:val="22"/>
        </w:rPr>
        <w:t>_</w:t>
      </w:r>
      <w:r>
        <w:rPr>
          <w:u w:val="single"/>
          <w:sz w:val="22"/>
        </w:rPr>
        <w:tab/>
      </w:r>
      <w:r>
        <w:rPr>
          <w:sz w:val="22"/>
        </w:rPr>
        <w:t>_</w:t>
      </w:r>
    </w:p>
    <w:p>
      <w:pPr>
        <w:spacing w:before="15"/>
      </w:pPr>
      <w:r>
        <w:rPr>
          <w:sz w:val="22"/>
        </w:rPr>
        <w:t/>
      </w:r>
    </w:p>
    <w:p>
      <w:pPr>
        <w:jc w:val="center"/>
        <w:ind w:left="2325" w:right="2310"/>
        <w:spacing w:lineRule="auto" w:line="492"/>
      </w:pPr>
      <w:r>
        <w:rPr>
          <w:i/>
          <w:sz w:val="22"/>
        </w:rPr>
        <w:t>(nome e CPF, completo do representante da empresa e assinatura).</w:t>
      </w:r>
      <w:r>
        <w:rPr>
          <w:i/>
          <w:sz w:val="22"/>
          <w:spacing w:val="-3"/>
        </w:rPr>
        <w:t xml:space="preserve"> </w:t>
      </w:r>
      <w:r>
        <w:rPr>
          <w:i/>
          <w:sz w:val="22"/>
        </w:rPr>
        <w:t>(nome e CNPJ, completo da empresa e assinatura).</w:t>
      </w:r>
    </w:p>
    <w:p>
      <w:r>
        <w:br w:type="page"/>
      </w:r>
    </w:p>
    <w:p>
      <w:pPr>
        <w:jc w:val="center"/>
        <w:spacing w:lineRule="auto" w:line="492"/>
      </w:pPr>
      <w:r>
        <w:rPr>
          <w:sz w:val="22"/>
        </w:rPr>
        <w:t/>
      </w:r>
    </w:p>
    <w:p>
      <w:pPr>
        <w:jc w:val="center"/>
        <w:outlineLvl w:val="1"/>
        <w:ind w:left="1290" w:right="1335"/>
      </w:pPr>
      <w:r>
        <w:rPr>
          <w:b/>
          <w:sz w:val="22"/>
        </w:rPr>
        <w:t>MINUTA DA ATA DE REGISTRO DE PREÇOS Nº ***/202X</w:t>
      </w:r>
    </w:p>
    <w:p>
      <w:r>
        <w:rPr>
          <w:b/>
          <w:sz w:val="22"/>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sz w:val="22"/>
        </w:rPr>
        <w:t xml:space="preserve">Pelo presente instrumento de ata que entre si celebram de um lado o </w:t>
      </w:r>
      <w:r>
        <w:rPr>
          <w:b/>
          <w:sz w:val="22"/>
        </w:rPr>
        <w:t>MUNICÍPIO DE São Tomé</w:t>
      </w:r>
      <w:r>
        <w:rPr>
          <w:sz w:val="22"/>
        </w:rPr>
        <w:t>,</w:t>
      </w:r>
      <w:r>
        <w:rPr>
          <w:sz w:val="22"/>
          <w:spacing w:val="-3"/>
        </w:rPr>
        <w:t xml:space="preserve"> </w:t>
      </w:r>
      <w:r>
        <w:rPr>
          <w:sz w:val="22"/>
        </w:rPr>
        <w:t xml:space="preserve">pessoa jurídica de direito público interno, inscrita no CNPJ sob nº 75.381.178/0001-29, com sede administrativa na Praça Professor Pedro Fecchio, 248, Centro, em São Tomé, Estado do Paraná, neste ato representado pelo Prefeito Municipal, o Sr. </w:t>
      </w:r>
      <w:r>
        <w:rPr>
          <w:b/>
          <w:sz w:val="22"/>
        </w:rPr>
        <w:t>JOÃO PAULO TRAVASSOS RADDI</w:t>
      </w:r>
      <w:r>
        <w:rPr>
          <w:sz w:val="22"/>
        </w:rPr>
        <w:t>, brasileiro, casado, inscrito no CPF sob nº xxxxxxx, portador da Cédula de Identidade nº xxxxxx SSP/PR., residente e domiciliado nesta cidade de São Tomé,</w:t>
      </w:r>
      <w:r>
        <w:rPr>
          <w:sz w:val="22"/>
          <w:spacing w:val="3"/>
        </w:rPr>
        <w:t xml:space="preserve"> </w:t>
      </w:r>
      <w:r>
        <w:rPr>
          <w:sz w:val="22"/>
        </w:rPr>
        <w:t>Paraná,</w:t>
      </w:r>
      <w:r>
        <w:rPr>
          <w:sz w:val="22"/>
          <w:spacing w:val="3"/>
        </w:rPr>
        <w:t xml:space="preserve"> </w:t>
      </w:r>
      <w:r>
        <w:rPr>
          <w:sz w:val="22"/>
        </w:rPr>
        <w:t>doravante</w:t>
      </w:r>
      <w:r>
        <w:rPr>
          <w:sz w:val="22"/>
          <w:spacing w:val="3"/>
        </w:rPr>
        <w:t xml:space="preserve"> </w:t>
      </w:r>
      <w:r>
        <w:rPr>
          <w:sz w:val="22"/>
        </w:rPr>
        <w:t>denominado</w:t>
      </w:r>
      <w:r>
        <w:rPr>
          <w:sz w:val="22"/>
          <w:spacing w:val="3"/>
        </w:rPr>
        <w:t xml:space="preserve"> </w:t>
      </w:r>
      <w:r>
        <w:rPr>
          <w:b/>
          <w:sz w:val="22"/>
        </w:rPr>
        <w:t>ORGÃO GERENCIADOR</w:t>
      </w:r>
      <w:r>
        <w:rPr>
          <w:sz w:val="22"/>
        </w:rPr>
        <w:t>,</w:t>
      </w:r>
      <w:r>
        <w:rPr>
          <w:sz w:val="22"/>
          <w:spacing w:val="3"/>
        </w:rPr>
        <w:t xml:space="preserve"> </w:t>
      </w:r>
      <w:r>
        <w:rPr>
          <w:sz w:val="22"/>
        </w:rPr>
        <w:t>e,</w:t>
      </w:r>
      <w:r>
        <w:rPr>
          <w:sz w:val="22"/>
          <w:spacing w:val="3"/>
        </w:rPr>
        <w:t xml:space="preserve"> </w:t>
      </w:r>
      <w:r>
        <w:rPr>
          <w:sz w:val="22"/>
        </w:rPr>
        <w:t>de</w:t>
      </w:r>
      <w:r>
        <w:rPr>
          <w:sz w:val="22"/>
          <w:spacing w:val="3"/>
        </w:rPr>
        <w:t xml:space="preserve"> </w:t>
      </w:r>
      <w:r>
        <w:rPr>
          <w:sz w:val="22"/>
        </w:rPr>
        <w:t>outro</w:t>
      </w:r>
      <w:r>
        <w:rPr>
          <w:sz w:val="22"/>
          <w:spacing w:val="3"/>
        </w:rPr>
        <w:t xml:space="preserve"> </w:t>
      </w:r>
      <w:r>
        <w:rPr>
          <w:sz w:val="22"/>
        </w:rPr>
        <w:t>lado</w:t>
      </w:r>
      <w:r>
        <w:rPr>
          <w:sz w:val="22"/>
          <w:spacing w:val="3"/>
        </w:rPr>
        <w:t xml:space="preserve"> </w:t>
      </w:r>
      <w:r>
        <w:rPr>
          <w:sz w:val="22"/>
        </w:rPr>
        <w:t>a</w:t>
      </w:r>
      <w:r>
        <w:rPr>
          <w:sz w:val="22"/>
          <w:spacing w:val="3"/>
        </w:rPr>
        <w:t xml:space="preserve"> </w:t>
      </w:r>
      <w:r>
        <w:rPr>
          <w:sz w:val="22"/>
        </w:rPr>
        <w:t>empresa</w:t>
      </w:r>
      <w:r>
        <w:rPr>
          <w:u w:val="single"/>
          <w:sz w:val="22"/>
        </w:rPr>
        <w:tab/>
      </w:r>
      <w:r>
        <w:rPr>
          <w:u w:val="single"/>
          <w:sz w:val="22"/>
        </w:rPr>
        <w:tab/>
      </w:r>
      <w:r>
        <w:rPr>
          <w:sz w:val="22"/>
        </w:rPr>
        <w:t>,</w:t>
      </w:r>
      <w:r>
        <w:rPr>
          <w:sz w:val="22"/>
          <w:spacing w:val="-3"/>
        </w:rPr>
        <w:t xml:space="preserve"> </w:t>
      </w:r>
      <w:r>
        <w:rPr>
          <w:sz w:val="22"/>
        </w:rPr>
        <w:t>inscrita</w:t>
      </w:r>
      <w:r>
        <w:rPr>
          <w:sz w:val="22"/>
          <w:spacing w:val="2"/>
        </w:rPr>
        <w:t xml:space="preserve"> </w:t>
      </w:r>
      <w:r>
        <w:rPr>
          <w:sz w:val="22"/>
        </w:rPr>
        <w:t>no</w:t>
      </w:r>
      <w:r>
        <w:rPr>
          <w:sz w:val="22"/>
          <w:spacing w:val="2"/>
        </w:rPr>
        <w:t xml:space="preserve"> </w:t>
      </w:r>
      <w:r>
        <w:rPr>
          <w:sz w:val="22"/>
        </w:rPr>
        <w:t>CNPJ</w:t>
      </w:r>
      <w:r>
        <w:rPr>
          <w:sz w:val="22"/>
          <w:spacing w:val="2"/>
        </w:rPr>
        <w:t xml:space="preserve"> </w:t>
      </w:r>
      <w:r>
        <w:rPr>
          <w:sz w:val="22"/>
        </w:rPr>
        <w:t>nº</w:t>
      </w:r>
      <w:r>
        <w:rPr>
          <w:u w:val="single"/>
          <w:sz w:val="22"/>
        </w:rPr>
        <w:tab/>
      </w:r>
      <w:r>
        <w:rPr>
          <w:sz w:val="22"/>
        </w:rPr>
        <w:t>_,</w:t>
      </w:r>
      <w:r>
        <w:rPr>
          <w:sz w:val="22"/>
          <w:spacing w:val="2"/>
        </w:rPr>
        <w:t xml:space="preserve"> </w:t>
      </w:r>
      <w:r>
        <w:rPr>
          <w:sz w:val="22"/>
        </w:rPr>
        <w:t>com</w:t>
      </w:r>
      <w:r>
        <w:rPr>
          <w:sz w:val="22"/>
          <w:spacing w:val="2"/>
        </w:rPr>
        <w:t xml:space="preserve"> </w:t>
      </w:r>
      <w:r>
        <w:rPr>
          <w:sz w:val="22"/>
        </w:rPr>
        <w:t>sede</w:t>
      </w:r>
      <w:r>
        <w:rPr>
          <w:sz w:val="22"/>
          <w:spacing w:val="2"/>
        </w:rPr>
        <w:t xml:space="preserve"> </w:t>
      </w:r>
      <w:r>
        <w:rPr>
          <w:sz w:val="22"/>
        </w:rPr>
        <w:t>à</w:t>
      </w:r>
      <w:r>
        <w:rPr>
          <w:u w:val="single"/>
          <w:sz w:val="22"/>
        </w:rPr>
        <w:tab/>
      </w:r>
      <w:r>
        <w:rPr>
          <w:sz w:val="22"/>
        </w:rPr>
        <w:t>_,</w:t>
      </w:r>
      <w:r>
        <w:rPr>
          <w:sz w:val="22"/>
          <w:spacing w:val="2"/>
        </w:rPr>
        <w:t xml:space="preserve"> </w:t>
      </w:r>
      <w:r>
        <w:rPr>
          <w:sz w:val="22"/>
        </w:rPr>
        <w:t>nº</w:t>
      </w:r>
      <w:r>
        <w:rPr>
          <w:u w:val="single"/>
          <w:sz w:val="22"/>
        </w:rPr>
        <w:t xml:space="preserve">          </w:t>
      </w:r>
      <w:r>
        <w:rPr>
          <w:sz w:val="22"/>
        </w:rPr>
        <w:t>,</w:t>
      </w:r>
      <w:r>
        <w:rPr>
          <w:sz w:val="22"/>
          <w:spacing w:val="2"/>
        </w:rPr>
        <w:t xml:space="preserve"> </w:t>
      </w:r>
      <w:r>
        <w:rPr>
          <w:sz w:val="22"/>
        </w:rPr>
        <w:t>CEP:</w:t>
      </w:r>
      <w:r>
        <w:rPr>
          <w:u w:val="single"/>
          <w:sz w:val="22"/>
        </w:rPr>
        <w:tab/>
      </w:r>
      <w:r>
        <w:rPr>
          <w:sz w:val="22"/>
        </w:rPr>
        <w:t>,</w:t>
      </w:r>
      <w:r>
        <w:rPr>
          <w:sz w:val="22"/>
          <w:spacing w:val="2"/>
        </w:rPr>
        <w:t xml:space="preserve"> </w:t>
      </w:r>
      <w:r>
        <w:rPr>
          <w:sz w:val="22"/>
        </w:rPr>
        <w:t>na</w:t>
      </w:r>
      <w:r>
        <w:rPr>
          <w:sz w:val="22"/>
          <w:spacing w:val="2"/>
        </w:rPr>
        <w:t xml:space="preserve"> </w:t>
      </w:r>
      <w:r>
        <w:rPr>
          <w:sz w:val="22"/>
        </w:rPr>
        <w:t>cidade</w:t>
      </w:r>
      <w:r>
        <w:rPr>
          <w:sz w:val="22"/>
          <w:spacing w:val="2"/>
        </w:rPr>
        <w:t xml:space="preserve"> </w:t>
      </w:r>
      <w:r>
        <w:rPr>
          <w:sz w:val="22"/>
        </w:rPr>
        <w:t xml:space="preserve">de </w:t>
      </w:r>
      <w:r>
        <w:rPr>
          <w:u w:val="single"/>
          <w:sz w:val="22"/>
        </w:rPr>
        <w:t xml:space="preserve"> </w:t>
      </w:r>
      <w:r>
        <w:rPr>
          <w:u w:val="single"/>
          <w:sz w:val="22"/>
        </w:rPr>
        <w:tab/>
      </w:r>
      <w:r>
        <w:rPr>
          <w:sz w:val="22"/>
        </w:rPr>
        <w:t>,</w:t>
      </w:r>
      <w:r>
        <w:rPr>
          <w:sz w:val="22"/>
          <w:spacing w:val="5"/>
        </w:rPr>
        <w:t xml:space="preserve"> </w:t>
      </w:r>
      <w:r>
        <w:rPr>
          <w:sz w:val="22"/>
        </w:rPr>
        <w:t>Estado</w:t>
      </w:r>
      <w:r>
        <w:rPr>
          <w:sz w:val="22"/>
          <w:spacing w:val="5"/>
        </w:rPr>
        <w:t xml:space="preserve"> </w:t>
      </w:r>
      <w:r>
        <w:rPr>
          <w:sz w:val="22"/>
        </w:rPr>
        <w:t>do</w:t>
      </w:r>
      <w:r>
        <w:rPr>
          <w:u w:val="single"/>
          <w:sz w:val="22"/>
        </w:rPr>
        <w:tab/>
      </w:r>
      <w:r>
        <w:rPr>
          <w:u w:val="single"/>
          <w:sz w:val="22"/>
        </w:rPr>
        <w:tab/>
      </w:r>
      <w:r>
        <w:rPr>
          <w:sz w:val="22"/>
        </w:rPr>
        <w:t>,</w:t>
      </w:r>
      <w:r>
        <w:rPr>
          <w:sz w:val="22"/>
          <w:spacing w:val="2"/>
        </w:rPr>
        <w:t xml:space="preserve"> </w:t>
      </w:r>
      <w:r>
        <w:rPr>
          <w:sz w:val="22"/>
        </w:rPr>
        <w:t>doravante</w:t>
      </w:r>
      <w:r>
        <w:rPr>
          <w:sz w:val="22"/>
          <w:spacing w:val="2"/>
        </w:rPr>
        <w:t xml:space="preserve"> </w:t>
      </w:r>
      <w:r>
        <w:rPr>
          <w:sz w:val="22"/>
        </w:rPr>
        <w:t>denominada</w:t>
      </w:r>
      <w:r>
        <w:rPr>
          <w:sz w:val="22"/>
          <w:spacing w:val="1"/>
        </w:rPr>
        <w:t xml:space="preserve"> </w:t>
      </w:r>
      <w:r>
        <w:rPr>
          <w:b/>
          <w:sz w:val="22"/>
          <w:spacing w:val="1"/>
        </w:rPr>
        <w:t>DETENTORA DA ATA</w:t>
      </w:r>
      <w:r>
        <w:rPr>
          <w:sz w:val="22"/>
        </w:rPr>
        <w:t>,</w:t>
      </w:r>
      <w:r>
        <w:rPr>
          <w:sz w:val="22"/>
          <w:spacing w:val="2"/>
        </w:rPr>
        <w:t xml:space="preserve"> </w:t>
      </w:r>
      <w:r>
        <w:rPr>
          <w:sz w:val="22"/>
        </w:rPr>
        <w:t>neste</w:t>
      </w:r>
      <w:r>
        <w:rPr>
          <w:sz w:val="22"/>
          <w:spacing w:val="2"/>
        </w:rPr>
        <w:t xml:space="preserve"> </w:t>
      </w:r>
      <w:r>
        <w:rPr>
          <w:sz w:val="22"/>
        </w:rPr>
        <w:t>ato</w:t>
      </w:r>
      <w:r>
        <w:rPr>
          <w:sz w:val="22"/>
          <w:spacing w:val="2"/>
        </w:rPr>
        <w:t xml:space="preserve"> </w:t>
      </w:r>
      <w:r>
        <w:rPr>
          <w:sz w:val="22"/>
        </w:rPr>
        <w:t>representada</w:t>
      </w:r>
      <w:r>
        <w:rPr>
          <w:sz w:val="22"/>
          <w:spacing w:val="2"/>
        </w:rPr>
        <w:t xml:space="preserve"> </w:t>
      </w:r>
      <w:r>
        <w:rPr>
          <w:sz w:val="22"/>
        </w:rPr>
        <w:t>por</w:t>
      </w:r>
      <w:r>
        <w:rPr>
          <w:sz w:val="22"/>
          <w:spacing w:val="1"/>
        </w:rPr>
        <w:t xml:space="preserve"> </w:t>
      </w:r>
      <w:r>
        <w:rPr>
          <w:sz w:val="22"/>
        </w:rPr>
        <w:t>seu</w:t>
      </w:r>
      <w:r>
        <w:rPr>
          <w:sz w:val="22"/>
          <w:spacing w:val="2"/>
        </w:rPr>
        <w:t xml:space="preserve"> </w:t>
      </w:r>
      <w:r>
        <w:rPr>
          <w:sz w:val="22"/>
        </w:rPr>
        <w:t>sócio</w:t>
      </w:r>
      <w:r>
        <w:rPr>
          <w:sz w:val="22"/>
          <w:spacing w:val="-3"/>
        </w:rPr>
        <w:t xml:space="preserve"> </w:t>
      </w:r>
      <w:r>
        <w:rPr>
          <w:sz w:val="22"/>
        </w:rPr>
        <w:t>administrador o Sr.</w:t>
      </w:r>
      <w:r>
        <w:rPr>
          <w:u w:val="single"/>
          <w:sz w:val="22"/>
        </w:rPr>
        <w:tab/>
      </w:r>
      <w:r>
        <w:rPr>
          <w:u w:val="single"/>
          <w:sz w:val="22"/>
        </w:rPr>
        <w:tab/>
      </w:r>
      <w:r>
        <w:rPr>
          <w:u w:val="single"/>
          <w:sz w:val="22"/>
        </w:rPr>
        <w:tab/>
      </w:r>
      <w:r>
        <w:rPr>
          <w:sz w:val="22"/>
        </w:rPr>
        <w:t>_, portador da Cédula de Identidade, RG nº</w:t>
      </w:r>
      <w:r>
        <w:rPr>
          <w:u w:val="single"/>
          <w:sz w:val="22"/>
        </w:rPr>
        <w:tab/>
      </w:r>
      <w:r>
        <w:rPr>
          <w:sz w:val="22"/>
        </w:rPr>
        <w:t>SSP/PR, e inscrito no</w:t>
      </w:r>
      <w:r>
        <w:rPr>
          <w:sz w:val="22"/>
          <w:spacing w:val="-3"/>
        </w:rPr>
        <w:t xml:space="preserve"> </w:t>
      </w:r>
      <w:r>
        <w:rPr>
          <w:sz w:val="22"/>
        </w:rPr>
        <w:t>CPF</w:t>
      </w:r>
      <w:r>
        <w:rPr>
          <w:sz w:val="22"/>
          <w:spacing w:val="1"/>
        </w:rPr>
        <w:t xml:space="preserve"> </w:t>
      </w:r>
      <w:r>
        <w:rPr>
          <w:sz w:val="22"/>
        </w:rPr>
        <w:t>sob nº</w:t>
      </w:r>
      <w:r>
        <w:rPr>
          <w:u w:val="single"/>
          <w:sz w:val="22"/>
        </w:rPr>
        <w:tab/>
      </w:r>
      <w:r>
        <w:rPr>
          <w:sz w:val="22"/>
        </w:rPr>
        <w:t>, residente e</w:t>
      </w:r>
      <w:r>
        <w:rPr>
          <w:sz w:val="22"/>
          <w:spacing w:val="1"/>
        </w:rPr>
        <w:t xml:space="preserve"> </w:t>
      </w:r>
      <w:r>
        <w:rPr>
          <w:sz w:val="22"/>
        </w:rPr>
        <w:t>domiciliado na cidade de</w:t>
      </w:r>
      <w:r>
        <w:rPr>
          <w:sz w:val="22"/>
          <w:spacing w:val="1"/>
        </w:rPr>
        <w:t xml:space="preserve"> </w:t>
      </w:r>
      <w:r>
        <w:rPr>
          <w:sz w:val="22"/>
        </w:rPr>
        <w:t>xxxxxxxx,</w:t>
      </w:r>
      <w:r>
        <w:rPr>
          <w:sz w:val="22"/>
          <w:spacing w:val="1"/>
        </w:rPr>
        <w:t xml:space="preserve"> </w:t>
      </w:r>
      <w:r>
        <w:rPr>
          <w:sz w:val="22"/>
        </w:rPr>
        <w:t>Estado do Paraná,</w:t>
      </w:r>
      <w:r>
        <w:rPr>
          <w:sz w:val="22"/>
          <w:spacing w:val="1"/>
        </w:rPr>
        <w:t xml:space="preserve"> </w:t>
      </w:r>
      <w:r>
        <w:rPr>
          <w:sz w:val="22"/>
        </w:rPr>
        <w:t>resolvem na</w:t>
      </w:r>
      <w:r>
        <w:rPr>
          <w:sz w:val="22"/>
          <w:spacing w:val="1"/>
        </w:rPr>
        <w:t xml:space="preserve"> </w:t>
      </w:r>
      <w:r>
        <w:rPr>
          <w:sz w:val="22"/>
        </w:rPr>
        <w:t>melhor</w:t>
      </w:r>
      <w:r>
        <w:rPr>
          <w:sz w:val="22"/>
          <w:spacing w:val="-3"/>
        </w:rPr>
        <w:t xml:space="preserve"> </w:t>
      </w:r>
      <w:r>
        <w:rPr>
          <w:sz w:val="22"/>
        </w:rPr>
        <w:t>forma de direito, a presente ata pelas cláusulas e condições seguintes:</w:t>
      </w:r>
    </w:p>
    <w:p>
      <w:pPr>
        <w:spacing w:before="15"/>
      </w:pPr>
      <w:r>
        <w:rPr>
          <w:sz w:val="22"/>
        </w:rPr>
        <w:t/>
      </w:r>
    </w:p>
    <w:p>
      <w:pPr>
        <w:jc w:val="both"/>
        <w:ind w:left="165" w:right="210"/>
        <w:spacing w:before="15" w:lineRule="auto" w:line="276"/>
        <w:tabs>
          <w:tab w:val="left" w:pos="5775"/>
          <w:tab w:val="left" w:pos="9975"/>
        </w:tabs>
      </w:pPr>
      <w:r>
        <w:rPr>
          <w:b/>
          <w:sz w:val="22"/>
        </w:rPr>
        <w:t>CLÁUSULA PRIMEIRA – DA FUNDAMENTAÇÃO</w:t>
      </w:r>
      <w:r>
        <w:rPr>
          <w:sz w:val="22"/>
        </w:rPr>
        <w:t>: O presente instrumento é celebrado com</w:t>
      </w:r>
      <w:r>
        <w:rPr>
          <w:sz w:val="22"/>
          <w:spacing w:val="3"/>
        </w:rPr>
        <w:t xml:space="preserve"> </w:t>
      </w:r>
      <w:r>
        <w:rPr>
          <w:sz w:val="22"/>
        </w:rPr>
        <w:t>fundamento no Pregão Eletrônico n°</w:t>
      </w:r>
      <w:r>
        <w:rPr>
          <w:u w:val="single"/>
          <w:sz w:val="22"/>
        </w:rPr>
        <w:t xml:space="preserve">           </w:t>
      </w:r>
      <w:r>
        <w:rPr>
          <w:sz w:val="22"/>
        </w:rPr>
        <w:t>/202X,</w:t>
      </w:r>
      <w:r>
        <w:rPr>
          <w:sz w:val="22"/>
          <w:spacing w:val="1"/>
        </w:rPr>
        <w:t xml:space="preserve"> </w:t>
      </w:r>
      <w:r>
        <w:rPr>
          <w:sz w:val="22"/>
        </w:rPr>
        <w:t>homologado</w:t>
      </w:r>
      <w:r>
        <w:rPr>
          <w:sz w:val="22"/>
          <w:spacing w:val="1"/>
        </w:rPr>
        <w:t xml:space="preserve"> </w:t>
      </w:r>
      <w:r>
        <w:rPr>
          <w:sz w:val="22"/>
        </w:rPr>
        <w:t xml:space="preserve">em </w:t>
      </w:r>
      <w:r>
        <w:rPr>
          <w:u w:val="single"/>
          <w:sz w:val="22"/>
        </w:rPr>
        <w:t xml:space="preserve">     </w:t>
      </w:r>
      <w:r>
        <w:rPr>
          <w:sz w:val="22"/>
        </w:rPr>
        <w:t>de</w:t>
      </w:r>
      <w:r>
        <w:rPr>
          <w:u w:val="single"/>
          <w:sz w:val="22"/>
        </w:rPr>
        <w:tab/>
      </w:r>
      <w:r>
        <w:rPr>
          <w:sz w:val="22"/>
        </w:rPr>
        <w:t>de</w:t>
      </w:r>
      <w:r>
        <w:rPr>
          <w:sz w:val="22"/>
          <w:spacing w:val="-3"/>
        </w:rPr>
        <w:t xml:space="preserve"> </w:t>
      </w:r>
      <w:r>
        <w:rPr>
          <w:sz w:val="22"/>
        </w:rPr>
        <w:t>202X, que</w:t>
      </w:r>
      <w:r>
        <w:rPr>
          <w:sz w:val="22"/>
          <w:spacing w:val="1"/>
        </w:rPr>
        <w:t xml:space="preserve"> </w:t>
      </w:r>
      <w:r>
        <w:rPr>
          <w:sz w:val="22"/>
        </w:rPr>
        <w:t>integram o</w:t>
      </w:r>
      <w:r>
        <w:rPr>
          <w:sz w:val="22"/>
          <w:spacing w:val="1"/>
        </w:rPr>
        <w:t xml:space="preserve"> </w:t>
      </w:r>
      <w:r>
        <w:rPr>
          <w:sz w:val="22"/>
        </w:rPr>
        <w:t>presente</w:t>
      </w:r>
      <w:r>
        <w:rPr>
          <w:sz w:val="22"/>
          <w:spacing w:val="-3"/>
        </w:rPr>
        <w:t xml:space="preserve"> </w:t>
      </w:r>
      <w:r>
        <w:rPr>
          <w:sz w:val="22"/>
        </w:rPr>
        <w:t>Termo, e nos fundamentos e disposições da Lei Federal nº 14.133, de 1º de abril de 2021, da Instrução Normativa SEGES/ME nº 73/2022, das Leis Complementares nº 123/06, 147/2014 e 155/2016 e demais legislações aplicáveis.</w:t>
      </w:r>
    </w:p>
    <w:p>
      <w:pPr>
        <w:spacing w:before="15"/>
      </w:pPr>
      <w:r>
        <w:rPr>
          <w:sz w:val="22"/>
        </w:rPr>
        <w:t/>
      </w:r>
    </w:p>
    <w:p>
      <w:pPr>
        <w:jc w:val="both"/>
        <w:outlineLvl w:val="1"/>
        <w:ind w:left="225" w:right="210"/>
        <w:spacing w:lineRule="auto" w:line="276"/>
      </w:pPr>
      <w:r>
        <w:rPr>
          <w:b/>
          <w:sz w:val="22"/>
        </w:rPr>
        <w:t>CLÁUSULA SEGUNDA – DO OBJETO</w:t>
      </w:r>
      <w:r>
        <w:rPr>
          <w:sz w:val="22"/>
        </w:rPr>
        <w:t xml:space="preserve">: </w:t>
      </w:r>
      <w:r>
        <w:rPr>
          <w:b/>
          <w:sz w:val="22"/>
        </w:rPr>
        <w:t xml:space="preserve">REGISTRO DE PREÇOS PARA FUTURO E EVENTUAL FORNECIMENTO DE EQUIPAMENTOS PERMANENTES, TAIS COMO (INFORMÁTICA, MOBILIÁRIO E AR CONDICIONADO), DESTINADOS AO MUNICÍPIO DE SÃO TOMÉ/PR, </w:t>
      </w:r>
      <w:r>
        <w:rPr>
          <w:sz w:val="22"/>
        </w:rPr>
        <w:t>conforme segue:</w:t>
      </w:r>
    </w:p>
    <w:p>
      <w:pPr>
        <w:spacing w:before="15" w:lineRule="auto" w:line="276"/>
      </w:pPr>
      <w:r>
        <w:rPr>
          <w:sz w:val="22"/>
        </w:rPr>
        <w:t/>
      </w:r>
    </w:p>
    <w:p>
      <w:pPr>
        <w:jc w:val="center"/>
        <w:ind w:left="120"/>
        <w:spacing w:lineRule="auto" w:line="276"/>
      </w:pPr>
      <w:r>
        <w:rPr>
          <w:b/>
          <w:sz w:val="22"/>
        </w:rPr>
        <w:t>XXXXXXXXXXXXX</w:t>
      </w:r>
    </w:p>
    <w:p>
      <w:pPr>
        <w:jc w:val="center"/>
        <w:ind w:left="120"/>
        <w:spacing w:lineRule="auto" w:line="276"/>
      </w:pPr>
      <w:r>
        <w:rPr>
          <w:b/>
          <w:sz w:val="22"/>
        </w:rPr>
        <w:t/>
      </w:r>
    </w:p>
    <w:p>
      <w:pPr>
        <w:jc w:val="both"/>
        <w:ind w:left="165" w:right="240"/>
        <w:spacing w:lineRule="auto" w:line="276"/>
      </w:pPr>
      <w:r>
        <w:rPr>
          <w:b/>
          <w:sz w:val="22"/>
        </w:rPr>
        <w:t xml:space="preserve">Parágrafo Primeiro: </w:t>
      </w:r>
      <w:r>
        <w:rPr>
          <w:sz w:val="22"/>
        </w:rPr>
        <w:t>Os bens objeto da presente contratação são caracterizados como comuns e possuem fornecimento de natureza contínua, nos termos do art. 6º, incisos XIII e XV, respectivamente, da Lei Federal nº 14.133/2021.</w:t>
      </w:r>
    </w:p>
    <w:p>
      <w:pPr>
        <w:jc w:val="both"/>
        <w:ind w:left="165"/>
        <w:spacing w:lineRule="auto" w:line="276"/>
      </w:pPr>
      <w:r>
        <w:rPr>
          <w:sz w:val="22"/>
        </w:rPr>
        <w:t/>
      </w:r>
    </w:p>
    <w:p>
      <w:pPr>
        <w:jc w:val="both"/>
        <w:ind w:left="165" w:right="210"/>
        <w:spacing w:lineRule="auto" w:line="276"/>
      </w:pPr>
      <w:r>
        <w:rPr>
          <w:b/>
          <w:sz w:val="22"/>
        </w:rPr>
        <w:t xml:space="preserve">Parágrafo Segundo: </w:t>
      </w:r>
      <w:r>
        <w:rPr>
          <w:sz w:val="22"/>
        </w:rPr>
        <w:t>As contratações decorrentes da Ata de Registro de Preços poderão serão formalizadas por meio</w:t>
      </w:r>
      <w:r>
        <w:rPr>
          <w:sz w:val="22"/>
          <w:spacing w:val="-3"/>
        </w:rPr>
        <w:t xml:space="preserve"> </w:t>
      </w:r>
      <w:r>
        <w:rPr>
          <w:sz w:val="22"/>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sz w:val="22"/>
        </w:rPr>
        <w:t/>
      </w:r>
    </w:p>
    <w:p>
      <w:pPr>
        <w:ind w:left="165"/>
        <w:spacing w:lineRule="auto" w:line="276"/>
      </w:pPr>
      <w:r>
        <w:rPr>
          <w:b/>
          <w:sz w:val="22"/>
        </w:rPr>
        <w:t xml:space="preserve">Parágrafo Único: </w:t>
      </w:r>
      <w:r>
        <w:rPr>
          <w:sz w:val="22"/>
        </w:rPr>
        <w:t>Vinculam</w:t>
      </w:r>
      <w:r>
        <w:rPr>
          <w:sz w:val="22"/>
          <w:spacing w:val="-1"/>
        </w:rPr>
        <w:t xml:space="preserve"> </w:t>
      </w:r>
      <w:r>
        <w:rPr>
          <w:sz w:val="22"/>
        </w:rPr>
        <w:t>esta contratação, independente</w:t>
      </w:r>
      <w:r>
        <w:rPr>
          <w:sz w:val="22"/>
          <w:spacing w:val="-1"/>
        </w:rPr>
        <w:t xml:space="preserve"> </w:t>
      </w:r>
      <w:r>
        <w:rPr>
          <w:sz w:val="22"/>
        </w:rPr>
        <w:t>de transcrição:</w:t>
      </w:r>
    </w:p>
    <w:p>
      <w:pPr>
        <w:spacing w:before="30" w:lineRule="auto" w:line="276"/>
        <w:numPr>
          <w:ilvl w:val="0"/>
          <w:numId w:val="43"/>
        </w:numPr>
      </w:pPr>
      <w:r/>
      <w:r>
        <w:rPr>
          <w:sz w:val="22"/>
        </w:rPr>
        <w:t>– O Termo de Referência;</w:t>
      </w:r>
    </w:p>
    <w:p>
      <w:pPr>
        <w:spacing w:before="30" w:lineRule="auto" w:line="276"/>
        <w:tabs>
          <w:tab w:val="left" w:pos="315"/>
        </w:tabs>
        <w:numPr>
          <w:ilvl w:val="0"/>
          <w:numId w:val="43"/>
        </w:numPr>
      </w:pPr>
      <w:r/>
      <w:r>
        <w:rPr>
          <w:sz w:val="22"/>
        </w:rPr>
        <w:t>– A Proposta da Contratada;</w:t>
      </w:r>
    </w:p>
    <w:p>
      <w:pPr>
        <w:spacing w:before="30" w:lineRule="auto" w:line="276"/>
        <w:tabs>
          <w:tab w:val="left" w:pos="375"/>
          <w:tab w:val="left" w:pos="6735"/>
        </w:tabs>
        <w:numPr>
          <w:ilvl w:val="0"/>
          <w:numId w:val="43"/>
        </w:numPr>
      </w:pPr>
      <w:r/>
      <w:r>
        <w:rPr>
          <w:sz w:val="22"/>
        </w:rPr>
        <w:t>– Eventuais anexos e documentos presentes no Processo Licitatório nº</w:t>
      </w:r>
      <w:r>
        <w:rPr>
          <w:u w:val="single"/>
          <w:sz w:val="22"/>
        </w:rPr>
        <w:tab/>
      </w:r>
      <w:r>
        <w:rPr>
          <w:sz w:val="22"/>
        </w:rPr>
        <w:t>_/202X.</w:t>
      </w:r>
    </w:p>
    <w:p>
      <w:pPr>
        <w:spacing w:before="15" w:lineRule="auto" w:line="276"/>
      </w:pPr>
      <w:r>
        <w:rPr>
          <w:sz w:val="22"/>
        </w:rPr>
        <w:t/>
      </w:r>
    </w:p>
    <w:p>
      <w:pPr>
        <w:jc w:val="both"/>
        <w:ind w:left="165" w:right="210"/>
        <w:spacing w:before="15" w:lineRule="auto" w:line="276"/>
        <w:tabs>
          <w:tab w:val="left" w:pos="3840"/>
          <w:tab w:val="left" w:pos="6780"/>
          <w:tab w:val="left" w:pos="9375"/>
        </w:tabs>
      </w:pPr>
      <w:r>
        <w:rPr>
          <w:b/>
          <w:sz w:val="22"/>
        </w:rPr>
        <w:t xml:space="preserve">CLÁUSULA TERCEIRA – DA INDICAÇÃO DE GESTOR (ES) E FISCAL (IS): </w:t>
      </w:r>
      <w:r>
        <w:rPr>
          <w:sz w:val="22"/>
        </w:rPr>
        <w:t>De acordo com os requisitos exigidos no artigo 2º, da Instrução Normativa nº 03, de 22 de junho de 2009, da Divisão de Controle Interno da Prefeitura Municipal de São Tomé-Pr,</w:t>
      </w:r>
      <w:r>
        <w:rPr>
          <w:sz w:val="22"/>
          <w:spacing w:val="1"/>
        </w:rPr>
        <w:t xml:space="preserve"> </w:t>
      </w:r>
      <w:r>
        <w:rPr>
          <w:sz w:val="22"/>
        </w:rPr>
        <w:t>indica-se como</w:t>
      </w:r>
      <w:r>
        <w:rPr>
          <w:sz w:val="22"/>
          <w:spacing w:val="1"/>
        </w:rPr>
        <w:t xml:space="preserve"> </w:t>
      </w:r>
      <w:r>
        <w:rPr>
          <w:b/>
          <w:sz w:val="22"/>
        </w:rPr>
        <w:t>GESTOR</w:t>
      </w:r>
      <w:r>
        <w:rPr>
          <w:b/>
          <w:sz w:val="22"/>
          <w:spacing w:val="1"/>
        </w:rPr>
        <w:t xml:space="preserve"> </w:t>
      </w:r>
      <w:r>
        <w:rPr>
          <w:b/>
          <w:sz w:val="22"/>
        </w:rPr>
        <w:t>DA ATA:</w:t>
      </w:r>
      <w:r>
        <w:rPr>
          <w:b/>
          <w:sz w:val="22"/>
          <w:spacing w:val="1"/>
        </w:rPr>
        <w:t xml:space="preserve"> </w:t>
      </w:r>
      <w:r>
        <w:rPr>
          <w:sz w:val="22"/>
        </w:rPr>
        <w:t>o</w:t>
      </w:r>
      <w:r>
        <w:rPr>
          <w:sz w:val="22"/>
          <w:spacing w:val="1"/>
        </w:rPr>
        <w:t xml:space="preserve"> </w:t>
      </w:r>
      <w:r>
        <w:rPr>
          <w:sz w:val="22"/>
        </w:rPr>
        <w:t>Sr.</w:t>
      </w:r>
      <w:r>
        <w:rPr>
          <w:u w:val="single"/>
          <w:sz w:val="22"/>
        </w:rPr>
        <w:tab/>
      </w:r>
      <w:r>
        <w:rPr>
          <w:u w:val="single"/>
          <w:sz w:val="22"/>
        </w:rPr>
        <w:tab/>
      </w:r>
      <w:r>
        <w:rPr>
          <w:sz w:val="22"/>
        </w:rPr>
        <w:t>, portador</w:t>
      </w:r>
      <w:r>
        <w:rPr>
          <w:sz w:val="22"/>
          <w:spacing w:val="-3"/>
        </w:rPr>
        <w:t xml:space="preserve"> </w:t>
      </w:r>
      <w:r>
        <w:rPr>
          <w:sz w:val="22"/>
        </w:rPr>
        <w:t>da cédula de identidade, RG nº</w:t>
      </w:r>
      <w:r>
        <w:rPr>
          <w:u w:val="single"/>
          <w:sz w:val="22"/>
        </w:rPr>
        <w:tab/>
      </w:r>
      <w:r>
        <w:rPr>
          <w:sz w:val="22"/>
        </w:rPr>
        <w:t>, inscrito no CPF sob n°</w:t>
      </w:r>
      <w:r>
        <w:rPr>
          <w:u w:val="single"/>
          <w:sz w:val="22"/>
        </w:rPr>
        <w:tab/>
      </w:r>
      <w:r>
        <w:rPr>
          <w:sz w:val="22"/>
        </w:rPr>
        <w:t xml:space="preserve">_; como </w:t>
      </w:r>
      <w:r>
        <w:rPr>
          <w:b/>
          <w:sz w:val="22"/>
        </w:rPr>
        <w:t>FISCAL</w:t>
      </w:r>
      <w:r>
        <w:rPr>
          <w:b/>
          <w:sz w:val="22"/>
          <w:spacing w:val="1"/>
        </w:rPr>
        <w:t xml:space="preserve"> </w:t>
      </w:r>
      <w:r>
        <w:rPr>
          <w:b/>
          <w:sz w:val="22"/>
        </w:rPr>
        <w:t>DA ATA:</w:t>
      </w:r>
      <w:r>
        <w:rPr>
          <w:b/>
          <w:sz w:val="22"/>
          <w:spacing w:val="1"/>
        </w:rPr>
        <w:t xml:space="preserve"> </w:t>
      </w:r>
      <w:r>
        <w:rPr>
          <w:sz w:val="22"/>
        </w:rPr>
        <w:t xml:space="preserve">o Sr. </w:t>
      </w:r>
      <w:r>
        <w:rPr>
          <w:u w:val="single"/>
          <w:sz w:val="22"/>
        </w:rPr>
        <w:t xml:space="preserve"> </w:t>
      </w:r>
      <w:r>
        <w:rPr>
          <w:u w:val="single"/>
          <w:sz w:val="22"/>
        </w:rPr>
        <w:tab/>
      </w:r>
      <w:r>
        <w:rPr>
          <w:sz w:val="22"/>
        </w:rPr>
        <w:t>,</w:t>
      </w:r>
      <w:r>
        <w:rPr>
          <w:sz w:val="22"/>
          <w:spacing w:val="-1"/>
        </w:rPr>
        <w:t xml:space="preserve"> </w:t>
      </w:r>
      <w:r>
        <w:rPr>
          <w:sz w:val="22"/>
        </w:rPr>
        <w:t>portador da cédula de identidade,</w:t>
      </w:r>
      <w:r>
        <w:rPr>
          <w:sz w:val="22"/>
          <w:spacing w:val="-1"/>
        </w:rPr>
        <w:t xml:space="preserve"> </w:t>
      </w:r>
      <w:r>
        <w:rPr>
          <w:sz w:val="22"/>
        </w:rPr>
        <w:t>RG nº</w:t>
      </w:r>
      <w:r>
        <w:rPr>
          <w:u w:val="single"/>
          <w:sz w:val="22"/>
        </w:rPr>
        <w:tab/>
      </w:r>
      <w:r>
        <w:rPr>
          <w:sz w:val="22"/>
        </w:rPr>
        <w:t>, inscrito no CPF sob n°</w:t>
      </w:r>
      <w:r>
        <w:rPr>
          <w:u w:val="single"/>
          <w:sz w:val="22"/>
        </w:rPr>
        <w:tab/>
      </w:r>
      <w:r>
        <w:rPr>
          <w:sz w:val="22"/>
        </w:rPr>
        <w:t>_.</w:t>
      </w:r>
    </w:p>
    <w:p>
      <w:pPr>
        <w:spacing w:before="15"/>
      </w:pPr>
      <w:r>
        <w:rPr>
          <w:sz w:val="22"/>
        </w:rPr>
        <w:t/>
      </w:r>
    </w:p>
    <w:p>
      <w:pPr>
        <w:jc w:val="both"/>
        <w:ind w:left="165" w:right="210"/>
        <w:spacing w:lineRule="auto" w:line="276"/>
      </w:pPr>
      <w:r>
        <w:rPr>
          <w:b/>
          <w:sz w:val="22"/>
        </w:rPr>
        <w:t xml:space="preserve">CLÁUSULA QUARTA – DA VIGÊNCIA E DA PRORROGAÇÃO: </w:t>
      </w:r>
      <w:r>
        <w:rPr>
          <w:sz w:val="22"/>
        </w:rPr>
        <w:t>O prazo de vigência da presente Ata de Registro de preços será de</w:t>
      </w:r>
      <w:r>
        <w:rPr>
          <w:b/>
          <w:sz w:val="22"/>
        </w:rPr>
        <w:t xml:space="preserve"> XX (XX) meses,</w:t>
      </w:r>
      <w:r>
        <w:rPr>
          <w:sz w:val="22"/>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22"/>
        </w:rPr>
        <w:t/>
      </w:r>
    </w:p>
    <w:p>
      <w:pPr>
        <w:jc w:val="both"/>
        <w:ind w:left="165" w:right="210"/>
        <w:spacing w:lineRule="auto" w:line="276"/>
      </w:pPr>
      <w:r>
        <w:rPr>
          <w:b/>
          <w:sz w:val="22"/>
        </w:rPr>
        <w:t xml:space="preserve">Parágrafo Primeiro: </w:t>
      </w:r>
      <w:r>
        <w:rPr>
          <w:sz w:val="22"/>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b/>
          <w:sz w:val="22"/>
        </w:rPr>
        <w:t xml:space="preserve">Parágrafo Segundo: </w:t>
      </w:r>
      <w:r>
        <w:rPr>
          <w:sz w:val="22"/>
        </w:rPr>
        <w:t>O ato de prorrogação da vigência da ata deverá indicar expressamente o prazo de prorrogação e o quantitativo renovado.</w:t>
      </w:r>
    </w:p>
    <w:p>
      <w:pPr>
        <w:spacing w:before="15"/>
      </w:pPr>
      <w:r>
        <w:rPr>
          <w:sz w:val="22"/>
        </w:rPr>
        <w:t/>
      </w:r>
    </w:p>
    <w:p>
      <w:pPr>
        <w:jc w:val="both"/>
        <w:outlineLvl w:val="1"/>
        <w:ind w:left="165"/>
      </w:pPr>
      <w:r>
        <w:rPr>
          <w:b/>
          <w:sz w:val="22"/>
        </w:rPr>
        <w:t>CLÁUSULA QUINTA – DO PREÇO</w:t>
      </w:r>
    </w:p>
    <w:p>
      <w:pPr>
        <w:spacing w:before="15"/>
      </w:pPr>
      <w:r>
        <w:rPr>
          <w:b/>
          <w:sz w:val="22"/>
        </w:rPr>
        <w:t/>
      </w:r>
    </w:p>
    <w:p>
      <w:pPr>
        <w:jc w:val="both"/>
        <w:numPr>
          <w:ilvl w:val="0"/>
          <w:numId w:val="44"/>
        </w:numPr>
      </w:pPr>
      <w:r/>
      <w:r>
        <w:rPr>
          <w:sz w:val="22"/>
        </w:rPr>
        <w:t>– O valor total da presente contratação é de R$ xxxxxxx (valor por extenso);</w:t>
      </w:r>
    </w:p>
    <w:p>
      <w:pPr>
        <w:jc w:val="both"/>
        <w:ind w:right="210"/>
        <w:spacing w:before="30" w:lineRule="auto" w:line="276"/>
        <w:tabs>
          <w:tab w:val="left" w:pos="360"/>
        </w:tabs>
        <w:numPr>
          <w:ilvl w:val="0"/>
          <w:numId w:val="44"/>
        </w:numPr>
      </w:pPr>
      <w:r/>
      <w:r>
        <w:rPr>
          <w:sz w:val="22"/>
        </w:rPr>
        <w:t>– No valor acima estão incluídas</w:t>
      </w:r>
      <w:r>
        <w:rPr>
          <w:sz w:val="22"/>
          <w:spacing w:val="3"/>
        </w:rPr>
        <w:t xml:space="preserve"> </w:t>
      </w:r>
      <w:r>
        <w:rPr>
          <w:sz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sz w:val="22"/>
        </w:rPr>
        <w:t>– O valor acima é meramente estimativo, de forma que os pagamentos devidos à Contratada dependerão dos quantitativos efetivamente fornecidos;</w:t>
      </w:r>
    </w:p>
    <w:p>
      <w:pPr>
        <w:jc w:val="both"/>
        <w:ind w:left="165" w:right="210"/>
        <w:spacing w:before="15" w:lineRule="auto" w:line="276"/>
      </w:pPr>
      <w:r>
        <w:rPr>
          <w:b/>
          <w:sz w:val="22"/>
        </w:rPr>
        <w:t xml:space="preserve">Parágrafo Primeiro: </w:t>
      </w:r>
      <w:r>
        <w:rPr>
          <w:sz w:val="22"/>
        </w:rPr>
        <w:t>Dos valores que a se refere esta cláusula, será abatido o montante devido a título de ISSQN, nos</w:t>
      </w:r>
      <w:r>
        <w:rPr>
          <w:sz w:val="22"/>
          <w:spacing w:val="-3"/>
        </w:rPr>
        <w:t xml:space="preserve"> </w:t>
      </w:r>
      <w:r>
        <w:rPr>
          <w:sz w:val="22"/>
        </w:rPr>
        <w:t>termos da Legislação Municipal em vigor.</w:t>
      </w:r>
    </w:p>
    <w:p>
      <w:pPr>
        <w:jc w:val="both"/>
        <w:ind w:left="165" w:right="210"/>
        <w:spacing w:lineRule="auto" w:line="276"/>
      </w:pPr>
      <w:r>
        <w:rPr>
          <w:b/>
          <w:sz w:val="22"/>
        </w:rPr>
        <w:t>Parágrafo</w:t>
      </w:r>
      <w:r>
        <w:rPr>
          <w:b/>
          <w:sz w:val="22"/>
          <w:spacing w:val="1"/>
        </w:rPr>
        <w:t xml:space="preserve"> </w:t>
      </w:r>
      <w:r>
        <w:rPr>
          <w:b/>
          <w:sz w:val="22"/>
        </w:rPr>
        <w:t>Segundo:</w:t>
      </w:r>
      <w:r>
        <w:rPr>
          <w:b/>
          <w:sz w:val="22"/>
          <w:spacing w:val="1"/>
        </w:rPr>
        <w:t xml:space="preserve"> </w:t>
      </w:r>
      <w:r>
        <w:rPr>
          <w:sz w:val="22"/>
        </w:rPr>
        <w:t>Caso</w:t>
      </w:r>
      <w:r>
        <w:rPr>
          <w:sz w:val="22"/>
          <w:spacing w:val="1"/>
        </w:rPr>
        <w:t xml:space="preserve"> </w:t>
      </w:r>
      <w:r>
        <w:rPr>
          <w:sz w:val="22"/>
        </w:rPr>
        <w:t>o</w:t>
      </w:r>
      <w:r>
        <w:rPr>
          <w:sz w:val="22"/>
          <w:spacing w:val="1"/>
        </w:rPr>
        <w:t xml:space="preserve"> </w:t>
      </w:r>
      <w:r>
        <w:rPr>
          <w:sz w:val="22"/>
        </w:rPr>
        <w:t>objeto</w:t>
      </w:r>
      <w:r>
        <w:rPr>
          <w:sz w:val="22"/>
          <w:spacing w:val="1"/>
        </w:rPr>
        <w:t xml:space="preserve"> </w:t>
      </w:r>
      <w:r>
        <w:rPr>
          <w:sz w:val="22"/>
        </w:rPr>
        <w:t>desta ata</w:t>
      </w:r>
      <w:r>
        <w:rPr>
          <w:sz w:val="22"/>
          <w:spacing w:val="1"/>
        </w:rPr>
        <w:t xml:space="preserve"> </w:t>
      </w:r>
      <w:r>
        <w:rPr>
          <w:sz w:val="22"/>
        </w:rPr>
        <w:t>se</w:t>
      </w:r>
      <w:r>
        <w:rPr>
          <w:sz w:val="22"/>
          <w:spacing w:val="1"/>
        </w:rPr>
        <w:t xml:space="preserve"> </w:t>
      </w:r>
      <w:r>
        <w:rPr>
          <w:sz w:val="22"/>
        </w:rPr>
        <w:t>enquadre</w:t>
      </w:r>
      <w:r>
        <w:rPr>
          <w:sz w:val="22"/>
          <w:spacing w:val="1"/>
        </w:rPr>
        <w:t xml:space="preserve"> </w:t>
      </w:r>
      <w:r>
        <w:rPr>
          <w:sz w:val="22"/>
        </w:rPr>
        <w:t>na</w:t>
      </w:r>
      <w:r>
        <w:rPr>
          <w:sz w:val="22"/>
          <w:spacing w:val="1"/>
        </w:rPr>
        <w:t xml:space="preserve"> </w:t>
      </w:r>
      <w:r>
        <w:rPr>
          <w:sz w:val="22"/>
        </w:rPr>
        <w:t>Legislação</w:t>
      </w:r>
      <w:r>
        <w:rPr>
          <w:sz w:val="22"/>
          <w:spacing w:val="1"/>
        </w:rPr>
        <w:t xml:space="preserve"> </w:t>
      </w:r>
      <w:r>
        <w:rPr>
          <w:sz w:val="22"/>
        </w:rPr>
        <w:t>em</w:t>
      </w:r>
      <w:r>
        <w:rPr>
          <w:sz w:val="22"/>
          <w:spacing w:val="1"/>
        </w:rPr>
        <w:t xml:space="preserve"> </w:t>
      </w:r>
      <w:r>
        <w:rPr>
          <w:sz w:val="22"/>
        </w:rPr>
        <w:t>vigor,</w:t>
      </w:r>
      <w:r>
        <w:rPr>
          <w:sz w:val="22"/>
          <w:spacing w:val="1"/>
        </w:rPr>
        <w:t xml:space="preserve"> </w:t>
      </w:r>
      <w:r>
        <w:rPr>
          <w:sz w:val="22"/>
        </w:rPr>
        <w:t>o</w:t>
      </w:r>
      <w:r>
        <w:rPr>
          <w:sz w:val="22"/>
          <w:spacing w:val="1"/>
        </w:rPr>
        <w:t xml:space="preserve"> </w:t>
      </w:r>
      <w:r>
        <w:rPr>
          <w:sz w:val="22"/>
        </w:rPr>
        <w:t>Município</w:t>
      </w:r>
      <w:r>
        <w:rPr>
          <w:sz w:val="22"/>
          <w:spacing w:val="1"/>
        </w:rPr>
        <w:t xml:space="preserve"> </w:t>
      </w:r>
      <w:r>
        <w:rPr>
          <w:sz w:val="22"/>
        </w:rPr>
        <w:t>fará</w:t>
      </w:r>
      <w:r>
        <w:rPr>
          <w:sz w:val="22"/>
          <w:spacing w:val="1"/>
        </w:rPr>
        <w:t xml:space="preserve"> </w:t>
      </w:r>
      <w:r>
        <w:rPr>
          <w:sz w:val="22"/>
        </w:rPr>
        <w:t>a</w:t>
      </w:r>
      <w:r>
        <w:rPr>
          <w:sz w:val="22"/>
          <w:spacing w:val="1"/>
        </w:rPr>
        <w:t xml:space="preserve"> </w:t>
      </w:r>
      <w:r>
        <w:rPr>
          <w:sz w:val="22"/>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sz w:val="22"/>
        </w:rPr>
        <w:t/>
      </w:r>
    </w:p>
    <w:p>
      <w:pPr>
        <w:jc w:val="both"/>
        <w:ind w:left="165" w:right="210"/>
        <w:spacing w:before="15" w:lineRule="auto" w:line="276"/>
      </w:pPr>
      <w:r>
        <w:rPr>
          <w:b/>
          <w:sz w:val="22"/>
        </w:rPr>
        <w:t>CLÁUSULA SEXTA – DA FORMA DE PAGAMENTO</w:t>
      </w:r>
      <w:r>
        <w:rPr>
          <w:sz w:val="22"/>
        </w:rPr>
        <w:t>: O pagamento será realizado por meio de ordem bancária para crédito em banco, agência e conta-corrente, a serem indicados pela Contratada.</w:t>
      </w:r>
    </w:p>
    <w:p>
      <w:pPr>
        <w:spacing w:before="15"/>
      </w:pPr>
      <w:r>
        <w:rPr>
          <w:sz w:val="22"/>
        </w:rPr>
        <w:t/>
      </w:r>
    </w:p>
    <w:p>
      <w:pPr>
        <w:jc w:val="both"/>
        <w:outlineLvl w:val="1"/>
        <w:ind w:left="165"/>
      </w:pPr>
      <w:r>
        <w:rPr>
          <w:b/>
          <w:sz w:val="22"/>
        </w:rPr>
        <w:t>CLÁUSULA SÉTIMA – DO PRAZO E DAS CONDIÇÕES DE PAGAMENTO</w:t>
      </w:r>
    </w:p>
    <w:p>
      <w:pPr>
        <w:spacing w:before="15"/>
      </w:pPr>
      <w:r>
        <w:rPr>
          <w:b/>
          <w:sz w:val="22"/>
        </w:rPr>
        <w:t/>
      </w:r>
    </w:p>
    <w:p>
      <w:pPr>
        <w:jc w:val="both"/>
        <w:ind w:right="210"/>
        <w:spacing w:lineRule="auto" w:line="276"/>
        <w:numPr>
          <w:ilvl w:val="0"/>
          <w:numId w:val="42"/>
        </w:numPr>
      </w:pPr>
      <w:r/>
      <w:r>
        <w:rPr>
          <w:sz w:val="22"/>
        </w:rPr>
        <w:t xml:space="preserve">– O pagamento será efetuado </w:t>
      </w:r>
      <w:r>
        <w:rPr>
          <w:b/>
          <w:sz w:val="22"/>
        </w:rPr>
        <w:t xml:space="preserve">em até 30 (trinta) dias, após entrega, </w:t>
      </w:r>
      <w:r>
        <w:rPr>
          <w:sz w:val="22"/>
        </w:rPr>
        <w:t>com o recebimento da nota fiscal/fatura na Prefeitura Municipal;</w:t>
      </w:r>
    </w:p>
    <w:p>
      <w:pPr>
        <w:jc w:val="both"/>
        <w:tabs>
          <w:tab w:val="left" w:pos="315"/>
        </w:tabs>
        <w:numPr>
          <w:ilvl w:val="0"/>
          <w:numId w:val="42"/>
        </w:numPr>
      </w:pPr>
      <w:r/>
      <w:r>
        <w:rPr>
          <w:sz w:val="22"/>
        </w:rPr>
        <w:t>– Na emissão das notas fiscais para fins de pagamento a Contratada deverá observar:</w:t>
      </w:r>
    </w:p>
    <w:p>
      <w:pPr>
        <w:jc w:val="both"/>
        <w:ind w:left="165" w:right="210"/>
        <w:spacing w:before="30" w:lineRule="auto" w:line="276"/>
      </w:pPr>
      <w:r>
        <w:rPr>
          <w:sz w:val="22"/>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42"/>
        </w:numPr>
      </w:pPr>
      <w:r/>
      <w:r>
        <w:rPr>
          <w:sz w:val="22"/>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42"/>
        </w:numPr>
      </w:pPr>
      <w:r/>
      <w:r>
        <w:rPr>
          <w:sz w:val="22"/>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42"/>
        </w:numPr>
      </w:pPr>
      <w:r/>
      <w:r>
        <w:rPr>
          <w:sz w:val="22"/>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22"/>
        </w:rPr>
        <w:t>Parágrafo Primeiro</w:t>
      </w:r>
      <w:r>
        <w:rPr>
          <w:sz w:val="22"/>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22"/>
        </w:rPr>
        <w:t xml:space="preserve">Parágrafo Segundo: </w:t>
      </w:r>
      <w:r>
        <w:rPr>
          <w:sz w:val="22"/>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22"/>
        </w:rPr>
        <w:t xml:space="preserve">Parágrafo Terceiro: </w:t>
      </w:r>
      <w:r>
        <w:rPr>
          <w:sz w:val="22"/>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22"/>
        </w:rPr>
        <w:t xml:space="preserve">Parágrafo Quarto: </w:t>
      </w:r>
      <w:r>
        <w:rPr>
          <w:sz w:val="22"/>
        </w:rPr>
        <w:t xml:space="preserve">Constatando-se quaisquer irregularidades por parte da Contratada, será providenciada sua notificação por escrito, para que, no prazo de </w:t>
      </w:r>
      <w:r>
        <w:rPr>
          <w:b/>
          <w:sz w:val="22"/>
        </w:rPr>
        <w:t>05 (cinco) dias úteis</w:t>
      </w:r>
      <w:r>
        <w:rPr>
          <w:sz w:val="22"/>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22"/>
        </w:rPr>
        <w:t xml:space="preserve">Parágrafo Quinto: </w:t>
      </w:r>
      <w:r>
        <w:rPr>
          <w:sz w:val="22"/>
        </w:rPr>
        <w:t>Não havendo regularização ou sendo a defesa considerada improcedente, o contratante/Órgão Gerenciador deverá comunicar aos órgãos responsáveis pela fiscalização da</w:t>
      </w:r>
      <w:r>
        <w:rPr>
          <w:sz w:val="22"/>
          <w:spacing w:val="3"/>
        </w:rPr>
        <w:t xml:space="preserve"> </w:t>
      </w:r>
      <w:r>
        <w:rPr>
          <w:sz w:val="22"/>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22"/>
        </w:rPr>
        <w:t xml:space="preserve">Parágrafo Sexto: </w:t>
      </w:r>
      <w:r>
        <w:rPr>
          <w:sz w:val="22"/>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22"/>
        </w:rPr>
        <w:t xml:space="preserve">Parágrafo Sétimo: </w:t>
      </w:r>
      <w:r>
        <w:rPr>
          <w:sz w:val="22"/>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22"/>
        </w:rPr>
        <w:t>Parágrafo</w:t>
      </w:r>
      <w:r>
        <w:rPr>
          <w:b/>
          <w:sz w:val="22"/>
          <w:spacing w:val="1"/>
        </w:rPr>
        <w:t xml:space="preserve"> </w:t>
      </w:r>
      <w:r>
        <w:rPr>
          <w:b/>
          <w:sz w:val="22"/>
        </w:rPr>
        <w:t xml:space="preserve">Oitava: </w:t>
      </w:r>
      <w:r>
        <w:rPr>
          <w:sz w:val="22"/>
        </w:rPr>
        <w:t>As notas fiscais deverão ser encaminhadas à</w:t>
      </w:r>
      <w:r>
        <w:rPr>
          <w:u w:val="single"/>
          <w:sz w:val="22"/>
        </w:rPr>
        <w:tab/>
      </w:r>
      <w:r>
        <w:rPr>
          <w:sz w:val="22"/>
        </w:rPr>
        <w:t>.</w:t>
      </w:r>
    </w:p>
    <w:p>
      <w:pPr>
        <w:spacing w:before="15"/>
      </w:pPr>
      <w:r>
        <w:rPr>
          <w:sz w:val="22"/>
        </w:rPr>
        <w:t/>
      </w:r>
    </w:p>
    <w:p>
      <w:pPr>
        <w:jc w:val="both"/>
        <w:outlineLvl w:val="1"/>
        <w:ind w:left="165"/>
      </w:pPr>
      <w:r>
        <w:rPr>
          <w:b/>
          <w:sz w:val="22"/>
        </w:rPr>
        <w:t>CLÁUSULA OITAVA</w:t>
      </w:r>
      <w:r>
        <w:rPr>
          <w:b/>
          <w:sz w:val="22"/>
          <w:spacing w:val="1"/>
        </w:rPr>
        <w:t xml:space="preserve"> </w:t>
      </w:r>
      <w:r>
        <w:rPr>
          <w:b/>
          <w:sz w:val="22"/>
        </w:rPr>
        <w:t>–</w:t>
      </w:r>
      <w:r>
        <w:rPr>
          <w:b/>
          <w:sz w:val="22"/>
          <w:spacing w:val="1"/>
        </w:rPr>
        <w:t xml:space="preserve"> </w:t>
      </w:r>
      <w:r>
        <w:rPr>
          <w:b/>
          <w:sz w:val="22"/>
        </w:rPr>
        <w:t>DA</w:t>
      </w:r>
      <w:r>
        <w:rPr>
          <w:b/>
          <w:sz w:val="22"/>
          <w:spacing w:val="1"/>
        </w:rPr>
        <w:t xml:space="preserve"> </w:t>
      </w:r>
      <w:r>
        <w:rPr>
          <w:b/>
          <w:sz w:val="22"/>
        </w:rPr>
        <w:t>EMISSÃO DE</w:t>
      </w:r>
      <w:r>
        <w:rPr>
          <w:b/>
          <w:sz w:val="22"/>
          <w:spacing w:val="1"/>
        </w:rPr>
        <w:t xml:space="preserve"> </w:t>
      </w:r>
      <w:r>
        <w:rPr>
          <w:b/>
          <w:sz w:val="22"/>
        </w:rPr>
        <w:t>NOTA FISCAL/FATURA/RECIBO:</w:t>
      </w:r>
      <w:r>
        <w:rPr>
          <w:b/>
          <w:sz w:val="22"/>
          <w:spacing w:val="1"/>
        </w:rPr>
        <w:t xml:space="preserve"> </w:t>
      </w:r>
      <w:r>
        <w:rPr>
          <w:b/>
          <w:sz w:val="22"/>
        </w:rPr>
        <w:t>A DETENTORA DA ATA,</w:t>
      </w:r>
      <w:r>
        <w:rPr>
          <w:b/>
          <w:sz w:val="22"/>
          <w:spacing w:val="1"/>
        </w:rPr>
        <w:t xml:space="preserve"> </w:t>
      </w:r>
      <w:r>
        <w:rPr>
          <w:sz w:val="22"/>
        </w:rPr>
        <w:t>quando da</w:t>
      </w:r>
      <w:r>
        <w:rPr>
          <w:sz w:val="22"/>
          <w:spacing w:val="1"/>
        </w:rPr>
        <w:t xml:space="preserve"> </w:t>
      </w:r>
      <w:r>
        <w:rPr>
          <w:sz w:val="22"/>
        </w:rPr>
        <w:t>emissão de notas fiscais/faturas/recibo, deverá fazer constar o Processo Licitatório nº</w:t>
      </w:r>
      <w:r>
        <w:rPr>
          <w:u w:val="single"/>
          <w:sz w:val="22"/>
        </w:rPr>
        <w:t xml:space="preserve"> </w:t>
      </w:r>
      <w:r>
        <w:rPr>
          <w:sz w:val="22"/>
        </w:rPr>
        <w:t>/202X e a Ata  nº 000/202X.</w:t>
      </w:r>
    </w:p>
    <w:p>
      <w:pPr>
        <w:jc w:val="both"/>
        <w:outlineLvl w:val="1"/>
        <w:ind w:left="165"/>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MUNICÍPIO DE SÃO TOMÉ, inscrito no CNPJ nº 75.381.178/0001-29, </w:t>
      </w:r>
      <w:r>
        <w:rPr>
          <w:sz w:val="22"/>
        </w:rPr>
        <w:t>com as informações contidas na Nota de Empenho.</w:t>
      </w:r>
    </w:p>
    <w:p>
      <w:pPr>
        <w:jc w:val="both"/>
        <w:ind w:left="165" w:right="210"/>
        <w:spacing w:before="15" w:lineRule="auto" w:line="264"/>
      </w:pPr>
      <w:r>
        <w:rPr>
          <w:sz w:val="22"/>
        </w:rPr>
        <w:t/>
      </w:r>
    </w:p>
    <w:p>
      <w:pPr>
        <w:jc w:val="both"/>
        <w:ind w:left="165" w:right="210"/>
        <w:spacing w:before="15" w:lineRule="auto" w:line="264"/>
      </w:pPr>
      <w:r>
        <w:rPr>
          <w:b/>
          <w:sz w:val="22"/>
        </w:rPr>
        <w:t xml:space="preserve">Parágrafo Único: </w:t>
      </w:r>
      <w:r>
        <w:rPr>
          <w:sz w:val="22"/>
        </w:rPr>
        <w:t xml:space="preserve">As notas fiscais/faturas ou os recibos deverão ser emitidos em nome do </w:t>
      </w:r>
      <w:r>
        <w:rPr>
          <w:b/>
          <w:sz w:val="22"/>
        </w:rPr>
        <w:t xml:space="preserve">FUNDO MUNICIPAL DE SAÚDE DE São Tomé, inscrito no CNPJ nº XXXXXXXXXXX, </w:t>
      </w:r>
      <w:r>
        <w:rPr>
          <w:sz w:val="22"/>
        </w:rPr>
        <w:t>com as informações contidas na Nota de Empenho.</w:t>
      </w:r>
    </w:p>
    <w:p>
      <w:pPr>
        <w:spacing w:before="15"/>
      </w:pPr>
      <w:r>
        <w:rPr>
          <w:sz w:val="22"/>
        </w:rPr>
        <w:t/>
      </w:r>
    </w:p>
    <w:p>
      <w:pPr>
        <w:outlineLvl w:val="1"/>
        <w:ind w:left="165"/>
      </w:pPr>
      <w:r>
        <w:rPr>
          <w:b/>
          <w:sz w:val="22"/>
        </w:rPr>
        <w:t>CLÁUSULA NONA – DO REAJUSTE</w:t>
      </w:r>
    </w:p>
    <w:p>
      <w:pPr>
        <w:jc w:val="both"/>
        <w:ind w:right="210"/>
        <w:spacing w:before="15" w:lineRule="auto" w:line="276"/>
        <w:numPr>
          <w:ilvl w:val="0"/>
          <w:numId w:val="47"/>
        </w:numPr>
      </w:pPr>
      <w:r/>
      <w:r>
        <w:rPr>
          <w:sz w:val="22"/>
        </w:rPr>
        <w:t>– Os preços inicialmente contratados são fixos e irreajustáveis no prazo de 01 (um) ano, contado da data do orçamento estimado, em</w:t>
      </w:r>
      <w:r>
        <w:rPr>
          <w:u w:val="single"/>
          <w:sz w:val="22"/>
          <w:spacing w:val="3"/>
        </w:rPr>
        <w:t xml:space="preserve"> </w:t>
      </w:r>
      <w:r>
        <w:rPr>
          <w:b/>
          <w:sz w:val="22"/>
        </w:rPr>
        <w:t>de</w:t>
      </w:r>
      <w:r>
        <w:rPr>
          <w:b/>
          <w:u w:val="single"/>
          <w:sz w:val="22"/>
          <w:spacing w:val="3"/>
        </w:rPr>
        <w:t xml:space="preserve"> </w:t>
      </w:r>
      <w:r>
        <w:rPr>
          <w:b/>
          <w:sz w:val="22"/>
        </w:rPr>
        <w:t>de 202X</w:t>
      </w:r>
      <w:r>
        <w:rPr>
          <w:sz w:val="22"/>
        </w:rPr>
        <w:t>;</w:t>
      </w:r>
    </w:p>
    <w:p>
      <w:pPr>
        <w:jc w:val="both"/>
        <w:ind w:right="210"/>
        <w:spacing w:before="15" w:lineRule="auto" w:line="276"/>
        <w:tabs>
          <w:tab w:val="left" w:pos="330"/>
        </w:tabs>
        <w:numPr>
          <w:ilvl w:val="0"/>
          <w:numId w:val="47"/>
        </w:numPr>
      </w:pPr>
      <w:r/>
      <w:r>
        <w:rPr>
          <w:sz w:val="22"/>
        </w:rPr>
        <w:t>– Após o interregno de 01 (um) ano da data do orçamento estimado e mediante solicitação da Contratada, os preços</w:t>
      </w:r>
      <w:r>
        <w:rPr>
          <w:sz w:val="22"/>
          <w:spacing w:val="-3"/>
        </w:rPr>
        <w:t xml:space="preserve"> </w:t>
      </w:r>
      <w:r>
        <w:rPr>
          <w:sz w:val="22"/>
        </w:rPr>
        <w:t xml:space="preserve">iniciais serão reajustados, mediante a aplicação, pelo Contratante/Órgão Gerenciador, do índice </w:t>
      </w:r>
      <w:r>
        <w:rPr>
          <w:b/>
          <w:sz w:val="22"/>
        </w:rPr>
        <w:t xml:space="preserve">IPCA/IBGE </w:t>
      </w:r>
      <w:r>
        <w:rPr>
          <w:sz w:val="22"/>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47"/>
        </w:numPr>
      </w:pPr>
      <w:r/>
      <w:r>
        <w:rPr>
          <w:sz w:val="22"/>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47"/>
        </w:numPr>
      </w:pPr>
      <w:r/>
      <w:r>
        <w:rPr>
          <w:sz w:val="22"/>
        </w:rPr>
        <w:t>– No caso de atraso ou não divulgação do índice de reajustamento, o Contratante/Órgão Gerenciador pagará à Contratada a importância calculada pela última variação conhecida, liquidando a diferença correspondente tão logo seja divulgado o</w:t>
      </w:r>
      <w:r>
        <w:rPr>
          <w:sz w:val="22"/>
          <w:spacing w:val="-3"/>
        </w:rPr>
        <w:t xml:space="preserve"> </w:t>
      </w:r>
      <w:r>
        <w:rPr>
          <w:sz w:val="22"/>
        </w:rPr>
        <w:t>índice definitivo;</w:t>
      </w:r>
    </w:p>
    <w:p>
      <w:pPr>
        <w:jc w:val="both"/>
        <w:spacing w:lineRule="exact" w:line="210"/>
        <w:tabs>
          <w:tab w:val="left" w:pos="345"/>
        </w:tabs>
        <w:numPr>
          <w:ilvl w:val="0"/>
          <w:numId w:val="47"/>
        </w:numPr>
      </w:pPr>
      <w:r/>
      <w:r>
        <w:rPr>
          <w:sz w:val="22"/>
        </w:rPr>
        <w:t>– Nas aferições finais, o índice utilizado para reajuste será, obrigatoriamente, o definitivo;</w:t>
      </w:r>
    </w:p>
    <w:p>
      <w:pPr>
        <w:jc w:val="both"/>
        <w:ind w:right="210"/>
        <w:spacing w:before="30" w:lineRule="auto" w:line="276"/>
        <w:tabs>
          <w:tab w:val="left" w:pos="420"/>
        </w:tabs>
        <w:numPr>
          <w:ilvl w:val="0"/>
          <w:numId w:val="47"/>
        </w:numPr>
      </w:pPr>
      <w:r/>
      <w:r>
        <w:rPr>
          <w:sz w:val="22"/>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47"/>
        </w:numPr>
      </w:pPr>
      <w:r/>
      <w:r>
        <w:rPr>
          <w:sz w:val="22"/>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47"/>
        </w:numPr>
      </w:pPr>
      <w:r/>
      <w:r>
        <w:rPr>
          <w:sz w:val="22"/>
        </w:rPr>
        <w:t>– O reajuste será realizado por meio de termo aditivo.</w:t>
      </w:r>
    </w:p>
    <w:p>
      <w:pPr>
        <w:spacing w:before="15"/>
      </w:pPr>
      <w:r>
        <w:rPr>
          <w:sz w:val="22"/>
        </w:rPr>
        <w:t/>
      </w:r>
    </w:p>
    <w:p>
      <w:pPr>
        <w:jc w:val="both"/>
        <w:ind w:left="165" w:right="195"/>
        <w:spacing w:lineRule="auto" w:line="276"/>
      </w:pPr>
      <w:r>
        <w:rPr>
          <w:b/>
          <w:sz w:val="22"/>
        </w:rPr>
        <w:t xml:space="preserve">CLÁUSULA DÉCIMA – DA DOTAÇÃO ORÇAMENTÁRIA: </w:t>
      </w:r>
      <w:r>
        <w:rPr>
          <w:sz w:val="22"/>
        </w:rPr>
        <w:t>As despesas com a presente ata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300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1440</w:t>
            </w:r>
          </w:p>
        </w:tc>
        <w:tc>
          <w:tcPr>
            <w:shd w:val="clear" w:color="auto" w:fill="FFFFFF"/>
          </w:tcPr>
          <w:p>
            <w:r>
              <w:rPr>
                <w:sz w:val="16"/>
              </w:rPr>
              <w:t>07.002.08.243.0005.2052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1480</w:t>
            </w:r>
          </w:p>
        </w:tc>
        <w:tc>
          <w:tcPr>
            <w:shd w:val="clear" w:color="auto" w:fill="FFFFFF"/>
          </w:tcPr>
          <w:p>
            <w:r>
              <w:rPr>
                <w:sz w:val="16"/>
              </w:rPr>
              <w:t>07.002.08.243.0005.2052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1540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1640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1650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1830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1840</w:t>
            </w:r>
          </w:p>
        </w:tc>
        <w:tc>
          <w:tcPr>
            <w:shd w:val="clear" w:color="auto" w:fill="FFFFFF"/>
          </w:tcPr>
          <w:p>
            <w:r>
              <w:rPr>
                <w:sz w:val="16"/>
              </w:rPr>
              <w:t>07.003.08.244.0006.2050</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1850</w:t>
            </w:r>
          </w:p>
        </w:tc>
        <w:tc>
          <w:tcPr>
            <w:shd w:val="clear" w:color="auto" w:fill="FFFFFF"/>
          </w:tcPr>
          <w:p>
            <w:r>
              <w:rPr>
                <w:sz w:val="16"/>
              </w:rPr>
              <w:t>07.003.08.244.0006.2050</w:t>
            </w:r>
          </w:p>
        </w:tc>
        <w:tc>
          <w:tcPr>
            <w:shd w:val="clear" w:color="auto" w:fill="FFFFFF"/>
          </w:tcPr>
          <w:p>
            <w:r>
              <w:rPr>
                <w:sz w:val="16"/>
              </w:rPr>
              <w:t>949</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1900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1910</w:t>
            </w:r>
          </w:p>
        </w:tc>
        <w:tc>
          <w:tcPr>
            <w:shd w:val="clear" w:color="auto" w:fill="FFFFFF"/>
          </w:tcPr>
          <w:p>
            <w:r>
              <w:rPr>
                <w:sz w:val="16"/>
              </w:rPr>
              <w:t>07.003.08.244.0006.2050</w:t>
            </w:r>
          </w:p>
        </w:tc>
        <w:tc>
          <w:tcPr>
            <w:shd w:val="clear" w:color="auto" w:fill="FFFFFF"/>
          </w:tcPr>
          <w:p>
            <w:r>
              <w:rPr>
                <w:sz w:val="16"/>
              </w:rPr>
              <w:t>949</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2120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2130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2170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2180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2240</w:t>
            </w:r>
          </w:p>
        </w:tc>
        <w:tc>
          <w:tcPr>
            <w:shd w:val="clear" w:color="auto" w:fill="FFFFFF"/>
          </w:tcPr>
          <w:p>
            <w:r>
              <w:rPr>
                <w:sz w:val="16"/>
              </w:rPr>
              <w:t>08.002.12.361.0010.2061</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2250</w:t>
            </w:r>
          </w:p>
        </w:tc>
        <w:tc>
          <w:tcPr>
            <w:shd w:val="clear" w:color="auto" w:fill="FFFFFF"/>
          </w:tcPr>
          <w:p>
            <w:r>
              <w:rPr>
                <w:sz w:val="16"/>
              </w:rPr>
              <w:t>08.002.12.361.0010.2061</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2260</w:t>
            </w:r>
          </w:p>
        </w:tc>
        <w:tc>
          <w:tcPr>
            <w:shd w:val="clear" w:color="auto" w:fill="FFFFFF"/>
          </w:tcPr>
          <w:p>
            <w:r>
              <w:rPr>
                <w:sz w:val="16"/>
              </w:rPr>
              <w:t>08.002.12.361.0010.2061</w:t>
            </w:r>
          </w:p>
        </w:tc>
        <w:tc>
          <w:tcPr>
            <w:shd w:val="clear" w:color="auto" w:fill="FFFFFF"/>
          </w:tcPr>
          <w:p>
            <w:r>
              <w:rPr>
                <w:sz w:val="16"/>
              </w:rPr>
              <w:t>107</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2270</w:t>
            </w:r>
          </w:p>
        </w:tc>
        <w:tc>
          <w:tcPr>
            <w:shd w:val="clear" w:color="auto" w:fill="FFFFFF"/>
          </w:tcPr>
          <w:p>
            <w:r>
              <w:rPr>
                <w:sz w:val="16"/>
              </w:rPr>
              <w:t>08.002.12.361.0010.2061</w:t>
            </w:r>
          </w:p>
        </w:tc>
        <w:tc>
          <w:tcPr>
            <w:shd w:val="clear" w:color="auto" w:fill="FFFFFF"/>
          </w:tcPr>
          <w:p>
            <w:r>
              <w:rPr>
                <w:sz w:val="16"/>
              </w:rPr>
              <w:t>129</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2360</w:t>
            </w:r>
          </w:p>
        </w:tc>
        <w:tc>
          <w:tcPr>
            <w:shd w:val="clear" w:color="auto" w:fill="FFFFFF"/>
          </w:tcPr>
          <w:p>
            <w:r>
              <w:rPr>
                <w:sz w:val="16"/>
              </w:rPr>
              <w:t>08.002.12.361.0010.2061</w:t>
            </w:r>
          </w:p>
        </w:tc>
        <w:tc>
          <w:tcPr>
            <w:shd w:val="clear" w:color="auto" w:fill="FFFFFF"/>
          </w:tcPr>
          <w:p>
            <w:r>
              <w:rPr>
                <w:sz w:val="16"/>
              </w:rPr>
              <w:t>107</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2640</w:t>
            </w:r>
          </w:p>
        </w:tc>
        <w:tc>
          <w:tcPr>
            <w:shd w:val="clear" w:color="auto" w:fill="FFFFFF"/>
          </w:tcPr>
          <w:p>
            <w:r>
              <w:rPr>
                <w:sz w:val="16"/>
              </w:rPr>
              <w:t>08.002.12.365.0009.2062</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2650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2660</w:t>
            </w:r>
          </w:p>
        </w:tc>
        <w:tc>
          <w:tcPr>
            <w:shd w:val="clear" w:color="auto" w:fill="FFFFFF"/>
          </w:tcPr>
          <w:p>
            <w:r>
              <w:rPr>
                <w:sz w:val="16"/>
              </w:rPr>
              <w:t>08.002.12.365.0009.2062</w:t>
            </w:r>
          </w:p>
        </w:tc>
        <w:tc>
          <w:tcPr>
            <w:shd w:val="clear" w:color="auto" w:fill="FFFFFF"/>
          </w:tcPr>
          <w:p>
            <w:r>
              <w:rPr>
                <w:sz w:val="16"/>
              </w:rPr>
              <w:t>107</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2720</w:t>
            </w:r>
          </w:p>
        </w:tc>
        <w:tc>
          <w:tcPr>
            <w:shd w:val="clear" w:color="auto" w:fill="FFFFFF"/>
          </w:tcPr>
          <w:p>
            <w:r>
              <w:rPr>
                <w:sz w:val="16"/>
              </w:rPr>
              <w:t>08.002.12.365.0009.2062</w:t>
            </w:r>
          </w:p>
        </w:tc>
        <w:tc>
          <w:tcPr>
            <w:shd w:val="clear" w:color="auto" w:fill="FFFFFF"/>
          </w:tcPr>
          <w:p>
            <w:r>
              <w:rPr>
                <w:sz w:val="16"/>
              </w:rPr>
              <w:t>107</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2990</w:t>
            </w:r>
          </w:p>
        </w:tc>
        <w:tc>
          <w:tcPr>
            <w:shd w:val="clear" w:color="auto" w:fill="FFFFFF"/>
          </w:tcPr>
          <w:p>
            <w:r>
              <w:rPr>
                <w:sz w:val="16"/>
              </w:rPr>
              <w:t>08.003.13.392.0012.2068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3010</w:t>
            </w:r>
          </w:p>
        </w:tc>
        <w:tc>
          <w:tcPr>
            <w:shd w:val="clear" w:color="auto" w:fill="FFFFFF"/>
          </w:tcPr>
          <w:p>
            <w:r>
              <w:rPr>
                <w:sz w:val="16"/>
              </w:rPr>
              <w:t>08.003.13.392.0012.2068</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4090</w:t>
            </w:r>
          </w:p>
        </w:tc>
        <w:tc>
          <w:tcPr>
            <w:shd w:val="clear" w:color="auto" w:fill="FFFFFF"/>
          </w:tcPr>
          <w:p>
            <w:r>
              <w:rPr>
                <w:sz w:val="16"/>
              </w:rPr>
              <w:t>09.004.10.302.0014.2079</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4130</w:t>
            </w:r>
          </w:p>
        </w:tc>
        <w:tc>
          <w:tcPr>
            <w:shd w:val="clear" w:color="auto" w:fill="FFFFFF"/>
          </w:tcPr>
          <w:p>
            <w:r>
              <w:rPr>
                <w:sz w:val="16"/>
              </w:rPr>
              <w:t>09.004.10.302.0014.2079</w:t>
            </w:r>
          </w:p>
        </w:tc>
        <w:tc>
          <w:tcPr>
            <w:shd w:val="clear" w:color="auto" w:fill="FFFFFF"/>
          </w:tcPr>
          <w:p>
            <w:r>
              <w:rPr>
                <w:sz w:val="16"/>
              </w:rPr>
              <w:t>518</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4530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4550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4600</w:t>
            </w:r>
          </w:p>
        </w:tc>
        <w:tc>
          <w:tcPr>
            <w:shd w:val="clear" w:color="auto" w:fill="FFFFFF"/>
          </w:tcPr>
          <w:p>
            <w:r>
              <w:rPr>
                <w:sz w:val="16"/>
              </w:rPr>
              <w:t>10.003.18.541.0019.2103</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5050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5070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bl>
    <w:p>
      <w:pPr>
        <w:spacing w:before="15"/>
      </w:pPr>
      <w:r>
        <w:rPr>
          <w:b/>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PRIMEIRA</w:t>
      </w:r>
      <w:r>
        <w:rPr>
          <w:b/>
          <w:sz w:val="22"/>
          <w:spacing w:val="1"/>
        </w:rPr>
        <w:t xml:space="preserve"> </w:t>
      </w:r>
      <w:r>
        <w:rPr>
          <w:b/>
          <w:sz w:val="22"/>
        </w:rPr>
        <w:t>–</w:t>
      </w:r>
      <w:r>
        <w:rPr>
          <w:b/>
          <w:sz w:val="22"/>
          <w:spacing w:val="1"/>
        </w:rPr>
        <w:t xml:space="preserve"> </w:t>
      </w:r>
      <w:r>
        <w:rPr>
          <w:b/>
          <w:sz w:val="22"/>
        </w:rPr>
        <w:t>DOS</w:t>
      </w:r>
      <w:r>
        <w:rPr>
          <w:b/>
          <w:sz w:val="22"/>
          <w:spacing w:val="1"/>
        </w:rPr>
        <w:t xml:space="preserve"> </w:t>
      </w:r>
      <w:r>
        <w:rPr>
          <w:b/>
          <w:sz w:val="22"/>
        </w:rPr>
        <w:t>MODELOS</w:t>
      </w:r>
      <w:r>
        <w:rPr>
          <w:b/>
          <w:sz w:val="22"/>
          <w:spacing w:val="1"/>
        </w:rPr>
        <w:t xml:space="preserve"> </w:t>
      </w:r>
      <w:r>
        <w:rPr>
          <w:b/>
          <w:sz w:val="22"/>
        </w:rPr>
        <w:t>DE</w:t>
      </w:r>
      <w:r>
        <w:rPr>
          <w:b/>
          <w:sz w:val="22"/>
          <w:spacing w:val="1"/>
        </w:rPr>
        <w:t xml:space="preserve"> </w:t>
      </w:r>
      <w:r>
        <w:rPr>
          <w:b/>
          <w:sz w:val="22"/>
        </w:rPr>
        <w:t>EXECUÇÃO</w:t>
      </w:r>
      <w:r>
        <w:rPr>
          <w:b/>
          <w:sz w:val="22"/>
          <w:spacing w:val="1"/>
        </w:rPr>
        <w:t xml:space="preserve"> </w:t>
      </w:r>
      <w:r>
        <w:rPr>
          <w:b/>
          <w:sz w:val="22"/>
        </w:rPr>
        <w:t>E</w:t>
      </w:r>
      <w:r>
        <w:rPr>
          <w:b/>
          <w:sz w:val="22"/>
          <w:spacing w:val="1"/>
        </w:rPr>
        <w:t xml:space="preserve"> </w:t>
      </w:r>
      <w:r>
        <w:rPr>
          <w:b/>
          <w:sz w:val="22"/>
        </w:rPr>
        <w:t>DE</w:t>
      </w:r>
      <w:r>
        <w:rPr>
          <w:b/>
          <w:sz w:val="22"/>
          <w:spacing w:val="1"/>
        </w:rPr>
        <w:t xml:space="preserve"> </w:t>
      </w:r>
      <w:r>
        <w:rPr>
          <w:b/>
          <w:sz w:val="22"/>
        </w:rPr>
        <w:t>GESTÃO</w:t>
      </w:r>
      <w:r>
        <w:rPr>
          <w:b/>
          <w:sz w:val="22"/>
          <w:spacing w:val="1"/>
        </w:rPr>
        <w:t xml:space="preserve"> </w:t>
      </w:r>
      <w:r>
        <w:rPr>
          <w:b/>
          <w:sz w:val="22"/>
        </w:rPr>
        <w:t>CONTRATUAIS:</w:t>
      </w:r>
      <w:r>
        <w:rPr>
          <w:b/>
          <w:sz w:val="22"/>
          <w:spacing w:val="1"/>
        </w:rPr>
        <w:t xml:space="preserve"> </w:t>
      </w:r>
      <w:r>
        <w:rPr>
          <w:sz w:val="22"/>
        </w:rPr>
        <w:t>O</w:t>
      </w:r>
      <w:r>
        <w:rPr>
          <w:sz w:val="22"/>
          <w:spacing w:val="1"/>
        </w:rPr>
        <w:t xml:space="preserve"> </w:t>
      </w:r>
      <w:r>
        <w:rPr>
          <w:sz w:val="22"/>
        </w:rPr>
        <w:t>regime</w:t>
      </w:r>
      <w:r>
        <w:rPr>
          <w:sz w:val="22"/>
          <w:spacing w:val="1"/>
        </w:rPr>
        <w:t xml:space="preserve"> </w:t>
      </w:r>
      <w:r>
        <w:rPr>
          <w:sz w:val="22"/>
        </w:rPr>
        <w:t>de execução contratual, os modelos de gestão, de fiscalização e de execução, assim como os prazos e condições de conclusão, entrega, observação e recebimento do objeto, constam no Termo de Referência, anexo ao Edital Pregão Eletrônico nº</w:t>
      </w:r>
      <w:r>
        <w:rPr>
          <w:u w:val="single"/>
          <w:sz w:val="22"/>
        </w:rPr>
        <w:t xml:space="preserve"> 12</w:t>
      </w:r>
      <w:r>
        <w:rPr>
          <w:sz w:val="22"/>
        </w:rPr>
        <w:t>/2025.</w:t>
      </w:r>
    </w:p>
    <w:p>
      <w:pPr>
        <w:jc w:val="both"/>
        <w:spacing w:lineRule="auto" w:line="276"/>
      </w:pPr>
      <w:r>
        <w:rPr>
          <w:sz w:val="22"/>
        </w:rPr>
        <w:t/>
      </w:r>
    </w:p>
    <w:p>
      <w:pPr>
        <w:jc w:val="both"/>
        <w:ind w:left="165" w:right="210"/>
        <w:spacing w:lineRule="auto" w:line="264"/>
      </w:pPr>
      <w:r>
        <w:rPr>
          <w:b/>
          <w:sz w:val="22"/>
        </w:rPr>
        <w:t xml:space="preserve">CLÁUSULA DÉCIMA SEGUNDA – DA SUBCONTRATAÇÃO: </w:t>
      </w:r>
      <w:r>
        <w:rPr>
          <w:sz w:val="22"/>
        </w:rPr>
        <w:t>Não será admitida a subcontratação do objeto contratual.</w:t>
      </w:r>
    </w:p>
    <w:p>
      <w:r>
        <w:rPr>
          <w:sz w:val="22"/>
        </w:rPr>
        <w:t/>
      </w:r>
    </w:p>
    <w:p>
      <w:pPr>
        <w:jc w:val="both"/>
        <w:ind w:left="165" w:right="210"/>
        <w:spacing w:lineRule="auto" w:line="276"/>
      </w:pPr>
      <w:r>
        <w:rPr>
          <w:b/>
          <w:sz w:val="22"/>
        </w:rPr>
        <w:t xml:space="preserve">CLÁUSULA DÉCIMA TERCEIRA – DA GARANTIA DE EXECUÇÃO: </w:t>
      </w:r>
      <w:r>
        <w:rPr>
          <w:sz w:val="22"/>
        </w:rPr>
        <w:t>Não haverá exigência de garantia contratual de execução.</w:t>
      </w:r>
    </w:p>
    <w:p>
      <w:r>
        <w:rPr>
          <w:sz w:val="22"/>
        </w:rPr>
        <w:t/>
      </w:r>
    </w:p>
    <w:p>
      <w:pPr>
        <w:jc w:val="both"/>
        <w:outlineLvl w:val="1"/>
        <w:ind w:left="165"/>
      </w:pPr>
      <w:r>
        <w:rPr>
          <w:b/>
          <w:sz w:val="22"/>
        </w:rPr>
        <w:t>CLÁUSULA DÉCIMA</w:t>
      </w:r>
      <w:r>
        <w:rPr>
          <w:b/>
          <w:sz w:val="22"/>
          <w:spacing w:val="-1"/>
        </w:rPr>
        <w:t xml:space="preserve"> </w:t>
      </w:r>
      <w:r>
        <w:rPr>
          <w:b/>
          <w:sz w:val="22"/>
        </w:rPr>
        <w:t>QUARTA – DAS CONDIÇÕES DE RECEBIMENTO DO OBJETO</w:t>
      </w:r>
    </w:p>
    <w:p>
      <w:pPr>
        <w:jc w:val="both"/>
        <w:ind w:right="210"/>
        <w:spacing w:before="30" w:lineRule="auto" w:line="276"/>
        <w:numPr>
          <w:ilvl w:val="0"/>
          <w:numId w:val="41"/>
        </w:numPr>
      </w:pPr>
      <w:r/>
      <w:r>
        <w:rPr>
          <w:b/>
          <w:sz w:val="22"/>
        </w:rPr>
        <w:t xml:space="preserve">- </w:t>
      </w:r>
      <w:r>
        <w:rPr>
          <w:sz w:val="22"/>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41"/>
        </w:numPr>
      </w:pPr>
      <w:r/>
      <w:r>
        <w:rPr>
          <w:b/>
          <w:sz w:val="22"/>
        </w:rPr>
        <w:t xml:space="preserve">- </w:t>
      </w:r>
      <w:r>
        <w:rPr>
          <w:sz w:val="22"/>
        </w:rPr>
        <w:t>A entrega deverá ocorrer em até 10 (dez) dias úteis, a contar da solicitação do órgão competente, por conta e risco da empresa vencedora do certame</w:t>
      </w:r>
      <w:r>
        <w:rPr>
          <w:sz w:val="22"/>
          <w:spacing w:val="3"/>
        </w:rPr>
        <w:t xml:space="preserve"> </w:t>
      </w:r>
      <w:r>
        <w:rPr>
          <w:sz w:val="22"/>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41"/>
        </w:numPr>
      </w:pPr>
      <w:r/>
      <w:r>
        <w:rPr>
          <w:b/>
          <w:sz w:val="22"/>
        </w:rPr>
        <w:t xml:space="preserve">- </w:t>
      </w:r>
      <w:r>
        <w:rPr>
          <w:sz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41"/>
        </w:numPr>
      </w:pPr>
      <w:r/>
      <w:r>
        <w:rPr>
          <w:b/>
          <w:sz w:val="22"/>
        </w:rPr>
        <w:t xml:space="preserve">- </w:t>
      </w:r>
      <w:r>
        <w:rPr>
          <w:sz w:val="22"/>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41"/>
        </w:numPr>
      </w:pPr>
      <w:r/>
      <w:r>
        <w:rPr>
          <w:b/>
          <w:sz w:val="22"/>
        </w:rPr>
        <w:t xml:space="preserve">- </w:t>
      </w:r>
      <w:r>
        <w:rPr>
          <w:sz w:val="22"/>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41"/>
        </w:numPr>
      </w:pPr>
      <w:r/>
      <w:r>
        <w:rPr>
          <w:b/>
          <w:sz w:val="22"/>
        </w:rPr>
        <w:t xml:space="preserve">- </w:t>
      </w:r>
      <w:r>
        <w:rPr>
          <w:sz w:val="22"/>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41"/>
        </w:numPr>
      </w:pPr>
      <w:r/>
      <w:r>
        <w:rPr>
          <w:b/>
          <w:sz w:val="22"/>
        </w:rPr>
        <w:t>-</w:t>
      </w:r>
      <w:r>
        <w:rPr>
          <w:b/>
          <w:sz w:val="22"/>
          <w:spacing w:val="3"/>
        </w:rPr>
        <w:t xml:space="preserve"> </w:t>
      </w:r>
      <w:r>
        <w:rPr>
          <w:sz w:val="22"/>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41"/>
        </w:numPr>
      </w:pPr>
      <w:r/>
      <w:r>
        <w:rPr>
          <w:b/>
          <w:sz w:val="22"/>
        </w:rPr>
        <w:t xml:space="preserve">- </w:t>
      </w:r>
      <w:r>
        <w:rPr>
          <w:sz w:val="22"/>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41"/>
        </w:numPr>
      </w:pPr>
      <w:r/>
      <w:r>
        <w:rPr>
          <w:b/>
          <w:sz w:val="22"/>
        </w:rPr>
        <w:t xml:space="preserve">- </w:t>
      </w: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41"/>
        </w:numPr>
      </w:pPr>
      <w:r/>
      <w:r>
        <w:rPr>
          <w:b/>
          <w:sz w:val="22"/>
        </w:rPr>
        <w:t xml:space="preserve">- </w:t>
      </w:r>
      <w:r>
        <w:rPr>
          <w:sz w:val="22"/>
        </w:rPr>
        <w:t>Uma vez notificado, o Contratado/Detentor da Ata realizará a reparação ou substituição dos bens que apresentarem vício ou defeito no prazo de até 05 (cinco) dias,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41"/>
        </w:numPr>
      </w:pPr>
      <w:r/>
      <w:r>
        <w:rPr>
          <w:b/>
          <w:sz w:val="22"/>
        </w:rPr>
        <w:t xml:space="preserve">- </w:t>
      </w:r>
      <w:r>
        <w:rPr>
          <w:sz w:val="22"/>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41"/>
        </w:numPr>
      </w:pPr>
      <w:r/>
      <w:r>
        <w:rPr>
          <w:b/>
          <w:sz w:val="22"/>
        </w:rPr>
        <w:t xml:space="preserve">- </w:t>
      </w:r>
      <w:r>
        <w:rPr>
          <w:sz w:val="22"/>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sz w:val="22"/>
          <w:spacing w:val="-1"/>
        </w:rPr>
        <w:t xml:space="preserve"> </w:t>
      </w:r>
      <w:r>
        <w:rPr>
          <w:sz w:val="22"/>
        </w:rPr>
        <w:t>administrativos durante a execução dos reparos.</w:t>
      </w:r>
    </w:p>
    <w:p>
      <w:pPr>
        <w:jc w:val="both"/>
        <w:ind w:right="210"/>
        <w:spacing w:before="120" w:lineRule="auto" w:line="276"/>
        <w:tabs>
          <w:tab w:val="left" w:pos="570"/>
        </w:tabs>
        <w:numPr>
          <w:ilvl w:val="0"/>
          <w:numId w:val="41"/>
        </w:numPr>
      </w:pPr>
      <w:r/>
      <w:r>
        <w:rPr>
          <w:b/>
          <w:sz w:val="22"/>
        </w:rPr>
        <w:t xml:space="preserve">- </w:t>
      </w:r>
      <w:r>
        <w:rPr>
          <w:sz w:val="22"/>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41"/>
        </w:numPr>
      </w:pPr>
      <w:r/>
      <w:r>
        <w:rPr>
          <w:b/>
          <w:sz w:val="22"/>
        </w:rPr>
        <w:t xml:space="preserve">- </w:t>
      </w:r>
      <w:r>
        <w:rPr>
          <w:sz w:val="22"/>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41"/>
        </w:numPr>
      </w:pPr>
      <w:r/>
      <w:r>
        <w:rPr>
          <w:b/>
          <w:sz w:val="22"/>
        </w:rPr>
        <w:t>-</w:t>
      </w:r>
      <w:r>
        <w:rPr>
          <w:b/>
          <w:sz w:val="22"/>
          <w:spacing w:val="4"/>
        </w:rPr>
        <w:t xml:space="preserve"> </w:t>
      </w:r>
      <w:r>
        <w:rPr>
          <w:sz w:val="22"/>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41"/>
        </w:numPr>
      </w:pPr>
      <w:r/>
      <w:r>
        <w:rPr>
          <w:b/>
          <w:sz w:val="22"/>
        </w:rPr>
        <w:t xml:space="preserve">-   </w:t>
      </w:r>
      <w:r>
        <w:rPr>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41"/>
        </w:numPr>
      </w:pPr>
      <w:r/>
      <w:r>
        <w:rPr>
          <w:b/>
          <w:sz w:val="22"/>
        </w:rPr>
        <w:t xml:space="preserve">- </w:t>
      </w:r>
      <w:r>
        <w:rPr>
          <w:sz w:val="22"/>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90"/>
        </w:tabs>
        <w:numPr>
          <w:ilvl w:val="0"/>
          <w:numId w:val="41"/>
        </w:numPr>
      </w:pPr>
      <w:r/>
      <w:r>
        <w:rPr>
          <w:b/>
          <w:sz w:val="22"/>
        </w:rPr>
        <w:t xml:space="preserve">- </w:t>
      </w:r>
      <w:r>
        <w:rPr>
          <w:sz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41"/>
        </w:numPr>
      </w:pPr>
      <w:r/>
      <w:r>
        <w:rPr>
          <w:b/>
          <w:sz w:val="22"/>
        </w:rPr>
        <w:t xml:space="preserve">- 9 </w:t>
      </w:r>
      <w:r>
        <w:rPr>
          <w:sz w:val="22"/>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41"/>
        </w:numPr>
      </w:pPr>
      <w:r/>
      <w:r>
        <w:rPr>
          <w:b/>
          <w:sz w:val="22"/>
        </w:rPr>
        <w:t xml:space="preserve">- </w:t>
      </w:r>
      <w:r>
        <w:rPr>
          <w:sz w:val="22"/>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41"/>
        </w:numPr>
      </w:pPr>
      <w:r/>
      <w:r>
        <w:rPr>
          <w:b/>
          <w:sz w:val="22"/>
        </w:rPr>
        <w:t xml:space="preserve">- </w:t>
      </w:r>
      <w:r>
        <w:rPr>
          <w:sz w:val="22"/>
        </w:rPr>
        <w:t>O recebimento provisório ou definitivo não excluirá a responsabilidade civil pela solidez e pela segurança do serviço nem a responsabilidade ético-profissional pela perfeita execução da ata.</w:t>
      </w:r>
    </w:p>
    <w:p>
      <w:pPr>
        <w:spacing w:before="15"/>
      </w:pPr>
      <w:r>
        <w:rPr>
          <w:sz w:val="22"/>
        </w:rPr>
        <w:t/>
      </w:r>
    </w:p>
    <w:p>
      <w:pPr>
        <w:outlineLvl w:val="1"/>
        <w:ind w:left="165"/>
      </w:pPr>
      <w:r>
        <w:rPr>
          <w:b/>
          <w:sz w:val="22"/>
        </w:rPr>
        <w:t>CLÁUSULA DÉCIMA QUINTA – DO CONTROLE E DA FISCALIZAÇÃO DA EXECUÇÃO</w:t>
      </w:r>
    </w:p>
    <w:p>
      <w:pPr>
        <w:spacing w:before="15"/>
      </w:pPr>
      <w:r>
        <w:rPr>
          <w:b/>
          <w:sz w:val="22"/>
        </w:rPr>
        <w:t/>
      </w:r>
    </w:p>
    <w:p>
      <w:pPr>
        <w:jc w:val="both"/>
        <w:ind w:right="210"/>
        <w:spacing w:lineRule="auto" w:line="276"/>
        <w:numPr>
          <w:ilvl w:val="0"/>
          <w:numId w:val="45"/>
        </w:numPr>
      </w:pPr>
      <w:r/>
      <w:r>
        <w:rPr>
          <w:sz w:val="22"/>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45"/>
        </w:numPr>
      </w:pPr>
      <w:r/>
      <w:r>
        <w:rPr>
          <w:sz w:val="22"/>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5"/>
        </w:numPr>
      </w:pPr>
      <w:r/>
      <w:r>
        <w:rPr>
          <w:sz w:val="22"/>
        </w:rPr>
        <w:t>– O fiscal da ata anotará em registro próprio, todas as ocorrências relacionadas à execução da ata, determinando o que for</w:t>
      </w:r>
      <w:r>
        <w:rPr>
          <w:sz w:val="22"/>
          <w:spacing w:val="3"/>
        </w:rPr>
        <w:t xml:space="preserve"> </w:t>
      </w:r>
      <w:r>
        <w:rPr>
          <w:sz w:val="22"/>
        </w:rPr>
        <w:t>necessário para</w:t>
      </w:r>
      <w:r>
        <w:rPr>
          <w:sz w:val="22"/>
          <w:spacing w:val="4"/>
        </w:rPr>
        <w:t xml:space="preserve"> </w:t>
      </w:r>
      <w:r>
        <w:rPr>
          <w:sz w:val="22"/>
        </w:rPr>
        <w:t>a regularização das faltas ou dos defeitos observados, conforme §1º, do artigo 117, da Lei Federal nº 14.133/2021;</w:t>
      </w:r>
    </w:p>
    <w:p>
      <w:pPr>
        <w:jc w:val="both"/>
        <w:ind w:right="210"/>
        <w:spacing w:lineRule="auto" w:line="276"/>
        <w:tabs>
          <w:tab w:val="left" w:pos="450"/>
        </w:tabs>
        <w:numPr>
          <w:ilvl w:val="0"/>
          <w:numId w:val="45"/>
        </w:numPr>
      </w:pPr>
      <w:r/>
      <w:r>
        <w:rPr>
          <w:sz w:val="22"/>
        </w:rPr>
        <w:t>– A conformidade do material a ser entregue, deverá ser verificada junto ao documento da detentora da ata que contenha a relação detalhada deste, de acordo com o estabelecido no Termo de Referência e na proposta, informando</w:t>
      </w:r>
      <w:r>
        <w:rPr>
          <w:sz w:val="22"/>
          <w:spacing w:val="-3"/>
        </w:rPr>
        <w:t xml:space="preserve"> </w:t>
      </w:r>
      <w:r>
        <w:rPr>
          <w:sz w:val="22"/>
        </w:rPr>
        <w:t>as respectivas quantidades e especificações técnicas;</w:t>
      </w:r>
    </w:p>
    <w:p>
      <w:pPr>
        <w:jc w:val="both"/>
        <w:ind w:right="210"/>
        <w:spacing w:lineRule="auto" w:line="276"/>
        <w:tabs>
          <w:tab w:val="left" w:pos="435"/>
        </w:tabs>
        <w:numPr>
          <w:ilvl w:val="0"/>
          <w:numId w:val="45"/>
        </w:numPr>
      </w:pPr>
      <w:r/>
      <w:r>
        <w:rPr>
          <w:sz w:val="22"/>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45"/>
        </w:numPr>
      </w:pPr>
      <w:r/>
      <w:r>
        <w:rPr>
          <w:sz w:val="22"/>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5"/>
        </w:numPr>
      </w:pPr>
      <w:r/>
      <w:r>
        <w:rPr>
          <w:sz w:val="22"/>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SEXTA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DO</w:t>
      </w:r>
      <w:r>
        <w:rPr>
          <w:b/>
          <w:sz w:val="22"/>
          <w:spacing w:val="1"/>
        </w:rPr>
        <w:t xml:space="preserve"> ÓRGÃO GERENCIADOR</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o </w:t>
      </w:r>
      <w:r>
        <w:rPr>
          <w:b/>
          <w:sz w:val="22"/>
        </w:rPr>
        <w:t>CONTRATANTE</w:t>
      </w:r>
      <w:r>
        <w:rPr>
          <w:b/>
          <w:sz w:val="22"/>
          <w:spacing w:val="-1"/>
        </w:rPr>
        <w:t xml:space="preserve"> </w:t>
      </w:r>
      <w:r>
        <w:rPr>
          <w:sz w:val="22"/>
        </w:rPr>
        <w:t>deverá:</w:t>
      </w:r>
    </w:p>
    <w:p>
      <w:pPr>
        <w:spacing w:before="15"/>
      </w:pPr>
      <w:r>
        <w:rPr>
          <w:sz w:val="22"/>
        </w:rPr>
        <w:t/>
      </w:r>
    </w:p>
    <w:p>
      <w:pPr>
        <w:jc w:val="both"/>
        <w:ind w:right="210"/>
        <w:spacing w:lineRule="auto" w:line="276"/>
        <w:numPr>
          <w:ilvl w:val="0"/>
          <w:numId w:val="37"/>
        </w:numPr>
      </w:pPr>
      <w:r/>
      <w:r>
        <w:rPr>
          <w:sz w:val="22"/>
        </w:rPr>
        <w:t>– Exigir o cumprimento de todas as obrigações assumidas pela detentor da ata, de acordo com a ata e demais documentos anexos;</w:t>
      </w:r>
    </w:p>
    <w:p>
      <w:pPr>
        <w:jc w:val="both"/>
        <w:tabs>
          <w:tab w:val="left" w:pos="315"/>
        </w:tabs>
        <w:numPr>
          <w:ilvl w:val="0"/>
          <w:numId w:val="37"/>
        </w:numPr>
      </w:pPr>
      <w:r/>
      <w:r>
        <w:rPr>
          <w:sz w:val="22"/>
        </w:rPr>
        <w:t>– Receber o objeto no prazo e nas condições estabelecidas no Termo de Referência e na presente ata;</w:t>
      </w:r>
    </w:p>
    <w:p>
      <w:pPr>
        <w:jc w:val="both"/>
        <w:ind w:right="210"/>
        <w:spacing w:before="30" w:lineRule="auto" w:line="276"/>
        <w:tabs>
          <w:tab w:val="left" w:pos="450"/>
        </w:tabs>
        <w:numPr>
          <w:ilvl w:val="0"/>
          <w:numId w:val="37"/>
        </w:numPr>
      </w:pPr>
      <w:r/>
      <w:r>
        <w:rPr>
          <w:sz w:val="22"/>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37"/>
        </w:numPr>
      </w:pPr>
      <w:r/>
      <w:r>
        <w:rPr>
          <w:sz w:val="22"/>
        </w:rPr>
        <w:t>– Notificar a Contratada, por escrito, sobre imperfeições, falhas, irregularidades, vícios, defeitos e incorreções verificadas no objeto fornecido, para que seja por ela substituído, reparado ou corrigido, no total ou em partes, às suas</w:t>
      </w:r>
      <w:r>
        <w:rPr>
          <w:sz w:val="22"/>
          <w:spacing w:val="-3"/>
        </w:rPr>
        <w:t xml:space="preserve"> </w:t>
      </w:r>
      <w:r>
        <w:rPr>
          <w:sz w:val="22"/>
        </w:rPr>
        <w:t>expensas;</w:t>
      </w:r>
    </w:p>
    <w:p>
      <w:pPr>
        <w:jc w:val="both"/>
        <w:ind w:right="210"/>
        <w:spacing w:lineRule="auto" w:line="276"/>
        <w:tabs>
          <w:tab w:val="left" w:pos="360"/>
        </w:tabs>
        <w:numPr>
          <w:ilvl w:val="0"/>
          <w:numId w:val="37"/>
        </w:numPr>
      </w:pPr>
      <w:r/>
      <w:r>
        <w:rPr>
          <w:sz w:val="22"/>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37"/>
        </w:numPr>
      </w:pPr>
      <w:r/>
      <w:r>
        <w:rPr>
          <w:sz w:val="22"/>
        </w:rPr>
        <w:t>– Comunicar a empresa para emissão da Nota Fiscal no que pertine à parcela incontroversa da execução do objeto,</w:t>
      </w:r>
      <w:r>
        <w:rPr>
          <w:sz w:val="22"/>
          <w:spacing w:val="-3"/>
        </w:rPr>
        <w:t xml:space="preserve"> </w:t>
      </w:r>
      <w:r>
        <w:rPr>
          <w:sz w:val="22"/>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37"/>
        </w:numPr>
      </w:pPr>
      <w:r/>
      <w:r>
        <w:rPr>
          <w:sz w:val="22"/>
        </w:rPr>
        <w:t>– Efetuar o pagamento à Contratada do valor correspondente ao fornecimento do objeto, no prazo, forma e condições estabelecidas na presente ata;</w:t>
      </w:r>
    </w:p>
    <w:p>
      <w:pPr>
        <w:jc w:val="both"/>
        <w:spacing w:lineRule="exact" w:line="225"/>
        <w:tabs>
          <w:tab w:val="left" w:pos="495"/>
        </w:tabs>
        <w:numPr>
          <w:ilvl w:val="0"/>
          <w:numId w:val="37"/>
        </w:numPr>
      </w:pPr>
      <w:r/>
      <w:r>
        <w:rPr>
          <w:sz w:val="22"/>
        </w:rPr>
        <w:t>– Aplicar à detentora da ata as sanções previstas em Lei e na presente ata;</w:t>
      </w:r>
    </w:p>
    <w:p>
      <w:pPr>
        <w:jc w:val="both"/>
        <w:ind w:right="210"/>
        <w:spacing w:before="30" w:lineRule="auto" w:line="276"/>
        <w:tabs>
          <w:tab w:val="left" w:pos="420"/>
        </w:tabs>
        <w:numPr>
          <w:ilvl w:val="0"/>
          <w:numId w:val="37"/>
        </w:numPr>
      </w:pPr>
      <w:r/>
      <w:r>
        <w:rPr>
          <w:sz w:val="22"/>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37"/>
        </w:numPr>
      </w:pPr>
      <w:r/>
      <w:r>
        <w:rPr>
          <w:sz w:val="22"/>
        </w:rPr>
        <w:t xml:space="preserve">– Responder eventuais pedidos de reestabelecimento do equilíbrio econômico-financeiro, feitos pela Contratada, </w:t>
      </w:r>
      <w:r>
        <w:rPr>
          <w:b/>
          <w:sz w:val="22"/>
        </w:rPr>
        <w:t>no prazo de 60 (sessenta) dias</w:t>
      </w:r>
      <w:r>
        <w:rPr>
          <w:sz w:val="22"/>
        </w:rPr>
        <w:t>, contados da data do protocolo do requerimento, conforme o art. 92, inciso XI, da Lei Federal nº 14.133/2021;</w:t>
      </w:r>
    </w:p>
    <w:p>
      <w:pPr>
        <w:jc w:val="both"/>
        <w:ind w:right="210"/>
        <w:spacing w:lineRule="auto" w:line="276"/>
        <w:tabs>
          <w:tab w:val="left" w:pos="780"/>
        </w:tabs>
        <w:numPr>
          <w:ilvl w:val="1"/>
          <w:numId w:val="37"/>
        </w:numPr>
      </w:pPr>
      <w:r/>
      <w:r>
        <w:rPr>
          <w:sz w:val="22"/>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37"/>
        </w:numPr>
      </w:pPr>
      <w:r/>
      <w:r>
        <w:rPr>
          <w:sz w:val="22"/>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22"/>
        </w:rPr>
        <w:t xml:space="preserve">Parágrafo Único: </w:t>
      </w:r>
      <w:r>
        <w:rPr>
          <w:sz w:val="22"/>
        </w:rPr>
        <w:t>O Contratante/Órgão Gerenciador não responderá por quaisquer compromissos assumidos pela Contratada com terceiros, ainda que vinculados à execução da presente ata, bem como por quaisquer danos causados a terceiros</w:t>
      </w:r>
      <w:r>
        <w:rPr>
          <w:sz w:val="22"/>
          <w:spacing w:val="-3"/>
        </w:rPr>
        <w:t xml:space="preserve"> </w:t>
      </w:r>
      <w:r>
        <w:rPr>
          <w:sz w:val="22"/>
        </w:rPr>
        <w:t>em decorrência de ato da Contratada, de seus empregados, prepostos ou subordinados.</w:t>
      </w:r>
    </w:p>
    <w:p>
      <w:pPr>
        <w:spacing w:before="15"/>
      </w:pPr>
      <w:r>
        <w:rPr>
          <w:sz w:val="22"/>
        </w:rPr>
        <w:t/>
      </w:r>
    </w:p>
    <w:p>
      <w:pPr>
        <w:jc w:val="both"/>
        <w:ind w:left="165"/>
      </w:pPr>
      <w:r>
        <w:rPr>
          <w:b/>
          <w:sz w:val="22"/>
        </w:rPr>
        <w:t>CLÁUSULA</w:t>
      </w:r>
      <w:r>
        <w:rPr>
          <w:b/>
          <w:sz w:val="22"/>
          <w:spacing w:val="1"/>
        </w:rPr>
        <w:t xml:space="preserve"> </w:t>
      </w:r>
      <w:r>
        <w:rPr>
          <w:b/>
          <w:sz w:val="22"/>
        </w:rPr>
        <w:t>DÉCIMA</w:t>
      </w:r>
      <w:r>
        <w:rPr>
          <w:b/>
          <w:sz w:val="22"/>
          <w:spacing w:val="1"/>
        </w:rPr>
        <w:t xml:space="preserve"> </w:t>
      </w:r>
      <w:r>
        <w:rPr>
          <w:b/>
          <w:sz w:val="22"/>
        </w:rPr>
        <w:t>SÉTIMA</w:t>
      </w:r>
      <w:r>
        <w:rPr>
          <w:b/>
          <w:sz w:val="22"/>
          <w:spacing w:val="1"/>
        </w:rPr>
        <w:t xml:space="preserve"> </w:t>
      </w:r>
      <w:r>
        <w:rPr>
          <w:b/>
          <w:sz w:val="22"/>
        </w:rPr>
        <w:t>–</w:t>
      </w:r>
      <w:r>
        <w:rPr>
          <w:b/>
          <w:sz w:val="22"/>
          <w:spacing w:val="1"/>
        </w:rPr>
        <w:t xml:space="preserve"> </w:t>
      </w:r>
      <w:r>
        <w:rPr>
          <w:b/>
          <w:sz w:val="22"/>
        </w:rPr>
        <w:t>DAS</w:t>
      </w:r>
      <w:r>
        <w:rPr>
          <w:b/>
          <w:sz w:val="22"/>
          <w:spacing w:val="1"/>
        </w:rPr>
        <w:t xml:space="preserve"> </w:t>
      </w:r>
      <w:r>
        <w:rPr>
          <w:b/>
          <w:sz w:val="22"/>
        </w:rPr>
        <w:t>OBRIGAÇÕES</w:t>
      </w:r>
      <w:r>
        <w:rPr>
          <w:b/>
          <w:sz w:val="22"/>
          <w:spacing w:val="1"/>
        </w:rPr>
        <w:t xml:space="preserve"> </w:t>
      </w:r>
      <w:r>
        <w:rPr>
          <w:b/>
          <w:sz w:val="22"/>
        </w:rPr>
        <w:t>DA</w:t>
      </w:r>
      <w:r>
        <w:rPr>
          <w:b/>
          <w:sz w:val="22"/>
          <w:spacing w:val="1"/>
        </w:rPr>
        <w:t xml:space="preserve"> DETENTORA DA ATA</w:t>
      </w:r>
      <w:r>
        <w:rPr>
          <w:b/>
          <w:sz w:val="22"/>
        </w:rPr>
        <w:t>:</w:t>
      </w:r>
      <w:r>
        <w:rPr>
          <w:b/>
          <w:sz w:val="22"/>
          <w:spacing w:val="1"/>
        </w:rPr>
        <w:t xml:space="preserve"> </w:t>
      </w:r>
      <w:r>
        <w:rPr>
          <w:sz w:val="22"/>
        </w:rPr>
        <w:t>Além</w:t>
      </w:r>
      <w:r>
        <w:rPr>
          <w:sz w:val="22"/>
          <w:spacing w:val="1"/>
        </w:rPr>
        <w:t xml:space="preserve"> </w:t>
      </w:r>
      <w:r>
        <w:rPr>
          <w:sz w:val="22"/>
        </w:rPr>
        <w:t>das</w:t>
      </w:r>
      <w:r>
        <w:rPr>
          <w:sz w:val="22"/>
          <w:spacing w:val="1"/>
        </w:rPr>
        <w:t xml:space="preserve"> </w:t>
      </w:r>
      <w:r>
        <w:rPr>
          <w:sz w:val="22"/>
        </w:rPr>
        <w:t>obrigações</w:t>
      </w:r>
      <w:r>
        <w:rPr>
          <w:sz w:val="22"/>
          <w:spacing w:val="1"/>
        </w:rPr>
        <w:t xml:space="preserve"> </w:t>
      </w:r>
      <w:r>
        <w:rPr>
          <w:sz w:val="22"/>
        </w:rPr>
        <w:t>exigidas</w:t>
      </w:r>
      <w:r>
        <w:rPr>
          <w:sz w:val="22"/>
          <w:spacing w:val="1"/>
        </w:rPr>
        <w:t xml:space="preserve"> </w:t>
      </w:r>
      <w:r>
        <w:rPr>
          <w:sz w:val="22"/>
        </w:rPr>
        <w:t>em</w:t>
      </w:r>
      <w:r>
        <w:rPr>
          <w:sz w:val="22"/>
          <w:spacing w:val="1"/>
        </w:rPr>
        <w:t xml:space="preserve"> </w:t>
      </w:r>
      <w:r>
        <w:rPr>
          <w:sz w:val="22"/>
        </w:rPr>
        <w:t>Lei,</w:t>
      </w:r>
      <w:r>
        <w:rPr>
          <w:sz w:val="22"/>
          <w:spacing w:val="1"/>
        </w:rPr>
        <w:t xml:space="preserve"> </w:t>
      </w:r>
      <w:r>
        <w:rPr>
          <w:sz w:val="22"/>
        </w:rPr>
        <w:t xml:space="preserve">a </w:t>
      </w:r>
      <w:r>
        <w:rPr>
          <w:b/>
          <w:sz w:val="22"/>
        </w:rPr>
        <w:t xml:space="preserve">CONTRATADA </w:t>
      </w:r>
      <w:r>
        <w:rPr>
          <w:sz w:val="22"/>
        </w:rPr>
        <w:t>deverá:</w:t>
      </w:r>
    </w:p>
    <w:p>
      <w:pPr>
        <w:jc w:val="both"/>
        <w:ind w:right="210"/>
        <w:spacing w:lineRule="auto" w:line="264"/>
        <w:numPr>
          <w:ilvl w:val="0"/>
          <w:numId w:val="46"/>
        </w:numPr>
      </w:pPr>
      <w:r/>
      <w:r>
        <w:rPr>
          <w:sz w:val="22"/>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6"/>
        </w:numPr>
      </w:pPr>
      <w:r/>
      <w:r>
        <w:rPr>
          <w:sz w:val="22"/>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6"/>
        </w:numPr>
      </w:pPr>
      <w:r/>
      <w:r>
        <w:rPr>
          <w:sz w:val="22"/>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6"/>
        </w:numPr>
      </w:pPr>
      <w:r/>
      <w:r>
        <w:rPr>
          <w:sz w:val="22"/>
        </w:rPr>
        <w:t xml:space="preserve">– Comunicar o Contratante/Órgão Gerenciador, no prazo máximo de </w:t>
      </w:r>
      <w:r>
        <w:rPr>
          <w:b/>
          <w:sz w:val="22"/>
        </w:rPr>
        <w:t xml:space="preserve">24 (vinte e quatro) horas </w:t>
      </w:r>
      <w:r>
        <w:rPr>
          <w:sz w:val="22"/>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6"/>
        </w:numPr>
      </w:pPr>
      <w:r/>
      <w:r>
        <w:rPr>
          <w:sz w:val="22"/>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6"/>
        </w:numPr>
      </w:pPr>
      <w:r/>
      <w:r>
        <w:rPr>
          <w:sz w:val="22"/>
        </w:rPr>
        <w:t>– Reparar, corrigir, remover, reconstruir ou substituir, às suas expensas, no total ou em parte, no prazo fixado no Termo de Referência, os bens nos quais se verificarem vícios, defeitos ou incorreções resultantes da execução ou dos</w:t>
      </w:r>
      <w:r>
        <w:rPr>
          <w:sz w:val="22"/>
          <w:spacing w:val="-3"/>
        </w:rPr>
        <w:t xml:space="preserve"> </w:t>
      </w:r>
      <w:r>
        <w:rPr>
          <w:sz w:val="22"/>
        </w:rPr>
        <w:t>materiais empregados;</w:t>
      </w:r>
    </w:p>
    <w:p>
      <w:pPr>
        <w:jc w:val="both"/>
        <w:ind w:right="210"/>
        <w:spacing w:lineRule="auto" w:line="276"/>
        <w:tabs>
          <w:tab w:val="left" w:pos="450"/>
        </w:tabs>
        <w:numPr>
          <w:ilvl w:val="0"/>
          <w:numId w:val="46"/>
        </w:numPr>
      </w:pPr>
      <w:r/>
      <w:r>
        <w:rPr>
          <w:sz w:val="22"/>
        </w:rPr>
        <w:t>– Responsabilizar-se pelos vícios e danos decorrentes da execução do objeto, bem como por todo e qualquer dano</w:t>
      </w:r>
      <w:r>
        <w:rPr>
          <w:sz w:val="22"/>
          <w:spacing w:val="-3"/>
        </w:rPr>
        <w:t xml:space="preserve"> </w:t>
      </w:r>
      <w:r>
        <w:rPr>
          <w:sz w:val="22"/>
        </w:rPr>
        <w:t>causado à Administração Pública ou a terceiros, não reduzindo essa responsabilidade a fiscalização ou o acompanhamento da execução contratual pelo Contratante/Órgão Gerenciador, que ficará autorizada a descontar dos</w:t>
      </w:r>
      <w:r>
        <w:rPr>
          <w:sz w:val="22"/>
          <w:spacing w:val="3"/>
        </w:rPr>
        <w:t xml:space="preserve"> </w:t>
      </w:r>
      <w:r>
        <w:rPr>
          <w:sz w:val="22"/>
        </w:rPr>
        <w:t>pagamentos devidos ou da garantia, caso exigida, o valor correspondente aos danos sofridos;</w:t>
      </w:r>
    </w:p>
    <w:p>
      <w:pPr>
        <w:jc w:val="both"/>
        <w:ind w:right="210"/>
        <w:spacing w:lineRule="auto" w:line="276"/>
        <w:tabs>
          <w:tab w:val="left" w:pos="510"/>
        </w:tabs>
        <w:numPr>
          <w:ilvl w:val="0"/>
          <w:numId w:val="46"/>
        </w:numPr>
      </w:pPr>
      <w:r/>
      <w:r>
        <w:rPr>
          <w:sz w:val="22"/>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46"/>
        </w:numPr>
      </w:pPr>
      <w:r/>
      <w:r>
        <w:rPr>
          <w:sz w:val="22"/>
        </w:rPr>
        <w:t>– Entregar ao setor responsável pela fiscalização da  ata, junto à Nota Fiscal para fins de pagamento, os seguintes documentos:</w:t>
      </w:r>
    </w:p>
    <w:p>
      <w:pPr>
        <w:numPr>
          <w:ilvl w:val="1"/>
          <w:numId w:val="46"/>
        </w:numPr>
      </w:pPr>
      <w:r/>
      <w:r>
        <w:rPr>
          <w:sz w:val="22"/>
        </w:rPr>
        <w:t>Prova de regularidade relativa à Seguridade Social;</w:t>
      </w:r>
    </w:p>
    <w:p>
      <w:pPr>
        <w:spacing w:before="30"/>
        <w:numPr>
          <w:ilvl w:val="1"/>
          <w:numId w:val="46"/>
        </w:numPr>
      </w:pPr>
      <w:r/>
      <w:r>
        <w:rPr>
          <w:sz w:val="22"/>
        </w:rPr>
        <w:t>Certidão Conjunta Relativa aos Tributos Federais e à Dívida Ativa da União;</w:t>
      </w:r>
    </w:p>
    <w:p>
      <w:pPr>
        <w:ind w:right="210"/>
        <w:spacing w:before="30" w:lineRule="auto" w:line="276"/>
        <w:tabs>
          <w:tab w:val="left" w:pos="750"/>
        </w:tabs>
        <w:numPr>
          <w:ilvl w:val="1"/>
          <w:numId w:val="46"/>
        </w:numPr>
      </w:pPr>
      <w:r/>
      <w:r>
        <w:rPr>
          <w:sz w:val="22"/>
        </w:rPr>
        <w:t>Certidões</w:t>
      </w:r>
      <w:r>
        <w:rPr>
          <w:sz w:val="22"/>
          <w:spacing w:val="2"/>
        </w:rPr>
        <w:t xml:space="preserve"> </w:t>
      </w:r>
      <w:r>
        <w:rPr>
          <w:sz w:val="22"/>
        </w:rPr>
        <w:t>que</w:t>
      </w:r>
      <w:r>
        <w:rPr>
          <w:sz w:val="22"/>
          <w:spacing w:val="2"/>
        </w:rPr>
        <w:t xml:space="preserve"> </w:t>
      </w:r>
      <w:r>
        <w:rPr>
          <w:sz w:val="22"/>
        </w:rPr>
        <w:t>comprovem</w:t>
      </w:r>
      <w:r>
        <w:rPr>
          <w:sz w:val="22"/>
          <w:spacing w:val="2"/>
        </w:rPr>
        <w:t xml:space="preserve"> </w:t>
      </w:r>
      <w:r>
        <w:rPr>
          <w:sz w:val="22"/>
        </w:rPr>
        <w:t>a</w:t>
      </w:r>
      <w:r>
        <w:rPr>
          <w:sz w:val="22"/>
          <w:spacing w:val="2"/>
        </w:rPr>
        <w:t xml:space="preserve"> </w:t>
      </w:r>
      <w:r>
        <w:rPr>
          <w:sz w:val="22"/>
        </w:rPr>
        <w:t>regularidade</w:t>
      </w:r>
      <w:r>
        <w:rPr>
          <w:sz w:val="22"/>
          <w:spacing w:val="2"/>
        </w:rPr>
        <w:t xml:space="preserve"> </w:t>
      </w:r>
      <w:r>
        <w:rPr>
          <w:sz w:val="22"/>
        </w:rPr>
        <w:t>perante</w:t>
      </w:r>
      <w:r>
        <w:rPr>
          <w:sz w:val="22"/>
          <w:spacing w:val="2"/>
        </w:rPr>
        <w:t xml:space="preserve"> </w:t>
      </w:r>
      <w:r>
        <w:rPr>
          <w:sz w:val="22"/>
        </w:rPr>
        <w:t>a</w:t>
      </w:r>
      <w:r>
        <w:rPr>
          <w:sz w:val="22"/>
          <w:spacing w:val="2"/>
        </w:rPr>
        <w:t xml:space="preserve"> </w:t>
      </w:r>
      <w:r>
        <w:rPr>
          <w:sz w:val="22"/>
        </w:rPr>
        <w:t>Fazenda</w:t>
      </w:r>
      <w:r>
        <w:rPr>
          <w:sz w:val="22"/>
          <w:spacing w:val="2"/>
        </w:rPr>
        <w:t xml:space="preserve"> </w:t>
      </w:r>
      <w:r>
        <w:rPr>
          <w:sz w:val="22"/>
        </w:rPr>
        <w:t>Estadual</w:t>
      </w:r>
      <w:r>
        <w:rPr>
          <w:sz w:val="22"/>
          <w:spacing w:val="2"/>
        </w:rPr>
        <w:t xml:space="preserve"> </w:t>
      </w:r>
      <w:r>
        <w:rPr>
          <w:sz w:val="22"/>
        </w:rPr>
        <w:t>ou</w:t>
      </w:r>
      <w:r>
        <w:rPr>
          <w:sz w:val="22"/>
          <w:spacing w:val="2"/>
        </w:rPr>
        <w:t xml:space="preserve"> </w:t>
      </w:r>
      <w:r>
        <w:rPr>
          <w:sz w:val="22"/>
        </w:rPr>
        <w:t>Distrital</w:t>
      </w:r>
      <w:r>
        <w:rPr>
          <w:sz w:val="22"/>
          <w:spacing w:val="2"/>
        </w:rPr>
        <w:t xml:space="preserve"> </w:t>
      </w:r>
      <w:r>
        <w:rPr>
          <w:sz w:val="22"/>
        </w:rPr>
        <w:t>do</w:t>
      </w:r>
      <w:r>
        <w:rPr>
          <w:sz w:val="22"/>
          <w:spacing w:val="2"/>
        </w:rPr>
        <w:t xml:space="preserve"> </w:t>
      </w:r>
      <w:r>
        <w:rPr>
          <w:sz w:val="22"/>
        </w:rPr>
        <w:t>domicílio</w:t>
      </w:r>
      <w:r>
        <w:rPr>
          <w:sz w:val="22"/>
          <w:spacing w:val="2"/>
        </w:rPr>
        <w:t xml:space="preserve"> </w:t>
      </w:r>
      <w:r>
        <w:rPr>
          <w:sz w:val="22"/>
        </w:rPr>
        <w:t>ou</w:t>
      </w:r>
      <w:r>
        <w:rPr>
          <w:sz w:val="22"/>
          <w:spacing w:val="2"/>
        </w:rPr>
        <w:t xml:space="preserve"> </w:t>
      </w:r>
      <w:r>
        <w:rPr>
          <w:sz w:val="22"/>
        </w:rPr>
        <w:t>sede</w:t>
      </w:r>
      <w:r>
        <w:rPr>
          <w:sz w:val="22"/>
          <w:spacing w:val="2"/>
        </w:rPr>
        <w:t xml:space="preserve"> </w:t>
      </w:r>
      <w:r>
        <w:rPr>
          <w:sz w:val="22"/>
        </w:rPr>
        <w:t>da Contratada;</w:t>
      </w:r>
    </w:p>
    <w:p>
      <w:pPr>
        <w:spacing w:before="15"/>
        <w:numPr>
          <w:ilvl w:val="1"/>
          <w:numId w:val="46"/>
        </w:numPr>
      </w:pPr>
      <w:r/>
      <w:r>
        <w:rPr>
          <w:sz w:val="22"/>
        </w:rPr>
        <w:t>Certidão de Regularidade do FGTS – CRF; e</w:t>
      </w:r>
    </w:p>
    <w:p>
      <w:pPr>
        <w:spacing w:before="30"/>
        <w:numPr>
          <w:ilvl w:val="1"/>
          <w:numId w:val="46"/>
        </w:numPr>
      </w:pPr>
      <w:r/>
      <w:r>
        <w:rPr>
          <w:sz w:val="22"/>
        </w:rPr>
        <w:t>Certidão Negativa de Débitos Trabalhistas</w:t>
      </w:r>
      <w:r>
        <w:rPr>
          <w:sz w:val="22"/>
          <w:spacing w:val="-1"/>
        </w:rPr>
        <w:t xml:space="preserve"> </w:t>
      </w:r>
      <w:r>
        <w:rPr>
          <w:sz w:val="22"/>
        </w:rPr>
        <w:t>– CNDT;</w:t>
      </w:r>
    </w:p>
    <w:p>
      <w:pPr>
        <w:jc w:val="both"/>
        <w:ind w:right="210"/>
        <w:spacing w:before="30" w:lineRule="auto" w:line="276"/>
        <w:tabs>
          <w:tab w:val="left" w:pos="360"/>
        </w:tabs>
        <w:numPr>
          <w:ilvl w:val="0"/>
          <w:numId w:val="46"/>
        </w:numPr>
      </w:pPr>
      <w:r/>
      <w:r>
        <w:rPr>
          <w:sz w:val="22"/>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46"/>
        </w:numPr>
      </w:pPr>
      <w:r/>
      <w:r>
        <w:rPr>
          <w:sz w:val="22"/>
        </w:rPr>
        <w:t xml:space="preserve">– Comunicar aos fiscais da ata, no prazo de até </w:t>
      </w:r>
      <w:r>
        <w:rPr>
          <w:b/>
          <w:sz w:val="22"/>
        </w:rPr>
        <w:t>24 (vinte e quatro) horas</w:t>
      </w:r>
      <w:r>
        <w:rPr>
          <w:sz w:val="22"/>
        </w:rPr>
        <w:t>, qualquer ocorrência anormal ou incidente que obste à execução do objeto contratual;</w:t>
      </w:r>
    </w:p>
    <w:p>
      <w:pPr>
        <w:jc w:val="both"/>
        <w:ind w:right="210"/>
        <w:spacing w:before="15" w:lineRule="auto" w:line="264"/>
        <w:tabs>
          <w:tab w:val="left" w:pos="450"/>
        </w:tabs>
        <w:numPr>
          <w:ilvl w:val="0"/>
          <w:numId w:val="46"/>
        </w:numPr>
      </w:pPr>
      <w:r/>
      <w:r>
        <w:rPr>
          <w:sz w:val="22"/>
        </w:rPr>
        <w:t>– Paralisar, por determinação do Contratante/Órgão Gerenciador, qualquer atividade que não esteja sendo executada de acordo com a</w:t>
      </w:r>
      <w:r>
        <w:rPr>
          <w:sz w:val="22"/>
          <w:spacing w:val="-3"/>
        </w:rPr>
        <w:t xml:space="preserve"> </w:t>
      </w:r>
      <w:r>
        <w:rPr>
          <w:sz w:val="22"/>
        </w:rPr>
        <w:t>boa técnica ou que coloque</w:t>
      </w:r>
      <w:r>
        <w:rPr>
          <w:sz w:val="22"/>
          <w:spacing w:val="-1"/>
        </w:rPr>
        <w:t xml:space="preserve"> </w:t>
      </w:r>
      <w:r>
        <w:rPr>
          <w:sz w:val="22"/>
        </w:rPr>
        <w:t>em risco a segurança de pessoas ou bens de terceiros;</w:t>
      </w:r>
    </w:p>
    <w:p>
      <w:pPr>
        <w:jc w:val="both"/>
        <w:ind w:right="210"/>
        <w:spacing w:before="15" w:lineRule="auto" w:line="264"/>
        <w:tabs>
          <w:tab w:val="left" w:pos="540"/>
        </w:tabs>
        <w:numPr>
          <w:ilvl w:val="0"/>
          <w:numId w:val="46"/>
        </w:numPr>
      </w:pPr>
      <w:r/>
      <w:r>
        <w:rPr>
          <w:sz w:val="22"/>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6"/>
        </w:numPr>
      </w:pPr>
      <w:r/>
      <w:r>
        <w:rPr>
          <w:sz w:val="22"/>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6"/>
        </w:numPr>
      </w:pPr>
      <w:r/>
      <w:r>
        <w:rPr>
          <w:sz w:val="22"/>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46"/>
        </w:numPr>
      </w:pPr>
      <w:r/>
      <w:r>
        <w:rPr>
          <w:sz w:val="22"/>
        </w:rPr>
        <w:t>– Guardar sigilo sobre todas</w:t>
      </w:r>
      <w:r>
        <w:rPr>
          <w:sz w:val="22"/>
          <w:spacing w:val="-1"/>
        </w:rPr>
        <w:t xml:space="preserve"> </w:t>
      </w:r>
      <w:r>
        <w:rPr>
          <w:sz w:val="22"/>
        </w:rPr>
        <w:t>as informações obtidas em decorrência do cumprimento da ata;</w:t>
      </w:r>
    </w:p>
    <w:p>
      <w:pPr>
        <w:jc w:val="both"/>
        <w:ind w:right="210"/>
        <w:spacing w:before="30" w:lineRule="auto" w:line="276"/>
        <w:tabs>
          <w:tab w:val="left" w:pos="615"/>
        </w:tabs>
        <w:numPr>
          <w:ilvl w:val="0"/>
          <w:numId w:val="46"/>
        </w:numPr>
      </w:pPr>
      <w:r/>
      <w:r>
        <w:rPr>
          <w:sz w:val="22"/>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6"/>
        </w:numPr>
      </w:pPr>
      <w:r/>
      <w:r>
        <w:rPr>
          <w:sz w:val="22"/>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6"/>
        </w:numPr>
      </w:pPr>
      <w:r/>
      <w:r>
        <w:rPr>
          <w:sz w:val="22"/>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46"/>
        </w:numPr>
      </w:pPr>
      <w:r/>
      <w:r>
        <w:rPr>
          <w:sz w:val="22"/>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46"/>
        </w:numPr>
      </w:pPr>
      <w:r/>
      <w:r>
        <w:rPr>
          <w:sz w:val="22"/>
        </w:rPr>
        <w:t>– Alocar os empregados necessários, com habilitação e conhecimento adequados, ao perfeito cumprimento das cláusulas desta ata, fornecendo os materiais, equipamentos, ferramentas e/ou utensílios demandados, cuja quantidade,</w:t>
      </w:r>
      <w:r>
        <w:rPr>
          <w:sz w:val="22"/>
          <w:spacing w:val="-1"/>
        </w:rPr>
        <w:t xml:space="preserve"> </w:t>
      </w:r>
      <w:r>
        <w:rPr>
          <w:sz w:val="22"/>
        </w:rPr>
        <w:t>qualidade e tecnologia deverão atender às recomendações de boa técnica e a legislação de regência;</w:t>
      </w:r>
    </w:p>
    <w:p>
      <w:pPr>
        <w:jc w:val="both"/>
        <w:ind w:right="210"/>
        <w:spacing w:lineRule="auto" w:line="276"/>
        <w:tabs>
          <w:tab w:val="left" w:pos="495"/>
        </w:tabs>
        <w:numPr>
          <w:ilvl w:val="0"/>
          <w:numId w:val="46"/>
        </w:numPr>
      </w:pPr>
      <w:r/>
      <w:r>
        <w:rPr>
          <w:sz w:val="22"/>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46"/>
        </w:numPr>
      </w:pPr>
      <w:r/>
      <w:r>
        <w:rPr>
          <w:sz w:val="22"/>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6"/>
        </w:numPr>
      </w:pPr>
      <w:r/>
      <w:r>
        <w:rPr>
          <w:sz w:val="22"/>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6"/>
        </w:numPr>
      </w:pPr>
      <w:r/>
      <w:r>
        <w:rPr>
          <w:sz w:val="22"/>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6"/>
        </w:numPr>
      </w:pPr>
      <w:r/>
      <w:r>
        <w:rPr>
          <w:sz w:val="22"/>
        </w:rPr>
        <w:t>– Indicar preposto para representá-lo durante toda</w:t>
      </w:r>
      <w:r>
        <w:rPr>
          <w:sz w:val="22"/>
          <w:spacing w:val="-1"/>
        </w:rPr>
        <w:t xml:space="preserve"> </w:t>
      </w:r>
      <w:r>
        <w:rPr>
          <w:sz w:val="22"/>
        </w:rPr>
        <w:t>a execução da ata;</w:t>
      </w:r>
    </w:p>
    <w:p>
      <w:pPr>
        <w:tabs>
          <w:tab w:val="left" w:pos="600"/>
        </w:tabs>
        <w:numPr>
          <w:ilvl w:val="0"/>
          <w:numId w:val="46"/>
        </w:numPr>
      </w:pPr>
      <w:r/>
      <w:r>
        <w:rPr>
          <w:sz w:val="22"/>
        </w:rPr>
        <w:t>– Emitir nota fiscal/documento fiscal, de acordo com a cláusula oitava da presente ata.</w:t>
      </w:r>
    </w:p>
    <w:p>
      <w:pPr>
        <w:spacing w:before="15"/>
      </w:pPr>
      <w:r>
        <w:rPr>
          <w:sz w:val="22"/>
        </w:rPr>
        <w:t/>
      </w:r>
    </w:p>
    <w:p>
      <w:pPr>
        <w:outlineLvl w:val="1"/>
        <w:ind w:left="165"/>
      </w:pPr>
      <w:r>
        <w:rPr>
          <w:b/>
          <w:sz w:val="22"/>
        </w:rPr>
        <w:t>CLÁUSULA DÉCIMA</w:t>
      </w:r>
      <w:r>
        <w:rPr>
          <w:b/>
          <w:sz w:val="22"/>
          <w:spacing w:val="-1"/>
        </w:rPr>
        <w:t xml:space="preserve"> </w:t>
      </w:r>
      <w:r>
        <w:rPr>
          <w:b/>
          <w:sz w:val="22"/>
        </w:rPr>
        <w:t>OITAVA – DAS INFRAÇÕES E SANÇÕES ADMINISTRATIVAS</w:t>
      </w:r>
    </w:p>
    <w:p>
      <w:pPr>
        <w:spacing w:before="15"/>
      </w:pPr>
      <w:r>
        <w:rPr>
          <w:b/>
          <w:sz w:val="22"/>
        </w:rPr>
        <w:t/>
      </w:r>
    </w:p>
    <w:p>
      <w:pPr>
        <w:numPr>
          <w:ilvl w:val="0"/>
          <w:numId w:val="39"/>
        </w:numPr>
      </w:pPr>
      <w:r/>
      <w:r>
        <w:rPr>
          <w:sz w:val="22"/>
        </w:rPr>
        <w:t>– Comete infração administrativa, nos termos da Lei Federal nº 14.133/2021,</w:t>
      </w:r>
      <w:r>
        <w:rPr>
          <w:sz w:val="22"/>
          <w:spacing w:val="-1"/>
        </w:rPr>
        <w:t xml:space="preserve"> </w:t>
      </w:r>
      <w:r>
        <w:rPr>
          <w:sz w:val="22"/>
        </w:rPr>
        <w:t xml:space="preserve">a </w:t>
      </w:r>
      <w:r>
        <w:rPr>
          <w:b/>
          <w:sz w:val="22"/>
        </w:rPr>
        <w:t xml:space="preserve">DETENTORA DA ATA </w:t>
      </w:r>
      <w:r>
        <w:rPr>
          <w:sz w:val="22"/>
        </w:rPr>
        <w:t>que:</w:t>
      </w:r>
    </w:p>
    <w:p>
      <w:pPr>
        <w:spacing w:before="30"/>
        <w:numPr>
          <w:ilvl w:val="1"/>
          <w:numId w:val="39"/>
        </w:numPr>
      </w:pPr>
      <w:r/>
      <w:r>
        <w:rPr>
          <w:sz w:val="22"/>
        </w:rPr>
        <w:t>der causa</w:t>
      </w:r>
      <w:r>
        <w:rPr>
          <w:sz w:val="22"/>
          <w:spacing w:val="-1"/>
        </w:rPr>
        <w:t xml:space="preserve"> </w:t>
      </w:r>
      <w:r>
        <w:rPr>
          <w:sz w:val="22"/>
        </w:rPr>
        <w:t>à inexecução parcial da ata;</w:t>
      </w:r>
    </w:p>
    <w:p>
      <w:pPr>
        <w:ind w:right="210"/>
        <w:spacing w:before="30" w:lineRule="auto" w:line="264"/>
        <w:tabs>
          <w:tab w:val="left" w:pos="735"/>
        </w:tabs>
        <w:numPr>
          <w:ilvl w:val="1"/>
          <w:numId w:val="39"/>
        </w:numPr>
      </w:pPr>
      <w:r/>
      <w:r>
        <w:rPr>
          <w:sz w:val="22"/>
        </w:rPr>
        <w:t>der</w:t>
      </w:r>
      <w:r>
        <w:rPr>
          <w:sz w:val="22"/>
          <w:spacing w:val="1"/>
        </w:rPr>
        <w:t xml:space="preserve"> </w:t>
      </w:r>
      <w:r>
        <w:rPr>
          <w:sz w:val="22"/>
        </w:rPr>
        <w:t>causa</w:t>
      </w:r>
      <w:r>
        <w:rPr>
          <w:sz w:val="22"/>
          <w:spacing w:val="1"/>
        </w:rPr>
        <w:t xml:space="preserve"> </w:t>
      </w:r>
      <w:r>
        <w:rPr>
          <w:sz w:val="22"/>
        </w:rPr>
        <w:t>à</w:t>
      </w:r>
      <w:r>
        <w:rPr>
          <w:sz w:val="22"/>
          <w:spacing w:val="1"/>
        </w:rPr>
        <w:t xml:space="preserve"> </w:t>
      </w:r>
      <w:r>
        <w:rPr>
          <w:sz w:val="22"/>
        </w:rPr>
        <w:t>inexecução</w:t>
      </w:r>
      <w:r>
        <w:rPr>
          <w:sz w:val="22"/>
          <w:spacing w:val="1"/>
        </w:rPr>
        <w:t xml:space="preserve"> </w:t>
      </w:r>
      <w:r>
        <w:rPr>
          <w:sz w:val="22"/>
        </w:rPr>
        <w:t>parcial</w:t>
      </w:r>
      <w:r>
        <w:rPr>
          <w:sz w:val="22"/>
          <w:spacing w:val="1"/>
        </w:rPr>
        <w:t xml:space="preserve"> </w:t>
      </w:r>
      <w:r>
        <w:rPr>
          <w:sz w:val="22"/>
        </w:rPr>
        <w:t>da  ata,</w:t>
      </w:r>
      <w:r>
        <w:rPr>
          <w:sz w:val="22"/>
          <w:spacing w:val="1"/>
        </w:rPr>
        <w:t xml:space="preserve"> </w:t>
      </w:r>
      <w:r>
        <w:rPr>
          <w:sz w:val="22"/>
        </w:rPr>
        <w:t>que</w:t>
      </w:r>
      <w:r>
        <w:rPr>
          <w:sz w:val="22"/>
          <w:spacing w:val="1"/>
        </w:rPr>
        <w:t xml:space="preserve"> </w:t>
      </w:r>
      <w:r>
        <w:rPr>
          <w:sz w:val="22"/>
        </w:rPr>
        <w:t>cause</w:t>
      </w:r>
      <w:r>
        <w:rPr>
          <w:sz w:val="22"/>
          <w:spacing w:val="1"/>
        </w:rPr>
        <w:t xml:space="preserve"> </w:t>
      </w:r>
      <w:r>
        <w:rPr>
          <w:sz w:val="22"/>
        </w:rPr>
        <w:t>grave</w:t>
      </w:r>
      <w:r>
        <w:rPr>
          <w:sz w:val="22"/>
          <w:spacing w:val="1"/>
        </w:rPr>
        <w:t xml:space="preserve"> </w:t>
      </w:r>
      <w:r>
        <w:rPr>
          <w:sz w:val="22"/>
        </w:rPr>
        <w:t>dano</w:t>
      </w:r>
      <w:r>
        <w:rPr>
          <w:sz w:val="22"/>
          <w:spacing w:val="1"/>
        </w:rPr>
        <w:t xml:space="preserve"> </w:t>
      </w:r>
      <w:r>
        <w:rPr>
          <w:sz w:val="22"/>
        </w:rPr>
        <w:t>à</w:t>
      </w:r>
      <w:r>
        <w:rPr>
          <w:sz w:val="22"/>
          <w:spacing w:val="1"/>
        </w:rPr>
        <w:t xml:space="preserve"> </w:t>
      </w:r>
      <w:r>
        <w:rPr>
          <w:sz w:val="22"/>
        </w:rPr>
        <w:t>Administração</w:t>
      </w:r>
      <w:r>
        <w:rPr>
          <w:sz w:val="22"/>
          <w:spacing w:val="1"/>
        </w:rPr>
        <w:t xml:space="preserve"> </w:t>
      </w:r>
      <w:r>
        <w:rPr>
          <w:sz w:val="22"/>
        </w:rPr>
        <w:t>ou</w:t>
      </w:r>
      <w:r>
        <w:rPr>
          <w:sz w:val="22"/>
          <w:spacing w:val="1"/>
        </w:rPr>
        <w:t xml:space="preserve"> </w:t>
      </w:r>
      <w:r>
        <w:rPr>
          <w:sz w:val="22"/>
        </w:rPr>
        <w:t>ao</w:t>
      </w:r>
      <w:r>
        <w:rPr>
          <w:sz w:val="22"/>
          <w:spacing w:val="1"/>
        </w:rPr>
        <w:t xml:space="preserve"> </w:t>
      </w:r>
      <w:r>
        <w:rPr>
          <w:sz w:val="22"/>
        </w:rPr>
        <w:t>funcionamento</w:t>
      </w:r>
      <w:r>
        <w:rPr>
          <w:sz w:val="22"/>
          <w:spacing w:val="1"/>
        </w:rPr>
        <w:t xml:space="preserve"> </w:t>
      </w:r>
      <w:r>
        <w:rPr>
          <w:sz w:val="22"/>
        </w:rPr>
        <w:t>dos serviços públicos ou ao interesse coletivo;</w:t>
      </w:r>
    </w:p>
    <w:p>
      <w:pPr>
        <w:spacing w:before="15"/>
        <w:numPr>
          <w:ilvl w:val="1"/>
          <w:numId w:val="39"/>
        </w:numPr>
      </w:pPr>
      <w:r/>
      <w:r>
        <w:rPr>
          <w:sz w:val="22"/>
        </w:rPr>
        <w:t>der causa à inexecução total da ata;</w:t>
      </w:r>
    </w:p>
    <w:p>
      <w:pPr>
        <w:spacing w:before="30"/>
        <w:numPr>
          <w:ilvl w:val="1"/>
          <w:numId w:val="39"/>
        </w:numPr>
      </w:pPr>
      <w:r/>
      <w:r>
        <w:rPr>
          <w:sz w:val="22"/>
        </w:rPr>
        <w:t>deixar de entregar</w:t>
      </w:r>
      <w:r>
        <w:rPr>
          <w:sz w:val="22"/>
          <w:spacing w:val="-1"/>
        </w:rPr>
        <w:t xml:space="preserve"> </w:t>
      </w:r>
      <w:r>
        <w:rPr>
          <w:sz w:val="22"/>
        </w:rPr>
        <w:t>a documentação exigida para o certame/execução da ata;</w:t>
      </w:r>
    </w:p>
    <w:p>
      <w:pPr>
        <w:spacing w:before="30"/>
        <w:numPr>
          <w:ilvl w:val="1"/>
          <w:numId w:val="39"/>
        </w:numPr>
      </w:pPr>
      <w:r/>
      <w:r>
        <w:rPr>
          <w:sz w:val="22"/>
        </w:rPr>
        <w:t>não manter a proposta, salvo em decorrência de fato superveniente, devidamente justificado;</w:t>
      </w:r>
    </w:p>
    <w:p>
      <w:pPr>
        <w:ind w:right="210"/>
        <w:spacing w:before="30" w:lineRule="auto" w:line="276"/>
        <w:numPr>
          <w:ilvl w:val="1"/>
          <w:numId w:val="39"/>
        </w:numPr>
      </w:pPr>
      <w:r/>
      <w:r>
        <w:rPr>
          <w:sz w:val="22"/>
        </w:rPr>
        <w:t>não celebrar a ata ou não entregar a documentação exigida</w:t>
      </w:r>
      <w:r>
        <w:rPr>
          <w:sz w:val="22"/>
          <w:spacing w:val="1"/>
        </w:rPr>
        <w:t xml:space="preserve"> </w:t>
      </w:r>
      <w:r>
        <w:rPr>
          <w:sz w:val="22"/>
        </w:rPr>
        <w:t>para a contratação, quando convocado dentro do prazo de validade de sua proposta;</w:t>
      </w:r>
    </w:p>
    <w:p>
      <w:pPr>
        <w:spacing w:before="15"/>
        <w:numPr>
          <w:ilvl w:val="1"/>
          <w:numId w:val="39"/>
        </w:numPr>
      </w:pPr>
      <w:r/>
      <w:r>
        <w:rPr>
          <w:sz w:val="22"/>
        </w:rPr>
        <w:t>ensejar o retardamento da execução ou da entrega do objeto da contratação sem motivo justificado;</w:t>
      </w:r>
    </w:p>
    <w:p>
      <w:pPr>
        <w:ind w:right="210"/>
        <w:spacing w:before="30" w:lineRule="auto" w:line="276"/>
        <w:tabs>
          <w:tab w:val="left" w:pos="750"/>
        </w:tabs>
        <w:numPr>
          <w:ilvl w:val="1"/>
          <w:numId w:val="39"/>
        </w:numPr>
      </w:pPr>
      <w:r/>
      <w:r>
        <w:rPr>
          <w:sz w:val="22"/>
        </w:rPr>
        <w:t>apresentar</w:t>
      </w:r>
      <w:r>
        <w:rPr>
          <w:sz w:val="22"/>
          <w:spacing w:val="1"/>
        </w:rPr>
        <w:t xml:space="preserve"> </w:t>
      </w:r>
      <w:r>
        <w:rPr>
          <w:sz w:val="22"/>
        </w:rPr>
        <w:t>declaração</w:t>
      </w:r>
      <w:r>
        <w:rPr>
          <w:sz w:val="22"/>
          <w:spacing w:val="1"/>
        </w:rPr>
        <w:t xml:space="preserve"> </w:t>
      </w:r>
      <w:r>
        <w:rPr>
          <w:sz w:val="22"/>
        </w:rPr>
        <w:t>ou</w:t>
      </w:r>
      <w:r>
        <w:rPr>
          <w:sz w:val="22"/>
          <w:spacing w:val="1"/>
        </w:rPr>
        <w:t xml:space="preserve"> </w:t>
      </w:r>
      <w:r>
        <w:rPr>
          <w:sz w:val="22"/>
        </w:rPr>
        <w:t>documentação</w:t>
      </w:r>
      <w:r>
        <w:rPr>
          <w:sz w:val="22"/>
          <w:spacing w:val="2"/>
        </w:rPr>
        <w:t xml:space="preserve"> </w:t>
      </w:r>
      <w:r>
        <w:rPr>
          <w:sz w:val="22"/>
        </w:rPr>
        <w:t>falsa</w:t>
      </w:r>
      <w:r>
        <w:rPr>
          <w:sz w:val="22"/>
          <w:spacing w:val="1"/>
        </w:rPr>
        <w:t xml:space="preserve"> </w:t>
      </w:r>
      <w:r>
        <w:rPr>
          <w:sz w:val="22"/>
        </w:rPr>
        <w:t>exigida</w:t>
      </w:r>
      <w:r>
        <w:rPr>
          <w:sz w:val="22"/>
          <w:spacing w:val="1"/>
        </w:rPr>
        <w:t xml:space="preserve"> </w:t>
      </w:r>
      <w:r>
        <w:rPr>
          <w:sz w:val="22"/>
        </w:rPr>
        <w:t>para</w:t>
      </w:r>
      <w:r>
        <w:rPr>
          <w:sz w:val="22"/>
          <w:spacing w:val="1"/>
        </w:rPr>
        <w:t xml:space="preserve"> </w:t>
      </w:r>
      <w:r>
        <w:rPr>
          <w:sz w:val="22"/>
        </w:rPr>
        <w:t>o</w:t>
      </w:r>
      <w:r>
        <w:rPr>
          <w:sz w:val="22"/>
          <w:spacing w:val="2"/>
        </w:rPr>
        <w:t xml:space="preserve"> </w:t>
      </w:r>
      <w:r>
        <w:rPr>
          <w:sz w:val="22"/>
        </w:rPr>
        <w:t>certame</w:t>
      </w:r>
      <w:r>
        <w:rPr>
          <w:sz w:val="22"/>
          <w:spacing w:val="1"/>
        </w:rPr>
        <w:t xml:space="preserve"> </w:t>
      </w:r>
      <w:r>
        <w:rPr>
          <w:sz w:val="22"/>
        </w:rPr>
        <w:t>ou</w:t>
      </w:r>
      <w:r>
        <w:rPr>
          <w:sz w:val="22"/>
          <w:spacing w:val="1"/>
        </w:rPr>
        <w:t xml:space="preserve"> </w:t>
      </w:r>
      <w:r>
        <w:rPr>
          <w:sz w:val="22"/>
        </w:rPr>
        <w:t>prestar</w:t>
      </w:r>
      <w:r>
        <w:rPr>
          <w:sz w:val="22"/>
          <w:spacing w:val="1"/>
        </w:rPr>
        <w:t xml:space="preserve"> </w:t>
      </w:r>
      <w:r>
        <w:rPr>
          <w:sz w:val="22"/>
        </w:rPr>
        <w:t>declaração</w:t>
      </w:r>
      <w:r>
        <w:rPr>
          <w:sz w:val="22"/>
          <w:spacing w:val="2"/>
        </w:rPr>
        <w:t xml:space="preserve"> </w:t>
      </w:r>
      <w:r>
        <w:rPr>
          <w:sz w:val="22"/>
        </w:rPr>
        <w:t>falsa</w:t>
      </w:r>
      <w:r>
        <w:rPr>
          <w:sz w:val="22"/>
          <w:spacing w:val="1"/>
        </w:rPr>
        <w:t xml:space="preserve"> </w:t>
      </w:r>
      <w:r>
        <w:rPr>
          <w:sz w:val="22"/>
        </w:rPr>
        <w:t>durante</w:t>
      </w:r>
      <w:r>
        <w:rPr>
          <w:sz w:val="22"/>
          <w:spacing w:val="1"/>
        </w:rPr>
        <w:t xml:space="preserve"> </w:t>
      </w:r>
      <w:r>
        <w:rPr>
          <w:sz w:val="22"/>
        </w:rPr>
        <w:t>a licitação ou execução da ata;</w:t>
      </w:r>
    </w:p>
    <w:p>
      <w:pPr>
        <w:spacing w:before="15"/>
        <w:numPr>
          <w:ilvl w:val="1"/>
          <w:numId w:val="39"/>
        </w:numPr>
      </w:pPr>
      <w:r/>
      <w:r>
        <w:rPr>
          <w:sz w:val="22"/>
        </w:rPr>
        <w:t>fraudar a contratação ou praticar ato fraudulento na execução da ata;</w:t>
      </w:r>
    </w:p>
    <w:p>
      <w:pPr>
        <w:spacing w:before="30"/>
        <w:numPr>
          <w:ilvl w:val="1"/>
          <w:numId w:val="39"/>
        </w:numPr>
      </w:pPr>
      <w:r/>
      <w:r>
        <w:rPr>
          <w:sz w:val="22"/>
        </w:rPr>
        <w:t>comportar-se de modo inidôneo ou cometer fraude de qualquer natureza;</w:t>
      </w:r>
    </w:p>
    <w:p>
      <w:pPr>
        <w:spacing w:before="30"/>
        <w:numPr>
          <w:ilvl w:val="1"/>
          <w:numId w:val="39"/>
        </w:numPr>
      </w:pPr>
      <w:r/>
      <w:r>
        <w:rPr>
          <w:sz w:val="22"/>
        </w:rPr>
        <w:t>praticar</w:t>
      </w:r>
      <w:r>
        <w:rPr>
          <w:sz w:val="22"/>
          <w:spacing w:val="-1"/>
        </w:rPr>
        <w:t xml:space="preserve"> </w:t>
      </w:r>
      <w:r>
        <w:rPr>
          <w:sz w:val="22"/>
        </w:rPr>
        <w:t>atos ilícitos com vistas a frustrar os objetivos da contratação;</w:t>
      </w:r>
    </w:p>
    <w:p>
      <w:pPr>
        <w:spacing w:before="30"/>
        <w:numPr>
          <w:ilvl w:val="1"/>
          <w:numId w:val="39"/>
        </w:numPr>
      </w:pPr>
      <w:r/>
      <w:r>
        <w:rPr>
          <w:sz w:val="22"/>
        </w:rPr>
        <w:t>praticar ato lesivo, previsto no artigo 5º, da Lei nº 12.846 de 1º de agosto de 2013;</w:t>
      </w:r>
    </w:p>
    <w:p>
      <w:pPr>
        <w:spacing w:before="30"/>
        <w:tabs>
          <w:tab w:val="left" w:pos="315"/>
        </w:tabs>
        <w:numPr>
          <w:ilvl w:val="0"/>
          <w:numId w:val="39"/>
        </w:numPr>
      </w:pPr>
      <w:r/>
      <w:r>
        <w:rPr>
          <w:sz w:val="22"/>
        </w:rPr>
        <w:t>– Serão aplicadas ao responsável pelas infrações administrativas acima descritas, as seguintes</w:t>
      </w:r>
      <w:r>
        <w:rPr>
          <w:sz w:val="22"/>
          <w:spacing w:val="-1"/>
        </w:rPr>
        <w:t xml:space="preserve"> </w:t>
      </w:r>
      <w:r>
        <w:rPr>
          <w:sz w:val="22"/>
        </w:rPr>
        <w:t>sanções:</w:t>
      </w:r>
    </w:p>
    <w:p>
      <w:pPr>
        <w:jc w:val="both"/>
        <w:ind w:right="210"/>
        <w:spacing w:before="30" w:lineRule="auto" w:line="276"/>
        <w:tabs>
          <w:tab w:val="left" w:pos="735"/>
        </w:tabs>
        <w:numPr>
          <w:ilvl w:val="1"/>
          <w:numId w:val="39"/>
        </w:numPr>
      </w:pPr>
      <w:r/>
      <w:r>
        <w:rPr>
          <w:b/>
          <w:sz w:val="22"/>
        </w:rPr>
        <w:t xml:space="preserve">Advertência, </w:t>
      </w:r>
      <w:r>
        <w:rPr>
          <w:sz w:val="22"/>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39"/>
        </w:numPr>
      </w:pPr>
      <w:r/>
      <w:r>
        <w:rPr>
          <w:b/>
          <w:sz w:val="22"/>
        </w:rPr>
        <w:t xml:space="preserve">Impedimento de licitar e contratar, por prazo não superior a 03 (três) anos, </w:t>
      </w:r>
      <w:r>
        <w:rPr>
          <w:sz w:val="22"/>
        </w:rPr>
        <w:t>quando praticadas as condutas descritas nas alíneas “b”, “c”, “d”, “e”, “f” e “g” do inciso acima descrito, sempre que não se justificar a imposição de</w:t>
      </w:r>
      <w:r>
        <w:rPr>
          <w:sz w:val="22"/>
          <w:spacing w:val="-3"/>
        </w:rPr>
        <w:t xml:space="preserve"> </w:t>
      </w:r>
      <w:r>
        <w:rPr>
          <w:sz w:val="22"/>
        </w:rPr>
        <w:t>penalidade mais grave (artigo 156, §4º da Lei Federal nº 14.133/2021);</w:t>
      </w:r>
    </w:p>
    <w:p>
      <w:pPr>
        <w:jc w:val="both"/>
        <w:ind w:right="210"/>
        <w:spacing w:lineRule="auto" w:line="276"/>
        <w:numPr>
          <w:ilvl w:val="1"/>
          <w:numId w:val="39"/>
        </w:numPr>
      </w:pPr>
      <w:r/>
      <w:r>
        <w:rPr>
          <w:b/>
          <w:sz w:val="22"/>
        </w:rPr>
        <w:t xml:space="preserve">Declaração de inidoneidade para licitar e contratar, pelo prazo mínimo de 03 (três) anos, e máximo de 06 (seis) anos, </w:t>
      </w:r>
      <w:r>
        <w:rPr>
          <w:sz w:val="22"/>
        </w:rPr>
        <w:t>quando praticadas as condutas descritas nas alíneas “h”, “i”, “j”, “k” e “l” do inciso acima descrito, bem</w:t>
      </w:r>
      <w:r>
        <w:rPr>
          <w:sz w:val="22"/>
          <w:spacing w:val="-3"/>
        </w:rPr>
        <w:t xml:space="preserve"> </w:t>
      </w:r>
      <w:r>
        <w:rPr>
          <w:sz w:val="22"/>
        </w:rPr>
        <w:t>como nas alíneas “b”, “c”, “d”, “e”, “f”, e “g”, que justifiquem a imposição de penalidade mais grave (artigo 156, §5º, da Lei Federal nº 14.133/2021);</w:t>
      </w:r>
    </w:p>
    <w:p>
      <w:pPr>
        <w:jc w:val="both"/>
        <w:outlineLvl w:val="1"/>
        <w:numPr>
          <w:ilvl w:val="1"/>
          <w:numId w:val="39"/>
        </w:numPr>
      </w:pPr>
      <w:r/>
      <w:r>
        <w:rPr>
          <w:b/>
          <w:sz w:val="22"/>
        </w:rPr>
        <w:t>Multa:</w:t>
      </w:r>
    </w:p>
    <w:p>
      <w:pPr>
        <w:jc w:val="both"/>
        <w:ind w:right="210"/>
        <w:spacing w:before="30" w:lineRule="auto" w:line="276"/>
        <w:numPr>
          <w:ilvl w:val="2"/>
          <w:numId w:val="39"/>
        </w:numPr>
      </w:pPr>
      <w:r/>
      <w:r>
        <w:rPr>
          <w:sz w:val="22"/>
        </w:rPr>
        <w:t>Moratória de 1% (um por cento) por dia de atraso injustificado sobre o valor da parcela inadimplida, atéo limite</w:t>
      </w:r>
      <w:r>
        <w:rPr>
          <w:sz w:val="22"/>
          <w:spacing w:val="-3"/>
        </w:rPr>
        <w:t xml:space="preserve"> </w:t>
      </w:r>
      <w:r>
        <w:rPr>
          <w:sz w:val="22"/>
        </w:rPr>
        <w:t>de 30 (trinta) dias;</w:t>
      </w:r>
    </w:p>
    <w:p>
      <w:pPr>
        <w:jc w:val="both"/>
        <w:ind w:right="210"/>
        <w:spacing w:lineRule="auto" w:line="276"/>
        <w:numPr>
          <w:ilvl w:val="3"/>
          <w:numId w:val="39"/>
        </w:numPr>
      </w:pPr>
      <w:r/>
      <w:r>
        <w:rPr>
          <w:sz w:val="22"/>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39"/>
        </w:numPr>
      </w:pPr>
      <w:r/>
      <w:r>
        <w:rPr>
          <w:sz w:val="22"/>
        </w:rPr>
        <w:t>moratória de 1% (um por cento) por dia de atraso injustificado sobre o valor total da ata, até o máximo de</w:t>
      </w:r>
      <w:r>
        <w:rPr>
          <w:sz w:val="22"/>
          <w:spacing w:val="-3"/>
        </w:rPr>
        <w:t xml:space="preserve"> </w:t>
      </w:r>
      <w:r>
        <w:rPr>
          <w:sz w:val="22"/>
        </w:rPr>
        <w:t>30% (trinta por cento) pela inobservância do prazo fixado para apresentação, suplementação ou reposição da garantia</w:t>
      </w:r>
    </w:p>
    <w:p>
      <w:pPr>
        <w:jc w:val="both"/>
        <w:ind w:right="210"/>
        <w:spacing w:lineRule="auto" w:line="276"/>
        <w:tabs>
          <w:tab w:val="left" w:pos="915"/>
        </w:tabs>
        <w:numPr>
          <w:ilvl w:val="2"/>
          <w:numId w:val="39"/>
        </w:numPr>
      </w:pPr>
      <w:r/>
      <w:r>
        <w:rPr>
          <w:sz w:val="22"/>
        </w:rPr>
        <w:t>Compensatória de 30% (trinta por cento) sobre o valor total da ata, no caso de inexecução total do objeto;</w:t>
      </w:r>
    </w:p>
    <w:p>
      <w:pPr>
        <w:jc w:val="both"/>
        <w:ind w:right="210"/>
        <w:spacing w:lineRule="auto" w:line="264"/>
        <w:tabs>
          <w:tab w:val="left" w:pos="405"/>
        </w:tabs>
        <w:numPr>
          <w:ilvl w:val="0"/>
          <w:numId w:val="39"/>
        </w:numPr>
      </w:pPr>
      <w:r/>
      <w:r>
        <w:rPr>
          <w:sz w:val="22"/>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39"/>
        </w:numPr>
      </w:pPr>
      <w:r/>
      <w:r>
        <w:rPr>
          <w:sz w:val="22"/>
        </w:rPr>
        <w:t xml:space="preserve">– Antes da aplicação de multa, será facultada a defesa do interessado, </w:t>
      </w:r>
      <w:r>
        <w:rPr>
          <w:b/>
          <w:sz w:val="22"/>
        </w:rPr>
        <w:t>no prazo de 15 (quinze) dias úteis</w:t>
      </w:r>
      <w:r>
        <w:rPr>
          <w:sz w:val="22"/>
        </w:rPr>
        <w:t>, contados da data de sua intimação (artigo 157, da Lei Federal nº 14.133/2021);</w:t>
      </w:r>
    </w:p>
    <w:p>
      <w:pPr>
        <w:jc w:val="both"/>
        <w:ind w:right="210"/>
        <w:spacing w:before="15" w:lineRule="auto" w:line="276"/>
        <w:tabs>
          <w:tab w:val="left" w:pos="360"/>
        </w:tabs>
        <w:numPr>
          <w:ilvl w:val="0"/>
          <w:numId w:val="39"/>
        </w:numPr>
      </w:pPr>
      <w:r/>
      <w:r>
        <w:rPr>
          <w:sz w:val="22"/>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39"/>
        </w:numPr>
      </w:pPr>
      <w:r/>
      <w:r>
        <w:rPr>
          <w:sz w:val="22"/>
        </w:rPr>
        <w:t>– Previamente ao encaminhamento à cobrança judicial, a multa poderá ser recolhida administrativamente no prazo máximo de 30 (trinta) dias, a contar da data do recebimento da comunicação enviada pela autoridade</w:t>
      </w:r>
      <w:r>
        <w:rPr>
          <w:sz w:val="22"/>
          <w:spacing w:val="-1"/>
        </w:rPr>
        <w:t xml:space="preserve"> </w:t>
      </w:r>
      <w:r>
        <w:rPr>
          <w:sz w:val="22"/>
        </w:rPr>
        <w:t>competente;</w:t>
      </w:r>
    </w:p>
    <w:p>
      <w:pPr>
        <w:jc w:val="both"/>
        <w:ind w:right="210"/>
        <w:spacing w:before="15" w:lineRule="auto" w:line="264"/>
        <w:numPr>
          <w:ilvl w:val="0"/>
          <w:numId w:val="35"/>
        </w:numPr>
      </w:pPr>
      <w:r/>
      <w:r>
        <w:rPr>
          <w:sz w:val="22"/>
        </w:rPr>
        <w:t>– A aplicação das sanções realizar-se-á em processo administrativo que assegure o contraditório e a</w:t>
      </w:r>
      <w:r>
        <w:rPr>
          <w:sz w:val="22"/>
          <w:spacing w:val="3"/>
        </w:rPr>
        <w:t xml:space="preserve"> </w:t>
      </w:r>
      <w:r>
        <w:rPr>
          <w:sz w:val="22"/>
        </w:rPr>
        <w:t>ampla</w:t>
      </w:r>
      <w:r>
        <w:rPr>
          <w:sz w:val="22"/>
          <w:spacing w:val="-3"/>
        </w:rPr>
        <w:t xml:space="preserve"> </w:t>
      </w:r>
      <w:r>
        <w:rPr>
          <w:sz w:val="22"/>
        </w:rPr>
        <w:t xml:space="preserve">defesa à Contratada, observando-se o procedimento previsto no </w:t>
      </w:r>
      <w:r>
        <w:rPr>
          <w:i/>
          <w:sz w:val="22"/>
        </w:rPr>
        <w:t xml:space="preserve">caput </w:t>
      </w:r>
      <w:r>
        <w:rPr>
          <w:sz w:val="22"/>
        </w:rPr>
        <w:t>e parágrafos do artigo 158, da Lei nº 14.133/2021, para as penalidades de impedimento de licitar e contratar e de declaração de inidoneidade para licitar ou</w:t>
      </w:r>
      <w:r>
        <w:rPr>
          <w:sz w:val="22"/>
          <w:spacing w:val="-3"/>
        </w:rPr>
        <w:t xml:space="preserve"> </w:t>
      </w:r>
      <w:r>
        <w:rPr>
          <w:sz w:val="22"/>
        </w:rPr>
        <w:t>contratar;</w:t>
      </w:r>
    </w:p>
    <w:p>
      <w:pPr>
        <w:spacing w:before="15"/>
        <w:numPr>
          <w:ilvl w:val="0"/>
          <w:numId w:val="35"/>
        </w:numPr>
      </w:pPr>
      <w:r/>
      <w:r>
        <w:rPr>
          <w:sz w:val="22"/>
        </w:rPr>
        <w:t>– Na aplicação das sanções serão considerados (art. 156, §1º):</w:t>
      </w:r>
    </w:p>
    <w:p>
      <w:pPr>
        <w:spacing w:before="30"/>
        <w:numPr>
          <w:ilvl w:val="1"/>
          <w:numId w:val="35"/>
        </w:numPr>
      </w:pPr>
      <w:r/>
      <w:r>
        <w:rPr>
          <w:sz w:val="22"/>
        </w:rPr>
        <w:t>A natureza e a gravidade da infração cometida;</w:t>
      </w:r>
    </w:p>
    <w:p>
      <w:pPr>
        <w:spacing w:before="30"/>
        <w:numPr>
          <w:ilvl w:val="1"/>
          <w:numId w:val="35"/>
        </w:numPr>
      </w:pPr>
      <w:r/>
      <w:r>
        <w:rPr>
          <w:sz w:val="22"/>
        </w:rPr>
        <w:t>As peculiaridades</w:t>
      </w:r>
      <w:r>
        <w:rPr>
          <w:sz w:val="22"/>
          <w:spacing w:val="-1"/>
        </w:rPr>
        <w:t xml:space="preserve"> </w:t>
      </w:r>
      <w:r>
        <w:rPr>
          <w:sz w:val="22"/>
        </w:rPr>
        <w:t>do caso concreto;</w:t>
      </w:r>
    </w:p>
    <w:p>
      <w:pPr>
        <w:spacing w:before="30"/>
        <w:numPr>
          <w:ilvl w:val="1"/>
          <w:numId w:val="35"/>
        </w:numPr>
      </w:pPr>
      <w:r/>
      <w:r>
        <w:rPr>
          <w:sz w:val="22"/>
        </w:rPr>
        <w:t>As circunstâncias agravantes ou atenuantes;</w:t>
      </w:r>
    </w:p>
    <w:p>
      <w:pPr>
        <w:spacing w:before="30"/>
        <w:numPr>
          <w:ilvl w:val="1"/>
          <w:numId w:val="35"/>
        </w:numPr>
      </w:pPr>
      <w:r/>
      <w:r>
        <w:rPr>
          <w:sz w:val="22"/>
        </w:rPr>
        <w:t>Os danos que dela provierem para ao Contratante/Órgão Gerenciador;</w:t>
      </w:r>
    </w:p>
    <w:p>
      <w:pPr>
        <w:ind w:right="210"/>
        <w:spacing w:before="30" w:lineRule="auto" w:line="276"/>
        <w:numPr>
          <w:ilvl w:val="1"/>
          <w:numId w:val="35"/>
        </w:numPr>
      </w:pPr>
      <w:r/>
      <w:r>
        <w:rPr>
          <w:sz w:val="22"/>
        </w:rPr>
        <w:t>A implantação ou o aperfeiçoamento de programa de integridade, conforme normas e orientações dos órgãos de controle;</w:t>
      </w:r>
    </w:p>
    <w:p>
      <w:pPr>
        <w:jc w:val="both"/>
        <w:ind w:left="165" w:right="210"/>
        <w:spacing w:before="15" w:lineRule="auto" w:line="276"/>
      </w:pPr>
      <w:r>
        <w:rPr>
          <w:b/>
          <w:sz w:val="22"/>
        </w:rPr>
        <w:t xml:space="preserve">Parágrafo Primeiro: </w:t>
      </w:r>
      <w:r>
        <w:rPr>
          <w:sz w:val="22"/>
        </w:rPr>
        <w:t>A aplicação de multa de mora não impedirá que a Administração, ora Contratante/Órgão Gerenciador, a converta em</w:t>
      </w:r>
      <w:r>
        <w:rPr>
          <w:sz w:val="22"/>
          <w:spacing w:val="-3"/>
        </w:rPr>
        <w:t xml:space="preserve"> </w:t>
      </w:r>
      <w:r>
        <w:rPr>
          <w:sz w:val="22"/>
        </w:rPr>
        <w:t>compensatória e promova a extinção unilateral da ata, com a aplicação cumulada de outras sanções previstas na Lei Federal nº 14.133/21.</w:t>
      </w:r>
    </w:p>
    <w:p>
      <w:pPr>
        <w:jc w:val="both"/>
        <w:ind w:left="165" w:right="210"/>
        <w:spacing w:lineRule="auto" w:line="276"/>
      </w:pPr>
      <w:r>
        <w:rPr>
          <w:b/>
          <w:sz w:val="22"/>
        </w:rPr>
        <w:t xml:space="preserve">Parágrafo Segundo: </w:t>
      </w:r>
      <w:r>
        <w:rPr>
          <w:sz w:val="22"/>
        </w:rPr>
        <w:t>Os atos previstos como infrações administrativas na Lei Federal nº 14.133, de 2021, ou em outras leis</w:t>
      </w:r>
      <w:r>
        <w:rPr>
          <w:sz w:val="22"/>
          <w:spacing w:val="1"/>
        </w:rPr>
        <w:t xml:space="preserve"> </w:t>
      </w:r>
      <w:r>
        <w:rPr>
          <w:sz w:val="22"/>
        </w:rPr>
        <w:t>de licitações</w:t>
      </w:r>
      <w:r>
        <w:rPr>
          <w:sz w:val="22"/>
          <w:spacing w:val="1"/>
        </w:rPr>
        <w:t xml:space="preserve"> </w:t>
      </w:r>
      <w:r>
        <w:rPr>
          <w:sz w:val="22"/>
        </w:rPr>
        <w:t>e</w:t>
      </w:r>
      <w:r>
        <w:rPr>
          <w:sz w:val="22"/>
          <w:spacing w:val="1"/>
        </w:rPr>
        <w:t xml:space="preserve"> </w:t>
      </w:r>
      <w:r>
        <w:rPr>
          <w:sz w:val="22"/>
        </w:rPr>
        <w:t>contratos da</w:t>
      </w:r>
      <w:r>
        <w:rPr>
          <w:sz w:val="22"/>
          <w:spacing w:val="1"/>
        </w:rPr>
        <w:t xml:space="preserve"> </w:t>
      </w:r>
      <w:r>
        <w:rPr>
          <w:sz w:val="22"/>
        </w:rPr>
        <w:t>Administração Pública</w:t>
      </w:r>
      <w:r>
        <w:rPr>
          <w:sz w:val="22"/>
          <w:spacing w:val="1"/>
        </w:rPr>
        <w:t xml:space="preserve"> </w:t>
      </w:r>
      <w:r>
        <w:rPr>
          <w:sz w:val="22"/>
        </w:rPr>
        <w:t>que também</w:t>
      </w:r>
      <w:r>
        <w:rPr>
          <w:sz w:val="22"/>
          <w:spacing w:val="1"/>
        </w:rPr>
        <w:t xml:space="preserve"> </w:t>
      </w:r>
      <w:r>
        <w:rPr>
          <w:sz w:val="22"/>
        </w:rPr>
        <w:t>sejam</w:t>
      </w:r>
      <w:r>
        <w:rPr>
          <w:sz w:val="22"/>
          <w:spacing w:val="1"/>
        </w:rPr>
        <w:t xml:space="preserve"> </w:t>
      </w:r>
      <w:r>
        <w:rPr>
          <w:sz w:val="22"/>
        </w:rPr>
        <w:t>tipificados como</w:t>
      </w:r>
      <w:r>
        <w:rPr>
          <w:sz w:val="22"/>
          <w:spacing w:val="1"/>
        </w:rPr>
        <w:t xml:space="preserve"> </w:t>
      </w:r>
      <w:r>
        <w:rPr>
          <w:sz w:val="22"/>
        </w:rPr>
        <w:t>atos</w:t>
      </w:r>
      <w:r>
        <w:rPr>
          <w:sz w:val="22"/>
          <w:spacing w:val="1"/>
        </w:rPr>
        <w:t xml:space="preserve"> </w:t>
      </w:r>
      <w:r>
        <w:rPr>
          <w:sz w:val="22"/>
        </w:rPr>
        <w:t>lesivos na</w:t>
      </w:r>
      <w:r>
        <w:rPr>
          <w:sz w:val="22"/>
          <w:spacing w:val="1"/>
        </w:rPr>
        <w:t xml:space="preserve"> </w:t>
      </w:r>
      <w:r>
        <w:rPr>
          <w:sz w:val="22"/>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22"/>
        </w:rPr>
        <w:t xml:space="preserve">Parágrafo Terceiro: </w:t>
      </w:r>
      <w:r>
        <w:rPr>
          <w:sz w:val="22"/>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22"/>
        </w:rPr>
        <w:t xml:space="preserve">Parágrafo Quarto: </w:t>
      </w:r>
      <w:r>
        <w:rPr>
          <w:sz w:val="22"/>
        </w:rPr>
        <w:t xml:space="preserve">O Contratante/Órgão Gerenciador deverá, no prazo máximo </w:t>
      </w:r>
      <w:r>
        <w:rPr>
          <w:b/>
          <w:sz w:val="22"/>
        </w:rPr>
        <w:t>15 (quinze) dias úteis</w:t>
      </w:r>
      <w:r>
        <w:rPr>
          <w:sz w:val="22"/>
        </w:rPr>
        <w:t>, contados da data de aplicação da</w:t>
      </w:r>
      <w:r>
        <w:rPr>
          <w:sz w:val="22"/>
          <w:spacing w:val="-3"/>
        </w:rPr>
        <w:t xml:space="preserve"> </w:t>
      </w:r>
      <w:r>
        <w:rPr>
          <w:sz w:val="22"/>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22"/>
        </w:rPr>
        <w:t xml:space="preserve">Parágrafo Quinto: </w:t>
      </w:r>
      <w:r>
        <w:rPr>
          <w:sz w:val="22"/>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sz w:val="22"/>
        </w:rPr>
        <w:t/>
      </w:r>
    </w:p>
    <w:p>
      <w:pPr>
        <w:jc w:val="both"/>
        <w:outlineLvl w:val="1"/>
        <w:ind w:left="165"/>
      </w:pPr>
      <w:r>
        <w:rPr>
          <w:b/>
          <w:sz w:val="22"/>
        </w:rPr>
        <w:t xml:space="preserve">CLÁUSULA DÉCIMA NONA – DAS PRERROGATIVAS DA ADMINISTRAÇÃO: O DETENTOR DA ATA </w:t>
      </w:r>
      <w:r>
        <w:rPr>
          <w:sz w:val="22"/>
        </w:rPr>
        <w:t>poderá fazer uso das prerrogativas previstas no art. 104, da Lei Federal nº 14.133/2021.</w:t>
      </w:r>
    </w:p>
    <w:p>
      <w:pPr>
        <w:spacing w:before="15"/>
      </w:pPr>
      <w:r>
        <w:rPr>
          <w:sz w:val="22"/>
        </w:rPr>
        <w:t/>
      </w:r>
    </w:p>
    <w:p>
      <w:pPr>
        <w:jc w:val="both"/>
        <w:outlineLvl w:val="1"/>
        <w:ind w:left="165"/>
      </w:pPr>
      <w:r>
        <w:rPr>
          <w:b/>
          <w:sz w:val="22"/>
        </w:rPr>
        <w:t>CLÁUSULA VIGÉSIMA – DA EXTINÇÃO DA ATA</w:t>
      </w:r>
    </w:p>
    <w:p>
      <w:pPr>
        <w:jc w:val="both"/>
        <w:ind w:right="210"/>
        <w:spacing w:lineRule="auto" w:line="276"/>
        <w:numPr>
          <w:ilvl w:val="0"/>
          <w:numId w:val="36"/>
        </w:numPr>
      </w:pPr>
      <w:r/>
      <w:r>
        <w:rPr>
          <w:sz w:val="22"/>
        </w:rPr>
        <w:t>–</w:t>
      </w:r>
      <w:r>
        <w:rPr>
          <w:sz w:val="22"/>
          <w:spacing w:val="1"/>
        </w:rPr>
        <w:t xml:space="preserve"> A ata </w:t>
      </w:r>
      <w:r>
        <w:rPr>
          <w:sz w:val="22"/>
        </w:rPr>
        <w:t>se</w:t>
      </w:r>
      <w:r>
        <w:rPr>
          <w:sz w:val="22"/>
          <w:spacing w:val="1"/>
        </w:rPr>
        <w:t xml:space="preserve"> </w:t>
      </w:r>
      <w:r>
        <w:rPr>
          <w:sz w:val="22"/>
        </w:rPr>
        <w:t>extingue</w:t>
      </w:r>
      <w:r>
        <w:rPr>
          <w:sz w:val="22"/>
          <w:spacing w:val="1"/>
        </w:rPr>
        <w:t xml:space="preserve"> </w:t>
      </w:r>
      <w:r>
        <w:rPr>
          <w:sz w:val="22"/>
        </w:rPr>
        <w:t>quando</w:t>
      </w:r>
      <w:r>
        <w:rPr>
          <w:sz w:val="22"/>
          <w:spacing w:val="1"/>
        </w:rPr>
        <w:t xml:space="preserve"> </w:t>
      </w:r>
      <w:r>
        <w:rPr>
          <w:sz w:val="22"/>
        </w:rPr>
        <w:t>vencido</w:t>
      </w:r>
      <w:r>
        <w:rPr>
          <w:sz w:val="22"/>
          <w:spacing w:val="1"/>
        </w:rPr>
        <w:t xml:space="preserve"> </w:t>
      </w:r>
      <w:r>
        <w:rPr>
          <w:sz w:val="22"/>
        </w:rPr>
        <w:t>o</w:t>
      </w:r>
      <w:r>
        <w:rPr>
          <w:sz w:val="22"/>
          <w:spacing w:val="1"/>
        </w:rPr>
        <w:t xml:space="preserve"> </w:t>
      </w:r>
      <w:r>
        <w:rPr>
          <w:sz w:val="22"/>
        </w:rPr>
        <w:t>prazo</w:t>
      </w:r>
      <w:r>
        <w:rPr>
          <w:sz w:val="22"/>
          <w:spacing w:val="1"/>
        </w:rPr>
        <w:t xml:space="preserve"> </w:t>
      </w:r>
      <w:r>
        <w:rPr>
          <w:sz w:val="22"/>
        </w:rPr>
        <w:t>nele</w:t>
      </w:r>
      <w:r>
        <w:rPr>
          <w:sz w:val="22"/>
          <w:spacing w:val="1"/>
        </w:rPr>
        <w:t xml:space="preserve"> </w:t>
      </w:r>
      <w:r>
        <w:rPr>
          <w:sz w:val="22"/>
        </w:rPr>
        <w:t>estipulado,</w:t>
      </w:r>
      <w:r>
        <w:rPr>
          <w:sz w:val="22"/>
          <w:spacing w:val="1"/>
        </w:rPr>
        <w:t xml:space="preserve"> </w:t>
      </w:r>
      <w:r>
        <w:rPr>
          <w:sz w:val="22"/>
        </w:rPr>
        <w:t>independentemente</w:t>
      </w:r>
      <w:r>
        <w:rPr>
          <w:sz w:val="22"/>
          <w:spacing w:val="1"/>
        </w:rPr>
        <w:t xml:space="preserve"> </w:t>
      </w:r>
      <w:r>
        <w:rPr>
          <w:sz w:val="22"/>
        </w:rPr>
        <w:t>de</w:t>
      </w:r>
      <w:r>
        <w:rPr>
          <w:sz w:val="22"/>
          <w:spacing w:val="1"/>
        </w:rPr>
        <w:t xml:space="preserve"> </w:t>
      </w:r>
      <w:r>
        <w:rPr>
          <w:sz w:val="22"/>
        </w:rPr>
        <w:t>terem</w:t>
      </w:r>
      <w:r>
        <w:rPr>
          <w:sz w:val="22"/>
          <w:spacing w:val="1"/>
        </w:rPr>
        <w:t xml:space="preserve"> </w:t>
      </w:r>
      <w:r>
        <w:rPr>
          <w:sz w:val="22"/>
        </w:rPr>
        <w:t>sido</w:t>
      </w:r>
      <w:r>
        <w:rPr>
          <w:sz w:val="22"/>
          <w:spacing w:val="1"/>
        </w:rPr>
        <w:t xml:space="preserve"> </w:t>
      </w:r>
      <w:r>
        <w:rPr>
          <w:sz w:val="22"/>
        </w:rPr>
        <w:t>cumpridas</w:t>
      </w:r>
      <w:r>
        <w:rPr>
          <w:sz w:val="22"/>
          <w:spacing w:val="1"/>
        </w:rPr>
        <w:t xml:space="preserve"> </w:t>
      </w:r>
      <w:r>
        <w:rPr>
          <w:sz w:val="22"/>
        </w:rPr>
        <w:t>ou não as obrigações de ambas as partes contraentes;</w:t>
      </w:r>
    </w:p>
    <w:p>
      <w:pPr>
        <w:jc w:val="both"/>
        <w:ind w:right="210"/>
        <w:spacing w:before="15" w:lineRule="auto" w:line="276"/>
        <w:tabs>
          <w:tab w:val="left" w:pos="360"/>
        </w:tabs>
        <w:numPr>
          <w:ilvl w:val="0"/>
          <w:numId w:val="36"/>
        </w:numPr>
      </w:pPr>
      <w:r/>
      <w:r>
        <w:rPr>
          <w:sz w:val="22"/>
        </w:rPr>
        <w:t>–</w:t>
      </w:r>
      <w:r>
        <w:rPr>
          <w:sz w:val="22"/>
          <w:spacing w:val="2"/>
        </w:rPr>
        <w:t xml:space="preserve"> </w:t>
      </w:r>
      <w:r>
        <w:rPr>
          <w:sz w:val="22"/>
        </w:rPr>
        <w:t>Se</w:t>
      </w:r>
      <w:r>
        <w:rPr>
          <w:sz w:val="22"/>
          <w:spacing w:val="2"/>
        </w:rPr>
        <w:t xml:space="preserve"> </w:t>
      </w:r>
      <w:r>
        <w:rPr>
          <w:sz w:val="22"/>
        </w:rPr>
        <w:t>as</w:t>
      </w:r>
      <w:r>
        <w:rPr>
          <w:sz w:val="22"/>
          <w:spacing w:val="2"/>
        </w:rPr>
        <w:t xml:space="preserve"> </w:t>
      </w:r>
      <w:r>
        <w:rPr>
          <w:sz w:val="22"/>
        </w:rPr>
        <w:t>obrigações</w:t>
      </w:r>
      <w:r>
        <w:rPr>
          <w:sz w:val="22"/>
          <w:spacing w:val="2"/>
        </w:rPr>
        <w:t xml:space="preserve"> </w:t>
      </w:r>
      <w:r>
        <w:rPr>
          <w:sz w:val="22"/>
        </w:rPr>
        <w:t>não</w:t>
      </w:r>
      <w:r>
        <w:rPr>
          <w:sz w:val="22"/>
          <w:spacing w:val="2"/>
        </w:rPr>
        <w:t xml:space="preserve"> </w:t>
      </w:r>
      <w:r>
        <w:rPr>
          <w:sz w:val="22"/>
        </w:rPr>
        <w:t>forem</w:t>
      </w:r>
      <w:r>
        <w:rPr>
          <w:sz w:val="22"/>
          <w:spacing w:val="2"/>
        </w:rPr>
        <w:t xml:space="preserve"> </w:t>
      </w:r>
      <w:r>
        <w:rPr>
          <w:sz w:val="22"/>
        </w:rPr>
        <w:t>cumpridas</w:t>
      </w:r>
      <w:r>
        <w:rPr>
          <w:sz w:val="22"/>
          <w:spacing w:val="2"/>
        </w:rPr>
        <w:t xml:space="preserve"> </w:t>
      </w:r>
      <w:r>
        <w:rPr>
          <w:sz w:val="22"/>
        </w:rPr>
        <w:t>no</w:t>
      </w:r>
      <w:r>
        <w:rPr>
          <w:sz w:val="22"/>
          <w:spacing w:val="2"/>
        </w:rPr>
        <w:t xml:space="preserve"> </w:t>
      </w:r>
      <w:r>
        <w:rPr>
          <w:sz w:val="22"/>
        </w:rPr>
        <w:t>prazo</w:t>
      </w:r>
      <w:r>
        <w:rPr>
          <w:sz w:val="22"/>
          <w:spacing w:val="2"/>
        </w:rPr>
        <w:t xml:space="preserve"> </w:t>
      </w:r>
      <w:r>
        <w:rPr>
          <w:sz w:val="22"/>
        </w:rPr>
        <w:t>estipulado,</w:t>
      </w:r>
      <w:r>
        <w:rPr>
          <w:sz w:val="22"/>
          <w:spacing w:val="2"/>
        </w:rPr>
        <w:t xml:space="preserve"> </w:t>
      </w:r>
      <w:r>
        <w:rPr>
          <w:sz w:val="22"/>
        </w:rPr>
        <w:t>a</w:t>
      </w:r>
      <w:r>
        <w:rPr>
          <w:sz w:val="22"/>
          <w:spacing w:val="2"/>
        </w:rPr>
        <w:t xml:space="preserve"> </w:t>
      </w:r>
      <w:r>
        <w:rPr>
          <w:sz w:val="22"/>
        </w:rPr>
        <w:t>vigência</w:t>
      </w:r>
      <w:r>
        <w:rPr>
          <w:sz w:val="22"/>
          <w:spacing w:val="2"/>
        </w:rPr>
        <w:t xml:space="preserve"> </w:t>
      </w:r>
      <w:r>
        <w:rPr>
          <w:sz w:val="22"/>
        </w:rPr>
        <w:t>ficará</w:t>
      </w:r>
      <w:r>
        <w:rPr>
          <w:sz w:val="22"/>
          <w:spacing w:val="2"/>
        </w:rPr>
        <w:t xml:space="preserve"> </w:t>
      </w:r>
      <w:r>
        <w:rPr>
          <w:sz w:val="22"/>
        </w:rPr>
        <w:t>prorrogada</w:t>
      </w:r>
      <w:r>
        <w:rPr>
          <w:sz w:val="22"/>
          <w:spacing w:val="2"/>
        </w:rPr>
        <w:t xml:space="preserve"> </w:t>
      </w:r>
      <w:r>
        <w:rPr>
          <w:sz w:val="22"/>
        </w:rPr>
        <w:t>até</w:t>
      </w:r>
      <w:r>
        <w:rPr>
          <w:sz w:val="22"/>
          <w:spacing w:val="2"/>
        </w:rPr>
        <w:t xml:space="preserve"> </w:t>
      </w:r>
      <w:r>
        <w:rPr>
          <w:sz w:val="22"/>
        </w:rPr>
        <w:t>a</w:t>
      </w:r>
      <w:r>
        <w:rPr>
          <w:sz w:val="22"/>
          <w:spacing w:val="2"/>
        </w:rPr>
        <w:t xml:space="preserve"> </w:t>
      </w:r>
      <w:r>
        <w:rPr>
          <w:sz w:val="22"/>
        </w:rPr>
        <w:t>conclusão</w:t>
      </w:r>
      <w:r>
        <w:rPr>
          <w:sz w:val="22"/>
          <w:spacing w:val="2"/>
        </w:rPr>
        <w:t xml:space="preserve"> </w:t>
      </w:r>
      <w:r>
        <w:rPr>
          <w:sz w:val="22"/>
        </w:rPr>
        <w:t>do objeto, caso em que deverá a Administração providenciar a readequação do cronograma fixado para a ata.</w:t>
      </w:r>
    </w:p>
    <w:p>
      <w:pPr>
        <w:jc w:val="both"/>
        <w:spacing w:lineRule="exact" w:line="225"/>
        <w:tabs>
          <w:tab w:val="left" w:pos="375"/>
        </w:tabs>
        <w:numPr>
          <w:ilvl w:val="0"/>
          <w:numId w:val="36"/>
        </w:numPr>
      </w:pPr>
      <w:r/>
      <w:r>
        <w:rPr>
          <w:sz w:val="22"/>
        </w:rPr>
        <w:t>– Quando a não conclusão da ata referida no item anterior decorrer de culpa da Contratada:</w:t>
      </w:r>
    </w:p>
    <w:p>
      <w:pPr>
        <w:jc w:val="both"/>
        <w:spacing w:before="30"/>
        <w:numPr>
          <w:ilvl w:val="1"/>
          <w:numId w:val="36"/>
        </w:numPr>
      </w:pPr>
      <w:r/>
      <w:r>
        <w:rPr>
          <w:sz w:val="22"/>
        </w:rPr>
        <w:t>Ficará ele constituído em mora, sendo-lhe</w:t>
      </w:r>
      <w:r>
        <w:rPr>
          <w:sz w:val="22"/>
          <w:spacing w:val="-1"/>
        </w:rPr>
        <w:t xml:space="preserve"> </w:t>
      </w:r>
      <w:r>
        <w:rPr>
          <w:sz w:val="22"/>
        </w:rPr>
        <w:t>aplicáveis as respectivas sanções administrativas; e</w:t>
      </w:r>
    </w:p>
    <w:p>
      <w:pPr>
        <w:jc w:val="both"/>
        <w:ind w:right="210"/>
        <w:spacing w:before="30" w:lineRule="auto" w:line="264"/>
        <w:tabs>
          <w:tab w:val="left" w:pos="750"/>
        </w:tabs>
        <w:numPr>
          <w:ilvl w:val="1"/>
          <w:numId w:val="36"/>
        </w:numPr>
      </w:pPr>
      <w:r/>
      <w:r>
        <w:rPr>
          <w:sz w:val="22"/>
        </w:rPr>
        <w:t>Poderá</w:t>
      </w:r>
      <w:r>
        <w:rPr>
          <w:sz w:val="22"/>
          <w:spacing w:val="1"/>
        </w:rPr>
        <w:t xml:space="preserve"> </w:t>
      </w:r>
      <w:r>
        <w:rPr>
          <w:sz w:val="22"/>
        </w:rPr>
        <w:t>a</w:t>
      </w:r>
      <w:r>
        <w:rPr>
          <w:sz w:val="22"/>
          <w:spacing w:val="1"/>
        </w:rPr>
        <w:t xml:space="preserve"> </w:t>
      </w:r>
      <w:r>
        <w:rPr>
          <w:sz w:val="22"/>
        </w:rPr>
        <w:t>Administração</w:t>
      </w:r>
      <w:r>
        <w:rPr>
          <w:sz w:val="22"/>
          <w:spacing w:val="1"/>
        </w:rPr>
        <w:t xml:space="preserve"> </w:t>
      </w:r>
      <w:r>
        <w:rPr>
          <w:sz w:val="22"/>
        </w:rPr>
        <w:t>optar</w:t>
      </w:r>
      <w:r>
        <w:rPr>
          <w:sz w:val="22"/>
          <w:spacing w:val="1"/>
        </w:rPr>
        <w:t xml:space="preserve"> </w:t>
      </w:r>
      <w:r>
        <w:rPr>
          <w:sz w:val="22"/>
        </w:rPr>
        <w:t>pela</w:t>
      </w:r>
      <w:r>
        <w:rPr>
          <w:sz w:val="22"/>
          <w:spacing w:val="1"/>
        </w:rPr>
        <w:t xml:space="preserve"> </w:t>
      </w:r>
      <w:r>
        <w:rPr>
          <w:sz w:val="22"/>
        </w:rPr>
        <w:t>extinção</w:t>
      </w:r>
      <w:r>
        <w:rPr>
          <w:sz w:val="22"/>
          <w:spacing w:val="1"/>
        </w:rPr>
        <w:t xml:space="preserve"> </w:t>
      </w:r>
      <w:r>
        <w:rPr>
          <w:sz w:val="22"/>
        </w:rPr>
        <w:t>da ata</w:t>
      </w:r>
      <w:r>
        <w:rPr>
          <w:sz w:val="22"/>
          <w:spacing w:val="1"/>
        </w:rPr>
        <w:t xml:space="preserve"> </w:t>
      </w:r>
      <w:r>
        <w:rPr>
          <w:sz w:val="22"/>
        </w:rPr>
        <w:t>e,</w:t>
      </w:r>
      <w:r>
        <w:rPr>
          <w:sz w:val="22"/>
          <w:spacing w:val="1"/>
        </w:rPr>
        <w:t xml:space="preserve"> </w:t>
      </w:r>
      <w:r>
        <w:rPr>
          <w:sz w:val="22"/>
        </w:rPr>
        <w:t>nesse</w:t>
      </w:r>
      <w:r>
        <w:rPr>
          <w:sz w:val="22"/>
          <w:spacing w:val="1"/>
        </w:rPr>
        <w:t xml:space="preserve"> </w:t>
      </w:r>
      <w:r>
        <w:rPr>
          <w:sz w:val="22"/>
        </w:rPr>
        <w:t>caso,</w:t>
      </w:r>
      <w:r>
        <w:rPr>
          <w:sz w:val="22"/>
          <w:spacing w:val="1"/>
        </w:rPr>
        <w:t xml:space="preserve"> </w:t>
      </w:r>
      <w:r>
        <w:rPr>
          <w:sz w:val="22"/>
        </w:rPr>
        <w:t>adotará</w:t>
      </w:r>
      <w:r>
        <w:rPr>
          <w:sz w:val="22"/>
          <w:spacing w:val="1"/>
        </w:rPr>
        <w:t xml:space="preserve"> </w:t>
      </w:r>
      <w:r>
        <w:rPr>
          <w:sz w:val="22"/>
        </w:rPr>
        <w:t>as</w:t>
      </w:r>
      <w:r>
        <w:rPr>
          <w:sz w:val="22"/>
          <w:spacing w:val="1"/>
        </w:rPr>
        <w:t xml:space="preserve"> </w:t>
      </w:r>
      <w:r>
        <w:rPr>
          <w:sz w:val="22"/>
        </w:rPr>
        <w:t>medidas</w:t>
      </w:r>
      <w:r>
        <w:rPr>
          <w:sz w:val="22"/>
          <w:spacing w:val="1"/>
        </w:rPr>
        <w:t xml:space="preserve"> </w:t>
      </w:r>
      <w:r>
        <w:rPr>
          <w:sz w:val="22"/>
        </w:rPr>
        <w:t>admitidas</w:t>
      </w:r>
      <w:r>
        <w:rPr>
          <w:sz w:val="22"/>
          <w:spacing w:val="1"/>
        </w:rPr>
        <w:t xml:space="preserve"> </w:t>
      </w:r>
      <w:r>
        <w:rPr>
          <w:sz w:val="22"/>
        </w:rPr>
        <w:t>em</w:t>
      </w:r>
      <w:r>
        <w:rPr>
          <w:sz w:val="22"/>
          <w:spacing w:val="1"/>
        </w:rPr>
        <w:t xml:space="preserve"> </w:t>
      </w:r>
      <w:r>
        <w:rPr>
          <w:sz w:val="22"/>
        </w:rPr>
        <w:t>lei para a continuidade da execução contratual.</w:t>
      </w:r>
    </w:p>
    <w:p>
      <w:pPr>
        <w:jc w:val="both"/>
        <w:ind w:right="210"/>
        <w:spacing w:before="15" w:lineRule="auto" w:line="276"/>
        <w:tabs>
          <w:tab w:val="left" w:pos="390"/>
        </w:tabs>
        <w:numPr>
          <w:ilvl w:val="0"/>
          <w:numId w:val="36"/>
        </w:numPr>
      </w:pPr>
      <w:r/>
      <w:r>
        <w:rPr>
          <w:sz w:val="22"/>
        </w:rPr>
        <w:t>– A Ata pode ser extinto antes de cumpridas as obrigações nele estipuladas, ou antes do prazo nele fixado, por</w:t>
      </w:r>
      <w:r>
        <w:rPr>
          <w:sz w:val="22"/>
          <w:spacing w:val="-3"/>
        </w:rPr>
        <w:t xml:space="preserve"> </w:t>
      </w:r>
      <w:r>
        <w:rPr>
          <w:sz w:val="22"/>
        </w:rPr>
        <w:t>algum dos motivos previstos nos artigos 137 a 139, da Lei Federal nº 14.133/2021, assegurados o contraditório e a ampla defesa;</w:t>
      </w:r>
    </w:p>
    <w:p>
      <w:pPr>
        <w:jc w:val="both"/>
        <w:numPr>
          <w:ilvl w:val="1"/>
          <w:numId w:val="36"/>
        </w:numPr>
      </w:pPr>
      <w:r/>
      <w:r>
        <w:rPr>
          <w:sz w:val="22"/>
        </w:rPr>
        <w:t>Nesta hipótese, aplicam-se também os artigos 138 e 139 da mesma Lei;</w:t>
      </w:r>
    </w:p>
    <w:p>
      <w:pPr>
        <w:jc w:val="both"/>
        <w:ind w:right="210"/>
        <w:spacing w:before="30" w:lineRule="auto" w:line="276"/>
        <w:tabs>
          <w:tab w:val="left" w:pos="735"/>
        </w:tabs>
        <w:numPr>
          <w:ilvl w:val="1"/>
          <w:numId w:val="36"/>
        </w:numPr>
      </w:pPr>
      <w:r/>
      <w:r>
        <w:rPr>
          <w:sz w:val="22"/>
        </w:rPr>
        <w:t>A</w:t>
      </w:r>
      <w:r>
        <w:rPr>
          <w:sz w:val="22"/>
          <w:spacing w:val="1"/>
        </w:rPr>
        <w:t xml:space="preserve"> </w:t>
      </w:r>
      <w:r>
        <w:rPr>
          <w:sz w:val="22"/>
        </w:rPr>
        <w:t>alteração</w:t>
      </w:r>
      <w:r>
        <w:rPr>
          <w:sz w:val="22"/>
          <w:spacing w:val="1"/>
        </w:rPr>
        <w:t xml:space="preserve"> </w:t>
      </w:r>
      <w:r>
        <w:rPr>
          <w:sz w:val="22"/>
        </w:rPr>
        <w:t>social</w:t>
      </w:r>
      <w:r>
        <w:rPr>
          <w:sz w:val="22"/>
          <w:spacing w:val="1"/>
        </w:rPr>
        <w:t xml:space="preserve"> </w:t>
      </w:r>
      <w:r>
        <w:rPr>
          <w:sz w:val="22"/>
        </w:rPr>
        <w:t>ou</w:t>
      </w:r>
      <w:r>
        <w:rPr>
          <w:sz w:val="22"/>
          <w:spacing w:val="1"/>
        </w:rPr>
        <w:t xml:space="preserve"> </w:t>
      </w:r>
      <w:r>
        <w:rPr>
          <w:sz w:val="22"/>
        </w:rPr>
        <w:t>a</w:t>
      </w:r>
      <w:r>
        <w:rPr>
          <w:sz w:val="22"/>
          <w:spacing w:val="1"/>
        </w:rPr>
        <w:t xml:space="preserve"> </w:t>
      </w:r>
      <w:r>
        <w:rPr>
          <w:sz w:val="22"/>
        </w:rPr>
        <w:t>modificação</w:t>
      </w:r>
      <w:r>
        <w:rPr>
          <w:sz w:val="22"/>
          <w:spacing w:val="1"/>
        </w:rPr>
        <w:t xml:space="preserve"> </w:t>
      </w:r>
      <w:r>
        <w:rPr>
          <w:sz w:val="22"/>
        </w:rPr>
        <w:t>da</w:t>
      </w:r>
      <w:r>
        <w:rPr>
          <w:sz w:val="22"/>
          <w:spacing w:val="1"/>
        </w:rPr>
        <w:t xml:space="preserve"> </w:t>
      </w:r>
      <w:r>
        <w:rPr>
          <w:sz w:val="22"/>
        </w:rPr>
        <w:t>finalidade</w:t>
      </w:r>
      <w:r>
        <w:rPr>
          <w:sz w:val="22"/>
          <w:spacing w:val="1"/>
        </w:rPr>
        <w:t xml:space="preserve"> </w:t>
      </w:r>
      <w:r>
        <w:rPr>
          <w:sz w:val="22"/>
        </w:rPr>
        <w:t>ou</w:t>
      </w:r>
      <w:r>
        <w:rPr>
          <w:sz w:val="22"/>
          <w:spacing w:val="1"/>
        </w:rPr>
        <w:t xml:space="preserve"> </w:t>
      </w:r>
      <w:r>
        <w:rPr>
          <w:sz w:val="22"/>
        </w:rPr>
        <w:t>da</w:t>
      </w:r>
      <w:r>
        <w:rPr>
          <w:sz w:val="22"/>
          <w:spacing w:val="1"/>
        </w:rPr>
        <w:t xml:space="preserve"> </w:t>
      </w:r>
      <w:r>
        <w:rPr>
          <w:sz w:val="22"/>
        </w:rPr>
        <w:t>estrutura</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não</w:t>
      </w:r>
      <w:r>
        <w:rPr>
          <w:sz w:val="22"/>
          <w:spacing w:val="1"/>
        </w:rPr>
        <w:t xml:space="preserve"> </w:t>
      </w:r>
      <w:r>
        <w:rPr>
          <w:sz w:val="22"/>
        </w:rPr>
        <w:t>ensejará</w:t>
      </w:r>
      <w:r>
        <w:rPr>
          <w:sz w:val="22"/>
          <w:spacing w:val="1"/>
        </w:rPr>
        <w:t xml:space="preserve"> </w:t>
      </w:r>
      <w:r>
        <w:rPr>
          <w:sz w:val="22"/>
        </w:rPr>
        <w:t>a</w:t>
      </w:r>
      <w:r>
        <w:rPr>
          <w:sz w:val="22"/>
          <w:spacing w:val="1"/>
        </w:rPr>
        <w:t xml:space="preserve"> </w:t>
      </w:r>
      <w:r>
        <w:rPr>
          <w:sz w:val="22"/>
        </w:rPr>
        <w:t>rescisão</w:t>
      </w:r>
      <w:r>
        <w:rPr>
          <w:sz w:val="22"/>
          <w:spacing w:val="1"/>
        </w:rPr>
        <w:t xml:space="preserve"> </w:t>
      </w:r>
      <w:r>
        <w:rPr>
          <w:sz w:val="22"/>
        </w:rPr>
        <w:t>se</w:t>
      </w:r>
      <w:r>
        <w:rPr>
          <w:sz w:val="22"/>
          <w:spacing w:val="1"/>
        </w:rPr>
        <w:t xml:space="preserve"> </w:t>
      </w:r>
      <w:r>
        <w:rPr>
          <w:sz w:val="22"/>
        </w:rPr>
        <w:t>não restringir sua capacidade de concluir a ata;</w:t>
      </w:r>
    </w:p>
    <w:p>
      <w:pPr>
        <w:jc w:val="both"/>
        <w:ind w:right="210"/>
        <w:spacing w:lineRule="auto" w:line="276"/>
        <w:tabs>
          <w:tab w:val="left" w:pos="750"/>
        </w:tabs>
        <w:numPr>
          <w:ilvl w:val="1"/>
          <w:numId w:val="36"/>
        </w:numPr>
      </w:pPr>
      <w:r/>
      <w:r>
        <w:rPr>
          <w:sz w:val="22"/>
        </w:rPr>
        <w:t>Se</w:t>
      </w:r>
      <w:r>
        <w:rPr>
          <w:sz w:val="22"/>
          <w:spacing w:val="2"/>
        </w:rPr>
        <w:t xml:space="preserve"> </w:t>
      </w:r>
      <w:r>
        <w:rPr>
          <w:sz w:val="22"/>
        </w:rPr>
        <w:t>a</w:t>
      </w:r>
      <w:r>
        <w:rPr>
          <w:sz w:val="22"/>
          <w:spacing w:val="2"/>
        </w:rPr>
        <w:t xml:space="preserve"> </w:t>
      </w:r>
      <w:r>
        <w:rPr>
          <w:sz w:val="22"/>
        </w:rPr>
        <w:t>operação</w:t>
      </w:r>
      <w:r>
        <w:rPr>
          <w:sz w:val="22"/>
          <w:spacing w:val="2"/>
        </w:rPr>
        <w:t xml:space="preserve"> </w:t>
      </w:r>
      <w:r>
        <w:rPr>
          <w:sz w:val="22"/>
        </w:rPr>
        <w:t>implicar</w:t>
      </w:r>
      <w:r>
        <w:rPr>
          <w:sz w:val="22"/>
          <w:spacing w:val="2"/>
        </w:rPr>
        <w:t xml:space="preserve"> </w:t>
      </w:r>
      <w:r>
        <w:rPr>
          <w:sz w:val="22"/>
        </w:rPr>
        <w:t>mudança</w:t>
      </w:r>
      <w:r>
        <w:rPr>
          <w:sz w:val="22"/>
          <w:spacing w:val="2"/>
        </w:rPr>
        <w:t xml:space="preserve"> </w:t>
      </w:r>
      <w:r>
        <w:rPr>
          <w:sz w:val="22"/>
        </w:rPr>
        <w:t>da</w:t>
      </w:r>
      <w:r>
        <w:rPr>
          <w:sz w:val="22"/>
          <w:spacing w:val="2"/>
        </w:rPr>
        <w:t xml:space="preserve"> </w:t>
      </w:r>
      <w:r>
        <w:rPr>
          <w:sz w:val="22"/>
        </w:rPr>
        <w:t>pessoa</w:t>
      </w:r>
      <w:r>
        <w:rPr>
          <w:sz w:val="22"/>
          <w:spacing w:val="2"/>
        </w:rPr>
        <w:t xml:space="preserve"> </w:t>
      </w:r>
      <w:r>
        <w:rPr>
          <w:sz w:val="22"/>
        </w:rPr>
        <w:t>jurídica</w:t>
      </w:r>
      <w:r>
        <w:rPr>
          <w:sz w:val="22"/>
          <w:spacing w:val="2"/>
        </w:rPr>
        <w:t xml:space="preserve"> </w:t>
      </w:r>
      <w:r>
        <w:rPr>
          <w:sz w:val="22"/>
        </w:rPr>
        <w:t>contratada,</w:t>
      </w:r>
      <w:r>
        <w:rPr>
          <w:sz w:val="22"/>
          <w:spacing w:val="2"/>
        </w:rPr>
        <w:t xml:space="preserve"> </w:t>
      </w:r>
      <w:r>
        <w:rPr>
          <w:sz w:val="22"/>
        </w:rPr>
        <w:t>deverá</w:t>
      </w:r>
      <w:r>
        <w:rPr>
          <w:sz w:val="22"/>
          <w:spacing w:val="2"/>
        </w:rPr>
        <w:t xml:space="preserve"> </w:t>
      </w:r>
      <w:r>
        <w:rPr>
          <w:sz w:val="22"/>
        </w:rPr>
        <w:t>ser</w:t>
      </w:r>
      <w:r>
        <w:rPr>
          <w:sz w:val="22"/>
          <w:spacing w:val="2"/>
        </w:rPr>
        <w:t xml:space="preserve"> </w:t>
      </w:r>
      <w:r>
        <w:rPr>
          <w:sz w:val="22"/>
        </w:rPr>
        <w:t>formalizado</w:t>
      </w:r>
      <w:r>
        <w:rPr>
          <w:sz w:val="22"/>
          <w:spacing w:val="2"/>
        </w:rPr>
        <w:t xml:space="preserve"> </w:t>
      </w:r>
      <w:r>
        <w:rPr>
          <w:sz w:val="22"/>
        </w:rPr>
        <w:t>termo</w:t>
      </w:r>
      <w:r>
        <w:rPr>
          <w:sz w:val="22"/>
          <w:spacing w:val="2"/>
        </w:rPr>
        <w:t xml:space="preserve"> </w:t>
      </w:r>
      <w:r>
        <w:rPr>
          <w:sz w:val="22"/>
        </w:rPr>
        <w:t>aditivo</w:t>
      </w:r>
      <w:r>
        <w:rPr>
          <w:sz w:val="22"/>
          <w:spacing w:val="2"/>
        </w:rPr>
        <w:t xml:space="preserve"> </w:t>
      </w:r>
      <w:r>
        <w:rPr>
          <w:sz w:val="22"/>
        </w:rPr>
        <w:t>para alteração subjetiva;</w:t>
      </w:r>
    </w:p>
    <w:p>
      <w:pPr>
        <w:jc w:val="both"/>
        <w:spacing w:lineRule="exact" w:line="225"/>
        <w:tabs>
          <w:tab w:val="left" w:pos="345"/>
        </w:tabs>
        <w:numPr>
          <w:ilvl w:val="0"/>
          <w:numId w:val="36"/>
        </w:numPr>
      </w:pPr>
      <w:r/>
      <w:r>
        <w:rPr>
          <w:sz w:val="22"/>
        </w:rPr>
        <w:t>– A extinção do presente termo de ata poderá ocorrer:</w:t>
      </w:r>
    </w:p>
    <w:p>
      <w:pPr>
        <w:jc w:val="both"/>
        <w:ind w:right="210"/>
        <w:spacing w:lineRule="auto" w:line="264"/>
        <w:tabs>
          <w:tab w:val="left" w:pos="750"/>
        </w:tabs>
        <w:numPr>
          <w:ilvl w:val="1"/>
          <w:numId w:val="36"/>
        </w:numPr>
      </w:pPr>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e</w:t>
      </w:r>
      <w:r>
        <w:rPr>
          <w:sz w:val="22"/>
          <w:spacing w:val="1"/>
        </w:rPr>
        <w:t xml:space="preserve"> </w:t>
      </w:r>
      <w:r>
        <w:rPr>
          <w:sz w:val="22"/>
        </w:rPr>
        <w:t>escrito</w:t>
      </w:r>
      <w:r>
        <w:rPr>
          <w:sz w:val="22"/>
          <w:spacing w:val="1"/>
        </w:rPr>
        <w:t xml:space="preserve"> </w:t>
      </w:r>
      <w:r>
        <w:rPr>
          <w:sz w:val="22"/>
        </w:rPr>
        <w:t>da</w:t>
      </w:r>
      <w:r>
        <w:rPr>
          <w:sz w:val="22"/>
          <w:spacing w:val="2"/>
        </w:rPr>
        <w:t xml:space="preserve"> </w:t>
      </w:r>
      <w:r>
        <w:rPr>
          <w:sz w:val="22"/>
        </w:rPr>
        <w:t>Administração,</w:t>
      </w:r>
      <w:r>
        <w:rPr>
          <w:sz w:val="22"/>
          <w:spacing w:val="2"/>
        </w:rPr>
        <w:t xml:space="preserve"> </w:t>
      </w:r>
      <w:r>
        <w:rPr>
          <w:sz w:val="22"/>
        </w:rPr>
        <w:t>exceto</w:t>
      </w:r>
      <w:r>
        <w:rPr>
          <w:sz w:val="22"/>
          <w:spacing w:val="1"/>
        </w:rPr>
        <w:t xml:space="preserve"> </w:t>
      </w:r>
      <w:r>
        <w:rPr>
          <w:sz w:val="22"/>
        </w:rPr>
        <w:t>no</w:t>
      </w:r>
      <w:r>
        <w:rPr>
          <w:sz w:val="22"/>
          <w:spacing w:val="2"/>
        </w:rPr>
        <w:t xml:space="preserve"> </w:t>
      </w:r>
      <w:r>
        <w:rPr>
          <w:sz w:val="22"/>
        </w:rPr>
        <w:t>caso</w:t>
      </w:r>
      <w:r>
        <w:rPr>
          <w:sz w:val="22"/>
          <w:spacing w:val="1"/>
        </w:rPr>
        <w:t xml:space="preserve"> </w:t>
      </w:r>
      <w:r>
        <w:rPr>
          <w:sz w:val="22"/>
        </w:rPr>
        <w:t>de</w:t>
      </w:r>
      <w:r>
        <w:rPr>
          <w:sz w:val="22"/>
          <w:spacing w:val="2"/>
        </w:rPr>
        <w:t xml:space="preserve"> </w:t>
      </w:r>
      <w:r>
        <w:rPr>
          <w:sz w:val="22"/>
        </w:rPr>
        <w:t>descumprimento</w:t>
      </w:r>
      <w:r>
        <w:rPr>
          <w:sz w:val="22"/>
          <w:spacing w:val="1"/>
        </w:rPr>
        <w:t xml:space="preserve"> </w:t>
      </w:r>
      <w:r>
        <w:rPr>
          <w:sz w:val="22"/>
        </w:rPr>
        <w:t>decorrente</w:t>
      </w:r>
      <w:r>
        <w:rPr>
          <w:sz w:val="22"/>
          <w:spacing w:val="1"/>
        </w:rPr>
        <w:t xml:space="preserve"> </w:t>
      </w:r>
      <w:r>
        <w:rPr>
          <w:sz w:val="22"/>
        </w:rPr>
        <w:t>de</w:t>
      </w:r>
      <w:r>
        <w:rPr>
          <w:sz w:val="22"/>
          <w:spacing w:val="2"/>
        </w:rPr>
        <w:t xml:space="preserve"> </w:t>
      </w:r>
      <w:r>
        <w:rPr>
          <w:sz w:val="22"/>
        </w:rPr>
        <w:t>sua</w:t>
      </w:r>
      <w:r>
        <w:rPr>
          <w:sz w:val="22"/>
          <w:spacing w:val="1"/>
        </w:rPr>
        <w:t xml:space="preserve"> </w:t>
      </w:r>
      <w:r>
        <w:rPr>
          <w:sz w:val="22"/>
        </w:rPr>
        <w:t>própria conduta;</w:t>
      </w:r>
    </w:p>
    <w:p>
      <w:pPr>
        <w:jc w:val="both"/>
        <w:ind w:right="195"/>
        <w:spacing w:before="15" w:lineRule="auto" w:line="264"/>
        <w:tabs>
          <w:tab w:val="left" w:pos="735"/>
        </w:tabs>
        <w:numPr>
          <w:ilvl w:val="1"/>
          <w:numId w:val="36"/>
        </w:numPr>
      </w:pPr>
      <w:r/>
      <w:r>
        <w:rPr>
          <w:sz w:val="22"/>
        </w:rPr>
        <w:t>De</w:t>
      </w:r>
      <w:r>
        <w:rPr>
          <w:sz w:val="22"/>
          <w:spacing w:val="1"/>
        </w:rPr>
        <w:t xml:space="preserve"> </w:t>
      </w:r>
      <w:r>
        <w:rPr>
          <w:sz w:val="22"/>
        </w:rPr>
        <w:t>forma</w:t>
      </w:r>
      <w:r>
        <w:rPr>
          <w:sz w:val="22"/>
          <w:spacing w:val="1"/>
        </w:rPr>
        <w:t xml:space="preserve"> </w:t>
      </w:r>
      <w:r>
        <w:rPr>
          <w:sz w:val="22"/>
        </w:rPr>
        <w:t>consensual,</w:t>
      </w:r>
      <w:r>
        <w:rPr>
          <w:sz w:val="22"/>
          <w:spacing w:val="1"/>
        </w:rPr>
        <w:t xml:space="preserve"> </w:t>
      </w:r>
      <w:r>
        <w:rPr>
          <w:sz w:val="22"/>
        </w:rPr>
        <w:t>por</w:t>
      </w:r>
      <w:r>
        <w:rPr>
          <w:sz w:val="22"/>
          <w:spacing w:val="1"/>
        </w:rPr>
        <w:t xml:space="preserve"> </w:t>
      </w:r>
      <w:r>
        <w:rPr>
          <w:sz w:val="22"/>
        </w:rPr>
        <w:t>acordo</w:t>
      </w:r>
      <w:r>
        <w:rPr>
          <w:sz w:val="22"/>
          <w:spacing w:val="1"/>
        </w:rPr>
        <w:t xml:space="preserve"> </w:t>
      </w:r>
      <w:r>
        <w:rPr>
          <w:sz w:val="22"/>
        </w:rPr>
        <w:t>entre</w:t>
      </w:r>
      <w:r>
        <w:rPr>
          <w:sz w:val="22"/>
          <w:spacing w:val="1"/>
        </w:rPr>
        <w:t xml:space="preserve"> </w:t>
      </w:r>
      <w:r>
        <w:rPr>
          <w:sz w:val="22"/>
        </w:rPr>
        <w:t>as</w:t>
      </w:r>
      <w:r>
        <w:rPr>
          <w:sz w:val="22"/>
          <w:spacing w:val="1"/>
        </w:rPr>
        <w:t xml:space="preserve"> </w:t>
      </w:r>
      <w:r>
        <w:rPr>
          <w:sz w:val="22"/>
        </w:rPr>
        <w:t>partes,</w:t>
      </w:r>
      <w:r>
        <w:rPr>
          <w:sz w:val="22"/>
          <w:spacing w:val="1"/>
        </w:rPr>
        <w:t xml:space="preserve"> </w:t>
      </w:r>
      <w:r>
        <w:rPr>
          <w:sz w:val="22"/>
        </w:rPr>
        <w:t>conciliação,</w:t>
      </w:r>
      <w:r>
        <w:rPr>
          <w:sz w:val="22"/>
          <w:spacing w:val="1"/>
        </w:rPr>
        <w:t xml:space="preserve"> </w:t>
      </w:r>
      <w:r>
        <w:rPr>
          <w:sz w:val="22"/>
        </w:rPr>
        <w:t>mediação</w:t>
      </w:r>
      <w:r>
        <w:rPr>
          <w:sz w:val="22"/>
          <w:spacing w:val="1"/>
        </w:rPr>
        <w:t xml:space="preserve"> </w:t>
      </w:r>
      <w:r>
        <w:rPr>
          <w:sz w:val="22"/>
        </w:rPr>
        <w:t>ou</w:t>
      </w:r>
      <w:r>
        <w:rPr>
          <w:sz w:val="22"/>
          <w:spacing w:val="1"/>
        </w:rPr>
        <w:t xml:space="preserve"> </w:t>
      </w:r>
      <w:r>
        <w:rPr>
          <w:sz w:val="22"/>
        </w:rPr>
        <w:t>comitê</w:t>
      </w:r>
      <w:r>
        <w:rPr>
          <w:sz w:val="22"/>
          <w:spacing w:val="1"/>
        </w:rPr>
        <w:t xml:space="preserve"> </w:t>
      </w:r>
      <w:r>
        <w:rPr>
          <w:sz w:val="22"/>
        </w:rPr>
        <w:t>de</w:t>
      </w:r>
      <w:r>
        <w:rPr>
          <w:sz w:val="22"/>
          <w:spacing w:val="1"/>
        </w:rPr>
        <w:t xml:space="preserve"> </w:t>
      </w:r>
      <w:r>
        <w:rPr>
          <w:sz w:val="22"/>
        </w:rPr>
        <w:t>resolução</w:t>
      </w:r>
      <w:r>
        <w:rPr>
          <w:sz w:val="22"/>
          <w:spacing w:val="1"/>
        </w:rPr>
        <w:t xml:space="preserve"> </w:t>
      </w:r>
      <w:r>
        <w:rPr>
          <w:sz w:val="22"/>
        </w:rPr>
        <w:t>de</w:t>
      </w:r>
      <w:r>
        <w:rPr>
          <w:sz w:val="22"/>
          <w:spacing w:val="1"/>
        </w:rPr>
        <w:t xml:space="preserve"> </w:t>
      </w:r>
      <w:r>
        <w:rPr>
          <w:sz w:val="22"/>
        </w:rPr>
        <w:t>disputas, desde que haja interesse</w:t>
      </w:r>
      <w:r>
        <w:rPr>
          <w:sz w:val="22"/>
          <w:spacing w:val="-1"/>
        </w:rPr>
        <w:t xml:space="preserve"> </w:t>
      </w:r>
      <w:r>
        <w:rPr>
          <w:sz w:val="22"/>
        </w:rPr>
        <w:t>da Administração;</w:t>
      </w:r>
    </w:p>
    <w:p>
      <w:pPr>
        <w:jc w:val="both"/>
        <w:ind w:right="210"/>
        <w:spacing w:before="15" w:lineRule="auto" w:line="276"/>
        <w:tabs>
          <w:tab w:val="left" w:pos="750"/>
        </w:tabs>
        <w:numPr>
          <w:ilvl w:val="1"/>
          <w:numId w:val="36"/>
        </w:numPr>
      </w:pPr>
      <w:r/>
      <w:r>
        <w:rPr>
          <w:sz w:val="22"/>
        </w:rPr>
        <w:t>Por</w:t>
      </w:r>
      <w:r>
        <w:rPr>
          <w:sz w:val="22"/>
          <w:spacing w:val="3"/>
        </w:rPr>
        <w:t xml:space="preserve"> </w:t>
      </w:r>
      <w:r>
        <w:rPr>
          <w:sz w:val="22"/>
        </w:rPr>
        <w:t>decisão</w:t>
      </w:r>
      <w:r>
        <w:rPr>
          <w:sz w:val="22"/>
          <w:spacing w:val="3"/>
        </w:rPr>
        <w:t xml:space="preserve"> </w:t>
      </w:r>
      <w:r>
        <w:rPr>
          <w:sz w:val="22"/>
        </w:rPr>
        <w:t>arbitral,</w:t>
      </w:r>
      <w:r>
        <w:rPr>
          <w:sz w:val="22"/>
          <w:spacing w:val="2"/>
        </w:rPr>
        <w:t xml:space="preserve"> </w:t>
      </w:r>
      <w:r>
        <w:rPr>
          <w:sz w:val="22"/>
        </w:rPr>
        <w:t>em</w:t>
      </w:r>
      <w:r>
        <w:rPr>
          <w:sz w:val="22"/>
          <w:spacing w:val="3"/>
        </w:rPr>
        <w:t xml:space="preserve"> </w:t>
      </w:r>
      <w:r>
        <w:rPr>
          <w:sz w:val="22"/>
        </w:rPr>
        <w:t>decorrência</w:t>
      </w:r>
      <w:r>
        <w:rPr>
          <w:sz w:val="22"/>
          <w:spacing w:val="3"/>
        </w:rPr>
        <w:t xml:space="preserve"> </w:t>
      </w:r>
      <w:r>
        <w:rPr>
          <w:sz w:val="22"/>
        </w:rPr>
        <w:t>de</w:t>
      </w:r>
      <w:r>
        <w:rPr>
          <w:sz w:val="22"/>
          <w:spacing w:val="3"/>
        </w:rPr>
        <w:t xml:space="preserve"> </w:t>
      </w:r>
      <w:r>
        <w:rPr>
          <w:sz w:val="22"/>
        </w:rPr>
        <w:t>cláusula</w:t>
      </w:r>
      <w:r>
        <w:rPr>
          <w:sz w:val="22"/>
          <w:spacing w:val="3"/>
        </w:rPr>
        <w:t xml:space="preserve"> </w:t>
      </w:r>
      <w:r>
        <w:rPr>
          <w:sz w:val="22"/>
        </w:rPr>
        <w:t>compromissória</w:t>
      </w:r>
      <w:r>
        <w:rPr>
          <w:sz w:val="22"/>
          <w:spacing w:val="3"/>
        </w:rPr>
        <w:t xml:space="preserve"> </w:t>
      </w:r>
      <w:r>
        <w:rPr>
          <w:sz w:val="22"/>
        </w:rPr>
        <w:t>ou</w:t>
      </w:r>
      <w:r>
        <w:rPr>
          <w:sz w:val="22"/>
          <w:spacing w:val="3"/>
        </w:rPr>
        <w:t xml:space="preserve"> </w:t>
      </w:r>
      <w:r>
        <w:rPr>
          <w:sz w:val="22"/>
        </w:rPr>
        <w:t>compromisso</w:t>
      </w:r>
      <w:r>
        <w:rPr>
          <w:sz w:val="22"/>
          <w:spacing w:val="3"/>
        </w:rPr>
        <w:t xml:space="preserve"> </w:t>
      </w:r>
      <w:r>
        <w:rPr>
          <w:sz w:val="22"/>
        </w:rPr>
        <w:t>arbitral,</w:t>
      </w:r>
      <w:r>
        <w:rPr>
          <w:sz w:val="22"/>
          <w:spacing w:val="3"/>
        </w:rPr>
        <w:t xml:space="preserve"> </w:t>
      </w:r>
      <w:r>
        <w:rPr>
          <w:sz w:val="22"/>
        </w:rPr>
        <w:t>ou</w:t>
      </w:r>
      <w:r>
        <w:rPr>
          <w:sz w:val="22"/>
          <w:spacing w:val="3"/>
        </w:rPr>
        <w:t xml:space="preserve"> </w:t>
      </w:r>
      <w:r>
        <w:rPr>
          <w:sz w:val="22"/>
        </w:rPr>
        <w:t>por</w:t>
      </w:r>
      <w:r>
        <w:rPr>
          <w:sz w:val="22"/>
          <w:spacing w:val="2"/>
        </w:rPr>
        <w:t xml:space="preserve"> </w:t>
      </w:r>
      <w:r>
        <w:rPr>
          <w:sz w:val="22"/>
        </w:rPr>
        <w:t>decisão judicial;</w:t>
      </w:r>
    </w:p>
    <w:p>
      <w:pPr>
        <w:jc w:val="both"/>
        <w:spacing w:before="15"/>
        <w:tabs>
          <w:tab w:val="left" w:pos="390"/>
        </w:tabs>
        <w:numPr>
          <w:ilvl w:val="0"/>
          <w:numId w:val="36"/>
        </w:numPr>
      </w:pPr>
      <w:r/>
      <w:r>
        <w:rPr>
          <w:sz w:val="22"/>
        </w:rPr>
        <w:t>– O termo de rescisão, sempre que possível, será precedido de:</w:t>
      </w:r>
    </w:p>
    <w:p>
      <w:pPr>
        <w:jc w:val="both"/>
        <w:spacing w:before="30"/>
        <w:numPr>
          <w:ilvl w:val="1"/>
          <w:numId w:val="36"/>
        </w:numPr>
      </w:pPr>
      <w:r/>
      <w:r>
        <w:rPr>
          <w:sz w:val="22"/>
        </w:rPr>
        <w:t>Balanço dos eventos contratuais</w:t>
      </w:r>
      <w:r>
        <w:rPr>
          <w:sz w:val="22"/>
          <w:spacing w:val="-1"/>
        </w:rPr>
        <w:t xml:space="preserve"> </w:t>
      </w:r>
      <w:r>
        <w:rPr>
          <w:sz w:val="22"/>
        </w:rPr>
        <w:t>já cumpridos ou parcialmente cumpridos;</w:t>
      </w:r>
    </w:p>
    <w:p>
      <w:pPr>
        <w:jc w:val="both"/>
        <w:spacing w:before="30"/>
        <w:numPr>
          <w:ilvl w:val="1"/>
          <w:numId w:val="36"/>
        </w:numPr>
      </w:pPr>
      <w:r/>
      <w:r>
        <w:rPr>
          <w:sz w:val="22"/>
        </w:rPr>
        <w:t>Relação dos pagamentos já efetuados e ainda devidos;</w:t>
      </w:r>
    </w:p>
    <w:p>
      <w:pPr>
        <w:jc w:val="both"/>
        <w:spacing w:before="30"/>
        <w:numPr>
          <w:ilvl w:val="1"/>
          <w:numId w:val="36"/>
        </w:numPr>
      </w:pPr>
      <w:r/>
      <w:r>
        <w:rPr>
          <w:sz w:val="22"/>
        </w:rPr>
        <w:t>Indenizações e multas;</w:t>
      </w:r>
    </w:p>
    <w:p>
      <w:pPr>
        <w:jc w:val="both"/>
        <w:ind w:left="165" w:right="210"/>
        <w:spacing w:before="30" w:lineRule="auto" w:line="276"/>
      </w:pPr>
      <w:r>
        <w:rPr>
          <w:b/>
          <w:sz w:val="22"/>
        </w:rPr>
        <w:t>Parágrafo</w:t>
      </w:r>
      <w:r>
        <w:rPr>
          <w:b/>
          <w:sz w:val="22"/>
          <w:spacing w:val="1"/>
        </w:rPr>
        <w:t xml:space="preserve"> </w:t>
      </w:r>
      <w:r>
        <w:rPr>
          <w:b/>
          <w:sz w:val="22"/>
        </w:rPr>
        <w:t>Primeiro:</w:t>
      </w:r>
      <w:r>
        <w:rPr>
          <w:b/>
          <w:sz w:val="22"/>
          <w:spacing w:val="1"/>
        </w:rPr>
        <w:t xml:space="preserve"> </w:t>
      </w:r>
      <w:r>
        <w:rPr>
          <w:sz w:val="22"/>
        </w:rPr>
        <w:t>A</w:t>
      </w:r>
      <w:r>
        <w:rPr>
          <w:sz w:val="22"/>
          <w:spacing w:val="1"/>
        </w:rPr>
        <w:t xml:space="preserve"> </w:t>
      </w:r>
      <w:r>
        <w:rPr>
          <w:sz w:val="22"/>
        </w:rPr>
        <w:t>extinção</w:t>
      </w:r>
      <w:r>
        <w:rPr>
          <w:sz w:val="22"/>
          <w:spacing w:val="1"/>
        </w:rPr>
        <w:t xml:space="preserve"> </w:t>
      </w:r>
      <w:r>
        <w:rPr>
          <w:sz w:val="22"/>
        </w:rPr>
        <w:t>por</w:t>
      </w:r>
      <w:r>
        <w:rPr>
          <w:sz w:val="22"/>
          <w:spacing w:val="1"/>
        </w:rPr>
        <w:t xml:space="preserve"> </w:t>
      </w:r>
      <w:r>
        <w:rPr>
          <w:sz w:val="22"/>
        </w:rPr>
        <w:t>ato</w:t>
      </w:r>
      <w:r>
        <w:rPr>
          <w:sz w:val="22"/>
          <w:spacing w:val="1"/>
        </w:rPr>
        <w:t xml:space="preserve"> </w:t>
      </w:r>
      <w:r>
        <w:rPr>
          <w:sz w:val="22"/>
        </w:rPr>
        <w:t>unilateral</w:t>
      </w:r>
      <w:r>
        <w:rPr>
          <w:sz w:val="22"/>
          <w:spacing w:val="1"/>
        </w:rPr>
        <w:t xml:space="preserve"> </w:t>
      </w:r>
      <w:r>
        <w:rPr>
          <w:sz w:val="22"/>
        </w:rPr>
        <w:t>do</w:t>
      </w:r>
      <w:r>
        <w:rPr>
          <w:sz w:val="22"/>
          <w:spacing w:val="1"/>
        </w:rPr>
        <w:t xml:space="preserve"> </w:t>
      </w:r>
      <w:r>
        <w:rPr>
          <w:b/>
          <w:sz w:val="22"/>
          <w:spacing w:val="1"/>
        </w:rPr>
        <w:t>ÓRGÃO GERENCIADOR</w:t>
      </w:r>
      <w:r>
        <w:rPr>
          <w:sz w:val="22"/>
        </w:rPr>
        <w:t>,</w:t>
      </w:r>
      <w:r>
        <w:rPr>
          <w:sz w:val="22"/>
          <w:spacing w:val="1"/>
        </w:rPr>
        <w:t xml:space="preserve"> </w:t>
      </w:r>
      <w:r>
        <w:rPr>
          <w:sz w:val="22"/>
        </w:rPr>
        <w:t>sujeitará</w:t>
      </w:r>
      <w:r>
        <w:rPr>
          <w:sz w:val="22"/>
          <w:spacing w:val="1"/>
        </w:rPr>
        <w:t xml:space="preserve"> </w:t>
      </w:r>
      <w:r>
        <w:rPr>
          <w:sz w:val="22"/>
        </w:rPr>
        <w:t>a</w:t>
      </w:r>
      <w:r>
        <w:rPr>
          <w:sz w:val="22"/>
          <w:spacing w:val="1"/>
        </w:rPr>
        <w:t xml:space="preserve"> </w:t>
      </w:r>
      <w:r>
        <w:rPr>
          <w:b/>
          <w:sz w:val="22"/>
          <w:spacing w:val="1"/>
        </w:rPr>
        <w:t>DETENTORA DA ATA</w:t>
      </w:r>
      <w:r>
        <w:rPr>
          <w:sz w:val="22"/>
          <w:spacing w:val="1"/>
        </w:rPr>
        <w:t xml:space="preserve"> </w:t>
      </w:r>
      <w:r>
        <w:rPr>
          <w:sz w:val="22"/>
        </w:rPr>
        <w:t>à</w:t>
      </w:r>
      <w:r>
        <w:rPr>
          <w:sz w:val="22"/>
          <w:spacing w:val="1"/>
        </w:rPr>
        <w:t xml:space="preserve"> </w:t>
      </w:r>
      <w:r>
        <w:rPr>
          <w:sz w:val="22"/>
        </w:rPr>
        <w:t>multa</w:t>
      </w:r>
      <w:r>
        <w:rPr>
          <w:sz w:val="22"/>
          <w:spacing w:val="1"/>
        </w:rPr>
        <w:t xml:space="preserve"> </w:t>
      </w:r>
      <w:r>
        <w:rPr>
          <w:sz w:val="22"/>
        </w:rPr>
        <w:t>rescisória de até 10% (dez por cento) sobre o valor do saldo da ata existente na data da extinção, independentemente de outras penalidades.</w:t>
      </w:r>
    </w:p>
    <w:p>
      <w:pPr>
        <w:jc w:val="both"/>
        <w:ind w:left="165" w:right="210"/>
        <w:spacing w:before="15" w:lineRule="auto" w:line="276"/>
      </w:pPr>
      <w:r>
        <w:rPr>
          <w:b/>
          <w:sz w:val="22"/>
        </w:rPr>
        <w:t xml:space="preserve">Parágrafo Segundo: </w:t>
      </w:r>
      <w:r>
        <w:rPr>
          <w:sz w:val="22"/>
        </w:rPr>
        <w:t xml:space="preserve">Caso o valor do prejuízo do </w:t>
      </w:r>
      <w:r>
        <w:rPr>
          <w:b/>
          <w:sz w:val="22"/>
          <w:spacing w:val="1"/>
        </w:rPr>
        <w:t>ÓRGÃO GERENCIADOR</w:t>
      </w:r>
      <w:r>
        <w:rPr>
          <w:sz w:val="22"/>
        </w:rPr>
        <w:t xml:space="preserve">, advindo da extinção contratual por culpa da </w:t>
      </w:r>
      <w:r>
        <w:rPr>
          <w:b/>
          <w:sz w:val="22"/>
        </w:rPr>
        <w:t>DETENTORA DA ATA</w:t>
      </w:r>
      <w:r>
        <w:rPr>
          <w:sz w:val="22"/>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22"/>
        </w:rPr>
        <w:t xml:space="preserve">Parágrafo Terceiro: </w:t>
      </w:r>
      <w:r>
        <w:rPr>
          <w:sz w:val="22"/>
        </w:rPr>
        <w:t>A extinção determinada por ato unilateral da Administração e a extinção consensual, deverão ser precedidas de autorização escrita e fundamentada da autoridade competente e reduzidas a termo no respectivo processo.</w:t>
      </w:r>
    </w:p>
    <w:p>
      <w:pPr>
        <w:spacing w:before="15"/>
      </w:pPr>
      <w:r>
        <w:rPr>
          <w:sz w:val="22"/>
        </w:rPr>
        <w:t/>
      </w:r>
    </w:p>
    <w:p>
      <w:pPr>
        <w:jc w:val="both"/>
        <w:ind w:left="165" w:right="210"/>
        <w:spacing w:before="15" w:lineRule="auto" w:line="276"/>
      </w:pPr>
      <w:r>
        <w:rPr>
          <w:b/>
          <w:sz w:val="22"/>
        </w:rPr>
        <w:t xml:space="preserve">CLÁUSULA VIGÉSIMA PRIMEIRA – DA ANTICORRUPÇÃO: </w:t>
      </w:r>
      <w:r>
        <w:rPr>
          <w:sz w:val="22"/>
        </w:rPr>
        <w:t>As partes declaram conhecer as normas de prevenção à corrupção, previstas na legislação brasileira, dentre elas: a Lei de Improbidade Administrativa (Lei nº 8.429/1992), a Lei nº 12.846/2013 e seus regulamentos; e para a execução</w:t>
      </w:r>
      <w:r>
        <w:rPr>
          <w:sz w:val="22"/>
          <w:spacing w:val="3"/>
        </w:rPr>
        <w:t xml:space="preserve"> </w:t>
      </w:r>
      <w:r>
        <w:rPr>
          <w:sz w:val="22"/>
        </w:rPr>
        <w:t>desta ata, se comprometem que nenhuma das partes poderá</w:t>
      </w:r>
      <w:r>
        <w:rPr>
          <w:sz w:val="22"/>
          <w:spacing w:val="1"/>
        </w:rPr>
        <w:t xml:space="preserve"> </w:t>
      </w:r>
      <w:r>
        <w:rPr>
          <w:sz w:val="22"/>
        </w:rPr>
        <w:t>oferecer,</w:t>
      </w:r>
      <w:r>
        <w:rPr>
          <w:sz w:val="22"/>
          <w:spacing w:val="1"/>
        </w:rPr>
        <w:t xml:space="preserve"> </w:t>
      </w:r>
      <w:r>
        <w:rPr>
          <w:sz w:val="22"/>
        </w:rPr>
        <w:t>dar</w:t>
      </w:r>
      <w:r>
        <w:rPr>
          <w:sz w:val="22"/>
          <w:spacing w:val="1"/>
        </w:rPr>
        <w:t xml:space="preserve"> </w:t>
      </w:r>
      <w:r>
        <w:rPr>
          <w:sz w:val="22"/>
        </w:rPr>
        <w:t>ou</w:t>
      </w:r>
      <w:r>
        <w:rPr>
          <w:sz w:val="22"/>
          <w:spacing w:val="1"/>
        </w:rPr>
        <w:t xml:space="preserve"> </w:t>
      </w:r>
      <w:r>
        <w:rPr>
          <w:sz w:val="22"/>
        </w:rPr>
        <w:t>se comprometer</w:t>
      </w:r>
      <w:r>
        <w:rPr>
          <w:sz w:val="22"/>
          <w:spacing w:val="1"/>
        </w:rPr>
        <w:t xml:space="preserve"> </w:t>
      </w:r>
      <w:r>
        <w:rPr>
          <w:sz w:val="22"/>
        </w:rPr>
        <w:t>a</w:t>
      </w:r>
      <w:r>
        <w:rPr>
          <w:sz w:val="22"/>
          <w:spacing w:val="1"/>
        </w:rPr>
        <w:t xml:space="preserve"> </w:t>
      </w:r>
      <w:r>
        <w:rPr>
          <w:sz w:val="22"/>
        </w:rPr>
        <w:t>dar,</w:t>
      </w:r>
      <w:r>
        <w:rPr>
          <w:sz w:val="22"/>
          <w:spacing w:val="1"/>
        </w:rPr>
        <w:t xml:space="preserve"> </w:t>
      </w:r>
      <w:r>
        <w:rPr>
          <w:sz w:val="22"/>
        </w:rPr>
        <w:t>a quem quer</w:t>
      </w:r>
      <w:r>
        <w:rPr>
          <w:sz w:val="22"/>
          <w:spacing w:val="1"/>
        </w:rPr>
        <w:t xml:space="preserve"> </w:t>
      </w:r>
      <w:r>
        <w:rPr>
          <w:sz w:val="22"/>
        </w:rPr>
        <w:t>que</w:t>
      </w:r>
      <w:r>
        <w:rPr>
          <w:sz w:val="22"/>
          <w:spacing w:val="1"/>
        </w:rPr>
        <w:t xml:space="preserve"> </w:t>
      </w:r>
      <w:r>
        <w:rPr>
          <w:sz w:val="22"/>
        </w:rPr>
        <w:t>seja, ou aceitar ou</w:t>
      </w:r>
      <w:r>
        <w:rPr>
          <w:sz w:val="22"/>
          <w:spacing w:val="1"/>
        </w:rPr>
        <w:t xml:space="preserve"> </w:t>
      </w:r>
      <w:r>
        <w:rPr>
          <w:sz w:val="22"/>
        </w:rPr>
        <w:t>se</w:t>
      </w:r>
      <w:r>
        <w:rPr>
          <w:sz w:val="22"/>
          <w:spacing w:val="1"/>
        </w:rPr>
        <w:t xml:space="preserve"> </w:t>
      </w:r>
      <w:r>
        <w:rPr>
          <w:sz w:val="22"/>
        </w:rPr>
        <w:t>comprometer a</w:t>
      </w:r>
      <w:r>
        <w:rPr>
          <w:sz w:val="22"/>
          <w:spacing w:val="1"/>
        </w:rPr>
        <w:t xml:space="preserve"> </w:t>
      </w:r>
      <w:r>
        <w:rPr>
          <w:sz w:val="22"/>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sz w:val="22"/>
        </w:rPr>
        <w:t/>
      </w:r>
    </w:p>
    <w:p>
      <w:pPr>
        <w:jc w:val="both"/>
        <w:outlineLvl w:val="1"/>
        <w:ind w:left="165" w:right="240"/>
        <w:spacing w:before="15"/>
      </w:pPr>
      <w:r>
        <w:rPr>
          <w:b/>
          <w:sz w:val="22"/>
        </w:rPr>
        <w:t>CLÁUSULA</w:t>
      </w:r>
      <w:r>
        <w:rPr>
          <w:b/>
          <w:sz w:val="22"/>
          <w:spacing w:val="2"/>
        </w:rPr>
        <w:t xml:space="preserve"> </w:t>
      </w:r>
      <w:r>
        <w:rPr>
          <w:b/>
          <w:sz w:val="22"/>
        </w:rPr>
        <w:t>VIGÉSIMA</w:t>
      </w:r>
      <w:r>
        <w:rPr>
          <w:b/>
          <w:sz w:val="22"/>
          <w:spacing w:val="2"/>
        </w:rPr>
        <w:t xml:space="preserve"> </w:t>
      </w:r>
      <w:r>
        <w:rPr>
          <w:b/>
          <w:sz w:val="22"/>
        </w:rPr>
        <w:t>SEGUNDA</w:t>
      </w:r>
      <w:r>
        <w:rPr>
          <w:b/>
          <w:sz w:val="22"/>
          <w:spacing w:val="2"/>
        </w:rPr>
        <w:t xml:space="preserve"> </w:t>
      </w:r>
      <w:r>
        <w:rPr>
          <w:b/>
          <w:sz w:val="22"/>
        </w:rPr>
        <w:t>–</w:t>
      </w:r>
      <w:r>
        <w:rPr>
          <w:b/>
          <w:sz w:val="22"/>
          <w:spacing w:val="1"/>
        </w:rPr>
        <w:t xml:space="preserve"> </w:t>
      </w:r>
      <w:r>
        <w:rPr>
          <w:b/>
          <w:sz w:val="22"/>
        </w:rPr>
        <w:t>DA</w:t>
      </w:r>
      <w:r>
        <w:rPr>
          <w:b/>
          <w:sz w:val="22"/>
          <w:spacing w:val="2"/>
        </w:rPr>
        <w:t xml:space="preserve"> </w:t>
      </w:r>
      <w:r>
        <w:rPr>
          <w:b/>
          <w:sz w:val="22"/>
        </w:rPr>
        <w:t>VINCULAÇÃO</w:t>
      </w:r>
      <w:r>
        <w:rPr>
          <w:b/>
          <w:sz w:val="22"/>
          <w:spacing w:val="2"/>
        </w:rPr>
        <w:t xml:space="preserve"> </w:t>
      </w:r>
      <w:r>
        <w:rPr>
          <w:b/>
          <w:sz w:val="22"/>
        </w:rPr>
        <w:t>AO</w:t>
      </w:r>
      <w:r>
        <w:rPr>
          <w:b/>
          <w:sz w:val="22"/>
          <w:spacing w:val="2"/>
        </w:rPr>
        <w:t xml:space="preserve"> </w:t>
      </w:r>
      <w:r>
        <w:rPr>
          <w:b/>
          <w:sz w:val="22"/>
        </w:rPr>
        <w:t>PROCESSO</w:t>
      </w:r>
      <w:r>
        <w:rPr>
          <w:b/>
          <w:sz w:val="22"/>
          <w:spacing w:val="2"/>
        </w:rPr>
        <w:t xml:space="preserve"> </w:t>
      </w:r>
      <w:r>
        <w:rPr>
          <w:b/>
          <w:sz w:val="22"/>
        </w:rPr>
        <w:t>LICITATÓRIO/PROPOSTA:</w:t>
      </w:r>
      <w:r>
        <w:rPr>
          <w:b/>
          <w:sz w:val="22"/>
          <w:spacing w:val="2"/>
        </w:rPr>
        <w:t xml:space="preserve"> </w:t>
      </w:r>
      <w:r>
        <w:rPr>
          <w:sz w:val="22"/>
          <w:spacing w:val="2"/>
        </w:rPr>
        <w:t xml:space="preserve">A </w:t>
      </w:r>
      <w:r>
        <w:rPr>
          <w:sz w:val="22"/>
        </w:rPr>
        <w:t>presente ata é oriunda do Pregão Eletrônico n. 12/2025, bem como vincula-se</w:t>
      </w:r>
      <w:r>
        <w:rPr>
          <w:sz w:val="22"/>
          <w:spacing w:val="-1"/>
        </w:rPr>
        <w:t xml:space="preserve"> </w:t>
      </w:r>
      <w:r>
        <w:rPr>
          <w:sz w:val="22"/>
        </w:rPr>
        <w:t xml:space="preserve">à proposta da empresa vencedora, ora </w:t>
      </w:r>
      <w:r>
        <w:rPr>
          <w:b/>
          <w:sz w:val="22"/>
        </w:rPr>
        <w:t>CONTRATADA</w:t>
      </w:r>
      <w:r>
        <w:rPr>
          <w:sz w:val="22"/>
        </w:rPr>
        <w:t>.</w:t>
      </w:r>
    </w:p>
    <w:p>
      <w:pPr>
        <w:jc w:val="both"/>
        <w:spacing w:before="15"/>
      </w:pPr>
      <w:r>
        <w:rPr>
          <w:sz w:val="22"/>
        </w:rPr>
        <w:t/>
      </w:r>
    </w:p>
    <w:p>
      <w:pPr>
        <w:jc w:val="both"/>
        <w:outlineLvl w:val="1"/>
        <w:ind w:left="165"/>
      </w:pPr>
      <w:r>
        <w:rPr>
          <w:b/>
          <w:sz w:val="22"/>
        </w:rPr>
        <w:t>CLÁUSULA</w:t>
      </w:r>
      <w:r>
        <w:rPr>
          <w:b/>
          <w:sz w:val="22"/>
          <w:spacing w:val="3"/>
        </w:rPr>
        <w:t xml:space="preserve"> </w:t>
      </w:r>
      <w:r>
        <w:rPr>
          <w:b/>
          <w:sz w:val="22"/>
        </w:rPr>
        <w:t>VIGÉSIMA</w:t>
      </w:r>
      <w:r>
        <w:rPr>
          <w:b/>
          <w:sz w:val="22"/>
          <w:spacing w:val="3"/>
        </w:rPr>
        <w:t xml:space="preserve"> </w:t>
      </w:r>
      <w:r>
        <w:rPr>
          <w:b/>
          <w:sz w:val="22"/>
        </w:rPr>
        <w:t>TERCEIRA</w:t>
      </w:r>
      <w:r>
        <w:rPr>
          <w:b/>
          <w:sz w:val="22"/>
          <w:spacing w:val="3"/>
        </w:rPr>
        <w:t xml:space="preserve"> </w:t>
      </w:r>
      <w:r>
        <w:rPr>
          <w:b/>
          <w:sz w:val="22"/>
        </w:rPr>
        <w:t>–</w:t>
      </w:r>
      <w:r>
        <w:rPr>
          <w:b/>
          <w:sz w:val="22"/>
          <w:spacing w:val="3"/>
        </w:rPr>
        <w:t xml:space="preserve"> </w:t>
      </w:r>
      <w:r>
        <w:rPr>
          <w:b/>
          <w:sz w:val="22"/>
        </w:rPr>
        <w:t>DA</w:t>
      </w:r>
      <w:r>
        <w:rPr>
          <w:b/>
          <w:sz w:val="22"/>
          <w:spacing w:val="3"/>
        </w:rPr>
        <w:t xml:space="preserve"> </w:t>
      </w:r>
      <w:r>
        <w:rPr>
          <w:b/>
          <w:sz w:val="22"/>
        </w:rPr>
        <w:t>CESSÃO/TRANSFERÊNCIA</w:t>
      </w:r>
      <w:r>
        <w:rPr>
          <w:b/>
          <w:sz w:val="22"/>
          <w:spacing w:val="3"/>
        </w:rPr>
        <w:t xml:space="preserve"> </w:t>
      </w:r>
      <w:r>
        <w:rPr>
          <w:b/>
          <w:sz w:val="22"/>
        </w:rPr>
        <w:t>DA ATA:</w:t>
      </w:r>
      <w:r>
        <w:rPr>
          <w:b/>
          <w:sz w:val="22"/>
          <w:spacing w:val="3"/>
        </w:rPr>
        <w:t xml:space="preserve"> </w:t>
      </w:r>
      <w:r>
        <w:rPr>
          <w:b/>
          <w:sz w:val="22"/>
        </w:rPr>
        <w:t>A DETENTORA DA ATA</w:t>
      </w:r>
      <w:r>
        <w:rPr>
          <w:b/>
          <w:sz w:val="22"/>
          <w:spacing w:val="3"/>
        </w:rPr>
        <w:t xml:space="preserve"> </w:t>
      </w:r>
      <w:r>
        <w:rPr>
          <w:sz w:val="22"/>
        </w:rPr>
        <w:t xml:space="preserve">não poderá ceder a terceiros, no todo ou em parte, os direitos e as obrigações oriundas desta ata, sem prévio e expresso consentimento do </w:t>
      </w:r>
      <w:r>
        <w:rPr>
          <w:b/>
          <w:sz w:val="22"/>
        </w:rPr>
        <w:t>ÓRGÃO GERENCIADOR</w:t>
      </w:r>
      <w:r>
        <w:rPr>
          <w:sz w:val="22"/>
        </w:rPr>
        <w:t>, sob pena de rescisão de pleno direito, sujeitando o inadimplemento às sanções previstas nesta ata.</w:t>
      </w:r>
    </w:p>
    <w:p>
      <w:pPr>
        <w:jc w:val="both"/>
        <w:spacing w:before="15"/>
      </w:pPr>
      <w:r>
        <w:rPr>
          <w:sz w:val="22"/>
        </w:rPr>
        <w:t/>
      </w:r>
    </w:p>
    <w:p>
      <w:pPr>
        <w:jc w:val="both"/>
        <w:ind w:right="240"/>
      </w:pPr>
      <w:r>
        <w:rPr>
          <w:b/>
          <w:sz w:val="22"/>
        </w:rPr>
        <w:t xml:space="preserve">CLÁUSULA VIGÉSIMA QUARTA – DESPESAS E ENCARGOS SOCIAIS: </w:t>
      </w:r>
      <w:r>
        <w:rPr>
          <w:sz w:val="22"/>
        </w:rPr>
        <w:t xml:space="preserve">Correrão à conta da </w:t>
      </w:r>
      <w:r>
        <w:rPr>
          <w:b/>
          <w:sz w:val="22"/>
        </w:rPr>
        <w:t xml:space="preserve">DETENTORA DA ATA </w:t>
      </w:r>
      <w:r>
        <w:rPr>
          <w:sz w:val="22"/>
        </w:rPr>
        <w:t>todas as despesas e encargos de natureza trabalhista, previdenciária, social ou tributária, incidentes sobre os serviços/execução do objeto desta Ata.</w:t>
      </w:r>
    </w:p>
    <w:p>
      <w:pPr>
        <w:jc w:val="both"/>
        <w:ind w:right="240"/>
        <w:spacing w:before="15"/>
      </w:pPr>
      <w:r>
        <w:rPr>
          <w:sz w:val="22"/>
        </w:rPr>
        <w:t/>
      </w:r>
    </w:p>
    <w:p>
      <w:pPr>
        <w:jc w:val="both"/>
        <w:ind w:left="165" w:right="210"/>
        <w:spacing w:lineRule="auto" w:line="276"/>
      </w:pPr>
      <w:r>
        <w:rPr>
          <w:b/>
          <w:sz w:val="22"/>
        </w:rPr>
        <w:t xml:space="preserve">CLÁUSULA VIGÉSIMA QUINTA – DOS CASOS OMISSOS: </w:t>
      </w:r>
      <w:r>
        <w:rPr>
          <w:sz w:val="22"/>
        </w:rPr>
        <w:t>Os casos omissos serão dirimidos de comum acordo entre as partes, com base na legislação em vigor, sobretudo na Lei nº 14.133/2021 e pelos preceitos de direito público,</w:t>
      </w:r>
      <w:r>
        <w:rPr>
          <w:sz w:val="22"/>
          <w:spacing w:val="-3"/>
        </w:rPr>
        <w:t xml:space="preserve"> </w:t>
      </w:r>
      <w:r>
        <w:rPr>
          <w:sz w:val="22"/>
        </w:rPr>
        <w:t>sendo aplicados, supletivamente, os princípios da teoria geral dos contratos</w:t>
      </w:r>
      <w:r>
        <w:rPr>
          <w:sz w:val="22"/>
          <w:spacing w:val="-1"/>
        </w:rPr>
        <w:t xml:space="preserve"> </w:t>
      </w:r>
      <w:r>
        <w:rPr>
          <w:sz w:val="22"/>
        </w:rPr>
        <w:t>e as disposições de direito privado.</w:t>
      </w:r>
    </w:p>
    <w:p>
      <w:pPr>
        <w:jc w:val="both"/>
        <w:ind w:left="165" w:right="210"/>
        <w:spacing w:lineRule="auto" w:line="276"/>
      </w:pPr>
      <w:r>
        <w:rPr>
          <w:b/>
          <w:sz w:val="22"/>
        </w:rPr>
        <w:t xml:space="preserve">Parágrafo Único: </w:t>
      </w:r>
      <w:r>
        <w:rPr>
          <w:sz w:val="22"/>
        </w:rPr>
        <w:t>Os casos omissos serão resolvidos à luz da referida lei, recorrendo-se à analogia, aos costumes e aos princípios gerais do direito.</w:t>
      </w:r>
    </w:p>
    <w:p>
      <w:pPr>
        <w:spacing w:before="15"/>
      </w:pPr>
      <w:r>
        <w:rPr>
          <w:sz w:val="22"/>
        </w:rPr>
        <w:t/>
      </w:r>
    </w:p>
    <w:p>
      <w:pPr>
        <w:jc w:val="both"/>
        <w:ind w:left="165" w:right="210"/>
        <w:spacing w:lineRule="auto" w:line="276"/>
      </w:pPr>
      <w:r>
        <w:rPr>
          <w:b/>
          <w:sz w:val="22"/>
        </w:rPr>
        <w:t xml:space="preserve">CLÁUSULA VIGÉSIMA SEXTA: </w:t>
      </w:r>
      <w:r>
        <w:rPr>
          <w:sz w:val="22"/>
        </w:rPr>
        <w:t xml:space="preserve">A abstenção por parte do MUNICÍPIO, ora </w:t>
      </w:r>
      <w:r>
        <w:rPr>
          <w:b/>
          <w:sz w:val="22"/>
        </w:rPr>
        <w:t>ÓRGÃO GERENCIADOR</w:t>
      </w:r>
      <w:r>
        <w:rPr>
          <w:sz w:val="22"/>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sz w:val="22"/>
        </w:rPr>
        <w:t/>
      </w:r>
    </w:p>
    <w:p>
      <w:pPr>
        <w:jc w:val="both"/>
        <w:outlineLvl w:val="1"/>
        <w:ind w:left="165"/>
      </w:pPr>
      <w:r>
        <w:rPr>
          <w:b/>
          <w:sz w:val="22"/>
        </w:rPr>
        <w:t>CLÁUSULA VIGÉSIMA SÉTIMA – DAS ALTERAÇÕES:</w:t>
      </w:r>
    </w:p>
    <w:p>
      <w:pPr>
        <w:spacing w:before="15"/>
      </w:pPr>
      <w:r>
        <w:rPr>
          <w:b/>
          <w:sz w:val="22"/>
        </w:rPr>
        <w:t/>
      </w:r>
    </w:p>
    <w:p>
      <w:pPr>
        <w:jc w:val="both"/>
        <w:ind w:right="210"/>
        <w:spacing w:lineRule="auto" w:line="276"/>
        <w:numPr>
          <w:ilvl w:val="0"/>
          <w:numId w:val="38"/>
        </w:numPr>
      </w:pPr>
      <w:r/>
      <w:r>
        <w:rPr>
          <w:sz w:val="22"/>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8"/>
        </w:numPr>
      </w:pPr>
      <w:r/>
      <w:r>
        <w:rPr>
          <w:sz w:val="22"/>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8"/>
        </w:numPr>
      </w:pPr>
      <w:r/>
      <w:r>
        <w:rPr>
          <w:sz w:val="22"/>
        </w:rPr>
        <w:t xml:space="preserve">– Os serviços não ajustados na presente ata, que porventura venham a ser solicitados pelo </w:t>
      </w:r>
      <w:r>
        <w:rPr>
          <w:b/>
          <w:sz w:val="22"/>
        </w:rPr>
        <w:t>DETENTOR DA ATA</w:t>
      </w:r>
      <w:r>
        <w:rPr>
          <w:sz w:val="22"/>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sz w:val="22"/>
        </w:rPr>
        <w:t/>
      </w:r>
    </w:p>
    <w:p>
      <w:pPr>
        <w:jc w:val="both"/>
        <w:ind w:left="165" w:right="210"/>
        <w:spacing w:lineRule="auto" w:line="276"/>
      </w:pPr>
      <w:r>
        <w:rPr>
          <w:b/>
          <w:sz w:val="22"/>
        </w:rPr>
        <w:t xml:space="preserve">CLÁUSULA VIGÉSIMA OITAVA – DA PUBLICAÇÃO: </w:t>
      </w:r>
      <w:r>
        <w:rPr>
          <w:sz w:val="22"/>
        </w:rPr>
        <w:t xml:space="preserve">O </w:t>
      </w:r>
      <w:r>
        <w:rPr>
          <w:b/>
          <w:sz w:val="22"/>
        </w:rPr>
        <w:t xml:space="preserve">ORGÃO GERENCIADOR </w:t>
      </w:r>
      <w:r>
        <w:rPr>
          <w:sz w:val="22"/>
        </w:rPr>
        <w:t>providenciará a publicação do extrato da presente ata, no Diário Oficial do Município de São Tomé/Pr e/ou em jornal de circulação local ou regional, bem como no Portal Nacional de Contratações Públicas (PNCP), para fins de garantia à ampla publicidade, conforme artigo</w:t>
      </w:r>
      <w:r>
        <w:rPr>
          <w:sz w:val="22"/>
          <w:spacing w:val="-3"/>
        </w:rPr>
        <w:t xml:space="preserve"> </w:t>
      </w:r>
      <w:r>
        <w:rPr>
          <w:sz w:val="22"/>
        </w:rPr>
        <w:t xml:space="preserve"> , inciso II, da Lei Federal nº 14.133/2021.</w:t>
      </w:r>
    </w:p>
    <w:p>
      <w:pPr>
        <w:spacing w:before="15"/>
      </w:pPr>
      <w:r>
        <w:rPr>
          <w:sz w:val="22"/>
        </w:rPr>
        <w:t/>
      </w:r>
    </w:p>
    <w:p>
      <w:pPr>
        <w:jc w:val="both"/>
        <w:ind w:left="165" w:right="210"/>
        <w:spacing w:lineRule="auto" w:line="276"/>
      </w:pPr>
      <w:r>
        <w:rPr>
          <w:b/>
          <w:sz w:val="22"/>
        </w:rPr>
        <w:t xml:space="preserve">CLÁUSULA VIGÉSIMA NONA – DO FORO: </w:t>
      </w:r>
      <w:r>
        <w:rPr>
          <w:sz w:val="22"/>
        </w:rPr>
        <w:t>É eleito o Foro da Comarca de Cianorte, Estado do Paraná, para dirimir os litígios que decorrerem da execução deste Termo da Ata, que não possam ser compostos pela conciliação, conforme art. 92, §1º da Lei nº 14.133/21.</w:t>
      </w:r>
    </w:p>
    <w:p>
      <w:pPr>
        <w:spacing w:before="15"/>
      </w:pPr>
      <w:r>
        <w:rPr>
          <w:sz w:val="22"/>
        </w:rPr>
        <w:t/>
      </w:r>
    </w:p>
    <w:p>
      <w:pPr>
        <w:jc w:val="both"/>
        <w:ind w:left="165" w:right="210"/>
        <w:spacing w:lineRule="auto" w:line="264"/>
      </w:pPr>
      <w:r>
        <w:rPr>
          <w:sz w:val="22"/>
        </w:rPr>
        <w:t>Justas e contratadas, firmam as partes este instrumento com as testemunhas presentes ao ato, a fim de que produza seus efeitos legais.</w:t>
      </w:r>
    </w:p>
    <w:p>
      <w:pPr>
        <w:jc w:val="right"/>
        <w:ind w:right="210"/>
        <w:spacing w:before="15"/>
        <w:tabs>
          <w:tab w:val="left" w:pos="1620"/>
        </w:tabs>
      </w:pPr>
      <w:r>
        <w:rPr>
          <w:sz w:val="22"/>
        </w:rPr>
        <w:t>São Tomé,</w:t>
      </w:r>
      <w:r>
        <w:rPr>
          <w:u w:val="single"/>
          <w:sz w:val="22"/>
        </w:rPr>
        <w:tab/>
      </w:r>
      <w:r>
        <w:rPr>
          <w:sz w:val="22"/>
        </w:rPr>
        <w:t>de 202X.</w:t>
      </w:r>
    </w:p>
    <w:p>
      <w:pPr>
        <w:spacing w:before="15"/>
      </w:pPr>
      <w:r>
        <w:rPr>
          <w:sz w:val="22"/>
        </w:rPr>
        <w:t/>
      </w:r>
    </w:p>
    <w:p>
      <w:pPr>
        <w:jc w:val="center"/>
        <w:outlineLvl w:val="1"/>
        <w:ind w:left="1350" w:right="1335"/>
        <w:spacing w:before="90"/>
      </w:pPr>
      <w:r>
        <w:rPr>
          <w:b/>
          <w:sz w:val="22"/>
        </w:rPr>
        <w:t>JOÃO PAULO TRAVASSOS RADDI</w:t>
      </w:r>
    </w:p>
    <w:p>
      <w:pPr>
        <w:jc w:val="center"/>
        <w:ind w:left="1335" w:right="1335"/>
        <w:spacing w:before="30"/>
      </w:pPr>
      <w:r>
        <w:rPr>
          <w:b/>
          <w:sz w:val="22"/>
        </w:rPr>
        <w:t>Município de São Tomé</w:t>
      </w:r>
    </w:p>
    <w:p>
      <w:pPr>
        <w:jc w:val="center"/>
        <w:ind w:left="3435" w:right="3840"/>
        <w:spacing w:before="30" w:lineRule="auto" w:line="492"/>
        <w:tabs>
          <w:tab w:val="left" w:pos="4665"/>
        </w:tabs>
      </w:pPr>
      <w:r>
        <w:rPr>
          <w:sz w:val="22"/>
        </w:rPr>
        <w:t xml:space="preserve">    Contratante</w:t>
      </w:r>
      <w:r>
        <w:rPr>
          <w:sz w:val="22"/>
          <w:spacing w:val="-3"/>
        </w:rPr>
        <w:t xml:space="preserve"> </w:t>
      </w:r>
    </w:p>
    <w:p>
      <w:pPr>
        <w:jc w:val="center"/>
        <w:ind w:left="3435" w:right="3840"/>
        <w:spacing w:before="30" w:lineRule="auto" w:line="492"/>
        <w:tabs>
          <w:tab w:val="left" w:pos="4665"/>
        </w:tabs>
      </w:pPr>
      <w:r>
        <w:rPr>
          <w:sz w:val="22"/>
        </w:rPr>
        <w:t/>
      </w:r>
    </w:p>
    <w:p>
      <w:pPr>
        <w:jc w:val="center"/>
        <w:ind w:left="3435" w:right="3840"/>
        <w:spacing w:before="30" w:lineRule="auto" w:line="492"/>
        <w:tabs>
          <w:tab w:val="left" w:pos="4665"/>
        </w:tabs>
      </w:pPr>
      <w:r>
        <w:rPr>
          <w:sz w:val="22"/>
        </w:rPr>
        <w:t>Contratada/Detentor da Ata</w:t>
      </w:r>
    </w:p>
    <w:p>
      <w:pPr>
        <w:outlineLvl w:val="1"/>
        <w:ind w:left="225"/>
        <w:spacing w:before="15"/>
        <w:tabs>
          <w:tab w:val="left" w:pos="4095"/>
        </w:tabs>
      </w:pPr>
      <w:r>
        <w:rPr>
          <w:b/>
          <w:sz w:val="22"/>
        </w:rPr>
        <w:t>GESTOR (A):</w:t>
      </w:r>
      <w:r>
        <w:rPr>
          <w:u w:val="single"/>
          <w:sz w:val="22"/>
        </w:rPr>
        <w:t xml:space="preserve"> </w:t>
      </w:r>
      <w:r>
        <w:rPr>
          <w:u w:val="single"/>
          <w:sz w:val="22"/>
        </w:rPr>
        <w:tab/>
      </w:r>
    </w:p>
    <w:p>
      <w:r>
        <w:rPr>
          <w:sz w:val="22"/>
        </w:rPr>
        <w:t/>
      </w:r>
    </w:p>
    <w:p>
      <w:pPr>
        <w:ind w:left="225"/>
        <w:spacing w:before="90"/>
        <w:tabs>
          <w:tab w:val="left" w:pos="3765"/>
        </w:tabs>
      </w:pPr>
      <w:r>
        <w:rPr>
          <w:b/>
          <w:sz w:val="22"/>
        </w:rPr>
        <w:t>FISCAL:</w:t>
      </w:r>
      <w:r>
        <w:rPr>
          <w:u w:val="single"/>
          <w:sz w:val="22"/>
        </w:rPr>
        <w:t xml:space="preserve"> </w:t>
      </w:r>
      <w:r>
        <w:rPr>
          <w:u w:val="single"/>
          <w:sz w:val="22"/>
        </w:rPr>
        <w:tab/>
      </w:r>
    </w:p>
    <w:p>
      <w:pPr>
        <w:spacing w:before="15"/>
      </w:pPr>
      <w:r>
        <w:rPr>
          <w:sz w:val="22"/>
        </w:rPr>
        <w:t/>
      </w:r>
    </w:p>
    <w:p>
      <w:pPr>
        <w:outlineLvl w:val="1"/>
        <w:ind w:left="225"/>
        <w:spacing w:before="90"/>
        <w:tabs>
          <w:tab w:val="left" w:pos="4950"/>
        </w:tabs>
      </w:pPr>
      <w:r>
        <w:rPr>
          <w:b/>
          <w:sz w:val="22"/>
        </w:rPr>
        <w:t>TESTEMUNHAS:</w:t>
      </w:r>
      <w:r>
        <w:rPr>
          <w:u w:val="single"/>
          <w:sz w:val="22"/>
        </w:rPr>
        <w:t xml:space="preserve"> </w:t>
      </w:r>
      <w:r>
        <w:rPr>
          <w:u w:val="single"/>
          <w:sz w:val="22"/>
        </w:rPr>
        <w:tab/>
      </w:r>
    </w:p>
    <w:p>
      <w:pPr>
        <w:spacing w:before="15"/>
      </w:pPr>
      <w:r>
        <w:rPr>
          <w:sz w:val="22"/>
        </w:rPr>
        <w:t/>
      </w:r>
    </w:p>
    <w:p>
      <w:pPr>
        <w:ind w:left="225"/>
        <w:spacing w:before="90"/>
      </w:pPr>
      <w:r>
        <w:rPr>
          <w:b/>
          <w:sz w:val="22"/>
        </w:rPr>
        <w:t>* Se necessário a presente minuta será alterada para eventual</w:t>
      </w:r>
      <w:r>
        <w:rPr>
          <w:b/>
          <w:sz w:val="22"/>
          <w:spacing w:val="-1"/>
        </w:rPr>
        <w:t xml:space="preserve"> </w:t>
      </w:r>
      <w:r>
        <w:rPr>
          <w:b/>
          <w:sz w:val="22"/>
        </w:rPr>
        <w:t>adequação a legislação vigente.</w:t>
      </w:r>
    </w:p>
    <w:p>
      <w:pPr>
        <w:ind w:left="225"/>
        <w:spacing w:before="90"/>
      </w:pPr>
      <w:r>
        <w:rPr>
          <w:rFonts w:ascii="Times New Roman" w:hAnsi="Times New Roman" w:cs="Times New Roman" w:eastAsia="Times New Roman"/>
        </w:rPr>
        <w:t/>
      </w:r>
    </w:p>
    <w:p>
      <w:pPr>
        <w:jc w:val="center"/>
        <w:ind w:left="1335" w:right="1335"/>
      </w:pPr>
      <w:r>
        <w:rPr>
          <w:sz w:val="22"/>
        </w:rPr>
        <w:t/>
      </w:r>
    </w:p>
    <w:p>
      <w:pPr>
        <w:jc w:val="center"/>
        <w:ind w:left="1335" w:right="1335"/>
      </w:pPr>
      <w:r>
        <w:rPr>
          <w:rFonts w:ascii="Times New Roman" w:hAnsi="Times New Roman" w:cs="Times New Roman" w:eastAsia="Times New Roman"/>
        </w:rPr>
        <w:t/>
      </w:r>
    </w:p>
    <w:p>
      <w:pPr>
        <w:ind w:firstLine="435"/>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1"/>
  </w:font>
  <w:font w:name="Times New Roman">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91275" cy="9620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391275" cy="9620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decimal"/>
      <w:lvlText w:val="%1.%2.%3"/>
      <w:lvlJc w:val="left"/>
      <w:start w:val="1"/>
      <w:pPr>
        <w:ind w:left="495" w:firstLine="0"/>
        <w:tab w:val="num" w:pos="1020"/>
      </w:pPr>
      <w:rPr>
        <w:b/>
        <w:sz w:val="22"/>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2"/>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3">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169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585" w:firstLine="480"/>
        <w:tab w:val="num" w:pos="615"/>
      </w:pPr>
      <w:rPr>
        <w:b/>
        <w:sz w:val="22"/>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sz w:val="22"/>
      </w:rPr>
    </w:lvl>
    <w:lvl w:ilvl="2">
      <w:numFmt w:val="decimal"/>
      <w:lvlText w:val="%1.%2.%3"/>
      <w:lvlJc w:val="left"/>
      <w:start w:val="1"/>
      <w:pPr>
        <w:ind w:left="495" w:firstLine="0"/>
        <w:tab w:val="num" w:pos="1005"/>
      </w:pPr>
      <w:rPr>
        <w:b/>
        <w:sz w:val="22"/>
      </w:rPr>
    </w:lvl>
    <w:lvl w:ilvl="3">
      <w:numFmt w:val="lowerLetter"/>
      <w:lvlText w:val="%4)"/>
      <w:lvlJc w:val="left"/>
      <w:start w:val="1"/>
      <w:pPr>
        <w:ind w:left="780" w:firstLine="0"/>
        <w:tab w:val="num" w:pos="1050"/>
      </w:pPr>
      <w:rPr>
        <w:b/>
        <w:sz w:val="24"/>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990"/>
      </w:pPr>
      <w:rPr>
        <w:b/>
        <w:sz w:val="22"/>
      </w:rPr>
    </w:lvl>
    <w:lvl w:ilvl="3">
      <w:numFmt w:val="decimal"/>
      <w:lvlText w:val="%1.%2.%3.%4"/>
      <w:lvlJc w:val="left"/>
      <w:start w:val="1"/>
      <w:pPr>
        <w:ind w:left="1065" w:firstLine="0"/>
        <w:tab w:val="num" w:pos="1800"/>
      </w:pPr>
      <w:rPr>
        <w:b/>
        <w:sz w:val="22"/>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975" w:hanging="480"/>
        <w:tab w:val="num" w:pos="975"/>
      </w:pPr>
      <w:rPr>
        <w:b/>
        <w:u w:val="single"/>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75"/>
      </w:pPr>
      <w:rPr>
        <w:b/>
        <w:sz w:val="22"/>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sz w:val="22"/>
      </w:rPr>
    </w:lvl>
    <w:lvl w:ilvl="2">
      <w:numFmt w:val="decimal"/>
      <w:lvlText w:val="%1.%2.%3"/>
      <w:lvlJc w:val="left"/>
      <w:start w:val="1"/>
      <w:pPr>
        <w:ind w:left="495" w:firstLine="0"/>
        <w:tab w:val="num" w:pos="975"/>
      </w:pPr>
      <w:rPr>
        <w:b/>
        <w:sz w:val="22"/>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sz w:val="22"/>
      </w:rPr>
    </w:lvl>
    <w:lvl w:ilvl="2">
      <w:numFmt w:val="decimal"/>
      <w:lvlText w:val="%1.%2.%3"/>
      <w:lvlJc w:val="left"/>
      <w:start w:val="1"/>
      <w:pPr>
        <w:ind w:left="495" w:firstLine="0"/>
        <w:tab w:val="num" w:pos="1005"/>
      </w:pPr>
      <w:rPr>
        <w:b/>
        <w:sz w:val="22"/>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sz w:val="22"/>
      </w:rPr>
    </w:lvl>
    <w:lvl w:ilvl="2">
      <w:numFmt w:val="decimal"/>
      <w:lvlText w:val="%1.%2.%3"/>
      <w:lvlJc w:val="left"/>
      <w:start w:val="1"/>
      <w:pPr>
        <w:ind w:left="495" w:firstLine="0"/>
        <w:tab w:val="num" w:pos="990"/>
      </w:pPr>
      <w:rPr>
        <w:b/>
        <w:sz w:val="22"/>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sz w:val="22"/>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sz w:val="22"/>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4"/>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4"/>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sz w:val="22"/>
      </w:rPr>
    </w:lvl>
    <w:lvl w:ilvl="2">
      <w:numFmt w:val="decimal"/>
      <w:lvlText w:val="%1.%2.%3"/>
      <w:lvlJc w:val="left"/>
      <w:start w:val="1"/>
      <w:pPr>
        <w:ind w:left="615" w:firstLine="0"/>
        <w:tab w:val="num" w:pos="1245"/>
      </w:pPr>
      <w:rPr>
        <w:b/>
        <w:sz w:val="22"/>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630" w:firstLine="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123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sz w:val="22"/>
      </w:rPr>
    </w:lvl>
    <w:lvl w:ilvl="2">
      <w:numFmt w:val="decimal"/>
      <w:lvlText w:val="%1.%2.%3"/>
      <w:lvlJc w:val="left"/>
      <w:start w:val="1"/>
      <w:pPr>
        <w:ind w:left="270" w:firstLine="360"/>
        <w:tab w:val="num" w:pos="360"/>
      </w:pPr>
      <w:rPr>
        <w:b/>
        <w:sz w:val="22"/>
      </w:rPr>
    </w:lvl>
    <w:lvl w:ilvl="3">
      <w:numFmt w:val="decimal"/>
      <w:lvlText w:val="%1.%2.%3.%4"/>
      <w:lvlJc w:val="left"/>
      <w:start w:val="1"/>
      <w:pPr>
        <w:ind w:left="915" w:firstLine="0"/>
        <w:tab w:val="num" w:pos="1665"/>
      </w:pPr>
      <w:rPr>
        <w:b/>
        <w:sz w:val="22"/>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sz w:val="22"/>
      </w:rPr>
    </w:lvl>
    <w:lvl w:ilvl="2">
      <w:numFmt w:val="decimal"/>
      <w:lvlText w:val="%1.%2.%3"/>
      <w:lvlJc w:val="left"/>
      <w:start w:val="1"/>
      <w:pPr>
        <w:ind w:left="1080" w:hanging="585"/>
        <w:tab w:val="num" w:pos="1080"/>
      </w:pPr>
      <w:rPr>
        <w:b/>
        <w:sz w:val="22"/>
      </w:rPr>
    </w:lvl>
    <w:lvl w:ilvl="3">
      <w:numFmt w:val="lowerLetter"/>
      <w:lvlText w:val="%4)"/>
      <w:lvlJc w:val="left"/>
      <w:start w:val="1"/>
      <w:pPr>
        <w:ind w:left="780" w:firstLine="0"/>
        <w:tab w:val="num" w:pos="1095"/>
      </w:pPr>
      <w:rPr>
        <w:b/>
        <w:sz w:val="22"/>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2">
    <w:multiLevelType w:val="singleLevel"/>
    <w:lvl w:ilvl="0">
      <w:numFmt w:val="decimal"/>
      <w:lvlText w:val="%1."/>
      <w:lvlJc w:val="left"/>
      <w:start w:val="1"/>
      <w:pPr>
        <w:ind w:left="165" w:firstLine="0"/>
        <w:tab w:val="num" w:pos="165"/>
      </w:pPr>
      <w:rPr>
        <w:rFonts w:ascii="Times New Roman" w:hAnsi="Times New Roman" w:cs="Times New Roman" w:eastAsia="Times New Roman"/>
        <w:sz w:val="22"/>
      </w:rPr>
    </w:lvl>
  </w:abstractNum>
  <w:abstractNum w:abstractNumId="33">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sz w:val="22"/>
      </w:rPr>
    </w:lvl>
    <w:lvl w:ilvl="2">
      <w:numFmt w:val="decimal"/>
      <w:lvlText w:val="%1.%2.%3"/>
      <w:lvlJc w:val="left"/>
      <w:start w:val="1"/>
      <w:pPr>
        <w:ind w:left="840" w:hanging="675"/>
        <w:tab w:val="num" w:pos="840"/>
      </w:pPr>
      <w:rPr>
        <w:rFonts w:ascii="Arial MT" w:hAnsi="Arial MT" w:cs="Arial MT" w:eastAsia="Arial MT"/>
        <w:sz w:val="22"/>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8"/>
      <w:pPr>
        <w:ind w:left="165" w:firstLine="0"/>
        <w:tab w:val="num" w:pos="540"/>
      </w:pPr>
      <w:rPr>
        <w:rFonts w:ascii="Arial MT" w:hAnsi="Arial MT" w:cs="Arial MT" w:eastAsia="Arial MT"/>
        <w:sz w:val="22"/>
      </w:rPr>
    </w:lvl>
    <w:lvl w:ilvl="1">
      <w:numFmt w:val="lowerLetter"/>
      <w:lvlText w:val="%2)"/>
      <w:lvlJc w:val="left"/>
      <w:start w:val="1"/>
      <w:pPr>
        <w:ind w:left="900" w:hanging="225"/>
        <w:tab w:val="num" w:pos="900"/>
      </w:pPr>
      <w:rPr>
        <w:rFonts w:ascii="Arial MT" w:hAnsi="Arial MT" w:cs="Arial MT" w:eastAsia="Arial MT"/>
        <w:sz w:val="22"/>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5">
    <w:multiLevelType w:val="hybridMultilevel"/>
    <w:lvl w:ilvl="0">
      <w:numFmt w:val="upperRoman"/>
      <w:lvlText w:val="%1"/>
      <w:lvlJc w:val="left"/>
      <w:start w:val="1"/>
      <w:pPr>
        <w:ind w:left="165" w:firstLine="0"/>
        <w:tab w:val="num" w:pos="285"/>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495" w:firstLine="0"/>
        <w:tab w:val="num" w:pos="765"/>
      </w:pPr>
      <w:rPr>
        <w:rFonts w:ascii="Arial MT" w:hAnsi="Arial MT" w:cs="Arial MT" w:eastAsia="Arial MT"/>
        <w:sz w:val="22"/>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decimal"/>
      <w:lvlText w:val="%3."/>
      <w:lvlJc w:val="left"/>
      <w:start w:val="1"/>
      <w:pPr>
        <w:ind w:left="675" w:firstLine="0"/>
        <w:tab w:val="num" w:pos="900"/>
      </w:pPr>
      <w:rPr>
        <w:rFonts w:ascii="Arial MT" w:hAnsi="Arial MT" w:cs="Arial MT" w:eastAsia="Arial MT"/>
        <w:sz w:val="22"/>
      </w:rPr>
    </w:lvl>
    <w:lvl w:ilvl="3">
      <w:numFmt w:val="decimal"/>
      <w:lvlText w:val="%3.%4"/>
      <w:lvlJc w:val="left"/>
      <w:start w:val="1"/>
      <w:pPr>
        <w:ind w:left="900" w:firstLine="0"/>
        <w:tab w:val="num" w:pos="1260"/>
      </w:pPr>
      <w:rPr>
        <w:rFonts w:ascii="Arial MT" w:hAnsi="Arial MT" w:cs="Arial MT" w:eastAsia="Arial MT"/>
        <w:sz w:val="22"/>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435"/>
      </w:pPr>
      <w:rPr>
        <w:rFonts w:ascii="Arial MT" w:hAnsi="Arial MT" w:cs="Arial MT" w:eastAsia="Arial MT"/>
        <w:sz w:val="22"/>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40">
    <w:multiLevelType w:val="hybridMultilevel"/>
    <w:lvl w:ilvl="0">
      <w:numFmt w:val="upperRoman"/>
      <w:lvlText w:val="%1"/>
      <w:lvlJc w:val="left"/>
      <w:start w:val="1"/>
      <w:pPr>
        <w:ind w:left="225" w:firstLine="0"/>
        <w:tab w:val="num" w:pos="345"/>
      </w:pPr>
      <w:rPr>
        <w:b/>
        <w:sz w:val="22"/>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42">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sz w:val="22"/>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5">
    <w:multiLevelType w:val="hybridMultilevel"/>
    <w:lvl w:ilvl="0">
      <w:numFmt w:val="upperRoman"/>
      <w:lvlText w:val="%1"/>
      <w:lvlJc w:val="left"/>
      <w:start w:val="1"/>
      <w:pPr>
        <w:ind w:left="165" w:firstLine="0"/>
        <w:tab w:val="num" w:pos="300"/>
      </w:pPr>
      <w:rPr>
        <w:rFonts w:ascii="Arial MT" w:hAnsi="Arial MT" w:cs="Arial MT" w:eastAsia="Arial MT"/>
        <w:sz w:val="22"/>
      </w:rPr>
    </w:lvl>
    <w:lvl w:ilvl="1">
      <w:numFmt w:val="lowerLetter"/>
      <w:lvlText w:val="%2)"/>
      <w:lvlJc w:val="left"/>
      <w:start w:val="1"/>
      <w:pPr>
        <w:ind w:left="720" w:hanging="225"/>
        <w:tab w:val="num" w:pos="720"/>
      </w:pPr>
      <w:rPr>
        <w:rFonts w:ascii="Arial MT" w:hAnsi="Arial MT" w:cs="Arial MT" w:eastAsia="Arial MT"/>
        <w:sz w:val="22"/>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6">
    <w:multiLevelType w:val="hybridMultilevel"/>
    <w:lvl w:ilvl="0">
      <w:numFmt w:val="upperRoman"/>
      <w:lvlText w:val="%1"/>
      <w:lvlJc w:val="left"/>
      <w:start w:val="1"/>
      <w:pPr>
        <w:ind w:left="165" w:firstLine="0"/>
        <w:tab w:val="num" w:pos="315"/>
      </w:pPr>
      <w:rPr>
        <w:rFonts w:ascii="Arial MT" w:hAnsi="Arial MT" w:cs="Arial MT" w:eastAsia="Arial MT"/>
        <w:sz w:val="22"/>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4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5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51">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53">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57">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5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2">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64">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66">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7">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69">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73">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7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79">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80">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8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84">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85">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88">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94">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9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sz w:val="24"/>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6">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9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02">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04">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12">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14">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15">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17">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21">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22">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27">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28">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29">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32">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7">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8">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3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40">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2">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43">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44">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47">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48">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49">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52">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5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5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5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6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4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46">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347">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7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7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8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8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1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1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2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4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6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6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6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7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0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1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1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6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0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0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1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5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5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6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0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0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1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6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9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9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1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1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4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5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8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9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0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3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3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5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8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9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2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2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4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5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7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7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8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3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6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6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8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24">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7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1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4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5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6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8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9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0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2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3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5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6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8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9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2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3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6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7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86">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s"/>
      <w:lvlJc w:val="left"/>
      <w:pPr>
        <w:ind w:left="1500" w:hanging="270"/>
        <w:tab w:val="num" w:pos="1500"/>
      </w:pPr>
      <w:rPr>
        <w:rFonts w:ascii="Times New Roman" w:hAnsi="Times New Roman" w:cs="Times New Roman" w:eastAsia="Times New Roman"/>
        <w:sz w:val="24"/>
      </w:rPr>
    </w:lvl>
    <w:lvl w:ilvl="3">
      <w:numFmt w:val="bullet"/>
      <w:lvlText w:val="%s"/>
      <w:lvlJc w:val="left"/>
      <w:pPr>
        <w:ind w:left="2610" w:hanging="270"/>
        <w:tab w:val="num" w:pos="2610"/>
      </w:pPr>
      <w:rPr>
        <w:rFonts w:ascii="Times New Roman" w:hAnsi="Times New Roman" w:cs="Times New Roman" w:eastAsia="Times New Roman"/>
        <w:sz w:val="24"/>
      </w:rPr>
    </w:lvl>
    <w:lvl w:ilvl="4">
      <w:numFmt w:val="bullet"/>
      <w:lvlText w:val="%s"/>
      <w:lvlJc w:val="left"/>
      <w:pPr>
        <w:ind w:left="3720" w:hanging="270"/>
        <w:tab w:val="num" w:pos="3720"/>
      </w:pPr>
      <w:rPr>
        <w:rFonts w:ascii="Times New Roman" w:hAnsi="Times New Roman" w:cs="Times New Roman" w:eastAsia="Times New Roman"/>
        <w:sz w:val="24"/>
      </w:rPr>
    </w:lvl>
    <w:lvl w:ilvl="5">
      <w:numFmt w:val="bullet"/>
      <w:lvlText w:val="%s"/>
      <w:lvlJc w:val="left"/>
      <w:pPr>
        <w:ind w:left="4830" w:hanging="270"/>
        <w:tab w:val="num" w:pos="4830"/>
      </w:pPr>
      <w:rPr>
        <w:rFonts w:ascii="Times New Roman" w:hAnsi="Times New Roman" w:cs="Times New Roman" w:eastAsia="Times New Roman"/>
        <w:sz w:val="24"/>
      </w:rPr>
    </w:lvl>
    <w:lvl w:ilvl="6">
      <w:numFmt w:val="bullet"/>
      <w:lvlText w:val="%s"/>
      <w:lvlJc w:val="left"/>
      <w:pPr>
        <w:ind w:left="5955" w:hanging="270"/>
        <w:tab w:val="num" w:pos="5955"/>
      </w:pPr>
      <w:rPr>
        <w:rFonts w:ascii="Times New Roman" w:hAnsi="Times New Roman" w:cs="Times New Roman" w:eastAsia="Times New Roman"/>
        <w:sz w:val="24"/>
      </w:rPr>
    </w:lvl>
    <w:lvl w:ilvl="7">
      <w:numFmt w:val="bullet"/>
      <w:lvlText w:val="%s"/>
      <w:lvlJc w:val="left"/>
      <w:pPr>
        <w:ind w:left="7065" w:hanging="270"/>
        <w:tab w:val="num" w:pos="7065"/>
      </w:pPr>
      <w:rPr>
        <w:rFonts w:ascii="Times New Roman" w:hAnsi="Times New Roman" w:cs="Times New Roman" w:eastAsia="Times New Roman"/>
        <w:sz w:val="24"/>
      </w:rPr>
    </w:lvl>
    <w:lvl w:ilvl="8">
      <w:numFmt w:val="bullet"/>
      <w:lvlText w:val="%s"/>
      <w:lvlJc w:val="left"/>
      <w:pPr>
        <w:ind w:left="8175" w:hanging="270"/>
        <w:tab w:val="num" w:pos="817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 w:numId="1521">
    <w:abstractNumId w:val="1520"/>
  </w:num>
  <w:num w:numId="1522">
    <w:abstractNumId w:val="1521"/>
  </w:num>
  <w:num w:numId="1523">
    <w:abstractNumId w:val="1522"/>
  </w:num>
  <w:num w:numId="1524">
    <w:abstractNumId w:val="1523"/>
  </w:num>
  <w:num w:numId="1525">
    <w:abstractNumId w:val="1524"/>
  </w:num>
  <w:num w:numId="1526">
    <w:abstractNumId w:val="1525"/>
  </w:num>
  <w:num w:numId="1527">
    <w:abstractNumId w:val="1526"/>
  </w:num>
  <w:num w:numId="1528">
    <w:abstractNumId w:val="1527"/>
  </w:num>
  <w:num w:numId="1529">
    <w:abstractNumId w:val="1528"/>
  </w:num>
  <w:num w:numId="1530">
    <w:abstractNumId w:val="1529"/>
  </w:num>
  <w:num w:numId="1531">
    <w:abstractNumId w:val="1530"/>
  </w:num>
  <w:num w:numId="1532">
    <w:abstractNumId w:val="1531"/>
  </w:num>
  <w:num w:numId="1533">
    <w:abstractNumId w:val="1532"/>
  </w:num>
  <w:num w:numId="1534">
    <w:abstractNumId w:val="1533"/>
  </w:num>
  <w:num w:numId="1535">
    <w:abstractNumId w:val="1534"/>
  </w:num>
  <w:num w:numId="1536">
    <w:abstractNumId w:val="1535"/>
  </w:num>
  <w:num w:numId="1537">
    <w:abstractNumId w:val="1536"/>
  </w:num>
  <w:num w:numId="1538">
    <w:abstractNumId w:val="1537"/>
  </w:num>
  <w:num w:numId="1539">
    <w:abstractNumId w:val="1538"/>
  </w:num>
  <w:num w:numId="1540">
    <w:abstractNumId w:val="1539"/>
  </w:num>
  <w:num w:numId="1541">
    <w:abstractNumId w:val="1540"/>
  </w:num>
  <w:num w:numId="1542">
    <w:abstractNumId w:val="1541"/>
  </w:num>
  <w:num w:numId="1543">
    <w:abstractNumId w:val="1542"/>
  </w:num>
  <w:num w:numId="1544">
    <w:abstractNumId w:val="1543"/>
  </w:num>
  <w:num w:numId="1545">
    <w:abstractNumId w:val="1544"/>
  </w:num>
  <w:num w:numId="1546">
    <w:abstractNumId w:val="1545"/>
  </w:num>
  <w:num w:numId="1547">
    <w:abstractNumId w:val="1546"/>
  </w:num>
  <w:num w:numId="1548">
    <w:abstractNumId w:val="1547"/>
  </w:num>
  <w:num w:numId="1549">
    <w:abstractNumId w:val="1548"/>
  </w:num>
  <w:num w:numId="1550">
    <w:abstractNumId w:val="1549"/>
  </w:num>
  <w:num w:numId="1551">
    <w:abstractNumId w:val="1550"/>
  </w:num>
  <w:num w:numId="1552">
    <w:abstractNumId w:val="1551"/>
  </w:num>
  <w:num w:numId="1553">
    <w:abstractNumId w:val="1552"/>
  </w:num>
  <w:num w:numId="1554">
    <w:abstractNumId w:val="1553"/>
  </w:num>
  <w:num w:numId="1555">
    <w:abstractNumId w:val="1554"/>
  </w:num>
  <w:num w:numId="1556">
    <w:abstractNumId w:val="1555"/>
  </w:num>
  <w:num w:numId="1557">
    <w:abstractNumId w:val="1556"/>
  </w:num>
  <w:num w:numId="1558">
    <w:abstractNumId w:val="1557"/>
  </w:num>
  <w:num w:numId="1559">
    <w:abstractNumId w:val="1558"/>
  </w:num>
  <w:num w:numId="1560">
    <w:abstractNumId w:val="1559"/>
  </w:num>
  <w:num w:numId="1561">
    <w:abstractNumId w:val="1560"/>
  </w:num>
  <w:num w:numId="1562">
    <w:abstractNumId w:val="1561"/>
  </w:num>
  <w:num w:numId="1563">
    <w:abstractNumId w:val="1562"/>
  </w:num>
  <w:num w:numId="1564">
    <w:abstractNumId w:val="1563"/>
  </w:num>
  <w:num w:numId="1565">
    <w:abstractNumId w:val="1564"/>
  </w:num>
  <w:num w:numId="1566">
    <w:abstractNumId w:val="1565"/>
  </w:num>
  <w:num w:numId="1567">
    <w:abstractNumId w:val="1566"/>
  </w:num>
  <w:num w:numId="1568">
    <w:abstractNumId w:val="1567"/>
  </w:num>
  <w:num w:numId="1569">
    <w:abstractNumId w:val="1568"/>
  </w:num>
  <w:num w:numId="1570">
    <w:abstractNumId w:val="1569"/>
  </w:num>
  <w:num w:numId="1571">
    <w:abstractNumId w:val="1570"/>
  </w:num>
  <w:num w:numId="1572">
    <w:abstractNumId w:val="1571"/>
  </w:num>
  <w:num w:numId="1573">
    <w:abstractNumId w:val="1572"/>
  </w:num>
  <w:num w:numId="1574">
    <w:abstractNumId w:val="1573"/>
  </w:num>
  <w:num w:numId="1575">
    <w:abstractNumId w:val="1574"/>
  </w:num>
  <w:num w:numId="1576">
    <w:abstractNumId w:val="1575"/>
  </w:num>
  <w:num w:numId="1577">
    <w:abstractNumId w:val="1576"/>
  </w:num>
  <w:num w:numId="1578">
    <w:abstractNumId w:val="1577"/>
  </w:num>
  <w:num w:numId="1579">
    <w:abstractNumId w:val="1578"/>
  </w:num>
  <w:num w:numId="1580">
    <w:abstractNumId w:val="1579"/>
  </w:num>
  <w:num w:numId="1581">
    <w:abstractNumId w:val="1580"/>
  </w:num>
  <w:num w:numId="1582">
    <w:abstractNumId w:val="1581"/>
  </w:num>
  <w:num w:numId="1583">
    <w:abstractNumId w:val="1582"/>
  </w:num>
  <w:num w:numId="1584">
    <w:abstractNumId w:val="1583"/>
  </w:num>
  <w:num w:numId="1585">
    <w:abstractNumId w:val="1584"/>
  </w:num>
  <w:num w:numId="1586">
    <w:abstractNumId w:val="1585"/>
  </w:num>
  <w:num w:numId="1587">
    <w:abstractNumId w:val="1586"/>
  </w:num>
  <w:num w:numId="1588">
    <w:abstractNumId w:val="1587"/>
  </w:num>
  <w:num w:numId="1589">
    <w:abstractNumId w:val="1588"/>
  </w:num>
  <w:num w:numId="1590">
    <w:abstractNumId w:val="1589"/>
  </w:num>
  <w:num w:numId="1591">
    <w:abstractNumId w:val="1590"/>
  </w:num>
  <w:num w:numId="1592">
    <w:abstractNumId w:val="1591"/>
  </w:num>
  <w:num w:numId="1593">
    <w:abstractNumId w:val="1592"/>
  </w:num>
  <w:num w:numId="1594">
    <w:abstractNumId w:val="1593"/>
  </w:num>
  <w:num w:numId="1595">
    <w:abstractNumId w:val="1594"/>
  </w:num>
  <w:num w:numId="1596">
    <w:abstractNumId w:val="1595"/>
  </w:num>
  <w:num w:numId="1597">
    <w:abstractNumId w:val="1596"/>
  </w:num>
  <w:num w:numId="1598">
    <w:abstractNumId w:val="1597"/>
  </w:num>
  <w:num w:numId="1599">
    <w:abstractNumId w:val="1598"/>
  </w:num>
  <w:num w:numId="1600">
    <w:abstractNumId w:val="1599"/>
  </w:num>
  <w:num w:numId="1601">
    <w:abstractNumId w:val="1600"/>
  </w:num>
  <w:num w:numId="1602">
    <w:abstractNumId w:val="1601"/>
  </w:num>
  <w:num w:numId="1603">
    <w:abstractNumId w:val="1602"/>
  </w:num>
  <w:num w:numId="1604">
    <w:abstractNumId w:val="1603"/>
  </w:num>
  <w:num w:numId="1605">
    <w:abstractNumId w:val="1604"/>
  </w:num>
  <w:num w:numId="1606">
    <w:abstractNumId w:val="1605"/>
  </w:num>
  <w:num w:numId="1607">
    <w:abstractNumId w:val="1606"/>
  </w:num>
  <w:num w:numId="1608">
    <w:abstractNumId w:val="1607"/>
  </w:num>
  <w:num w:numId="1609">
    <w:abstractNumId w:val="1608"/>
  </w:num>
  <w:num w:numId="1610">
    <w:abstractNumId w:val="1609"/>
  </w:num>
  <w:num w:numId="1611">
    <w:abstractNumId w:val="1610"/>
  </w:num>
  <w:num w:numId="1612">
    <w:abstractNumId w:val="1611"/>
  </w:num>
  <w:num w:numId="1613">
    <w:abstractNumId w:val="1612"/>
  </w:num>
  <w:num w:numId="1614">
    <w:abstractNumId w:val="1613"/>
  </w:num>
  <w:num w:numId="1615">
    <w:abstractNumId w:val="1614"/>
  </w:num>
  <w:num w:numId="1616">
    <w:abstractNumId w:val="1615"/>
  </w:num>
  <w:num w:numId="1617">
    <w:abstractNumId w:val="1616"/>
  </w:num>
  <w:num w:numId="1618">
    <w:abstractNumId w:val="1617"/>
  </w:num>
  <w:num w:numId="1619">
    <w:abstractNumId w:val="1618"/>
  </w:num>
  <w:num w:numId="1620">
    <w:abstractNumId w:val="1619"/>
  </w:num>
  <w:num w:numId="1621">
    <w:abstractNumId w:val="1620"/>
  </w:num>
  <w:num w:numId="1622">
    <w:abstractNumId w:val="1621"/>
  </w:num>
  <w:num w:numId="1623">
    <w:abstractNumId w:val="1622"/>
  </w:num>
  <w:num w:numId="1624">
    <w:abstractNumId w:val="1623"/>
  </w:num>
  <w:num w:numId="1625">
    <w:abstractNumId w:val="1624"/>
  </w:num>
  <w:num w:numId="1626">
    <w:abstractNumId w:val="1625"/>
  </w:num>
  <w:num w:numId="1627">
    <w:abstractNumId w:val="1626"/>
  </w:num>
  <w:num w:numId="1628">
    <w:abstractNumId w:val="1627"/>
  </w:num>
  <w:num w:numId="1629">
    <w:abstractNumId w:val="1628"/>
  </w:num>
  <w:num w:numId="1630">
    <w:abstractNumId w:val="1629"/>
  </w:num>
  <w:num w:numId="1631">
    <w:abstractNumId w:val="1630"/>
  </w:num>
  <w:num w:numId="1632">
    <w:abstractNumId w:val="1631"/>
  </w:num>
  <w:num w:numId="1633">
    <w:abstractNumId w:val="1632"/>
  </w:num>
  <w:num w:numId="1634">
    <w:abstractNumId w:val="1633"/>
  </w:num>
  <w:num w:numId="1635">
    <w:abstractNumId w:val="1634"/>
  </w:num>
  <w:num w:numId="1636">
    <w:abstractNumId w:val="1635"/>
  </w:num>
  <w:num w:numId="1637">
    <w:abstractNumId w:val="1636"/>
  </w:num>
  <w:num w:numId="1638">
    <w:abstractNumId w:val="1637"/>
  </w:num>
  <w:num w:numId="1639">
    <w:abstractNumId w:val="1638"/>
  </w:num>
  <w:num w:numId="1640">
    <w:abstractNumId w:val="1639"/>
  </w:num>
  <w:num w:numId="1641">
    <w:abstractNumId w:val="1640"/>
  </w:num>
  <w:num w:numId="1642">
    <w:abstractNumId w:val="1641"/>
  </w:num>
  <w:num w:numId="1643">
    <w:abstractNumId w:val="1642"/>
  </w:num>
  <w:num w:numId="1644">
    <w:abstractNumId w:val="1643"/>
  </w:num>
  <w:num w:numId="1645">
    <w:abstractNumId w:val="1644"/>
  </w:num>
  <w:num w:numId="1646">
    <w:abstractNumId w:val="1645"/>
  </w:num>
  <w:num w:numId="1647">
    <w:abstractNumId w:val="1646"/>
  </w:num>
  <w:num w:numId="1648">
    <w:abstractNumId w:val="1647"/>
  </w:num>
  <w:num w:numId="1649">
    <w:abstractNumId w:val="1648"/>
  </w:num>
  <w:num w:numId="1650">
    <w:abstractNumId w:val="1649"/>
  </w:num>
  <w:num w:numId="1651">
    <w:abstractNumId w:val="1650"/>
  </w:num>
  <w:num w:numId="1652">
    <w:abstractNumId w:val="1651"/>
  </w:num>
  <w:num w:numId="1653">
    <w:abstractNumId w:val="1652"/>
  </w:num>
  <w:num w:numId="1654">
    <w:abstractNumId w:val="1653"/>
  </w:num>
  <w:num w:numId="1655">
    <w:abstractNumId w:val="1654"/>
  </w:num>
  <w:num w:numId="1656">
    <w:abstractNumId w:val="1655"/>
  </w:num>
  <w:num w:numId="1657">
    <w:abstractNumId w:val="1656"/>
  </w:num>
  <w:num w:numId="1658">
    <w:abstractNumId w:val="1657"/>
  </w:num>
  <w:num w:numId="1659">
    <w:abstractNumId w:val="1658"/>
  </w:num>
  <w:num w:numId="1660">
    <w:abstractNumId w:val="1659"/>
  </w:num>
  <w:num w:numId="1661">
    <w:abstractNumId w:val="1660"/>
  </w:num>
  <w:num w:numId="1662">
    <w:abstractNumId w:val="1661"/>
  </w:num>
  <w:num w:numId="1663">
    <w:abstractNumId w:val="1662"/>
  </w:num>
  <w:num w:numId="1664">
    <w:abstractNumId w:val="1663"/>
  </w:num>
  <w:num w:numId="1665">
    <w:abstractNumId w:val="1664"/>
  </w:num>
  <w:num w:numId="1666">
    <w:abstractNumId w:val="1665"/>
  </w:num>
  <w:num w:numId="1667">
    <w:abstractNumId w:val="1666"/>
  </w:num>
  <w:num w:numId="1668">
    <w:abstractNumId w:val="1667"/>
  </w:num>
  <w:num w:numId="1669">
    <w:abstractNumId w:val="1668"/>
  </w:num>
  <w:num w:numId="1670">
    <w:abstractNumId w:val="1669"/>
  </w:num>
  <w:num w:numId="1671">
    <w:abstractNumId w:val="1670"/>
  </w:num>
  <w:num w:numId="1672">
    <w:abstractNumId w:val="1671"/>
  </w:num>
  <w:num w:numId="1673">
    <w:abstractNumId w:val="1672"/>
  </w:num>
  <w:num w:numId="1674">
    <w:abstractNumId w:val="1673"/>
  </w:num>
  <w:num w:numId="1675">
    <w:abstractNumId w:val="1674"/>
  </w:num>
  <w:num w:numId="1676">
    <w:abstractNumId w:val="1675"/>
  </w:num>
  <w:num w:numId="1677">
    <w:abstractNumId w:val="1676"/>
  </w:num>
  <w:num w:numId="1678">
    <w:abstractNumId w:val="1677"/>
  </w:num>
  <w:num w:numId="1679">
    <w:abstractNumId w:val="1678"/>
  </w:num>
  <w:num w:numId="1680">
    <w:abstractNumId w:val="1679"/>
  </w:num>
  <w:num w:numId="1681">
    <w:abstractNumId w:val="1680"/>
  </w:num>
  <w:num w:numId="1682">
    <w:abstractNumId w:val="1681"/>
  </w:num>
  <w:num w:numId="1683">
    <w:abstractNumId w:val="1682"/>
  </w:num>
  <w:num w:numId="1684">
    <w:abstractNumId w:val="1683"/>
  </w:num>
  <w:num w:numId="1685">
    <w:abstractNumId w:val="1684"/>
  </w:num>
  <w:num w:numId="1686">
    <w:abstractNumId w:val="1685"/>
  </w:num>
  <w:num w:numId="1687">
    <w:abstractNumId w:val="1686"/>
  </w:num>
  <w:num w:numId="1688">
    <w:abstractNumId w:val="1687"/>
  </w:num>
  <w:num w:numId="1689">
    <w:abstractNumId w:val="1688"/>
  </w:num>
  <w:num w:numId="1690">
    <w:abstractNumId w:val="1689"/>
  </w:num>
  <w:num w:numId="1691">
    <w:abstractNumId w:val="1690"/>
  </w:num>
  <w:num w:numId="1692">
    <w:abstractNumId w:val="1691"/>
  </w:num>
  <w:num w:numId="1693">
    <w:abstractNumId w:val="1692"/>
  </w:num>
  <w:num w:numId="1694">
    <w:abstractNumId w:val="1693"/>
  </w:num>
  <w:num w:numId="1695">
    <w:abstractNumId w:val="1694"/>
  </w:num>
  <w:num w:numId="1696">
    <w:abstractNumId w:val="1695"/>
  </w:num>
  <w:num w:numId="1697">
    <w:abstractNumId w:val="1696"/>
  </w:num>
  <w:num w:numId="1698">
    <w:abstractNumId w:val="1697"/>
  </w:num>
  <w:num w:numId="1699">
    <w:abstractNumId w:val="1698"/>
  </w:num>
  <w:num w:numId="1700">
    <w:abstractNumId w:val="1699"/>
  </w:num>
  <w:num w:numId="1701">
    <w:abstractNumId w:val="1700"/>
  </w:num>
  <w:num w:numId="1702">
    <w:abstractNumId w:val="1701"/>
  </w:num>
  <w:num w:numId="1703">
    <w:abstractNumId w:val="1702"/>
  </w:num>
  <w:num w:numId="1704">
    <w:abstractNumId w:val="1703"/>
  </w:num>
  <w:num w:numId="1705">
    <w:abstractNumId w:val="1704"/>
  </w:num>
  <w:num w:numId="1706">
    <w:abstractNumId w:val="1705"/>
  </w:num>
  <w:num w:numId="1707">
    <w:abstractNumId w:val="1706"/>
  </w:num>
  <w:num w:numId="1708">
    <w:abstractNumId w:val="1707"/>
  </w:num>
  <w:num w:numId="1709">
    <w:abstractNumId w:val="1708"/>
  </w:num>
  <w:num w:numId="1710">
    <w:abstractNumId w:val="1709"/>
  </w:num>
  <w:num w:numId="1711">
    <w:abstractNumId w:val="1710"/>
  </w:num>
  <w:num w:numId="1712">
    <w:abstractNumId w:val="1711"/>
  </w:num>
  <w:num w:numId="1713">
    <w:abstractNumId w:val="1712"/>
  </w:num>
  <w:num w:numId="1714">
    <w:abstractNumId w:val="1713"/>
  </w:num>
  <w:num w:numId="1715">
    <w:abstractNumId w:val="1714"/>
  </w:num>
  <w:num w:numId="1716">
    <w:abstractNumId w:val="1715"/>
  </w:num>
  <w:num w:numId="1717">
    <w:abstractNumId w:val="1716"/>
  </w:num>
  <w:num w:numId="1718">
    <w:abstractNumId w:val="1717"/>
  </w:num>
  <w:num w:numId="1719">
    <w:abstractNumId w:val="1718"/>
  </w:num>
  <w:num w:numId="1720">
    <w:abstractNumId w:val="1719"/>
  </w:num>
  <w:num w:numId="1721">
    <w:abstractNumId w:val="1720"/>
  </w:num>
  <w:num w:numId="1722">
    <w:abstractNumId w:val="1721"/>
  </w:num>
  <w:num w:numId="1723">
    <w:abstractNumId w:val="1722"/>
  </w:num>
  <w:num w:numId="1724">
    <w:abstractNumId w:val="1723"/>
  </w:num>
  <w:num w:numId="1725">
    <w:abstractNumId w:val="1724"/>
  </w:num>
  <w:num w:numId="1726">
    <w:abstractNumId w:val="1725"/>
  </w:num>
  <w:num w:numId="1727">
    <w:abstractNumId w:val="1726"/>
  </w:num>
  <w:num w:numId="1728">
    <w:abstractNumId w:val="1727"/>
  </w:num>
  <w:num w:numId="1729">
    <w:abstractNumId w:val="1728"/>
  </w:num>
  <w:num w:numId="1730">
    <w:abstractNumId w:val="1729"/>
  </w:num>
  <w:num w:numId="1731">
    <w:abstractNumId w:val="1730"/>
  </w:num>
  <w:num w:numId="1732">
    <w:abstractNumId w:val="1731"/>
  </w:num>
  <w:num w:numId="1733">
    <w:abstractNumId w:val="1732"/>
  </w:num>
  <w:num w:numId="1734">
    <w:abstractNumId w:val="1733"/>
  </w:num>
  <w:num w:numId="1735">
    <w:abstractNumId w:val="1734"/>
  </w:num>
  <w:num w:numId="1736">
    <w:abstractNumId w:val="1735"/>
  </w:num>
  <w:num w:numId="1737">
    <w:abstractNumId w:val="1736"/>
  </w:num>
  <w:num w:numId="1738">
    <w:abstractNumId w:val="1737"/>
  </w:num>
  <w:num w:numId="1739">
    <w:abstractNumId w:val="1738"/>
  </w:num>
  <w:num w:numId="1740">
    <w:abstractNumId w:val="1739"/>
  </w:num>
  <w:num w:numId="1741">
    <w:abstractNumId w:val="1740"/>
  </w:num>
  <w:num w:numId="1742">
    <w:abstractNumId w:val="1741"/>
  </w:num>
  <w:num w:numId="1743">
    <w:abstractNumId w:val="1742"/>
  </w:num>
  <w:num w:numId="1744">
    <w:abstractNumId w:val="1743"/>
  </w:num>
  <w:num w:numId="1745">
    <w:abstractNumId w:val="1744"/>
  </w:num>
  <w:num w:numId="1746">
    <w:abstractNumId w:val="1745"/>
  </w:num>
  <w:num w:numId="1747">
    <w:abstractNumId w:val="1746"/>
  </w:num>
  <w:num w:numId="1748">
    <w:abstractNumId w:val="1747"/>
  </w:num>
  <w:num w:numId="1749">
    <w:abstractNumId w:val="1748"/>
  </w:num>
  <w:num w:numId="1750">
    <w:abstractNumId w:val="1749"/>
  </w:num>
  <w:num w:numId="1751">
    <w:abstractNumId w:val="1750"/>
  </w:num>
  <w:num w:numId="1752">
    <w:abstractNumId w:val="1751"/>
  </w:num>
  <w:num w:numId="1753">
    <w:abstractNumId w:val="1752"/>
  </w:num>
  <w:num w:numId="1754">
    <w:abstractNumId w:val="1753"/>
  </w:num>
  <w:num w:numId="1755">
    <w:abstractNumId w:val="1754"/>
  </w:num>
  <w:num w:numId="1756">
    <w:abstractNumId w:val="1755"/>
  </w:num>
  <w:num w:numId="1757">
    <w:abstractNumId w:val="1756"/>
  </w:num>
  <w:num w:numId="1758">
    <w:abstractNumId w:val="1757"/>
  </w:num>
  <w:num w:numId="1759">
    <w:abstractNumId w:val="1758"/>
  </w:num>
  <w:num w:numId="1760">
    <w:abstractNumId w:val="1759"/>
  </w:num>
  <w:num w:numId="1761">
    <w:abstractNumId w:val="1760"/>
  </w:num>
  <w:num w:numId="1762">
    <w:abstractNumId w:val="1761"/>
  </w:num>
  <w:num w:numId="1763">
    <w:abstractNumId w:val="1762"/>
  </w:num>
  <w:num w:numId="1764">
    <w:abstractNumId w:val="1763"/>
  </w:num>
  <w:num w:numId="1765">
    <w:abstractNumId w:val="1764"/>
  </w:num>
  <w:num w:numId="1766">
    <w:abstractNumId w:val="1765"/>
  </w:num>
  <w:num w:numId="1767">
    <w:abstractNumId w:val="1766"/>
  </w:num>
  <w:num w:numId="1768">
    <w:abstractNumId w:val="1767"/>
  </w:num>
  <w:num w:numId="1769">
    <w:abstractNumId w:val="1768"/>
  </w:num>
  <w:num w:numId="1770">
    <w:abstractNumId w:val="1769"/>
  </w:num>
  <w:num w:numId="1771">
    <w:abstractNumId w:val="1770"/>
  </w:num>
  <w:num w:numId="1772">
    <w:abstractNumId w:val="1771"/>
  </w:num>
  <w:num w:numId="1773">
    <w:abstractNumId w:val="1772"/>
  </w:num>
  <w:num w:numId="1774">
    <w:abstractNumId w:val="1773"/>
  </w:num>
  <w:num w:numId="1775">
    <w:abstractNumId w:val="1774"/>
  </w:num>
  <w:num w:numId="1776">
    <w:abstractNumId w:val="1775"/>
  </w:num>
  <w:num w:numId="1777">
    <w:abstractNumId w:val="1776"/>
  </w:num>
  <w:num w:numId="1778">
    <w:abstractNumId w:val="1777"/>
  </w:num>
  <w:num w:numId="1779">
    <w:abstractNumId w:val="1778"/>
  </w:num>
  <w:num w:numId="1780">
    <w:abstractNumId w:val="1779"/>
  </w:num>
  <w:num w:numId="1781">
    <w:abstractNumId w:val="1780"/>
  </w:num>
  <w:num w:numId="1782">
    <w:abstractNumId w:val="1781"/>
  </w:num>
  <w:num w:numId="1783">
    <w:abstractNumId w:val="1782"/>
  </w:num>
  <w:num w:numId="1784">
    <w:abstractNumId w:val="1783"/>
  </w:num>
  <w:num w:numId="1785">
    <w:abstractNumId w:val="1784"/>
  </w:num>
  <w:num w:numId="1786">
    <w:abstractNumId w:val="1785"/>
  </w:num>
  <w:num w:numId="1787">
    <w:abstractNumId w:val="1786"/>
  </w:num>
  <w:num w:numId="1788">
    <w:abstractNumId w:val="1787"/>
  </w:num>
  <w:num w:numId="1789">
    <w:abstractNumId w:val="1788"/>
  </w:num>
  <w:num w:numId="1790">
    <w:abstractNumId w:val="1789"/>
  </w:num>
  <w:num w:numId="1791">
    <w:abstractNumId w:val="1790"/>
  </w:num>
  <w:num w:numId="1792">
    <w:abstractNumId w:val="1791"/>
  </w:num>
  <w:num w:numId="1793">
    <w:abstractNumId w:val="1792"/>
  </w:num>
  <w:num w:numId="1794">
    <w:abstractNumId w:val="1793"/>
  </w:num>
  <w:num w:numId="1795">
    <w:abstractNumId w:val="1794"/>
  </w:num>
  <w:num w:numId="1796">
    <w:abstractNumId w:val="1795"/>
  </w:num>
  <w:num w:numId="1797">
    <w:abstractNumId w:val="1796"/>
  </w:num>
  <w:num w:numId="1798">
    <w:abstractNumId w:val="1797"/>
  </w:num>
  <w:num w:numId="1799">
    <w:abstractNumId w:val="1798"/>
  </w:num>
  <w:num w:numId="1800">
    <w:abstractNumId w:val="1799"/>
  </w:num>
  <w:num w:numId="1801">
    <w:abstractNumId w:val="1800"/>
  </w:num>
  <w:num w:numId="1802">
    <w:abstractNumId w:val="1801"/>
  </w:num>
  <w:num w:numId="1803">
    <w:abstractNumId w:val="1802"/>
  </w:num>
  <w:num w:numId="1804">
    <w:abstractNumId w:val="1803"/>
  </w:num>
  <w:num w:numId="1805">
    <w:abstractNumId w:val="1804"/>
  </w:num>
  <w:num w:numId="1806">
    <w:abstractNumId w:val="1805"/>
  </w:num>
  <w:num w:numId="1807">
    <w:abstractNumId w:val="1806"/>
  </w:num>
  <w:num w:numId="1808">
    <w:abstractNumId w:val="1807"/>
  </w:num>
  <w:num w:numId="1809">
    <w:abstractNumId w:val="1808"/>
  </w:num>
  <w:num w:numId="1810">
    <w:abstractNumId w:val="1809"/>
  </w:num>
  <w:num w:numId="1811">
    <w:abstractNumId w:val="1810"/>
  </w:num>
  <w:num w:numId="1812">
    <w:abstractNumId w:val="1811"/>
  </w:num>
  <w:num w:numId="1813">
    <w:abstractNumId w:val="1812"/>
  </w:num>
  <w:num w:numId="1814">
    <w:abstractNumId w:val="1813"/>
  </w:num>
  <w:num w:numId="1815">
    <w:abstractNumId w:val="1814"/>
  </w:num>
  <w:num w:numId="1816">
    <w:abstractNumId w:val="1815"/>
  </w:num>
  <w:num w:numId="1817">
    <w:abstractNumId w:val="1816"/>
  </w:num>
  <w:num w:numId="1818">
    <w:abstractNumId w:val="1817"/>
  </w:num>
  <w:num w:numId="1819">
    <w:abstractNumId w:val="1818"/>
  </w:num>
  <w:num w:numId="1820">
    <w:abstractNumId w:val="1819"/>
  </w:num>
  <w:num w:numId="1821">
    <w:abstractNumId w:val="1820"/>
  </w:num>
  <w:num w:numId="1822">
    <w:abstractNumId w:val="1821"/>
  </w:num>
  <w:num w:numId="1823">
    <w:abstractNumId w:val="1822"/>
  </w:num>
  <w:num w:numId="1824">
    <w:abstractNumId w:val="1823"/>
  </w:num>
  <w:num w:numId="1825">
    <w:abstractNumId w:val="1824"/>
  </w:num>
  <w:num w:numId="1826">
    <w:abstractNumId w:val="1825"/>
  </w:num>
  <w:num w:numId="1827">
    <w:abstractNumId w:val="1826"/>
  </w:num>
  <w:num w:numId="1828">
    <w:abstractNumId w:val="1827"/>
  </w:num>
  <w:num w:numId="1829">
    <w:abstractNumId w:val="1828"/>
  </w:num>
  <w:num w:numId="1830">
    <w:abstractNumId w:val="1829"/>
  </w:num>
  <w:num w:numId="1831">
    <w:abstractNumId w:val="1830"/>
  </w:num>
  <w:num w:numId="1832">
    <w:abstractNumId w:val="1831"/>
  </w:num>
  <w:num w:numId="1833">
    <w:abstractNumId w:val="1832"/>
  </w:num>
  <w:num w:numId="1834">
    <w:abstractNumId w:val="1833"/>
  </w:num>
  <w:num w:numId="1835">
    <w:abstractNumId w:val="1834"/>
  </w:num>
  <w:num w:numId="1836">
    <w:abstractNumId w:val="1835"/>
  </w:num>
  <w:num w:numId="1837">
    <w:abstractNumId w:val="1836"/>
  </w:num>
  <w:num w:numId="1838">
    <w:abstractNumId w:val="1837"/>
  </w:num>
  <w:num w:numId="1839">
    <w:abstractNumId w:val="1838"/>
  </w:num>
  <w:num w:numId="1840">
    <w:abstractNumId w:val="1839"/>
  </w:num>
  <w:num w:numId="1841">
    <w:abstractNumId w:val="1840"/>
  </w:num>
  <w:num w:numId="1842">
    <w:abstractNumId w:val="1841"/>
  </w:num>
  <w:num w:numId="1843">
    <w:abstractNumId w:val="1842"/>
  </w:num>
  <w:num w:numId="1844">
    <w:abstractNumId w:val="1843"/>
  </w:num>
  <w:num w:numId="1845">
    <w:abstractNumId w:val="1844"/>
  </w:num>
  <w:num w:numId="1846">
    <w:abstractNumId w:val="1845"/>
  </w:num>
  <w:num w:numId="1847">
    <w:abstractNumId w:val="1846"/>
  </w:num>
  <w:num w:numId="1848">
    <w:abstractNumId w:val="1847"/>
  </w:num>
  <w:num w:numId="1849">
    <w:abstractNumId w:val="1848"/>
  </w:num>
  <w:num w:numId="1850">
    <w:abstractNumId w:val="1849"/>
  </w:num>
  <w:num w:numId="1851">
    <w:abstractNumId w:val="1850"/>
  </w:num>
  <w:num w:numId="1852">
    <w:abstractNumId w:val="1851"/>
  </w:num>
  <w:num w:numId="1853">
    <w:abstractNumId w:val="1852"/>
  </w:num>
  <w:num w:numId="1854">
    <w:abstractNumId w:val="1853"/>
  </w:num>
  <w:num w:numId="1855">
    <w:abstractNumId w:val="1854"/>
  </w:num>
  <w:num w:numId="1856">
    <w:abstractNumId w:val="1855"/>
  </w:num>
  <w:num w:numId="1857">
    <w:abstractNumId w:val="1856"/>
  </w:num>
  <w:num w:numId="1858">
    <w:abstractNumId w:val="1857"/>
  </w:num>
  <w:num w:numId="1859">
    <w:abstractNumId w:val="1858"/>
  </w:num>
  <w:num w:numId="1860">
    <w:abstractNumId w:val="1859"/>
  </w:num>
  <w:num w:numId="1861">
    <w:abstractNumId w:val="1860"/>
  </w:num>
  <w:num w:numId="1862">
    <w:abstractNumId w:val="1861"/>
  </w:num>
  <w:num w:numId="1863">
    <w:abstractNumId w:val="1862"/>
  </w:num>
  <w:num w:numId="1864">
    <w:abstractNumId w:val="1863"/>
  </w:num>
  <w:num w:numId="1865">
    <w:abstractNumId w:val="1864"/>
  </w:num>
  <w:num w:numId="1866">
    <w:abstractNumId w:val="1865"/>
  </w:num>
  <w:num w:numId="1867">
    <w:abstractNumId w:val="1866"/>
  </w:num>
  <w:num w:numId="1868">
    <w:abstractNumId w:val="1867"/>
  </w:num>
  <w:num w:numId="1869">
    <w:abstractNumId w:val="1868"/>
  </w:num>
  <w:num w:numId="1870">
    <w:abstractNumId w:val="1869"/>
  </w:num>
  <w:num w:numId="1871">
    <w:abstractNumId w:val="1870"/>
  </w:num>
  <w:num w:numId="1872">
    <w:abstractNumId w:val="1871"/>
  </w:num>
  <w:num w:numId="1873">
    <w:abstractNumId w:val="1872"/>
  </w:num>
  <w:num w:numId="1874">
    <w:abstractNumId w:val="1873"/>
  </w:num>
  <w:num w:numId="1875">
    <w:abstractNumId w:val="1874"/>
  </w:num>
  <w:num w:numId="1876">
    <w:abstractNumId w:val="1875"/>
  </w:num>
  <w:num w:numId="1877">
    <w:abstractNumId w:val="1876"/>
  </w:num>
  <w:num w:numId="1878">
    <w:abstractNumId w:val="1877"/>
  </w:num>
  <w:num w:numId="1879">
    <w:abstractNumId w:val="1878"/>
  </w:num>
  <w:num w:numId="1880">
    <w:abstractNumId w:val="1879"/>
  </w:num>
  <w:num w:numId="1881">
    <w:abstractNumId w:val="1880"/>
  </w:num>
  <w:num w:numId="1882">
    <w:abstractNumId w:val="1881"/>
  </w:num>
  <w:num w:numId="1883">
    <w:abstractNumId w:val="1882"/>
  </w:num>
  <w:num w:numId="1884">
    <w:abstractNumId w:val="1883"/>
  </w:num>
  <w:num w:numId="1885">
    <w:abstractNumId w:val="1884"/>
  </w:num>
  <w:num w:numId="1886">
    <w:abstractNumId w:val="1885"/>
  </w:num>
  <w:num w:numId="1887">
    <w:abstractNumId w:val="1886"/>
  </w:num>
  <w:num w:numId="1888">
    <w:abstractNumId w:val="1887"/>
  </w:num>
  <w:num w:numId="1889">
    <w:abstractNumId w:val="1888"/>
  </w:num>
  <w:num w:numId="1890">
    <w:abstractNumId w:val="1889"/>
  </w:num>
  <w:num w:numId="1891">
    <w:abstractNumId w:val="1890"/>
  </w:num>
  <w:num w:numId="1892">
    <w:abstractNumId w:val="1891"/>
  </w:num>
  <w:num w:numId="1893">
    <w:abstractNumId w:val="1892"/>
  </w:num>
  <w:num w:numId="1894">
    <w:abstractNumId w:val="1893"/>
  </w:num>
  <w:num w:numId="1895">
    <w:abstractNumId w:val="1894"/>
  </w:num>
  <w:num w:numId="1896">
    <w:abstractNumId w:val="1895"/>
  </w:num>
  <w:num w:numId="1897">
    <w:abstractNumId w:val="1896"/>
  </w:num>
  <w:num w:numId="1898">
    <w:abstractNumId w:val="1897"/>
  </w:num>
  <w:num w:numId="1899">
    <w:abstractNumId w:val="1898"/>
  </w:num>
  <w:num w:numId="1900">
    <w:abstractNumId w:val="1899"/>
  </w:num>
  <w:num w:numId="1901">
    <w:abstractNumId w:val="1900"/>
  </w:num>
  <w:num w:numId="1902">
    <w:abstractNumId w:val="1901"/>
  </w:num>
  <w:num w:numId="1903">
    <w:abstractNumId w:val="1902"/>
  </w:num>
  <w:num w:numId="1904">
    <w:abstractNumId w:val="1903"/>
  </w:num>
  <w:num w:numId="1905">
    <w:abstractNumId w:val="1904"/>
  </w:num>
  <w:num w:numId="1906">
    <w:abstractNumId w:val="1905"/>
  </w:num>
  <w:num w:numId="1907">
    <w:abstractNumId w:val="1906"/>
  </w:num>
  <w:num w:numId="1908">
    <w:abstractNumId w:val="1907"/>
  </w:num>
  <w:num w:numId="1909">
    <w:abstractNumId w:val="1908"/>
  </w:num>
  <w:num w:numId="1910">
    <w:abstractNumId w:val="1909"/>
  </w:num>
  <w:num w:numId="1911">
    <w:abstractNumId w:val="1910"/>
  </w:num>
  <w:num w:numId="1912">
    <w:abstractNumId w:val="1911"/>
  </w:num>
  <w:num w:numId="1913">
    <w:abstractNumId w:val="1912"/>
  </w:num>
  <w:num w:numId="1914">
    <w:abstractNumId w:val="1913"/>
  </w:num>
  <w:num w:numId="1915">
    <w:abstractNumId w:val="1914"/>
  </w:num>
  <w:num w:numId="1916">
    <w:abstractNumId w:val="1915"/>
  </w:num>
  <w:num w:numId="1917">
    <w:abstractNumId w:val="1916"/>
  </w:num>
  <w:num w:numId="1918">
    <w:abstractNumId w:val="1917"/>
  </w:num>
  <w:num w:numId="1919">
    <w:abstractNumId w:val="1918"/>
  </w:num>
  <w:num w:numId="1920">
    <w:abstractNumId w:val="1919"/>
  </w:num>
  <w:num w:numId="1921">
    <w:abstractNumId w:val="1920"/>
  </w:num>
  <w:num w:numId="1922">
    <w:abstractNumId w:val="1921"/>
  </w:num>
  <w:num w:numId="1923">
    <w:abstractNumId w:val="1922"/>
  </w:num>
  <w:num w:numId="1924">
    <w:abstractNumId w:val="1923"/>
  </w:num>
  <w:num w:numId="1925">
    <w:abstractNumId w:val="1924"/>
  </w:num>
  <w:num w:numId="1926">
    <w:abstractNumId w:val="1925"/>
  </w:num>
  <w:num w:numId="1927">
    <w:abstractNumId w:val="1926"/>
  </w:num>
  <w:num w:numId="1928">
    <w:abstractNumId w:val="1927"/>
  </w:num>
  <w:num w:numId="1929">
    <w:abstractNumId w:val="1928"/>
  </w:num>
  <w:num w:numId="1930">
    <w:abstractNumId w:val="1929"/>
  </w:num>
  <w:num w:numId="1931">
    <w:abstractNumId w:val="1930"/>
  </w:num>
  <w:num w:numId="1932">
    <w:abstractNumId w:val="1931"/>
  </w:num>
  <w:num w:numId="1933">
    <w:abstractNumId w:val="1932"/>
  </w:num>
  <w:num w:numId="1934">
    <w:abstractNumId w:val="1933"/>
  </w:num>
  <w:num w:numId="1935">
    <w:abstractNumId w:val="1934"/>
  </w:num>
  <w:num w:numId="1936">
    <w:abstractNumId w:val="1935"/>
  </w:num>
  <w:num w:numId="1937">
    <w:abstractNumId w:val="1936"/>
  </w:num>
  <w:num w:numId="1938">
    <w:abstractNumId w:val="1937"/>
  </w:num>
  <w:num w:numId="1939">
    <w:abstractNumId w:val="1938"/>
  </w:num>
  <w:num w:numId="1940">
    <w:abstractNumId w:val="1939"/>
  </w:num>
  <w:num w:numId="1941">
    <w:abstractNumId w:val="1940"/>
  </w:num>
  <w:num w:numId="1942">
    <w:abstractNumId w:val="1941"/>
  </w:num>
  <w:num w:numId="1943">
    <w:abstractNumId w:val="1942"/>
  </w:num>
  <w:num w:numId="1944">
    <w:abstractNumId w:val="1943"/>
  </w:num>
  <w:num w:numId="1945">
    <w:abstractNumId w:val="1944"/>
  </w:num>
  <w:num w:numId="1946">
    <w:abstractNumId w:val="1945"/>
  </w:num>
  <w:num w:numId="1947">
    <w:abstractNumId w:val="1946"/>
  </w:num>
  <w:num w:numId="1948">
    <w:abstractNumId w:val="1947"/>
  </w:num>
  <w:num w:numId="1949">
    <w:abstractNumId w:val="1948"/>
  </w:num>
  <w:num w:numId="1950">
    <w:abstractNumId w:val="1949"/>
  </w:num>
  <w:num w:numId="1951">
    <w:abstractNumId w:val="1950"/>
  </w:num>
  <w:num w:numId="1952">
    <w:abstractNumId w:val="1951"/>
  </w:num>
  <w:num w:numId="1953">
    <w:abstractNumId w:val="1952"/>
  </w:num>
  <w:num w:numId="1954">
    <w:abstractNumId w:val="1953"/>
  </w:num>
  <w:num w:numId="1955">
    <w:abstractNumId w:val="1954"/>
  </w:num>
  <w:num w:numId="1956">
    <w:abstractNumId w:val="1955"/>
  </w:num>
  <w:num w:numId="1957">
    <w:abstractNumId w:val="1956"/>
  </w:num>
  <w:num w:numId="1958">
    <w:abstractNumId w:val="1957"/>
  </w:num>
  <w:num w:numId="1959">
    <w:abstractNumId w:val="1958"/>
  </w:num>
  <w:num w:numId="1960">
    <w:abstractNumId w:val="1959"/>
  </w:num>
  <w:num w:numId="1961">
    <w:abstractNumId w:val="1960"/>
  </w:num>
  <w:num w:numId="1962">
    <w:abstractNumId w:val="1961"/>
  </w:num>
  <w:num w:numId="1963">
    <w:abstractNumId w:val="1962"/>
  </w:num>
  <w:num w:numId="1964">
    <w:abstractNumId w:val="1963"/>
  </w:num>
  <w:num w:numId="1965">
    <w:abstractNumId w:val="1964"/>
  </w:num>
  <w:num w:numId="1966">
    <w:abstractNumId w:val="1965"/>
  </w:num>
  <w:num w:numId="1967">
    <w:abstractNumId w:val="1966"/>
  </w:num>
  <w:num w:numId="1968">
    <w:abstractNumId w:val="1967"/>
  </w:num>
  <w:num w:numId="1969">
    <w:abstractNumId w:val="1968"/>
  </w:num>
  <w:num w:numId="1970">
    <w:abstractNumId w:val="1969"/>
  </w:num>
  <w:num w:numId="1971">
    <w:abstractNumId w:val="1970"/>
  </w:num>
  <w:num w:numId="1972">
    <w:abstractNumId w:val="1971"/>
  </w:num>
  <w:num w:numId="1973">
    <w:abstractNumId w:val="1972"/>
  </w:num>
  <w:num w:numId="1974">
    <w:abstractNumId w:val="1973"/>
  </w:num>
  <w:num w:numId="1975">
    <w:abstractNumId w:val="1974"/>
  </w:num>
  <w:num w:numId="1976">
    <w:abstractNumId w:val="1975"/>
  </w:num>
  <w:num w:numId="1977">
    <w:abstractNumId w:val="1976"/>
  </w:num>
  <w:num w:numId="1978">
    <w:abstractNumId w:val="1977"/>
  </w:num>
  <w:num w:numId="1979">
    <w:abstractNumId w:val="1978"/>
  </w:num>
  <w:num w:numId="1980">
    <w:abstractNumId w:val="1979"/>
  </w:num>
  <w:num w:numId="1981">
    <w:abstractNumId w:val="1980"/>
  </w:num>
  <w:num w:numId="1982">
    <w:abstractNumId w:val="1981"/>
  </w:num>
  <w:num w:numId="1983">
    <w:abstractNumId w:val="1982"/>
  </w:num>
  <w:num w:numId="1984">
    <w:abstractNumId w:val="1983"/>
  </w:num>
  <w:num w:numId="1985">
    <w:abstractNumId w:val="1984"/>
  </w:num>
  <w:num w:numId="1986">
    <w:abstractNumId w:val="1985"/>
  </w:num>
  <w:num w:numId="1987">
    <w:abstractNumId w:val="1986"/>
  </w:num>
  <w:num w:numId="1988">
    <w:abstractNumId w:val="1987"/>
  </w:num>
  <w:num w:numId="1989">
    <w:abstractNumId w:val="1988"/>
  </w:num>
  <w:num w:numId="1990">
    <w:abstractNumId w:val="1989"/>
  </w:num>
  <w:num w:numId="1991">
    <w:abstractNumId w:val="1990"/>
  </w:num>
  <w:num w:numId="1992">
    <w:abstractNumId w:val="1991"/>
  </w:num>
  <w:num w:numId="1993">
    <w:abstractNumId w:val="1992"/>
  </w:num>
  <w:num w:numId="1994">
    <w:abstractNumId w:val="1993"/>
  </w:num>
  <w:num w:numId="1995">
    <w:abstractNumId w:val="1994"/>
  </w:num>
  <w:num w:numId="1996">
    <w:abstractNumId w:val="1995"/>
  </w:num>
  <w:num w:numId="1997">
    <w:abstractNumId w:val="1996"/>
  </w:num>
  <w:num w:numId="1998">
    <w:abstractNumId w:val="1997"/>
  </w:num>
  <w:num w:numId="1999">
    <w:abstractNumId w:val="1998"/>
  </w:num>
  <w:num w:numId="2000">
    <w:abstractNumId w:val="1999"/>
  </w:num>
  <w:num w:numId="2001">
    <w:abstractNumId w:val="2000"/>
  </w:num>
  <w:num w:numId="2002">
    <w:abstractNumId w:val="2001"/>
  </w:num>
  <w:num w:numId="2003">
    <w:abstractNumId w:val="2002"/>
  </w:num>
  <w:num w:numId="2004">
    <w:abstractNumId w:val="2003"/>
  </w:num>
  <w:num w:numId="2005">
    <w:abstractNumId w:val="2004"/>
  </w:num>
  <w:num w:numId="2006">
    <w:abstractNumId w:val="2005"/>
  </w:num>
  <w:num w:numId="2007">
    <w:abstractNumId w:val="2006"/>
  </w:num>
  <w:num w:numId="2008">
    <w:abstractNumId w:val="2007"/>
  </w:num>
  <w:num w:numId="2009">
    <w:abstractNumId w:val="2008"/>
  </w:num>
  <w:num w:numId="2010">
    <w:abstractNumId w:val="2009"/>
  </w:num>
  <w:num w:numId="2011">
    <w:abstractNumId w:val="2010"/>
  </w:num>
  <w:num w:numId="2012">
    <w:abstractNumId w:val="2011"/>
  </w:num>
  <w:num w:numId="2013">
    <w:abstractNumId w:val="2012"/>
  </w:num>
  <w:num w:numId="2014">
    <w:abstractNumId w:val="2013"/>
  </w:num>
  <w:num w:numId="2015">
    <w:abstractNumId w:val="2014"/>
  </w:num>
  <w:num w:numId="2016">
    <w:abstractNumId w:val="2015"/>
  </w:num>
  <w:num w:numId="2017">
    <w:abstractNumId w:val="2016"/>
  </w:num>
  <w:num w:numId="2018">
    <w:abstractNumId w:val="2017"/>
  </w:num>
  <w:num w:numId="2019">
    <w:abstractNumId w:val="2018"/>
  </w:num>
  <w:num w:numId="2020">
    <w:abstractNumId w:val="2019"/>
  </w:num>
  <w:num w:numId="2021">
    <w:abstractNumId w:val="2020"/>
  </w:num>
  <w:num w:numId="2022">
    <w:abstractNumId w:val="2021"/>
  </w:num>
  <w:num w:numId="2023">
    <w:abstractNumId w:val="2022"/>
  </w:num>
  <w:num w:numId="2024">
    <w:abstractNumId w:val="2023"/>
  </w:num>
  <w:num w:numId="2025">
    <w:abstractNumId w:val="2024"/>
  </w:num>
  <w:num w:numId="2026">
    <w:abstractNumId w:val="2025"/>
  </w:num>
  <w:num w:numId="2027">
    <w:abstractNumId w:val="2026"/>
  </w:num>
  <w:num w:numId="2028">
    <w:abstractNumId w:val="2027"/>
  </w:num>
  <w:num w:numId="2029">
    <w:abstractNumId w:val="2028"/>
  </w:num>
  <w:num w:numId="2030">
    <w:abstractNumId w:val="2029"/>
  </w:num>
  <w:num w:numId="2031">
    <w:abstractNumId w:val="2030"/>
  </w:num>
  <w:num w:numId="2032">
    <w:abstractNumId w:val="2031"/>
  </w:num>
  <w:num w:numId="2033">
    <w:abstractNumId w:val="2032"/>
  </w:num>
  <w:num w:numId="2034">
    <w:abstractNumId w:val="2033"/>
  </w:num>
  <w:num w:numId="2035">
    <w:abstractNumId w:val="2034"/>
  </w:num>
  <w:num w:numId="2036">
    <w:abstractNumId w:val="2035"/>
  </w:num>
  <w:num w:numId="2037">
    <w:abstractNumId w:val="2036"/>
  </w:num>
  <w:num w:numId="2038">
    <w:abstractNumId w:val="2037"/>
  </w:num>
  <w:num w:numId="2039">
    <w:abstractNumId w:val="2038"/>
  </w:num>
  <w:num w:numId="2040">
    <w:abstractNumId w:val="2039"/>
  </w:num>
  <w:num w:numId="2041">
    <w:abstractNumId w:val="2040"/>
  </w:num>
  <w:num w:numId="2042">
    <w:abstractNumId w:val="2041"/>
  </w:num>
  <w:num w:numId="2043">
    <w:abstractNumId w:val="2042"/>
  </w:num>
  <w:num w:numId="2044">
    <w:abstractNumId w:val="2043"/>
  </w:num>
  <w:num w:numId="2045">
    <w:abstractNumId w:val="2044"/>
  </w:num>
  <w:num w:numId="2046">
    <w:abstractNumId w:val="2045"/>
  </w:num>
  <w:num w:numId="2047">
    <w:abstractNumId w:val="2046"/>
  </w:num>
  <w:num w:numId="2048">
    <w:abstractNumId w:val="2047"/>
  </w:num>
  <w:num w:numId="2049">
    <w:abstractNumId w:val="2048"/>
  </w:num>
  <w:num w:numId="2050">
    <w:abstractNumId w:val="2049"/>
  </w:num>
  <w:num w:numId="2051">
    <w:abstractNumId w:val="2050"/>
  </w:num>
  <w:num w:numId="2052">
    <w:abstractNumId w:val="2051"/>
  </w:num>
  <w:num w:numId="2053">
    <w:abstractNumId w:val="2052"/>
  </w:num>
  <w:num w:numId="2054">
    <w:abstractNumId w:val="2053"/>
  </w:num>
  <w:num w:numId="2055">
    <w:abstractNumId w:val="2054"/>
  </w:num>
  <w:num w:numId="2056">
    <w:abstractNumId w:val="2055"/>
  </w:num>
  <w:num w:numId="2057">
    <w:abstractNumId w:val="2056"/>
  </w:num>
  <w:num w:numId="2058">
    <w:abstractNumId w:val="2057"/>
  </w:num>
  <w:num w:numId="2059">
    <w:abstractNumId w:val="2058"/>
  </w:num>
  <w:num w:numId="2060">
    <w:abstractNumId w:val="2059"/>
  </w:num>
  <w:num w:numId="2061">
    <w:abstractNumId w:val="2060"/>
  </w:num>
  <w:num w:numId="2062">
    <w:abstractNumId w:val="2061"/>
  </w:num>
  <w:num w:numId="2063">
    <w:abstractNumId w:val="2062"/>
  </w:num>
  <w:num w:numId="2064">
    <w:abstractNumId w:val="2063"/>
  </w:num>
  <w:num w:numId="2065">
    <w:abstractNumId w:val="2064"/>
  </w:num>
  <w:num w:numId="2066">
    <w:abstractNumId w:val="2065"/>
  </w:num>
  <w:num w:numId="2067">
    <w:abstractNumId w:val="2066"/>
  </w:num>
  <w:num w:numId="2068">
    <w:abstractNumId w:val="2067"/>
  </w:num>
  <w:num w:numId="2069">
    <w:abstractNumId w:val="2068"/>
  </w:num>
  <w:num w:numId="2070">
    <w:abstractNumId w:val="2069"/>
  </w:num>
  <w:num w:numId="2071">
    <w:abstractNumId w:val="2070"/>
  </w:num>
  <w:num w:numId="2072">
    <w:abstractNumId w:val="2071"/>
  </w:num>
  <w:num w:numId="2073">
    <w:abstractNumId w:val="2072"/>
  </w:num>
  <w:num w:numId="2074">
    <w:abstractNumId w:val="2073"/>
  </w:num>
  <w:num w:numId="2075">
    <w:abstractNumId w:val="2074"/>
  </w:num>
  <w:num w:numId="2076">
    <w:abstractNumId w:val="2075"/>
  </w:num>
  <w:num w:numId="2077">
    <w:abstractNumId w:val="2076"/>
  </w:num>
  <w:num w:numId="2078">
    <w:abstractNumId w:val="2077"/>
  </w:num>
  <w:num w:numId="2079">
    <w:abstractNumId w:val="2078"/>
  </w:num>
  <w:num w:numId="2080">
    <w:abstractNumId w:val="2079"/>
  </w:num>
  <w:num w:numId="2081">
    <w:abstractNumId w:val="2080"/>
  </w:num>
  <w:num w:numId="2082">
    <w:abstractNumId w:val="2081"/>
  </w:num>
  <w:num w:numId="2083">
    <w:abstractNumId w:val="2082"/>
  </w:num>
  <w:num w:numId="2084">
    <w:abstractNumId w:val="2083"/>
  </w:num>
  <w:num w:numId="2085">
    <w:abstractNumId w:val="2084"/>
  </w:num>
  <w:num w:numId="2086">
    <w:abstractNumId w:val="2085"/>
  </w:num>
  <w:num w:numId="2087">
    <w:abstractNumId w:val="2086"/>
  </w:num>
  <w:num w:numId="2088">
    <w:abstractNumId w:val="2087"/>
  </w:num>
  <w:num w:numId="2089">
    <w:abstractNumId w:val="2088"/>
  </w:num>
  <w:num w:numId="2090">
    <w:abstractNumId w:val="2089"/>
  </w:num>
  <w:num w:numId="2091">
    <w:abstractNumId w:val="2090"/>
  </w:num>
  <w:num w:numId="2092">
    <w:abstractNumId w:val="2091"/>
  </w:num>
  <w:num w:numId="2093">
    <w:abstractNumId w:val="2092"/>
  </w:num>
  <w:num w:numId="2094">
    <w:abstractNumId w:val="2093"/>
  </w:num>
  <w:num w:numId="2095">
    <w:abstractNumId w:val="2094"/>
  </w:num>
  <w:num w:numId="2096">
    <w:abstractNumId w:val="2095"/>
  </w:num>
  <w:num w:numId="2097">
    <w:abstractNumId w:val="2096"/>
  </w:num>
  <w:num w:numId="2098">
    <w:abstractNumId w:val="2097"/>
  </w:num>
  <w:num w:numId="2099">
    <w:abstractNumId w:val="2098"/>
  </w:num>
  <w:num w:numId="2100">
    <w:abstractNumId w:val="2099"/>
  </w:num>
  <w:num w:numId="2101">
    <w:abstractNumId w:val="2100"/>
  </w:num>
  <w:num w:numId="2102">
    <w:abstractNumId w:val="2101"/>
  </w:num>
  <w:num w:numId="2103">
    <w:abstractNumId w:val="2102"/>
  </w:num>
  <w:num w:numId="2104">
    <w:abstractNumId w:val="2103"/>
  </w:num>
  <w:num w:numId="2105">
    <w:abstractNumId w:val="2104"/>
  </w:num>
  <w:num w:numId="2106">
    <w:abstractNumId w:val="2105"/>
  </w:num>
  <w:num w:numId="2107">
    <w:abstractNumId w:val="2106"/>
  </w:num>
  <w:num w:numId="2108">
    <w:abstractNumId w:val="2107"/>
  </w:num>
  <w:num w:numId="2109">
    <w:abstractNumId w:val="2108"/>
  </w:num>
  <w:num w:numId="2110">
    <w:abstractNumId w:val="2109"/>
  </w:num>
  <w:num w:numId="2111">
    <w:abstractNumId w:val="2110"/>
  </w:num>
  <w:num w:numId="2112">
    <w:abstractNumId w:val="2111"/>
  </w:num>
  <w:num w:numId="2113">
    <w:abstractNumId w:val="2112"/>
  </w:num>
  <w:num w:numId="2114">
    <w:abstractNumId w:val="2113"/>
  </w:num>
  <w:num w:numId="2115">
    <w:abstractNumId w:val="2114"/>
  </w:num>
  <w:num w:numId="2116">
    <w:abstractNumId w:val="2115"/>
  </w:num>
  <w:num w:numId="2117">
    <w:abstractNumId w:val="2116"/>
  </w:num>
  <w:num w:numId="2118">
    <w:abstractNumId w:val="2117"/>
  </w:num>
  <w:num w:numId="2119">
    <w:abstractNumId w:val="2118"/>
  </w:num>
  <w:num w:numId="2120">
    <w:abstractNumId w:val="2119"/>
  </w:num>
  <w:num w:numId="2121">
    <w:abstractNumId w:val="2120"/>
  </w:num>
  <w:num w:numId="2122">
    <w:abstractNumId w:val="2121"/>
  </w:num>
  <w:num w:numId="2123">
    <w:abstractNumId w:val="2122"/>
  </w:num>
  <w:num w:numId="2124">
    <w:abstractNumId w:val="2123"/>
  </w:num>
  <w:num w:numId="2125">
    <w:abstractNumId w:val="2124"/>
  </w:num>
  <w:num w:numId="2126">
    <w:abstractNumId w:val="2125"/>
  </w:num>
  <w:num w:numId="2127">
    <w:abstractNumId w:val="2126"/>
  </w:num>
  <w:num w:numId="2128">
    <w:abstractNumId w:val="2127"/>
  </w:num>
  <w:num w:numId="2129">
    <w:abstractNumId w:val="2128"/>
  </w:num>
  <w:num w:numId="2130">
    <w:abstractNumId w:val="2129"/>
  </w:num>
  <w:num w:numId="2131">
    <w:abstractNumId w:val="2130"/>
  </w:num>
  <w:num w:numId="2132">
    <w:abstractNumId w:val="2131"/>
  </w:num>
  <w:num w:numId="2133">
    <w:abstractNumId w:val="2132"/>
  </w:num>
  <w:num w:numId="2134">
    <w:abstractNumId w:val="2133"/>
  </w:num>
  <w:num w:numId="2135">
    <w:abstractNumId w:val="2134"/>
  </w:num>
  <w:num w:numId="2136">
    <w:abstractNumId w:val="2135"/>
  </w:num>
  <w:num w:numId="2137">
    <w:abstractNumId w:val="2136"/>
  </w:num>
  <w:num w:numId="2138">
    <w:abstractNumId w:val="2137"/>
  </w:num>
  <w:num w:numId="2139">
    <w:abstractNumId w:val="2138"/>
  </w:num>
  <w:num w:numId="2140">
    <w:abstractNumId w:val="2139"/>
  </w:num>
  <w:num w:numId="2141">
    <w:abstractNumId w:val="2140"/>
  </w:num>
  <w:num w:numId="2142">
    <w:abstractNumId w:val="2141"/>
  </w:num>
  <w:num w:numId="2143">
    <w:abstractNumId w:val="2142"/>
  </w:num>
  <w:num w:numId="2144">
    <w:abstractNumId w:val="2143"/>
  </w:num>
  <w:num w:numId="2145">
    <w:abstractNumId w:val="2144"/>
  </w:num>
  <w:num w:numId="2146">
    <w:abstractNumId w:val="2145"/>
  </w:num>
  <w:num w:numId="2147">
    <w:abstractNumId w:val="2146"/>
  </w:num>
  <w:num w:numId="2148">
    <w:abstractNumId w:val="2147"/>
  </w:num>
  <w:num w:numId="2149">
    <w:abstractNumId w:val="2148"/>
  </w:num>
  <w:num w:numId="2150">
    <w:abstractNumId w:val="2149"/>
  </w:num>
  <w:num w:numId="2151">
    <w:abstractNumId w:val="2150"/>
  </w:num>
  <w:num w:numId="2152">
    <w:abstractNumId w:val="2151"/>
  </w:num>
  <w:num w:numId="2153">
    <w:abstractNumId w:val="2152"/>
  </w:num>
  <w:num w:numId="2154">
    <w:abstractNumId w:val="2153"/>
  </w:num>
  <w:num w:numId="2155">
    <w:abstractNumId w:val="2154"/>
  </w:num>
  <w:num w:numId="2156">
    <w:abstractNumId w:val="2155"/>
  </w:num>
  <w:num w:numId="2157">
    <w:abstractNumId w:val="2156"/>
  </w:num>
  <w:num w:numId="2158">
    <w:abstractNumId w:val="2157"/>
  </w:num>
  <w:num w:numId="2159">
    <w:abstractNumId w:val="2158"/>
  </w:num>
  <w:num w:numId="2160">
    <w:abstractNumId w:val="2159"/>
  </w:num>
  <w:num w:numId="2161">
    <w:abstractNumId w:val="2160"/>
  </w:num>
  <w:num w:numId="2162">
    <w:abstractNumId w:val="2161"/>
  </w:num>
  <w:num w:numId="2163">
    <w:abstractNumId w:val="2162"/>
  </w:num>
  <w:num w:numId="2164">
    <w:abstractNumId w:val="2163"/>
  </w:num>
  <w:num w:numId="2165">
    <w:abstractNumId w:val="2164"/>
  </w:num>
  <w:num w:numId="2166">
    <w:abstractNumId w:val="2165"/>
  </w:num>
  <w:num w:numId="2167">
    <w:abstractNumId w:val="2166"/>
  </w:num>
  <w:num w:numId="2168">
    <w:abstractNumId w:val="2167"/>
  </w:num>
  <w:num w:numId="2169">
    <w:abstractNumId w:val="2168"/>
  </w:num>
  <w:num w:numId="2170">
    <w:abstractNumId w:val="2169"/>
  </w:num>
  <w:num w:numId="2171">
    <w:abstractNumId w:val="2170"/>
  </w:num>
  <w:num w:numId="2172">
    <w:abstractNumId w:val="2171"/>
  </w:num>
  <w:num w:numId="2173">
    <w:abstractNumId w:val="2172"/>
  </w:num>
  <w:num w:numId="2174">
    <w:abstractNumId w:val="2173"/>
  </w:num>
  <w:num w:numId="2175">
    <w:abstractNumId w:val="2174"/>
  </w:num>
  <w:num w:numId="2176">
    <w:abstractNumId w:val="2175"/>
  </w:num>
  <w:num w:numId="2177">
    <w:abstractNumId w:val="2176"/>
  </w:num>
  <w:num w:numId="2178">
    <w:abstractNumId w:val="2177"/>
  </w:num>
  <w:num w:numId="2179">
    <w:abstractNumId w:val="2178"/>
  </w:num>
  <w:num w:numId="2180">
    <w:abstractNumId w:val="2179"/>
  </w:num>
  <w:num w:numId="2181">
    <w:abstractNumId w:val="2180"/>
  </w:num>
  <w:num w:numId="2182">
    <w:abstractNumId w:val="2181"/>
  </w:num>
  <w:num w:numId="2183">
    <w:abstractNumId w:val="2182"/>
  </w:num>
  <w:num w:numId="2184">
    <w:abstractNumId w:val="2183"/>
  </w:num>
  <w:num w:numId="2185">
    <w:abstractNumId w:val="2184"/>
  </w:num>
  <w:num w:numId="2186">
    <w:abstractNumId w:val="2185"/>
  </w:num>
  <w:num w:numId="2187">
    <w:abstractNumId w:val="2186"/>
  </w:num>
  <w:num w:numId="2188">
    <w:abstractNumId w:val="2187"/>
  </w:num>
  <w:num w:numId="2189">
    <w:abstractNumId w:val="2188"/>
  </w:num>
  <w:num w:numId="2190">
    <w:abstractNumId w:val="2189"/>
  </w:num>
  <w:num w:numId="2191">
    <w:abstractNumId w:val="2190"/>
  </w:num>
  <w:num w:numId="2192">
    <w:abstractNumId w:val="2191"/>
  </w:num>
  <w:num w:numId="2193">
    <w:abstractNumId w:val="2192"/>
  </w:num>
  <w:num w:numId="2194">
    <w:abstractNumId w:val="2193"/>
  </w:num>
  <w:num w:numId="2195">
    <w:abstractNumId w:val="2194"/>
  </w:num>
  <w:num w:numId="2196">
    <w:abstractNumId w:val="2195"/>
  </w:num>
  <w:num w:numId="2197">
    <w:abstractNumId w:val="2196"/>
  </w:num>
  <w:num w:numId="2198">
    <w:abstractNumId w:val="2197"/>
  </w:num>
  <w:num w:numId="2199">
    <w:abstractNumId w:val="2198"/>
  </w:num>
  <w:num w:numId="2200">
    <w:abstractNumId w:val="2199"/>
  </w:num>
  <w:num w:numId="2201">
    <w:abstractNumId w:val="2200"/>
  </w:num>
  <w:num w:numId="2202">
    <w:abstractNumId w:val="2201"/>
  </w:num>
  <w:num w:numId="2203">
    <w:abstractNumId w:val="2202"/>
  </w:num>
  <w:num w:numId="2204">
    <w:abstractNumId w:val="2203"/>
  </w:num>
  <w:num w:numId="2205">
    <w:abstractNumId w:val="2204"/>
  </w:num>
  <w:num w:numId="2206">
    <w:abstractNumId w:val="2205"/>
  </w:num>
  <w:num w:numId="2207">
    <w:abstractNumId w:val="2206"/>
  </w:num>
  <w:num w:numId="2208">
    <w:abstractNumId w:val="2207"/>
  </w:num>
  <w:num w:numId="2209">
    <w:abstractNumId w:val="2208"/>
  </w:num>
  <w:num w:numId="2210">
    <w:abstractNumId w:val="2209"/>
  </w:num>
  <w:num w:numId="2211">
    <w:abstractNumId w:val="2210"/>
  </w:num>
  <w:num w:numId="2212">
    <w:abstractNumId w:val="2211"/>
  </w:num>
  <w:num w:numId="2213">
    <w:abstractNumId w:val="2212"/>
  </w:num>
  <w:num w:numId="2214">
    <w:abstractNumId w:val="2213"/>
  </w:num>
  <w:num w:numId="2215">
    <w:abstractNumId w:val="2214"/>
  </w:num>
  <w:num w:numId="2216">
    <w:abstractNumId w:val="2215"/>
  </w:num>
  <w:num w:numId="2217">
    <w:abstractNumId w:val="2216"/>
  </w:num>
  <w:num w:numId="2218">
    <w:abstractNumId w:val="2217"/>
  </w:num>
  <w:num w:numId="2219">
    <w:abstractNumId w:val="2218"/>
  </w:num>
  <w:num w:numId="2220">
    <w:abstractNumId w:val="2219"/>
  </w:num>
  <w:num w:numId="2221">
    <w:abstractNumId w:val="2220"/>
  </w:num>
  <w:num w:numId="2222">
    <w:abstractNumId w:val="2221"/>
  </w:num>
  <w:num w:numId="2223">
    <w:abstractNumId w:val="2222"/>
  </w:num>
  <w:num w:numId="2224">
    <w:abstractNumId w:val="2223"/>
  </w:num>
  <w:num w:numId="2225">
    <w:abstractNumId w:val="2224"/>
  </w:num>
  <w:num w:numId="2226">
    <w:abstractNumId w:val="2225"/>
  </w:num>
  <w:num w:numId="2227">
    <w:abstractNumId w:val="2226"/>
  </w:num>
  <w:num w:numId="2228">
    <w:abstractNumId w:val="2227"/>
  </w:num>
  <w:num w:numId="2229">
    <w:abstractNumId w:val="2228"/>
  </w:num>
  <w:num w:numId="2230">
    <w:abstractNumId w:val="2229"/>
  </w:num>
  <w:num w:numId="2231">
    <w:abstractNumId w:val="2230"/>
  </w:num>
  <w:num w:numId="2232">
    <w:abstractNumId w:val="2231"/>
  </w:num>
  <w:num w:numId="2233">
    <w:abstractNumId w:val="2232"/>
  </w:num>
  <w:num w:numId="2234">
    <w:abstractNumId w:val="2233"/>
  </w:num>
  <w:num w:numId="2235">
    <w:abstractNumId w:val="2234"/>
  </w:num>
  <w:num w:numId="2236">
    <w:abstractNumId w:val="2235"/>
  </w:num>
  <w:num w:numId="2237">
    <w:abstractNumId w:val="2236"/>
  </w:num>
  <w:num w:numId="2238">
    <w:abstractNumId w:val="2237"/>
  </w:num>
  <w:num w:numId="2239">
    <w:abstractNumId w:val="2238"/>
  </w:num>
  <w:num w:numId="2240">
    <w:abstractNumId w:val="2239"/>
  </w:num>
  <w:num w:numId="2241">
    <w:abstractNumId w:val="2240"/>
  </w:num>
  <w:num w:numId="2242">
    <w:abstractNumId w:val="2241"/>
  </w:num>
  <w:num w:numId="2243">
    <w:abstractNumId w:val="2242"/>
  </w:num>
  <w:num w:numId="2244">
    <w:abstractNumId w:val="2243"/>
  </w:num>
  <w:num w:numId="2245">
    <w:abstractNumId w:val="2244"/>
  </w:num>
  <w:num w:numId="2246">
    <w:abstractNumId w:val="2245"/>
  </w:num>
  <w:num w:numId="2247">
    <w:abstractNumId w:val="2246"/>
  </w:num>
  <w:num w:numId="2248">
    <w:abstractNumId w:val="2247"/>
  </w:num>
  <w:num w:numId="2249">
    <w:abstractNumId w:val="2248"/>
  </w:num>
  <w:num w:numId="2250">
    <w:abstractNumId w:val="2249"/>
  </w:num>
  <w:num w:numId="2251">
    <w:abstractNumId w:val="2250"/>
  </w:num>
  <w:num w:numId="2252">
    <w:abstractNumId w:val="2251"/>
  </w:num>
  <w:num w:numId="2253">
    <w:abstractNumId w:val="2252"/>
  </w:num>
  <w:num w:numId="2254">
    <w:abstractNumId w:val="2253"/>
  </w:num>
  <w:num w:numId="2255">
    <w:abstractNumId w:val="2254"/>
  </w:num>
  <w:num w:numId="2256">
    <w:abstractNumId w:val="2255"/>
  </w:num>
  <w:num w:numId="2257">
    <w:abstractNumId w:val="2256"/>
  </w:num>
  <w:num w:numId="2258">
    <w:abstractNumId w:val="2257"/>
  </w:num>
  <w:num w:numId="2259">
    <w:abstractNumId w:val="2258"/>
  </w:num>
  <w:num w:numId="2260">
    <w:abstractNumId w:val="2259"/>
  </w:num>
  <w:num w:numId="2261">
    <w:abstractNumId w:val="2260"/>
  </w:num>
  <w:num w:numId="2262">
    <w:abstractNumId w:val="2261"/>
  </w:num>
  <w:num w:numId="2263">
    <w:abstractNumId w:val="2262"/>
  </w:num>
  <w:num w:numId="2264">
    <w:abstractNumId w:val="2263"/>
  </w:num>
  <w:num w:numId="2265">
    <w:abstractNumId w:val="2264"/>
  </w:num>
  <w:num w:numId="2266">
    <w:abstractNumId w:val="2265"/>
  </w:num>
  <w:num w:numId="2267">
    <w:abstractNumId w:val="2266"/>
  </w:num>
  <w:num w:numId="2268">
    <w:abstractNumId w:val="2267"/>
  </w:num>
  <w:num w:numId="2269">
    <w:abstractNumId w:val="2268"/>
  </w:num>
  <w:num w:numId="2270">
    <w:abstractNumId w:val="2269"/>
  </w:num>
  <w:num w:numId="2271">
    <w:abstractNumId w:val="2270"/>
  </w:num>
  <w:num w:numId="2272">
    <w:abstractNumId w:val="2271"/>
  </w:num>
  <w:num w:numId="2273">
    <w:abstractNumId w:val="2272"/>
  </w:num>
  <w:num w:numId="2274">
    <w:abstractNumId w:val="2273"/>
  </w:num>
  <w:num w:numId="2275">
    <w:abstractNumId w:val="2274"/>
  </w:num>
  <w:num w:numId="2276">
    <w:abstractNumId w:val="2275"/>
  </w:num>
  <w:num w:numId="2277">
    <w:abstractNumId w:val="2276"/>
  </w:num>
  <w:num w:numId="2278">
    <w:abstractNumId w:val="2277"/>
  </w:num>
  <w:num w:numId="2279">
    <w:abstractNumId w:val="2278"/>
  </w:num>
  <w:num w:numId="2280">
    <w:abstractNumId w:val="2279"/>
  </w:num>
  <w:num w:numId="2281">
    <w:abstractNumId w:val="2280"/>
  </w:num>
  <w:num w:numId="2282">
    <w:abstractNumId w:val="2281"/>
  </w:num>
  <w:num w:numId="2283">
    <w:abstractNumId w:val="2282"/>
  </w:num>
  <w:num w:numId="2284">
    <w:abstractNumId w:val="2283"/>
  </w:num>
  <w:num w:numId="2285">
    <w:abstractNumId w:val="2284"/>
  </w:num>
  <w:num w:numId="2286">
    <w:abstractNumId w:val="2285"/>
  </w:num>
  <w:num w:numId="2287">
    <w:abstractNumId w:val="2286"/>
  </w:num>
  <w:num w:numId="2288">
    <w:abstractNumId w:val="2287"/>
  </w:num>
  <w:num w:numId="2289">
    <w:abstractNumId w:val="2288"/>
  </w:num>
  <w:num w:numId="2290">
    <w:abstractNumId w:val="2289"/>
  </w:num>
  <w:num w:numId="2291">
    <w:abstractNumId w:val="2290"/>
  </w:num>
  <w:num w:numId="2292">
    <w:abstractNumId w:val="2291"/>
  </w:num>
  <w:num w:numId="2293">
    <w:abstractNumId w:val="2292"/>
  </w:num>
  <w:num w:numId="2294">
    <w:abstractNumId w:val="2293"/>
  </w:num>
  <w:num w:numId="2295">
    <w:abstractNumId w:val="2294"/>
  </w:num>
  <w:num w:numId="2296">
    <w:abstractNumId w:val="2295"/>
  </w:num>
  <w:num w:numId="2297">
    <w:abstractNumId w:val="2296"/>
  </w:num>
  <w:num w:numId="2298">
    <w:abstractNumId w:val="2297"/>
  </w:num>
  <w:num w:numId="2299">
    <w:abstractNumId w:val="2298"/>
  </w:num>
  <w:num w:numId="2300">
    <w:abstractNumId w:val="2299"/>
  </w:num>
  <w:num w:numId="2301">
    <w:abstractNumId w:val="2300"/>
  </w:num>
  <w:num w:numId="2302">
    <w:abstractNumId w:val="2301"/>
  </w:num>
  <w:num w:numId="2303">
    <w:abstractNumId w:val="2302"/>
  </w:num>
  <w:num w:numId="2304">
    <w:abstractNumId w:val="2303"/>
  </w:num>
  <w:num w:numId="2305">
    <w:abstractNumId w:val="2304"/>
  </w:num>
  <w:num w:numId="2306">
    <w:abstractNumId w:val="2305"/>
  </w:num>
  <w:num w:numId="2307">
    <w:abstractNumId w:val="2306"/>
  </w:num>
  <w:num w:numId="2308">
    <w:abstractNumId w:val="2307"/>
  </w:num>
  <w:num w:numId="2309">
    <w:abstractNumId w:val="2308"/>
  </w:num>
  <w:num w:numId="2310">
    <w:abstractNumId w:val="2309"/>
  </w:num>
  <w:num w:numId="2311">
    <w:abstractNumId w:val="2310"/>
  </w:num>
  <w:num w:numId="2312">
    <w:abstractNumId w:val="2311"/>
  </w:num>
  <w:num w:numId="2313">
    <w:abstractNumId w:val="23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