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E38" w:rsidRPr="008967CC" w:rsidRDefault="008967CC">
      <w:pPr>
        <w:jc w:val="center"/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b/>
          <w:sz w:val="20"/>
          <w:szCs w:val="20"/>
        </w:rPr>
        <w:t>FUNDAÇÃO CULTURAL DE FOZ DO IGUAÇU</w:t>
      </w:r>
    </w:p>
    <w:p w:rsidR="00D86E38" w:rsidRPr="008967CC" w:rsidRDefault="008967CC">
      <w:pPr>
        <w:jc w:val="center"/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b/>
          <w:sz w:val="20"/>
          <w:szCs w:val="20"/>
        </w:rPr>
        <w:t>ANEXO II – MODELO DE PROPOSTA DE PREÇOS</w:t>
      </w:r>
    </w:p>
    <w:p w:rsidR="00D86E38" w:rsidRDefault="008967CC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8967CC">
        <w:rPr>
          <w:rFonts w:asciiTheme="majorHAnsi" w:hAnsiTheme="majorHAnsi" w:cstheme="majorHAnsi"/>
          <w:b/>
          <w:sz w:val="20"/>
          <w:szCs w:val="20"/>
        </w:rPr>
        <w:t>AVISO DE DISPENSA DE LICITAÇÃO Nº 05/2026</w:t>
      </w:r>
      <w:r>
        <w:rPr>
          <w:rFonts w:asciiTheme="majorHAnsi" w:hAnsiTheme="majorHAnsi" w:cstheme="majorHAnsi"/>
          <w:b/>
          <w:sz w:val="20"/>
          <w:szCs w:val="20"/>
        </w:rPr>
        <w:t xml:space="preserve"> (</w:t>
      </w:r>
      <w:proofErr w:type="spellStart"/>
      <w:r>
        <w:rPr>
          <w:rFonts w:asciiTheme="majorHAnsi" w:hAnsiTheme="majorHAnsi" w:cstheme="majorHAnsi"/>
          <w:b/>
          <w:sz w:val="20"/>
          <w:szCs w:val="20"/>
        </w:rPr>
        <w:t>Numero</w:t>
      </w:r>
      <w:proofErr w:type="spellEnd"/>
      <w:r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0"/>
          <w:szCs w:val="20"/>
        </w:rPr>
        <w:t>Interno</w:t>
      </w:r>
      <w:proofErr w:type="spellEnd"/>
      <w:r>
        <w:rPr>
          <w:rFonts w:asciiTheme="majorHAnsi" w:hAnsiTheme="majorHAnsi" w:cstheme="majorHAnsi"/>
          <w:b/>
          <w:sz w:val="20"/>
          <w:szCs w:val="20"/>
        </w:rPr>
        <w:t xml:space="preserve"> FCFI)</w:t>
      </w:r>
    </w:p>
    <w:p w:rsidR="008967CC" w:rsidRPr="008967CC" w:rsidRDefault="008967CC">
      <w:pPr>
        <w:jc w:val="center"/>
        <w:rPr>
          <w:rFonts w:asciiTheme="majorHAnsi" w:hAnsiTheme="majorHAnsi" w:cstheme="majorHAnsi"/>
          <w:sz w:val="20"/>
          <w:szCs w:val="20"/>
        </w:rPr>
      </w:pPr>
      <w:proofErr w:type="spellStart"/>
      <w:r>
        <w:rPr>
          <w:rFonts w:asciiTheme="majorHAnsi" w:hAnsiTheme="majorHAnsi" w:cstheme="majorHAnsi"/>
          <w:b/>
          <w:sz w:val="20"/>
          <w:szCs w:val="20"/>
        </w:rPr>
        <w:t>Dispensa</w:t>
      </w:r>
      <w:proofErr w:type="spellEnd"/>
      <w:r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0"/>
          <w:szCs w:val="20"/>
        </w:rPr>
        <w:t>Eletrônica</w:t>
      </w:r>
      <w:proofErr w:type="spellEnd"/>
      <w:r>
        <w:rPr>
          <w:rFonts w:asciiTheme="majorHAnsi" w:hAnsiTheme="majorHAnsi" w:cstheme="majorHAnsi"/>
          <w:b/>
          <w:sz w:val="20"/>
          <w:szCs w:val="20"/>
        </w:rPr>
        <w:t xml:space="preserve"> 6/2026 (</w:t>
      </w:r>
      <w:proofErr w:type="spellStart"/>
      <w:r>
        <w:rPr>
          <w:rFonts w:asciiTheme="majorHAnsi" w:hAnsiTheme="majorHAnsi" w:cstheme="majorHAnsi"/>
          <w:b/>
          <w:sz w:val="20"/>
          <w:szCs w:val="20"/>
        </w:rPr>
        <w:t>Identificação</w:t>
      </w:r>
      <w:proofErr w:type="spellEnd"/>
      <w:r>
        <w:rPr>
          <w:rFonts w:asciiTheme="majorHAnsi" w:hAnsiTheme="majorHAnsi" w:cstheme="majorHAnsi"/>
          <w:b/>
          <w:sz w:val="20"/>
          <w:szCs w:val="20"/>
        </w:rPr>
        <w:t xml:space="preserve"> COMPRASGOV)</w:t>
      </w:r>
    </w:p>
    <w:p w:rsidR="00D86E38" w:rsidRPr="008967CC" w:rsidRDefault="008967CC">
      <w:pPr>
        <w:jc w:val="center"/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Procedimento Administrativo nº 152/2026 | Projeto Beco dos Sonhos 2026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b/>
          <w:sz w:val="20"/>
          <w:szCs w:val="20"/>
        </w:rPr>
        <w:t>DADOS DO FORNECEDOR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Razão social: ______________________________________________   CNPJ: ______________________________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Inscrição estadual (se houver): __________________</w:t>
      </w:r>
      <w:proofErr w:type="gramStart"/>
      <w:r w:rsidRPr="008967CC">
        <w:rPr>
          <w:rFonts w:asciiTheme="majorHAnsi" w:hAnsiTheme="majorHAnsi" w:cstheme="majorHAnsi"/>
          <w:sz w:val="20"/>
          <w:szCs w:val="20"/>
        </w:rPr>
        <w:t>_  Endereço</w:t>
      </w:r>
      <w:proofErr w:type="gramEnd"/>
      <w:r w:rsidRPr="008967CC">
        <w:rPr>
          <w:rFonts w:asciiTheme="majorHAnsi" w:hAnsiTheme="majorHAnsi" w:cstheme="majorHAnsi"/>
          <w:sz w:val="20"/>
          <w:szCs w:val="20"/>
        </w:rPr>
        <w:t>: __________________________________________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Bairro: ______________________________ Cidade: ______________________________ UF: __________________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Representante legal: ______________________________________ CPF: _________________________________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Cargo/função: _________________________ Telefone: __________________ E-mail: _________________________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Banco: __________________________ Agência: __________________ Conta: ____________________________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À Fundação Cultural de Foz do Iguaçu/PR, apresentamos proposta para a aquisição de materiais de pintura, preparação de superfícies e materiais específicos para graffiti, destinados ao Projeto Beco dos Sonhos 2026, nos termos do Aviso de Dispensa de Licitação nº 05/2026 e do Termo de Referência.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b/>
          <w:sz w:val="20"/>
          <w:szCs w:val="20"/>
        </w:rPr>
        <w:t>PLANILHA DE PREÇOS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93"/>
        <w:gridCol w:w="4110"/>
        <w:gridCol w:w="901"/>
        <w:gridCol w:w="672"/>
        <w:gridCol w:w="1412"/>
        <w:gridCol w:w="1134"/>
        <w:gridCol w:w="1522"/>
      </w:tblGrid>
      <w:tr w:rsidR="00D86E38" w:rsidRPr="008967CC">
        <w:trPr>
          <w:jc w:val="center"/>
        </w:trPr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Item</w:t>
            </w:r>
          </w:p>
        </w:tc>
        <w:tc>
          <w:tcPr>
            <w:tcW w:w="4110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Descrição / especificação</w:t>
            </w:r>
          </w:p>
        </w:tc>
        <w:tc>
          <w:tcPr>
            <w:tcW w:w="82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Unid.</w:t>
            </w:r>
          </w:p>
        </w:tc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Qtd.</w:t>
            </w:r>
          </w:p>
        </w:tc>
        <w:tc>
          <w:tcPr>
            <w:tcW w:w="1276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Marca / fabricante</w:t>
            </w:r>
          </w:p>
        </w:tc>
        <w:tc>
          <w:tcPr>
            <w:tcW w:w="1134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Valor unit. (R$)</w:t>
            </w:r>
          </w:p>
        </w:tc>
        <w:tc>
          <w:tcPr>
            <w:tcW w:w="1134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Valor total (R$)</w:t>
            </w:r>
          </w:p>
        </w:tc>
      </w:tr>
      <w:tr w:rsidR="00D86E38" w:rsidRPr="008967CC">
        <w:trPr>
          <w:jc w:val="center"/>
        </w:trPr>
        <w:tc>
          <w:tcPr>
            <w:tcW w:w="1134" w:type="dxa"/>
            <w:gridSpan w:val="7"/>
            <w:shd w:val="clear" w:color="auto" w:fill="E8EDF2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b/>
                <w:sz w:val="20"/>
                <w:szCs w:val="20"/>
              </w:rPr>
              <w:t>GRUPO 1 – MATERIAIS DE PREPARAÇÃO, PINTURA, APLICAÇÃO E PIGMENTAÇÃO (ITENS 1 A 8)</w:t>
            </w:r>
          </w:p>
        </w:tc>
      </w:tr>
      <w:tr w:rsidR="00D86E38" w:rsidRPr="008967CC" w:rsidTr="00772107">
        <w:trPr>
          <w:jc w:val="center"/>
        </w:trPr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4110" w:type="dxa"/>
            <w:vAlign w:val="center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Tinta látex/acrílica preta para uso externo, embalagem de 18 L. Produto novo, apropriado para alvenaria, reboco e concreto em ambiente externo, com boa cobertura e resistência às intempéries.</w:t>
            </w:r>
          </w:p>
        </w:tc>
        <w:tc>
          <w:tcPr>
            <w:tcW w:w="82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Galão 18 L</w:t>
            </w:r>
          </w:p>
        </w:tc>
        <w:tc>
          <w:tcPr>
            <w:tcW w:w="48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</w:tr>
      <w:tr w:rsidR="00D86E38" w:rsidRPr="008967CC" w:rsidTr="00772107">
        <w:trPr>
          <w:jc w:val="center"/>
        </w:trPr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4110" w:type="dxa"/>
            <w:vAlign w:val="center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Tinta látex/acrílica branca de alto rendimento, embalagem de 18 L, apropriada para preparação de base e pintura de superfícies externas, com boa cobertura.</w:t>
            </w:r>
          </w:p>
        </w:tc>
        <w:tc>
          <w:tcPr>
            <w:tcW w:w="82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Galão 18 L</w:t>
            </w:r>
          </w:p>
        </w:tc>
        <w:tc>
          <w:tcPr>
            <w:tcW w:w="48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</w:tr>
      <w:tr w:rsidR="00D86E38" w:rsidRPr="008967CC" w:rsidTr="00772107">
        <w:trPr>
          <w:jc w:val="center"/>
        </w:trPr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4110" w:type="dxa"/>
            <w:vAlign w:val="center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Fundo preparador/selador acrílico, embalagem de 18 L, indicado para preparação e selagem de superfícies porosas, reboco, concreto ou superfícies desgastadas.</w:t>
            </w:r>
          </w:p>
        </w:tc>
        <w:tc>
          <w:tcPr>
            <w:tcW w:w="82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Galão 18 L</w:t>
            </w:r>
          </w:p>
        </w:tc>
        <w:tc>
          <w:tcPr>
            <w:tcW w:w="48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</w:tr>
      <w:tr w:rsidR="00D86E38" w:rsidRPr="008967CC" w:rsidTr="00772107">
        <w:trPr>
          <w:jc w:val="center"/>
        </w:trPr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4110" w:type="dxa"/>
            <w:vAlign w:val="center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Rolo de pintura com largura aproximada de 5 cm, compatível com tintas látex/acrílicas, apropriado para recortes, detalhes e áreas menores.</w:t>
            </w:r>
          </w:p>
        </w:tc>
        <w:tc>
          <w:tcPr>
            <w:tcW w:w="82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Unidade</w:t>
            </w:r>
          </w:p>
        </w:tc>
        <w:tc>
          <w:tcPr>
            <w:tcW w:w="48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60</w:t>
            </w:r>
          </w:p>
        </w:tc>
        <w:tc>
          <w:tcPr>
            <w:tcW w:w="1276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</w:tr>
      <w:tr w:rsidR="00D86E38" w:rsidRPr="008967CC" w:rsidTr="00772107">
        <w:trPr>
          <w:jc w:val="center"/>
        </w:trPr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4110" w:type="dxa"/>
            <w:vAlign w:val="center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Rolo de pintura com largura aproximada de 15 cm, compatível com tintas látex/acrílicas, apropriado para aplicação uniforme em superfícies lisas ou semirrugosas.</w:t>
            </w:r>
          </w:p>
        </w:tc>
        <w:tc>
          <w:tcPr>
            <w:tcW w:w="82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Unidade</w:t>
            </w:r>
          </w:p>
        </w:tc>
        <w:tc>
          <w:tcPr>
            <w:tcW w:w="48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60</w:t>
            </w:r>
          </w:p>
        </w:tc>
        <w:tc>
          <w:tcPr>
            <w:tcW w:w="1276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</w:tr>
      <w:tr w:rsidR="00D86E38" w:rsidRPr="008967CC" w:rsidTr="00772107">
        <w:trPr>
          <w:jc w:val="center"/>
        </w:trPr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4110" w:type="dxa"/>
            <w:vAlign w:val="center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Rolo de pintura com largura aproximada de 23 cm, com material resistente e adequado à aplicação de tintas látex/acrílicas em áreas maiores e superfícies externas.</w:t>
            </w:r>
          </w:p>
        </w:tc>
        <w:tc>
          <w:tcPr>
            <w:tcW w:w="82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Unidade</w:t>
            </w:r>
          </w:p>
        </w:tc>
        <w:tc>
          <w:tcPr>
            <w:tcW w:w="48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</w:tr>
      <w:tr w:rsidR="00D86E38" w:rsidRPr="008967CC" w:rsidTr="00772107">
        <w:trPr>
          <w:jc w:val="center"/>
        </w:trPr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4110" w:type="dxa"/>
            <w:vAlign w:val="center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 xml:space="preserve">Bandeja plástica para pintura, compatível com </w:t>
            </w:r>
            <w:r w:rsidRPr="008967C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rolo de aproximadamente 23 cm, resistente e adequada ao uso com tintas à base de água.</w:t>
            </w:r>
          </w:p>
        </w:tc>
        <w:tc>
          <w:tcPr>
            <w:tcW w:w="82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48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40</w:t>
            </w:r>
          </w:p>
        </w:tc>
        <w:tc>
          <w:tcPr>
            <w:tcW w:w="1276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</w:tr>
      <w:tr w:rsidR="00D86E38" w:rsidRPr="008967CC" w:rsidTr="00772107">
        <w:trPr>
          <w:jc w:val="center"/>
        </w:trPr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8</w:t>
            </w:r>
          </w:p>
        </w:tc>
        <w:tc>
          <w:tcPr>
            <w:tcW w:w="4110" w:type="dxa"/>
            <w:vAlign w:val="center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Corante líquido concentrado para pigmentação de tintas à base de água, em cores diversas, acondicionado em embalagem original do fabricante. Volume da unidade: 50 ml.</w:t>
            </w:r>
          </w:p>
        </w:tc>
        <w:tc>
          <w:tcPr>
            <w:tcW w:w="82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Unidade</w:t>
            </w:r>
          </w:p>
        </w:tc>
        <w:tc>
          <w:tcPr>
            <w:tcW w:w="48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300</w:t>
            </w:r>
          </w:p>
        </w:tc>
        <w:tc>
          <w:tcPr>
            <w:tcW w:w="1276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</w:tr>
      <w:tr w:rsidR="00D86E38" w:rsidRPr="008967CC">
        <w:trPr>
          <w:jc w:val="center"/>
        </w:trPr>
        <w:tc>
          <w:tcPr>
            <w:tcW w:w="1134" w:type="dxa"/>
            <w:gridSpan w:val="6"/>
          </w:tcPr>
          <w:p w:rsidR="00D86E38" w:rsidRPr="00772107" w:rsidRDefault="008967CC">
            <w:pPr>
              <w:spacing w:after="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72107">
              <w:rPr>
                <w:rFonts w:asciiTheme="majorHAnsi" w:hAnsiTheme="majorHAnsi" w:cstheme="majorHAnsi"/>
                <w:b/>
                <w:sz w:val="20"/>
                <w:szCs w:val="20"/>
              </w:rPr>
              <w:t>TOTAL DO GRUPO 1 (R$)</w:t>
            </w:r>
          </w:p>
        </w:tc>
        <w:tc>
          <w:tcPr>
            <w:tcW w:w="1134" w:type="dxa"/>
          </w:tcPr>
          <w:p w:rsidR="00D86E38" w:rsidRPr="008967CC" w:rsidRDefault="00772107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R$</w:t>
            </w:r>
            <w:r w:rsidR="008967CC" w:rsidRPr="008967CC">
              <w:rPr>
                <w:rFonts w:asciiTheme="majorHAnsi" w:hAnsiTheme="majorHAnsi" w:cstheme="majorHAnsi"/>
                <w:sz w:val="20"/>
                <w:szCs w:val="20"/>
              </w:rPr>
              <w:t>___________</w:t>
            </w:r>
          </w:p>
        </w:tc>
      </w:tr>
      <w:tr w:rsidR="00D86E38" w:rsidRPr="008967CC">
        <w:trPr>
          <w:jc w:val="center"/>
        </w:trPr>
        <w:tc>
          <w:tcPr>
            <w:tcW w:w="1134" w:type="dxa"/>
            <w:gridSpan w:val="7"/>
            <w:shd w:val="clear" w:color="auto" w:fill="E8EDF2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b/>
                <w:sz w:val="20"/>
                <w:szCs w:val="20"/>
              </w:rPr>
              <w:t>GRUPO 2 – TINTA SPRAY ESPECÍFICA PARA GRAFFITI (ITEM 9)</w:t>
            </w:r>
          </w:p>
        </w:tc>
      </w:tr>
      <w:tr w:rsidR="00D86E38" w:rsidRPr="008967CC" w:rsidTr="00772107">
        <w:trPr>
          <w:jc w:val="center"/>
        </w:trPr>
        <w:tc>
          <w:tcPr>
            <w:tcW w:w="482" w:type="dxa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9</w:t>
            </w:r>
          </w:p>
        </w:tc>
        <w:tc>
          <w:tcPr>
            <w:tcW w:w="4110" w:type="dxa"/>
            <w:vAlign w:val="center"/>
          </w:tcPr>
          <w:p w:rsidR="00D86E38" w:rsidRPr="008967CC" w:rsidRDefault="008967CC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Tinta spray para graffiti, embalagem de 400 ml, em cores diversas, adequada à aplicação artística em superfícies externas, com boa cobertura, secagem compatível com uso artístico e resistência adequada à exposição externa.</w:t>
            </w:r>
          </w:p>
        </w:tc>
        <w:tc>
          <w:tcPr>
            <w:tcW w:w="82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Lata 400 ml</w:t>
            </w:r>
          </w:p>
        </w:tc>
        <w:tc>
          <w:tcPr>
            <w:tcW w:w="482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1.440</w:t>
            </w:r>
          </w:p>
        </w:tc>
        <w:tc>
          <w:tcPr>
            <w:tcW w:w="1276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  <w:tc>
          <w:tcPr>
            <w:tcW w:w="1134" w:type="dxa"/>
            <w:vAlign w:val="center"/>
          </w:tcPr>
          <w:p w:rsidR="00D86E38" w:rsidRPr="008967CC" w:rsidRDefault="008967CC" w:rsidP="00772107">
            <w:pPr>
              <w:spacing w:after="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967CC">
              <w:rPr>
                <w:rFonts w:asciiTheme="majorHAnsi" w:hAnsiTheme="majorHAnsi" w:cstheme="majorHAnsi"/>
                <w:sz w:val="20"/>
                <w:szCs w:val="20"/>
              </w:rPr>
              <w:t>________</w:t>
            </w:r>
          </w:p>
        </w:tc>
      </w:tr>
      <w:tr w:rsidR="00D86E38" w:rsidRPr="008967CC">
        <w:trPr>
          <w:jc w:val="center"/>
        </w:trPr>
        <w:tc>
          <w:tcPr>
            <w:tcW w:w="1134" w:type="dxa"/>
            <w:gridSpan w:val="6"/>
          </w:tcPr>
          <w:p w:rsidR="00D86E38" w:rsidRPr="00772107" w:rsidRDefault="008967CC">
            <w:pPr>
              <w:spacing w:after="2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72107">
              <w:rPr>
                <w:rFonts w:asciiTheme="majorHAnsi" w:hAnsiTheme="majorHAnsi" w:cstheme="majorHAnsi"/>
                <w:b/>
                <w:sz w:val="20"/>
                <w:szCs w:val="20"/>
              </w:rPr>
              <w:t>TOTAL DO GRUPO 2 (R$)</w:t>
            </w:r>
          </w:p>
        </w:tc>
        <w:tc>
          <w:tcPr>
            <w:tcW w:w="1134" w:type="dxa"/>
          </w:tcPr>
          <w:p w:rsidR="00D86E38" w:rsidRPr="008967CC" w:rsidRDefault="00772107">
            <w:pPr>
              <w:spacing w:after="2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R$</w:t>
            </w:r>
            <w:bookmarkStart w:id="0" w:name="_GoBack"/>
            <w:bookmarkEnd w:id="0"/>
            <w:r w:rsidR="008967CC" w:rsidRPr="008967CC">
              <w:rPr>
                <w:rFonts w:asciiTheme="majorHAnsi" w:hAnsiTheme="majorHAnsi" w:cstheme="majorHAnsi"/>
                <w:sz w:val="20"/>
                <w:szCs w:val="20"/>
              </w:rPr>
              <w:t>___________</w:t>
            </w:r>
          </w:p>
        </w:tc>
      </w:tr>
    </w:tbl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b/>
          <w:sz w:val="20"/>
          <w:szCs w:val="20"/>
        </w:rPr>
        <w:t>VALOR GLOBAL DA PROPOSTA (SOMA DOS GRUPOS OFERTADOS): R$ __________________________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Valor por extenso: __________________________________________________________________________________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b/>
          <w:sz w:val="20"/>
          <w:szCs w:val="20"/>
        </w:rPr>
        <w:t>DECLARAÇÕES DO PROPONENTE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Declaramos que os materiais ofertados atendem às especificações e condições do Termo de Referência e que os preços incluem todos os custos diretos e indiretos, inclusive tributos, fretes, seguros, embalagens, transporte, carga, descarga e demais despesas necessárias ao fornecimento.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 xml:space="preserve">Declaramos ciência e concordância com as condições </w:t>
      </w:r>
      <w:proofErr w:type="gramStart"/>
      <w:r w:rsidRPr="008967CC">
        <w:rPr>
          <w:rFonts w:asciiTheme="majorHAnsi" w:hAnsiTheme="majorHAnsi" w:cstheme="majorHAnsi"/>
          <w:sz w:val="20"/>
          <w:szCs w:val="20"/>
        </w:rPr>
        <w:t>do</w:t>
      </w:r>
      <w:proofErr w:type="gramEnd"/>
      <w:r w:rsidRPr="008967CC">
        <w:rPr>
          <w:rFonts w:asciiTheme="majorHAnsi" w:hAnsiTheme="majorHAnsi" w:cstheme="majorHAnsi"/>
          <w:sz w:val="20"/>
          <w:szCs w:val="20"/>
        </w:rPr>
        <w:t xml:space="preserve"> Aviso de Dispensa de Licitação nº 05/2026 e seus anexos, bem como com as obrigações legais aplicáveis.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Prazo de validade da proposta: 60 (</w:t>
      </w:r>
      <w:proofErr w:type="spellStart"/>
      <w:r w:rsidRPr="008967CC">
        <w:rPr>
          <w:rFonts w:asciiTheme="majorHAnsi" w:hAnsiTheme="majorHAnsi" w:cstheme="majorHAnsi"/>
          <w:sz w:val="20"/>
          <w:szCs w:val="20"/>
        </w:rPr>
        <w:t>sessenta</w:t>
      </w:r>
      <w:proofErr w:type="spellEnd"/>
      <w:r w:rsidRPr="008967CC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proofErr w:type="gramStart"/>
      <w:r w:rsidRPr="008967CC">
        <w:rPr>
          <w:rFonts w:asciiTheme="majorHAnsi" w:hAnsiTheme="majorHAnsi" w:cstheme="majorHAnsi"/>
          <w:sz w:val="20"/>
          <w:szCs w:val="20"/>
        </w:rPr>
        <w:t>dias</w:t>
      </w:r>
      <w:proofErr w:type="spellEnd"/>
      <w:proofErr w:type="gramEnd"/>
      <w:r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>
        <w:rPr>
          <w:rFonts w:asciiTheme="majorHAnsi" w:hAnsiTheme="majorHAnsi" w:cstheme="majorHAnsi"/>
          <w:sz w:val="20"/>
          <w:szCs w:val="20"/>
        </w:rPr>
        <w:t>sua</w:t>
      </w:r>
      <w:proofErr w:type="spellEnd"/>
      <w:r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>
        <w:rPr>
          <w:rFonts w:asciiTheme="majorHAnsi" w:hAnsiTheme="majorHAnsi" w:cstheme="majorHAnsi"/>
          <w:sz w:val="20"/>
          <w:szCs w:val="20"/>
        </w:rPr>
        <w:t>.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 xml:space="preserve">Prazo de entrega: 30 (trinta) </w:t>
      </w:r>
      <w:proofErr w:type="gramStart"/>
      <w:r w:rsidRPr="008967CC">
        <w:rPr>
          <w:rFonts w:asciiTheme="majorHAnsi" w:hAnsiTheme="majorHAnsi" w:cstheme="majorHAnsi"/>
          <w:sz w:val="20"/>
          <w:szCs w:val="20"/>
        </w:rPr>
        <w:t>dias</w:t>
      </w:r>
      <w:proofErr w:type="gramEnd"/>
      <w:r w:rsidRPr="008967CC">
        <w:rPr>
          <w:rFonts w:asciiTheme="majorHAnsi" w:hAnsiTheme="majorHAnsi" w:cstheme="majorHAnsi"/>
          <w:sz w:val="20"/>
          <w:szCs w:val="20"/>
        </w:rPr>
        <w:t>, contados do recebimento da Ordem de Fornecimento ou Nota de Empenho, conforme Termo de Referência.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Local e data: ______________________________________, ______ de _____________________ de 2026.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Assinatura do representante legal: _________________________________________________________________</w:t>
      </w:r>
    </w:p>
    <w:p w:rsidR="00D86E38" w:rsidRPr="008967CC" w:rsidRDefault="008967CC">
      <w:pPr>
        <w:rPr>
          <w:rFonts w:asciiTheme="majorHAnsi" w:hAnsiTheme="majorHAnsi" w:cstheme="majorHAnsi"/>
          <w:sz w:val="20"/>
          <w:szCs w:val="20"/>
        </w:rPr>
      </w:pPr>
      <w:r w:rsidRPr="008967CC">
        <w:rPr>
          <w:rFonts w:asciiTheme="majorHAnsi" w:hAnsiTheme="majorHAnsi" w:cstheme="majorHAnsi"/>
          <w:sz w:val="20"/>
          <w:szCs w:val="20"/>
        </w:rPr>
        <w:t>Nome e cargo: __________________________________________________________________________________</w:t>
      </w:r>
    </w:p>
    <w:sectPr w:rsidR="00D86E38" w:rsidRPr="008967CC" w:rsidSect="00034616">
      <w:headerReference w:type="default" r:id="rId9"/>
      <w:pgSz w:w="12240" w:h="15840"/>
      <w:pgMar w:top="907" w:right="964" w:bottom="907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7CC" w:rsidRDefault="008967CC" w:rsidP="008967CC">
      <w:pPr>
        <w:spacing w:after="0" w:line="240" w:lineRule="auto"/>
      </w:pPr>
      <w:r>
        <w:separator/>
      </w:r>
    </w:p>
  </w:endnote>
  <w:endnote w:type="continuationSeparator" w:id="0">
    <w:p w:rsidR="008967CC" w:rsidRDefault="008967CC" w:rsidP="00896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7CC" w:rsidRDefault="008967CC" w:rsidP="008967CC">
      <w:pPr>
        <w:spacing w:after="0" w:line="240" w:lineRule="auto"/>
      </w:pPr>
      <w:r>
        <w:separator/>
      </w:r>
    </w:p>
  </w:footnote>
  <w:footnote w:type="continuationSeparator" w:id="0">
    <w:p w:rsidR="008967CC" w:rsidRDefault="008967CC" w:rsidP="008967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CC" w:rsidRDefault="008967CC">
    <w:pPr>
      <w:pStyle w:val="Cabealho"/>
    </w:pPr>
    <w:r>
      <w:rPr>
        <w:noProof/>
        <w:lang w:val="pt-BR" w:eastAsia="pt-BR"/>
      </w:rPr>
      <w:drawing>
        <wp:inline distT="0" distB="0" distL="0" distR="0" wp14:anchorId="7357D5BA" wp14:editId="5A49C0A6">
          <wp:extent cx="1398905" cy="564515"/>
          <wp:effectExtent l="0" t="0" r="0" b="6985"/>
          <wp:docPr id="12" name="Imagem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660" r="74017" b="10206"/>
                  <a:stretch/>
                </pic:blipFill>
                <pic:spPr bwMode="auto">
                  <a:xfrm>
                    <a:off x="0" y="0"/>
                    <a:ext cx="1398905" cy="5645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72107"/>
    <w:rsid w:val="008967CC"/>
    <w:rsid w:val="00AA1D8D"/>
    <w:rsid w:val="00B47730"/>
    <w:rsid w:val="00CB0664"/>
    <w:rsid w:val="00D86E3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sz w:val="18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96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7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sz w:val="18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96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7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32EBA8B-FC5B-4523-AE83-69CCE806C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717</Words>
  <Characters>3872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4580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Jonathan Magno Monteiro</cp:lastModifiedBy>
  <cp:revision>3</cp:revision>
  <dcterms:created xsi:type="dcterms:W3CDTF">2026-10-13T13:10:00Z</dcterms:created>
  <dcterms:modified xsi:type="dcterms:W3CDTF">2026-10-13T13:13:00Z</dcterms:modified>
</cp:coreProperties>
</file>