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23821E" w14:textId="1B1E145E" w:rsidR="00127AAA" w:rsidRPr="00463AA3" w:rsidRDefault="00677ABB" w:rsidP="008A3CD5">
      <w:pPr>
        <w:spacing w:after="20"/>
        <w:rPr>
          <w:rFonts w:ascii="Times New Roman" w:hAnsi="Times New Roman" w:cs="Times New Roman"/>
          <w:b/>
          <w:bCs/>
          <w:color w:val="405CA1"/>
          <w:sz w:val="56"/>
          <w:szCs w:val="56"/>
        </w:rPr>
      </w:pPr>
      <w:r w:rsidRPr="00463AA3">
        <w:rPr>
          <w:rFonts w:ascii="Times New Roman" w:hAnsi="Times New Roman" w:cs="Times New Roman"/>
          <w:color w:val="405CA1"/>
          <w:sz w:val="56"/>
          <w:szCs w:val="56"/>
        </w:rPr>
        <w:t xml:space="preserve">Edital </w:t>
      </w:r>
      <w:commentRangeStart w:id="0"/>
      <w:r w:rsidR="007262AF" w:rsidRPr="00463AA3">
        <w:rPr>
          <w:rFonts w:ascii="Times New Roman" w:hAnsi="Times New Roman" w:cs="Times New Roman"/>
          <w:color w:val="405CA1"/>
          <w:sz w:val="56"/>
          <w:szCs w:val="56"/>
        </w:rPr>
        <w:t>PREGÃO</w:t>
      </w:r>
    </w:p>
    <w:p w14:paraId="43096063" w14:textId="3DAFD8FC" w:rsidR="007262AF" w:rsidRPr="00463AA3" w:rsidRDefault="007262AF" w:rsidP="008A3CD5">
      <w:pPr>
        <w:spacing w:after="20"/>
        <w:rPr>
          <w:rFonts w:ascii="Times New Roman" w:hAnsi="Times New Roman" w:cs="Times New Roman"/>
          <w:b/>
          <w:bCs/>
          <w:color w:val="405CA1"/>
          <w:sz w:val="56"/>
          <w:szCs w:val="56"/>
        </w:rPr>
      </w:pPr>
      <w:r w:rsidRPr="00463AA3">
        <w:rPr>
          <w:rFonts w:ascii="Times New Roman" w:hAnsi="Times New Roman" w:cs="Times New Roman"/>
          <w:color w:val="405CA1"/>
          <w:sz w:val="56"/>
          <w:szCs w:val="56"/>
        </w:rPr>
        <w:t>ELETRÔNICO</w:t>
      </w:r>
      <w:commentRangeEnd w:id="0"/>
      <w:r w:rsidR="00D80843" w:rsidRPr="00463AA3">
        <w:rPr>
          <w:rStyle w:val="Refdecomentrio"/>
          <w:rFonts w:ascii="Times New Roman" w:hAnsi="Times New Roman" w:cs="Times New Roman"/>
        </w:rPr>
        <w:commentReference w:id="0"/>
      </w:r>
      <w:r w:rsidR="002A74D8" w:rsidRPr="00463AA3">
        <w:rPr>
          <w:rFonts w:ascii="Times New Roman" w:hAnsi="Times New Roman" w:cs="Times New Roman"/>
          <w:color w:val="405CA1"/>
          <w:sz w:val="56"/>
          <w:szCs w:val="56"/>
        </w:rPr>
        <w:t xml:space="preserve"> – </w:t>
      </w:r>
      <w:r w:rsidR="002A74D8" w:rsidRPr="00463AA3">
        <w:rPr>
          <w:rFonts w:ascii="Times New Roman" w:hAnsi="Times New Roman" w:cs="Times New Roman"/>
          <w:color w:val="405CA1"/>
          <w:sz w:val="56"/>
          <w:szCs w:val="56"/>
          <w:highlight w:val="yellow"/>
        </w:rPr>
        <w:t>Registro de Preço</w:t>
      </w:r>
    </w:p>
    <w:p w14:paraId="02437A2A" w14:textId="096645B6" w:rsidR="00127AAA" w:rsidRPr="00463AA3" w:rsidRDefault="00F218A7" w:rsidP="008A3CD5">
      <w:pPr>
        <w:spacing w:after="20"/>
        <w:rPr>
          <w:rFonts w:ascii="Times New Roman" w:hAnsi="Times New Roman" w:cs="Times New Roman"/>
          <w:i/>
          <w:iCs/>
          <w:color w:val="5B5B5F"/>
          <w:sz w:val="28"/>
          <w:szCs w:val="28"/>
        </w:rPr>
      </w:pPr>
      <w:r w:rsidRPr="00463AA3">
        <w:rPr>
          <w:rFonts w:ascii="Times New Roman" w:hAnsi="Times New Roman" w:cs="Times New Roman"/>
          <w:i/>
          <w:iCs/>
          <w:color w:val="5B5B5F"/>
          <w:sz w:val="28"/>
          <w:szCs w:val="28"/>
        </w:rPr>
        <w:t xml:space="preserve"> </w:t>
      </w:r>
      <w:sdt>
        <w:sdtPr>
          <w:rPr>
            <w:rFonts w:ascii="Times New Roman" w:hAnsi="Times New Roman" w:cs="Times New Roman"/>
            <w:i/>
            <w:iCs/>
            <w:color w:val="5B5B5F"/>
            <w:sz w:val="28"/>
            <w:szCs w:val="28"/>
          </w:rPr>
          <w:alias w:val="Assunto"/>
          <w:tag w:val=""/>
          <w:id w:val="-382801105"/>
          <w:placeholder>
            <w:docPart w:val="23785A72C8F9463BB30AF24D5C0C60BC"/>
          </w:placeholder>
          <w:dataBinding w:prefixMappings="xmlns:ns0='http://purl.org/dc/elements/1.1/' xmlns:ns1='http://schemas.openxmlformats.org/package/2006/metadata/core-properties' " w:xpath="/ns1:coreProperties[1]/ns0:subject[1]" w:storeItemID="{6C3C8BC8-F283-45AE-878A-BAB7291924A1}"/>
          <w:text/>
        </w:sdtPr>
        <w:sdtContent>
          <w:r w:rsidRPr="00463AA3">
            <w:rPr>
              <w:rFonts w:ascii="Times New Roman" w:hAnsi="Times New Roman" w:cs="Times New Roman"/>
              <w:i/>
              <w:iCs/>
              <w:color w:val="5B5B5F"/>
              <w:sz w:val="28"/>
              <w:szCs w:val="28"/>
            </w:rPr>
            <w:t>0</w:t>
          </w:r>
          <w:r w:rsidR="00807648">
            <w:rPr>
              <w:rFonts w:ascii="Times New Roman" w:hAnsi="Times New Roman" w:cs="Times New Roman"/>
              <w:i/>
              <w:iCs/>
              <w:color w:val="5B5B5F"/>
              <w:sz w:val="28"/>
              <w:szCs w:val="28"/>
            </w:rPr>
            <w:t>40</w:t>
          </w:r>
          <w:r w:rsidRPr="00463AA3">
            <w:rPr>
              <w:rFonts w:ascii="Times New Roman" w:hAnsi="Times New Roman" w:cs="Times New Roman"/>
              <w:i/>
              <w:iCs/>
              <w:color w:val="5B5B5F"/>
              <w:sz w:val="28"/>
              <w:szCs w:val="28"/>
            </w:rPr>
            <w:t>/202</w:t>
          </w:r>
          <w:r w:rsidR="00807648">
            <w:rPr>
              <w:rFonts w:ascii="Times New Roman" w:hAnsi="Times New Roman" w:cs="Times New Roman"/>
              <w:i/>
              <w:iCs/>
              <w:color w:val="5B5B5F"/>
              <w:sz w:val="28"/>
              <w:szCs w:val="28"/>
            </w:rPr>
            <w:t>4</w:t>
          </w:r>
        </w:sdtContent>
      </w:sdt>
    </w:p>
    <w:p w14:paraId="71B258C0" w14:textId="77777777" w:rsidR="00127AAA" w:rsidRPr="00463AA3" w:rsidRDefault="00127AAA" w:rsidP="008A3CD5">
      <w:pPr>
        <w:spacing w:after="20"/>
        <w:rPr>
          <w:rFonts w:ascii="Times New Roman" w:hAnsi="Times New Roman" w:cs="Times New Roman"/>
          <w:b/>
          <w:bCs/>
          <w:color w:val="405CA1"/>
          <w:sz w:val="28"/>
          <w:szCs w:val="28"/>
        </w:rPr>
      </w:pPr>
      <w:bookmarkStart w:id="1" w:name="_GoBack"/>
      <w:bookmarkEnd w:id="1"/>
    </w:p>
    <w:p w14:paraId="1D07AD44" w14:textId="607BE0B9" w:rsidR="00127AAA" w:rsidRPr="00463AA3" w:rsidRDefault="00127AAA" w:rsidP="008A3CD5">
      <w:pPr>
        <w:spacing w:after="20"/>
        <w:rPr>
          <w:rFonts w:ascii="Times New Roman" w:hAnsi="Times New Roman" w:cs="Times New Roman"/>
          <w:b/>
          <w:bCs/>
          <w:color w:val="405CA1"/>
          <w:sz w:val="26"/>
          <w:szCs w:val="26"/>
        </w:rPr>
      </w:pPr>
      <w:r w:rsidRPr="00463AA3">
        <w:rPr>
          <w:rFonts w:ascii="Times New Roman" w:hAnsi="Times New Roman" w:cs="Times New Roman"/>
          <w:b/>
          <w:bCs/>
          <w:color w:val="405CA1"/>
          <w:sz w:val="32"/>
          <w:szCs w:val="32"/>
        </w:rPr>
        <w:t>CONTRATANTE</w:t>
      </w:r>
      <w:r w:rsidR="004116AB" w:rsidRPr="00463AA3">
        <w:rPr>
          <w:rFonts w:ascii="Times New Roman" w:hAnsi="Times New Roman" w:cs="Times New Roman"/>
          <w:b/>
          <w:bCs/>
          <w:color w:val="405CA1"/>
          <w:sz w:val="26"/>
          <w:szCs w:val="26"/>
        </w:rPr>
        <w:t xml:space="preserve"> </w:t>
      </w:r>
    </w:p>
    <w:p w14:paraId="4A8EDD19" w14:textId="4F7BB0C7" w:rsidR="00127AAA" w:rsidRPr="00463AA3" w:rsidRDefault="00F218A7" w:rsidP="008A3CD5">
      <w:pPr>
        <w:spacing w:after="20"/>
        <w:rPr>
          <w:rFonts w:ascii="Times New Roman" w:hAnsi="Times New Roman" w:cs="Times New Roman"/>
          <w:color w:val="5B5B5F"/>
          <w:sz w:val="26"/>
          <w:szCs w:val="26"/>
        </w:rPr>
      </w:pPr>
      <w:r w:rsidRPr="00463AA3">
        <w:rPr>
          <w:rFonts w:ascii="Times New Roman" w:hAnsi="Times New Roman" w:cs="Times New Roman"/>
          <w:color w:val="5B5B5F"/>
          <w:sz w:val="28"/>
          <w:szCs w:val="28"/>
        </w:rPr>
        <w:t>MUNICÍPIO DE ITAÚNA DO SUL | PARANÁ</w:t>
      </w:r>
    </w:p>
    <w:p w14:paraId="4E10416A" w14:textId="1B39EEF6" w:rsidR="00127AAA" w:rsidRPr="00463AA3" w:rsidRDefault="00127AAA" w:rsidP="008A3CD5">
      <w:pPr>
        <w:spacing w:after="20"/>
        <w:rPr>
          <w:rFonts w:ascii="Times New Roman" w:hAnsi="Times New Roman" w:cs="Times New Roman"/>
          <w:b/>
          <w:bCs/>
          <w:color w:val="5B5B5F"/>
          <w:sz w:val="26"/>
          <w:szCs w:val="26"/>
        </w:rPr>
      </w:pPr>
      <w:r w:rsidRPr="00463AA3">
        <w:rPr>
          <w:rFonts w:ascii="Times New Roman" w:hAnsi="Times New Roman" w:cs="Times New Roman"/>
          <w:b/>
          <w:bCs/>
          <w:color w:val="405CA1"/>
          <w:sz w:val="32"/>
          <w:szCs w:val="32"/>
        </w:rPr>
        <w:t>OBJETO</w:t>
      </w:r>
    </w:p>
    <w:sdt>
      <w:sdtPr>
        <w:rPr>
          <w:rFonts w:ascii="Times New Roman" w:eastAsia="Times New Roman" w:hAnsi="Times New Roman" w:cs="Times New Roman"/>
          <w:b/>
          <w:bCs/>
        </w:rPr>
        <w:alias w:val="Título"/>
        <w:tag w:val=""/>
        <w:id w:val="-878787321"/>
        <w:placeholder>
          <w:docPart w:val="724976D8A40E4CBEA9ABEBB2A26F9EEA"/>
        </w:placeholder>
        <w:dataBinding w:prefixMappings="xmlns:ns0='http://purl.org/dc/elements/1.1/' xmlns:ns1='http://schemas.openxmlformats.org/package/2006/metadata/core-properties' " w:xpath="/ns1:coreProperties[1]/ns0:title[1]" w:storeItemID="{6C3C8BC8-F283-45AE-878A-BAB7291924A1}"/>
        <w:text/>
      </w:sdtPr>
      <w:sdtContent>
        <w:p w14:paraId="60AA53E0" w14:textId="073D24A7" w:rsidR="00127AAA" w:rsidRPr="00463AA3" w:rsidRDefault="000E1D5E" w:rsidP="00DB06CA">
          <w:pPr>
            <w:spacing w:after="20"/>
            <w:jc w:val="both"/>
            <w:rPr>
              <w:rFonts w:ascii="Times New Roman" w:hAnsi="Times New Roman" w:cs="Times New Roman"/>
              <w:color w:val="5B5B5F"/>
              <w:sz w:val="28"/>
              <w:szCs w:val="28"/>
            </w:rPr>
          </w:pPr>
          <w:r w:rsidRPr="000E1D5E">
            <w:rPr>
              <w:rFonts w:ascii="Times New Roman" w:eastAsia="Times New Roman" w:hAnsi="Times New Roman" w:cs="Times New Roman"/>
              <w:b/>
              <w:bCs/>
            </w:rPr>
            <w:t>REGISTRO DE PREÇOS CONTRATAÇÃO DE EMPRESA ESPECIALIZADA EM SERVIÇOS DE SERRALHERIA PARA FORNECIMENTO DE PORTÕES, GRADES, GUARDA-CORPO E OUTROS, INCLUSO MATERIRAL, FABRICAÇÃO, ENTREGA, INSTALAÇÃO E PINTURA</w:t>
          </w:r>
          <w:r w:rsidR="00A92561">
            <w:rPr>
              <w:rFonts w:ascii="Times New Roman" w:eastAsia="Times New Roman" w:hAnsi="Times New Roman" w:cs="Times New Roman"/>
              <w:b/>
              <w:bCs/>
            </w:rPr>
            <w:t xml:space="preserve"> (pós deserto)</w:t>
          </w:r>
        </w:p>
      </w:sdtContent>
    </w:sdt>
    <w:p w14:paraId="0160A673" w14:textId="77777777" w:rsidR="00127AAA" w:rsidRPr="00463AA3" w:rsidRDefault="00127AAA" w:rsidP="008A3CD5">
      <w:pPr>
        <w:spacing w:after="20"/>
        <w:rPr>
          <w:rFonts w:ascii="Times New Roman" w:hAnsi="Times New Roman" w:cs="Times New Roman"/>
          <w:color w:val="5B5B5F"/>
          <w:sz w:val="26"/>
          <w:szCs w:val="26"/>
        </w:rPr>
      </w:pPr>
    </w:p>
    <w:p w14:paraId="4D2900ED" w14:textId="7E6E8AFE" w:rsidR="00127AAA" w:rsidRPr="00463AA3" w:rsidRDefault="00805832" w:rsidP="008A3CD5">
      <w:pPr>
        <w:spacing w:after="20"/>
        <w:rPr>
          <w:rFonts w:ascii="Times New Roman" w:hAnsi="Times New Roman" w:cs="Times New Roman"/>
          <w:b/>
          <w:bCs/>
          <w:color w:val="405CA1"/>
          <w:sz w:val="26"/>
          <w:szCs w:val="26"/>
        </w:rPr>
      </w:pPr>
      <w:commentRangeStart w:id="2"/>
      <w:r w:rsidRPr="00463AA3">
        <w:rPr>
          <w:rFonts w:ascii="Times New Roman" w:hAnsi="Times New Roman" w:cs="Times New Roman"/>
          <w:b/>
          <w:bCs/>
          <w:color w:val="405CA1"/>
          <w:sz w:val="32"/>
          <w:szCs w:val="32"/>
        </w:rPr>
        <w:t>DATA</w:t>
      </w:r>
      <w:r w:rsidR="00C96959" w:rsidRPr="00463AA3">
        <w:rPr>
          <w:rFonts w:ascii="Times New Roman" w:hAnsi="Times New Roman" w:cs="Times New Roman"/>
          <w:b/>
          <w:bCs/>
          <w:color w:val="405CA1"/>
          <w:sz w:val="32"/>
          <w:szCs w:val="32"/>
        </w:rPr>
        <w:t xml:space="preserve"> DA SESSÃO PÚBLICA</w:t>
      </w:r>
    </w:p>
    <w:p w14:paraId="391561D5" w14:textId="00802EDE" w:rsidR="00127AAA" w:rsidRPr="00463AA3" w:rsidRDefault="006927AE" w:rsidP="008A3CD5">
      <w:pPr>
        <w:spacing w:after="20"/>
        <w:rPr>
          <w:rFonts w:ascii="Times New Roman" w:hAnsi="Times New Roman" w:cs="Times New Roman"/>
          <w:b/>
          <w:bCs/>
          <w:color w:val="5B5B5F"/>
          <w:sz w:val="28"/>
          <w:szCs w:val="28"/>
        </w:rPr>
      </w:pPr>
      <w:r w:rsidRPr="00463AA3">
        <w:rPr>
          <w:rFonts w:ascii="Times New Roman" w:hAnsi="Times New Roman" w:cs="Times New Roman"/>
          <w:color w:val="5B5B5F"/>
          <w:sz w:val="28"/>
          <w:szCs w:val="28"/>
        </w:rPr>
        <w:t>Dia</w:t>
      </w:r>
      <w:r w:rsidR="00127AAA" w:rsidRPr="00463AA3">
        <w:rPr>
          <w:rFonts w:ascii="Times New Roman" w:hAnsi="Times New Roman" w:cs="Times New Roman"/>
          <w:color w:val="5B5B5F"/>
          <w:sz w:val="28"/>
          <w:szCs w:val="28"/>
        </w:rPr>
        <w:t xml:space="preserve"> </w:t>
      </w:r>
      <w:r w:rsidR="00807648">
        <w:rPr>
          <w:rFonts w:ascii="Times New Roman" w:hAnsi="Times New Roman" w:cs="Times New Roman"/>
          <w:b/>
          <w:bCs/>
          <w:color w:val="5B5B5F"/>
          <w:sz w:val="28"/>
          <w:szCs w:val="28"/>
        </w:rPr>
        <w:t>25</w:t>
      </w:r>
      <w:r w:rsidR="00127AAA" w:rsidRPr="00463AA3">
        <w:rPr>
          <w:rFonts w:ascii="Times New Roman" w:hAnsi="Times New Roman" w:cs="Times New Roman"/>
          <w:b/>
          <w:bCs/>
          <w:color w:val="5B5B5F"/>
          <w:sz w:val="28"/>
          <w:szCs w:val="28"/>
        </w:rPr>
        <w:t>/</w:t>
      </w:r>
      <w:r w:rsidR="00255A0A" w:rsidRPr="00463AA3">
        <w:rPr>
          <w:rFonts w:ascii="Times New Roman" w:hAnsi="Times New Roman" w:cs="Times New Roman"/>
          <w:b/>
          <w:bCs/>
          <w:color w:val="5B5B5F"/>
          <w:sz w:val="28"/>
          <w:szCs w:val="28"/>
        </w:rPr>
        <w:t>0</w:t>
      </w:r>
      <w:r w:rsidR="00807648">
        <w:rPr>
          <w:rFonts w:ascii="Times New Roman" w:hAnsi="Times New Roman" w:cs="Times New Roman"/>
          <w:b/>
          <w:bCs/>
          <w:color w:val="5B5B5F"/>
          <w:sz w:val="28"/>
          <w:szCs w:val="28"/>
        </w:rPr>
        <w:t>9</w:t>
      </w:r>
      <w:r w:rsidR="00127AAA" w:rsidRPr="00463AA3">
        <w:rPr>
          <w:rFonts w:ascii="Times New Roman" w:hAnsi="Times New Roman" w:cs="Times New Roman"/>
          <w:b/>
          <w:bCs/>
          <w:color w:val="5B5B5F"/>
          <w:sz w:val="28"/>
          <w:szCs w:val="28"/>
        </w:rPr>
        <w:t>/</w:t>
      </w:r>
      <w:r w:rsidR="00F218A7" w:rsidRPr="00463AA3">
        <w:rPr>
          <w:rFonts w:ascii="Times New Roman" w:hAnsi="Times New Roman" w:cs="Times New Roman"/>
          <w:b/>
          <w:bCs/>
          <w:color w:val="5B5B5F"/>
          <w:sz w:val="28"/>
          <w:szCs w:val="28"/>
        </w:rPr>
        <w:t>202</w:t>
      </w:r>
      <w:r w:rsidR="00807648">
        <w:rPr>
          <w:rFonts w:ascii="Times New Roman" w:hAnsi="Times New Roman" w:cs="Times New Roman"/>
          <w:b/>
          <w:bCs/>
          <w:color w:val="5B5B5F"/>
          <w:sz w:val="28"/>
          <w:szCs w:val="28"/>
        </w:rPr>
        <w:t>4</w:t>
      </w:r>
      <w:r w:rsidR="00127AAA" w:rsidRPr="00463AA3">
        <w:rPr>
          <w:rFonts w:ascii="Times New Roman" w:hAnsi="Times New Roman" w:cs="Times New Roman"/>
          <w:b/>
          <w:bCs/>
          <w:color w:val="5B5B5F"/>
          <w:sz w:val="28"/>
          <w:szCs w:val="28"/>
        </w:rPr>
        <w:t xml:space="preserve"> </w:t>
      </w:r>
      <w:r w:rsidR="00127AAA" w:rsidRPr="00463AA3">
        <w:rPr>
          <w:rFonts w:ascii="Times New Roman" w:hAnsi="Times New Roman" w:cs="Times New Roman"/>
          <w:color w:val="5B5B5F"/>
          <w:sz w:val="28"/>
          <w:szCs w:val="28"/>
        </w:rPr>
        <w:t xml:space="preserve">às </w:t>
      </w:r>
      <w:r w:rsidR="00F218A7" w:rsidRPr="00463AA3">
        <w:rPr>
          <w:rFonts w:ascii="Times New Roman" w:hAnsi="Times New Roman" w:cs="Times New Roman"/>
          <w:b/>
          <w:bCs/>
          <w:color w:val="5B5B5F"/>
          <w:sz w:val="28"/>
          <w:szCs w:val="28"/>
        </w:rPr>
        <w:t>09</w:t>
      </w:r>
      <w:r w:rsidR="00127AAA" w:rsidRPr="00463AA3">
        <w:rPr>
          <w:rFonts w:ascii="Times New Roman" w:hAnsi="Times New Roman" w:cs="Times New Roman"/>
          <w:b/>
          <w:bCs/>
          <w:color w:val="5B5B5F"/>
          <w:sz w:val="28"/>
          <w:szCs w:val="28"/>
        </w:rPr>
        <w:t>h</w:t>
      </w:r>
      <w:commentRangeEnd w:id="2"/>
      <w:r w:rsidRPr="00463AA3">
        <w:rPr>
          <w:rStyle w:val="Refdecomentrio"/>
          <w:rFonts w:ascii="Times New Roman" w:hAnsi="Times New Roman" w:cs="Times New Roman"/>
        </w:rPr>
        <w:commentReference w:id="2"/>
      </w:r>
      <w:r w:rsidR="0083414A" w:rsidRPr="00463AA3">
        <w:rPr>
          <w:rFonts w:ascii="Times New Roman" w:hAnsi="Times New Roman" w:cs="Times New Roman"/>
          <w:b/>
          <w:bCs/>
          <w:color w:val="5B5B5F"/>
          <w:sz w:val="28"/>
          <w:szCs w:val="28"/>
        </w:rPr>
        <w:t xml:space="preserve"> (horário de Brasília)</w:t>
      </w:r>
      <w:r w:rsidR="007D648C" w:rsidRPr="00463AA3">
        <w:rPr>
          <w:rFonts w:ascii="Times New Roman" w:hAnsi="Times New Roman" w:cs="Times New Roman"/>
          <w:b/>
          <w:bCs/>
          <w:color w:val="5B5B5F"/>
          <w:sz w:val="28"/>
          <w:szCs w:val="28"/>
        </w:rPr>
        <w:t xml:space="preserve"> </w:t>
      </w:r>
    </w:p>
    <w:p w14:paraId="03D85CBA" w14:textId="01F4C5BD" w:rsidR="00366B5D" w:rsidRPr="00463AA3" w:rsidRDefault="00366B5D" w:rsidP="00146B3F">
      <w:pPr>
        <w:spacing w:after="20"/>
        <w:rPr>
          <w:rFonts w:ascii="Times New Roman" w:hAnsi="Times New Roman" w:cs="Times New Roman"/>
          <w:b/>
          <w:bCs/>
          <w:color w:val="5B5B5F"/>
          <w:szCs w:val="28"/>
        </w:rPr>
      </w:pPr>
      <w:r w:rsidRPr="00463AA3">
        <w:rPr>
          <w:rFonts w:ascii="Times New Roman" w:hAnsi="Times New Roman" w:cs="Times New Roman"/>
          <w:b/>
          <w:bCs/>
          <w:color w:val="5B5B5F"/>
          <w:szCs w:val="28"/>
          <w:highlight w:val="yellow"/>
        </w:rPr>
        <w:t xml:space="preserve">PLATAFORMA: </w:t>
      </w:r>
      <w:r w:rsidR="00146B3F" w:rsidRPr="00463AA3">
        <w:rPr>
          <w:rFonts w:ascii="Times New Roman" w:hAnsi="Times New Roman" w:cs="Times New Roman"/>
          <w:b/>
          <w:bCs/>
          <w:color w:val="5B5B5F"/>
          <w:szCs w:val="28"/>
        </w:rPr>
        <w:t>LICITANET (www.licitanet.com.br)</w:t>
      </w:r>
    </w:p>
    <w:p w14:paraId="1E6A03B2" w14:textId="77777777" w:rsidR="00366B5D" w:rsidRPr="00463AA3" w:rsidRDefault="00366B5D" w:rsidP="00366B5D">
      <w:pPr>
        <w:spacing w:after="20"/>
        <w:rPr>
          <w:rFonts w:ascii="Times New Roman" w:hAnsi="Times New Roman" w:cs="Times New Roman"/>
          <w:b/>
          <w:bCs/>
          <w:color w:val="5B5B5F"/>
          <w:szCs w:val="28"/>
        </w:rPr>
      </w:pPr>
      <w:r w:rsidRPr="00463AA3">
        <w:rPr>
          <w:rFonts w:ascii="Times New Roman" w:hAnsi="Times New Roman" w:cs="Times New Roman"/>
          <w:b/>
          <w:bCs/>
          <w:color w:val="5B5B5F"/>
          <w:szCs w:val="28"/>
        </w:rPr>
        <w:br/>
        <w:t>Consulta da contratação PNCP: https://pncp.gov.br/app/editais?q=&amp;pagina=1</w:t>
      </w:r>
    </w:p>
    <w:p w14:paraId="7A20D12A" w14:textId="58205443" w:rsidR="009B65D5" w:rsidRPr="00463AA3" w:rsidRDefault="0083414A" w:rsidP="008A3CD5">
      <w:pPr>
        <w:spacing w:after="20"/>
        <w:jc w:val="both"/>
        <w:rPr>
          <w:rFonts w:ascii="Times New Roman" w:hAnsi="Times New Roman" w:cs="Times New Roman"/>
          <w:caps/>
          <w:color w:val="0000FF"/>
          <w:sz w:val="32"/>
          <w:szCs w:val="32"/>
        </w:rPr>
      </w:pPr>
      <w:r w:rsidRPr="00463AA3">
        <w:rPr>
          <w:rFonts w:ascii="Times New Roman" w:hAnsi="Times New Roman" w:cs="Times New Roman"/>
          <w:b/>
          <w:bCs/>
          <w:caps/>
          <w:color w:val="405CA1"/>
          <w:sz w:val="32"/>
          <w:szCs w:val="32"/>
        </w:rPr>
        <w:t>Critério de Julgamento:</w:t>
      </w:r>
    </w:p>
    <w:p w14:paraId="32F6E33E" w14:textId="0BD79106" w:rsidR="0083414A" w:rsidRPr="00463AA3" w:rsidRDefault="003272D0" w:rsidP="008A3CD5">
      <w:pPr>
        <w:spacing w:after="20"/>
        <w:jc w:val="both"/>
        <w:rPr>
          <w:rFonts w:ascii="Times New Roman" w:hAnsi="Times New Roman" w:cs="Times New Roman"/>
          <w:sz w:val="28"/>
          <w:szCs w:val="28"/>
        </w:rPr>
      </w:pPr>
      <w:r w:rsidRPr="00463AA3">
        <w:rPr>
          <w:rFonts w:ascii="Times New Roman" w:hAnsi="Times New Roman" w:cs="Times New Roman"/>
          <w:color w:val="595959" w:themeColor="text1" w:themeTint="A6"/>
          <w:sz w:val="28"/>
          <w:szCs w:val="28"/>
          <w:highlight w:val="yellow"/>
        </w:rPr>
        <w:t>MENOR PREÇO</w:t>
      </w:r>
      <w:r w:rsidR="0023584C" w:rsidRPr="00463AA3">
        <w:rPr>
          <w:rFonts w:ascii="Times New Roman" w:hAnsi="Times New Roman" w:cs="Times New Roman"/>
          <w:color w:val="595959" w:themeColor="text1" w:themeTint="A6"/>
          <w:sz w:val="28"/>
          <w:szCs w:val="28"/>
          <w:highlight w:val="yellow"/>
        </w:rPr>
        <w:t xml:space="preserve"> </w:t>
      </w:r>
      <w:r w:rsidR="0023584C" w:rsidRPr="000E1D5E">
        <w:rPr>
          <w:rFonts w:ascii="Times New Roman" w:hAnsi="Times New Roman" w:cs="Times New Roman"/>
          <w:color w:val="595959" w:themeColor="text1" w:themeTint="A6"/>
          <w:sz w:val="28"/>
          <w:szCs w:val="28"/>
          <w:highlight w:val="yellow"/>
        </w:rPr>
        <w:t xml:space="preserve">POR </w:t>
      </w:r>
      <w:r w:rsidR="000E1D5E" w:rsidRPr="000E1D5E">
        <w:rPr>
          <w:rFonts w:ascii="Times New Roman" w:hAnsi="Times New Roman" w:cs="Times New Roman"/>
          <w:color w:val="595959" w:themeColor="text1" w:themeTint="A6"/>
          <w:sz w:val="28"/>
          <w:szCs w:val="28"/>
          <w:highlight w:val="yellow"/>
        </w:rPr>
        <w:t>LOTE</w:t>
      </w:r>
    </w:p>
    <w:p w14:paraId="6181E838" w14:textId="77777777" w:rsidR="009B65D5" w:rsidRPr="00463AA3" w:rsidRDefault="0083414A" w:rsidP="008A3CD5">
      <w:pPr>
        <w:spacing w:after="20"/>
        <w:jc w:val="both"/>
        <w:rPr>
          <w:rFonts w:ascii="Times New Roman" w:hAnsi="Times New Roman" w:cs="Times New Roman"/>
          <w:caps/>
          <w:sz w:val="32"/>
          <w:szCs w:val="32"/>
        </w:rPr>
      </w:pPr>
      <w:r w:rsidRPr="00463AA3">
        <w:rPr>
          <w:rFonts w:ascii="Times New Roman" w:hAnsi="Times New Roman" w:cs="Times New Roman"/>
          <w:b/>
          <w:bCs/>
          <w:caps/>
          <w:color w:val="405CA1"/>
          <w:sz w:val="32"/>
          <w:szCs w:val="32"/>
        </w:rPr>
        <w:t>Modo de disputa:</w:t>
      </w:r>
    </w:p>
    <w:p w14:paraId="44787F57" w14:textId="4D2CB0C3" w:rsidR="0083414A" w:rsidRPr="00463AA3" w:rsidRDefault="00F218A7" w:rsidP="008A3CD5">
      <w:pPr>
        <w:spacing w:after="20"/>
        <w:jc w:val="both"/>
        <w:rPr>
          <w:rFonts w:ascii="Times New Roman" w:hAnsi="Times New Roman" w:cs="Times New Roman"/>
          <w:sz w:val="28"/>
          <w:szCs w:val="28"/>
        </w:rPr>
      </w:pPr>
      <w:r w:rsidRPr="00463AA3">
        <w:rPr>
          <w:rFonts w:ascii="Times New Roman" w:hAnsi="Times New Roman" w:cs="Times New Roman"/>
          <w:color w:val="595959" w:themeColor="text1" w:themeTint="A6"/>
          <w:sz w:val="28"/>
          <w:szCs w:val="28"/>
        </w:rPr>
        <w:t>ABERTO</w:t>
      </w:r>
      <w:r w:rsidR="00255A0A" w:rsidRPr="00463AA3">
        <w:rPr>
          <w:rFonts w:ascii="Times New Roman" w:hAnsi="Times New Roman" w:cs="Times New Roman"/>
          <w:color w:val="595959" w:themeColor="text1" w:themeTint="A6"/>
          <w:sz w:val="28"/>
          <w:szCs w:val="28"/>
        </w:rPr>
        <w:t xml:space="preserve"> </w:t>
      </w:r>
    </w:p>
    <w:p w14:paraId="7D4BDBD4" w14:textId="77777777" w:rsidR="00127AAA" w:rsidRPr="00463AA3" w:rsidRDefault="00127AAA" w:rsidP="008A3CD5">
      <w:pPr>
        <w:spacing w:after="20"/>
        <w:rPr>
          <w:rFonts w:ascii="Times New Roman" w:hAnsi="Times New Roman" w:cs="Times New Roman"/>
          <w:b/>
          <w:bCs/>
          <w:color w:val="405CA1"/>
          <w:sz w:val="32"/>
          <w:szCs w:val="32"/>
        </w:rPr>
      </w:pPr>
      <w:r w:rsidRPr="00463AA3">
        <w:rPr>
          <w:rFonts w:ascii="Times New Roman" w:hAnsi="Times New Roman" w:cs="Times New Roman"/>
          <w:b/>
          <w:bCs/>
          <w:color w:val="405CA1"/>
          <w:sz w:val="32"/>
          <w:szCs w:val="32"/>
        </w:rPr>
        <w:t>PREFERÊNCIA ME/EPP/EQUIPARADAS</w:t>
      </w:r>
    </w:p>
    <w:p w14:paraId="623D4ED2" w14:textId="5B053122" w:rsidR="00127AAA" w:rsidRPr="00463AA3" w:rsidRDefault="00127AAA" w:rsidP="008A3CD5">
      <w:pPr>
        <w:spacing w:after="20"/>
        <w:rPr>
          <w:rFonts w:ascii="Times New Roman" w:hAnsi="Times New Roman" w:cs="Times New Roman"/>
          <w:bCs/>
          <w:color w:val="5B5B5F"/>
          <w:sz w:val="26"/>
          <w:szCs w:val="26"/>
        </w:rPr>
      </w:pPr>
      <w:r w:rsidRPr="00463AA3">
        <w:rPr>
          <w:rFonts w:ascii="Times New Roman" w:hAnsi="Times New Roman" w:cs="Times New Roman"/>
          <w:bCs/>
          <w:color w:val="5B5B5F"/>
          <w:sz w:val="26"/>
          <w:szCs w:val="26"/>
        </w:rPr>
        <w:t>SIM</w:t>
      </w:r>
    </w:p>
    <w:p w14:paraId="26529F15" w14:textId="77777777" w:rsidR="00146B3F" w:rsidRPr="00463AA3" w:rsidRDefault="00146B3F" w:rsidP="008A3CD5">
      <w:pPr>
        <w:spacing w:after="20"/>
        <w:rPr>
          <w:rFonts w:ascii="Times New Roman" w:hAnsi="Times New Roman" w:cs="Times New Roman"/>
          <w:bCs/>
          <w:color w:val="5B5B5F"/>
          <w:sz w:val="26"/>
          <w:szCs w:val="26"/>
        </w:rPr>
      </w:pPr>
    </w:p>
    <w:p w14:paraId="5A336877" w14:textId="77777777" w:rsidR="00A92561" w:rsidRPr="000B3043" w:rsidRDefault="00A92561" w:rsidP="00A92561">
      <w:pPr>
        <w:spacing w:after="20"/>
        <w:jc w:val="both"/>
        <w:rPr>
          <w:rFonts w:ascii="Times New Roman" w:hAnsi="Times New Roman" w:cs="Times New Roman"/>
          <w:bCs/>
          <w:color w:val="5B5B5F"/>
          <w:sz w:val="20"/>
          <w:szCs w:val="26"/>
        </w:rPr>
      </w:pPr>
      <w:r w:rsidRPr="000B3043">
        <w:rPr>
          <w:rFonts w:ascii="Times New Roman" w:hAnsi="Times New Roman" w:cs="Times New Roman"/>
          <w:bCs/>
          <w:color w:val="5B5B5F"/>
          <w:sz w:val="20"/>
          <w:szCs w:val="26"/>
        </w:rPr>
        <w:t>JUSTIFICATIVA PLATAFORMA PRIVADA: Considerando que o setor de licitações deste Município conta com apenas 01 (um) servidor (a) de fato lotados. Considerando o volume de demandas de todas as secretarias municipais. Considerando que no COMPASNET o cadastro de itens de um pregão pode durar várias horas, em razão do retrabalho, uma vez que o funcionário terá que cadastrar no sistema de gestão, e na sequencia na plataforma COMPRASNET um a um. E que após a realização do pregão, o pregoeiro terá que digitar manualmente todos os dados do resultado no sistema de gestão um a um; vez que não há integração. Considerando que a LICITANET permite o cadastramento dinâmico de editais de pregões, com importação e exportação de dados. A fim de dar celeridade ao processo administrativo para aquisição de supra, devido a quantidade razoável de itens, optou-se pela realização da sessão do pregão eletrônico na plataforma privada – LICITANET vez que a integração da plataforma LICITANET proporciona menor tempo dispendido em cadastro, garantindo maior eficiência e agilidade na realização do cadastro ou na operacionalização do pregão.</w:t>
      </w:r>
    </w:p>
    <w:p w14:paraId="013B8037" w14:textId="77777777" w:rsidR="00A92561" w:rsidRPr="000B3043" w:rsidRDefault="00A92561" w:rsidP="00A92561">
      <w:pPr>
        <w:spacing w:after="20"/>
        <w:jc w:val="both"/>
        <w:rPr>
          <w:rFonts w:ascii="Times New Roman" w:hAnsi="Times New Roman" w:cs="Times New Roman"/>
          <w:bCs/>
          <w:color w:val="5B5B5F"/>
          <w:sz w:val="20"/>
          <w:szCs w:val="26"/>
        </w:rPr>
      </w:pPr>
    </w:p>
    <w:p w14:paraId="62B26F6E" w14:textId="7726C8C6" w:rsidR="00A92561" w:rsidRPr="000B3043" w:rsidRDefault="00A92561" w:rsidP="00A92561">
      <w:pPr>
        <w:spacing w:after="20"/>
        <w:jc w:val="both"/>
        <w:rPr>
          <w:rFonts w:ascii="Times New Roman" w:hAnsi="Times New Roman" w:cs="Times New Roman"/>
          <w:bCs/>
          <w:color w:val="5B5B5F"/>
          <w:sz w:val="20"/>
          <w:szCs w:val="26"/>
        </w:rPr>
      </w:pPr>
      <w:r w:rsidRPr="000B3043">
        <w:rPr>
          <w:rFonts w:ascii="Times New Roman" w:hAnsi="Times New Roman" w:cs="Times New Roman"/>
          <w:bCs/>
          <w:color w:val="5B5B5F"/>
          <w:sz w:val="20"/>
          <w:szCs w:val="26"/>
        </w:rPr>
        <w:t xml:space="preserve">Será dada preferência na contratação de empresas enquadradas como ME e EPP e EQUIPARADAS, sediadas </w:t>
      </w:r>
      <w:r w:rsidR="006615EA">
        <w:rPr>
          <w:rFonts w:ascii="Times New Roman" w:hAnsi="Times New Roman" w:cs="Times New Roman"/>
          <w:bCs/>
          <w:color w:val="5B5B5F"/>
          <w:sz w:val="20"/>
          <w:szCs w:val="26"/>
          <w:u w:val="single"/>
        </w:rPr>
        <w:t xml:space="preserve">LOCALMENTE </w:t>
      </w:r>
      <w:r w:rsidRPr="000B3043">
        <w:rPr>
          <w:rFonts w:ascii="Times New Roman" w:hAnsi="Times New Roman" w:cs="Times New Roman"/>
          <w:bCs/>
          <w:color w:val="5B5B5F"/>
          <w:sz w:val="20"/>
          <w:szCs w:val="26"/>
        </w:rPr>
        <w:t>até o limite de 10% (dez por cento) do melhor preço válido, onde o limite será verificado após a fase de lances, nos termos do Art.  48, §3º da Lei Complementar nº 123/2006 Decreto Municipal 73/2021</w:t>
      </w:r>
    </w:p>
    <w:p w14:paraId="506373A3" w14:textId="77777777" w:rsidR="00677ABB" w:rsidRPr="00463AA3" w:rsidRDefault="00677ABB" w:rsidP="008A3CD5">
      <w:pPr>
        <w:spacing w:after="20"/>
        <w:rPr>
          <w:rFonts w:ascii="Times New Roman" w:hAnsi="Times New Roman" w:cs="Times New Roman"/>
          <w:bCs/>
          <w:color w:val="5B5B5F"/>
          <w:sz w:val="26"/>
          <w:szCs w:val="26"/>
        </w:rPr>
      </w:pPr>
    </w:p>
    <w:sdt>
      <w:sdtPr>
        <w:rPr>
          <w:rFonts w:ascii="Times New Roman" w:eastAsia="Times New Roman" w:hAnsi="Times New Roman" w:cs="Times New Roman"/>
          <w:color w:val="auto"/>
          <w:sz w:val="22"/>
          <w:szCs w:val="22"/>
        </w:rPr>
        <w:id w:val="-615513808"/>
        <w:docPartObj>
          <w:docPartGallery w:val="Table of Contents"/>
          <w:docPartUnique/>
        </w:docPartObj>
      </w:sdtPr>
      <w:sdtEndPr>
        <w:rPr>
          <w:rFonts w:eastAsiaTheme="minorEastAsia"/>
          <w:b/>
          <w:bCs/>
        </w:rPr>
      </w:sdtEndPr>
      <w:sdtContent>
        <w:p w14:paraId="18DDBE87" w14:textId="77777777" w:rsidR="003F579D" w:rsidRPr="00463AA3" w:rsidRDefault="003F579D" w:rsidP="008A3CD5">
          <w:pPr>
            <w:pStyle w:val="CabealhodoSumrio"/>
            <w:spacing w:before="0" w:after="20" w:line="240" w:lineRule="auto"/>
            <w:rPr>
              <w:rFonts w:ascii="Times New Roman" w:hAnsi="Times New Roman" w:cs="Times New Roman"/>
              <w:sz w:val="22"/>
              <w:szCs w:val="22"/>
            </w:rPr>
          </w:pPr>
          <w:r w:rsidRPr="00463AA3">
            <w:rPr>
              <w:rFonts w:ascii="Times New Roman" w:hAnsi="Times New Roman" w:cs="Times New Roman"/>
              <w:sz w:val="22"/>
              <w:szCs w:val="22"/>
            </w:rPr>
            <w:t>Sumário</w:t>
          </w:r>
        </w:p>
        <w:p w14:paraId="0DE30D79" w14:textId="77777777" w:rsidR="003F579D" w:rsidRPr="00463AA3" w:rsidRDefault="003F579D" w:rsidP="008A3CD5">
          <w:pPr>
            <w:spacing w:after="20"/>
            <w:rPr>
              <w:rFonts w:ascii="Times New Roman" w:hAnsi="Times New Roman" w:cs="Times New Roman"/>
            </w:rPr>
          </w:pPr>
        </w:p>
        <w:p w14:paraId="620E987D" w14:textId="77777777" w:rsidR="006615EA" w:rsidRDefault="003F579D">
          <w:pPr>
            <w:pStyle w:val="Sumrio1"/>
            <w:rPr>
              <w:rFonts w:asciiTheme="minorHAnsi" w:eastAsiaTheme="minorEastAsia" w:hAnsiTheme="minorHAnsi" w:cstheme="minorBidi"/>
              <w:noProof/>
              <w:sz w:val="22"/>
              <w:szCs w:val="22"/>
            </w:rPr>
          </w:pPr>
          <w:r w:rsidRPr="00463AA3">
            <w:rPr>
              <w:rFonts w:ascii="Times New Roman" w:hAnsi="Times New Roman" w:cs="Times New Roman"/>
              <w:sz w:val="22"/>
              <w:szCs w:val="22"/>
            </w:rPr>
            <w:fldChar w:fldCharType="begin"/>
          </w:r>
          <w:r w:rsidRPr="00463AA3">
            <w:rPr>
              <w:rFonts w:ascii="Times New Roman" w:hAnsi="Times New Roman" w:cs="Times New Roman"/>
              <w:sz w:val="22"/>
              <w:szCs w:val="22"/>
            </w:rPr>
            <w:instrText xml:space="preserve"> TOC \o "1-3" \h \z \u </w:instrText>
          </w:r>
          <w:r w:rsidRPr="00463AA3">
            <w:rPr>
              <w:rFonts w:ascii="Times New Roman" w:hAnsi="Times New Roman" w:cs="Times New Roman"/>
              <w:sz w:val="22"/>
              <w:szCs w:val="22"/>
            </w:rPr>
            <w:fldChar w:fldCharType="separate"/>
          </w:r>
          <w:hyperlink w:anchor="_Toc175729855" w:history="1">
            <w:r w:rsidR="006615EA" w:rsidRPr="005772D0">
              <w:rPr>
                <w:rStyle w:val="Hyperlink"/>
                <w:rFonts w:ascii="Times New Roman" w:hAnsi="Times New Roman" w:cs="Times New Roman"/>
                <w:noProof/>
                <w:lang w:eastAsia="en-US"/>
              </w:rPr>
              <w:t>1.</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lang w:eastAsia="en-US"/>
              </w:rPr>
              <w:t>DO OBJETO</w:t>
            </w:r>
            <w:r w:rsidR="006615EA">
              <w:rPr>
                <w:noProof/>
                <w:webHidden/>
              </w:rPr>
              <w:tab/>
            </w:r>
            <w:r w:rsidR="006615EA">
              <w:rPr>
                <w:noProof/>
                <w:webHidden/>
              </w:rPr>
              <w:fldChar w:fldCharType="begin"/>
            </w:r>
            <w:r w:rsidR="006615EA">
              <w:rPr>
                <w:noProof/>
                <w:webHidden/>
              </w:rPr>
              <w:instrText xml:space="preserve"> PAGEREF _Toc175729855 \h </w:instrText>
            </w:r>
            <w:r w:rsidR="006615EA">
              <w:rPr>
                <w:noProof/>
                <w:webHidden/>
              </w:rPr>
            </w:r>
            <w:r w:rsidR="006615EA">
              <w:rPr>
                <w:noProof/>
                <w:webHidden/>
              </w:rPr>
              <w:fldChar w:fldCharType="separate"/>
            </w:r>
            <w:r w:rsidR="006615EA">
              <w:rPr>
                <w:noProof/>
                <w:webHidden/>
              </w:rPr>
              <w:t>3</w:t>
            </w:r>
            <w:r w:rsidR="006615EA">
              <w:rPr>
                <w:noProof/>
                <w:webHidden/>
              </w:rPr>
              <w:fldChar w:fldCharType="end"/>
            </w:r>
          </w:hyperlink>
        </w:p>
        <w:p w14:paraId="64FCD6EA" w14:textId="77777777" w:rsidR="006615EA" w:rsidRDefault="00807648">
          <w:pPr>
            <w:pStyle w:val="Sumrio1"/>
            <w:rPr>
              <w:rFonts w:asciiTheme="minorHAnsi" w:eastAsiaTheme="minorEastAsia" w:hAnsiTheme="minorHAnsi" w:cstheme="minorBidi"/>
              <w:noProof/>
              <w:sz w:val="22"/>
              <w:szCs w:val="22"/>
            </w:rPr>
          </w:pPr>
          <w:hyperlink w:anchor="_Toc175729856" w:history="1">
            <w:r w:rsidR="006615EA" w:rsidRPr="005772D0">
              <w:rPr>
                <w:rStyle w:val="Hyperlink"/>
                <w:rFonts w:ascii="Times New Roman" w:hAnsi="Times New Roman" w:cs="Times New Roman"/>
                <w:noProof/>
              </w:rPr>
              <w:t>2.</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rPr>
              <w:t>DA PARTICIPAÇÃO NA LICITAÇÃO</w:t>
            </w:r>
            <w:r w:rsidR="006615EA">
              <w:rPr>
                <w:noProof/>
                <w:webHidden/>
              </w:rPr>
              <w:tab/>
            </w:r>
            <w:r w:rsidR="006615EA">
              <w:rPr>
                <w:noProof/>
                <w:webHidden/>
              </w:rPr>
              <w:fldChar w:fldCharType="begin"/>
            </w:r>
            <w:r w:rsidR="006615EA">
              <w:rPr>
                <w:noProof/>
                <w:webHidden/>
              </w:rPr>
              <w:instrText xml:space="preserve"> PAGEREF _Toc175729856 \h </w:instrText>
            </w:r>
            <w:r w:rsidR="006615EA">
              <w:rPr>
                <w:noProof/>
                <w:webHidden/>
              </w:rPr>
            </w:r>
            <w:r w:rsidR="006615EA">
              <w:rPr>
                <w:noProof/>
                <w:webHidden/>
              </w:rPr>
              <w:fldChar w:fldCharType="separate"/>
            </w:r>
            <w:r w:rsidR="006615EA">
              <w:rPr>
                <w:noProof/>
                <w:webHidden/>
              </w:rPr>
              <w:t>3</w:t>
            </w:r>
            <w:r w:rsidR="006615EA">
              <w:rPr>
                <w:noProof/>
                <w:webHidden/>
              </w:rPr>
              <w:fldChar w:fldCharType="end"/>
            </w:r>
          </w:hyperlink>
        </w:p>
        <w:p w14:paraId="52CDB13D" w14:textId="77777777" w:rsidR="006615EA" w:rsidRDefault="00807648">
          <w:pPr>
            <w:pStyle w:val="Sumrio1"/>
            <w:rPr>
              <w:rFonts w:asciiTheme="minorHAnsi" w:eastAsiaTheme="minorEastAsia" w:hAnsiTheme="minorHAnsi" w:cstheme="minorBidi"/>
              <w:noProof/>
              <w:sz w:val="22"/>
              <w:szCs w:val="22"/>
            </w:rPr>
          </w:pPr>
          <w:hyperlink w:anchor="_Toc175729857" w:history="1">
            <w:r w:rsidR="006615EA" w:rsidRPr="005772D0">
              <w:rPr>
                <w:rStyle w:val="Hyperlink"/>
                <w:rFonts w:ascii="Times New Roman" w:hAnsi="Times New Roman" w:cs="Times New Roman"/>
                <w:noProof/>
              </w:rPr>
              <w:t>3.</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rPr>
              <w:t>DA APRESENTAÇÃO DA PROPOSTA E DOS DOCUMENTOS DE HABILITAÇÃO</w:t>
            </w:r>
            <w:r w:rsidR="006615EA">
              <w:rPr>
                <w:noProof/>
                <w:webHidden/>
              </w:rPr>
              <w:tab/>
            </w:r>
            <w:r w:rsidR="006615EA">
              <w:rPr>
                <w:noProof/>
                <w:webHidden/>
              </w:rPr>
              <w:fldChar w:fldCharType="begin"/>
            </w:r>
            <w:r w:rsidR="006615EA">
              <w:rPr>
                <w:noProof/>
                <w:webHidden/>
              </w:rPr>
              <w:instrText xml:space="preserve"> PAGEREF _Toc175729857 \h </w:instrText>
            </w:r>
            <w:r w:rsidR="006615EA">
              <w:rPr>
                <w:noProof/>
                <w:webHidden/>
              </w:rPr>
            </w:r>
            <w:r w:rsidR="006615EA">
              <w:rPr>
                <w:noProof/>
                <w:webHidden/>
              </w:rPr>
              <w:fldChar w:fldCharType="separate"/>
            </w:r>
            <w:r w:rsidR="006615EA">
              <w:rPr>
                <w:noProof/>
                <w:webHidden/>
              </w:rPr>
              <w:t>4</w:t>
            </w:r>
            <w:r w:rsidR="006615EA">
              <w:rPr>
                <w:noProof/>
                <w:webHidden/>
              </w:rPr>
              <w:fldChar w:fldCharType="end"/>
            </w:r>
          </w:hyperlink>
        </w:p>
        <w:p w14:paraId="38155005" w14:textId="77777777" w:rsidR="006615EA" w:rsidRDefault="00807648">
          <w:pPr>
            <w:pStyle w:val="Sumrio1"/>
            <w:rPr>
              <w:rFonts w:asciiTheme="minorHAnsi" w:eastAsiaTheme="minorEastAsia" w:hAnsiTheme="minorHAnsi" w:cstheme="minorBidi"/>
              <w:noProof/>
              <w:sz w:val="22"/>
              <w:szCs w:val="22"/>
            </w:rPr>
          </w:pPr>
          <w:hyperlink w:anchor="_Toc175729858" w:history="1">
            <w:r w:rsidR="006615EA" w:rsidRPr="005772D0">
              <w:rPr>
                <w:rStyle w:val="Hyperlink"/>
                <w:rFonts w:ascii="Times New Roman" w:hAnsi="Times New Roman" w:cs="Times New Roman"/>
                <w:noProof/>
              </w:rPr>
              <w:t>4.</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rPr>
              <w:t>DO PREENCHIMENTO DA PROPOSTA</w:t>
            </w:r>
            <w:r w:rsidR="006615EA">
              <w:rPr>
                <w:noProof/>
                <w:webHidden/>
              </w:rPr>
              <w:tab/>
            </w:r>
            <w:r w:rsidR="006615EA">
              <w:rPr>
                <w:noProof/>
                <w:webHidden/>
              </w:rPr>
              <w:fldChar w:fldCharType="begin"/>
            </w:r>
            <w:r w:rsidR="006615EA">
              <w:rPr>
                <w:noProof/>
                <w:webHidden/>
              </w:rPr>
              <w:instrText xml:space="preserve"> PAGEREF _Toc175729858 \h </w:instrText>
            </w:r>
            <w:r w:rsidR="006615EA">
              <w:rPr>
                <w:noProof/>
                <w:webHidden/>
              </w:rPr>
            </w:r>
            <w:r w:rsidR="006615EA">
              <w:rPr>
                <w:noProof/>
                <w:webHidden/>
              </w:rPr>
              <w:fldChar w:fldCharType="separate"/>
            </w:r>
            <w:r w:rsidR="006615EA">
              <w:rPr>
                <w:noProof/>
                <w:webHidden/>
              </w:rPr>
              <w:t>6</w:t>
            </w:r>
            <w:r w:rsidR="006615EA">
              <w:rPr>
                <w:noProof/>
                <w:webHidden/>
              </w:rPr>
              <w:fldChar w:fldCharType="end"/>
            </w:r>
          </w:hyperlink>
        </w:p>
        <w:p w14:paraId="24ABA802" w14:textId="77777777" w:rsidR="006615EA" w:rsidRDefault="00807648">
          <w:pPr>
            <w:pStyle w:val="Sumrio1"/>
            <w:rPr>
              <w:rFonts w:asciiTheme="minorHAnsi" w:eastAsiaTheme="minorEastAsia" w:hAnsiTheme="minorHAnsi" w:cstheme="minorBidi"/>
              <w:noProof/>
              <w:sz w:val="22"/>
              <w:szCs w:val="22"/>
            </w:rPr>
          </w:pPr>
          <w:hyperlink w:anchor="_Toc175729859" w:history="1">
            <w:r w:rsidR="006615EA" w:rsidRPr="005772D0">
              <w:rPr>
                <w:rStyle w:val="Hyperlink"/>
                <w:rFonts w:ascii="Times New Roman" w:hAnsi="Times New Roman" w:cs="Times New Roman"/>
                <w:noProof/>
              </w:rPr>
              <w:t>5.</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rPr>
              <w:t>DA ABERTURA DA SESSÃO, CLASSIFICAÇÃO DAS PROPOSTAS E FORMULAÇÃO DE LANCES</w:t>
            </w:r>
            <w:r w:rsidR="006615EA">
              <w:rPr>
                <w:noProof/>
                <w:webHidden/>
              </w:rPr>
              <w:tab/>
            </w:r>
            <w:r w:rsidR="006615EA">
              <w:rPr>
                <w:noProof/>
                <w:webHidden/>
              </w:rPr>
              <w:fldChar w:fldCharType="begin"/>
            </w:r>
            <w:r w:rsidR="006615EA">
              <w:rPr>
                <w:noProof/>
                <w:webHidden/>
              </w:rPr>
              <w:instrText xml:space="preserve"> PAGEREF _Toc175729859 \h </w:instrText>
            </w:r>
            <w:r w:rsidR="006615EA">
              <w:rPr>
                <w:noProof/>
                <w:webHidden/>
              </w:rPr>
            </w:r>
            <w:r w:rsidR="006615EA">
              <w:rPr>
                <w:noProof/>
                <w:webHidden/>
              </w:rPr>
              <w:fldChar w:fldCharType="separate"/>
            </w:r>
            <w:r w:rsidR="006615EA">
              <w:rPr>
                <w:noProof/>
                <w:webHidden/>
              </w:rPr>
              <w:t>7</w:t>
            </w:r>
            <w:r w:rsidR="006615EA">
              <w:rPr>
                <w:noProof/>
                <w:webHidden/>
              </w:rPr>
              <w:fldChar w:fldCharType="end"/>
            </w:r>
          </w:hyperlink>
        </w:p>
        <w:p w14:paraId="6859268C" w14:textId="77777777" w:rsidR="006615EA" w:rsidRDefault="00807648">
          <w:pPr>
            <w:pStyle w:val="Sumrio1"/>
            <w:rPr>
              <w:rFonts w:asciiTheme="minorHAnsi" w:eastAsiaTheme="minorEastAsia" w:hAnsiTheme="minorHAnsi" w:cstheme="minorBidi"/>
              <w:noProof/>
              <w:sz w:val="22"/>
              <w:szCs w:val="22"/>
            </w:rPr>
          </w:pPr>
          <w:hyperlink w:anchor="_Toc175729860" w:history="1">
            <w:r w:rsidR="006615EA" w:rsidRPr="005772D0">
              <w:rPr>
                <w:rStyle w:val="Hyperlink"/>
                <w:rFonts w:ascii="Times New Roman" w:hAnsi="Times New Roman" w:cs="Times New Roman"/>
                <w:noProof/>
              </w:rPr>
              <w:t>6.</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rPr>
              <w:t>DA FASE DE JULGAMENTO</w:t>
            </w:r>
            <w:r w:rsidR="006615EA">
              <w:rPr>
                <w:noProof/>
                <w:webHidden/>
              </w:rPr>
              <w:tab/>
            </w:r>
            <w:r w:rsidR="006615EA">
              <w:rPr>
                <w:noProof/>
                <w:webHidden/>
              </w:rPr>
              <w:fldChar w:fldCharType="begin"/>
            </w:r>
            <w:r w:rsidR="006615EA">
              <w:rPr>
                <w:noProof/>
                <w:webHidden/>
              </w:rPr>
              <w:instrText xml:space="preserve"> PAGEREF _Toc175729860 \h </w:instrText>
            </w:r>
            <w:r w:rsidR="006615EA">
              <w:rPr>
                <w:noProof/>
                <w:webHidden/>
              </w:rPr>
            </w:r>
            <w:r w:rsidR="006615EA">
              <w:rPr>
                <w:noProof/>
                <w:webHidden/>
              </w:rPr>
              <w:fldChar w:fldCharType="separate"/>
            </w:r>
            <w:r w:rsidR="006615EA">
              <w:rPr>
                <w:noProof/>
                <w:webHidden/>
              </w:rPr>
              <w:t>10</w:t>
            </w:r>
            <w:r w:rsidR="006615EA">
              <w:rPr>
                <w:noProof/>
                <w:webHidden/>
              </w:rPr>
              <w:fldChar w:fldCharType="end"/>
            </w:r>
          </w:hyperlink>
        </w:p>
        <w:p w14:paraId="3F28B030" w14:textId="77777777" w:rsidR="006615EA" w:rsidRDefault="00807648">
          <w:pPr>
            <w:pStyle w:val="Sumrio1"/>
            <w:rPr>
              <w:rFonts w:asciiTheme="minorHAnsi" w:eastAsiaTheme="minorEastAsia" w:hAnsiTheme="minorHAnsi" w:cstheme="minorBidi"/>
              <w:noProof/>
              <w:sz w:val="22"/>
              <w:szCs w:val="22"/>
            </w:rPr>
          </w:pPr>
          <w:hyperlink w:anchor="_Toc175729861" w:history="1">
            <w:r w:rsidR="006615EA" w:rsidRPr="005772D0">
              <w:rPr>
                <w:rStyle w:val="Hyperlink"/>
                <w:rFonts w:ascii="Times New Roman" w:hAnsi="Times New Roman" w:cs="Times New Roman"/>
                <w:noProof/>
              </w:rPr>
              <w:t>7.</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rPr>
              <w:t>DA FASE DE HABILITAÇÃO</w:t>
            </w:r>
            <w:r w:rsidR="006615EA">
              <w:rPr>
                <w:noProof/>
                <w:webHidden/>
              </w:rPr>
              <w:tab/>
            </w:r>
            <w:r w:rsidR="006615EA">
              <w:rPr>
                <w:noProof/>
                <w:webHidden/>
              </w:rPr>
              <w:fldChar w:fldCharType="begin"/>
            </w:r>
            <w:r w:rsidR="006615EA">
              <w:rPr>
                <w:noProof/>
                <w:webHidden/>
              </w:rPr>
              <w:instrText xml:space="preserve"> PAGEREF _Toc175729861 \h </w:instrText>
            </w:r>
            <w:r w:rsidR="006615EA">
              <w:rPr>
                <w:noProof/>
                <w:webHidden/>
              </w:rPr>
            </w:r>
            <w:r w:rsidR="006615EA">
              <w:rPr>
                <w:noProof/>
                <w:webHidden/>
              </w:rPr>
              <w:fldChar w:fldCharType="separate"/>
            </w:r>
            <w:r w:rsidR="006615EA">
              <w:rPr>
                <w:noProof/>
                <w:webHidden/>
              </w:rPr>
              <w:t>11</w:t>
            </w:r>
            <w:r w:rsidR="006615EA">
              <w:rPr>
                <w:noProof/>
                <w:webHidden/>
              </w:rPr>
              <w:fldChar w:fldCharType="end"/>
            </w:r>
          </w:hyperlink>
        </w:p>
        <w:p w14:paraId="16FBE76C" w14:textId="77777777" w:rsidR="006615EA" w:rsidRDefault="00807648">
          <w:pPr>
            <w:pStyle w:val="Sumrio1"/>
            <w:rPr>
              <w:rFonts w:asciiTheme="minorHAnsi" w:eastAsiaTheme="minorEastAsia" w:hAnsiTheme="minorHAnsi" w:cstheme="minorBidi"/>
              <w:noProof/>
              <w:sz w:val="22"/>
              <w:szCs w:val="22"/>
            </w:rPr>
          </w:pPr>
          <w:hyperlink w:anchor="_Toc175729862" w:history="1">
            <w:r w:rsidR="006615EA" w:rsidRPr="005772D0">
              <w:rPr>
                <w:rStyle w:val="Hyperlink"/>
                <w:rFonts w:ascii="Times New Roman" w:hAnsi="Times New Roman" w:cs="Times New Roman"/>
                <w:noProof/>
              </w:rPr>
              <w:t>8.</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rPr>
              <w:t>DA ATA DE REGISTRO E CONTRATAÇÃO</w:t>
            </w:r>
            <w:r w:rsidR="006615EA">
              <w:rPr>
                <w:noProof/>
                <w:webHidden/>
              </w:rPr>
              <w:tab/>
            </w:r>
            <w:r w:rsidR="006615EA">
              <w:rPr>
                <w:noProof/>
                <w:webHidden/>
              </w:rPr>
              <w:fldChar w:fldCharType="begin"/>
            </w:r>
            <w:r w:rsidR="006615EA">
              <w:rPr>
                <w:noProof/>
                <w:webHidden/>
              </w:rPr>
              <w:instrText xml:space="preserve"> PAGEREF _Toc175729862 \h </w:instrText>
            </w:r>
            <w:r w:rsidR="006615EA">
              <w:rPr>
                <w:noProof/>
                <w:webHidden/>
              </w:rPr>
            </w:r>
            <w:r w:rsidR="006615EA">
              <w:rPr>
                <w:noProof/>
                <w:webHidden/>
              </w:rPr>
              <w:fldChar w:fldCharType="separate"/>
            </w:r>
            <w:r w:rsidR="006615EA">
              <w:rPr>
                <w:noProof/>
                <w:webHidden/>
              </w:rPr>
              <w:t>13</w:t>
            </w:r>
            <w:r w:rsidR="006615EA">
              <w:rPr>
                <w:noProof/>
                <w:webHidden/>
              </w:rPr>
              <w:fldChar w:fldCharType="end"/>
            </w:r>
          </w:hyperlink>
        </w:p>
        <w:p w14:paraId="58E9E6BC" w14:textId="77777777" w:rsidR="006615EA" w:rsidRDefault="00807648">
          <w:pPr>
            <w:pStyle w:val="Sumrio1"/>
            <w:rPr>
              <w:rFonts w:asciiTheme="minorHAnsi" w:eastAsiaTheme="minorEastAsia" w:hAnsiTheme="minorHAnsi" w:cstheme="minorBidi"/>
              <w:noProof/>
              <w:sz w:val="22"/>
              <w:szCs w:val="22"/>
            </w:rPr>
          </w:pPr>
          <w:hyperlink w:anchor="_Toc175729863" w:history="1">
            <w:r w:rsidR="006615EA" w:rsidRPr="005772D0">
              <w:rPr>
                <w:rStyle w:val="Hyperlink"/>
                <w:rFonts w:ascii="Times New Roman" w:hAnsi="Times New Roman" w:cs="Times New Roman"/>
                <w:noProof/>
              </w:rPr>
              <w:t>9.</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rPr>
              <w:t>DOS RECURSOS</w:t>
            </w:r>
            <w:r w:rsidR="006615EA">
              <w:rPr>
                <w:noProof/>
                <w:webHidden/>
              </w:rPr>
              <w:tab/>
            </w:r>
            <w:r w:rsidR="006615EA">
              <w:rPr>
                <w:noProof/>
                <w:webHidden/>
              </w:rPr>
              <w:fldChar w:fldCharType="begin"/>
            </w:r>
            <w:r w:rsidR="006615EA">
              <w:rPr>
                <w:noProof/>
                <w:webHidden/>
              </w:rPr>
              <w:instrText xml:space="preserve"> PAGEREF _Toc175729863 \h </w:instrText>
            </w:r>
            <w:r w:rsidR="006615EA">
              <w:rPr>
                <w:noProof/>
                <w:webHidden/>
              </w:rPr>
            </w:r>
            <w:r w:rsidR="006615EA">
              <w:rPr>
                <w:noProof/>
                <w:webHidden/>
              </w:rPr>
              <w:fldChar w:fldCharType="separate"/>
            </w:r>
            <w:r w:rsidR="006615EA">
              <w:rPr>
                <w:noProof/>
                <w:webHidden/>
              </w:rPr>
              <w:t>14</w:t>
            </w:r>
            <w:r w:rsidR="006615EA">
              <w:rPr>
                <w:noProof/>
                <w:webHidden/>
              </w:rPr>
              <w:fldChar w:fldCharType="end"/>
            </w:r>
          </w:hyperlink>
        </w:p>
        <w:p w14:paraId="2045A599" w14:textId="77777777" w:rsidR="006615EA" w:rsidRDefault="00807648">
          <w:pPr>
            <w:pStyle w:val="Sumrio1"/>
            <w:rPr>
              <w:rFonts w:asciiTheme="minorHAnsi" w:eastAsiaTheme="minorEastAsia" w:hAnsiTheme="minorHAnsi" w:cstheme="minorBidi"/>
              <w:noProof/>
              <w:sz w:val="22"/>
              <w:szCs w:val="22"/>
            </w:rPr>
          </w:pPr>
          <w:hyperlink w:anchor="_Toc175729864" w:history="1">
            <w:r w:rsidR="006615EA" w:rsidRPr="005772D0">
              <w:rPr>
                <w:rStyle w:val="Hyperlink"/>
                <w:rFonts w:ascii="Times New Roman" w:hAnsi="Times New Roman" w:cs="Times New Roman"/>
                <w:noProof/>
              </w:rPr>
              <w:t>10.</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rPr>
              <w:t>DAS INFRAÇÕES ADMINISTRATIVAS E SANÇÕES</w:t>
            </w:r>
            <w:r w:rsidR="006615EA">
              <w:rPr>
                <w:noProof/>
                <w:webHidden/>
              </w:rPr>
              <w:tab/>
            </w:r>
            <w:r w:rsidR="006615EA">
              <w:rPr>
                <w:noProof/>
                <w:webHidden/>
              </w:rPr>
              <w:fldChar w:fldCharType="begin"/>
            </w:r>
            <w:r w:rsidR="006615EA">
              <w:rPr>
                <w:noProof/>
                <w:webHidden/>
              </w:rPr>
              <w:instrText xml:space="preserve"> PAGEREF _Toc175729864 \h </w:instrText>
            </w:r>
            <w:r w:rsidR="006615EA">
              <w:rPr>
                <w:noProof/>
                <w:webHidden/>
              </w:rPr>
            </w:r>
            <w:r w:rsidR="006615EA">
              <w:rPr>
                <w:noProof/>
                <w:webHidden/>
              </w:rPr>
              <w:fldChar w:fldCharType="separate"/>
            </w:r>
            <w:r w:rsidR="006615EA">
              <w:rPr>
                <w:noProof/>
                <w:webHidden/>
              </w:rPr>
              <w:t>15</w:t>
            </w:r>
            <w:r w:rsidR="006615EA">
              <w:rPr>
                <w:noProof/>
                <w:webHidden/>
              </w:rPr>
              <w:fldChar w:fldCharType="end"/>
            </w:r>
          </w:hyperlink>
        </w:p>
        <w:p w14:paraId="2AEE9641" w14:textId="77777777" w:rsidR="006615EA" w:rsidRDefault="00807648">
          <w:pPr>
            <w:pStyle w:val="Sumrio1"/>
            <w:rPr>
              <w:rFonts w:asciiTheme="minorHAnsi" w:eastAsiaTheme="minorEastAsia" w:hAnsiTheme="minorHAnsi" w:cstheme="minorBidi"/>
              <w:noProof/>
              <w:sz w:val="22"/>
              <w:szCs w:val="22"/>
            </w:rPr>
          </w:pPr>
          <w:hyperlink w:anchor="_Toc175729865" w:history="1">
            <w:r w:rsidR="006615EA" w:rsidRPr="005772D0">
              <w:rPr>
                <w:rStyle w:val="Hyperlink"/>
                <w:rFonts w:ascii="Times New Roman" w:hAnsi="Times New Roman" w:cs="Times New Roman"/>
                <w:noProof/>
              </w:rPr>
              <w:t>11.</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rPr>
              <w:t>DA IMPUGNAÇÃO AO EDITAL E DO PEDIDO DE ESCLARECIMENTO</w:t>
            </w:r>
            <w:r w:rsidR="006615EA">
              <w:rPr>
                <w:noProof/>
                <w:webHidden/>
              </w:rPr>
              <w:tab/>
            </w:r>
            <w:r w:rsidR="006615EA">
              <w:rPr>
                <w:noProof/>
                <w:webHidden/>
              </w:rPr>
              <w:fldChar w:fldCharType="begin"/>
            </w:r>
            <w:r w:rsidR="006615EA">
              <w:rPr>
                <w:noProof/>
                <w:webHidden/>
              </w:rPr>
              <w:instrText xml:space="preserve"> PAGEREF _Toc175729865 \h </w:instrText>
            </w:r>
            <w:r w:rsidR="006615EA">
              <w:rPr>
                <w:noProof/>
                <w:webHidden/>
              </w:rPr>
            </w:r>
            <w:r w:rsidR="006615EA">
              <w:rPr>
                <w:noProof/>
                <w:webHidden/>
              </w:rPr>
              <w:fldChar w:fldCharType="separate"/>
            </w:r>
            <w:r w:rsidR="006615EA">
              <w:rPr>
                <w:noProof/>
                <w:webHidden/>
              </w:rPr>
              <w:t>15</w:t>
            </w:r>
            <w:r w:rsidR="006615EA">
              <w:rPr>
                <w:noProof/>
                <w:webHidden/>
              </w:rPr>
              <w:fldChar w:fldCharType="end"/>
            </w:r>
          </w:hyperlink>
        </w:p>
        <w:p w14:paraId="1E0713E2" w14:textId="77777777" w:rsidR="006615EA" w:rsidRDefault="00807648">
          <w:pPr>
            <w:pStyle w:val="Sumrio1"/>
            <w:rPr>
              <w:rFonts w:asciiTheme="minorHAnsi" w:eastAsiaTheme="minorEastAsia" w:hAnsiTheme="minorHAnsi" w:cstheme="minorBidi"/>
              <w:noProof/>
              <w:sz w:val="22"/>
              <w:szCs w:val="22"/>
            </w:rPr>
          </w:pPr>
          <w:hyperlink w:anchor="_Toc175729866" w:history="1">
            <w:r w:rsidR="006615EA" w:rsidRPr="005772D0">
              <w:rPr>
                <w:rStyle w:val="Hyperlink"/>
                <w:rFonts w:ascii="Times New Roman" w:hAnsi="Times New Roman" w:cs="Times New Roman"/>
                <w:noProof/>
              </w:rPr>
              <w:t>12.</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rPr>
              <w:t>DAS DISPOSIÇÕES GERAIS</w:t>
            </w:r>
            <w:r w:rsidR="006615EA">
              <w:rPr>
                <w:noProof/>
                <w:webHidden/>
              </w:rPr>
              <w:tab/>
            </w:r>
            <w:r w:rsidR="006615EA">
              <w:rPr>
                <w:noProof/>
                <w:webHidden/>
              </w:rPr>
              <w:fldChar w:fldCharType="begin"/>
            </w:r>
            <w:r w:rsidR="006615EA">
              <w:rPr>
                <w:noProof/>
                <w:webHidden/>
              </w:rPr>
              <w:instrText xml:space="preserve"> PAGEREF _Toc175729866 \h </w:instrText>
            </w:r>
            <w:r w:rsidR="006615EA">
              <w:rPr>
                <w:noProof/>
                <w:webHidden/>
              </w:rPr>
            </w:r>
            <w:r w:rsidR="006615EA">
              <w:rPr>
                <w:noProof/>
                <w:webHidden/>
              </w:rPr>
              <w:fldChar w:fldCharType="separate"/>
            </w:r>
            <w:r w:rsidR="006615EA">
              <w:rPr>
                <w:noProof/>
                <w:webHidden/>
              </w:rPr>
              <w:t>15</w:t>
            </w:r>
            <w:r w:rsidR="006615EA">
              <w:rPr>
                <w:noProof/>
                <w:webHidden/>
              </w:rPr>
              <w:fldChar w:fldCharType="end"/>
            </w:r>
          </w:hyperlink>
        </w:p>
        <w:p w14:paraId="10927788" w14:textId="77777777" w:rsidR="006615EA" w:rsidRDefault="00807648">
          <w:pPr>
            <w:pStyle w:val="Sumrio1"/>
            <w:rPr>
              <w:rFonts w:asciiTheme="minorHAnsi" w:eastAsiaTheme="minorEastAsia" w:hAnsiTheme="minorHAnsi" w:cstheme="minorBidi"/>
              <w:noProof/>
              <w:sz w:val="22"/>
              <w:szCs w:val="22"/>
            </w:rPr>
          </w:pPr>
          <w:hyperlink w:anchor="_Toc175729867" w:history="1">
            <w:r w:rsidR="006615EA" w:rsidRPr="005772D0">
              <w:rPr>
                <w:rStyle w:val="Hyperlink"/>
                <w:rFonts w:ascii="Times New Roman" w:hAnsi="Times New Roman" w:cs="Times New Roman"/>
                <w:b/>
                <w:bCs/>
                <w:noProof/>
                <w:lang w:val="x-none"/>
              </w:rPr>
              <w:t>5.7.</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b/>
                <w:bCs/>
                <w:noProof/>
                <w:lang w:val="x-none"/>
              </w:rPr>
              <w:t>LIQUIDAÇÃO</w:t>
            </w:r>
            <w:r w:rsidR="006615EA">
              <w:rPr>
                <w:noProof/>
                <w:webHidden/>
              </w:rPr>
              <w:tab/>
            </w:r>
            <w:r w:rsidR="006615EA">
              <w:rPr>
                <w:noProof/>
                <w:webHidden/>
              </w:rPr>
              <w:fldChar w:fldCharType="begin"/>
            </w:r>
            <w:r w:rsidR="006615EA">
              <w:rPr>
                <w:noProof/>
                <w:webHidden/>
              </w:rPr>
              <w:instrText xml:space="preserve"> PAGEREF _Toc175729867 \h </w:instrText>
            </w:r>
            <w:r w:rsidR="006615EA">
              <w:rPr>
                <w:noProof/>
                <w:webHidden/>
              </w:rPr>
            </w:r>
            <w:r w:rsidR="006615EA">
              <w:rPr>
                <w:noProof/>
                <w:webHidden/>
              </w:rPr>
              <w:fldChar w:fldCharType="separate"/>
            </w:r>
            <w:r w:rsidR="006615EA">
              <w:rPr>
                <w:noProof/>
                <w:webHidden/>
              </w:rPr>
              <w:t>25</w:t>
            </w:r>
            <w:r w:rsidR="006615EA">
              <w:rPr>
                <w:noProof/>
                <w:webHidden/>
              </w:rPr>
              <w:fldChar w:fldCharType="end"/>
            </w:r>
          </w:hyperlink>
        </w:p>
        <w:p w14:paraId="5E00593F" w14:textId="77777777" w:rsidR="006615EA" w:rsidRDefault="00807648">
          <w:pPr>
            <w:pStyle w:val="Sumrio1"/>
            <w:tabs>
              <w:tab w:val="left" w:pos="880"/>
            </w:tabs>
            <w:rPr>
              <w:rFonts w:asciiTheme="minorHAnsi" w:eastAsiaTheme="minorEastAsia" w:hAnsiTheme="minorHAnsi" w:cstheme="minorBidi"/>
              <w:noProof/>
              <w:sz w:val="22"/>
              <w:szCs w:val="22"/>
            </w:rPr>
          </w:pPr>
          <w:hyperlink w:anchor="_Toc175729868" w:history="1">
            <w:r w:rsidR="006615EA" w:rsidRPr="005772D0">
              <w:rPr>
                <w:rStyle w:val="Hyperlink"/>
                <w:rFonts w:ascii="Times New Roman" w:hAnsi="Times New Roman" w:cs="Times New Roman"/>
                <w:b/>
                <w:bCs/>
                <w:noProof/>
                <w:lang w:val="x-none"/>
              </w:rPr>
              <w:t>5.7.1.</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lang w:val="x-none"/>
              </w:rPr>
              <w:t>Após o recebimento definitivo do objeto, a Nota Fiscal junto com a documentação de aceite do objeto, será encaminhado para o Departamento competente</w:t>
            </w:r>
            <w:r w:rsidR="006615EA" w:rsidRPr="005772D0">
              <w:rPr>
                <w:rStyle w:val="Hyperlink"/>
                <w:rFonts w:ascii="Times New Roman" w:hAnsi="Times New Roman" w:cs="Times New Roman"/>
                <w:noProof/>
              </w:rPr>
              <w:t xml:space="preserve"> (</w:t>
            </w:r>
            <w:r w:rsidR="006615EA" w:rsidRPr="005772D0">
              <w:rPr>
                <w:rStyle w:val="Hyperlink"/>
                <w:rFonts w:ascii="Times New Roman" w:hAnsi="Times New Roman" w:cs="Times New Roman"/>
                <w:b/>
                <w:noProof/>
              </w:rPr>
              <w:t xml:space="preserve">contabilidade: e-mail: notasitauna@gmail.com) </w:t>
            </w:r>
            <w:r w:rsidR="006615EA" w:rsidRPr="005772D0">
              <w:rPr>
                <w:rStyle w:val="Hyperlink"/>
                <w:rFonts w:ascii="Times New Roman" w:hAnsi="Times New Roman" w:cs="Times New Roman"/>
                <w:noProof/>
                <w:lang w:val="x-none"/>
              </w:rPr>
              <w:t>para fins de verificação se a nota fiscal ou instrumento de cobrança equivalente apresentado, expressa os elementos necessários e essenciais do documento;</w:t>
            </w:r>
            <w:r w:rsidR="006615EA">
              <w:rPr>
                <w:noProof/>
                <w:webHidden/>
              </w:rPr>
              <w:tab/>
            </w:r>
            <w:r w:rsidR="006615EA">
              <w:rPr>
                <w:noProof/>
                <w:webHidden/>
              </w:rPr>
              <w:fldChar w:fldCharType="begin"/>
            </w:r>
            <w:r w:rsidR="006615EA">
              <w:rPr>
                <w:noProof/>
                <w:webHidden/>
              </w:rPr>
              <w:instrText xml:space="preserve"> PAGEREF _Toc175729868 \h </w:instrText>
            </w:r>
            <w:r w:rsidR="006615EA">
              <w:rPr>
                <w:noProof/>
                <w:webHidden/>
              </w:rPr>
            </w:r>
            <w:r w:rsidR="006615EA">
              <w:rPr>
                <w:noProof/>
                <w:webHidden/>
              </w:rPr>
              <w:fldChar w:fldCharType="separate"/>
            </w:r>
            <w:r w:rsidR="006615EA">
              <w:rPr>
                <w:noProof/>
                <w:webHidden/>
              </w:rPr>
              <w:t>25</w:t>
            </w:r>
            <w:r w:rsidR="006615EA">
              <w:rPr>
                <w:noProof/>
                <w:webHidden/>
              </w:rPr>
              <w:fldChar w:fldCharType="end"/>
            </w:r>
          </w:hyperlink>
        </w:p>
        <w:p w14:paraId="4E6CB29B" w14:textId="77777777" w:rsidR="006615EA" w:rsidRDefault="00807648">
          <w:pPr>
            <w:pStyle w:val="Sumrio1"/>
            <w:tabs>
              <w:tab w:val="left" w:pos="880"/>
            </w:tabs>
            <w:rPr>
              <w:rFonts w:asciiTheme="minorHAnsi" w:eastAsiaTheme="minorEastAsia" w:hAnsiTheme="minorHAnsi" w:cstheme="minorBidi"/>
              <w:noProof/>
              <w:sz w:val="22"/>
              <w:szCs w:val="22"/>
            </w:rPr>
          </w:pPr>
          <w:hyperlink w:anchor="_Toc175729869" w:history="1">
            <w:r w:rsidR="006615EA" w:rsidRPr="005772D0">
              <w:rPr>
                <w:rStyle w:val="Hyperlink"/>
                <w:rFonts w:ascii="Times New Roman" w:hAnsi="Times New Roman" w:cs="Times New Roman"/>
                <w:b/>
                <w:bCs/>
                <w:noProof/>
                <w:lang w:val="x-none"/>
              </w:rPr>
              <w:t>5.7.2.</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lang w:val="x-none"/>
              </w:rPr>
              <w:t>Havendo erro na apresentação da nota fiscal ou instrumento de cobrança equivalente, ou circunstância que impeça a liquidação da despesa, esta ficará sobrestada até que o fornecedor providencie as medidas saneadoras, reiniciando-se o prazo após a comprovação da regularização da situação, sem ônus ao Poder Público;</w:t>
            </w:r>
            <w:r w:rsidR="006615EA">
              <w:rPr>
                <w:noProof/>
                <w:webHidden/>
              </w:rPr>
              <w:tab/>
            </w:r>
            <w:r w:rsidR="006615EA">
              <w:rPr>
                <w:noProof/>
                <w:webHidden/>
              </w:rPr>
              <w:fldChar w:fldCharType="begin"/>
            </w:r>
            <w:r w:rsidR="006615EA">
              <w:rPr>
                <w:noProof/>
                <w:webHidden/>
              </w:rPr>
              <w:instrText xml:space="preserve"> PAGEREF _Toc175729869 \h </w:instrText>
            </w:r>
            <w:r w:rsidR="006615EA">
              <w:rPr>
                <w:noProof/>
                <w:webHidden/>
              </w:rPr>
            </w:r>
            <w:r w:rsidR="006615EA">
              <w:rPr>
                <w:noProof/>
                <w:webHidden/>
              </w:rPr>
              <w:fldChar w:fldCharType="separate"/>
            </w:r>
            <w:r w:rsidR="006615EA">
              <w:rPr>
                <w:noProof/>
                <w:webHidden/>
              </w:rPr>
              <w:t>25</w:t>
            </w:r>
            <w:r w:rsidR="006615EA">
              <w:rPr>
                <w:noProof/>
                <w:webHidden/>
              </w:rPr>
              <w:fldChar w:fldCharType="end"/>
            </w:r>
          </w:hyperlink>
        </w:p>
        <w:p w14:paraId="3B0CD3A7" w14:textId="77777777" w:rsidR="006615EA" w:rsidRDefault="00807648">
          <w:pPr>
            <w:pStyle w:val="Sumrio1"/>
            <w:tabs>
              <w:tab w:val="left" w:pos="880"/>
            </w:tabs>
            <w:rPr>
              <w:rFonts w:asciiTheme="minorHAnsi" w:eastAsiaTheme="minorEastAsia" w:hAnsiTheme="minorHAnsi" w:cstheme="minorBidi"/>
              <w:noProof/>
              <w:sz w:val="22"/>
              <w:szCs w:val="22"/>
            </w:rPr>
          </w:pPr>
          <w:hyperlink w:anchor="_Toc175729870" w:history="1">
            <w:r w:rsidR="006615EA" w:rsidRPr="005772D0">
              <w:rPr>
                <w:rStyle w:val="Hyperlink"/>
                <w:rFonts w:ascii="Times New Roman" w:hAnsi="Times New Roman" w:cs="Times New Roman"/>
                <w:b/>
                <w:bCs/>
                <w:noProof/>
                <w:lang w:val="x-none"/>
              </w:rPr>
              <w:t>5.7.3.</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lang w:val="x-none"/>
              </w:rPr>
              <w:t>A nota fiscal ou instrumento de cobrança equivalente deverá ser obrigatoriamente acompanhado da comprovação da regularidade fiscal, que será conferida pela Administração na oportunidade da liquidação;</w:t>
            </w:r>
            <w:r w:rsidR="006615EA">
              <w:rPr>
                <w:noProof/>
                <w:webHidden/>
              </w:rPr>
              <w:tab/>
            </w:r>
            <w:r w:rsidR="006615EA">
              <w:rPr>
                <w:noProof/>
                <w:webHidden/>
              </w:rPr>
              <w:fldChar w:fldCharType="begin"/>
            </w:r>
            <w:r w:rsidR="006615EA">
              <w:rPr>
                <w:noProof/>
                <w:webHidden/>
              </w:rPr>
              <w:instrText xml:space="preserve"> PAGEREF _Toc175729870 \h </w:instrText>
            </w:r>
            <w:r w:rsidR="006615EA">
              <w:rPr>
                <w:noProof/>
                <w:webHidden/>
              </w:rPr>
            </w:r>
            <w:r w:rsidR="006615EA">
              <w:rPr>
                <w:noProof/>
                <w:webHidden/>
              </w:rPr>
              <w:fldChar w:fldCharType="separate"/>
            </w:r>
            <w:r w:rsidR="006615EA">
              <w:rPr>
                <w:noProof/>
                <w:webHidden/>
              </w:rPr>
              <w:t>25</w:t>
            </w:r>
            <w:r w:rsidR="006615EA">
              <w:rPr>
                <w:noProof/>
                <w:webHidden/>
              </w:rPr>
              <w:fldChar w:fldCharType="end"/>
            </w:r>
          </w:hyperlink>
        </w:p>
        <w:p w14:paraId="7620845B" w14:textId="77777777" w:rsidR="006615EA" w:rsidRDefault="00807648">
          <w:pPr>
            <w:pStyle w:val="Sumrio1"/>
            <w:tabs>
              <w:tab w:val="left" w:pos="880"/>
            </w:tabs>
            <w:rPr>
              <w:rFonts w:asciiTheme="minorHAnsi" w:eastAsiaTheme="minorEastAsia" w:hAnsiTheme="minorHAnsi" w:cstheme="minorBidi"/>
              <w:noProof/>
              <w:sz w:val="22"/>
              <w:szCs w:val="22"/>
            </w:rPr>
          </w:pPr>
          <w:hyperlink w:anchor="_Toc175729871" w:history="1">
            <w:r w:rsidR="006615EA" w:rsidRPr="005772D0">
              <w:rPr>
                <w:rStyle w:val="Hyperlink"/>
                <w:rFonts w:ascii="Times New Roman" w:hAnsi="Times New Roman" w:cs="Times New Roman"/>
                <w:b/>
                <w:bCs/>
                <w:noProof/>
                <w:lang w:val="x-none"/>
              </w:rPr>
              <w:t>5.7.4.</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lang w:val="x-none"/>
              </w:rPr>
              <w:t>Constatada irregularidade fiscal do fornecedor, este será notificado para no prazo de 15 (quinze) dias realizar a regularização fiscal necessária;</w:t>
            </w:r>
            <w:r w:rsidR="006615EA">
              <w:rPr>
                <w:noProof/>
                <w:webHidden/>
              </w:rPr>
              <w:tab/>
            </w:r>
            <w:r w:rsidR="006615EA">
              <w:rPr>
                <w:noProof/>
                <w:webHidden/>
              </w:rPr>
              <w:fldChar w:fldCharType="begin"/>
            </w:r>
            <w:r w:rsidR="006615EA">
              <w:rPr>
                <w:noProof/>
                <w:webHidden/>
              </w:rPr>
              <w:instrText xml:space="preserve"> PAGEREF _Toc175729871 \h </w:instrText>
            </w:r>
            <w:r w:rsidR="006615EA">
              <w:rPr>
                <w:noProof/>
                <w:webHidden/>
              </w:rPr>
            </w:r>
            <w:r w:rsidR="006615EA">
              <w:rPr>
                <w:noProof/>
                <w:webHidden/>
              </w:rPr>
              <w:fldChar w:fldCharType="separate"/>
            </w:r>
            <w:r w:rsidR="006615EA">
              <w:rPr>
                <w:noProof/>
                <w:webHidden/>
              </w:rPr>
              <w:t>25</w:t>
            </w:r>
            <w:r w:rsidR="006615EA">
              <w:rPr>
                <w:noProof/>
                <w:webHidden/>
              </w:rPr>
              <w:fldChar w:fldCharType="end"/>
            </w:r>
          </w:hyperlink>
        </w:p>
        <w:p w14:paraId="58829D54" w14:textId="77777777" w:rsidR="006615EA" w:rsidRDefault="00807648">
          <w:pPr>
            <w:pStyle w:val="Sumrio1"/>
            <w:tabs>
              <w:tab w:val="left" w:pos="880"/>
            </w:tabs>
            <w:rPr>
              <w:rFonts w:asciiTheme="minorHAnsi" w:eastAsiaTheme="minorEastAsia" w:hAnsiTheme="minorHAnsi" w:cstheme="minorBidi"/>
              <w:noProof/>
              <w:sz w:val="22"/>
              <w:szCs w:val="22"/>
            </w:rPr>
          </w:pPr>
          <w:hyperlink w:anchor="_Toc175729872" w:history="1">
            <w:r w:rsidR="006615EA" w:rsidRPr="005772D0">
              <w:rPr>
                <w:rStyle w:val="Hyperlink"/>
                <w:rFonts w:ascii="Times New Roman" w:hAnsi="Times New Roman" w:cs="Times New Roman"/>
                <w:b/>
                <w:bCs/>
                <w:noProof/>
                <w:lang w:val="x-none"/>
              </w:rPr>
              <w:t>5.7.5.</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lang w:val="x-none"/>
              </w:rPr>
              <w:t>Persistindo a irregularidade, a Administração Pública tomará as providências necessárias para a rescisão contratual, assegurado o contraditório e ampla defesa do fornecedor.</w:t>
            </w:r>
            <w:r w:rsidR="006615EA">
              <w:rPr>
                <w:noProof/>
                <w:webHidden/>
              </w:rPr>
              <w:tab/>
            </w:r>
            <w:r w:rsidR="006615EA">
              <w:rPr>
                <w:noProof/>
                <w:webHidden/>
              </w:rPr>
              <w:fldChar w:fldCharType="begin"/>
            </w:r>
            <w:r w:rsidR="006615EA">
              <w:rPr>
                <w:noProof/>
                <w:webHidden/>
              </w:rPr>
              <w:instrText xml:space="preserve"> PAGEREF _Toc175729872 \h </w:instrText>
            </w:r>
            <w:r w:rsidR="006615EA">
              <w:rPr>
                <w:noProof/>
                <w:webHidden/>
              </w:rPr>
            </w:r>
            <w:r w:rsidR="006615EA">
              <w:rPr>
                <w:noProof/>
                <w:webHidden/>
              </w:rPr>
              <w:fldChar w:fldCharType="separate"/>
            </w:r>
            <w:r w:rsidR="006615EA">
              <w:rPr>
                <w:noProof/>
                <w:webHidden/>
              </w:rPr>
              <w:t>25</w:t>
            </w:r>
            <w:r w:rsidR="006615EA">
              <w:rPr>
                <w:noProof/>
                <w:webHidden/>
              </w:rPr>
              <w:fldChar w:fldCharType="end"/>
            </w:r>
          </w:hyperlink>
        </w:p>
        <w:p w14:paraId="25DA8C8A" w14:textId="77777777" w:rsidR="006615EA" w:rsidRDefault="00807648">
          <w:pPr>
            <w:pStyle w:val="Sumrio1"/>
            <w:tabs>
              <w:tab w:val="left" w:pos="880"/>
            </w:tabs>
            <w:rPr>
              <w:rFonts w:asciiTheme="minorHAnsi" w:eastAsiaTheme="minorEastAsia" w:hAnsiTheme="minorHAnsi" w:cstheme="minorBidi"/>
              <w:noProof/>
              <w:sz w:val="22"/>
              <w:szCs w:val="22"/>
            </w:rPr>
          </w:pPr>
          <w:hyperlink w:anchor="_Toc175729873" w:history="1">
            <w:r w:rsidR="006615EA" w:rsidRPr="005772D0">
              <w:rPr>
                <w:rStyle w:val="Hyperlink"/>
                <w:rFonts w:ascii="Times New Roman" w:hAnsi="Times New Roman" w:cs="Times New Roman"/>
                <w:b/>
                <w:bCs/>
                <w:noProof/>
                <w:lang w:val="x-none"/>
              </w:rPr>
              <w:t>5.7.6.</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lang w:val="x-none"/>
              </w:rPr>
              <w:t>Havendo a efetiva execução do objeto, os pagamentos serão realizados normalmente, até que se decida pela rescisão do contrato</w:t>
            </w:r>
            <w:r w:rsidR="006615EA">
              <w:rPr>
                <w:noProof/>
                <w:webHidden/>
              </w:rPr>
              <w:tab/>
            </w:r>
            <w:r w:rsidR="006615EA">
              <w:rPr>
                <w:noProof/>
                <w:webHidden/>
              </w:rPr>
              <w:fldChar w:fldCharType="begin"/>
            </w:r>
            <w:r w:rsidR="006615EA">
              <w:rPr>
                <w:noProof/>
                <w:webHidden/>
              </w:rPr>
              <w:instrText xml:space="preserve"> PAGEREF _Toc175729873 \h </w:instrText>
            </w:r>
            <w:r w:rsidR="006615EA">
              <w:rPr>
                <w:noProof/>
                <w:webHidden/>
              </w:rPr>
            </w:r>
            <w:r w:rsidR="006615EA">
              <w:rPr>
                <w:noProof/>
                <w:webHidden/>
              </w:rPr>
              <w:fldChar w:fldCharType="separate"/>
            </w:r>
            <w:r w:rsidR="006615EA">
              <w:rPr>
                <w:noProof/>
                <w:webHidden/>
              </w:rPr>
              <w:t>25</w:t>
            </w:r>
            <w:r w:rsidR="006615EA">
              <w:rPr>
                <w:noProof/>
                <w:webHidden/>
              </w:rPr>
              <w:fldChar w:fldCharType="end"/>
            </w:r>
          </w:hyperlink>
        </w:p>
        <w:p w14:paraId="4C4E489F" w14:textId="77777777" w:rsidR="006615EA" w:rsidRDefault="00807648">
          <w:pPr>
            <w:pStyle w:val="Sumrio1"/>
            <w:rPr>
              <w:rFonts w:asciiTheme="minorHAnsi" w:eastAsiaTheme="minorEastAsia" w:hAnsiTheme="minorHAnsi" w:cstheme="minorBidi"/>
              <w:noProof/>
              <w:sz w:val="22"/>
              <w:szCs w:val="22"/>
            </w:rPr>
          </w:pPr>
          <w:hyperlink w:anchor="_Toc175729874" w:history="1">
            <w:r w:rsidR="006615EA" w:rsidRPr="005772D0">
              <w:rPr>
                <w:rStyle w:val="Hyperlink"/>
                <w:rFonts w:ascii="Times New Roman" w:hAnsi="Times New Roman" w:cs="Times New Roman"/>
                <w:noProof/>
              </w:rPr>
              <w:t>1.</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rPr>
              <w:t>CLÁUSULA PRIMEIRA – OBJETO, PREÇOS E QUANTITATIVOS (art. 92, I e II)</w:t>
            </w:r>
            <w:r w:rsidR="006615EA">
              <w:rPr>
                <w:noProof/>
                <w:webHidden/>
              </w:rPr>
              <w:tab/>
            </w:r>
            <w:r w:rsidR="006615EA">
              <w:rPr>
                <w:noProof/>
                <w:webHidden/>
              </w:rPr>
              <w:fldChar w:fldCharType="begin"/>
            </w:r>
            <w:r w:rsidR="006615EA">
              <w:rPr>
                <w:noProof/>
                <w:webHidden/>
              </w:rPr>
              <w:instrText xml:space="preserve"> PAGEREF _Toc175729874 \h </w:instrText>
            </w:r>
            <w:r w:rsidR="006615EA">
              <w:rPr>
                <w:noProof/>
                <w:webHidden/>
              </w:rPr>
            </w:r>
            <w:r w:rsidR="006615EA">
              <w:rPr>
                <w:noProof/>
                <w:webHidden/>
              </w:rPr>
              <w:fldChar w:fldCharType="separate"/>
            </w:r>
            <w:r w:rsidR="006615EA">
              <w:rPr>
                <w:noProof/>
                <w:webHidden/>
              </w:rPr>
              <w:t>28</w:t>
            </w:r>
            <w:r w:rsidR="006615EA">
              <w:rPr>
                <w:noProof/>
                <w:webHidden/>
              </w:rPr>
              <w:fldChar w:fldCharType="end"/>
            </w:r>
          </w:hyperlink>
        </w:p>
        <w:p w14:paraId="7244E854" w14:textId="77777777" w:rsidR="006615EA" w:rsidRDefault="00807648">
          <w:pPr>
            <w:pStyle w:val="Sumrio1"/>
            <w:rPr>
              <w:rFonts w:asciiTheme="minorHAnsi" w:eastAsiaTheme="minorEastAsia" w:hAnsiTheme="minorHAnsi" w:cstheme="minorBidi"/>
              <w:noProof/>
              <w:sz w:val="22"/>
              <w:szCs w:val="22"/>
            </w:rPr>
          </w:pPr>
          <w:hyperlink w:anchor="_Toc175729875" w:history="1">
            <w:r w:rsidR="006615EA" w:rsidRPr="005772D0">
              <w:rPr>
                <w:rStyle w:val="Hyperlink"/>
                <w:rFonts w:ascii="Times New Roman" w:hAnsi="Times New Roman" w:cs="Times New Roman"/>
                <w:noProof/>
              </w:rPr>
              <w:t>2.</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rPr>
              <w:t>CLÁUSULA SEGUNDA – VIGÊNCIA E PRORROGAÇÃO</w:t>
            </w:r>
            <w:r w:rsidR="006615EA">
              <w:rPr>
                <w:noProof/>
                <w:webHidden/>
              </w:rPr>
              <w:tab/>
            </w:r>
            <w:r w:rsidR="006615EA">
              <w:rPr>
                <w:noProof/>
                <w:webHidden/>
              </w:rPr>
              <w:fldChar w:fldCharType="begin"/>
            </w:r>
            <w:r w:rsidR="006615EA">
              <w:rPr>
                <w:noProof/>
                <w:webHidden/>
              </w:rPr>
              <w:instrText xml:space="preserve"> PAGEREF _Toc175729875 \h </w:instrText>
            </w:r>
            <w:r w:rsidR="006615EA">
              <w:rPr>
                <w:noProof/>
                <w:webHidden/>
              </w:rPr>
            </w:r>
            <w:r w:rsidR="006615EA">
              <w:rPr>
                <w:noProof/>
                <w:webHidden/>
              </w:rPr>
              <w:fldChar w:fldCharType="separate"/>
            </w:r>
            <w:r w:rsidR="006615EA">
              <w:rPr>
                <w:noProof/>
                <w:webHidden/>
              </w:rPr>
              <w:t>28</w:t>
            </w:r>
            <w:r w:rsidR="006615EA">
              <w:rPr>
                <w:noProof/>
                <w:webHidden/>
              </w:rPr>
              <w:fldChar w:fldCharType="end"/>
            </w:r>
          </w:hyperlink>
        </w:p>
        <w:p w14:paraId="5891E649" w14:textId="77777777" w:rsidR="006615EA" w:rsidRDefault="00807648">
          <w:pPr>
            <w:pStyle w:val="Sumrio1"/>
            <w:rPr>
              <w:rFonts w:asciiTheme="minorHAnsi" w:eastAsiaTheme="minorEastAsia" w:hAnsiTheme="minorHAnsi" w:cstheme="minorBidi"/>
              <w:noProof/>
              <w:sz w:val="22"/>
              <w:szCs w:val="22"/>
            </w:rPr>
          </w:pPr>
          <w:hyperlink w:anchor="_Toc175729876" w:history="1">
            <w:r w:rsidR="006615EA" w:rsidRPr="005772D0">
              <w:rPr>
                <w:rStyle w:val="Hyperlink"/>
                <w:rFonts w:ascii="Times New Roman" w:hAnsi="Times New Roman" w:cs="Times New Roman"/>
                <w:noProof/>
              </w:rPr>
              <w:t>3.</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rPr>
              <w:t>CLÁUSULA TERCEIRA – MODELOS DE EXECUÇÃO E GESTÃO CONTRATUAIS (art. 92, IV, VII e XVIII)</w:t>
            </w:r>
            <w:r w:rsidR="006615EA">
              <w:rPr>
                <w:noProof/>
                <w:webHidden/>
              </w:rPr>
              <w:tab/>
            </w:r>
            <w:r w:rsidR="006615EA">
              <w:rPr>
                <w:noProof/>
                <w:webHidden/>
              </w:rPr>
              <w:fldChar w:fldCharType="begin"/>
            </w:r>
            <w:r w:rsidR="006615EA">
              <w:rPr>
                <w:noProof/>
                <w:webHidden/>
              </w:rPr>
              <w:instrText xml:space="preserve"> PAGEREF _Toc175729876 \h </w:instrText>
            </w:r>
            <w:r w:rsidR="006615EA">
              <w:rPr>
                <w:noProof/>
                <w:webHidden/>
              </w:rPr>
            </w:r>
            <w:r w:rsidR="006615EA">
              <w:rPr>
                <w:noProof/>
                <w:webHidden/>
              </w:rPr>
              <w:fldChar w:fldCharType="separate"/>
            </w:r>
            <w:r w:rsidR="006615EA">
              <w:rPr>
                <w:noProof/>
                <w:webHidden/>
              </w:rPr>
              <w:t>28</w:t>
            </w:r>
            <w:r w:rsidR="006615EA">
              <w:rPr>
                <w:noProof/>
                <w:webHidden/>
              </w:rPr>
              <w:fldChar w:fldCharType="end"/>
            </w:r>
          </w:hyperlink>
        </w:p>
        <w:p w14:paraId="703C5D73" w14:textId="77777777" w:rsidR="006615EA" w:rsidRDefault="00807648">
          <w:pPr>
            <w:pStyle w:val="Sumrio1"/>
            <w:rPr>
              <w:rFonts w:asciiTheme="minorHAnsi" w:eastAsiaTheme="minorEastAsia" w:hAnsiTheme="minorHAnsi" w:cstheme="minorBidi"/>
              <w:noProof/>
              <w:sz w:val="22"/>
              <w:szCs w:val="22"/>
            </w:rPr>
          </w:pPr>
          <w:hyperlink w:anchor="_Toc175729877" w:history="1">
            <w:r w:rsidR="006615EA" w:rsidRPr="005772D0">
              <w:rPr>
                <w:rStyle w:val="Hyperlink"/>
                <w:rFonts w:ascii="Times New Roman" w:hAnsi="Times New Roman" w:cs="Times New Roman"/>
                <w:noProof/>
              </w:rPr>
              <w:t>4.</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rPr>
              <w:t>CLÁUSULA QUARTA – REVISÃO, REAJUSTE E CANCELAMENTO</w:t>
            </w:r>
            <w:r w:rsidR="006615EA">
              <w:rPr>
                <w:noProof/>
                <w:webHidden/>
              </w:rPr>
              <w:tab/>
            </w:r>
            <w:r w:rsidR="006615EA">
              <w:rPr>
                <w:noProof/>
                <w:webHidden/>
              </w:rPr>
              <w:fldChar w:fldCharType="begin"/>
            </w:r>
            <w:r w:rsidR="006615EA">
              <w:rPr>
                <w:noProof/>
                <w:webHidden/>
              </w:rPr>
              <w:instrText xml:space="preserve"> PAGEREF _Toc175729877 \h </w:instrText>
            </w:r>
            <w:r w:rsidR="006615EA">
              <w:rPr>
                <w:noProof/>
                <w:webHidden/>
              </w:rPr>
            </w:r>
            <w:r w:rsidR="006615EA">
              <w:rPr>
                <w:noProof/>
                <w:webHidden/>
              </w:rPr>
              <w:fldChar w:fldCharType="separate"/>
            </w:r>
            <w:r w:rsidR="006615EA">
              <w:rPr>
                <w:noProof/>
                <w:webHidden/>
              </w:rPr>
              <w:t>29</w:t>
            </w:r>
            <w:r w:rsidR="006615EA">
              <w:rPr>
                <w:noProof/>
                <w:webHidden/>
              </w:rPr>
              <w:fldChar w:fldCharType="end"/>
            </w:r>
          </w:hyperlink>
        </w:p>
        <w:p w14:paraId="56DA0A4C" w14:textId="77777777" w:rsidR="006615EA" w:rsidRDefault="00807648">
          <w:pPr>
            <w:pStyle w:val="Sumrio1"/>
            <w:rPr>
              <w:rFonts w:asciiTheme="minorHAnsi" w:eastAsiaTheme="minorEastAsia" w:hAnsiTheme="minorHAnsi" w:cstheme="minorBidi"/>
              <w:noProof/>
              <w:sz w:val="22"/>
              <w:szCs w:val="22"/>
            </w:rPr>
          </w:pPr>
          <w:hyperlink w:anchor="_Toc175729878" w:history="1">
            <w:r w:rsidR="006615EA" w:rsidRPr="005772D0">
              <w:rPr>
                <w:rStyle w:val="Hyperlink"/>
                <w:rFonts w:ascii="Times New Roman" w:hAnsi="Times New Roman" w:cs="Times New Roman"/>
                <w:noProof/>
              </w:rPr>
              <w:t>5.</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rPr>
              <w:t>CLÁUSULA QUINTA - PAGAMENTO (art. 92, V e VI)</w:t>
            </w:r>
            <w:r w:rsidR="006615EA">
              <w:rPr>
                <w:noProof/>
                <w:webHidden/>
              </w:rPr>
              <w:tab/>
            </w:r>
            <w:r w:rsidR="006615EA">
              <w:rPr>
                <w:noProof/>
                <w:webHidden/>
              </w:rPr>
              <w:fldChar w:fldCharType="begin"/>
            </w:r>
            <w:r w:rsidR="006615EA">
              <w:rPr>
                <w:noProof/>
                <w:webHidden/>
              </w:rPr>
              <w:instrText xml:space="preserve"> PAGEREF _Toc175729878 \h </w:instrText>
            </w:r>
            <w:r w:rsidR="006615EA">
              <w:rPr>
                <w:noProof/>
                <w:webHidden/>
              </w:rPr>
            </w:r>
            <w:r w:rsidR="006615EA">
              <w:rPr>
                <w:noProof/>
                <w:webHidden/>
              </w:rPr>
              <w:fldChar w:fldCharType="separate"/>
            </w:r>
            <w:r w:rsidR="006615EA">
              <w:rPr>
                <w:noProof/>
                <w:webHidden/>
              </w:rPr>
              <w:t>29</w:t>
            </w:r>
            <w:r w:rsidR="006615EA">
              <w:rPr>
                <w:noProof/>
                <w:webHidden/>
              </w:rPr>
              <w:fldChar w:fldCharType="end"/>
            </w:r>
          </w:hyperlink>
        </w:p>
        <w:p w14:paraId="05C9F9D4" w14:textId="77777777" w:rsidR="006615EA" w:rsidRDefault="00807648">
          <w:pPr>
            <w:pStyle w:val="Sumrio1"/>
            <w:rPr>
              <w:rFonts w:asciiTheme="minorHAnsi" w:eastAsiaTheme="minorEastAsia" w:hAnsiTheme="minorHAnsi" w:cstheme="minorBidi"/>
              <w:noProof/>
              <w:sz w:val="22"/>
              <w:szCs w:val="22"/>
            </w:rPr>
          </w:pPr>
          <w:hyperlink w:anchor="_Toc175729879" w:history="1">
            <w:r w:rsidR="006615EA" w:rsidRPr="005772D0">
              <w:rPr>
                <w:rStyle w:val="Hyperlink"/>
                <w:rFonts w:ascii="Times New Roman" w:hAnsi="Times New Roman" w:cs="Times New Roman"/>
                <w:noProof/>
              </w:rPr>
              <w:t>6.</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rPr>
              <w:t>CLÁUSULA SEXTA - OBRIGAÇÕES DO CONTRATANTE (art. 92, X, XI e XIV)</w:t>
            </w:r>
            <w:r w:rsidR="006615EA">
              <w:rPr>
                <w:noProof/>
                <w:webHidden/>
              </w:rPr>
              <w:tab/>
            </w:r>
            <w:r w:rsidR="006615EA">
              <w:rPr>
                <w:noProof/>
                <w:webHidden/>
              </w:rPr>
              <w:fldChar w:fldCharType="begin"/>
            </w:r>
            <w:r w:rsidR="006615EA">
              <w:rPr>
                <w:noProof/>
                <w:webHidden/>
              </w:rPr>
              <w:instrText xml:space="preserve"> PAGEREF _Toc175729879 \h </w:instrText>
            </w:r>
            <w:r w:rsidR="006615EA">
              <w:rPr>
                <w:noProof/>
                <w:webHidden/>
              </w:rPr>
            </w:r>
            <w:r w:rsidR="006615EA">
              <w:rPr>
                <w:noProof/>
                <w:webHidden/>
              </w:rPr>
              <w:fldChar w:fldCharType="separate"/>
            </w:r>
            <w:r w:rsidR="006615EA">
              <w:rPr>
                <w:noProof/>
                <w:webHidden/>
              </w:rPr>
              <w:t>29</w:t>
            </w:r>
            <w:r w:rsidR="006615EA">
              <w:rPr>
                <w:noProof/>
                <w:webHidden/>
              </w:rPr>
              <w:fldChar w:fldCharType="end"/>
            </w:r>
          </w:hyperlink>
        </w:p>
        <w:p w14:paraId="3081E2EE" w14:textId="77777777" w:rsidR="006615EA" w:rsidRDefault="00807648">
          <w:pPr>
            <w:pStyle w:val="Sumrio1"/>
            <w:rPr>
              <w:rFonts w:asciiTheme="minorHAnsi" w:eastAsiaTheme="minorEastAsia" w:hAnsiTheme="minorHAnsi" w:cstheme="minorBidi"/>
              <w:noProof/>
              <w:sz w:val="22"/>
              <w:szCs w:val="22"/>
            </w:rPr>
          </w:pPr>
          <w:hyperlink w:anchor="_Toc175729880" w:history="1">
            <w:r w:rsidR="006615EA" w:rsidRPr="005772D0">
              <w:rPr>
                <w:rStyle w:val="Hyperlink"/>
                <w:rFonts w:ascii="Times New Roman" w:hAnsi="Times New Roman" w:cs="Times New Roman"/>
                <w:noProof/>
              </w:rPr>
              <w:t>7.</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rPr>
              <w:t>CLÁUSULA SETIMA - OBRIGAÇÕES DO CONTRATADO (art. 92, XIV, XVI e XVII)</w:t>
            </w:r>
            <w:r w:rsidR="006615EA">
              <w:rPr>
                <w:noProof/>
                <w:webHidden/>
              </w:rPr>
              <w:tab/>
            </w:r>
            <w:r w:rsidR="006615EA">
              <w:rPr>
                <w:noProof/>
                <w:webHidden/>
              </w:rPr>
              <w:fldChar w:fldCharType="begin"/>
            </w:r>
            <w:r w:rsidR="006615EA">
              <w:rPr>
                <w:noProof/>
                <w:webHidden/>
              </w:rPr>
              <w:instrText xml:space="preserve"> PAGEREF _Toc175729880 \h </w:instrText>
            </w:r>
            <w:r w:rsidR="006615EA">
              <w:rPr>
                <w:noProof/>
                <w:webHidden/>
              </w:rPr>
            </w:r>
            <w:r w:rsidR="006615EA">
              <w:rPr>
                <w:noProof/>
                <w:webHidden/>
              </w:rPr>
              <w:fldChar w:fldCharType="separate"/>
            </w:r>
            <w:r w:rsidR="006615EA">
              <w:rPr>
                <w:noProof/>
                <w:webHidden/>
              </w:rPr>
              <w:t>30</w:t>
            </w:r>
            <w:r w:rsidR="006615EA">
              <w:rPr>
                <w:noProof/>
                <w:webHidden/>
              </w:rPr>
              <w:fldChar w:fldCharType="end"/>
            </w:r>
          </w:hyperlink>
        </w:p>
        <w:p w14:paraId="01EB7EAF" w14:textId="77777777" w:rsidR="006615EA" w:rsidRDefault="00807648">
          <w:pPr>
            <w:pStyle w:val="Sumrio1"/>
            <w:rPr>
              <w:rFonts w:asciiTheme="minorHAnsi" w:eastAsiaTheme="minorEastAsia" w:hAnsiTheme="minorHAnsi" w:cstheme="minorBidi"/>
              <w:noProof/>
              <w:sz w:val="22"/>
              <w:szCs w:val="22"/>
            </w:rPr>
          </w:pPr>
          <w:hyperlink w:anchor="_Toc175729881" w:history="1">
            <w:r w:rsidR="006615EA" w:rsidRPr="005772D0">
              <w:rPr>
                <w:rStyle w:val="Hyperlink"/>
                <w:rFonts w:ascii="Times New Roman" w:hAnsi="Times New Roman" w:cs="Times New Roman"/>
                <w:noProof/>
              </w:rPr>
              <w:t>8.</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rPr>
              <w:t>CLÁUSULA OITAVA – INFRAÇÕES E SANÇÕES ADMINISTRATIVAS (art. 92, XIV)</w:t>
            </w:r>
            <w:r w:rsidR="006615EA">
              <w:rPr>
                <w:noProof/>
                <w:webHidden/>
              </w:rPr>
              <w:tab/>
            </w:r>
            <w:r w:rsidR="006615EA">
              <w:rPr>
                <w:noProof/>
                <w:webHidden/>
              </w:rPr>
              <w:fldChar w:fldCharType="begin"/>
            </w:r>
            <w:r w:rsidR="006615EA">
              <w:rPr>
                <w:noProof/>
                <w:webHidden/>
              </w:rPr>
              <w:instrText xml:space="preserve"> PAGEREF _Toc175729881 \h </w:instrText>
            </w:r>
            <w:r w:rsidR="006615EA">
              <w:rPr>
                <w:noProof/>
                <w:webHidden/>
              </w:rPr>
            </w:r>
            <w:r w:rsidR="006615EA">
              <w:rPr>
                <w:noProof/>
                <w:webHidden/>
              </w:rPr>
              <w:fldChar w:fldCharType="separate"/>
            </w:r>
            <w:r w:rsidR="006615EA">
              <w:rPr>
                <w:noProof/>
                <w:webHidden/>
              </w:rPr>
              <w:t>31</w:t>
            </w:r>
            <w:r w:rsidR="006615EA">
              <w:rPr>
                <w:noProof/>
                <w:webHidden/>
              </w:rPr>
              <w:fldChar w:fldCharType="end"/>
            </w:r>
          </w:hyperlink>
        </w:p>
        <w:p w14:paraId="4267B838" w14:textId="77777777" w:rsidR="006615EA" w:rsidRDefault="00807648">
          <w:pPr>
            <w:pStyle w:val="Sumrio1"/>
            <w:rPr>
              <w:rFonts w:asciiTheme="minorHAnsi" w:eastAsiaTheme="minorEastAsia" w:hAnsiTheme="minorHAnsi" w:cstheme="minorBidi"/>
              <w:noProof/>
              <w:sz w:val="22"/>
              <w:szCs w:val="22"/>
            </w:rPr>
          </w:pPr>
          <w:hyperlink w:anchor="_Toc175729882" w:history="1">
            <w:r w:rsidR="006615EA" w:rsidRPr="005772D0">
              <w:rPr>
                <w:rStyle w:val="Hyperlink"/>
                <w:rFonts w:ascii="Times New Roman" w:hAnsi="Times New Roman" w:cs="Times New Roman"/>
                <w:noProof/>
              </w:rPr>
              <w:t>9.</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rPr>
              <w:t>CLÁUSULA NONA– DOTAÇÃO ORÇAMENTÁRIA (art. 92, VIII)</w:t>
            </w:r>
            <w:r w:rsidR="006615EA">
              <w:rPr>
                <w:noProof/>
                <w:webHidden/>
              </w:rPr>
              <w:tab/>
            </w:r>
            <w:r w:rsidR="006615EA">
              <w:rPr>
                <w:noProof/>
                <w:webHidden/>
              </w:rPr>
              <w:fldChar w:fldCharType="begin"/>
            </w:r>
            <w:r w:rsidR="006615EA">
              <w:rPr>
                <w:noProof/>
                <w:webHidden/>
              </w:rPr>
              <w:instrText xml:space="preserve"> PAGEREF _Toc175729882 \h </w:instrText>
            </w:r>
            <w:r w:rsidR="006615EA">
              <w:rPr>
                <w:noProof/>
                <w:webHidden/>
              </w:rPr>
            </w:r>
            <w:r w:rsidR="006615EA">
              <w:rPr>
                <w:noProof/>
                <w:webHidden/>
              </w:rPr>
              <w:fldChar w:fldCharType="separate"/>
            </w:r>
            <w:r w:rsidR="006615EA">
              <w:rPr>
                <w:noProof/>
                <w:webHidden/>
              </w:rPr>
              <w:t>33</w:t>
            </w:r>
            <w:r w:rsidR="006615EA">
              <w:rPr>
                <w:noProof/>
                <w:webHidden/>
              </w:rPr>
              <w:fldChar w:fldCharType="end"/>
            </w:r>
          </w:hyperlink>
        </w:p>
        <w:p w14:paraId="2013227A" w14:textId="77777777" w:rsidR="006615EA" w:rsidRDefault="00807648">
          <w:pPr>
            <w:pStyle w:val="Sumrio1"/>
            <w:rPr>
              <w:rFonts w:asciiTheme="minorHAnsi" w:eastAsiaTheme="minorEastAsia" w:hAnsiTheme="minorHAnsi" w:cstheme="minorBidi"/>
              <w:noProof/>
              <w:sz w:val="22"/>
              <w:szCs w:val="22"/>
            </w:rPr>
          </w:pPr>
          <w:hyperlink w:anchor="_Toc175729883" w:history="1">
            <w:r w:rsidR="006615EA" w:rsidRPr="005772D0">
              <w:rPr>
                <w:rStyle w:val="Hyperlink"/>
                <w:rFonts w:ascii="Times New Roman" w:hAnsi="Times New Roman" w:cs="Times New Roman"/>
                <w:noProof/>
              </w:rPr>
              <w:t>10.</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rPr>
              <w:t>CLÁUSULA DÉCIMA PRIMEIRA – DOS CASOS OMISSOS E LGPD (art. 92, III)</w:t>
            </w:r>
            <w:r w:rsidR="006615EA">
              <w:rPr>
                <w:noProof/>
                <w:webHidden/>
              </w:rPr>
              <w:tab/>
            </w:r>
            <w:r w:rsidR="006615EA">
              <w:rPr>
                <w:noProof/>
                <w:webHidden/>
              </w:rPr>
              <w:fldChar w:fldCharType="begin"/>
            </w:r>
            <w:r w:rsidR="006615EA">
              <w:rPr>
                <w:noProof/>
                <w:webHidden/>
              </w:rPr>
              <w:instrText xml:space="preserve"> PAGEREF _Toc175729883 \h </w:instrText>
            </w:r>
            <w:r w:rsidR="006615EA">
              <w:rPr>
                <w:noProof/>
                <w:webHidden/>
              </w:rPr>
            </w:r>
            <w:r w:rsidR="006615EA">
              <w:rPr>
                <w:noProof/>
                <w:webHidden/>
              </w:rPr>
              <w:fldChar w:fldCharType="separate"/>
            </w:r>
            <w:r w:rsidR="006615EA">
              <w:rPr>
                <w:noProof/>
                <w:webHidden/>
              </w:rPr>
              <w:t>33</w:t>
            </w:r>
            <w:r w:rsidR="006615EA">
              <w:rPr>
                <w:noProof/>
                <w:webHidden/>
              </w:rPr>
              <w:fldChar w:fldCharType="end"/>
            </w:r>
          </w:hyperlink>
        </w:p>
        <w:p w14:paraId="191E5C8B" w14:textId="77777777" w:rsidR="006615EA" w:rsidRDefault="00807648">
          <w:pPr>
            <w:pStyle w:val="Sumrio1"/>
            <w:rPr>
              <w:rFonts w:asciiTheme="minorHAnsi" w:eastAsiaTheme="minorEastAsia" w:hAnsiTheme="minorHAnsi" w:cstheme="minorBidi"/>
              <w:noProof/>
              <w:sz w:val="22"/>
              <w:szCs w:val="22"/>
            </w:rPr>
          </w:pPr>
          <w:hyperlink w:anchor="_Toc175729884" w:history="1">
            <w:r w:rsidR="006615EA" w:rsidRPr="005772D0">
              <w:rPr>
                <w:rStyle w:val="Hyperlink"/>
                <w:rFonts w:ascii="Times New Roman" w:hAnsi="Times New Roman" w:cs="Times New Roman"/>
                <w:noProof/>
              </w:rPr>
              <w:t>11.</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rPr>
              <w:t>CLÁUSULA DÉCIMA SEGUNDA – PUBLICAÇÃO</w:t>
            </w:r>
            <w:r w:rsidR="006615EA">
              <w:rPr>
                <w:noProof/>
                <w:webHidden/>
              </w:rPr>
              <w:tab/>
            </w:r>
            <w:r w:rsidR="006615EA">
              <w:rPr>
                <w:noProof/>
                <w:webHidden/>
              </w:rPr>
              <w:fldChar w:fldCharType="begin"/>
            </w:r>
            <w:r w:rsidR="006615EA">
              <w:rPr>
                <w:noProof/>
                <w:webHidden/>
              </w:rPr>
              <w:instrText xml:space="preserve"> PAGEREF _Toc175729884 \h </w:instrText>
            </w:r>
            <w:r w:rsidR="006615EA">
              <w:rPr>
                <w:noProof/>
                <w:webHidden/>
              </w:rPr>
            </w:r>
            <w:r w:rsidR="006615EA">
              <w:rPr>
                <w:noProof/>
                <w:webHidden/>
              </w:rPr>
              <w:fldChar w:fldCharType="separate"/>
            </w:r>
            <w:r w:rsidR="006615EA">
              <w:rPr>
                <w:noProof/>
                <w:webHidden/>
              </w:rPr>
              <w:t>33</w:t>
            </w:r>
            <w:r w:rsidR="006615EA">
              <w:rPr>
                <w:noProof/>
                <w:webHidden/>
              </w:rPr>
              <w:fldChar w:fldCharType="end"/>
            </w:r>
          </w:hyperlink>
        </w:p>
        <w:p w14:paraId="3CD0F924" w14:textId="77777777" w:rsidR="006615EA" w:rsidRDefault="00807648">
          <w:pPr>
            <w:pStyle w:val="Sumrio1"/>
            <w:rPr>
              <w:rFonts w:asciiTheme="minorHAnsi" w:eastAsiaTheme="minorEastAsia" w:hAnsiTheme="minorHAnsi" w:cstheme="minorBidi"/>
              <w:noProof/>
              <w:sz w:val="22"/>
              <w:szCs w:val="22"/>
            </w:rPr>
          </w:pPr>
          <w:hyperlink w:anchor="_Toc175729885" w:history="1">
            <w:r w:rsidR="006615EA" w:rsidRPr="005772D0">
              <w:rPr>
                <w:rStyle w:val="Hyperlink"/>
                <w:rFonts w:ascii="Times New Roman" w:hAnsi="Times New Roman" w:cs="Times New Roman"/>
                <w:noProof/>
              </w:rPr>
              <w:t>12.</w:t>
            </w:r>
            <w:r w:rsidR="006615EA">
              <w:rPr>
                <w:rFonts w:asciiTheme="minorHAnsi" w:eastAsiaTheme="minorEastAsia" w:hAnsiTheme="minorHAnsi" w:cstheme="minorBidi"/>
                <w:noProof/>
                <w:sz w:val="22"/>
                <w:szCs w:val="22"/>
              </w:rPr>
              <w:tab/>
            </w:r>
            <w:r w:rsidR="006615EA" w:rsidRPr="005772D0">
              <w:rPr>
                <w:rStyle w:val="Hyperlink"/>
                <w:rFonts w:ascii="Times New Roman" w:hAnsi="Times New Roman" w:cs="Times New Roman"/>
                <w:noProof/>
              </w:rPr>
              <w:t>CLÁUSULA DÉCIMA TERCEIRA– FORO (art. 92, §1º)</w:t>
            </w:r>
            <w:r w:rsidR="006615EA">
              <w:rPr>
                <w:noProof/>
                <w:webHidden/>
              </w:rPr>
              <w:tab/>
            </w:r>
            <w:r w:rsidR="006615EA">
              <w:rPr>
                <w:noProof/>
                <w:webHidden/>
              </w:rPr>
              <w:fldChar w:fldCharType="begin"/>
            </w:r>
            <w:r w:rsidR="006615EA">
              <w:rPr>
                <w:noProof/>
                <w:webHidden/>
              </w:rPr>
              <w:instrText xml:space="preserve"> PAGEREF _Toc175729885 \h </w:instrText>
            </w:r>
            <w:r w:rsidR="006615EA">
              <w:rPr>
                <w:noProof/>
                <w:webHidden/>
              </w:rPr>
            </w:r>
            <w:r w:rsidR="006615EA">
              <w:rPr>
                <w:noProof/>
                <w:webHidden/>
              </w:rPr>
              <w:fldChar w:fldCharType="separate"/>
            </w:r>
            <w:r w:rsidR="006615EA">
              <w:rPr>
                <w:noProof/>
                <w:webHidden/>
              </w:rPr>
              <w:t>33</w:t>
            </w:r>
            <w:r w:rsidR="006615EA">
              <w:rPr>
                <w:noProof/>
                <w:webHidden/>
              </w:rPr>
              <w:fldChar w:fldCharType="end"/>
            </w:r>
          </w:hyperlink>
        </w:p>
        <w:p w14:paraId="3C969B82" w14:textId="1C2A68C6" w:rsidR="003F579D" w:rsidRPr="00463AA3" w:rsidRDefault="003F579D" w:rsidP="008A3CD5">
          <w:pPr>
            <w:spacing w:after="20"/>
            <w:rPr>
              <w:rFonts w:ascii="Times New Roman" w:hAnsi="Times New Roman" w:cs="Times New Roman"/>
              <w:b/>
              <w:bCs/>
              <w:sz w:val="22"/>
              <w:szCs w:val="22"/>
            </w:rPr>
          </w:pPr>
          <w:r w:rsidRPr="00463AA3">
            <w:rPr>
              <w:rFonts w:ascii="Times New Roman" w:hAnsi="Times New Roman" w:cs="Times New Roman"/>
              <w:b/>
              <w:bCs/>
              <w:sz w:val="22"/>
              <w:szCs w:val="22"/>
            </w:rPr>
            <w:lastRenderedPageBreak/>
            <w:fldChar w:fldCharType="end"/>
          </w:r>
        </w:p>
      </w:sdtContent>
    </w:sdt>
    <w:p w14:paraId="2360BAC9" w14:textId="386EFF5E" w:rsidR="00873803" w:rsidRPr="00463AA3" w:rsidRDefault="00255A0A" w:rsidP="008A3CD5">
      <w:pPr>
        <w:pStyle w:val="citao2"/>
        <w:spacing w:before="0" w:after="20"/>
        <w:ind w:firstLine="567"/>
        <w:jc w:val="center"/>
        <w:rPr>
          <w:rFonts w:ascii="Times New Roman" w:hAnsi="Times New Roman" w:cs="Times New Roman"/>
          <w:bCs/>
          <w:iCs w:val="0"/>
        </w:rPr>
      </w:pPr>
      <w:r w:rsidRPr="00463AA3">
        <w:rPr>
          <w:rFonts w:ascii="Times New Roman" w:hAnsi="Times New Roman" w:cs="Times New Roman"/>
          <w:bCs/>
          <w:iCs w:val="0"/>
        </w:rPr>
        <w:t>PADRONIZAÇÃO</w:t>
      </w:r>
      <w:r w:rsidR="00BB2E17" w:rsidRPr="00463AA3">
        <w:rPr>
          <w:rFonts w:ascii="Times New Roman" w:hAnsi="Times New Roman" w:cs="Times New Roman"/>
          <w:bCs/>
          <w:iCs w:val="0"/>
        </w:rPr>
        <w:t xml:space="preserve"> PELO </w:t>
      </w:r>
      <w:r w:rsidR="00873803" w:rsidRPr="00463AA3">
        <w:rPr>
          <w:rFonts w:ascii="Times New Roman" w:hAnsi="Times New Roman" w:cs="Times New Roman"/>
          <w:bCs/>
          <w:iCs w:val="0"/>
        </w:rPr>
        <w:t>GOVERNO FEDERAL</w:t>
      </w:r>
    </w:p>
    <w:p w14:paraId="32DBB0B1" w14:textId="60D095BB" w:rsidR="003C7A23" w:rsidRPr="00463AA3" w:rsidRDefault="0062454B" w:rsidP="008A3CD5">
      <w:pPr>
        <w:pStyle w:val="citao2"/>
        <w:spacing w:before="0" w:after="20"/>
        <w:ind w:firstLine="567"/>
        <w:jc w:val="center"/>
        <w:rPr>
          <w:rFonts w:ascii="Times New Roman" w:hAnsi="Times New Roman" w:cs="Times New Roman"/>
          <w:b/>
          <w:bCs/>
          <w:i w:val="0"/>
          <w:iCs w:val="0"/>
        </w:rPr>
      </w:pPr>
      <w:r w:rsidRPr="00463AA3">
        <w:rPr>
          <w:rFonts w:ascii="Times New Roman" w:hAnsi="Times New Roman" w:cs="Times New Roman"/>
          <w:b/>
          <w:bCs/>
          <w:i w:val="0"/>
          <w:iCs w:val="0"/>
        </w:rPr>
        <w:t xml:space="preserve">EDITAL DE PREGÃO ELETRÔNICO </w:t>
      </w:r>
      <w:sdt>
        <w:sdtPr>
          <w:rPr>
            <w:rFonts w:ascii="Times New Roman" w:hAnsi="Times New Roman" w:cs="Times New Roman"/>
            <w:b/>
            <w:bCs/>
            <w:i w:val="0"/>
            <w:iCs w:val="0"/>
          </w:rPr>
          <w:alias w:val="Assunto"/>
          <w:tag w:val=""/>
          <w:id w:val="1836106902"/>
          <w:placeholder>
            <w:docPart w:val="2C8B454980FF4D8FAB5556814D5C7269"/>
          </w:placeholder>
          <w:dataBinding w:prefixMappings="xmlns:ns0='http://purl.org/dc/elements/1.1/' xmlns:ns1='http://schemas.openxmlformats.org/package/2006/metadata/core-properties' " w:xpath="/ns1:coreProperties[1]/ns0:subject[1]" w:storeItemID="{6C3C8BC8-F283-45AE-878A-BAB7291924A1}"/>
          <w:text/>
        </w:sdtPr>
        <w:sdtContent>
          <w:r w:rsidR="00807648">
            <w:rPr>
              <w:rFonts w:ascii="Times New Roman" w:hAnsi="Times New Roman" w:cs="Times New Roman"/>
              <w:b/>
              <w:bCs/>
              <w:i w:val="0"/>
              <w:iCs w:val="0"/>
            </w:rPr>
            <w:t>040/2024</w:t>
          </w:r>
        </w:sdtContent>
      </w:sdt>
    </w:p>
    <w:p w14:paraId="1CC7C9FE" w14:textId="1CBACFA3" w:rsidR="003C7A23" w:rsidRPr="00463AA3" w:rsidRDefault="0062454B" w:rsidP="008A3CD5">
      <w:pPr>
        <w:spacing w:after="20"/>
        <w:ind w:firstLine="567"/>
        <w:jc w:val="center"/>
        <w:rPr>
          <w:rFonts w:ascii="Times New Roman" w:hAnsi="Times New Roman" w:cs="Times New Roman"/>
          <w:b/>
          <w:color w:val="FF0000"/>
          <w:sz w:val="20"/>
          <w:szCs w:val="20"/>
        </w:rPr>
      </w:pPr>
      <w:r w:rsidRPr="00463AA3">
        <w:rPr>
          <w:rFonts w:ascii="Times New Roman" w:hAnsi="Times New Roman" w:cs="Times New Roman"/>
          <w:b/>
          <w:i/>
          <w:color w:val="FF0000"/>
          <w:sz w:val="20"/>
          <w:szCs w:val="20"/>
        </w:rPr>
        <w:t xml:space="preserve"> </w:t>
      </w:r>
      <w:r w:rsidR="002D3E3D" w:rsidRPr="00463AA3">
        <w:rPr>
          <w:rFonts w:ascii="Times New Roman" w:hAnsi="Times New Roman" w:cs="Times New Roman"/>
          <w:b/>
          <w:color w:val="FF0000"/>
          <w:sz w:val="20"/>
          <w:szCs w:val="20"/>
        </w:rPr>
        <w:t>(Processo Administrativo</w:t>
      </w:r>
      <w:r w:rsidR="00376653" w:rsidRPr="00463AA3">
        <w:rPr>
          <w:rFonts w:ascii="Times New Roman" w:hAnsi="Times New Roman" w:cs="Times New Roman"/>
          <w:b/>
          <w:color w:val="FF0000"/>
          <w:sz w:val="20"/>
          <w:szCs w:val="20"/>
        </w:rPr>
        <w:t xml:space="preserve"> </w:t>
      </w:r>
      <w:sdt>
        <w:sdtPr>
          <w:rPr>
            <w:rFonts w:ascii="Times New Roman" w:hAnsi="Times New Roman" w:cs="Times New Roman"/>
            <w:b/>
            <w:color w:val="FF0000"/>
            <w:sz w:val="20"/>
            <w:szCs w:val="20"/>
          </w:rPr>
          <w:alias w:val="Telefone da Empresa"/>
          <w:tag w:val=""/>
          <w:id w:val="87752772"/>
          <w:placeholder>
            <w:docPart w:val="1C5E0F25C6CD440EBF607BFFA6983431"/>
          </w:placeholder>
          <w:dataBinding w:prefixMappings="xmlns:ns0='http://schemas.microsoft.com/office/2006/coverPageProps' " w:xpath="/ns0:CoverPageProperties[1]/ns0:CompanyPhone[1]" w:storeItemID="{55AF091B-3C7A-41E3-B477-F2FDAA23CFDA}"/>
          <w:text/>
        </w:sdtPr>
        <w:sdtContent>
          <w:r w:rsidR="001400E8" w:rsidRPr="00463AA3">
            <w:rPr>
              <w:rFonts w:ascii="Times New Roman" w:hAnsi="Times New Roman" w:cs="Times New Roman"/>
              <w:b/>
              <w:color w:val="FF0000"/>
              <w:sz w:val="20"/>
              <w:szCs w:val="20"/>
            </w:rPr>
            <w:t>0</w:t>
          </w:r>
          <w:r w:rsidR="00807648">
            <w:rPr>
              <w:rFonts w:ascii="Times New Roman" w:hAnsi="Times New Roman" w:cs="Times New Roman"/>
              <w:b/>
              <w:color w:val="FF0000"/>
              <w:sz w:val="20"/>
              <w:szCs w:val="20"/>
            </w:rPr>
            <w:t>125</w:t>
          </w:r>
          <w:r w:rsidR="00BA7C5E" w:rsidRPr="00463AA3">
            <w:rPr>
              <w:rFonts w:ascii="Times New Roman" w:hAnsi="Times New Roman" w:cs="Times New Roman"/>
              <w:b/>
              <w:color w:val="FF0000"/>
              <w:sz w:val="20"/>
              <w:szCs w:val="20"/>
            </w:rPr>
            <w:t>/202</w:t>
          </w:r>
          <w:r w:rsidR="00807648">
            <w:rPr>
              <w:rFonts w:ascii="Times New Roman" w:hAnsi="Times New Roman" w:cs="Times New Roman"/>
              <w:b/>
              <w:color w:val="FF0000"/>
              <w:sz w:val="20"/>
              <w:szCs w:val="20"/>
            </w:rPr>
            <w:t>4</w:t>
          </w:r>
        </w:sdtContent>
      </w:sdt>
      <w:r w:rsidR="00BA7C5E" w:rsidRPr="00463AA3">
        <w:rPr>
          <w:rFonts w:ascii="Times New Roman" w:hAnsi="Times New Roman" w:cs="Times New Roman"/>
          <w:b/>
          <w:color w:val="FF0000"/>
          <w:sz w:val="20"/>
          <w:szCs w:val="20"/>
        </w:rPr>
        <w:t>)</w:t>
      </w:r>
    </w:p>
    <w:p w14:paraId="7BD294B1" w14:textId="77777777" w:rsidR="001400E8" w:rsidRPr="00463AA3" w:rsidRDefault="001400E8" w:rsidP="008A3CD5">
      <w:pPr>
        <w:spacing w:after="20"/>
        <w:ind w:firstLine="567"/>
        <w:jc w:val="center"/>
        <w:rPr>
          <w:rFonts w:ascii="Times New Roman" w:hAnsi="Times New Roman" w:cs="Times New Roman"/>
          <w:b/>
          <w:color w:val="FF0000"/>
          <w:sz w:val="20"/>
          <w:szCs w:val="20"/>
        </w:rPr>
      </w:pPr>
    </w:p>
    <w:p w14:paraId="1C3963ED" w14:textId="60BB46D9" w:rsidR="001400E8" w:rsidRPr="00463AA3" w:rsidRDefault="001400E8" w:rsidP="008A3CD5">
      <w:pPr>
        <w:spacing w:after="20"/>
        <w:ind w:firstLine="567"/>
        <w:jc w:val="center"/>
        <w:rPr>
          <w:rFonts w:ascii="Times New Roman" w:hAnsi="Times New Roman" w:cs="Times New Roman"/>
          <w:b/>
          <w:bCs/>
          <w:sz w:val="32"/>
          <w:szCs w:val="20"/>
          <w:u w:val="single"/>
        </w:rPr>
      </w:pPr>
      <w:r w:rsidRPr="00463AA3">
        <w:rPr>
          <w:rFonts w:ascii="Times New Roman" w:hAnsi="Times New Roman" w:cs="Times New Roman"/>
          <w:b/>
          <w:sz w:val="32"/>
          <w:szCs w:val="20"/>
          <w:highlight w:val="yellow"/>
          <w:u w:val="single"/>
        </w:rPr>
        <w:t>REGISTRO DE PREÇO</w:t>
      </w:r>
    </w:p>
    <w:p w14:paraId="750D0132" w14:textId="77777777" w:rsidR="00873803" w:rsidRPr="00463AA3" w:rsidRDefault="00873803" w:rsidP="008A3CD5">
      <w:pPr>
        <w:snapToGrid w:val="0"/>
        <w:spacing w:after="20"/>
        <w:ind w:firstLine="567"/>
        <w:jc w:val="both"/>
        <w:rPr>
          <w:rFonts w:ascii="Times New Roman" w:hAnsi="Times New Roman" w:cs="Times New Roman"/>
          <w:color w:val="000000"/>
          <w:sz w:val="20"/>
          <w:szCs w:val="20"/>
        </w:rPr>
      </w:pPr>
    </w:p>
    <w:p w14:paraId="189F9374" w14:textId="325C341C" w:rsidR="003C7A23" w:rsidRPr="00463AA3" w:rsidRDefault="003C7A23" w:rsidP="008A3CD5">
      <w:pPr>
        <w:snapToGrid w:val="0"/>
        <w:spacing w:after="120"/>
        <w:ind w:firstLine="567"/>
        <w:jc w:val="both"/>
        <w:rPr>
          <w:rFonts w:ascii="Times New Roman" w:eastAsia="Times New Roman" w:hAnsi="Times New Roman" w:cs="Times New Roman"/>
          <w:sz w:val="20"/>
          <w:szCs w:val="20"/>
        </w:rPr>
      </w:pPr>
      <w:r w:rsidRPr="00463AA3">
        <w:rPr>
          <w:rFonts w:ascii="Times New Roman" w:hAnsi="Times New Roman" w:cs="Times New Roman"/>
          <w:color w:val="000000"/>
          <w:sz w:val="20"/>
          <w:szCs w:val="20"/>
        </w:rPr>
        <w:t>Torna-se público que</w:t>
      </w:r>
      <w:r w:rsidR="0062454B" w:rsidRPr="00463AA3">
        <w:rPr>
          <w:rFonts w:ascii="Times New Roman" w:hAnsi="Times New Roman" w:cs="Times New Roman"/>
          <w:color w:val="000000"/>
          <w:sz w:val="20"/>
          <w:szCs w:val="20"/>
        </w:rPr>
        <w:t xml:space="preserve"> o MUNICÍPIO DE ITAÚNA DO SUL-PR, com sede no endereço indicado no rodapé, representado por seu prefeito, em exercício, conforme autorização expedida no processo administrativo supracitado,</w:t>
      </w:r>
      <w:r w:rsidRPr="00463AA3">
        <w:rPr>
          <w:rFonts w:ascii="Times New Roman" w:hAnsi="Times New Roman" w:cs="Times New Roman"/>
          <w:color w:val="000000"/>
          <w:sz w:val="20"/>
          <w:szCs w:val="20"/>
        </w:rPr>
        <w:t xml:space="preserve"> realizará licitação, na modalidade PREGÃO, na forma ELETRÔNICA,</w:t>
      </w:r>
      <w:r w:rsidRPr="00463AA3">
        <w:rPr>
          <w:rFonts w:ascii="Times New Roman" w:eastAsia="Times New Roman" w:hAnsi="Times New Roman" w:cs="Times New Roman"/>
          <w:color w:val="000000"/>
          <w:sz w:val="20"/>
          <w:szCs w:val="20"/>
        </w:rPr>
        <w:t xml:space="preserve"> </w:t>
      </w:r>
      <w:r w:rsidRPr="00463AA3">
        <w:rPr>
          <w:rFonts w:ascii="Times New Roman" w:hAnsi="Times New Roman" w:cs="Times New Roman"/>
          <w:color w:val="000000"/>
          <w:sz w:val="20"/>
          <w:szCs w:val="20"/>
        </w:rPr>
        <w:t xml:space="preserve">nos termos da </w:t>
      </w:r>
      <w:hyperlink r:id="rId14" w:history="1">
        <w:r w:rsidRPr="00463AA3">
          <w:rPr>
            <w:rStyle w:val="Hyperlink"/>
            <w:rFonts w:ascii="Times New Roman" w:hAnsi="Times New Roman" w:cs="Times New Roman"/>
            <w:sz w:val="20"/>
            <w:szCs w:val="20"/>
          </w:rPr>
          <w:t>Lei nº 14.133, de 2021</w:t>
        </w:r>
      </w:hyperlink>
      <w:r w:rsidR="00C254CF" w:rsidRPr="00463AA3">
        <w:rPr>
          <w:rStyle w:val="Hyperlink"/>
          <w:rFonts w:ascii="Times New Roman" w:hAnsi="Times New Roman" w:cs="Times New Roman"/>
          <w:sz w:val="20"/>
          <w:szCs w:val="20"/>
        </w:rPr>
        <w:t xml:space="preserve"> e Decreto Municipal 94.2022</w:t>
      </w:r>
      <w:r w:rsidRPr="00463AA3">
        <w:rPr>
          <w:rFonts w:ascii="Times New Roman" w:hAnsi="Times New Roman" w:cs="Times New Roman"/>
          <w:sz w:val="20"/>
          <w:szCs w:val="20"/>
        </w:rPr>
        <w:t>, e demais legislação aplicável e, ainda, de acordo com as condições estabelecidas neste Edital</w:t>
      </w:r>
      <w:r w:rsidRPr="00463AA3">
        <w:rPr>
          <w:rFonts w:ascii="Times New Roman" w:eastAsia="Times New Roman" w:hAnsi="Times New Roman" w:cs="Times New Roman"/>
          <w:sz w:val="20"/>
          <w:szCs w:val="20"/>
        </w:rPr>
        <w:t>.</w:t>
      </w:r>
    </w:p>
    <w:p w14:paraId="4D531B86" w14:textId="77777777" w:rsidR="00BA6DA0" w:rsidRPr="00463AA3" w:rsidRDefault="00BA6DA0" w:rsidP="00BA6DA0">
      <w:pPr>
        <w:snapToGrid w:val="0"/>
        <w:spacing w:after="120"/>
        <w:jc w:val="both"/>
        <w:rPr>
          <w:rFonts w:ascii="Times New Roman" w:eastAsia="Times New Roman" w:hAnsi="Times New Roman" w:cs="Times New Roman"/>
          <w:sz w:val="20"/>
          <w:szCs w:val="20"/>
        </w:rPr>
      </w:pPr>
    </w:p>
    <w:p w14:paraId="00B217AE" w14:textId="77777777" w:rsidR="003C7A23" w:rsidRPr="00463AA3" w:rsidRDefault="003C7A23" w:rsidP="008A3CD5">
      <w:pPr>
        <w:pStyle w:val="Nivel01"/>
        <w:shd w:val="clear" w:color="auto" w:fill="C4BC96" w:themeFill="background2" w:themeFillShade="BF"/>
        <w:spacing w:before="0" w:after="120"/>
        <w:ind w:left="0" w:firstLine="567"/>
        <w:rPr>
          <w:rFonts w:ascii="Times New Roman" w:hAnsi="Times New Roman" w:cs="Times New Roman"/>
          <w:lang w:eastAsia="en-US"/>
        </w:rPr>
      </w:pPr>
      <w:bookmarkStart w:id="3" w:name="_Toc175729855"/>
      <w:r w:rsidRPr="00463AA3">
        <w:rPr>
          <w:rFonts w:ascii="Times New Roman" w:hAnsi="Times New Roman" w:cs="Times New Roman"/>
          <w:lang w:eastAsia="en-US"/>
        </w:rPr>
        <w:t>DO OBJETO</w:t>
      </w:r>
      <w:bookmarkEnd w:id="3"/>
    </w:p>
    <w:p w14:paraId="4B43170C" w14:textId="71844EBD" w:rsidR="003C7A23" w:rsidRPr="00463AA3" w:rsidRDefault="003C7A23" w:rsidP="008A3CD5">
      <w:pPr>
        <w:pStyle w:val="Nivel2"/>
        <w:spacing w:before="0" w:line="240" w:lineRule="auto"/>
        <w:ind w:left="0" w:firstLine="709"/>
        <w:rPr>
          <w:rFonts w:ascii="Times New Roman" w:hAnsi="Times New Roman" w:cs="Times New Roman"/>
        </w:rPr>
      </w:pPr>
      <w:r w:rsidRPr="00463AA3">
        <w:rPr>
          <w:rFonts w:ascii="Times New Roman" w:hAnsi="Times New Roman" w:cs="Times New Roman"/>
        </w:rPr>
        <w:t xml:space="preserve">O objeto da presente licitação é a </w:t>
      </w:r>
      <w:sdt>
        <w:sdtPr>
          <w:rPr>
            <w:rFonts w:ascii="Times New Roman" w:hAnsi="Times New Roman" w:cs="Times New Roman"/>
            <w:highlight w:val="green"/>
          </w:rPr>
          <w:alias w:val="Título"/>
          <w:tag w:val=""/>
          <w:id w:val="710456020"/>
          <w:placeholder>
            <w:docPart w:val="CAEC6EE5B78141F7B596AEDA9EB6B16B"/>
          </w:placeholder>
          <w:dataBinding w:prefixMappings="xmlns:ns0='http://purl.org/dc/elements/1.1/' xmlns:ns1='http://schemas.openxmlformats.org/package/2006/metadata/core-properties' " w:xpath="/ns1:coreProperties[1]/ns0:title[1]" w:storeItemID="{6C3C8BC8-F283-45AE-878A-BAB7291924A1}"/>
          <w:text/>
        </w:sdtPr>
        <w:sdtContent>
          <w:r w:rsidR="00A92561">
            <w:rPr>
              <w:rFonts w:ascii="Times New Roman" w:hAnsi="Times New Roman" w:cs="Times New Roman"/>
              <w:highlight w:val="green"/>
            </w:rPr>
            <w:t>REGISTRO DE PREÇOS CONTRATAÇÃO DE EMPRESA ESPECIALIZADA EM SERVIÇOS DE SERRALHERIA PARA FORNECIMENTO DE PORTÕES, GRADES, GUARDA-CORPO E OUTROS, INCLUSO MATERIRAL, FABRICAÇÃO, ENTREGA, INSTALAÇÃO E PINTURA (pós deserto)</w:t>
          </w:r>
        </w:sdtContent>
      </w:sdt>
      <w:r w:rsidR="001400E8" w:rsidRPr="00463AA3">
        <w:rPr>
          <w:rFonts w:ascii="Times New Roman" w:hAnsi="Times New Roman" w:cs="Times New Roman"/>
          <w:highlight w:val="green"/>
        </w:rPr>
        <w:t>,</w:t>
      </w:r>
      <w:r w:rsidR="001400E8" w:rsidRPr="00463AA3">
        <w:rPr>
          <w:rFonts w:ascii="Times New Roman" w:hAnsi="Times New Roman" w:cs="Times New Roman"/>
        </w:rPr>
        <w:t xml:space="preserve"> </w:t>
      </w:r>
      <w:r w:rsidRPr="00463AA3">
        <w:rPr>
          <w:rFonts w:ascii="Times New Roman" w:hAnsi="Times New Roman" w:cs="Times New Roman"/>
        </w:rPr>
        <w:t>conforme condições, quantidades e exigências estabelecidas neste Edital e seus anexos.</w:t>
      </w:r>
    </w:p>
    <w:p w14:paraId="67D800F9" w14:textId="5396DF39" w:rsidR="003C7A23" w:rsidRPr="00463AA3" w:rsidRDefault="003C7A23" w:rsidP="008A3CD5">
      <w:pPr>
        <w:pStyle w:val="Nivel2"/>
        <w:spacing w:before="0" w:line="240" w:lineRule="auto"/>
        <w:ind w:left="0" w:firstLine="709"/>
        <w:rPr>
          <w:rFonts w:ascii="Times New Roman" w:hAnsi="Times New Roman" w:cs="Times New Roman"/>
          <w:color w:val="auto"/>
        </w:rPr>
      </w:pPr>
      <w:r w:rsidRPr="00463AA3">
        <w:rPr>
          <w:rFonts w:ascii="Times New Roman" w:hAnsi="Times New Roman" w:cs="Times New Roman"/>
          <w:color w:val="auto"/>
        </w:rPr>
        <w:t xml:space="preserve">A licitação </w:t>
      </w:r>
      <w:r w:rsidR="000E1D5E">
        <w:rPr>
          <w:rFonts w:ascii="Times New Roman" w:hAnsi="Times New Roman" w:cs="Times New Roman"/>
          <w:color w:val="auto"/>
        </w:rPr>
        <w:t>é por lote</w:t>
      </w:r>
      <w:r w:rsidRPr="00463AA3">
        <w:rPr>
          <w:rFonts w:ascii="Times New Roman" w:hAnsi="Times New Roman" w:cs="Times New Roman"/>
          <w:color w:val="auto"/>
        </w:rPr>
        <w:t>, conforme tabela constante do Termo de Referência</w:t>
      </w:r>
      <w:r w:rsidR="000E1D5E">
        <w:rPr>
          <w:rFonts w:ascii="Times New Roman" w:hAnsi="Times New Roman" w:cs="Times New Roman"/>
          <w:color w:val="auto"/>
        </w:rPr>
        <w:t>.</w:t>
      </w:r>
      <w:r w:rsidR="00DB06CA" w:rsidRPr="00463AA3">
        <w:rPr>
          <w:rFonts w:ascii="Times New Roman" w:hAnsi="Times New Roman" w:cs="Times New Roman"/>
          <w:color w:val="auto"/>
        </w:rPr>
        <w:t xml:space="preserve"> </w:t>
      </w:r>
    </w:p>
    <w:p w14:paraId="78D99F5A" w14:textId="1E4D755D" w:rsidR="0098260B" w:rsidRPr="00463AA3" w:rsidRDefault="0098260B" w:rsidP="008A3CD5">
      <w:pPr>
        <w:pStyle w:val="Nivel2"/>
        <w:spacing w:before="0" w:line="240" w:lineRule="auto"/>
        <w:ind w:left="0" w:firstLine="709"/>
        <w:rPr>
          <w:rFonts w:ascii="Times New Roman" w:hAnsi="Times New Roman" w:cs="Times New Roman"/>
          <w:color w:val="auto"/>
          <w:sz w:val="18"/>
          <w:highlight w:val="yellow"/>
        </w:rPr>
      </w:pPr>
      <w:r w:rsidRPr="00463AA3">
        <w:rPr>
          <w:rFonts w:ascii="Times New Roman" w:hAnsi="Times New Roman" w:cs="Times New Roman"/>
          <w:b/>
          <w:bCs/>
          <w:iCs/>
          <w:color w:val="4A442A" w:themeColor="background2" w:themeShade="40"/>
          <w:highlight w:val="yellow"/>
        </w:rPr>
        <w:t xml:space="preserve">Em caso de discordância existente entre as especificações deste objeto descrito no sistema do </w:t>
      </w:r>
      <w:r w:rsidR="004116AB" w:rsidRPr="00463AA3">
        <w:rPr>
          <w:rFonts w:ascii="Times New Roman" w:hAnsi="Times New Roman" w:cs="Times New Roman"/>
          <w:b/>
          <w:bCs/>
          <w:iCs/>
          <w:color w:val="4A442A" w:themeColor="background2" w:themeShade="40"/>
          <w:highlight w:val="yellow"/>
        </w:rPr>
        <w:t xml:space="preserve">Licitanet </w:t>
      </w:r>
      <w:r w:rsidRPr="00463AA3">
        <w:rPr>
          <w:rFonts w:ascii="Times New Roman" w:hAnsi="Times New Roman" w:cs="Times New Roman"/>
          <w:b/>
          <w:bCs/>
          <w:iCs/>
          <w:color w:val="4A442A" w:themeColor="background2" w:themeShade="40"/>
          <w:highlight w:val="yellow"/>
        </w:rPr>
        <w:t>e as especificações constantes deste Edital, prevalecerão as últimas.</w:t>
      </w:r>
    </w:p>
    <w:p w14:paraId="6C3EA27F" w14:textId="77777777" w:rsidR="00BA6DA0" w:rsidRPr="00463AA3" w:rsidRDefault="00BA6DA0" w:rsidP="00BA6DA0">
      <w:pPr>
        <w:pStyle w:val="Nivel2"/>
        <w:numPr>
          <w:ilvl w:val="0"/>
          <w:numId w:val="0"/>
        </w:numPr>
        <w:spacing w:before="0" w:line="240" w:lineRule="auto"/>
        <w:ind w:left="709"/>
        <w:rPr>
          <w:rFonts w:ascii="Times New Roman" w:hAnsi="Times New Roman" w:cs="Times New Roman"/>
          <w:color w:val="auto"/>
          <w:sz w:val="18"/>
          <w:highlight w:val="yellow"/>
        </w:rPr>
      </w:pPr>
    </w:p>
    <w:p w14:paraId="362AFB15" w14:textId="77777777" w:rsidR="003C7A23" w:rsidRPr="00463AA3" w:rsidRDefault="003C7A23" w:rsidP="008A3CD5">
      <w:pPr>
        <w:pStyle w:val="Nivel01"/>
        <w:shd w:val="clear" w:color="auto" w:fill="C4BC96" w:themeFill="background2" w:themeFillShade="BF"/>
        <w:spacing w:before="0" w:after="120"/>
        <w:ind w:left="0" w:firstLine="567"/>
        <w:rPr>
          <w:rFonts w:ascii="Times New Roman" w:hAnsi="Times New Roman" w:cs="Times New Roman"/>
        </w:rPr>
      </w:pPr>
      <w:bookmarkStart w:id="4" w:name="_Toc175729856"/>
      <w:r w:rsidRPr="00463AA3">
        <w:rPr>
          <w:rFonts w:ascii="Times New Roman" w:hAnsi="Times New Roman" w:cs="Times New Roman"/>
        </w:rPr>
        <w:t>DA PARTICIPAÇÃO NA LICITAÇÃO</w:t>
      </w:r>
      <w:bookmarkEnd w:id="4"/>
    </w:p>
    <w:p w14:paraId="0524A0DC" w14:textId="441D27C8" w:rsidR="004116AB" w:rsidRPr="00463AA3" w:rsidRDefault="004116AB" w:rsidP="004116AB">
      <w:pPr>
        <w:pStyle w:val="Nivel2"/>
        <w:ind w:left="993"/>
        <w:rPr>
          <w:rFonts w:ascii="Times New Roman" w:hAnsi="Times New Roman" w:cs="Times New Roman"/>
        </w:rPr>
      </w:pPr>
      <w:r w:rsidRPr="00463AA3">
        <w:rPr>
          <w:rFonts w:ascii="Times New Roman" w:hAnsi="Times New Roman" w:cs="Times New Roman"/>
        </w:rPr>
        <w:t>Poderão participar deste Pregão os interessados que estiverem previamente credenciados na Plataforma LICITANET – Licitações Eletrônicas (</w:t>
      </w:r>
      <w:hyperlink r:id="rId15" w:history="1">
        <w:r w:rsidRPr="00463AA3">
          <w:rPr>
            <w:rStyle w:val="Hyperlink"/>
            <w:rFonts w:ascii="Times New Roman" w:hAnsi="Times New Roman" w:cs="Times New Roman"/>
          </w:rPr>
          <w:t>www.licitanet.com.br</w:t>
        </w:r>
      </w:hyperlink>
      <w:r w:rsidRPr="00463AA3">
        <w:rPr>
          <w:rFonts w:ascii="Times New Roman" w:hAnsi="Times New Roman" w:cs="Times New Roman"/>
        </w:rPr>
        <w:t>).</w:t>
      </w:r>
    </w:p>
    <w:p w14:paraId="150F85FA" w14:textId="693BD356" w:rsidR="003C7A23" w:rsidRPr="00463AA3" w:rsidRDefault="003C7A23" w:rsidP="004116AB">
      <w:pPr>
        <w:pStyle w:val="Nivel2"/>
        <w:ind w:left="993"/>
        <w:rPr>
          <w:rFonts w:ascii="Times New Roman" w:hAnsi="Times New Roman" w:cs="Times New Roman"/>
        </w:rPr>
      </w:pPr>
      <w:r w:rsidRPr="00463AA3">
        <w:rPr>
          <w:rFonts w:ascii="Times New Roman" w:hAnsi="Times New Roman" w:cs="Times New Roman"/>
          <w:color w:val="auto"/>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463AA3" w:rsidRDefault="003C7A23" w:rsidP="008A3CD5">
      <w:pPr>
        <w:pStyle w:val="Nivel2"/>
        <w:spacing w:before="0" w:line="240" w:lineRule="auto"/>
        <w:ind w:left="0" w:firstLine="567"/>
        <w:rPr>
          <w:rFonts w:ascii="Times New Roman" w:hAnsi="Times New Roman" w:cs="Times New Roman"/>
          <w:color w:val="auto"/>
          <w:highlight w:val="yellow"/>
        </w:rPr>
      </w:pPr>
      <w:r w:rsidRPr="00463AA3">
        <w:rPr>
          <w:rFonts w:ascii="Times New Roman" w:hAnsi="Times New Roman" w:cs="Times New Roman"/>
          <w:color w:val="auto"/>
          <w:highlight w:val="yellow"/>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ABF63D2" w14:textId="77777777" w:rsidR="003C7A23" w:rsidRPr="00463AA3" w:rsidRDefault="003C7A23" w:rsidP="008A3CD5">
      <w:pPr>
        <w:pStyle w:val="Nivel2"/>
        <w:spacing w:before="0" w:line="240" w:lineRule="auto"/>
        <w:ind w:left="0" w:firstLine="567"/>
        <w:rPr>
          <w:rFonts w:ascii="Times New Roman" w:hAnsi="Times New Roman" w:cs="Times New Roman"/>
          <w:color w:val="auto"/>
        </w:rPr>
      </w:pPr>
      <w:r w:rsidRPr="00463AA3">
        <w:rPr>
          <w:rFonts w:ascii="Times New Roman" w:hAnsi="Times New Roman" w:cs="Times New Roman"/>
          <w:color w:val="auto"/>
        </w:rPr>
        <w:t>A não observância do disposto no item anterior poderá ensejar desclassificação no momento da habilitação.</w:t>
      </w:r>
    </w:p>
    <w:p w14:paraId="757FBB8F" w14:textId="41D0BB58" w:rsidR="00AE1872" w:rsidRPr="00463AA3" w:rsidRDefault="00DB06CA" w:rsidP="008A3CD5">
      <w:pPr>
        <w:pStyle w:val="Nivel2"/>
        <w:spacing w:line="240" w:lineRule="auto"/>
        <w:ind w:left="993"/>
        <w:rPr>
          <w:rFonts w:ascii="Times New Roman" w:hAnsi="Times New Roman" w:cs="Times New Roman"/>
          <w:color w:val="FF0000"/>
        </w:rPr>
      </w:pPr>
      <w:r w:rsidRPr="00463AA3">
        <w:rPr>
          <w:rFonts w:ascii="Times New Roman" w:hAnsi="Times New Roman" w:cs="Times New Roman"/>
          <w:color w:val="FF0000"/>
        </w:rPr>
        <w:t>A</w:t>
      </w:r>
      <w:r w:rsidR="00AE1872" w:rsidRPr="00463AA3">
        <w:rPr>
          <w:rFonts w:ascii="Times New Roman" w:hAnsi="Times New Roman" w:cs="Times New Roman"/>
          <w:color w:val="FF0000"/>
        </w:rPr>
        <w:t xml:space="preserve"> participação</w:t>
      </w:r>
      <w:r w:rsidRPr="00463AA3">
        <w:rPr>
          <w:rFonts w:ascii="Times New Roman" w:hAnsi="Times New Roman" w:cs="Times New Roman"/>
          <w:color w:val="FF0000"/>
        </w:rPr>
        <w:t xml:space="preserve"> nesta licitação</w:t>
      </w:r>
      <w:r w:rsidR="00AE1872" w:rsidRPr="00463AA3">
        <w:rPr>
          <w:rFonts w:ascii="Times New Roman" w:hAnsi="Times New Roman" w:cs="Times New Roman"/>
          <w:color w:val="FF0000"/>
        </w:rPr>
        <w:t xml:space="preserve"> é exclusiva a microempresas e empresas de pequeno porte, nos termos do art. 48 da Lei Complementar nº 123, de 14 de dezembro de 2006.</w:t>
      </w:r>
    </w:p>
    <w:p w14:paraId="47D8A6FB" w14:textId="77777777" w:rsidR="003C7A23" w:rsidRPr="00463AA3" w:rsidRDefault="003C7A23" w:rsidP="008A3CD5">
      <w:pPr>
        <w:pStyle w:val="Nivel3"/>
        <w:spacing w:before="0" w:line="240" w:lineRule="auto"/>
        <w:ind w:left="426" w:firstLine="709"/>
        <w:rPr>
          <w:rFonts w:ascii="Times New Roman" w:hAnsi="Times New Roman" w:cs="Times New Roman"/>
          <w:color w:val="auto"/>
        </w:rPr>
      </w:pPr>
      <w:bookmarkStart w:id="5" w:name="_Ref117015508"/>
      <w:commentRangeStart w:id="6"/>
      <w:r w:rsidRPr="00463AA3">
        <w:rPr>
          <w:rFonts w:ascii="Times New Roman" w:hAnsi="Times New Roman" w:cs="Times New Roman"/>
          <w:color w:val="auto"/>
        </w:rPr>
        <w:t xml:space="preserve">A obtenção do benefício a que se refere o item anterior fica limitada às microempresas e às empresas de pequeno porte que, </w:t>
      </w:r>
      <w:r w:rsidRPr="00463AA3">
        <w:rPr>
          <w:rFonts w:ascii="Times New Roman" w:hAnsi="Times New Roman" w:cs="Times New Roman"/>
          <w:color w:val="auto"/>
          <w:highlight w:val="yellow"/>
        </w:rPr>
        <w:t>no ano-calendário de realização da licitação, ainda não tenham celebrado contratos com a Administração Pública cujos valores somados extrapolem a receita bruta máxima admitida para fins de enquadramento como empresa de pequeno porte.</w:t>
      </w:r>
      <w:bookmarkEnd w:id="5"/>
      <w:commentRangeEnd w:id="6"/>
      <w:r w:rsidR="007B02C3" w:rsidRPr="00463AA3">
        <w:rPr>
          <w:rStyle w:val="Refdecomentrio"/>
          <w:rFonts w:ascii="Times New Roman" w:hAnsi="Times New Roman" w:cs="Times New Roman"/>
          <w:color w:val="auto"/>
          <w:highlight w:val="yellow"/>
        </w:rPr>
        <w:commentReference w:id="6"/>
      </w:r>
    </w:p>
    <w:p w14:paraId="0E744A58" w14:textId="5B157DD2" w:rsidR="003C7A23" w:rsidRPr="00463AA3" w:rsidRDefault="003C7A23" w:rsidP="008A3CD5">
      <w:pPr>
        <w:pStyle w:val="Nivel2"/>
        <w:spacing w:before="0" w:line="240" w:lineRule="auto"/>
        <w:ind w:left="0" w:firstLine="567"/>
        <w:rPr>
          <w:rFonts w:ascii="Times New Roman" w:eastAsia="Times New Roman" w:hAnsi="Times New Roman" w:cs="Times New Roman"/>
          <w:color w:val="auto"/>
        </w:rPr>
      </w:pPr>
      <w:r w:rsidRPr="00463AA3">
        <w:rPr>
          <w:rFonts w:ascii="Times New Roman" w:hAnsi="Times New Roman" w:cs="Times New Roman"/>
          <w:color w:val="auto"/>
        </w:rPr>
        <w:t xml:space="preserve">Será concedido tratamento favorecido para as microempresas e empresas de pequeno porte, para o agricultor familiar, o produtor rural pessoa física e para o microempreendedor individual - MEI, nos limites previstos da </w:t>
      </w:r>
      <w:hyperlink r:id="rId16" w:history="1">
        <w:r w:rsidRPr="00463AA3">
          <w:rPr>
            <w:rStyle w:val="Hyperlink"/>
            <w:rFonts w:ascii="Times New Roman" w:hAnsi="Times New Roman" w:cs="Times New Roman"/>
          </w:rPr>
          <w:t>Lei Complementar nº 123, de 2006</w:t>
        </w:r>
      </w:hyperlink>
      <w:r w:rsidRPr="00463AA3">
        <w:rPr>
          <w:rFonts w:ascii="Times New Roman" w:hAnsi="Times New Roman" w:cs="Times New Roman"/>
          <w:color w:val="auto"/>
        </w:rPr>
        <w:t>.</w:t>
      </w:r>
    </w:p>
    <w:p w14:paraId="1E54BE7B" w14:textId="77777777" w:rsidR="003C7A23" w:rsidRPr="00463AA3" w:rsidRDefault="003C7A23" w:rsidP="008A3CD5">
      <w:pPr>
        <w:pStyle w:val="Nivel2"/>
        <w:spacing w:before="0" w:line="240" w:lineRule="auto"/>
        <w:ind w:left="0" w:firstLine="567"/>
        <w:rPr>
          <w:rFonts w:ascii="Times New Roman" w:eastAsia="Times New Roman" w:hAnsi="Times New Roman" w:cs="Times New Roman"/>
          <w:b/>
          <w:color w:val="auto"/>
        </w:rPr>
      </w:pPr>
      <w:bookmarkStart w:id="7" w:name="_Ref117000692"/>
      <w:r w:rsidRPr="00463AA3">
        <w:rPr>
          <w:rFonts w:ascii="Times New Roman" w:eastAsia="Times New Roman" w:hAnsi="Times New Roman" w:cs="Times New Roman"/>
          <w:b/>
          <w:color w:val="auto"/>
        </w:rPr>
        <w:t>Não poderão disputar esta licitação:</w:t>
      </w:r>
      <w:bookmarkEnd w:id="7"/>
    </w:p>
    <w:p w14:paraId="341C241D" w14:textId="134E35B0" w:rsidR="003C7A23" w:rsidRPr="00463AA3" w:rsidRDefault="00BA7C5E" w:rsidP="00677ABB">
      <w:pPr>
        <w:numPr>
          <w:ilvl w:val="2"/>
          <w:numId w:val="1"/>
        </w:numPr>
        <w:tabs>
          <w:tab w:val="left" w:pos="1440"/>
        </w:tabs>
        <w:autoSpaceDE w:val="0"/>
        <w:snapToGrid w:val="0"/>
        <w:spacing w:after="120"/>
        <w:ind w:left="1701" w:firstLine="0"/>
        <w:jc w:val="both"/>
        <w:rPr>
          <w:rFonts w:ascii="Times New Roman" w:hAnsi="Times New Roman" w:cs="Times New Roman"/>
          <w:i/>
          <w:sz w:val="20"/>
          <w:szCs w:val="20"/>
        </w:rPr>
      </w:pPr>
      <w:bookmarkStart w:id="8" w:name="_Ref113883338"/>
      <w:r w:rsidRPr="00463AA3">
        <w:rPr>
          <w:rFonts w:ascii="Times New Roman" w:hAnsi="Times New Roman" w:cs="Times New Roman"/>
          <w:i/>
          <w:sz w:val="20"/>
          <w:szCs w:val="20"/>
        </w:rPr>
        <w:t>Aquele</w:t>
      </w:r>
      <w:r w:rsidR="003C7A23" w:rsidRPr="00463AA3">
        <w:rPr>
          <w:rFonts w:ascii="Times New Roman" w:hAnsi="Times New Roman" w:cs="Times New Roman"/>
          <w:i/>
          <w:sz w:val="20"/>
          <w:szCs w:val="20"/>
        </w:rPr>
        <w:t xml:space="preserve"> que não atenda às condições deste Edital e seu(s) anexo(s);</w:t>
      </w:r>
    </w:p>
    <w:p w14:paraId="36A2458D" w14:textId="35335D7C" w:rsidR="003C7A23" w:rsidRPr="00463AA3" w:rsidRDefault="00BA7C5E" w:rsidP="00677ABB">
      <w:pPr>
        <w:pStyle w:val="Nivel3"/>
        <w:spacing w:before="0" w:line="240" w:lineRule="auto"/>
        <w:ind w:left="1701"/>
        <w:rPr>
          <w:rFonts w:ascii="Times New Roman" w:hAnsi="Times New Roman" w:cs="Times New Roman"/>
          <w:i/>
          <w:color w:val="auto"/>
        </w:rPr>
      </w:pPr>
      <w:bookmarkStart w:id="9" w:name="_Ref114659912"/>
      <w:r w:rsidRPr="00463AA3">
        <w:rPr>
          <w:rFonts w:ascii="Times New Roman" w:hAnsi="Times New Roman" w:cs="Times New Roman"/>
          <w:i/>
          <w:color w:val="auto"/>
        </w:rPr>
        <w:lastRenderedPageBreak/>
        <w:t>Autor</w:t>
      </w:r>
      <w:r w:rsidR="003C7A23" w:rsidRPr="00463AA3">
        <w:rPr>
          <w:rFonts w:ascii="Times New Roman" w:hAnsi="Times New Roman" w:cs="Times New Roman"/>
          <w:i/>
          <w:color w:val="auto"/>
        </w:rPr>
        <w:t xml:space="preserve"> do anteprojeto, do projeto básico ou do projeto executivo, pessoa física ou jurídica, quando a licitação versar sobre serviços ou fornecimento de bens a ele relacionados;</w:t>
      </w:r>
      <w:bookmarkEnd w:id="8"/>
      <w:bookmarkEnd w:id="9"/>
    </w:p>
    <w:p w14:paraId="0A5303F9" w14:textId="306CD95C" w:rsidR="003C7A23" w:rsidRPr="00463AA3" w:rsidRDefault="00BA7C5E" w:rsidP="00677ABB">
      <w:pPr>
        <w:pStyle w:val="Nivel3"/>
        <w:spacing w:before="0" w:line="240" w:lineRule="auto"/>
        <w:ind w:left="1701"/>
        <w:rPr>
          <w:rFonts w:ascii="Times New Roman" w:hAnsi="Times New Roman" w:cs="Times New Roman"/>
          <w:i/>
          <w:color w:val="auto"/>
        </w:rPr>
      </w:pPr>
      <w:bookmarkStart w:id="10" w:name="_Ref114659913"/>
      <w:bookmarkStart w:id="11" w:name="_Ref113883339"/>
      <w:r w:rsidRPr="00463AA3">
        <w:rPr>
          <w:rFonts w:ascii="Times New Roman" w:hAnsi="Times New Roman" w:cs="Times New Roman"/>
          <w:i/>
          <w:color w:val="auto"/>
        </w:rPr>
        <w:t>Empresa</w:t>
      </w:r>
      <w:r w:rsidR="003C7A23" w:rsidRPr="00463AA3">
        <w:rPr>
          <w:rFonts w:ascii="Times New Roman" w:hAnsi="Times New Roman" w:cs="Times New Roman"/>
          <w:i/>
          <w:color w:val="auto"/>
        </w:rPr>
        <w:t xml:space="preserve">, isoladamente ou em consórcio, </w:t>
      </w:r>
      <w:r w:rsidR="003C7A23" w:rsidRPr="00463AA3">
        <w:rPr>
          <w:rFonts w:ascii="Times New Roman" w:hAnsi="Times New Roman" w:cs="Times New Roman"/>
          <w:i/>
          <w:color w:val="FF0000"/>
        </w:rPr>
        <w:t>responsável pela elaboração do projeto básico ou do projeto executivo</w:t>
      </w:r>
      <w:r w:rsidR="003C7A23" w:rsidRPr="00463AA3">
        <w:rPr>
          <w:rFonts w:ascii="Times New Roman" w:hAnsi="Times New Roman" w:cs="Times New Roman"/>
          <w:i/>
          <w:color w:val="auto"/>
        </w:rPr>
        <w:t xml:space="preserve">, ou empresa da qual o </w:t>
      </w:r>
      <w:r w:rsidR="003C7A23" w:rsidRPr="00463AA3">
        <w:rPr>
          <w:rFonts w:ascii="Times New Roman" w:hAnsi="Times New Roman" w:cs="Times New Roman"/>
          <w:i/>
          <w:color w:val="FF0000"/>
        </w:rPr>
        <w:t xml:space="preserve">autor do projeto seja dirigente, gerente, controlador, acionista ou detentor de mais de 5% </w:t>
      </w:r>
      <w:r w:rsidR="003C7A23" w:rsidRPr="00463AA3">
        <w:rPr>
          <w:rFonts w:ascii="Times New Roman" w:hAnsi="Times New Roman" w:cs="Times New Roman"/>
          <w:i/>
          <w:color w:val="auto"/>
        </w:rPr>
        <w:t xml:space="preserve">(cinco por cento) do capital com direito a voto, </w:t>
      </w:r>
      <w:r w:rsidR="003C7A23" w:rsidRPr="00463AA3">
        <w:rPr>
          <w:rFonts w:ascii="Times New Roman" w:hAnsi="Times New Roman" w:cs="Times New Roman"/>
          <w:i/>
          <w:color w:val="FF0000"/>
        </w:rPr>
        <w:t>responsável técnico ou subcontratado, quando a licitação versar sobre serviços ou fornecimento de bens a ela necessários</w:t>
      </w:r>
      <w:r w:rsidR="003C7A23" w:rsidRPr="00463AA3">
        <w:rPr>
          <w:rFonts w:ascii="Times New Roman" w:hAnsi="Times New Roman" w:cs="Times New Roman"/>
          <w:i/>
          <w:color w:val="auto"/>
        </w:rPr>
        <w:t>;</w:t>
      </w:r>
      <w:bookmarkEnd w:id="10"/>
      <w:r w:rsidR="003C7A23" w:rsidRPr="00463AA3">
        <w:rPr>
          <w:rFonts w:ascii="Times New Roman" w:hAnsi="Times New Roman" w:cs="Times New Roman"/>
          <w:i/>
          <w:color w:val="auto"/>
        </w:rPr>
        <w:t xml:space="preserve"> </w:t>
      </w:r>
      <w:bookmarkEnd w:id="11"/>
    </w:p>
    <w:p w14:paraId="2DCC2174" w14:textId="2D293BFA" w:rsidR="003C7A23" w:rsidRPr="00463AA3" w:rsidRDefault="00BA7C5E" w:rsidP="00677ABB">
      <w:pPr>
        <w:pStyle w:val="Nivel3"/>
        <w:spacing w:before="0" w:line="240" w:lineRule="auto"/>
        <w:ind w:left="1701"/>
        <w:rPr>
          <w:rFonts w:ascii="Times New Roman" w:hAnsi="Times New Roman" w:cs="Times New Roman"/>
          <w:i/>
          <w:color w:val="auto"/>
        </w:rPr>
      </w:pPr>
      <w:bookmarkStart w:id="12" w:name="_Ref113883003"/>
      <w:r w:rsidRPr="00463AA3">
        <w:rPr>
          <w:rFonts w:ascii="Times New Roman" w:hAnsi="Times New Roman" w:cs="Times New Roman"/>
          <w:i/>
          <w:color w:val="auto"/>
        </w:rPr>
        <w:t>Pessoa</w:t>
      </w:r>
      <w:r w:rsidR="003C7A23" w:rsidRPr="00463AA3">
        <w:rPr>
          <w:rFonts w:ascii="Times New Roman" w:hAnsi="Times New Roman" w:cs="Times New Roman"/>
          <w:i/>
          <w:color w:val="auto"/>
        </w:rPr>
        <w:t xml:space="preserve"> física ou jurídica que se encontre, ao tempo da licitação, impossibilitada de participar da licitação em </w:t>
      </w:r>
      <w:r w:rsidR="003C7A23" w:rsidRPr="00463AA3">
        <w:rPr>
          <w:rFonts w:ascii="Times New Roman" w:hAnsi="Times New Roman" w:cs="Times New Roman"/>
          <w:i/>
          <w:color w:val="FF0000"/>
        </w:rPr>
        <w:t>decorrência de sanção que lhe foi imposta</w:t>
      </w:r>
      <w:r w:rsidR="003C7A23" w:rsidRPr="00463AA3">
        <w:rPr>
          <w:rFonts w:ascii="Times New Roman" w:hAnsi="Times New Roman" w:cs="Times New Roman"/>
          <w:i/>
          <w:color w:val="auto"/>
        </w:rPr>
        <w:t>;</w:t>
      </w:r>
      <w:bookmarkEnd w:id="12"/>
    </w:p>
    <w:p w14:paraId="0B2C2940" w14:textId="5A871E41" w:rsidR="003C7A23" w:rsidRPr="00463AA3" w:rsidRDefault="00BA7C5E" w:rsidP="00677ABB">
      <w:pPr>
        <w:pStyle w:val="Nivel3"/>
        <w:spacing w:before="0" w:line="240" w:lineRule="auto"/>
        <w:ind w:left="1701"/>
        <w:rPr>
          <w:rFonts w:ascii="Times New Roman" w:hAnsi="Times New Roman" w:cs="Times New Roman"/>
          <w:i/>
          <w:color w:val="auto"/>
        </w:rPr>
      </w:pPr>
      <w:r w:rsidRPr="00463AA3">
        <w:rPr>
          <w:rFonts w:ascii="Times New Roman" w:hAnsi="Times New Roman" w:cs="Times New Roman"/>
          <w:i/>
          <w:color w:val="auto"/>
        </w:rPr>
        <w:t>Aquele</w:t>
      </w:r>
      <w:r w:rsidR="003C7A23" w:rsidRPr="00463AA3">
        <w:rPr>
          <w:rFonts w:ascii="Times New Roman" w:hAnsi="Times New Roman" w:cs="Times New Roman"/>
          <w:i/>
          <w:color w:val="auto"/>
        </w:rPr>
        <w:t xml:space="preserve"> que mantenha vínculo de natureza técnica, comercial, econômica, financeira, trabalhista ou civil com </w:t>
      </w:r>
      <w:r w:rsidR="003C7A23" w:rsidRPr="00463AA3">
        <w:rPr>
          <w:rFonts w:ascii="Times New Roman" w:hAnsi="Times New Roman" w:cs="Times New Roman"/>
          <w:i/>
          <w:color w:val="FF0000"/>
        </w:rPr>
        <w:t>dirigente do órgão ou entidade contratante ou com agente público que desempenhe função na licitação ou atue na fiscalização ou na gestão do contrato</w:t>
      </w:r>
      <w:r w:rsidR="003C7A23" w:rsidRPr="00463AA3">
        <w:rPr>
          <w:rFonts w:ascii="Times New Roman" w:hAnsi="Times New Roman" w:cs="Times New Roman"/>
          <w:i/>
          <w:color w:val="auto"/>
        </w:rPr>
        <w:t xml:space="preserve">, ou que deles seja cônjuge, companheiro ou parente em linha reta, colateral ou por afinidade, </w:t>
      </w:r>
      <w:r w:rsidR="003C7A23" w:rsidRPr="00463AA3">
        <w:rPr>
          <w:rFonts w:ascii="Times New Roman" w:hAnsi="Times New Roman" w:cs="Times New Roman"/>
          <w:i/>
          <w:color w:val="FF0000"/>
        </w:rPr>
        <w:t>até o terceiro grau</w:t>
      </w:r>
      <w:r w:rsidR="003C7A23" w:rsidRPr="00463AA3">
        <w:rPr>
          <w:rFonts w:ascii="Times New Roman" w:hAnsi="Times New Roman" w:cs="Times New Roman"/>
          <w:i/>
          <w:color w:val="auto"/>
        </w:rPr>
        <w:t>;</w:t>
      </w:r>
    </w:p>
    <w:p w14:paraId="38372204" w14:textId="03F6BCF2" w:rsidR="003C7A23" w:rsidRPr="00463AA3" w:rsidRDefault="00BA7C5E" w:rsidP="00677ABB">
      <w:pPr>
        <w:pStyle w:val="Nivel3"/>
        <w:spacing w:before="0" w:line="240" w:lineRule="auto"/>
        <w:ind w:left="1701"/>
        <w:rPr>
          <w:rFonts w:ascii="Times New Roman" w:hAnsi="Times New Roman" w:cs="Times New Roman"/>
          <w:i/>
          <w:color w:val="auto"/>
        </w:rPr>
      </w:pPr>
      <w:bookmarkStart w:id="13" w:name="_Ref113883579"/>
      <w:r w:rsidRPr="00463AA3">
        <w:rPr>
          <w:rFonts w:ascii="Times New Roman" w:hAnsi="Times New Roman" w:cs="Times New Roman"/>
          <w:i/>
          <w:color w:val="auto"/>
        </w:rPr>
        <w:t>Empresas</w:t>
      </w:r>
      <w:r w:rsidR="003C7A23" w:rsidRPr="00463AA3">
        <w:rPr>
          <w:rFonts w:ascii="Times New Roman" w:hAnsi="Times New Roman" w:cs="Times New Roman"/>
          <w:i/>
          <w:color w:val="auto"/>
        </w:rPr>
        <w:t xml:space="preserve"> controladoras, controladas ou coligadas, nos termos da Lei nº 6.404, de 15 de dezembro de 1976, concorrendo entre si;</w:t>
      </w:r>
      <w:bookmarkEnd w:id="13"/>
    </w:p>
    <w:p w14:paraId="3620BBE9" w14:textId="4AA1FEAA" w:rsidR="003C7A23" w:rsidRPr="00463AA3" w:rsidRDefault="00BA7C5E" w:rsidP="00677ABB">
      <w:pPr>
        <w:pStyle w:val="Nivel3"/>
        <w:spacing w:before="0" w:line="240" w:lineRule="auto"/>
        <w:ind w:left="1701"/>
        <w:rPr>
          <w:rFonts w:ascii="Times New Roman" w:hAnsi="Times New Roman" w:cs="Times New Roman"/>
          <w:i/>
          <w:color w:val="auto"/>
        </w:rPr>
      </w:pPr>
      <w:r w:rsidRPr="00463AA3">
        <w:rPr>
          <w:rFonts w:ascii="Times New Roman" w:hAnsi="Times New Roman" w:cs="Times New Roman"/>
          <w:i/>
          <w:color w:val="auto"/>
        </w:rPr>
        <w:t>P</w:t>
      </w:r>
      <w:r w:rsidR="003C7A23" w:rsidRPr="00463AA3">
        <w:rPr>
          <w:rFonts w:ascii="Times New Roman" w:hAnsi="Times New Roman" w:cs="Times New Roman"/>
          <w:i/>
          <w:color w:val="auto"/>
        </w:rPr>
        <w:t>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5A83067D" w:rsidR="003C7A23" w:rsidRPr="00463AA3" w:rsidRDefault="00BA7C5E" w:rsidP="00677ABB">
      <w:pPr>
        <w:pStyle w:val="Nivel3"/>
        <w:spacing w:before="0" w:line="240" w:lineRule="auto"/>
        <w:ind w:left="1701"/>
        <w:rPr>
          <w:rFonts w:ascii="Times New Roman" w:hAnsi="Times New Roman" w:cs="Times New Roman"/>
          <w:i/>
          <w:color w:val="auto"/>
        </w:rPr>
      </w:pPr>
      <w:bookmarkStart w:id="14" w:name="_Ref113962336"/>
      <w:r w:rsidRPr="00463AA3">
        <w:rPr>
          <w:rFonts w:ascii="Times New Roman" w:hAnsi="Times New Roman" w:cs="Times New Roman"/>
          <w:i/>
          <w:color w:val="auto"/>
        </w:rPr>
        <w:t>Agente</w:t>
      </w:r>
      <w:r w:rsidR="003C7A23" w:rsidRPr="00463AA3">
        <w:rPr>
          <w:rFonts w:ascii="Times New Roman" w:hAnsi="Times New Roman" w:cs="Times New Roman"/>
          <w:i/>
          <w:color w:val="auto"/>
        </w:rPr>
        <w:t xml:space="preserve"> público do órgão ou entidade licitante;</w:t>
      </w:r>
      <w:bookmarkEnd w:id="14"/>
    </w:p>
    <w:p w14:paraId="3F4B2521" w14:textId="3B8279E5" w:rsidR="003C7A23" w:rsidRPr="00463AA3" w:rsidRDefault="00BA7C5E" w:rsidP="00677ABB">
      <w:pPr>
        <w:numPr>
          <w:ilvl w:val="2"/>
          <w:numId w:val="1"/>
        </w:numPr>
        <w:tabs>
          <w:tab w:val="left" w:pos="1440"/>
        </w:tabs>
        <w:autoSpaceDE w:val="0"/>
        <w:snapToGrid w:val="0"/>
        <w:spacing w:after="120"/>
        <w:ind w:left="1701" w:firstLine="0"/>
        <w:jc w:val="both"/>
        <w:rPr>
          <w:rFonts w:ascii="Times New Roman" w:hAnsi="Times New Roman" w:cs="Times New Roman"/>
          <w:i/>
          <w:sz w:val="20"/>
          <w:szCs w:val="20"/>
        </w:rPr>
      </w:pPr>
      <w:commentRangeStart w:id="15"/>
      <w:r w:rsidRPr="00463AA3">
        <w:rPr>
          <w:rFonts w:ascii="Times New Roman" w:hAnsi="Times New Roman" w:cs="Times New Roman"/>
          <w:i/>
          <w:sz w:val="20"/>
          <w:szCs w:val="20"/>
        </w:rPr>
        <w:t>Pessoas</w:t>
      </w:r>
      <w:r w:rsidR="003C7A23" w:rsidRPr="00463AA3">
        <w:rPr>
          <w:rFonts w:ascii="Times New Roman" w:hAnsi="Times New Roman" w:cs="Times New Roman"/>
          <w:i/>
          <w:sz w:val="20"/>
          <w:szCs w:val="20"/>
        </w:rPr>
        <w:t xml:space="preserve"> jurídicas reunidas em consórcio;</w:t>
      </w:r>
      <w:commentRangeEnd w:id="15"/>
      <w:r w:rsidR="00593CD6" w:rsidRPr="00463AA3">
        <w:rPr>
          <w:rStyle w:val="Refdecomentrio"/>
          <w:rFonts w:ascii="Times New Roman" w:hAnsi="Times New Roman" w:cs="Times New Roman"/>
          <w:i/>
        </w:rPr>
        <w:commentReference w:id="15"/>
      </w:r>
    </w:p>
    <w:p w14:paraId="58D1E852" w14:textId="77777777" w:rsidR="003C7A23" w:rsidRPr="00463AA3" w:rsidRDefault="003C7A23" w:rsidP="00677ABB">
      <w:pPr>
        <w:numPr>
          <w:ilvl w:val="2"/>
          <w:numId w:val="1"/>
        </w:numPr>
        <w:tabs>
          <w:tab w:val="left" w:pos="1440"/>
        </w:tabs>
        <w:autoSpaceDE w:val="0"/>
        <w:snapToGrid w:val="0"/>
        <w:spacing w:after="120"/>
        <w:ind w:left="1701" w:firstLine="0"/>
        <w:jc w:val="both"/>
        <w:rPr>
          <w:rFonts w:ascii="Times New Roman" w:hAnsi="Times New Roman" w:cs="Times New Roman"/>
          <w:i/>
          <w:color w:val="000000"/>
          <w:sz w:val="20"/>
          <w:szCs w:val="20"/>
        </w:rPr>
      </w:pPr>
      <w:r w:rsidRPr="00463AA3">
        <w:rPr>
          <w:rFonts w:ascii="Times New Roman" w:hAnsi="Times New Roman" w:cs="Times New Roman"/>
          <w:i/>
          <w:color w:val="000000"/>
          <w:sz w:val="20"/>
          <w:szCs w:val="20"/>
        </w:rPr>
        <w:t>Organizações da Sociedade Civil de Interesse Público - OSCIP, atuando nessa condição;</w:t>
      </w:r>
    </w:p>
    <w:p w14:paraId="07CA7526" w14:textId="6C1E58F6" w:rsidR="003C7A23" w:rsidRPr="00463AA3" w:rsidRDefault="003C7A23" w:rsidP="00677ABB">
      <w:pPr>
        <w:pStyle w:val="Nivel3"/>
        <w:spacing w:before="0" w:line="240" w:lineRule="auto"/>
        <w:ind w:left="1701"/>
        <w:rPr>
          <w:rFonts w:ascii="Times New Roman" w:hAnsi="Times New Roman" w:cs="Times New Roman"/>
          <w:i/>
        </w:rPr>
      </w:pPr>
      <w:r w:rsidRPr="00463AA3">
        <w:rPr>
          <w:rFonts w:ascii="Times New Roman" w:hAnsi="Times New Roman" w:cs="Times New Roman"/>
          <w:i/>
        </w:rPr>
        <w:t xml:space="preserve">Não poderá participar, direta ou indiretamente, da licitação ou da execução do contrato </w:t>
      </w:r>
      <w:r w:rsidRPr="00463AA3">
        <w:rPr>
          <w:rFonts w:ascii="Times New Roman" w:hAnsi="Times New Roman" w:cs="Times New Roman"/>
          <w:i/>
          <w:color w:val="FF0000"/>
        </w:rPr>
        <w:t>agente público do órgão ou entidade contratante</w:t>
      </w:r>
      <w:r w:rsidRPr="00463AA3">
        <w:rPr>
          <w:rFonts w:ascii="Times New Roman" w:hAnsi="Times New Roman" w:cs="Times New Roman"/>
          <w:i/>
        </w:rPr>
        <w:t xml:space="preserve">, devendo ser observadas as situações que possam configurar conflito de interesses no exercício ou após o exercício do cargo ou emprego, nos termos da legislação que disciplina a matéria, conforme </w:t>
      </w:r>
      <w:hyperlink r:id="rId17" w:anchor="art9§1" w:history="1">
        <w:r w:rsidRPr="00463AA3">
          <w:rPr>
            <w:rStyle w:val="Hyperlink"/>
            <w:rFonts w:ascii="Times New Roman" w:hAnsi="Times New Roman" w:cs="Times New Roman"/>
            <w:i/>
          </w:rPr>
          <w:t>§ 1º do art. 9º da Lei n.º 14.133, de 2021</w:t>
        </w:r>
      </w:hyperlink>
      <w:r w:rsidRPr="00463AA3">
        <w:rPr>
          <w:rFonts w:ascii="Times New Roman" w:hAnsi="Times New Roman" w:cs="Times New Roman"/>
          <w:i/>
        </w:rPr>
        <w:t>.</w:t>
      </w:r>
    </w:p>
    <w:p w14:paraId="1B4D444B" w14:textId="77777777" w:rsidR="00677ABB" w:rsidRPr="00463AA3" w:rsidRDefault="00677ABB" w:rsidP="00677ABB">
      <w:pPr>
        <w:pStyle w:val="Nivel3"/>
        <w:numPr>
          <w:ilvl w:val="0"/>
          <w:numId w:val="0"/>
        </w:numPr>
        <w:spacing w:before="0" w:line="240" w:lineRule="auto"/>
        <w:ind w:left="1701"/>
        <w:rPr>
          <w:rFonts w:ascii="Times New Roman" w:hAnsi="Times New Roman" w:cs="Times New Roman"/>
          <w:i/>
        </w:rPr>
      </w:pPr>
    </w:p>
    <w:p w14:paraId="7CFCE0BB" w14:textId="0A5BCD19"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O impedimento de que trata o item </w:t>
      </w:r>
      <w:r w:rsidRPr="00463AA3">
        <w:rPr>
          <w:rFonts w:ascii="Times New Roman" w:hAnsi="Times New Roman" w:cs="Times New Roman"/>
        </w:rPr>
        <w:fldChar w:fldCharType="begin"/>
      </w:r>
      <w:r w:rsidRPr="00463AA3">
        <w:rPr>
          <w:rFonts w:ascii="Times New Roman" w:hAnsi="Times New Roman" w:cs="Times New Roman"/>
        </w:rPr>
        <w:instrText xml:space="preserve"> REF _Ref113883003 \r \h  \* MERGEFORMAT </w:instrText>
      </w:r>
      <w:r w:rsidRPr="00463AA3">
        <w:rPr>
          <w:rFonts w:ascii="Times New Roman" w:hAnsi="Times New Roman" w:cs="Times New Roman"/>
        </w:rPr>
      </w:r>
      <w:r w:rsidRPr="00463AA3">
        <w:rPr>
          <w:rFonts w:ascii="Times New Roman" w:hAnsi="Times New Roman" w:cs="Times New Roman"/>
        </w:rPr>
        <w:fldChar w:fldCharType="separate"/>
      </w:r>
      <w:r w:rsidR="006615EA">
        <w:rPr>
          <w:rFonts w:ascii="Times New Roman" w:hAnsi="Times New Roman" w:cs="Times New Roman"/>
        </w:rPr>
        <w:t>2.7.4</w:t>
      </w:r>
      <w:r w:rsidRPr="00463AA3">
        <w:rPr>
          <w:rFonts w:ascii="Times New Roman" w:hAnsi="Times New Roman" w:cs="Times New Roman"/>
        </w:rPr>
        <w:fldChar w:fldCharType="end"/>
      </w:r>
      <w:r w:rsidRPr="00463AA3">
        <w:rPr>
          <w:rFonts w:ascii="Times New Roman" w:hAnsi="Times New Roman" w:cs="Times New Roman"/>
        </w:rPr>
        <w:t xml:space="preserve"> será também </w:t>
      </w:r>
      <w:r w:rsidRPr="00463AA3">
        <w:rPr>
          <w:rFonts w:ascii="Times New Roman" w:hAnsi="Times New Roman" w:cs="Times New Roman"/>
          <w:color w:val="FF0000"/>
        </w:rPr>
        <w:t>aplicado ao licitante que atue em substituição</w:t>
      </w:r>
      <w:r w:rsidRPr="00463AA3">
        <w:rPr>
          <w:rFonts w:ascii="Times New Roman" w:hAnsi="Times New Roman" w:cs="Times New Roman"/>
        </w:rPr>
        <w:t xml:space="preserve">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C467367" w14:textId="509EEBF4" w:rsidR="003C7A23" w:rsidRPr="00463AA3" w:rsidRDefault="003C7A23" w:rsidP="008A3CD5">
      <w:pPr>
        <w:pStyle w:val="Nivel2"/>
        <w:spacing w:before="0" w:line="240" w:lineRule="auto"/>
        <w:ind w:left="0" w:firstLine="567"/>
        <w:rPr>
          <w:rFonts w:ascii="Times New Roman" w:hAnsi="Times New Roman" w:cs="Times New Roman"/>
        </w:rPr>
      </w:pPr>
      <w:bookmarkStart w:id="16" w:name="art14§2"/>
      <w:bookmarkEnd w:id="16"/>
      <w:r w:rsidRPr="00463AA3">
        <w:rPr>
          <w:rFonts w:ascii="Times New Roman" w:hAnsi="Times New Roman" w:cs="Times New Roman"/>
        </w:rPr>
        <w:t xml:space="preserve">A critério da Administração e exclusivamente a seu serviço, o autor dos projetos e a empresa a que se referem os itens </w:t>
      </w:r>
      <w:r w:rsidRPr="00463AA3">
        <w:rPr>
          <w:rFonts w:ascii="Times New Roman" w:hAnsi="Times New Roman" w:cs="Times New Roman"/>
        </w:rPr>
        <w:fldChar w:fldCharType="begin"/>
      </w:r>
      <w:r w:rsidRPr="00463AA3">
        <w:rPr>
          <w:rFonts w:ascii="Times New Roman" w:hAnsi="Times New Roman" w:cs="Times New Roman"/>
        </w:rPr>
        <w:instrText xml:space="preserve"> REF _Ref114659912 \r \h  \* MERGEFORMAT </w:instrText>
      </w:r>
      <w:r w:rsidRPr="00463AA3">
        <w:rPr>
          <w:rFonts w:ascii="Times New Roman" w:hAnsi="Times New Roman" w:cs="Times New Roman"/>
        </w:rPr>
      </w:r>
      <w:r w:rsidRPr="00463AA3">
        <w:rPr>
          <w:rFonts w:ascii="Times New Roman" w:hAnsi="Times New Roman" w:cs="Times New Roman"/>
        </w:rPr>
        <w:fldChar w:fldCharType="separate"/>
      </w:r>
      <w:r w:rsidR="006615EA">
        <w:rPr>
          <w:rFonts w:ascii="Times New Roman" w:hAnsi="Times New Roman" w:cs="Times New Roman"/>
        </w:rPr>
        <w:t>2.7.2</w:t>
      </w:r>
      <w:r w:rsidRPr="00463AA3">
        <w:rPr>
          <w:rFonts w:ascii="Times New Roman" w:hAnsi="Times New Roman" w:cs="Times New Roman"/>
        </w:rPr>
        <w:fldChar w:fldCharType="end"/>
      </w:r>
      <w:r w:rsidRPr="00463AA3">
        <w:rPr>
          <w:rFonts w:ascii="Times New Roman" w:hAnsi="Times New Roman" w:cs="Times New Roman"/>
        </w:rPr>
        <w:t xml:space="preserve"> e </w:t>
      </w:r>
      <w:r w:rsidRPr="00463AA3">
        <w:rPr>
          <w:rFonts w:ascii="Times New Roman" w:hAnsi="Times New Roman" w:cs="Times New Roman"/>
        </w:rPr>
        <w:fldChar w:fldCharType="begin"/>
      </w:r>
      <w:r w:rsidRPr="00463AA3">
        <w:rPr>
          <w:rFonts w:ascii="Times New Roman" w:hAnsi="Times New Roman" w:cs="Times New Roman"/>
        </w:rPr>
        <w:instrText xml:space="preserve"> REF _Ref114659913 \r \h  \* MERGEFORMAT </w:instrText>
      </w:r>
      <w:r w:rsidRPr="00463AA3">
        <w:rPr>
          <w:rFonts w:ascii="Times New Roman" w:hAnsi="Times New Roman" w:cs="Times New Roman"/>
        </w:rPr>
      </w:r>
      <w:r w:rsidRPr="00463AA3">
        <w:rPr>
          <w:rFonts w:ascii="Times New Roman" w:hAnsi="Times New Roman" w:cs="Times New Roman"/>
        </w:rPr>
        <w:fldChar w:fldCharType="separate"/>
      </w:r>
      <w:r w:rsidR="006615EA">
        <w:rPr>
          <w:rFonts w:ascii="Times New Roman" w:hAnsi="Times New Roman" w:cs="Times New Roman"/>
        </w:rPr>
        <w:t>2.7.3</w:t>
      </w:r>
      <w:r w:rsidRPr="00463AA3">
        <w:rPr>
          <w:rFonts w:ascii="Times New Roman" w:hAnsi="Times New Roman" w:cs="Times New Roman"/>
        </w:rPr>
        <w:fldChar w:fldCharType="end"/>
      </w:r>
      <w:r w:rsidRPr="00463AA3">
        <w:rPr>
          <w:rFonts w:ascii="Times New Roman" w:hAnsi="Times New Roman" w:cs="Times New Roman"/>
        </w:rPr>
        <w:t xml:space="preserve"> poderão participar no </w:t>
      </w:r>
      <w:r w:rsidRPr="00463AA3">
        <w:rPr>
          <w:rFonts w:ascii="Times New Roman" w:hAnsi="Times New Roman" w:cs="Times New Roman"/>
          <w:color w:val="FF0000"/>
        </w:rPr>
        <w:t>apoio</w:t>
      </w:r>
      <w:r w:rsidRPr="00463AA3">
        <w:rPr>
          <w:rFonts w:ascii="Times New Roman" w:hAnsi="Times New Roman" w:cs="Times New Roman"/>
        </w:rPr>
        <w:t xml:space="preserve"> das atividades de planejamento da contratação, de execução da licitação ou de gestão do contrato, desde que sob supervisão exclusiva de agentes públicos do órgão ou entidade.</w:t>
      </w:r>
    </w:p>
    <w:p w14:paraId="05C5E780" w14:textId="77777777" w:rsidR="003C7A23" w:rsidRPr="00463AA3" w:rsidRDefault="003C7A23" w:rsidP="008A3CD5">
      <w:pPr>
        <w:pStyle w:val="Nivel2"/>
        <w:spacing w:before="0" w:line="240" w:lineRule="auto"/>
        <w:ind w:left="0" w:firstLine="567"/>
        <w:rPr>
          <w:rFonts w:ascii="Times New Roman" w:hAnsi="Times New Roman" w:cs="Times New Roman"/>
        </w:rPr>
      </w:pPr>
      <w:bookmarkStart w:id="17" w:name="art14§3"/>
      <w:bookmarkEnd w:id="17"/>
      <w:r w:rsidRPr="00463AA3">
        <w:rPr>
          <w:rFonts w:ascii="Times New Roman" w:hAnsi="Times New Roman" w:cs="Times New Roman"/>
        </w:rPr>
        <w:t>Equiparam-se aos autores do projeto as empresas integrantes do mesmo grupo econômico.</w:t>
      </w:r>
    </w:p>
    <w:p w14:paraId="144ECC01" w14:textId="33F2D343" w:rsidR="003C7A23" w:rsidRPr="00463AA3" w:rsidRDefault="003C7A23" w:rsidP="008A3CD5">
      <w:pPr>
        <w:pStyle w:val="Nivel2"/>
        <w:spacing w:before="0" w:line="240" w:lineRule="auto"/>
        <w:ind w:left="0" w:firstLine="567"/>
        <w:rPr>
          <w:rFonts w:ascii="Times New Roman" w:hAnsi="Times New Roman" w:cs="Times New Roman"/>
        </w:rPr>
      </w:pPr>
      <w:bookmarkStart w:id="18" w:name="art14§4"/>
      <w:bookmarkEnd w:id="18"/>
      <w:r w:rsidRPr="00463AA3">
        <w:rPr>
          <w:rFonts w:ascii="Times New Roman" w:hAnsi="Times New Roman" w:cs="Times New Roman"/>
        </w:rPr>
        <w:t xml:space="preserve">O disposto nos itens </w:t>
      </w:r>
      <w:r w:rsidRPr="00463AA3">
        <w:rPr>
          <w:rFonts w:ascii="Times New Roman" w:hAnsi="Times New Roman" w:cs="Times New Roman"/>
        </w:rPr>
        <w:fldChar w:fldCharType="begin"/>
      </w:r>
      <w:r w:rsidRPr="00463AA3">
        <w:rPr>
          <w:rFonts w:ascii="Times New Roman" w:hAnsi="Times New Roman" w:cs="Times New Roman"/>
        </w:rPr>
        <w:instrText xml:space="preserve"> REF _Ref114659912 \r \h  \* MERGEFORMAT </w:instrText>
      </w:r>
      <w:r w:rsidRPr="00463AA3">
        <w:rPr>
          <w:rFonts w:ascii="Times New Roman" w:hAnsi="Times New Roman" w:cs="Times New Roman"/>
        </w:rPr>
      </w:r>
      <w:r w:rsidRPr="00463AA3">
        <w:rPr>
          <w:rFonts w:ascii="Times New Roman" w:hAnsi="Times New Roman" w:cs="Times New Roman"/>
        </w:rPr>
        <w:fldChar w:fldCharType="separate"/>
      </w:r>
      <w:r w:rsidR="006615EA">
        <w:rPr>
          <w:rFonts w:ascii="Times New Roman" w:hAnsi="Times New Roman" w:cs="Times New Roman"/>
        </w:rPr>
        <w:t>2.7.2</w:t>
      </w:r>
      <w:r w:rsidRPr="00463AA3">
        <w:rPr>
          <w:rFonts w:ascii="Times New Roman" w:hAnsi="Times New Roman" w:cs="Times New Roman"/>
        </w:rPr>
        <w:fldChar w:fldCharType="end"/>
      </w:r>
      <w:r w:rsidRPr="00463AA3">
        <w:rPr>
          <w:rFonts w:ascii="Times New Roman" w:hAnsi="Times New Roman" w:cs="Times New Roman"/>
        </w:rPr>
        <w:t xml:space="preserve"> e </w:t>
      </w:r>
      <w:r w:rsidRPr="00463AA3">
        <w:rPr>
          <w:rFonts w:ascii="Times New Roman" w:hAnsi="Times New Roman" w:cs="Times New Roman"/>
        </w:rPr>
        <w:fldChar w:fldCharType="begin"/>
      </w:r>
      <w:r w:rsidRPr="00463AA3">
        <w:rPr>
          <w:rFonts w:ascii="Times New Roman" w:hAnsi="Times New Roman" w:cs="Times New Roman"/>
        </w:rPr>
        <w:instrText xml:space="preserve"> REF _Ref114659913 \r \h  \* MERGEFORMAT </w:instrText>
      </w:r>
      <w:r w:rsidRPr="00463AA3">
        <w:rPr>
          <w:rFonts w:ascii="Times New Roman" w:hAnsi="Times New Roman" w:cs="Times New Roman"/>
        </w:rPr>
      </w:r>
      <w:r w:rsidRPr="00463AA3">
        <w:rPr>
          <w:rFonts w:ascii="Times New Roman" w:hAnsi="Times New Roman" w:cs="Times New Roman"/>
        </w:rPr>
        <w:fldChar w:fldCharType="separate"/>
      </w:r>
      <w:r w:rsidR="006615EA">
        <w:rPr>
          <w:rFonts w:ascii="Times New Roman" w:hAnsi="Times New Roman" w:cs="Times New Roman"/>
        </w:rPr>
        <w:t>2.7.3</w:t>
      </w:r>
      <w:r w:rsidRPr="00463AA3">
        <w:rPr>
          <w:rFonts w:ascii="Times New Roman" w:hAnsi="Times New Roman" w:cs="Times New Roman"/>
        </w:rPr>
        <w:fldChar w:fldCharType="end"/>
      </w:r>
      <w:r w:rsidRPr="00463AA3">
        <w:rPr>
          <w:rFonts w:ascii="Times New Roman" w:hAnsi="Times New Roman" w:cs="Times New Roman"/>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BFAAE96" w14:textId="5374C359" w:rsidR="003C7A23" w:rsidRPr="00463AA3" w:rsidRDefault="003C7A23" w:rsidP="008A3CD5">
      <w:pPr>
        <w:pStyle w:val="Nivel2"/>
        <w:spacing w:before="0" w:line="240" w:lineRule="auto"/>
        <w:ind w:left="0" w:firstLine="567"/>
        <w:rPr>
          <w:rFonts w:ascii="Times New Roman" w:hAnsi="Times New Roman" w:cs="Times New Roman"/>
        </w:rPr>
      </w:pPr>
      <w:bookmarkStart w:id="19" w:name="art14§5"/>
      <w:bookmarkEnd w:id="19"/>
      <w:r w:rsidRPr="00463AA3">
        <w:rPr>
          <w:rFonts w:ascii="Times New Roman" w:hAnsi="Times New Roman" w:cs="Times New Roman"/>
        </w:rPr>
        <w:t xml:space="preserve">A vedação de que trata o item </w:t>
      </w:r>
      <w:r w:rsidRPr="00463AA3">
        <w:rPr>
          <w:rFonts w:ascii="Times New Roman" w:hAnsi="Times New Roman" w:cs="Times New Roman"/>
        </w:rPr>
        <w:fldChar w:fldCharType="begin"/>
      </w:r>
      <w:r w:rsidRPr="00463AA3">
        <w:rPr>
          <w:rFonts w:ascii="Times New Roman" w:hAnsi="Times New Roman" w:cs="Times New Roman"/>
        </w:rPr>
        <w:instrText xml:space="preserve"> REF _Ref113962336 \r \h  \* MERGEFORMAT </w:instrText>
      </w:r>
      <w:r w:rsidRPr="00463AA3">
        <w:rPr>
          <w:rFonts w:ascii="Times New Roman" w:hAnsi="Times New Roman" w:cs="Times New Roman"/>
        </w:rPr>
      </w:r>
      <w:r w:rsidRPr="00463AA3">
        <w:rPr>
          <w:rFonts w:ascii="Times New Roman" w:hAnsi="Times New Roman" w:cs="Times New Roman"/>
        </w:rPr>
        <w:fldChar w:fldCharType="separate"/>
      </w:r>
      <w:r w:rsidR="006615EA">
        <w:rPr>
          <w:rFonts w:ascii="Times New Roman" w:hAnsi="Times New Roman" w:cs="Times New Roman"/>
        </w:rPr>
        <w:t>2.7.8</w:t>
      </w:r>
      <w:r w:rsidRPr="00463AA3">
        <w:rPr>
          <w:rFonts w:ascii="Times New Roman" w:hAnsi="Times New Roman" w:cs="Times New Roman"/>
        </w:rPr>
        <w:fldChar w:fldCharType="end"/>
      </w:r>
      <w:r w:rsidRPr="00463AA3">
        <w:rPr>
          <w:rFonts w:ascii="Times New Roman" w:hAnsi="Times New Roman" w:cs="Times New Roman"/>
        </w:rPr>
        <w:t xml:space="preserve"> estende-se a terceiro que auxilie a condução da contratação na qualidade de integrante de equipe de apoio, profissional especializado ou funcionário ou representante de empresa que preste assessoria técnica.</w:t>
      </w:r>
    </w:p>
    <w:p w14:paraId="4610996E" w14:textId="77777777" w:rsidR="00507CB7" w:rsidRPr="00463AA3" w:rsidRDefault="00507CB7" w:rsidP="00507CB7">
      <w:pPr>
        <w:pStyle w:val="Nivel2"/>
        <w:numPr>
          <w:ilvl w:val="0"/>
          <w:numId w:val="0"/>
        </w:numPr>
        <w:spacing w:before="0" w:line="240" w:lineRule="auto"/>
        <w:ind w:left="567"/>
        <w:rPr>
          <w:rFonts w:ascii="Times New Roman" w:hAnsi="Times New Roman" w:cs="Times New Roman"/>
        </w:rPr>
      </w:pPr>
    </w:p>
    <w:p w14:paraId="2605A2C4" w14:textId="5FA06A5D" w:rsidR="00BB2E17" w:rsidRPr="00463AA3" w:rsidRDefault="003C7A23" w:rsidP="008A3CD5">
      <w:pPr>
        <w:pStyle w:val="Nivel01"/>
        <w:shd w:val="clear" w:color="auto" w:fill="C4BC96" w:themeFill="background2" w:themeFillShade="BF"/>
        <w:spacing w:before="0" w:after="120"/>
        <w:ind w:left="0" w:firstLine="567"/>
        <w:rPr>
          <w:rFonts w:ascii="Times New Roman" w:hAnsi="Times New Roman" w:cs="Times New Roman"/>
        </w:rPr>
      </w:pPr>
      <w:bookmarkStart w:id="20" w:name="_Toc175729857"/>
      <w:r w:rsidRPr="00463AA3">
        <w:rPr>
          <w:rFonts w:ascii="Times New Roman" w:hAnsi="Times New Roman" w:cs="Times New Roman"/>
        </w:rPr>
        <w:t>DA APRESENTAÇÃO DA PROPOSTA E DOS DOCUMENTOS DE HABILITAÇÃO</w:t>
      </w:r>
      <w:bookmarkEnd w:id="20"/>
    </w:p>
    <w:p w14:paraId="1F374D01" w14:textId="2CA71E5C" w:rsidR="003C7A23" w:rsidRPr="00463AA3" w:rsidRDefault="003C7A23" w:rsidP="00DB06CA">
      <w:pPr>
        <w:pStyle w:val="Nivel2"/>
        <w:spacing w:before="0" w:line="240" w:lineRule="auto"/>
        <w:ind w:left="0" w:firstLine="567"/>
        <w:rPr>
          <w:rFonts w:ascii="Times New Roman" w:hAnsi="Times New Roman" w:cs="Times New Roman"/>
          <w:color w:val="FF0000"/>
        </w:rPr>
      </w:pPr>
      <w:commentRangeStart w:id="21"/>
      <w:r w:rsidRPr="00463AA3">
        <w:rPr>
          <w:rFonts w:ascii="Times New Roman" w:hAnsi="Times New Roman" w:cs="Times New Roman"/>
          <w:color w:val="FF0000"/>
        </w:rPr>
        <w:t>Na presente licitação, a fase de habilitação sucederá as fases de apresentação de propostas e lances e de julgamento.</w:t>
      </w:r>
      <w:commentRangeEnd w:id="21"/>
      <w:r w:rsidR="006F7AAA" w:rsidRPr="00463AA3">
        <w:rPr>
          <w:rStyle w:val="Refdecomentrio"/>
          <w:rFonts w:ascii="Times New Roman" w:hAnsi="Times New Roman" w:cs="Times New Roman"/>
          <w:color w:val="auto"/>
        </w:rPr>
        <w:commentReference w:id="21"/>
      </w:r>
      <w:r w:rsidR="002D3E3D" w:rsidRPr="00463AA3">
        <w:rPr>
          <w:rFonts w:ascii="Times New Roman" w:hAnsi="Times New Roman" w:cs="Times New Roman"/>
          <w:color w:val="FF0000"/>
        </w:rPr>
        <w:t xml:space="preserve"> Neste caso, o envio dos documentos de habilitação não é </w:t>
      </w:r>
      <w:r w:rsidR="00D41682" w:rsidRPr="00463AA3">
        <w:rPr>
          <w:rFonts w:ascii="Times New Roman" w:hAnsi="Times New Roman" w:cs="Times New Roman"/>
          <w:color w:val="FF0000"/>
        </w:rPr>
        <w:t>simultaneamente com a proposta, conforme art. 39 da Lei 14.133/2021.</w:t>
      </w:r>
    </w:p>
    <w:p w14:paraId="0CDC5BEB" w14:textId="77777777" w:rsidR="003C7A23" w:rsidRPr="00463AA3" w:rsidRDefault="003C7A23" w:rsidP="008A3CD5">
      <w:pPr>
        <w:pStyle w:val="Nivel2"/>
        <w:spacing w:before="0" w:line="240" w:lineRule="auto"/>
        <w:ind w:left="0" w:firstLine="567"/>
        <w:rPr>
          <w:rFonts w:ascii="Times New Roman" w:hAnsi="Times New Roman" w:cs="Times New Roman"/>
          <w:color w:val="auto"/>
        </w:rPr>
      </w:pPr>
      <w:bookmarkStart w:id="22" w:name="_Ref113886867"/>
      <w:r w:rsidRPr="00463AA3">
        <w:rPr>
          <w:rFonts w:ascii="Times New Roman" w:hAnsi="Times New Roman" w:cs="Times New Roman"/>
          <w:color w:val="auto"/>
        </w:rPr>
        <w:t xml:space="preserve">Os licitantes encaminharão, </w:t>
      </w:r>
      <w:r w:rsidRPr="00463AA3">
        <w:rPr>
          <w:rFonts w:ascii="Times New Roman" w:hAnsi="Times New Roman" w:cs="Times New Roman"/>
          <w:color w:val="auto"/>
          <w:highlight w:val="cyan"/>
        </w:rPr>
        <w:t>exclusivamente por meio do sistema eletrônico, a proposta com o preço ou o percentual de desconto</w:t>
      </w:r>
      <w:r w:rsidRPr="00463AA3">
        <w:rPr>
          <w:rFonts w:ascii="Times New Roman" w:hAnsi="Times New Roman" w:cs="Times New Roman"/>
          <w:color w:val="auto"/>
        </w:rPr>
        <w:t>, conforme o critério de julgamento adotado neste Edital, até a data e o horário estabelecidos para abertura da sessão pública.</w:t>
      </w:r>
      <w:bookmarkEnd w:id="22"/>
    </w:p>
    <w:p w14:paraId="44617891" w14:textId="77777777" w:rsidR="003C7A23" w:rsidRPr="00463AA3" w:rsidRDefault="003C7A23" w:rsidP="008A3CD5">
      <w:pPr>
        <w:pStyle w:val="Nivel2"/>
        <w:spacing w:before="0" w:line="240" w:lineRule="auto"/>
        <w:ind w:left="0" w:firstLine="567"/>
        <w:rPr>
          <w:rFonts w:ascii="Times New Roman" w:hAnsi="Times New Roman" w:cs="Times New Roman"/>
          <w:color w:val="auto"/>
        </w:rPr>
      </w:pPr>
      <w:bookmarkStart w:id="23" w:name="_Ref113968921"/>
      <w:r w:rsidRPr="00463AA3">
        <w:rPr>
          <w:rFonts w:ascii="Times New Roman" w:eastAsia="Times New Roman" w:hAnsi="Times New Roman" w:cs="Times New Roman"/>
          <w:color w:val="auto"/>
        </w:rPr>
        <w:t>No cadastramento da proposta inicial, o licitante declarará, em campo próprio do sistema, que:</w:t>
      </w:r>
      <w:bookmarkEnd w:id="23"/>
    </w:p>
    <w:p w14:paraId="1FCB7D40" w14:textId="77777777" w:rsidR="00677ABB" w:rsidRPr="00463AA3" w:rsidRDefault="00677ABB" w:rsidP="00677ABB">
      <w:pPr>
        <w:pStyle w:val="Nivel2"/>
        <w:numPr>
          <w:ilvl w:val="0"/>
          <w:numId w:val="0"/>
        </w:numPr>
        <w:spacing w:before="0" w:line="240" w:lineRule="auto"/>
        <w:ind w:left="567"/>
        <w:rPr>
          <w:rFonts w:ascii="Times New Roman" w:hAnsi="Times New Roman" w:cs="Times New Roman"/>
          <w:color w:val="auto"/>
        </w:rPr>
      </w:pPr>
    </w:p>
    <w:p w14:paraId="6A5B265E" w14:textId="4C4DA7A0" w:rsidR="003C7A23" w:rsidRPr="00463AA3" w:rsidRDefault="00BA7C5E" w:rsidP="00677ABB">
      <w:pPr>
        <w:pStyle w:val="Nivel3"/>
        <w:spacing w:before="0" w:line="240" w:lineRule="auto"/>
        <w:ind w:left="2835"/>
        <w:rPr>
          <w:rFonts w:ascii="Times New Roman" w:hAnsi="Times New Roman" w:cs="Times New Roman"/>
          <w:i/>
          <w:color w:val="auto"/>
          <w:sz w:val="18"/>
        </w:rPr>
      </w:pPr>
      <w:r w:rsidRPr="00463AA3">
        <w:rPr>
          <w:rFonts w:ascii="Times New Roman" w:hAnsi="Times New Roman" w:cs="Times New Roman"/>
          <w:i/>
          <w:color w:val="auto"/>
          <w:sz w:val="18"/>
        </w:rPr>
        <w:t>Está</w:t>
      </w:r>
      <w:r w:rsidR="003C7A23" w:rsidRPr="00463AA3">
        <w:rPr>
          <w:rFonts w:ascii="Times New Roman" w:hAnsi="Times New Roman" w:cs="Times New Roman"/>
          <w:i/>
          <w:color w:val="auto"/>
          <w:sz w:val="18"/>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45BA34CF" w:rsidR="003C7A23" w:rsidRPr="00463AA3" w:rsidRDefault="00BA7C5E" w:rsidP="00677ABB">
      <w:pPr>
        <w:pStyle w:val="Nivel3"/>
        <w:spacing w:before="0" w:line="240" w:lineRule="auto"/>
        <w:ind w:left="2835"/>
        <w:rPr>
          <w:rFonts w:ascii="Times New Roman" w:hAnsi="Times New Roman" w:cs="Times New Roman"/>
          <w:i/>
          <w:color w:val="auto"/>
          <w:sz w:val="18"/>
        </w:rPr>
      </w:pPr>
      <w:r w:rsidRPr="00463AA3">
        <w:rPr>
          <w:rFonts w:ascii="Times New Roman" w:hAnsi="Times New Roman" w:cs="Times New Roman"/>
          <w:i/>
          <w:color w:val="auto"/>
          <w:sz w:val="18"/>
        </w:rPr>
        <w:t>Não</w:t>
      </w:r>
      <w:r w:rsidR="003C7A23" w:rsidRPr="00463AA3">
        <w:rPr>
          <w:rFonts w:ascii="Times New Roman" w:hAnsi="Times New Roman" w:cs="Times New Roman"/>
          <w:i/>
          <w:color w:val="auto"/>
          <w:sz w:val="18"/>
        </w:rPr>
        <w:t xml:space="preserve"> emprega menor de 18 anos em trabalho noturno, perigoso ou insalubre e não emprega menor de 16 anos, salvo menor, a partir de 14 anos, na condição de aprendiz, nos termos do </w:t>
      </w:r>
      <w:hyperlink r:id="rId18" w:anchor="art7" w:history="1">
        <w:r w:rsidR="003C7A23" w:rsidRPr="00463AA3">
          <w:rPr>
            <w:rStyle w:val="Hyperlink"/>
            <w:rFonts w:ascii="Times New Roman" w:hAnsi="Times New Roman" w:cs="Times New Roman"/>
            <w:i/>
            <w:sz w:val="18"/>
          </w:rPr>
          <w:t>artigo 7°, XXXIII, da Constituição</w:t>
        </w:r>
      </w:hyperlink>
      <w:r w:rsidR="003C7A23" w:rsidRPr="00463AA3">
        <w:rPr>
          <w:rFonts w:ascii="Times New Roman" w:hAnsi="Times New Roman" w:cs="Times New Roman"/>
          <w:i/>
          <w:color w:val="auto"/>
          <w:sz w:val="18"/>
        </w:rPr>
        <w:t>;</w:t>
      </w:r>
    </w:p>
    <w:p w14:paraId="1F36097B" w14:textId="7DDDA8C3" w:rsidR="003C7A23" w:rsidRPr="00463AA3" w:rsidRDefault="00BA7C5E" w:rsidP="00677ABB">
      <w:pPr>
        <w:pStyle w:val="Nivel3"/>
        <w:spacing w:before="0" w:line="240" w:lineRule="auto"/>
        <w:ind w:left="2835"/>
        <w:rPr>
          <w:rFonts w:ascii="Times New Roman" w:hAnsi="Times New Roman" w:cs="Times New Roman"/>
          <w:i/>
          <w:sz w:val="18"/>
        </w:rPr>
      </w:pPr>
      <w:r w:rsidRPr="00463AA3">
        <w:rPr>
          <w:rFonts w:ascii="Times New Roman" w:hAnsi="Times New Roman" w:cs="Times New Roman"/>
          <w:i/>
          <w:sz w:val="18"/>
        </w:rPr>
        <w:t>Não</w:t>
      </w:r>
      <w:r w:rsidR="003C7A23" w:rsidRPr="00463AA3">
        <w:rPr>
          <w:rFonts w:ascii="Times New Roman" w:hAnsi="Times New Roman" w:cs="Times New Roman"/>
          <w:i/>
          <w:sz w:val="18"/>
        </w:rPr>
        <w:t xml:space="preserve"> possui, em sua cadeia produtiva, empregados executando trabalho degradante ou forçado, observando o disposto nos </w:t>
      </w:r>
      <w:hyperlink r:id="rId19" w:history="1">
        <w:r w:rsidR="003C7A23" w:rsidRPr="00463AA3">
          <w:rPr>
            <w:rStyle w:val="Hyperlink"/>
            <w:rFonts w:ascii="Times New Roman" w:hAnsi="Times New Roman" w:cs="Times New Roman"/>
            <w:i/>
            <w:sz w:val="18"/>
          </w:rPr>
          <w:t>incisos III e IV do art. 1º e no inciso III do art. 5º da Constituição Federal</w:t>
        </w:r>
      </w:hyperlink>
      <w:r w:rsidR="003C7A23" w:rsidRPr="00463AA3">
        <w:rPr>
          <w:rFonts w:ascii="Times New Roman" w:hAnsi="Times New Roman" w:cs="Times New Roman"/>
          <w:i/>
          <w:sz w:val="18"/>
        </w:rPr>
        <w:t>;</w:t>
      </w:r>
    </w:p>
    <w:p w14:paraId="7716898C" w14:textId="0DA4380E" w:rsidR="003C7A23" w:rsidRPr="00463AA3" w:rsidRDefault="00BA7C5E" w:rsidP="00677ABB">
      <w:pPr>
        <w:pStyle w:val="Nivel3"/>
        <w:spacing w:before="0" w:line="240" w:lineRule="auto"/>
        <w:ind w:left="2835"/>
        <w:rPr>
          <w:rFonts w:ascii="Times New Roman" w:hAnsi="Times New Roman" w:cs="Times New Roman"/>
          <w:i/>
          <w:color w:val="auto"/>
          <w:sz w:val="18"/>
        </w:rPr>
      </w:pPr>
      <w:r w:rsidRPr="00463AA3">
        <w:rPr>
          <w:rFonts w:ascii="Times New Roman" w:hAnsi="Times New Roman" w:cs="Times New Roman"/>
          <w:i/>
          <w:color w:val="auto"/>
          <w:sz w:val="18"/>
        </w:rPr>
        <w:t>Cumpre</w:t>
      </w:r>
      <w:r w:rsidR="003C7A23" w:rsidRPr="00463AA3">
        <w:rPr>
          <w:rFonts w:ascii="Times New Roman" w:hAnsi="Times New Roman" w:cs="Times New Roman"/>
          <w:i/>
          <w:color w:val="auto"/>
          <w:sz w:val="18"/>
        </w:rPr>
        <w:t xml:space="preserve"> as exigências de reserva de cargos para pessoa com deficiência e para reabilitado da Previdência Social, previstas em lei e em outras normas específicas.</w:t>
      </w:r>
    </w:p>
    <w:p w14:paraId="36A7C635" w14:textId="4BD059E2" w:rsidR="003C7A23" w:rsidRPr="00463AA3" w:rsidRDefault="003C7A23" w:rsidP="00677ABB">
      <w:pPr>
        <w:pStyle w:val="Nivel2"/>
        <w:spacing w:before="0" w:line="240" w:lineRule="auto"/>
        <w:ind w:left="2835" w:firstLine="0"/>
        <w:rPr>
          <w:rFonts w:ascii="Times New Roman" w:hAnsi="Times New Roman" w:cs="Times New Roman"/>
          <w:i/>
          <w:sz w:val="18"/>
        </w:rPr>
      </w:pPr>
      <w:r w:rsidRPr="00463AA3">
        <w:rPr>
          <w:rFonts w:ascii="Times New Roman" w:hAnsi="Times New Roman" w:cs="Times New Roman"/>
          <w:i/>
          <w:sz w:val="18"/>
        </w:rPr>
        <w:t xml:space="preserve">O licitante organizado em cooperativa deverá declarar, ainda, em campo próprio do sistema eletrônico, que cumpre os requisitos estabelecidos no </w:t>
      </w:r>
      <w:hyperlink r:id="rId20" w:anchor="art16" w:history="1">
        <w:r w:rsidRPr="00463AA3">
          <w:rPr>
            <w:rStyle w:val="Hyperlink"/>
            <w:rFonts w:ascii="Times New Roman" w:hAnsi="Times New Roman" w:cs="Times New Roman"/>
            <w:i/>
            <w:sz w:val="18"/>
          </w:rPr>
          <w:t>artigo 16 da Lei nº 14.133, de 2021</w:t>
        </w:r>
      </w:hyperlink>
      <w:r w:rsidRPr="00463AA3">
        <w:rPr>
          <w:rFonts w:ascii="Times New Roman" w:hAnsi="Times New Roman" w:cs="Times New Roman"/>
          <w:i/>
          <w:sz w:val="18"/>
        </w:rPr>
        <w:t>.</w:t>
      </w:r>
    </w:p>
    <w:p w14:paraId="5D6BACF4" w14:textId="6ED2C6DB" w:rsidR="003C7A23" w:rsidRPr="00463AA3" w:rsidRDefault="003C7A23" w:rsidP="00677ABB">
      <w:pPr>
        <w:pStyle w:val="Nivel2"/>
        <w:spacing w:before="0" w:line="240" w:lineRule="auto"/>
        <w:ind w:left="2835" w:firstLine="0"/>
        <w:rPr>
          <w:rStyle w:val="Hyperlink"/>
          <w:rFonts w:ascii="Times New Roman" w:hAnsi="Times New Roman" w:cs="Times New Roman"/>
          <w:i/>
          <w:color w:val="000000"/>
          <w:sz w:val="18"/>
          <w:u w:val="none"/>
        </w:rPr>
      </w:pPr>
      <w:bookmarkStart w:id="24" w:name="_Ref117000019"/>
      <w:r w:rsidRPr="00463AA3">
        <w:rPr>
          <w:rFonts w:ascii="Times New Roman" w:hAnsi="Times New Roman" w:cs="Times New Roman"/>
          <w:i/>
          <w:sz w:val="18"/>
        </w:rPr>
        <w:t xml:space="preserve">O fornecedor enquadrado como microempresa, empresa de pequeno porte ou sociedade cooperativa deverá declarar, ainda, em campo próprio do sistema eletrônico, que cumpre os requisitos estabelecidos no </w:t>
      </w:r>
      <w:hyperlink r:id="rId21" w:anchor="art3" w:history="1">
        <w:r w:rsidRPr="00463AA3">
          <w:rPr>
            <w:rStyle w:val="Hyperlink"/>
            <w:rFonts w:ascii="Times New Roman" w:hAnsi="Times New Roman" w:cs="Times New Roman"/>
            <w:i/>
            <w:sz w:val="18"/>
          </w:rPr>
          <w:t>artigo 3° da Lei Complementar nº 123, de 2006</w:t>
        </w:r>
      </w:hyperlink>
      <w:r w:rsidRPr="00463AA3">
        <w:rPr>
          <w:rFonts w:ascii="Times New Roman" w:hAnsi="Times New Roman" w:cs="Times New Roman"/>
          <w:i/>
          <w:sz w:val="18"/>
        </w:rPr>
        <w:t xml:space="preserve">, estando apto a usufruir do tratamento favorecido estabelecido em seus </w:t>
      </w:r>
      <w:hyperlink r:id="rId22" w:anchor="art42" w:history="1">
        <w:r w:rsidRPr="00463AA3">
          <w:rPr>
            <w:rStyle w:val="Hyperlink"/>
            <w:rFonts w:ascii="Times New Roman" w:hAnsi="Times New Roman" w:cs="Times New Roman"/>
            <w:i/>
            <w:sz w:val="18"/>
          </w:rPr>
          <w:t>arts. 42 a 49</w:t>
        </w:r>
      </w:hyperlink>
      <w:r w:rsidRPr="00463AA3">
        <w:rPr>
          <w:rFonts w:ascii="Times New Roman" w:hAnsi="Times New Roman" w:cs="Times New Roman"/>
          <w:i/>
          <w:sz w:val="18"/>
        </w:rPr>
        <w:t xml:space="preserve">, observado o disposto nos </w:t>
      </w:r>
      <w:hyperlink r:id="rId23" w:anchor="art4§1" w:history="1">
        <w:r w:rsidRPr="00463AA3">
          <w:rPr>
            <w:rStyle w:val="Hyperlink"/>
            <w:rFonts w:ascii="Times New Roman" w:hAnsi="Times New Roman" w:cs="Times New Roman"/>
            <w:i/>
            <w:sz w:val="18"/>
          </w:rPr>
          <w:t>§§ 1º ao 3º do art. 4º, da Lei n.º 14.133, de 2021.</w:t>
        </w:r>
        <w:bookmarkEnd w:id="24"/>
      </w:hyperlink>
    </w:p>
    <w:p w14:paraId="55E726E2" w14:textId="77777777" w:rsidR="00677ABB" w:rsidRPr="00463AA3" w:rsidRDefault="00677ABB" w:rsidP="00677ABB">
      <w:pPr>
        <w:pStyle w:val="Nivel2"/>
        <w:numPr>
          <w:ilvl w:val="0"/>
          <w:numId w:val="0"/>
        </w:numPr>
        <w:spacing w:before="0" w:line="240" w:lineRule="auto"/>
        <w:ind w:left="2835"/>
        <w:rPr>
          <w:rFonts w:ascii="Times New Roman" w:hAnsi="Times New Roman" w:cs="Times New Roman"/>
          <w:i/>
          <w:sz w:val="18"/>
        </w:rPr>
      </w:pPr>
    </w:p>
    <w:p w14:paraId="06D6F458" w14:textId="3C157E2A" w:rsidR="003C7A23" w:rsidRPr="00463AA3" w:rsidRDefault="00BA7C5E" w:rsidP="008A3CD5">
      <w:pPr>
        <w:pStyle w:val="Nivel3"/>
        <w:spacing w:before="0" w:line="240" w:lineRule="auto"/>
        <w:ind w:left="426" w:firstLine="709"/>
        <w:rPr>
          <w:rFonts w:ascii="Times New Roman" w:hAnsi="Times New Roman" w:cs="Times New Roman"/>
        </w:rPr>
      </w:pPr>
      <w:commentRangeStart w:id="25"/>
      <w:r w:rsidRPr="00463AA3">
        <w:rPr>
          <w:rFonts w:ascii="Times New Roman" w:hAnsi="Times New Roman" w:cs="Times New Roman"/>
        </w:rPr>
        <w:t>No</w:t>
      </w:r>
      <w:r w:rsidR="003C7A23" w:rsidRPr="00463AA3">
        <w:rPr>
          <w:rFonts w:ascii="Times New Roman" w:hAnsi="Times New Roman" w:cs="Times New Roman"/>
        </w:rPr>
        <w:t xml:space="preserve"> item exclusivo para participação de microempresas e empresas de pequeno porte, a assinalação do campo “não” impedirá o prosseguimento no certame, para aquele item;</w:t>
      </w:r>
    </w:p>
    <w:p w14:paraId="7F68966D" w14:textId="5235B49C" w:rsidR="003C7A23" w:rsidRPr="00463AA3" w:rsidRDefault="00BA7C5E" w:rsidP="008A3CD5">
      <w:pPr>
        <w:pStyle w:val="Nivel3"/>
        <w:spacing w:before="0" w:line="240" w:lineRule="auto"/>
        <w:ind w:left="426" w:firstLine="709"/>
        <w:rPr>
          <w:rFonts w:ascii="Times New Roman" w:hAnsi="Times New Roman" w:cs="Times New Roman"/>
        </w:rPr>
      </w:pPr>
      <w:r w:rsidRPr="00463AA3">
        <w:rPr>
          <w:rFonts w:ascii="Times New Roman" w:hAnsi="Times New Roman" w:cs="Times New Roman"/>
        </w:rPr>
        <w:t>Nos</w:t>
      </w:r>
      <w:r w:rsidR="003C7A23" w:rsidRPr="00463AA3">
        <w:rPr>
          <w:rFonts w:ascii="Times New Roman" w:hAnsi="Times New Roman" w:cs="Times New Roman"/>
        </w:rPr>
        <w:t xml:space="preserve"> itens em que a participação não for exclusiva para microempresas e empresas de pequeno porte, a assinalação do campo “não” apenas produzirá o efeito de o licitante não ter direito ao tratamento favorecido previsto na </w:t>
      </w:r>
      <w:hyperlink r:id="rId24" w:history="1">
        <w:r w:rsidR="003C7A23" w:rsidRPr="00463AA3">
          <w:rPr>
            <w:rStyle w:val="Hyperlink"/>
            <w:rFonts w:ascii="Times New Roman" w:hAnsi="Times New Roman" w:cs="Times New Roman"/>
          </w:rPr>
          <w:t>Lei Complementar nº 123, de 2006</w:t>
        </w:r>
      </w:hyperlink>
      <w:r w:rsidR="003C7A23" w:rsidRPr="00463AA3">
        <w:rPr>
          <w:rFonts w:ascii="Times New Roman" w:hAnsi="Times New Roman" w:cs="Times New Roman"/>
        </w:rPr>
        <w:t>, mesmo que microempresa, empresa de pequeno porte ou sociedade cooperativa.</w:t>
      </w:r>
      <w:commentRangeEnd w:id="25"/>
      <w:r w:rsidR="00373E09" w:rsidRPr="00463AA3">
        <w:rPr>
          <w:rStyle w:val="Refdecomentrio"/>
          <w:rFonts w:ascii="Times New Roman" w:hAnsi="Times New Roman" w:cs="Times New Roman"/>
          <w:color w:val="auto"/>
        </w:rPr>
        <w:commentReference w:id="25"/>
      </w:r>
    </w:p>
    <w:p w14:paraId="79F6C9A9" w14:textId="62CE8C06" w:rsidR="003C7A23" w:rsidRPr="00463AA3" w:rsidRDefault="003C7A23" w:rsidP="008A3CD5">
      <w:pPr>
        <w:pStyle w:val="Nivel2"/>
        <w:spacing w:before="0" w:line="240" w:lineRule="auto"/>
        <w:ind w:left="0" w:firstLine="567"/>
        <w:rPr>
          <w:rFonts w:ascii="Times New Roman" w:hAnsi="Times New Roman" w:cs="Times New Roman"/>
          <w:color w:val="FF0000"/>
        </w:rPr>
      </w:pPr>
      <w:r w:rsidRPr="00463AA3">
        <w:rPr>
          <w:rFonts w:ascii="Times New Roman" w:hAnsi="Times New Roman" w:cs="Times New Roman"/>
          <w:color w:val="FF0000"/>
        </w:rPr>
        <w:t xml:space="preserve">A falsidade da declaração de que trata os itens </w:t>
      </w:r>
      <w:r w:rsidRPr="00463AA3">
        <w:rPr>
          <w:rFonts w:ascii="Times New Roman" w:hAnsi="Times New Roman" w:cs="Times New Roman"/>
          <w:color w:val="FF0000"/>
        </w:rPr>
        <w:fldChar w:fldCharType="begin"/>
      </w:r>
      <w:r w:rsidRPr="00463AA3">
        <w:rPr>
          <w:rFonts w:ascii="Times New Roman" w:hAnsi="Times New Roman" w:cs="Times New Roman"/>
          <w:color w:val="FF0000"/>
        </w:rPr>
        <w:instrText xml:space="preserve"> REF _Ref113968921 \r \h  \* MERGEFORMAT </w:instrText>
      </w:r>
      <w:r w:rsidRPr="00463AA3">
        <w:rPr>
          <w:rFonts w:ascii="Times New Roman" w:hAnsi="Times New Roman" w:cs="Times New Roman"/>
          <w:color w:val="FF0000"/>
        </w:rPr>
      </w:r>
      <w:r w:rsidRPr="00463AA3">
        <w:rPr>
          <w:rFonts w:ascii="Times New Roman" w:hAnsi="Times New Roman" w:cs="Times New Roman"/>
          <w:color w:val="FF0000"/>
        </w:rPr>
        <w:fldChar w:fldCharType="separate"/>
      </w:r>
      <w:r w:rsidR="006615EA">
        <w:rPr>
          <w:rFonts w:ascii="Times New Roman" w:hAnsi="Times New Roman" w:cs="Times New Roman"/>
          <w:color w:val="FF0000"/>
        </w:rPr>
        <w:t>3.3</w:t>
      </w:r>
      <w:r w:rsidRPr="00463AA3">
        <w:rPr>
          <w:rFonts w:ascii="Times New Roman" w:hAnsi="Times New Roman" w:cs="Times New Roman"/>
          <w:color w:val="FF0000"/>
        </w:rPr>
        <w:fldChar w:fldCharType="end"/>
      </w:r>
      <w:r w:rsidRPr="00463AA3">
        <w:rPr>
          <w:rFonts w:ascii="Times New Roman" w:hAnsi="Times New Roman" w:cs="Times New Roman"/>
          <w:color w:val="FF0000"/>
        </w:rPr>
        <w:t xml:space="preserve"> ou </w:t>
      </w:r>
      <w:r w:rsidRPr="00463AA3">
        <w:rPr>
          <w:rFonts w:ascii="Times New Roman" w:hAnsi="Times New Roman" w:cs="Times New Roman"/>
          <w:color w:val="FF0000"/>
        </w:rPr>
        <w:fldChar w:fldCharType="begin"/>
      </w:r>
      <w:r w:rsidRPr="00463AA3">
        <w:rPr>
          <w:rFonts w:ascii="Times New Roman" w:hAnsi="Times New Roman" w:cs="Times New Roman"/>
          <w:color w:val="FF0000"/>
        </w:rPr>
        <w:instrText xml:space="preserve"> REF _Ref117000019 \r \h </w:instrText>
      </w:r>
      <w:r w:rsidR="00F522F3" w:rsidRPr="00463AA3">
        <w:rPr>
          <w:rFonts w:ascii="Times New Roman" w:hAnsi="Times New Roman" w:cs="Times New Roman"/>
          <w:color w:val="FF0000"/>
        </w:rPr>
        <w:instrText xml:space="preserve"> \* MERGEFORMAT </w:instrText>
      </w:r>
      <w:r w:rsidRPr="00463AA3">
        <w:rPr>
          <w:rFonts w:ascii="Times New Roman" w:hAnsi="Times New Roman" w:cs="Times New Roman"/>
          <w:color w:val="FF0000"/>
        </w:rPr>
      </w:r>
      <w:r w:rsidRPr="00463AA3">
        <w:rPr>
          <w:rFonts w:ascii="Times New Roman" w:hAnsi="Times New Roman" w:cs="Times New Roman"/>
          <w:color w:val="FF0000"/>
        </w:rPr>
        <w:fldChar w:fldCharType="separate"/>
      </w:r>
      <w:r w:rsidR="006615EA">
        <w:rPr>
          <w:rFonts w:ascii="Times New Roman" w:hAnsi="Times New Roman" w:cs="Times New Roman"/>
          <w:color w:val="FF0000"/>
        </w:rPr>
        <w:t>3.5</w:t>
      </w:r>
      <w:r w:rsidRPr="00463AA3">
        <w:rPr>
          <w:rFonts w:ascii="Times New Roman" w:hAnsi="Times New Roman" w:cs="Times New Roman"/>
          <w:color w:val="FF0000"/>
        </w:rPr>
        <w:fldChar w:fldCharType="end"/>
      </w:r>
      <w:r w:rsidRPr="00463AA3">
        <w:rPr>
          <w:rFonts w:ascii="Times New Roman" w:hAnsi="Times New Roman" w:cs="Times New Roman"/>
          <w:color w:val="FF0000"/>
        </w:rPr>
        <w:t xml:space="preserve"> sujeitará o licitante às sanções previstas na </w:t>
      </w:r>
      <w:hyperlink r:id="rId25" w:history="1">
        <w:r w:rsidRPr="00463AA3">
          <w:rPr>
            <w:rStyle w:val="Hyperlink"/>
            <w:rFonts w:ascii="Times New Roman" w:hAnsi="Times New Roman" w:cs="Times New Roman"/>
            <w:color w:val="FF0000"/>
          </w:rPr>
          <w:t>Lei nº 14.133, de 2021</w:t>
        </w:r>
      </w:hyperlink>
      <w:r w:rsidRPr="00463AA3">
        <w:rPr>
          <w:rFonts w:ascii="Times New Roman" w:hAnsi="Times New Roman" w:cs="Times New Roman"/>
          <w:color w:val="FF0000"/>
        </w:rPr>
        <w:t>, e neste Edital.</w:t>
      </w:r>
    </w:p>
    <w:p w14:paraId="0BA35920" w14:textId="77777777" w:rsidR="003C7A23" w:rsidRPr="00463AA3" w:rsidRDefault="003C7A23" w:rsidP="008A3CD5">
      <w:pPr>
        <w:pStyle w:val="Nivel2"/>
        <w:spacing w:before="0" w:line="240" w:lineRule="auto"/>
        <w:ind w:left="0" w:firstLine="567"/>
        <w:rPr>
          <w:rFonts w:ascii="Times New Roman" w:hAnsi="Times New Roman" w:cs="Times New Roman"/>
          <w:color w:val="auto"/>
        </w:rPr>
      </w:pPr>
      <w:r w:rsidRPr="00463AA3">
        <w:rPr>
          <w:rFonts w:ascii="Times New Roman" w:hAnsi="Times New Roman" w:cs="Times New Roman"/>
          <w:color w:val="auto"/>
        </w:rPr>
        <w:t xml:space="preserve">Os licitantes poderão retirar ou substituir a proposta ou, </w:t>
      </w:r>
      <w:r w:rsidRPr="00463AA3">
        <w:rPr>
          <w:rFonts w:ascii="Times New Roman" w:hAnsi="Times New Roman" w:cs="Times New Roman"/>
        </w:rPr>
        <w:t xml:space="preserve">na hipótese de a fase de habilitação anteceder as fases de apresentação de propostas e lances e de julgamento, </w:t>
      </w:r>
      <w:r w:rsidRPr="00463AA3">
        <w:rPr>
          <w:rFonts w:ascii="Times New Roman" w:hAnsi="Times New Roman" w:cs="Times New Roman"/>
          <w:color w:val="auto"/>
        </w:rPr>
        <w:t>os documentos de habilitação anteriormente inseridos no sistema, até a abertura da sessão pública.</w:t>
      </w:r>
    </w:p>
    <w:p w14:paraId="149ED680" w14:textId="77777777" w:rsidR="003C7A23" w:rsidRPr="00463AA3" w:rsidRDefault="003C7A23" w:rsidP="008A3CD5">
      <w:pPr>
        <w:pStyle w:val="Nivel2"/>
        <w:spacing w:before="0" w:line="240" w:lineRule="auto"/>
        <w:ind w:left="0" w:firstLine="567"/>
        <w:rPr>
          <w:rFonts w:ascii="Times New Roman" w:hAnsi="Times New Roman" w:cs="Times New Roman"/>
          <w:color w:val="auto"/>
        </w:rPr>
      </w:pPr>
      <w:r w:rsidRPr="00463AA3">
        <w:rPr>
          <w:rFonts w:ascii="Times New Roman" w:hAnsi="Times New Roman" w:cs="Times New Roman"/>
          <w:color w:val="auto"/>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463AA3" w:rsidRDefault="003C7A23" w:rsidP="008A3CD5">
      <w:pPr>
        <w:pStyle w:val="Nivel2"/>
        <w:spacing w:before="0" w:line="240" w:lineRule="auto"/>
        <w:ind w:left="0" w:firstLine="567"/>
        <w:rPr>
          <w:rFonts w:ascii="Times New Roman" w:hAnsi="Times New Roman" w:cs="Times New Roman"/>
          <w:color w:val="auto"/>
        </w:rPr>
      </w:pPr>
      <w:r w:rsidRPr="00463AA3">
        <w:rPr>
          <w:rFonts w:ascii="Times New Roman" w:hAnsi="Times New Roman" w:cs="Times New Roman"/>
          <w:color w:val="auto"/>
        </w:rPr>
        <w:t>Serão disponibilizados para acesso público os documentos que compõem a proposta dos licitantes convocados para apresentação de propostas, após a fase de envio de lances.</w:t>
      </w:r>
    </w:p>
    <w:p w14:paraId="535383CA" w14:textId="77777777" w:rsidR="003C7A23" w:rsidRPr="00463AA3" w:rsidRDefault="003C7A23" w:rsidP="008A3CD5">
      <w:pPr>
        <w:pStyle w:val="Nivel2"/>
        <w:spacing w:before="0" w:line="240" w:lineRule="auto"/>
        <w:ind w:left="0" w:firstLine="567"/>
        <w:rPr>
          <w:rFonts w:ascii="Times New Roman" w:hAnsi="Times New Roman" w:cs="Times New Roman"/>
        </w:rPr>
      </w:pPr>
      <w:bookmarkStart w:id="26" w:name="_Ref116992247"/>
      <w:r w:rsidRPr="00463AA3">
        <w:rPr>
          <w:rFonts w:ascii="Times New Roman" w:hAnsi="Times New Roman" w:cs="Times New Roman"/>
        </w:rPr>
        <w:t>Desde que disponibilizada a funcionalidade no sistema, o licitante poderá parametrizar o seu valor final mínimo ou o seu percentual de desconto máximo quando do cadastramento da proposta e obedecerá às seguintes regras:</w:t>
      </w:r>
      <w:bookmarkEnd w:id="26"/>
    </w:p>
    <w:p w14:paraId="45F3B699" w14:textId="596C114C" w:rsidR="003C7A23" w:rsidRPr="00463AA3" w:rsidRDefault="00BA7C5E" w:rsidP="00677ABB">
      <w:pPr>
        <w:pStyle w:val="Nivel3"/>
        <w:spacing w:before="0" w:line="240" w:lineRule="auto"/>
        <w:ind w:left="2835"/>
        <w:rPr>
          <w:rFonts w:ascii="Times New Roman" w:hAnsi="Times New Roman" w:cs="Times New Roman"/>
          <w:i/>
          <w:sz w:val="18"/>
        </w:rPr>
      </w:pPr>
      <w:r w:rsidRPr="00463AA3">
        <w:rPr>
          <w:rFonts w:ascii="Times New Roman" w:hAnsi="Times New Roman" w:cs="Times New Roman"/>
          <w:i/>
          <w:sz w:val="18"/>
        </w:rPr>
        <w:t>A</w:t>
      </w:r>
      <w:r w:rsidR="003C7A23" w:rsidRPr="00463AA3">
        <w:rPr>
          <w:rFonts w:ascii="Times New Roman" w:hAnsi="Times New Roman" w:cs="Times New Roman"/>
          <w:i/>
          <w:sz w:val="18"/>
        </w:rPr>
        <w:t xml:space="preserve"> aplicação do intervalo mínimo de diferença de valores ou de percentuais entre os lances, que incidirá tanto em relação aos lances intermediários quanto em relação ao lance que cobrir a melhor oferta; e</w:t>
      </w:r>
    </w:p>
    <w:p w14:paraId="31B0D9BC" w14:textId="7396BA22" w:rsidR="003C7A23" w:rsidRPr="00463AA3" w:rsidRDefault="00BA7C5E" w:rsidP="00677ABB">
      <w:pPr>
        <w:pStyle w:val="Nivel3"/>
        <w:spacing w:before="0" w:line="240" w:lineRule="auto"/>
        <w:ind w:left="2835"/>
        <w:rPr>
          <w:rFonts w:ascii="Times New Roman" w:hAnsi="Times New Roman" w:cs="Times New Roman"/>
          <w:i/>
          <w:sz w:val="18"/>
        </w:rPr>
      </w:pPr>
      <w:commentRangeStart w:id="27"/>
      <w:r w:rsidRPr="00463AA3">
        <w:rPr>
          <w:rFonts w:ascii="Times New Roman" w:hAnsi="Times New Roman" w:cs="Times New Roman"/>
          <w:i/>
          <w:sz w:val="18"/>
        </w:rPr>
        <w:t>Os</w:t>
      </w:r>
      <w:r w:rsidR="003C7A23" w:rsidRPr="00463AA3">
        <w:rPr>
          <w:rFonts w:ascii="Times New Roman" w:hAnsi="Times New Roman" w:cs="Times New Roman"/>
          <w:i/>
          <w:sz w:val="18"/>
        </w:rPr>
        <w:t xml:space="preserve"> lances serão de envio automático pelo sistema, respeitado o valor final mínimo estabelecido e o intervalo de que trata o subitem acima.</w:t>
      </w:r>
      <w:commentRangeEnd w:id="27"/>
      <w:r w:rsidR="009F6F37" w:rsidRPr="00463AA3">
        <w:rPr>
          <w:rStyle w:val="Refdecomentrio"/>
          <w:rFonts w:ascii="Times New Roman" w:hAnsi="Times New Roman" w:cs="Times New Roman"/>
          <w:i/>
          <w:color w:val="auto"/>
          <w:sz w:val="14"/>
        </w:rPr>
        <w:commentReference w:id="27"/>
      </w:r>
    </w:p>
    <w:p w14:paraId="5A23B878" w14:textId="77777777" w:rsidR="00677ABB" w:rsidRPr="00463AA3" w:rsidRDefault="00677ABB" w:rsidP="00677ABB">
      <w:pPr>
        <w:pStyle w:val="Nivel3"/>
        <w:numPr>
          <w:ilvl w:val="0"/>
          <w:numId w:val="0"/>
        </w:numPr>
        <w:spacing w:before="0" w:line="240" w:lineRule="auto"/>
        <w:ind w:left="2835"/>
        <w:rPr>
          <w:rFonts w:ascii="Times New Roman" w:hAnsi="Times New Roman" w:cs="Times New Roman"/>
          <w:i/>
          <w:sz w:val="18"/>
        </w:rPr>
      </w:pPr>
    </w:p>
    <w:p w14:paraId="07C4E3BB" w14:textId="77777777"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O valor final mínimo ou o percentual de desconto final máximo parametrizado no sistema poderá ser alterado pelo fornecedor durante a fase de disputa, sendo vedado:</w:t>
      </w:r>
    </w:p>
    <w:p w14:paraId="27613714" w14:textId="6C0C1CA4" w:rsidR="003C7A23" w:rsidRPr="00463AA3" w:rsidRDefault="00BA7C5E" w:rsidP="00677ABB">
      <w:pPr>
        <w:pStyle w:val="Nivel3"/>
        <w:spacing w:before="0" w:line="240" w:lineRule="auto"/>
        <w:ind w:left="2835"/>
        <w:rPr>
          <w:rFonts w:ascii="Times New Roman" w:hAnsi="Times New Roman" w:cs="Times New Roman"/>
          <w:i/>
          <w:sz w:val="18"/>
        </w:rPr>
      </w:pPr>
      <w:r w:rsidRPr="00463AA3">
        <w:rPr>
          <w:rFonts w:ascii="Times New Roman" w:hAnsi="Times New Roman" w:cs="Times New Roman"/>
          <w:i/>
          <w:sz w:val="18"/>
        </w:rPr>
        <w:t>Valor</w:t>
      </w:r>
      <w:r w:rsidR="003C7A23" w:rsidRPr="00463AA3">
        <w:rPr>
          <w:rFonts w:ascii="Times New Roman" w:hAnsi="Times New Roman" w:cs="Times New Roman"/>
          <w:i/>
          <w:sz w:val="18"/>
        </w:rPr>
        <w:t xml:space="preserve"> superior a lance já registrado pelo fornecedor no sistema, quando adotado o critério de julgamento por menor preço; e</w:t>
      </w:r>
    </w:p>
    <w:p w14:paraId="578AD24E" w14:textId="77F8D5CD" w:rsidR="003C7A23" w:rsidRPr="00463AA3" w:rsidRDefault="003C7A23" w:rsidP="00677ABB">
      <w:pPr>
        <w:pStyle w:val="Nivel3"/>
        <w:spacing w:before="0" w:line="240" w:lineRule="auto"/>
        <w:ind w:left="2835"/>
        <w:rPr>
          <w:rFonts w:ascii="Times New Roman" w:hAnsi="Times New Roman" w:cs="Times New Roman"/>
          <w:i/>
          <w:sz w:val="18"/>
        </w:rPr>
      </w:pPr>
      <w:r w:rsidRPr="00463AA3">
        <w:rPr>
          <w:rFonts w:ascii="Times New Roman" w:hAnsi="Times New Roman" w:cs="Times New Roman"/>
          <w:i/>
          <w:sz w:val="18"/>
        </w:rPr>
        <w:t xml:space="preserve"> </w:t>
      </w:r>
      <w:commentRangeStart w:id="28"/>
      <w:r w:rsidR="00BA7C5E" w:rsidRPr="00463AA3">
        <w:rPr>
          <w:rFonts w:ascii="Times New Roman" w:hAnsi="Times New Roman" w:cs="Times New Roman"/>
          <w:i/>
          <w:sz w:val="18"/>
        </w:rPr>
        <w:t>Percentual</w:t>
      </w:r>
      <w:r w:rsidRPr="00463AA3">
        <w:rPr>
          <w:rFonts w:ascii="Times New Roman" w:hAnsi="Times New Roman" w:cs="Times New Roman"/>
          <w:i/>
          <w:sz w:val="18"/>
        </w:rPr>
        <w:t xml:space="preserve"> de desconto inferior a lance já registrado pelo fornecedor no sistema, quando adotado o critério de julgamento por maior desconto.</w:t>
      </w:r>
      <w:commentRangeEnd w:id="28"/>
      <w:r w:rsidR="00490754" w:rsidRPr="00463AA3">
        <w:rPr>
          <w:rStyle w:val="Refdecomentrio"/>
          <w:rFonts w:ascii="Times New Roman" w:hAnsi="Times New Roman" w:cs="Times New Roman"/>
          <w:i/>
          <w:color w:val="auto"/>
          <w:sz w:val="14"/>
        </w:rPr>
        <w:commentReference w:id="28"/>
      </w:r>
    </w:p>
    <w:p w14:paraId="111231B9" w14:textId="77777777" w:rsidR="00677ABB" w:rsidRPr="00463AA3" w:rsidRDefault="00677ABB" w:rsidP="00677ABB">
      <w:pPr>
        <w:pStyle w:val="Nivel3"/>
        <w:numPr>
          <w:ilvl w:val="0"/>
          <w:numId w:val="0"/>
        </w:numPr>
        <w:spacing w:before="0" w:line="240" w:lineRule="auto"/>
        <w:ind w:left="2835"/>
        <w:rPr>
          <w:rFonts w:ascii="Times New Roman" w:hAnsi="Times New Roman" w:cs="Times New Roman"/>
          <w:i/>
          <w:sz w:val="18"/>
        </w:rPr>
      </w:pPr>
    </w:p>
    <w:p w14:paraId="00F817B4" w14:textId="28DEAF6D" w:rsidR="003C7A23" w:rsidRPr="00463AA3" w:rsidRDefault="003C7A23" w:rsidP="008A3CD5">
      <w:pPr>
        <w:pStyle w:val="Nivel2"/>
        <w:spacing w:before="0" w:line="240" w:lineRule="auto"/>
        <w:ind w:left="0" w:firstLine="567"/>
        <w:rPr>
          <w:rFonts w:ascii="Times New Roman" w:hAnsi="Times New Roman" w:cs="Times New Roman"/>
          <w:color w:val="auto"/>
        </w:rPr>
      </w:pPr>
      <w:r w:rsidRPr="00463AA3">
        <w:rPr>
          <w:rFonts w:ascii="Times New Roman" w:hAnsi="Times New Roman" w:cs="Times New Roman"/>
          <w:color w:val="auto"/>
        </w:rPr>
        <w:t xml:space="preserve">O valor final mínimo ou o percentual de desconto final máximo parametrizado na forma do item </w:t>
      </w:r>
      <w:r w:rsidRPr="00463AA3">
        <w:rPr>
          <w:rFonts w:ascii="Times New Roman" w:hAnsi="Times New Roman" w:cs="Times New Roman"/>
          <w:color w:val="auto"/>
        </w:rPr>
        <w:fldChar w:fldCharType="begin"/>
      </w:r>
      <w:r w:rsidRPr="00463AA3">
        <w:rPr>
          <w:rFonts w:ascii="Times New Roman" w:hAnsi="Times New Roman" w:cs="Times New Roman"/>
          <w:color w:val="auto"/>
        </w:rPr>
        <w:instrText xml:space="preserve"> REF _Ref116992247 \r \h </w:instrText>
      </w:r>
      <w:r w:rsidR="00F522F3" w:rsidRPr="00463AA3">
        <w:rPr>
          <w:rFonts w:ascii="Times New Roman" w:hAnsi="Times New Roman" w:cs="Times New Roman"/>
          <w:color w:val="auto"/>
        </w:rPr>
        <w:instrText xml:space="preserve"> \* MERGEFORMAT </w:instrText>
      </w:r>
      <w:r w:rsidRPr="00463AA3">
        <w:rPr>
          <w:rFonts w:ascii="Times New Roman" w:hAnsi="Times New Roman" w:cs="Times New Roman"/>
          <w:color w:val="auto"/>
        </w:rPr>
      </w:r>
      <w:r w:rsidRPr="00463AA3">
        <w:rPr>
          <w:rFonts w:ascii="Times New Roman" w:hAnsi="Times New Roman" w:cs="Times New Roman"/>
          <w:color w:val="auto"/>
        </w:rPr>
        <w:fldChar w:fldCharType="separate"/>
      </w:r>
      <w:r w:rsidR="006615EA">
        <w:rPr>
          <w:rFonts w:ascii="Times New Roman" w:hAnsi="Times New Roman" w:cs="Times New Roman"/>
          <w:color w:val="auto"/>
        </w:rPr>
        <w:t>3.10</w:t>
      </w:r>
      <w:r w:rsidRPr="00463AA3">
        <w:rPr>
          <w:rFonts w:ascii="Times New Roman" w:hAnsi="Times New Roman" w:cs="Times New Roman"/>
          <w:color w:val="auto"/>
        </w:rPr>
        <w:fldChar w:fldCharType="end"/>
      </w:r>
      <w:r w:rsidRPr="00463AA3">
        <w:rPr>
          <w:rFonts w:ascii="Times New Roman" w:hAnsi="Times New Roman" w:cs="Times New Roman"/>
          <w:color w:val="auto"/>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463AA3" w:rsidRDefault="003C7A23" w:rsidP="008A3CD5">
      <w:pPr>
        <w:pStyle w:val="Nivel2"/>
        <w:spacing w:before="0" w:line="240" w:lineRule="auto"/>
        <w:ind w:left="0" w:firstLine="567"/>
        <w:rPr>
          <w:rFonts w:ascii="Times New Roman" w:eastAsia="Times New Roman" w:hAnsi="Times New Roman" w:cs="Times New Roman"/>
          <w:color w:val="FF0000"/>
        </w:rPr>
      </w:pPr>
      <w:r w:rsidRPr="00463AA3">
        <w:rPr>
          <w:rFonts w:ascii="Times New Roman" w:eastAsia="Times New Roman" w:hAnsi="Times New Roman" w:cs="Times New Roman"/>
          <w:color w:val="FF0000"/>
        </w:rPr>
        <w:t xml:space="preserve">Caberá ao licitante interessado em participar da licitação </w:t>
      </w:r>
      <w:r w:rsidRPr="00463AA3">
        <w:rPr>
          <w:rFonts w:ascii="Times New Roman" w:hAnsi="Times New Roman" w:cs="Times New Roman"/>
          <w:color w:val="FF0000"/>
        </w:rPr>
        <w:t>acompanhar as operações no sistema eletrônico durante o processo licitatório e se responsabilizar pelo ônus decorrente da perda de negócios diante da inobservância de mensagens emitidas pela Administração ou de sua desconexão.</w:t>
      </w:r>
    </w:p>
    <w:p w14:paraId="635068E3" w14:textId="77777777" w:rsidR="00BA7C5E"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eastAsia="Times New Roman" w:hAnsi="Times New Roman" w:cs="Times New Roman"/>
          <w:color w:val="auto"/>
        </w:rPr>
        <w:t xml:space="preserve">O licitante deverá </w:t>
      </w:r>
      <w:r w:rsidRPr="00463AA3">
        <w:rPr>
          <w:rFonts w:ascii="Times New Roman" w:hAnsi="Times New Roman" w:cs="Times New Roman"/>
          <w:color w:val="auto"/>
        </w:rPr>
        <w:t>comunicar imediatamente ao provedor do sistema qualquer acontecimento que possa comprometer o sigilo ou a segurança, para imediato bloqueio de acesso.</w:t>
      </w:r>
    </w:p>
    <w:p w14:paraId="0D4FC50A" w14:textId="6D8CC3D3" w:rsidR="000F77F4" w:rsidRPr="00463AA3" w:rsidRDefault="000F77F4" w:rsidP="008A3CD5">
      <w:pPr>
        <w:pStyle w:val="Nivel2"/>
        <w:spacing w:before="0" w:line="240" w:lineRule="auto"/>
        <w:ind w:left="0" w:firstLine="567"/>
        <w:rPr>
          <w:rFonts w:ascii="Times New Roman" w:hAnsi="Times New Roman" w:cs="Times New Roman"/>
          <w:color w:val="auto"/>
        </w:rPr>
      </w:pPr>
      <w:r w:rsidRPr="00463AA3">
        <w:rPr>
          <w:rFonts w:ascii="Times New Roman" w:hAnsi="Times New Roman" w:cs="Times New Roman"/>
          <w:color w:val="auto"/>
          <w:shd w:val="clear" w:color="auto" w:fill="FFFFFF"/>
        </w:rPr>
        <w:t>A verificação da conformidade da proposta será feita exclusivamente na fase de julgamento em relação à proposta mais bem classificada.</w:t>
      </w:r>
    </w:p>
    <w:p w14:paraId="4C41757B" w14:textId="4E088D10" w:rsidR="000F77F4" w:rsidRPr="00463AA3" w:rsidRDefault="000F77F4" w:rsidP="008A3CD5">
      <w:pPr>
        <w:pStyle w:val="Nivel2"/>
        <w:spacing w:before="0" w:line="240" w:lineRule="auto"/>
        <w:ind w:left="0" w:firstLine="567"/>
        <w:rPr>
          <w:rFonts w:ascii="Times New Roman" w:hAnsi="Times New Roman" w:cs="Times New Roman"/>
          <w:color w:val="auto"/>
        </w:rPr>
      </w:pPr>
      <w:r w:rsidRPr="00463AA3">
        <w:rPr>
          <w:rFonts w:ascii="Times New Roman" w:hAnsi="Times New Roman" w:cs="Times New Roman"/>
          <w:color w:val="auto"/>
          <w:shd w:val="clear" w:color="auto" w:fill="FFFFFF"/>
        </w:rPr>
        <w:t xml:space="preserve">O sistema disponibilizará campo próprio para troca de mensagens entre o agente de contratação ou a comissão de contratação, quando o substituir, e os licitantes, </w:t>
      </w:r>
      <w:r w:rsidRPr="00463AA3">
        <w:rPr>
          <w:rFonts w:ascii="Times New Roman" w:hAnsi="Times New Roman" w:cs="Times New Roman"/>
          <w:b/>
          <w:color w:val="auto"/>
          <w:u w:val="single"/>
          <w:shd w:val="clear" w:color="auto" w:fill="FFFFFF"/>
        </w:rPr>
        <w:t>vedada outra forma de comunicação</w:t>
      </w:r>
      <w:r w:rsidRPr="00463AA3">
        <w:rPr>
          <w:rFonts w:ascii="Times New Roman" w:hAnsi="Times New Roman" w:cs="Times New Roman"/>
          <w:b/>
          <w:color w:val="auto"/>
          <w:shd w:val="clear" w:color="auto" w:fill="FFFFFF"/>
        </w:rPr>
        <w:t>.</w:t>
      </w:r>
    </w:p>
    <w:p w14:paraId="10688E20" w14:textId="138F3F26" w:rsidR="00D939E9" w:rsidRPr="00463AA3" w:rsidRDefault="00130737" w:rsidP="008A3CD5">
      <w:pPr>
        <w:pStyle w:val="Nivel2"/>
        <w:numPr>
          <w:ilvl w:val="0"/>
          <w:numId w:val="0"/>
        </w:numPr>
        <w:spacing w:before="0" w:line="240" w:lineRule="auto"/>
        <w:ind w:left="567"/>
        <w:rPr>
          <w:rFonts w:ascii="Times New Roman" w:hAnsi="Times New Roman" w:cs="Times New Roman"/>
        </w:rPr>
      </w:pPr>
      <w:r w:rsidRPr="00463AA3">
        <w:rPr>
          <w:rStyle w:val="Refdecomentrio"/>
          <w:rFonts w:ascii="Times New Roman" w:hAnsi="Times New Roman" w:cs="Times New Roman"/>
        </w:rPr>
        <w:commentReference w:id="29"/>
      </w:r>
    </w:p>
    <w:p w14:paraId="5F186EB9" w14:textId="5AC2744F" w:rsidR="003C7A23" w:rsidRPr="00463AA3" w:rsidRDefault="003C7A23" w:rsidP="008A3CD5">
      <w:pPr>
        <w:pStyle w:val="Nivel01"/>
        <w:shd w:val="clear" w:color="auto" w:fill="C4BC96" w:themeFill="background2" w:themeFillShade="BF"/>
        <w:spacing w:before="0" w:after="120"/>
        <w:ind w:left="0" w:firstLine="567"/>
        <w:rPr>
          <w:rFonts w:ascii="Times New Roman" w:hAnsi="Times New Roman" w:cs="Times New Roman"/>
        </w:rPr>
      </w:pPr>
      <w:bookmarkStart w:id="30" w:name="_Toc175729858"/>
      <w:r w:rsidRPr="00463AA3">
        <w:rPr>
          <w:rFonts w:ascii="Times New Roman" w:hAnsi="Times New Roman" w:cs="Times New Roman"/>
        </w:rPr>
        <w:t>DO PREENCHIMENTO DA PROPOSTA</w:t>
      </w:r>
      <w:bookmarkEnd w:id="30"/>
    </w:p>
    <w:p w14:paraId="475CA631" w14:textId="7BAB4893" w:rsidR="003C7A23" w:rsidRPr="00463AA3" w:rsidRDefault="003C7A23" w:rsidP="008A3CD5">
      <w:pPr>
        <w:pStyle w:val="Nivel2"/>
        <w:spacing w:before="0" w:line="240" w:lineRule="auto"/>
        <w:ind w:left="0" w:firstLine="567"/>
        <w:rPr>
          <w:rFonts w:ascii="Times New Roman" w:eastAsia="Times New Roman" w:hAnsi="Times New Roman" w:cs="Times New Roman"/>
        </w:rPr>
      </w:pPr>
      <w:r w:rsidRPr="00463AA3">
        <w:rPr>
          <w:rFonts w:ascii="Times New Roman" w:hAnsi="Times New Roman" w:cs="Times New Roman"/>
        </w:rPr>
        <w:t xml:space="preserve">O licitante deverá enviar sua proposta mediante o </w:t>
      </w:r>
      <w:r w:rsidRPr="00463AA3">
        <w:rPr>
          <w:rFonts w:ascii="Times New Roman" w:hAnsi="Times New Roman" w:cs="Times New Roman"/>
          <w:highlight w:val="yellow"/>
        </w:rPr>
        <w:t>preenchimento no sistema eletrônico</w:t>
      </w:r>
      <w:r w:rsidRPr="00463AA3">
        <w:rPr>
          <w:rFonts w:ascii="Times New Roman" w:hAnsi="Times New Roman" w:cs="Times New Roman"/>
        </w:rPr>
        <w:t xml:space="preserve"> dos seguintes campos:</w:t>
      </w:r>
    </w:p>
    <w:p w14:paraId="486090B9" w14:textId="2CD9BCD2" w:rsidR="003C7A23" w:rsidRPr="00463AA3" w:rsidRDefault="00677ABB" w:rsidP="008A3CD5">
      <w:pPr>
        <w:pStyle w:val="Nivel3"/>
        <w:spacing w:before="0" w:line="240" w:lineRule="auto"/>
        <w:ind w:left="426" w:firstLine="709"/>
        <w:rPr>
          <w:rFonts w:ascii="Times New Roman" w:hAnsi="Times New Roman" w:cs="Times New Roman"/>
          <w:color w:val="auto"/>
        </w:rPr>
      </w:pPr>
      <w:r w:rsidRPr="00463AA3">
        <w:rPr>
          <w:rFonts w:ascii="Times New Roman" w:hAnsi="Times New Roman" w:cs="Times New Roman"/>
          <w:color w:val="auto"/>
        </w:rPr>
        <w:t xml:space="preserve">Valor ou </w:t>
      </w:r>
      <w:r w:rsidR="00FB1F48" w:rsidRPr="00463AA3">
        <w:rPr>
          <w:rFonts w:ascii="Times New Roman" w:hAnsi="Times New Roman" w:cs="Times New Roman"/>
          <w:color w:val="auto"/>
        </w:rPr>
        <w:t>Percentual de desconto do item;</w:t>
      </w:r>
    </w:p>
    <w:p w14:paraId="0DE727B7" w14:textId="0EEAAA10" w:rsidR="003C7A23" w:rsidRPr="00463AA3" w:rsidRDefault="003C7A23" w:rsidP="008A3CD5">
      <w:pPr>
        <w:pStyle w:val="Nivel3"/>
        <w:spacing w:before="0" w:line="240" w:lineRule="auto"/>
        <w:ind w:left="426" w:firstLine="709"/>
        <w:rPr>
          <w:rFonts w:ascii="Times New Roman" w:hAnsi="Times New Roman" w:cs="Times New Roman"/>
        </w:rPr>
      </w:pPr>
      <w:r w:rsidRPr="00463AA3">
        <w:rPr>
          <w:rFonts w:ascii="Times New Roman" w:hAnsi="Times New Roman" w:cs="Times New Roman"/>
        </w:rPr>
        <w:t>Marca</w:t>
      </w:r>
      <w:r w:rsidR="000E1D5E">
        <w:rPr>
          <w:rFonts w:ascii="Times New Roman" w:hAnsi="Times New Roman" w:cs="Times New Roman"/>
        </w:rPr>
        <w:t>, quando for o caso</w:t>
      </w:r>
      <w:r w:rsidRPr="00463AA3">
        <w:rPr>
          <w:rFonts w:ascii="Times New Roman" w:hAnsi="Times New Roman" w:cs="Times New Roman"/>
        </w:rPr>
        <w:t>;</w:t>
      </w:r>
    </w:p>
    <w:p w14:paraId="18374FB9" w14:textId="77777777" w:rsidR="003C7A23" w:rsidRPr="00463AA3" w:rsidRDefault="003C7A23" w:rsidP="008A3CD5">
      <w:pPr>
        <w:pStyle w:val="Nivel3"/>
        <w:spacing w:before="0" w:line="240" w:lineRule="auto"/>
        <w:ind w:left="426" w:firstLine="709"/>
        <w:rPr>
          <w:rFonts w:ascii="Times New Roman" w:hAnsi="Times New Roman" w:cs="Times New Roman"/>
          <w:color w:val="auto"/>
        </w:rPr>
      </w:pPr>
      <w:commentRangeStart w:id="31"/>
      <w:r w:rsidRPr="00463AA3">
        <w:rPr>
          <w:rFonts w:ascii="Times New Roman" w:hAnsi="Times New Roman" w:cs="Times New Roman"/>
        </w:rPr>
        <w:t>Descrição do objeto, contendo as informações similares à especificação do Termo de Referência</w:t>
      </w:r>
      <w:r w:rsidRPr="00463AA3">
        <w:rPr>
          <w:rFonts w:ascii="Times New Roman" w:hAnsi="Times New Roman" w:cs="Times New Roman"/>
          <w:i/>
          <w:color w:val="auto"/>
        </w:rPr>
        <w:t xml:space="preserve">; </w:t>
      </w:r>
      <w:commentRangeEnd w:id="31"/>
      <w:r w:rsidR="00A47184" w:rsidRPr="00463AA3">
        <w:rPr>
          <w:rStyle w:val="Refdecomentrio"/>
          <w:rFonts w:ascii="Times New Roman" w:hAnsi="Times New Roman" w:cs="Times New Roman"/>
          <w:color w:val="auto"/>
        </w:rPr>
        <w:commentReference w:id="31"/>
      </w:r>
    </w:p>
    <w:p w14:paraId="5F5E5E8C" w14:textId="77777777" w:rsidR="003C7A23" w:rsidRPr="00463AA3" w:rsidRDefault="003C7A23" w:rsidP="008A3CD5">
      <w:pPr>
        <w:pStyle w:val="Nivel2"/>
        <w:spacing w:before="0" w:line="240" w:lineRule="auto"/>
        <w:ind w:left="0" w:firstLine="567"/>
        <w:rPr>
          <w:rFonts w:ascii="Times New Roman" w:hAnsi="Times New Roman" w:cs="Times New Roman"/>
          <w:color w:val="FF0000"/>
        </w:rPr>
      </w:pPr>
      <w:r w:rsidRPr="00463AA3">
        <w:rPr>
          <w:rFonts w:ascii="Times New Roman" w:hAnsi="Times New Roman" w:cs="Times New Roman"/>
          <w:color w:val="FF0000"/>
        </w:rPr>
        <w:t>Todas as especificações do objeto contidas na proposta vinculam o licitante.</w:t>
      </w:r>
    </w:p>
    <w:p w14:paraId="454B34F9" w14:textId="6FD1F6C6" w:rsidR="000F77F4" w:rsidRPr="00463AA3" w:rsidRDefault="000F77F4" w:rsidP="000F77F4">
      <w:pPr>
        <w:pStyle w:val="Nivel2"/>
        <w:spacing w:before="0" w:line="240" w:lineRule="auto"/>
        <w:ind w:left="0" w:firstLine="567"/>
        <w:rPr>
          <w:rFonts w:ascii="Times New Roman" w:hAnsi="Times New Roman" w:cs="Times New Roman"/>
          <w:i/>
          <w:color w:val="FF0000"/>
          <w:highlight w:val="yellow"/>
          <w:u w:val="single"/>
        </w:rPr>
      </w:pPr>
      <w:r w:rsidRPr="00463AA3">
        <w:rPr>
          <w:rFonts w:ascii="Times New Roman" w:hAnsi="Times New Roman" w:cs="Times New Roman"/>
          <w:i/>
          <w:color w:val="FF0000"/>
          <w:highlight w:val="yellow"/>
          <w:u w:val="single"/>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(MODELO EM ANEXO)</w:t>
      </w:r>
      <w:r w:rsidR="001400E8" w:rsidRPr="00463AA3">
        <w:rPr>
          <w:rFonts w:ascii="Times New Roman" w:hAnsi="Times New Roman" w:cs="Times New Roman"/>
          <w:i/>
          <w:color w:val="FF0000"/>
          <w:highlight w:val="yellow"/>
          <w:u w:val="single"/>
        </w:rPr>
        <w:t xml:space="preserve"> – Art. 62,§1º da Lei 14.133/2021.</w:t>
      </w:r>
    </w:p>
    <w:p w14:paraId="425E03B1" w14:textId="77777777" w:rsidR="003C7A23" w:rsidRPr="00463AA3" w:rsidRDefault="003C7A23" w:rsidP="008A3CD5">
      <w:pPr>
        <w:pStyle w:val="Nivel2"/>
        <w:spacing w:before="0" w:line="240" w:lineRule="auto"/>
        <w:ind w:left="0" w:firstLine="567"/>
        <w:rPr>
          <w:rFonts w:ascii="Times New Roman" w:hAnsi="Times New Roman" w:cs="Times New Roman"/>
          <w:color w:val="auto"/>
        </w:rPr>
      </w:pPr>
      <w:r w:rsidRPr="00463AA3">
        <w:rPr>
          <w:rFonts w:ascii="Times New Roman" w:hAnsi="Times New Roman" w:cs="Times New Roman"/>
          <w:color w:val="auto"/>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463AA3" w:rsidRDefault="003C7A23" w:rsidP="008A3CD5">
      <w:pPr>
        <w:pStyle w:val="Nivel2"/>
        <w:spacing w:before="0" w:line="240" w:lineRule="auto"/>
        <w:ind w:left="0" w:firstLine="567"/>
        <w:rPr>
          <w:rFonts w:ascii="Times New Roman" w:hAnsi="Times New Roman" w:cs="Times New Roman"/>
          <w:color w:val="auto"/>
        </w:rPr>
      </w:pPr>
      <w:r w:rsidRPr="00463AA3">
        <w:rPr>
          <w:rFonts w:ascii="Times New Roman" w:hAnsi="Times New Roman" w:cs="Times New Roman"/>
          <w:color w:val="auto"/>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7777777" w:rsidR="003C7A23" w:rsidRPr="00463AA3" w:rsidRDefault="003C7A23" w:rsidP="008A3CD5">
      <w:pPr>
        <w:pStyle w:val="Nivel2"/>
        <w:spacing w:before="0" w:line="240" w:lineRule="auto"/>
        <w:ind w:left="0" w:firstLine="567"/>
        <w:rPr>
          <w:rFonts w:ascii="Times New Roman" w:hAnsi="Times New Roman" w:cs="Times New Roman"/>
          <w:color w:val="auto"/>
        </w:rPr>
      </w:pPr>
      <w:r w:rsidRPr="00463AA3">
        <w:rPr>
          <w:rFonts w:ascii="Times New Roman" w:hAnsi="Times New Roman" w:cs="Times New Roman"/>
          <w:color w:val="auto"/>
        </w:rPr>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Pr="00463AA3" w:rsidRDefault="003C7A23" w:rsidP="008A3CD5">
      <w:pPr>
        <w:pStyle w:val="Nivel2"/>
        <w:spacing w:before="0" w:line="240" w:lineRule="auto"/>
        <w:ind w:left="0" w:firstLine="567"/>
        <w:rPr>
          <w:rFonts w:ascii="Times New Roman" w:hAnsi="Times New Roman" w:cs="Times New Roman"/>
          <w:color w:val="auto"/>
        </w:rPr>
      </w:pPr>
      <w:r w:rsidRPr="00463AA3">
        <w:rPr>
          <w:rFonts w:ascii="Times New Roman" w:hAnsi="Times New Roman" w:cs="Times New Roman"/>
          <w:color w:val="auto"/>
        </w:rPr>
        <w:t>Independentemente do percentual de tributo inserido na planilha, no pagamento serão retidos na fonte os percentuais estabelecidos na legislação vigente.</w:t>
      </w:r>
    </w:p>
    <w:p w14:paraId="3230F41D" w14:textId="77777777" w:rsidR="003C7A23" w:rsidRPr="00463AA3" w:rsidRDefault="003C7A23" w:rsidP="008A3CD5">
      <w:pPr>
        <w:pStyle w:val="Nivel2"/>
        <w:spacing w:before="0" w:line="240" w:lineRule="auto"/>
        <w:ind w:left="0" w:firstLine="567"/>
        <w:rPr>
          <w:rFonts w:ascii="Times New Roman" w:hAnsi="Times New Roman" w:cs="Times New Roman"/>
          <w:color w:val="FF0000"/>
        </w:rPr>
      </w:pPr>
      <w:r w:rsidRPr="00463AA3">
        <w:rPr>
          <w:rFonts w:ascii="Times New Roman" w:hAnsi="Times New Roman" w:cs="Times New Roman"/>
          <w:color w:val="FF000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77777777" w:rsidR="003C7A23" w:rsidRPr="00463AA3" w:rsidRDefault="003C7A23" w:rsidP="008A3CD5">
      <w:pPr>
        <w:pStyle w:val="Nivel2"/>
        <w:spacing w:before="0" w:line="240" w:lineRule="auto"/>
        <w:ind w:left="0" w:firstLine="567"/>
        <w:rPr>
          <w:rFonts w:ascii="Times New Roman" w:hAnsi="Times New Roman" w:cs="Times New Roman"/>
        </w:rPr>
      </w:pPr>
      <w:commentRangeStart w:id="32"/>
      <w:r w:rsidRPr="00463AA3">
        <w:rPr>
          <w:rFonts w:ascii="Times New Roman" w:hAnsi="Times New Roman" w:cs="Times New Roman"/>
        </w:rPr>
        <w:t xml:space="preserve">O prazo de validade da proposta não será inferior a </w:t>
      </w:r>
      <w:r w:rsidRPr="00463AA3">
        <w:rPr>
          <w:rFonts w:ascii="Times New Roman" w:hAnsi="Times New Roman" w:cs="Times New Roman"/>
          <w:b/>
          <w:bCs/>
          <w:color w:val="FF0000"/>
        </w:rPr>
        <w:t>60 (sessenta)</w:t>
      </w:r>
      <w:r w:rsidRPr="00463AA3">
        <w:rPr>
          <w:rFonts w:ascii="Times New Roman" w:hAnsi="Times New Roman" w:cs="Times New Roman"/>
          <w:color w:val="FF0000"/>
        </w:rPr>
        <w:t xml:space="preserve"> </w:t>
      </w:r>
      <w:r w:rsidRPr="00463AA3">
        <w:rPr>
          <w:rFonts w:ascii="Times New Roman" w:hAnsi="Times New Roman" w:cs="Times New Roman"/>
        </w:rPr>
        <w:t>dias</w:t>
      </w:r>
      <w:r w:rsidRPr="00463AA3">
        <w:rPr>
          <w:rFonts w:ascii="Times New Roman" w:hAnsi="Times New Roman" w:cs="Times New Roman"/>
          <w:b/>
        </w:rPr>
        <w:t>,</w:t>
      </w:r>
      <w:r w:rsidRPr="00463AA3">
        <w:rPr>
          <w:rFonts w:ascii="Times New Roman" w:hAnsi="Times New Roman" w:cs="Times New Roman"/>
        </w:rPr>
        <w:t xml:space="preserve"> a contar da data de sua apresentação.</w:t>
      </w:r>
      <w:commentRangeEnd w:id="32"/>
      <w:r w:rsidR="00F878A6" w:rsidRPr="00463AA3">
        <w:rPr>
          <w:rStyle w:val="Refdecomentrio"/>
          <w:rFonts w:ascii="Times New Roman" w:hAnsi="Times New Roman" w:cs="Times New Roman"/>
          <w:color w:val="auto"/>
        </w:rPr>
        <w:commentReference w:id="32"/>
      </w:r>
    </w:p>
    <w:p w14:paraId="7FDC09DC" w14:textId="7A3DC070"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Os licitantes devem respeitar os preços máximos estabelecidos nas normas de regência de contratações públicas quando participarem de licitações públicas;</w:t>
      </w:r>
    </w:p>
    <w:p w14:paraId="37732EBD" w14:textId="77777777" w:rsidR="003C7A23" w:rsidRPr="00463AA3" w:rsidRDefault="003C7A23" w:rsidP="008A3CD5">
      <w:pPr>
        <w:pStyle w:val="Nivel3"/>
        <w:spacing w:before="0" w:line="240" w:lineRule="auto"/>
        <w:ind w:left="426" w:firstLine="709"/>
        <w:rPr>
          <w:rFonts w:ascii="Times New Roman" w:hAnsi="Times New Roman" w:cs="Times New Roman"/>
        </w:rPr>
      </w:pPr>
      <w:r w:rsidRPr="00463AA3">
        <w:rPr>
          <w:rFonts w:ascii="Times New Roman" w:hAnsi="Times New Roman" w:cs="Times New Roman"/>
        </w:rPr>
        <w:t>Caso o critério de julgamento seja o de maior desconto, o preço já decorrente da aplicação do desconto ofertado deverá respeitar os preços máximos previstos no item 4.9.</w:t>
      </w:r>
    </w:p>
    <w:p w14:paraId="58D4DF33" w14:textId="2E0360C9" w:rsidR="003C7A23" w:rsidRPr="00463AA3" w:rsidRDefault="003C7A23" w:rsidP="008A3CD5">
      <w:pPr>
        <w:pStyle w:val="Nivel2"/>
        <w:spacing w:before="0" w:line="240" w:lineRule="auto"/>
        <w:ind w:left="0" w:firstLine="567"/>
        <w:rPr>
          <w:rFonts w:ascii="Times New Roman" w:eastAsia="Times New Roman" w:hAnsi="Times New Roman" w:cs="Times New Roman"/>
        </w:rPr>
      </w:pPr>
      <w:r w:rsidRPr="00463AA3">
        <w:rPr>
          <w:rFonts w:ascii="Times New Roman" w:hAnsi="Times New Roman" w:cs="Times New Roman"/>
        </w:rPr>
        <w:t xml:space="preserve">O descumprimento das regras supramencionadas pela Administração por parte dos contratados pode ensejar a </w:t>
      </w:r>
      <w:r w:rsidRPr="00463AA3">
        <w:rPr>
          <w:rFonts w:ascii="Times New Roman" w:hAnsi="Times New Roman" w:cs="Times New Roman"/>
          <w:color w:val="000000" w:themeColor="text1"/>
        </w:rPr>
        <w:t>responsabilização pelo</w:t>
      </w:r>
      <w:r w:rsidRPr="00463AA3">
        <w:rPr>
          <w:rFonts w:ascii="Times New Roman" w:hAnsi="Times New Roman" w:cs="Times New Roman"/>
        </w:rPr>
        <w:t xml:space="preserve"> Tribunal de Contas </w:t>
      </w:r>
      <w:r w:rsidR="000F77F4" w:rsidRPr="00463AA3">
        <w:rPr>
          <w:rFonts w:ascii="Times New Roman" w:hAnsi="Times New Roman" w:cs="Times New Roman"/>
        </w:rPr>
        <w:t>do Estado e</w:t>
      </w:r>
      <w:r w:rsidRPr="00463AA3">
        <w:rPr>
          <w:rFonts w:ascii="Times New Roman" w:hAnsi="Times New Roman" w:cs="Times New Roman"/>
        </w:rPr>
        <w:t xml:space="preserve">, após o devido processo legal, gerar as seguintes consequências: assinatura de prazo para a adoção das medidas necessárias ao exato cumprimento da lei, nos termos do </w:t>
      </w:r>
      <w:hyperlink r:id="rId26" w:history="1">
        <w:r w:rsidRPr="00463AA3">
          <w:rPr>
            <w:rStyle w:val="Hyperlink"/>
            <w:rFonts w:ascii="Times New Roman" w:hAnsi="Times New Roman" w:cs="Times New Roman"/>
          </w:rPr>
          <w:t>art. 71, inciso IX, da Constituição</w:t>
        </w:r>
      </w:hyperlink>
      <w:r w:rsidRPr="00463AA3">
        <w:rPr>
          <w:rFonts w:ascii="Times New Roman" w:hAnsi="Times New Roman" w:cs="Times New Roman"/>
        </w:rPr>
        <w:t xml:space="preserve">; ou </w:t>
      </w:r>
      <w:r w:rsidRPr="00463AA3">
        <w:rPr>
          <w:rFonts w:ascii="Times New Roman" w:hAnsi="Times New Roman" w:cs="Times New Roman"/>
        </w:rPr>
        <w:lastRenderedPageBreak/>
        <w:t>condenação dos agentes públicos responsáveis e da empresa contratada ao pagamento dos prejuízos ao erário, caso verificada a ocorrência de superfaturamento por sobrepreço na execução do contrato.</w:t>
      </w:r>
    </w:p>
    <w:p w14:paraId="05DAEACE" w14:textId="77777777" w:rsidR="00507CB7" w:rsidRPr="00463AA3" w:rsidRDefault="00507CB7" w:rsidP="00507CB7">
      <w:pPr>
        <w:pStyle w:val="Nivel2"/>
        <w:numPr>
          <w:ilvl w:val="0"/>
          <w:numId w:val="0"/>
        </w:numPr>
        <w:spacing w:before="0" w:line="240" w:lineRule="auto"/>
        <w:ind w:left="567"/>
        <w:rPr>
          <w:rFonts w:ascii="Times New Roman" w:eastAsia="Times New Roman" w:hAnsi="Times New Roman" w:cs="Times New Roman"/>
        </w:rPr>
      </w:pPr>
    </w:p>
    <w:p w14:paraId="79839FDC" w14:textId="77777777" w:rsidR="003C7A23" w:rsidRPr="00463AA3" w:rsidRDefault="003C7A23" w:rsidP="008A3CD5">
      <w:pPr>
        <w:pStyle w:val="Nivel01"/>
        <w:shd w:val="clear" w:color="auto" w:fill="C4BC96" w:themeFill="background2" w:themeFillShade="BF"/>
        <w:spacing w:before="0" w:after="120"/>
        <w:ind w:left="0" w:firstLine="567"/>
        <w:rPr>
          <w:rFonts w:ascii="Times New Roman" w:hAnsi="Times New Roman" w:cs="Times New Roman"/>
        </w:rPr>
      </w:pPr>
      <w:bookmarkStart w:id="33" w:name="_Toc175729859"/>
      <w:bookmarkStart w:id="34" w:name="_Hlk114646655"/>
      <w:r w:rsidRPr="00463AA3">
        <w:rPr>
          <w:rFonts w:ascii="Times New Roman" w:hAnsi="Times New Roman" w:cs="Times New Roman"/>
        </w:rPr>
        <w:t>DA ABERTURA DA SESSÃO, CLASSIFICAÇÃO DAS PROPOSTAS E FORMULAÇÃO DE LANCES</w:t>
      </w:r>
      <w:bookmarkEnd w:id="33"/>
    </w:p>
    <w:p w14:paraId="4998B02F" w14:textId="77777777"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A abertura da presente licitação </w:t>
      </w:r>
      <w:r w:rsidRPr="00463AA3">
        <w:rPr>
          <w:rFonts w:ascii="Times New Roman" w:hAnsi="Times New Roman" w:cs="Times New Roman"/>
          <w:highlight w:val="yellow"/>
        </w:rPr>
        <w:t>dar-se-á automaticamente</w:t>
      </w:r>
      <w:r w:rsidRPr="00463AA3">
        <w:rPr>
          <w:rFonts w:ascii="Times New Roman" w:hAnsi="Times New Roman" w:cs="Times New Roman"/>
        </w:rPr>
        <w:t xml:space="preserve"> em sessão pública, por meio de sistema eletrônico, na data, horário e local indicados neste Edital.</w:t>
      </w:r>
    </w:p>
    <w:p w14:paraId="01ABDF42" w14:textId="77777777"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Os licitantes poderão retirar ou substituir a proposta ou os documentos de habilitação, quando for o caso, anteriormente inseridos no sistema, até a abertura da sessão pública.</w:t>
      </w:r>
    </w:p>
    <w:p w14:paraId="39A094D5" w14:textId="77777777" w:rsidR="003C7A23" w:rsidRPr="00463AA3" w:rsidRDefault="003C7A23" w:rsidP="00677ABB">
      <w:pPr>
        <w:pStyle w:val="Nivel3"/>
        <w:spacing w:before="0" w:line="240" w:lineRule="auto"/>
        <w:ind w:left="1701"/>
        <w:rPr>
          <w:rFonts w:ascii="Times New Roman" w:hAnsi="Times New Roman" w:cs="Times New Roman"/>
          <w:i/>
        </w:rPr>
      </w:pPr>
      <w:r w:rsidRPr="00463AA3">
        <w:rPr>
          <w:rFonts w:ascii="Times New Roman" w:hAnsi="Times New Roman" w:cs="Times New Roman"/>
          <w:i/>
        </w:rPr>
        <w:t>Será desclassificada a proposta que identifique o licitante.</w:t>
      </w:r>
    </w:p>
    <w:p w14:paraId="607A8F83" w14:textId="77777777" w:rsidR="003C7A23" w:rsidRPr="00463AA3" w:rsidRDefault="003C7A23" w:rsidP="00677ABB">
      <w:pPr>
        <w:pStyle w:val="Nivel3"/>
        <w:spacing w:before="0" w:line="240" w:lineRule="auto"/>
        <w:ind w:left="1701"/>
        <w:rPr>
          <w:rFonts w:ascii="Times New Roman" w:hAnsi="Times New Roman" w:cs="Times New Roman"/>
          <w:i/>
        </w:rPr>
      </w:pPr>
      <w:r w:rsidRPr="00463AA3">
        <w:rPr>
          <w:rFonts w:ascii="Times New Roman" w:hAnsi="Times New Roman" w:cs="Times New Roman"/>
          <w:i/>
        </w:rPr>
        <w:t>A desclassificação será sempre fundamentada e registrada no sistema, com acompanhamento em tempo real por todos os participantes.</w:t>
      </w:r>
    </w:p>
    <w:p w14:paraId="58E08727" w14:textId="77777777" w:rsidR="003C7A23" w:rsidRPr="00463AA3" w:rsidRDefault="003C7A23" w:rsidP="00677ABB">
      <w:pPr>
        <w:pStyle w:val="Nivel3"/>
        <w:spacing w:before="0" w:line="240" w:lineRule="auto"/>
        <w:ind w:left="1701"/>
        <w:rPr>
          <w:rFonts w:ascii="Times New Roman" w:hAnsi="Times New Roman" w:cs="Times New Roman"/>
          <w:i/>
        </w:rPr>
      </w:pPr>
      <w:r w:rsidRPr="00463AA3">
        <w:rPr>
          <w:rFonts w:ascii="Times New Roman" w:hAnsi="Times New Roman" w:cs="Times New Roman"/>
          <w:i/>
        </w:rPr>
        <w:t>A não desclassificação da proposta não impede o seu julgamento definitivo em sentido contrário, levado a efeito na fase de aceitação.</w:t>
      </w:r>
    </w:p>
    <w:p w14:paraId="3FA9BD60" w14:textId="77777777" w:rsidR="00677ABB" w:rsidRPr="00463AA3" w:rsidRDefault="00677ABB" w:rsidP="00677ABB">
      <w:pPr>
        <w:pStyle w:val="Nivel3"/>
        <w:numPr>
          <w:ilvl w:val="0"/>
          <w:numId w:val="0"/>
        </w:numPr>
        <w:spacing w:before="0" w:line="240" w:lineRule="auto"/>
        <w:ind w:left="1701"/>
        <w:rPr>
          <w:rFonts w:ascii="Times New Roman" w:hAnsi="Times New Roman" w:cs="Times New Roman"/>
        </w:rPr>
      </w:pPr>
    </w:p>
    <w:p w14:paraId="38ADD8F5" w14:textId="77777777"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O </w:t>
      </w:r>
      <w:r w:rsidRPr="00463AA3">
        <w:rPr>
          <w:rFonts w:ascii="Times New Roman" w:hAnsi="Times New Roman" w:cs="Times New Roman"/>
          <w:highlight w:val="yellow"/>
        </w:rPr>
        <w:t>sistema ordenará automaticamente</w:t>
      </w:r>
      <w:r w:rsidRPr="00463AA3">
        <w:rPr>
          <w:rFonts w:ascii="Times New Roman" w:hAnsi="Times New Roman" w:cs="Times New Roman"/>
        </w:rPr>
        <w:t xml:space="preserve"> as propostas classificadas, sendo que somente estas participarão da fase de lances.</w:t>
      </w:r>
    </w:p>
    <w:p w14:paraId="0068F72A" w14:textId="77777777"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O sistema disponibilizará campo próprio para troca de mensagens entre o Pregoeiro e os licitantes.</w:t>
      </w:r>
    </w:p>
    <w:p w14:paraId="55DEB6A9" w14:textId="77777777"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Iniciada a etapa competitiva, os licitantes deverão encaminhar lances exclusivamente por meio de sistema eletrônico, sendo imediatamente informados do seu recebimento e do valor consignado no registro. </w:t>
      </w:r>
    </w:p>
    <w:p w14:paraId="5C125845" w14:textId="6DD2F49F"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O lance deverá ser ofertado </w:t>
      </w:r>
      <w:r w:rsidR="004116AB" w:rsidRPr="00463AA3">
        <w:rPr>
          <w:rFonts w:ascii="Times New Roman" w:hAnsi="Times New Roman" w:cs="Times New Roman"/>
        </w:rPr>
        <w:t>conforme especificado na plataforma.</w:t>
      </w:r>
    </w:p>
    <w:p w14:paraId="6584CB20" w14:textId="77777777"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Os licitantes poderão oferecer lances sucessivos, observando o horário fixado para abertura da sessão e as regras estabelecidas no Edital.</w:t>
      </w:r>
    </w:p>
    <w:p w14:paraId="32718210" w14:textId="77777777"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O licitante somente poderá oferecer lance </w:t>
      </w:r>
      <w:r w:rsidRPr="00463AA3">
        <w:rPr>
          <w:rFonts w:ascii="Times New Roman" w:hAnsi="Times New Roman" w:cs="Times New Roman"/>
          <w:i/>
          <w:color w:val="FF0000"/>
        </w:rPr>
        <w:t>de valor</w:t>
      </w:r>
      <w:r w:rsidRPr="00463AA3">
        <w:rPr>
          <w:rFonts w:ascii="Times New Roman" w:hAnsi="Times New Roman" w:cs="Times New Roman"/>
          <w:color w:val="FF0000"/>
        </w:rPr>
        <w:t xml:space="preserve"> </w:t>
      </w:r>
      <w:r w:rsidRPr="00463AA3">
        <w:rPr>
          <w:rFonts w:ascii="Times New Roman" w:hAnsi="Times New Roman" w:cs="Times New Roman"/>
          <w:i/>
          <w:color w:val="FF0000"/>
        </w:rPr>
        <w:t>inferior</w:t>
      </w:r>
      <w:r w:rsidRPr="00463AA3">
        <w:rPr>
          <w:rFonts w:ascii="Times New Roman" w:hAnsi="Times New Roman" w:cs="Times New Roman"/>
          <w:color w:val="FF0000"/>
        </w:rPr>
        <w:t xml:space="preserve"> </w:t>
      </w:r>
      <w:r w:rsidRPr="00463AA3">
        <w:rPr>
          <w:rFonts w:ascii="Times New Roman" w:hAnsi="Times New Roman" w:cs="Times New Roman"/>
          <w:i/>
          <w:color w:val="FF0000"/>
        </w:rPr>
        <w:t>ou percentual de desconto superior</w:t>
      </w:r>
      <w:r w:rsidRPr="00463AA3">
        <w:rPr>
          <w:rFonts w:ascii="Times New Roman" w:hAnsi="Times New Roman" w:cs="Times New Roman"/>
          <w:color w:val="FF0000"/>
        </w:rPr>
        <w:t xml:space="preserve"> </w:t>
      </w:r>
      <w:r w:rsidRPr="00463AA3">
        <w:rPr>
          <w:rFonts w:ascii="Times New Roman" w:hAnsi="Times New Roman" w:cs="Times New Roman"/>
        </w:rPr>
        <w:t xml:space="preserve">ao último por ele ofertado e registrado pelo sistema. </w:t>
      </w:r>
    </w:p>
    <w:p w14:paraId="479767D2" w14:textId="78F95DAE"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color w:val="FF0000"/>
        </w:rPr>
        <w:t xml:space="preserve">O intervalo mínimo de diferença de valores ou percentuais entre os lances, que incidirá tanto em relação aos lances intermediários quanto em relação à proposta que cobrir a melhor oferta </w:t>
      </w:r>
      <w:r w:rsidRPr="00463AA3">
        <w:rPr>
          <w:rFonts w:ascii="Times New Roman" w:hAnsi="Times New Roman" w:cs="Times New Roman"/>
          <w:color w:val="FF0000"/>
          <w:highlight w:val="yellow"/>
        </w:rPr>
        <w:t>deverá ser</w:t>
      </w:r>
      <w:r w:rsidRPr="00463AA3">
        <w:rPr>
          <w:rFonts w:ascii="Times New Roman" w:hAnsi="Times New Roman" w:cs="Times New Roman"/>
          <w:i/>
          <w:iCs/>
          <w:color w:val="FF0000"/>
          <w:highlight w:val="yellow"/>
        </w:rPr>
        <w:t xml:space="preserve"> </w:t>
      </w:r>
      <w:r w:rsidR="0052134A" w:rsidRPr="00463AA3">
        <w:rPr>
          <w:rFonts w:ascii="Times New Roman" w:hAnsi="Times New Roman" w:cs="Times New Roman"/>
          <w:color w:val="FF0000"/>
          <w:highlight w:val="yellow"/>
        </w:rPr>
        <w:t>de acordo com o estabelecido em cada item no sistema</w:t>
      </w:r>
      <w:r w:rsidR="0052134A" w:rsidRPr="00463AA3">
        <w:rPr>
          <w:rFonts w:ascii="Times New Roman" w:hAnsi="Times New Roman" w:cs="Times New Roman"/>
          <w:i/>
          <w:iCs/>
          <w:color w:val="auto"/>
          <w:sz w:val="18"/>
        </w:rPr>
        <w:t>.</w:t>
      </w:r>
    </w:p>
    <w:p w14:paraId="61B5EA04" w14:textId="77777777"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highlight w:val="green"/>
        </w:rPr>
        <w:t>O licitante poderá, uma única vez, excluir seu último lance ofertado, no intervalo de quinze segundos após o registro no sistema, na hipótese de lance inconsistente ou inexequível</w:t>
      </w:r>
      <w:r w:rsidRPr="00463AA3">
        <w:rPr>
          <w:rFonts w:ascii="Times New Roman" w:hAnsi="Times New Roman" w:cs="Times New Roman"/>
        </w:rPr>
        <w:t>.</w:t>
      </w:r>
    </w:p>
    <w:p w14:paraId="0BC89738" w14:textId="77777777" w:rsidR="003C7A23" w:rsidRPr="00463AA3" w:rsidRDefault="003C7A23" w:rsidP="008A3CD5">
      <w:pPr>
        <w:pStyle w:val="Nivel2"/>
        <w:spacing w:before="0" w:line="240" w:lineRule="auto"/>
        <w:ind w:left="0" w:firstLine="567"/>
        <w:rPr>
          <w:rFonts w:ascii="Times New Roman" w:hAnsi="Times New Roman" w:cs="Times New Roman"/>
        </w:rPr>
      </w:pPr>
      <w:commentRangeStart w:id="35"/>
      <w:r w:rsidRPr="00463AA3">
        <w:rPr>
          <w:rFonts w:ascii="Times New Roman" w:hAnsi="Times New Roman" w:cs="Times New Roman"/>
        </w:rPr>
        <w:t>O procedimento seguirá de acordo com o modo de disputa adotado.</w:t>
      </w:r>
      <w:commentRangeEnd w:id="35"/>
      <w:r w:rsidR="002E590E" w:rsidRPr="00463AA3">
        <w:rPr>
          <w:rStyle w:val="Refdecomentrio"/>
          <w:rFonts w:ascii="Times New Roman" w:hAnsi="Times New Roman" w:cs="Times New Roman"/>
          <w:color w:val="auto"/>
        </w:rPr>
        <w:commentReference w:id="35"/>
      </w:r>
    </w:p>
    <w:p w14:paraId="6F2F085F" w14:textId="77777777" w:rsidR="00BA6DA0" w:rsidRPr="00463AA3" w:rsidRDefault="00BA6DA0" w:rsidP="00BA6DA0">
      <w:pPr>
        <w:pStyle w:val="Nivel2"/>
        <w:spacing w:beforeLines="120" w:before="288" w:afterLines="120" w:after="288" w:line="312" w:lineRule="auto"/>
        <w:ind w:left="0" w:firstLine="567"/>
        <w:rPr>
          <w:rFonts w:ascii="Times New Roman" w:hAnsi="Times New Roman" w:cs="Times New Roman"/>
        </w:rPr>
      </w:pPr>
      <w:r w:rsidRPr="00463AA3">
        <w:rPr>
          <w:rFonts w:ascii="Times New Roman" w:hAnsi="Times New Roman" w:cs="Times New Roman"/>
        </w:rPr>
        <w:t>C</w:t>
      </w:r>
      <w:commentRangeStart w:id="36"/>
      <w:r w:rsidRPr="00463AA3">
        <w:rPr>
          <w:rFonts w:ascii="Times New Roman" w:hAnsi="Times New Roman" w:cs="Times New Roman"/>
        </w:rPr>
        <w:t>aso seja adotado para o envio de lances no pregão eletrônico o modo de disputa “aberto e fechado”, os licitantes apresentarão lances públicos e sucessivos, com lance final e fechado.</w:t>
      </w:r>
      <w:commentRangeEnd w:id="36"/>
      <w:r w:rsidRPr="00463AA3">
        <w:rPr>
          <w:rStyle w:val="Refdecomentrio"/>
          <w:rFonts w:ascii="Times New Roman" w:hAnsi="Times New Roman" w:cs="Times New Roman"/>
          <w:color w:val="auto"/>
        </w:rPr>
        <w:commentReference w:id="36"/>
      </w:r>
    </w:p>
    <w:p w14:paraId="7A610AEF" w14:textId="77777777" w:rsidR="00BA6DA0" w:rsidRPr="00463AA3" w:rsidRDefault="00BA6DA0" w:rsidP="00BA6DA0">
      <w:pPr>
        <w:pStyle w:val="Nivel3"/>
        <w:spacing w:beforeLines="120" w:before="288" w:afterLines="120" w:after="288" w:line="312" w:lineRule="auto"/>
        <w:ind w:left="2268"/>
        <w:rPr>
          <w:rFonts w:ascii="Times New Roman" w:hAnsi="Times New Roman" w:cs="Times New Roman"/>
          <w:i/>
        </w:rPr>
      </w:pPr>
      <w:r w:rsidRPr="00463AA3">
        <w:rPr>
          <w:rFonts w:ascii="Times New Roman" w:hAnsi="Times New Roman" w:cs="Times New Roman"/>
          <w:i/>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77ED7EB6" w14:textId="77777777" w:rsidR="00BA6DA0" w:rsidRPr="00463AA3" w:rsidRDefault="00BA6DA0" w:rsidP="00BA6DA0">
      <w:pPr>
        <w:pStyle w:val="Nivel3"/>
        <w:spacing w:beforeLines="120" w:before="288" w:afterLines="120" w:after="288" w:line="312" w:lineRule="auto"/>
        <w:ind w:left="2268"/>
        <w:rPr>
          <w:rFonts w:ascii="Times New Roman" w:hAnsi="Times New Roman" w:cs="Times New Roman"/>
          <w:i/>
        </w:rPr>
      </w:pPr>
      <w:r w:rsidRPr="00463AA3">
        <w:rPr>
          <w:rFonts w:ascii="Times New Roman" w:hAnsi="Times New Roman" w:cs="Times New Roman"/>
          <w:i/>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6D23111D" w14:textId="77777777" w:rsidR="00BA6DA0" w:rsidRPr="00463AA3" w:rsidRDefault="00BA6DA0" w:rsidP="00BA6DA0">
      <w:pPr>
        <w:pStyle w:val="Nivel3"/>
        <w:spacing w:beforeLines="120" w:before="288" w:afterLines="120" w:after="288" w:line="312" w:lineRule="auto"/>
        <w:ind w:left="2268"/>
        <w:rPr>
          <w:rFonts w:ascii="Times New Roman" w:hAnsi="Times New Roman" w:cs="Times New Roman"/>
          <w:i/>
        </w:rPr>
      </w:pPr>
      <w:r w:rsidRPr="00463AA3">
        <w:rPr>
          <w:rFonts w:ascii="Times New Roman" w:hAnsi="Times New Roman" w:cs="Times New Roman"/>
          <w:i/>
        </w:rPr>
        <w:lastRenderedPageBreak/>
        <w:t>No procedimento de que trata o subitem supra, o licitante poderá optar por manter o seu último lance da etapa aberta, ou por ofertar melhor lance.</w:t>
      </w:r>
    </w:p>
    <w:p w14:paraId="75546F42" w14:textId="77777777" w:rsidR="00BA6DA0" w:rsidRPr="00463AA3" w:rsidRDefault="00BA6DA0" w:rsidP="00BA6DA0">
      <w:pPr>
        <w:pStyle w:val="Nivel3"/>
        <w:spacing w:beforeLines="120" w:before="288" w:afterLines="120" w:after="288" w:line="312" w:lineRule="auto"/>
        <w:ind w:left="2268"/>
        <w:rPr>
          <w:rFonts w:ascii="Times New Roman" w:hAnsi="Times New Roman" w:cs="Times New Roman"/>
          <w:i/>
        </w:rPr>
      </w:pPr>
      <w:r w:rsidRPr="00463AA3">
        <w:rPr>
          <w:rFonts w:ascii="Times New Roman" w:hAnsi="Times New Roman" w:cs="Times New Roman"/>
          <w:i/>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7DDAD2AA" w14:textId="77777777" w:rsidR="00677ABB" w:rsidRPr="00463AA3" w:rsidRDefault="00677ABB" w:rsidP="00677ABB">
      <w:pPr>
        <w:pStyle w:val="Nivel2"/>
        <w:ind w:left="851"/>
        <w:rPr>
          <w:rFonts w:ascii="Times New Roman" w:hAnsi="Times New Roman" w:cs="Times New Roman"/>
        </w:rPr>
      </w:pPr>
      <w:bookmarkStart w:id="37" w:name="_Hlk113697759"/>
      <w:r w:rsidRPr="00463AA3">
        <w:rPr>
          <w:rFonts w:ascii="Times New Roman" w:hAnsi="Times New Roman" w:cs="Times New Roman"/>
        </w:rPr>
        <w:t>Caso seja adotado para o envio de lances no pregão eletrônico o modo de disputa “aberto”, os licitantes apresentarão lances públicos e sucessivos, com prorrogações.</w:t>
      </w:r>
    </w:p>
    <w:p w14:paraId="4ED0C216" w14:textId="77777777" w:rsidR="00677ABB" w:rsidRPr="00463AA3" w:rsidRDefault="00677ABB" w:rsidP="00677ABB">
      <w:pPr>
        <w:pStyle w:val="Nivel3"/>
        <w:ind w:left="2268"/>
        <w:rPr>
          <w:rFonts w:ascii="Times New Roman" w:hAnsi="Times New Roman" w:cs="Times New Roman"/>
          <w:i/>
          <w:iCs/>
        </w:rPr>
      </w:pPr>
      <w:bookmarkStart w:id="38" w:name="_Hlk113697816"/>
      <w:bookmarkEnd w:id="37"/>
      <w:r w:rsidRPr="00463AA3">
        <w:rPr>
          <w:rFonts w:ascii="Times New Roman" w:hAnsi="Times New Roman" w:cs="Times New Roman"/>
          <w:i/>
        </w:rPr>
        <w:t>A etapa de lances da sessão pública terá duração de dez minutos e, após isso, será prorrogada automaticamente pelo sistema quando houver lance ofertado nos últimos dois minutos do período de duração da sessão pública.</w:t>
      </w:r>
    </w:p>
    <w:p w14:paraId="39B2A96C" w14:textId="77777777" w:rsidR="00677ABB" w:rsidRPr="00463AA3" w:rsidRDefault="00677ABB" w:rsidP="00677ABB">
      <w:pPr>
        <w:pStyle w:val="Nivel3"/>
        <w:ind w:left="2268"/>
        <w:rPr>
          <w:rFonts w:ascii="Times New Roman" w:hAnsi="Times New Roman" w:cs="Times New Roman"/>
          <w:i/>
          <w:iCs/>
        </w:rPr>
      </w:pPr>
      <w:r w:rsidRPr="00463AA3">
        <w:rPr>
          <w:rFonts w:ascii="Times New Roman" w:hAnsi="Times New Roman" w:cs="Times New Roman"/>
          <w:i/>
        </w:rPr>
        <w:t>A prorrogação automática da etapa de lances, de que trata o subitem anterior, será de dois minutos e ocorrerá sucessivamente sempre que houver lances enviados nesse período de prorrogação, inclusive no caso de lances intermediários.</w:t>
      </w:r>
    </w:p>
    <w:p w14:paraId="161A6F80" w14:textId="77777777" w:rsidR="00677ABB" w:rsidRPr="00463AA3" w:rsidRDefault="00677ABB" w:rsidP="00677ABB">
      <w:pPr>
        <w:pStyle w:val="Nivel3"/>
        <w:ind w:left="2268"/>
        <w:rPr>
          <w:rFonts w:ascii="Times New Roman" w:hAnsi="Times New Roman" w:cs="Times New Roman"/>
          <w:i/>
          <w:iCs/>
        </w:rPr>
      </w:pPr>
      <w:r w:rsidRPr="00463AA3">
        <w:rPr>
          <w:rFonts w:ascii="Times New Roman" w:hAnsi="Times New Roman" w:cs="Times New Roman"/>
          <w:i/>
        </w:rPr>
        <w:t>Não havendo novos lances na forma estabelecida nos itens anteriores, a sessão pública encerrar-se-á automaticamente, e o sistema ordenará e divulgará os lances conforme a ordem final de classificação.</w:t>
      </w:r>
    </w:p>
    <w:p w14:paraId="36F8DA57" w14:textId="77777777" w:rsidR="00677ABB" w:rsidRPr="00463AA3" w:rsidRDefault="00677ABB" w:rsidP="00677ABB">
      <w:pPr>
        <w:pStyle w:val="Nivel3"/>
        <w:ind w:left="2268"/>
        <w:rPr>
          <w:rFonts w:ascii="Times New Roman" w:hAnsi="Times New Roman" w:cs="Times New Roman"/>
          <w:i/>
        </w:rPr>
      </w:pPr>
      <w:r w:rsidRPr="00463AA3">
        <w:rPr>
          <w:rFonts w:ascii="Times New Roman" w:hAnsi="Times New Roman" w:cs="Times New Roman"/>
          <w: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5705354E" w14:textId="03DCF9BA" w:rsidR="00677ABB" w:rsidRPr="00463AA3" w:rsidRDefault="00677ABB" w:rsidP="00677ABB">
      <w:pPr>
        <w:pStyle w:val="Nivel3"/>
        <w:ind w:left="2268"/>
        <w:rPr>
          <w:rFonts w:ascii="Times New Roman" w:hAnsi="Times New Roman" w:cs="Times New Roman"/>
          <w:i/>
        </w:rPr>
      </w:pPr>
      <w:r w:rsidRPr="00463AA3">
        <w:rPr>
          <w:rFonts w:ascii="Times New Roman" w:hAnsi="Times New Roman" w:cs="Times New Roman"/>
          <w:i/>
        </w:rPr>
        <w:t>Após o reinício previsto no item supra, os licitantes serão convocados para apresentar lances intermediários</w:t>
      </w:r>
      <w:r w:rsidRPr="00463AA3">
        <w:rPr>
          <w:rFonts w:ascii="Times New Roman" w:hAnsi="Times New Roman" w:cs="Times New Roman"/>
          <w:i/>
          <w:sz w:val="22"/>
        </w:rPr>
        <w:t>.</w:t>
      </w:r>
      <w:bookmarkEnd w:id="38"/>
    </w:p>
    <w:p w14:paraId="4F64F7F0" w14:textId="77777777" w:rsidR="00677ABB" w:rsidRPr="00463AA3" w:rsidRDefault="00677ABB" w:rsidP="00677ABB">
      <w:pPr>
        <w:pStyle w:val="Nivel3"/>
        <w:numPr>
          <w:ilvl w:val="0"/>
          <w:numId w:val="0"/>
        </w:numPr>
        <w:ind w:left="2268"/>
        <w:rPr>
          <w:rFonts w:ascii="Times New Roman" w:hAnsi="Times New Roman" w:cs="Times New Roman"/>
          <w:i/>
        </w:rPr>
      </w:pPr>
    </w:p>
    <w:p w14:paraId="4EB05735" w14:textId="77777777" w:rsidR="003C7A23" w:rsidRPr="00463AA3" w:rsidRDefault="003C7A23" w:rsidP="008A3CD5">
      <w:pPr>
        <w:pStyle w:val="Nivel2"/>
        <w:spacing w:before="0" w:line="240" w:lineRule="auto"/>
        <w:ind w:left="0" w:firstLine="567"/>
        <w:rPr>
          <w:rFonts w:ascii="Times New Roman" w:hAnsi="Times New Roman" w:cs="Times New Roman"/>
          <w:i/>
          <w:color w:val="auto"/>
        </w:rPr>
      </w:pPr>
      <w:r w:rsidRPr="00463AA3">
        <w:rPr>
          <w:rFonts w:ascii="Times New Roman" w:hAnsi="Times New Roman" w:cs="Times New Roman"/>
        </w:rPr>
        <w:t xml:space="preserve">Após o término dos prazos estabelecidos nos subitens anteriores, o sistema ordenará e divulgará os lances segundo a ordem crescente de </w:t>
      </w:r>
      <w:r w:rsidRPr="00463AA3">
        <w:rPr>
          <w:rFonts w:ascii="Times New Roman" w:hAnsi="Times New Roman" w:cs="Times New Roman"/>
          <w:color w:val="auto"/>
        </w:rPr>
        <w:t>valores</w:t>
      </w:r>
      <w:r w:rsidRPr="00463AA3">
        <w:rPr>
          <w:rFonts w:ascii="Times New Roman" w:hAnsi="Times New Roman" w:cs="Times New Roman"/>
          <w:i/>
          <w:iCs/>
          <w:color w:val="auto"/>
        </w:rPr>
        <w:t>.</w:t>
      </w:r>
    </w:p>
    <w:p w14:paraId="5E0E6DBC" w14:textId="77777777"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Não serão aceitos dois ou mais lances de mesmo valor, prevalecendo aquele que for recebido e registrado em primeiro lugar. </w:t>
      </w:r>
    </w:p>
    <w:p w14:paraId="6A94AB32" w14:textId="77777777"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Durante o transcurso da sessão pública, os licitantes serão informados, em tempo real, do valor do menor lance registrado, vedada a identificação do licitante. </w:t>
      </w:r>
    </w:p>
    <w:p w14:paraId="64789E90" w14:textId="77777777"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No caso de desconexão com o Pregoeiro, no decorrer da etapa competitiva do Pregão, o sistema eletrônico poderá permanecer acessível aos licitantes para a recepção dos lances. </w:t>
      </w:r>
    </w:p>
    <w:p w14:paraId="0267EEC1" w14:textId="77777777"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83F1FED" w14:textId="77777777"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Caso o licitante não apresente lances, concorrerá com o valor de sua proposta.</w:t>
      </w:r>
    </w:p>
    <w:p w14:paraId="58B8C1AE" w14:textId="7700D0C4"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Em relação a itens não exclusivos para participação de microempresas e empresas de pequeno porte, uma vez encerrada a etapa de lances</w:t>
      </w:r>
      <w:r w:rsidRPr="00463AA3">
        <w:rPr>
          <w:rFonts w:ascii="Times New Roman" w:eastAsia="Zurich BT" w:hAnsi="Times New Roman" w:cs="Times New Roman"/>
        </w:rPr>
        <w:t xml:space="preserve">, </w:t>
      </w:r>
      <w:r w:rsidRPr="00463AA3">
        <w:rPr>
          <w:rFonts w:ascii="Times New Roman" w:eastAsia="Zurich BT" w:hAnsi="Times New Roman" w:cs="Times New Roman"/>
          <w:color w:val="FF0000"/>
        </w:rPr>
        <w:t>será efetivada a verificação automática, junto à Receita Federal, do porte da entidade empresarial.</w:t>
      </w:r>
      <w:r w:rsidRPr="00463AA3">
        <w:rPr>
          <w:rFonts w:ascii="Times New Roman" w:eastAsia="Zurich BT" w:hAnsi="Times New Roman" w:cs="Times New Roman"/>
        </w:rPr>
        <w:t xml:space="preserve">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7" w:anchor="art44" w:history="1">
        <w:r w:rsidRPr="00463AA3">
          <w:rPr>
            <w:rStyle w:val="Hyperlink"/>
            <w:rFonts w:ascii="Times New Roman" w:eastAsia="Zurich BT" w:hAnsi="Times New Roman" w:cs="Times New Roman"/>
          </w:rPr>
          <w:t>arts. 44 e 45 da Lei Complementar nº 123, de 2006</w:t>
        </w:r>
      </w:hyperlink>
      <w:r w:rsidRPr="00463AA3">
        <w:rPr>
          <w:rFonts w:ascii="Times New Roman" w:eastAsia="Zurich BT" w:hAnsi="Times New Roman" w:cs="Times New Roman"/>
        </w:rPr>
        <w:t xml:space="preserve">, regulamentada pelo </w:t>
      </w:r>
      <w:hyperlink r:id="rId28" w:history="1">
        <w:r w:rsidRPr="00463AA3">
          <w:rPr>
            <w:rStyle w:val="Hyperlink"/>
            <w:rFonts w:ascii="Times New Roman" w:eastAsia="Zurich BT" w:hAnsi="Times New Roman" w:cs="Times New Roman"/>
          </w:rPr>
          <w:t>Decreto nº 8.538, de 2015</w:t>
        </w:r>
      </w:hyperlink>
      <w:r w:rsidRPr="00463AA3">
        <w:rPr>
          <w:rFonts w:ascii="Times New Roman" w:eastAsia="Zurich BT" w:hAnsi="Times New Roman" w:cs="Times New Roman"/>
        </w:rPr>
        <w:t>.</w:t>
      </w:r>
    </w:p>
    <w:p w14:paraId="2E7D93E7" w14:textId="77777777" w:rsidR="00677ABB" w:rsidRPr="00463AA3" w:rsidRDefault="00677ABB" w:rsidP="00677ABB">
      <w:pPr>
        <w:pStyle w:val="Nivel2"/>
        <w:numPr>
          <w:ilvl w:val="0"/>
          <w:numId w:val="0"/>
        </w:numPr>
        <w:spacing w:before="0" w:line="240" w:lineRule="auto"/>
        <w:ind w:left="567"/>
        <w:rPr>
          <w:rFonts w:ascii="Times New Roman" w:hAnsi="Times New Roman" w:cs="Times New Roman"/>
        </w:rPr>
      </w:pPr>
    </w:p>
    <w:p w14:paraId="42EB2759" w14:textId="77777777" w:rsidR="003C7A23" w:rsidRPr="00463AA3" w:rsidRDefault="003C7A23" w:rsidP="003959E1">
      <w:pPr>
        <w:pStyle w:val="Nivel3"/>
        <w:spacing w:before="0" w:line="240" w:lineRule="auto"/>
        <w:ind w:left="2268"/>
        <w:rPr>
          <w:rFonts w:ascii="Times New Roman" w:hAnsi="Times New Roman" w:cs="Times New Roman"/>
          <w:i/>
        </w:rPr>
      </w:pPr>
      <w:r w:rsidRPr="00463AA3">
        <w:rPr>
          <w:rFonts w:ascii="Times New Roman" w:hAnsi="Times New Roman" w:cs="Times New Roman"/>
          <w:i/>
        </w:rPr>
        <w:lastRenderedPageBreak/>
        <w:t xml:space="preserve">Nessas condições, as propostas de </w:t>
      </w:r>
      <w:r w:rsidRPr="00463AA3">
        <w:rPr>
          <w:rFonts w:ascii="Times New Roman" w:eastAsia="Zurich BT" w:hAnsi="Times New Roman" w:cs="Times New Roman"/>
          <w:i/>
        </w:rPr>
        <w:t xml:space="preserve">microempresas e empresas de pequeno porte </w:t>
      </w:r>
      <w:r w:rsidRPr="00463AA3">
        <w:rPr>
          <w:rFonts w:ascii="Times New Roman" w:hAnsi="Times New Roman" w:cs="Times New Roman"/>
          <w:i/>
        </w:rPr>
        <w:t xml:space="preserve">que se </w:t>
      </w:r>
      <w:r w:rsidRPr="00463AA3">
        <w:rPr>
          <w:rFonts w:ascii="Times New Roman" w:hAnsi="Times New Roman" w:cs="Times New Roman"/>
          <w:i/>
          <w:color w:val="FF0000"/>
        </w:rPr>
        <w:t xml:space="preserve">encontrarem na faixa de até 5% (cinco por cento) acima da melhor proposta ou melhor lance </w:t>
      </w:r>
      <w:r w:rsidRPr="00463AA3">
        <w:rPr>
          <w:rFonts w:ascii="Times New Roman" w:hAnsi="Times New Roman" w:cs="Times New Roman"/>
          <w:i/>
        </w:rPr>
        <w:t>serão consideradas empatadas com a primeira colocada.</w:t>
      </w:r>
    </w:p>
    <w:p w14:paraId="525153D4" w14:textId="77777777" w:rsidR="003C7A23" w:rsidRPr="00463AA3" w:rsidRDefault="003C7A23" w:rsidP="003959E1">
      <w:pPr>
        <w:pStyle w:val="Nivel3"/>
        <w:spacing w:before="0" w:line="240" w:lineRule="auto"/>
        <w:ind w:left="2268"/>
        <w:rPr>
          <w:rFonts w:ascii="Times New Roman" w:hAnsi="Times New Roman" w:cs="Times New Roman"/>
          <w:i/>
        </w:rPr>
      </w:pPr>
      <w:r w:rsidRPr="00463AA3">
        <w:rPr>
          <w:rFonts w:ascii="Times New Roman" w:hAnsi="Times New Roman" w:cs="Times New Roman"/>
          <w:i/>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7777777" w:rsidR="003C7A23" w:rsidRPr="00463AA3" w:rsidRDefault="003C7A23" w:rsidP="003959E1">
      <w:pPr>
        <w:pStyle w:val="Nivel3"/>
        <w:spacing w:before="0" w:line="240" w:lineRule="auto"/>
        <w:ind w:left="2268"/>
        <w:rPr>
          <w:rFonts w:ascii="Times New Roman" w:hAnsi="Times New Roman" w:cs="Times New Roman"/>
          <w:i/>
        </w:rPr>
      </w:pPr>
      <w:r w:rsidRPr="00463AA3">
        <w:rPr>
          <w:rFonts w:ascii="Times New Roman" w:hAnsi="Times New Roman" w:cs="Times New Roman"/>
          <w:i/>
        </w:rPr>
        <w:t xml:space="preserve">Caso a </w:t>
      </w:r>
      <w:r w:rsidRPr="00463AA3">
        <w:rPr>
          <w:rFonts w:ascii="Times New Roman" w:eastAsia="Zurich BT" w:hAnsi="Times New Roman" w:cs="Times New Roman"/>
          <w:i/>
        </w:rPr>
        <w:t>microempresa ou a empresa de pequeno porte</w:t>
      </w:r>
      <w:r w:rsidRPr="00463AA3">
        <w:rPr>
          <w:rFonts w:ascii="Times New Roman" w:hAnsi="Times New Roman" w:cs="Times New Roman"/>
          <w:i/>
        </w:rPr>
        <w:t xml:space="preserve"> melhor classificada desista ou não se manifeste no prazo estabelecido, serão convocadas as demais licitantes </w:t>
      </w:r>
      <w:r w:rsidRPr="00463AA3">
        <w:rPr>
          <w:rFonts w:ascii="Times New Roman" w:eastAsia="Zurich BT" w:hAnsi="Times New Roman" w:cs="Times New Roman"/>
          <w:i/>
        </w:rPr>
        <w:t>microempresa e empresa de pequeno porte</w:t>
      </w:r>
      <w:r w:rsidRPr="00463AA3">
        <w:rPr>
          <w:rFonts w:ascii="Times New Roman" w:hAnsi="Times New Roman" w:cs="Times New Roman"/>
          <w:i/>
        </w:rPr>
        <w:t xml:space="preserve"> que se encontrem naquele intervalo de 5% (cinco por cento), na ordem de classificação, para o exercício do mesmo direito, no prazo estabelecido no subitem anterior.</w:t>
      </w:r>
    </w:p>
    <w:p w14:paraId="32E41523" w14:textId="77777777" w:rsidR="003C7A23" w:rsidRPr="00463AA3" w:rsidRDefault="003C7A23" w:rsidP="003959E1">
      <w:pPr>
        <w:pStyle w:val="Nivel3"/>
        <w:spacing w:before="0" w:line="240" w:lineRule="auto"/>
        <w:ind w:left="2268"/>
        <w:rPr>
          <w:rFonts w:ascii="Times New Roman" w:hAnsi="Times New Roman" w:cs="Times New Roman"/>
          <w:i/>
        </w:rPr>
      </w:pPr>
      <w:r w:rsidRPr="00463AA3">
        <w:rPr>
          <w:rFonts w:ascii="Times New Roman" w:hAnsi="Times New Roman" w:cs="Times New Roman"/>
          <w:i/>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229FDB03" w14:textId="77777777" w:rsidR="00677ABB" w:rsidRPr="00463AA3" w:rsidRDefault="00677ABB" w:rsidP="00677ABB">
      <w:pPr>
        <w:pStyle w:val="Nivel3"/>
        <w:numPr>
          <w:ilvl w:val="0"/>
          <w:numId w:val="0"/>
        </w:numPr>
        <w:spacing w:before="0" w:line="240" w:lineRule="auto"/>
        <w:ind w:left="2268"/>
        <w:rPr>
          <w:rFonts w:ascii="Times New Roman" w:hAnsi="Times New Roman" w:cs="Times New Roman"/>
          <w:i/>
        </w:rPr>
      </w:pPr>
    </w:p>
    <w:p w14:paraId="730BAF96" w14:textId="77777777" w:rsidR="003C7A23" w:rsidRPr="00463AA3" w:rsidRDefault="003C7A23" w:rsidP="008A3CD5">
      <w:pPr>
        <w:pStyle w:val="Nivel2"/>
        <w:spacing w:before="0" w:line="240" w:lineRule="auto"/>
        <w:ind w:left="0" w:firstLine="567"/>
        <w:rPr>
          <w:rFonts w:ascii="Times New Roman" w:eastAsia="Times New Roman" w:hAnsi="Times New Roman" w:cs="Times New Roman"/>
        </w:rPr>
      </w:pPr>
      <w:r w:rsidRPr="00463AA3">
        <w:rPr>
          <w:rFonts w:ascii="Times New Roman" w:hAnsi="Times New Roman" w:cs="Times New Roman"/>
        </w:rPr>
        <w:t xml:space="preserve">Só poderá haver empate entre propostas iguais (não seguidas de lances), ou entre lances finais da fase fechada do modo de disputa aberto e fechado. </w:t>
      </w:r>
    </w:p>
    <w:p w14:paraId="225BFF76" w14:textId="0D541709" w:rsidR="003C7A23" w:rsidRPr="00463AA3" w:rsidRDefault="003C7A23" w:rsidP="008A3CD5">
      <w:pPr>
        <w:pStyle w:val="Nivel3"/>
        <w:spacing w:before="0" w:line="240" w:lineRule="auto"/>
        <w:ind w:left="426" w:firstLine="709"/>
        <w:rPr>
          <w:rFonts w:ascii="Times New Roman" w:hAnsi="Times New Roman" w:cs="Times New Roman"/>
        </w:rPr>
      </w:pPr>
      <w:r w:rsidRPr="00463AA3">
        <w:rPr>
          <w:rFonts w:ascii="Times New Roman" w:hAnsi="Times New Roman" w:cs="Times New Roman"/>
        </w:rPr>
        <w:t xml:space="preserve">Havendo eventual empate entre propostas ou lances, o critério de desempate será aquele previsto no </w:t>
      </w:r>
      <w:hyperlink r:id="rId29" w:anchor="art60" w:history="1">
        <w:r w:rsidRPr="00463AA3">
          <w:rPr>
            <w:rStyle w:val="Hyperlink"/>
            <w:rFonts w:ascii="Times New Roman" w:eastAsia="Arial" w:hAnsi="Times New Roman" w:cs="Times New Roman"/>
          </w:rPr>
          <w:t>art</w:t>
        </w:r>
        <w:r w:rsidRPr="00463AA3">
          <w:rPr>
            <w:rStyle w:val="Hyperlink"/>
            <w:rFonts w:ascii="Times New Roman" w:hAnsi="Times New Roman" w:cs="Times New Roman"/>
          </w:rPr>
          <w:t>. 60 da Lei nº 14.133, de 2021</w:t>
        </w:r>
      </w:hyperlink>
      <w:r w:rsidRPr="00463AA3">
        <w:rPr>
          <w:rFonts w:ascii="Times New Roman" w:hAnsi="Times New Roman" w:cs="Times New Roman"/>
        </w:rPr>
        <w:t>, nesta ordem:</w:t>
      </w:r>
    </w:p>
    <w:p w14:paraId="69A1D09D" w14:textId="77777777" w:rsidR="00677ABB" w:rsidRPr="00463AA3" w:rsidRDefault="00677ABB" w:rsidP="00677ABB">
      <w:pPr>
        <w:pStyle w:val="Nivel3"/>
        <w:numPr>
          <w:ilvl w:val="0"/>
          <w:numId w:val="0"/>
        </w:numPr>
        <w:spacing w:before="0" w:line="240" w:lineRule="auto"/>
        <w:ind w:left="1135"/>
        <w:rPr>
          <w:rFonts w:ascii="Times New Roman" w:hAnsi="Times New Roman" w:cs="Times New Roman"/>
        </w:rPr>
      </w:pPr>
    </w:p>
    <w:p w14:paraId="3E640FFC" w14:textId="6DD1B7E2" w:rsidR="003C7A23" w:rsidRPr="00463AA3" w:rsidRDefault="00577AE5" w:rsidP="003959E1">
      <w:pPr>
        <w:pStyle w:val="Nivel4"/>
        <w:spacing w:before="0" w:line="240" w:lineRule="auto"/>
        <w:ind w:left="2268"/>
        <w:rPr>
          <w:rFonts w:ascii="Times New Roman" w:hAnsi="Times New Roman" w:cs="Times New Roman"/>
          <w:i/>
        </w:rPr>
      </w:pPr>
      <w:r w:rsidRPr="00463AA3">
        <w:rPr>
          <w:rFonts w:ascii="Times New Roman" w:hAnsi="Times New Roman" w:cs="Times New Roman"/>
          <w:i/>
        </w:rPr>
        <w:t>Disputa</w:t>
      </w:r>
      <w:r w:rsidR="003C7A23" w:rsidRPr="00463AA3">
        <w:rPr>
          <w:rFonts w:ascii="Times New Roman" w:hAnsi="Times New Roman" w:cs="Times New Roman"/>
          <w:i/>
        </w:rPr>
        <w:t xml:space="preserve"> final, hipótese em que os licitantes empatados poderão apresentar nova proposta em ato contínuo à classificação;</w:t>
      </w:r>
    </w:p>
    <w:p w14:paraId="1FC60047" w14:textId="04A6503B" w:rsidR="003C7A23" w:rsidRPr="00463AA3" w:rsidRDefault="00577AE5" w:rsidP="003959E1">
      <w:pPr>
        <w:pStyle w:val="Nivel4"/>
        <w:spacing w:before="0" w:line="240" w:lineRule="auto"/>
        <w:ind w:left="2268"/>
        <w:rPr>
          <w:rFonts w:ascii="Times New Roman" w:hAnsi="Times New Roman" w:cs="Times New Roman"/>
          <w:i/>
        </w:rPr>
      </w:pPr>
      <w:r w:rsidRPr="00463AA3">
        <w:rPr>
          <w:rFonts w:ascii="Times New Roman" w:hAnsi="Times New Roman" w:cs="Times New Roman"/>
          <w:i/>
        </w:rPr>
        <w:t>Avaliação</w:t>
      </w:r>
      <w:r w:rsidR="003C7A23" w:rsidRPr="00463AA3">
        <w:rPr>
          <w:rFonts w:ascii="Times New Roman" w:hAnsi="Times New Roman" w:cs="Times New Roman"/>
          <w:i/>
        </w:rPr>
        <w:t xml:space="preserve"> do desempenho contratual prévio dos licitantes, para a qual deverão preferencialmente ser utilizados registros cadastrais para efeito de atesto de cumprimento de obrigações previstos nesta Lei;</w:t>
      </w:r>
    </w:p>
    <w:p w14:paraId="0A057372" w14:textId="43C4D296" w:rsidR="003C7A23" w:rsidRPr="00463AA3" w:rsidRDefault="00577AE5" w:rsidP="003959E1">
      <w:pPr>
        <w:pStyle w:val="Nivel4"/>
        <w:spacing w:before="0" w:line="240" w:lineRule="auto"/>
        <w:ind w:left="2268"/>
        <w:rPr>
          <w:rFonts w:ascii="Times New Roman" w:hAnsi="Times New Roman" w:cs="Times New Roman"/>
          <w:i/>
        </w:rPr>
      </w:pPr>
      <w:r w:rsidRPr="00463AA3">
        <w:rPr>
          <w:rFonts w:ascii="Times New Roman" w:hAnsi="Times New Roman" w:cs="Times New Roman"/>
          <w:i/>
        </w:rPr>
        <w:t>Desenvolvimento</w:t>
      </w:r>
      <w:r w:rsidR="003C7A23" w:rsidRPr="00463AA3">
        <w:rPr>
          <w:rFonts w:ascii="Times New Roman" w:hAnsi="Times New Roman" w:cs="Times New Roman"/>
          <w:i/>
        </w:rPr>
        <w:t xml:space="preserve"> pelo licitante de ações de equidade entre homens e mulheres no ambiente de trabalho, conforme regulamento;</w:t>
      </w:r>
    </w:p>
    <w:p w14:paraId="0E2A931D" w14:textId="654DD354" w:rsidR="003C7A23" w:rsidRPr="00463AA3" w:rsidRDefault="00577AE5" w:rsidP="003959E1">
      <w:pPr>
        <w:pStyle w:val="Nivel4"/>
        <w:spacing w:before="0" w:line="240" w:lineRule="auto"/>
        <w:ind w:left="2268"/>
        <w:rPr>
          <w:rFonts w:ascii="Times New Roman" w:hAnsi="Times New Roman" w:cs="Times New Roman"/>
          <w:i/>
        </w:rPr>
      </w:pPr>
      <w:r w:rsidRPr="00463AA3">
        <w:rPr>
          <w:rFonts w:ascii="Times New Roman" w:hAnsi="Times New Roman" w:cs="Times New Roman"/>
          <w:i/>
        </w:rPr>
        <w:t>Desenvolvimento</w:t>
      </w:r>
      <w:r w:rsidR="003C7A23" w:rsidRPr="00463AA3">
        <w:rPr>
          <w:rFonts w:ascii="Times New Roman" w:hAnsi="Times New Roman" w:cs="Times New Roman"/>
          <w:i/>
        </w:rPr>
        <w:t xml:space="preserve"> pelo licitante de programa de integridade, conforme orientações dos órgãos de controle.</w:t>
      </w:r>
    </w:p>
    <w:p w14:paraId="125A89F1" w14:textId="77777777" w:rsidR="003C7A23" w:rsidRPr="00463AA3" w:rsidRDefault="003C7A23" w:rsidP="003959E1">
      <w:pPr>
        <w:pStyle w:val="Nivel3"/>
        <w:spacing w:before="0" w:line="240" w:lineRule="auto"/>
        <w:ind w:left="2268"/>
        <w:rPr>
          <w:rFonts w:ascii="Times New Roman" w:hAnsi="Times New Roman" w:cs="Times New Roman"/>
          <w:i/>
        </w:rPr>
      </w:pPr>
      <w:r w:rsidRPr="00463AA3">
        <w:rPr>
          <w:rFonts w:ascii="Times New Roman" w:hAnsi="Times New Roman" w:cs="Times New Roman"/>
          <w:i/>
        </w:rPr>
        <w:t>Persistindo o empate, será assegurada preferência, sucessivamente, aos bens e serviços produzidos ou prestados por:</w:t>
      </w:r>
    </w:p>
    <w:p w14:paraId="366AA430" w14:textId="290A2B01" w:rsidR="003C7A23" w:rsidRPr="00463AA3" w:rsidRDefault="00577AE5" w:rsidP="003959E1">
      <w:pPr>
        <w:pStyle w:val="Nivel4"/>
        <w:spacing w:before="0" w:line="240" w:lineRule="auto"/>
        <w:ind w:left="2835"/>
        <w:rPr>
          <w:rFonts w:ascii="Times New Roman" w:hAnsi="Times New Roman" w:cs="Times New Roman"/>
          <w:i/>
        </w:rPr>
      </w:pPr>
      <w:bookmarkStart w:id="39" w:name="art60§1i"/>
      <w:bookmarkEnd w:id="39"/>
      <w:r w:rsidRPr="00463AA3">
        <w:rPr>
          <w:rFonts w:ascii="Times New Roman" w:hAnsi="Times New Roman" w:cs="Times New Roman"/>
          <w:i/>
        </w:rPr>
        <w:t>Empresas</w:t>
      </w:r>
      <w:r w:rsidR="003C7A23" w:rsidRPr="00463AA3">
        <w:rPr>
          <w:rFonts w:ascii="Times New Roman" w:hAnsi="Times New Roman" w:cs="Times New Roman"/>
          <w:i/>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299181B5" w:rsidR="003C7A23" w:rsidRPr="00463AA3" w:rsidRDefault="00577AE5" w:rsidP="003959E1">
      <w:pPr>
        <w:pStyle w:val="Nivel4"/>
        <w:spacing w:before="0" w:line="240" w:lineRule="auto"/>
        <w:ind w:left="2835"/>
        <w:rPr>
          <w:rFonts w:ascii="Times New Roman" w:hAnsi="Times New Roman" w:cs="Times New Roman"/>
          <w:i/>
        </w:rPr>
      </w:pPr>
      <w:bookmarkStart w:id="40" w:name="art60§1ii"/>
      <w:bookmarkEnd w:id="40"/>
      <w:r w:rsidRPr="00463AA3">
        <w:rPr>
          <w:rFonts w:ascii="Times New Roman" w:hAnsi="Times New Roman" w:cs="Times New Roman"/>
          <w:i/>
        </w:rPr>
        <w:t>Empresas</w:t>
      </w:r>
      <w:r w:rsidR="003C7A23" w:rsidRPr="00463AA3">
        <w:rPr>
          <w:rFonts w:ascii="Times New Roman" w:hAnsi="Times New Roman" w:cs="Times New Roman"/>
          <w:i/>
        </w:rPr>
        <w:t xml:space="preserve"> brasileiras;</w:t>
      </w:r>
    </w:p>
    <w:p w14:paraId="3C7CB0B5" w14:textId="325A4216" w:rsidR="003C7A23" w:rsidRPr="00463AA3" w:rsidRDefault="00577AE5" w:rsidP="003959E1">
      <w:pPr>
        <w:pStyle w:val="Nivel4"/>
        <w:spacing w:before="0" w:line="240" w:lineRule="auto"/>
        <w:ind w:left="2835"/>
        <w:rPr>
          <w:rFonts w:ascii="Times New Roman" w:hAnsi="Times New Roman" w:cs="Times New Roman"/>
          <w:i/>
        </w:rPr>
      </w:pPr>
      <w:bookmarkStart w:id="41" w:name="art60§1iii"/>
      <w:bookmarkEnd w:id="41"/>
      <w:r w:rsidRPr="00463AA3">
        <w:rPr>
          <w:rFonts w:ascii="Times New Roman" w:hAnsi="Times New Roman" w:cs="Times New Roman"/>
          <w:i/>
        </w:rPr>
        <w:t>Empresas</w:t>
      </w:r>
      <w:r w:rsidR="003C7A23" w:rsidRPr="00463AA3">
        <w:rPr>
          <w:rFonts w:ascii="Times New Roman" w:hAnsi="Times New Roman" w:cs="Times New Roman"/>
          <w:i/>
        </w:rPr>
        <w:t xml:space="preserve"> que invistam em pesquisa e no desenvolvimento de tecnologia no País;</w:t>
      </w:r>
    </w:p>
    <w:p w14:paraId="1693D810" w14:textId="3E5C88D8" w:rsidR="003C7A23" w:rsidRPr="00463AA3" w:rsidRDefault="00577AE5" w:rsidP="003959E1">
      <w:pPr>
        <w:pStyle w:val="Nivel4"/>
        <w:spacing w:before="0" w:line="240" w:lineRule="auto"/>
        <w:ind w:left="2835"/>
        <w:rPr>
          <w:rFonts w:ascii="Times New Roman" w:hAnsi="Times New Roman" w:cs="Times New Roman"/>
          <w:i/>
        </w:rPr>
      </w:pPr>
      <w:bookmarkStart w:id="42" w:name="art60§1iv"/>
      <w:bookmarkEnd w:id="42"/>
      <w:r w:rsidRPr="00463AA3">
        <w:rPr>
          <w:rFonts w:ascii="Times New Roman" w:hAnsi="Times New Roman" w:cs="Times New Roman"/>
          <w:i/>
        </w:rPr>
        <w:t>Empresas</w:t>
      </w:r>
      <w:r w:rsidR="003C7A23" w:rsidRPr="00463AA3">
        <w:rPr>
          <w:rFonts w:ascii="Times New Roman" w:hAnsi="Times New Roman" w:cs="Times New Roman"/>
          <w:i/>
        </w:rPr>
        <w:t xml:space="preserve"> que comprovem a prática de mitigação, nos termos da </w:t>
      </w:r>
      <w:hyperlink r:id="rId30" w:anchor=":~:text=LEI%20N%C2%BA%2012.187%2C%20DE%2029%20DE%20DEZEMBRO%20DE%202009.&amp;text=Institui%20a%20Pol%C3%ADtica%20Nacional%20sobre,PNMC%20e%20d%C3%A1%20outras%20provid%C3%AAncias." w:history="1">
        <w:r w:rsidR="003C7A23" w:rsidRPr="00463AA3">
          <w:rPr>
            <w:rStyle w:val="Hyperlink"/>
            <w:rFonts w:ascii="Times New Roman" w:hAnsi="Times New Roman" w:cs="Times New Roman"/>
            <w:i/>
          </w:rPr>
          <w:t>Lei nº 12.187, de 29 de dezembro de 2009</w:t>
        </w:r>
      </w:hyperlink>
      <w:r w:rsidR="003C7A23" w:rsidRPr="00463AA3">
        <w:rPr>
          <w:rFonts w:ascii="Times New Roman" w:hAnsi="Times New Roman" w:cs="Times New Roman"/>
          <w:i/>
        </w:rPr>
        <w:t>.</w:t>
      </w:r>
    </w:p>
    <w:p w14:paraId="7FCCFEA8" w14:textId="77777777" w:rsidR="00677ABB" w:rsidRPr="00463AA3" w:rsidRDefault="00677ABB" w:rsidP="00677ABB">
      <w:pPr>
        <w:pStyle w:val="Nivel4"/>
        <w:numPr>
          <w:ilvl w:val="0"/>
          <w:numId w:val="0"/>
        </w:numPr>
        <w:spacing w:before="0" w:line="240" w:lineRule="auto"/>
        <w:ind w:left="2835"/>
        <w:rPr>
          <w:rFonts w:ascii="Times New Roman" w:hAnsi="Times New Roman" w:cs="Times New Roman"/>
          <w:i/>
        </w:rPr>
      </w:pPr>
    </w:p>
    <w:p w14:paraId="40D49C27" w14:textId="77777777" w:rsidR="003C7A23" w:rsidRPr="00463AA3" w:rsidRDefault="003C7A23" w:rsidP="008A3CD5">
      <w:pPr>
        <w:pStyle w:val="Nivel2"/>
        <w:spacing w:before="0" w:line="240" w:lineRule="auto"/>
        <w:ind w:left="0" w:firstLine="567"/>
        <w:rPr>
          <w:rFonts w:ascii="Times New Roman" w:hAnsi="Times New Roman" w:cs="Times New Roman"/>
          <w:color w:val="FF0000"/>
        </w:rPr>
      </w:pPr>
      <w:r w:rsidRPr="00463AA3">
        <w:rPr>
          <w:rFonts w:ascii="Times New Roman" w:hAnsi="Times New Roman" w:cs="Times New Roman"/>
          <w:color w:val="FF0000"/>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463AA3" w:rsidRDefault="003C7A23" w:rsidP="008A3CD5">
      <w:pPr>
        <w:pStyle w:val="Nivel3"/>
        <w:spacing w:before="0" w:line="240" w:lineRule="auto"/>
        <w:ind w:left="426" w:firstLine="709"/>
        <w:rPr>
          <w:rFonts w:ascii="Times New Roman" w:hAnsi="Times New Roman" w:cs="Times New Roman"/>
        </w:rPr>
      </w:pPr>
      <w:r w:rsidRPr="00463AA3">
        <w:rPr>
          <w:rFonts w:ascii="Times New Roman" w:hAnsi="Times New Roman" w:cs="Times New Roman"/>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463AA3" w:rsidRDefault="003C7A23" w:rsidP="008A3CD5">
      <w:pPr>
        <w:pStyle w:val="Nivel3"/>
        <w:spacing w:before="0" w:line="240" w:lineRule="auto"/>
        <w:ind w:left="426" w:firstLine="709"/>
        <w:rPr>
          <w:rFonts w:ascii="Times New Roman" w:eastAsia="Times New Roman" w:hAnsi="Times New Roman" w:cs="Times New Roman"/>
        </w:rPr>
      </w:pPr>
      <w:r w:rsidRPr="00463AA3">
        <w:rPr>
          <w:rFonts w:ascii="Times New Roman" w:eastAsia="Times New Roman" w:hAnsi="Times New Roman" w:cs="Times New Roman"/>
        </w:rPr>
        <w:t xml:space="preserve">A </w:t>
      </w:r>
      <w:r w:rsidRPr="00463AA3">
        <w:rPr>
          <w:rFonts w:ascii="Times New Roman" w:hAnsi="Times New Roman" w:cs="Times New Roman"/>
        </w:rPr>
        <w:t>negociação será realizada por meio do sistema, podendo ser acompanhada pelos demais licitantes.</w:t>
      </w:r>
    </w:p>
    <w:p w14:paraId="420D4F72" w14:textId="77777777" w:rsidR="003C7A23" w:rsidRPr="00463AA3" w:rsidRDefault="003C7A23" w:rsidP="008A3CD5">
      <w:pPr>
        <w:pStyle w:val="Nivel3"/>
        <w:spacing w:before="0" w:line="240" w:lineRule="auto"/>
        <w:ind w:left="426" w:firstLine="709"/>
        <w:rPr>
          <w:rFonts w:ascii="Times New Roman" w:eastAsia="Times New Roman" w:hAnsi="Times New Roman" w:cs="Times New Roman"/>
        </w:rPr>
      </w:pPr>
      <w:r w:rsidRPr="00463AA3">
        <w:rPr>
          <w:rFonts w:ascii="Times New Roman" w:eastAsia="Times New Roman" w:hAnsi="Times New Roman" w:cs="Times New Roman"/>
        </w:rPr>
        <w:lastRenderedPageBreak/>
        <w:t>O resultado da negociação será divulgado a todos os licitantes e anexado aos autos do processo licitatório</w:t>
      </w:r>
    </w:p>
    <w:p w14:paraId="13ADAEB2" w14:textId="77777777" w:rsidR="003C7A23" w:rsidRPr="00463AA3" w:rsidRDefault="003C7A23" w:rsidP="008A3CD5">
      <w:pPr>
        <w:pStyle w:val="Nivel3"/>
        <w:spacing w:before="0" w:line="240" w:lineRule="auto"/>
        <w:ind w:left="426" w:firstLine="709"/>
        <w:rPr>
          <w:rFonts w:ascii="Times New Roman" w:hAnsi="Times New Roman" w:cs="Times New Roman"/>
          <w:color w:val="FF0000"/>
          <w:szCs w:val="24"/>
        </w:rPr>
      </w:pPr>
      <w:commentRangeStart w:id="43"/>
      <w:r w:rsidRPr="00463AA3">
        <w:rPr>
          <w:rFonts w:ascii="Times New Roman" w:hAnsi="Times New Roman" w:cs="Times New Roman"/>
          <w:color w:val="FF0000"/>
        </w:rPr>
        <w:t xml:space="preserve">O pregoeiro solicitará ao licitante mais bem classificado que, </w:t>
      </w:r>
      <w:r w:rsidRPr="00463AA3">
        <w:rPr>
          <w:rFonts w:ascii="Times New Roman" w:hAnsi="Times New Roman" w:cs="Times New Roman"/>
          <w:color w:val="FF0000"/>
          <w:highlight w:val="yellow"/>
        </w:rPr>
        <w:t>no prazo de 2 (duas) horas</w:t>
      </w:r>
      <w:r w:rsidRPr="00463AA3">
        <w:rPr>
          <w:rFonts w:ascii="Times New Roman" w:hAnsi="Times New Roman" w:cs="Times New Roman"/>
          <w:color w:val="FF0000"/>
        </w:rPr>
        <w:t>, envie a proposta adequada ao último lance ofertado após a negociação realizada, acompanhada, se for o caso, dos documentos complementares, quando necessários à confirmação daqueles exigidos neste Edital e já apresentados.</w:t>
      </w:r>
      <w:bookmarkStart w:id="44" w:name="_Hlk117016948"/>
      <w:commentRangeEnd w:id="43"/>
      <w:r w:rsidR="000518F5" w:rsidRPr="00463AA3">
        <w:rPr>
          <w:rStyle w:val="Refdecomentrio"/>
          <w:rFonts w:ascii="Times New Roman" w:hAnsi="Times New Roman" w:cs="Times New Roman"/>
          <w:color w:val="FF0000"/>
        </w:rPr>
        <w:commentReference w:id="43"/>
      </w:r>
    </w:p>
    <w:bookmarkEnd w:id="44"/>
    <w:p w14:paraId="4F1A98C2" w14:textId="77777777" w:rsidR="003C7A23" w:rsidRPr="00463AA3" w:rsidRDefault="003C7A23" w:rsidP="008A3CD5">
      <w:pPr>
        <w:pStyle w:val="Nivel3"/>
        <w:spacing w:before="0" w:line="240" w:lineRule="auto"/>
        <w:ind w:left="426" w:firstLine="709"/>
        <w:rPr>
          <w:rFonts w:ascii="Times New Roman" w:eastAsia="Times New Roman" w:hAnsi="Times New Roman" w:cs="Times New Roman"/>
          <w:iCs/>
        </w:rPr>
      </w:pPr>
      <w:r w:rsidRPr="00463AA3">
        <w:rPr>
          <w:rFonts w:ascii="Times New Roman" w:eastAsia="Times New Roman" w:hAnsi="Times New Roman" w:cs="Times New Roman"/>
        </w:rPr>
        <w:t>É facultado ao pregoeiro prorrogar o prazo estabelecido, a partir de solicitação fundamentada feita no chat pelo licitante, antes de findo o prazo.</w:t>
      </w:r>
    </w:p>
    <w:p w14:paraId="4A633087" w14:textId="77777777" w:rsidR="003C7A23" w:rsidRPr="00463AA3" w:rsidRDefault="003C7A23" w:rsidP="008A3CD5">
      <w:pPr>
        <w:pStyle w:val="Nivel2"/>
        <w:spacing w:before="0" w:line="240" w:lineRule="auto"/>
        <w:ind w:left="0" w:firstLine="567"/>
        <w:rPr>
          <w:rFonts w:ascii="Times New Roman" w:eastAsia="Times New Roman" w:hAnsi="Times New Roman" w:cs="Times New Roman"/>
        </w:rPr>
      </w:pPr>
      <w:r w:rsidRPr="00463AA3">
        <w:rPr>
          <w:rFonts w:ascii="Times New Roman" w:hAnsi="Times New Roman" w:cs="Times New Roman"/>
        </w:rPr>
        <w:t>Após a negociação do preço, o Pregoeiro iniciará a fase de aceitação e julgamento da proposta.</w:t>
      </w:r>
      <w:bookmarkEnd w:id="34"/>
    </w:p>
    <w:p w14:paraId="74A67B0F" w14:textId="77777777" w:rsidR="00507CB7" w:rsidRPr="00463AA3" w:rsidRDefault="00507CB7" w:rsidP="00507CB7">
      <w:pPr>
        <w:pStyle w:val="Nivel2"/>
        <w:numPr>
          <w:ilvl w:val="0"/>
          <w:numId w:val="0"/>
        </w:numPr>
        <w:spacing w:before="0" w:line="240" w:lineRule="auto"/>
        <w:ind w:left="567"/>
        <w:rPr>
          <w:rFonts w:ascii="Times New Roman" w:eastAsia="Times New Roman" w:hAnsi="Times New Roman" w:cs="Times New Roman"/>
        </w:rPr>
      </w:pPr>
    </w:p>
    <w:p w14:paraId="5A499404" w14:textId="77777777" w:rsidR="003C7A23" w:rsidRPr="00463AA3" w:rsidRDefault="003C7A23" w:rsidP="008A3CD5">
      <w:pPr>
        <w:pStyle w:val="Nivel01"/>
        <w:shd w:val="clear" w:color="auto" w:fill="C4BC96" w:themeFill="background2" w:themeFillShade="BF"/>
        <w:spacing w:before="0" w:after="120"/>
        <w:ind w:left="0" w:firstLine="567"/>
        <w:rPr>
          <w:rFonts w:ascii="Times New Roman" w:hAnsi="Times New Roman" w:cs="Times New Roman"/>
        </w:rPr>
      </w:pPr>
      <w:bookmarkStart w:id="45" w:name="_Toc175729860"/>
      <w:bookmarkStart w:id="46" w:name="_Hlk82473550"/>
      <w:r w:rsidRPr="00463AA3">
        <w:rPr>
          <w:rFonts w:ascii="Times New Roman" w:hAnsi="Times New Roman" w:cs="Times New Roman"/>
        </w:rPr>
        <w:t>DA FASE DE JULGAMENTO</w:t>
      </w:r>
      <w:bookmarkEnd w:id="45"/>
    </w:p>
    <w:p w14:paraId="53C049A6" w14:textId="57C4DF7B" w:rsidR="003C7A23" w:rsidRPr="00463AA3" w:rsidRDefault="003C7A23" w:rsidP="008A3CD5">
      <w:pPr>
        <w:pStyle w:val="Nivel2"/>
        <w:spacing w:before="0" w:line="240" w:lineRule="auto"/>
        <w:ind w:left="0" w:firstLine="567"/>
        <w:rPr>
          <w:rFonts w:ascii="Times New Roman" w:hAnsi="Times New Roman" w:cs="Times New Roman"/>
          <w:b/>
          <w:bCs/>
          <w:lang w:eastAsia="ar-SA"/>
        </w:rPr>
      </w:pPr>
      <w:bookmarkStart w:id="47" w:name="_Ref117019424"/>
      <w:r w:rsidRPr="00463AA3">
        <w:rPr>
          <w:rFonts w:ascii="Times New Roman" w:hAnsi="Times New Roman" w:cs="Times New Roman"/>
        </w:rPr>
        <w:t xml:space="preserve">Encerrada a etapa de negociação, o pregoeiro verificará se o licitante provisoriamente classificado em primeiro lugar atende às condições de participação no certame, conforme previsto no </w:t>
      </w:r>
      <w:hyperlink r:id="rId31" w:anchor="art14" w:history="1">
        <w:r w:rsidRPr="00463AA3">
          <w:rPr>
            <w:rStyle w:val="Hyperlink"/>
            <w:rFonts w:ascii="Times New Roman" w:hAnsi="Times New Roman" w:cs="Times New Roman"/>
          </w:rPr>
          <w:t>art. 14 da Lei nº 14.133/2021</w:t>
        </w:r>
      </w:hyperlink>
      <w:r w:rsidRPr="00463AA3">
        <w:rPr>
          <w:rFonts w:ascii="Times New Roman" w:hAnsi="Times New Roman" w:cs="Times New Roman"/>
        </w:rPr>
        <w:t xml:space="preserve">, legislação correlata e no item </w:t>
      </w:r>
      <w:r w:rsidRPr="00463AA3">
        <w:rPr>
          <w:rFonts w:ascii="Times New Roman" w:hAnsi="Times New Roman" w:cs="Times New Roman"/>
        </w:rPr>
        <w:fldChar w:fldCharType="begin"/>
      </w:r>
      <w:r w:rsidRPr="00463AA3">
        <w:rPr>
          <w:rFonts w:ascii="Times New Roman" w:hAnsi="Times New Roman" w:cs="Times New Roman"/>
        </w:rPr>
        <w:instrText xml:space="preserve"> REF _Ref117000692 \r \h </w:instrText>
      </w:r>
      <w:r w:rsidR="00F522F3" w:rsidRPr="00463AA3">
        <w:rPr>
          <w:rFonts w:ascii="Times New Roman" w:hAnsi="Times New Roman" w:cs="Times New Roman"/>
        </w:rPr>
        <w:instrText xml:space="preserve"> \* MERGEFORMAT </w:instrText>
      </w:r>
      <w:r w:rsidRPr="00463AA3">
        <w:rPr>
          <w:rFonts w:ascii="Times New Roman" w:hAnsi="Times New Roman" w:cs="Times New Roman"/>
        </w:rPr>
      </w:r>
      <w:r w:rsidRPr="00463AA3">
        <w:rPr>
          <w:rFonts w:ascii="Times New Roman" w:hAnsi="Times New Roman" w:cs="Times New Roman"/>
        </w:rPr>
        <w:fldChar w:fldCharType="separate"/>
      </w:r>
      <w:r w:rsidR="006615EA">
        <w:rPr>
          <w:rFonts w:ascii="Times New Roman" w:hAnsi="Times New Roman" w:cs="Times New Roman"/>
        </w:rPr>
        <w:t>2.7</w:t>
      </w:r>
      <w:r w:rsidRPr="00463AA3">
        <w:rPr>
          <w:rFonts w:ascii="Times New Roman" w:hAnsi="Times New Roman" w:cs="Times New Roman"/>
        </w:rPr>
        <w:fldChar w:fldCharType="end"/>
      </w:r>
      <w:r w:rsidRPr="00463AA3">
        <w:rPr>
          <w:rFonts w:ascii="Times New Roman" w:hAnsi="Times New Roman" w:cs="Times New Roman"/>
        </w:rPr>
        <w:t xml:space="preserve"> do edital, </w:t>
      </w:r>
      <w:bookmarkEnd w:id="47"/>
      <w:r w:rsidRPr="00463AA3">
        <w:rPr>
          <w:rFonts w:ascii="Times New Roman" w:hAnsi="Times New Roman" w:cs="Times New Roman"/>
          <w:color w:val="auto"/>
          <w:highlight w:val="yellow"/>
          <w:lang w:eastAsia="ar-SA"/>
        </w:rPr>
        <w:t>especialmente quanto à existência de sanção que impeça a participação no certame ou a futura contratação,</w:t>
      </w:r>
      <w:r w:rsidRPr="00463AA3">
        <w:rPr>
          <w:rFonts w:ascii="Times New Roman" w:hAnsi="Times New Roman" w:cs="Times New Roman"/>
          <w:highlight w:val="yellow"/>
          <w:lang w:eastAsia="ar-SA"/>
        </w:rPr>
        <w:t xml:space="preserve"> mediante a consulta aos seguintes cadastros</w:t>
      </w:r>
      <w:r w:rsidRPr="00463AA3">
        <w:rPr>
          <w:rFonts w:ascii="Times New Roman" w:hAnsi="Times New Roman" w:cs="Times New Roman"/>
          <w:lang w:eastAsia="ar-SA"/>
        </w:rPr>
        <w:t>:</w:t>
      </w:r>
    </w:p>
    <w:p w14:paraId="01833F56" w14:textId="77777777" w:rsidR="00677ABB" w:rsidRPr="00463AA3" w:rsidRDefault="00677ABB" w:rsidP="00677ABB">
      <w:pPr>
        <w:pStyle w:val="Nivel2"/>
        <w:numPr>
          <w:ilvl w:val="0"/>
          <w:numId w:val="0"/>
        </w:numPr>
        <w:spacing w:before="0" w:line="240" w:lineRule="auto"/>
        <w:ind w:left="567"/>
        <w:rPr>
          <w:rFonts w:ascii="Times New Roman" w:hAnsi="Times New Roman" w:cs="Times New Roman"/>
          <w:b/>
          <w:bCs/>
          <w:lang w:eastAsia="ar-SA"/>
        </w:rPr>
      </w:pPr>
    </w:p>
    <w:p w14:paraId="41EAACF9" w14:textId="71879806" w:rsidR="003C7A23" w:rsidRPr="00463AA3" w:rsidRDefault="00895C79" w:rsidP="00677ABB">
      <w:pPr>
        <w:pStyle w:val="PargrafodaLista"/>
        <w:spacing w:after="120"/>
        <w:ind w:left="2835" w:firstLine="69"/>
        <w:contextualSpacing w:val="0"/>
        <w:rPr>
          <w:rFonts w:ascii="Times New Roman" w:hAnsi="Times New Roman" w:cs="Times New Roman"/>
          <w:i/>
          <w:sz w:val="20"/>
          <w:szCs w:val="20"/>
          <w:lang w:eastAsia="ar-SA"/>
        </w:rPr>
      </w:pPr>
      <w:r w:rsidRPr="00463AA3">
        <w:rPr>
          <w:rFonts w:ascii="Times New Roman" w:hAnsi="Times New Roman" w:cs="Times New Roman"/>
          <w:i/>
          <w:sz w:val="20"/>
          <w:szCs w:val="20"/>
          <w:lang w:eastAsia="ar-SA"/>
        </w:rPr>
        <w:t>a</w:t>
      </w:r>
      <w:commentRangeStart w:id="48"/>
      <w:r w:rsidR="003C7A23" w:rsidRPr="00463AA3">
        <w:rPr>
          <w:rFonts w:ascii="Times New Roman" w:hAnsi="Times New Roman" w:cs="Times New Roman"/>
          <w:i/>
          <w:sz w:val="20"/>
          <w:szCs w:val="20"/>
          <w:lang w:eastAsia="ar-SA"/>
        </w:rPr>
        <w:t>) Cadastro Nacional de Empresas Inidôneas e Suspensas - CEIS, mantido pela Controladoria-Geral da União (</w:t>
      </w:r>
      <w:hyperlink r:id="rId32" w:history="1">
        <w:r w:rsidR="00611A86" w:rsidRPr="00463AA3">
          <w:rPr>
            <w:rStyle w:val="Hyperlink"/>
            <w:rFonts w:ascii="Times New Roman" w:hAnsi="Times New Roman" w:cs="Times New Roman"/>
            <w:i/>
            <w:sz w:val="20"/>
            <w:szCs w:val="20"/>
            <w:lang w:eastAsia="ar-SA"/>
          </w:rPr>
          <w:t>https://www.portaltransparencia.gov.br/sancoes/ceis</w:t>
        </w:r>
      </w:hyperlink>
      <w:r w:rsidR="003C7A23" w:rsidRPr="00463AA3">
        <w:rPr>
          <w:rFonts w:ascii="Times New Roman" w:hAnsi="Times New Roman" w:cs="Times New Roman"/>
          <w:i/>
          <w:sz w:val="20"/>
          <w:szCs w:val="20"/>
          <w:lang w:eastAsia="ar-SA"/>
        </w:rPr>
        <w:t xml:space="preserve">); e </w:t>
      </w:r>
    </w:p>
    <w:p w14:paraId="62FAA9BE" w14:textId="1923412A" w:rsidR="003C7A23" w:rsidRPr="00463AA3" w:rsidRDefault="00895C79" w:rsidP="00677ABB">
      <w:pPr>
        <w:pStyle w:val="PargrafodaLista"/>
        <w:spacing w:after="120"/>
        <w:ind w:left="2835" w:firstLine="69"/>
        <w:contextualSpacing w:val="0"/>
        <w:rPr>
          <w:rFonts w:ascii="Times New Roman" w:hAnsi="Times New Roman" w:cs="Times New Roman"/>
          <w:i/>
          <w:sz w:val="20"/>
          <w:szCs w:val="20"/>
          <w:lang w:eastAsia="ar-SA"/>
        </w:rPr>
      </w:pPr>
      <w:r w:rsidRPr="00463AA3">
        <w:rPr>
          <w:rFonts w:ascii="Times New Roman" w:hAnsi="Times New Roman" w:cs="Times New Roman"/>
          <w:i/>
          <w:sz w:val="20"/>
          <w:szCs w:val="20"/>
          <w:lang w:eastAsia="ar-SA"/>
        </w:rPr>
        <w:t>b)</w:t>
      </w:r>
      <w:r w:rsidR="003C7A23" w:rsidRPr="00463AA3">
        <w:rPr>
          <w:rFonts w:ascii="Times New Roman" w:hAnsi="Times New Roman" w:cs="Times New Roman"/>
          <w:i/>
          <w:sz w:val="20"/>
          <w:szCs w:val="20"/>
          <w:lang w:eastAsia="ar-SA"/>
        </w:rPr>
        <w:t xml:space="preserve"> Cadastro Nacional de Empresas Punidas – CNEP, mantido pela Controladoria-Geral da União (</w:t>
      </w:r>
      <w:hyperlink r:id="rId33" w:history="1">
        <w:r w:rsidR="00611A86" w:rsidRPr="00463AA3">
          <w:rPr>
            <w:rStyle w:val="Hyperlink"/>
            <w:rFonts w:ascii="Times New Roman" w:hAnsi="Times New Roman" w:cs="Times New Roman"/>
            <w:i/>
            <w:sz w:val="20"/>
            <w:szCs w:val="20"/>
            <w:lang w:eastAsia="ar-SA"/>
          </w:rPr>
          <w:t>https://www.portaltransparencia.gov.br/sancoes/cnep</w:t>
        </w:r>
      </w:hyperlink>
      <w:r w:rsidR="003C7A23" w:rsidRPr="00463AA3">
        <w:rPr>
          <w:rFonts w:ascii="Times New Roman" w:hAnsi="Times New Roman" w:cs="Times New Roman"/>
          <w:i/>
          <w:sz w:val="20"/>
          <w:szCs w:val="20"/>
          <w:lang w:eastAsia="ar-SA"/>
        </w:rPr>
        <w:t>).</w:t>
      </w:r>
      <w:commentRangeEnd w:id="48"/>
      <w:r w:rsidR="00A278CE" w:rsidRPr="00463AA3">
        <w:rPr>
          <w:rStyle w:val="Refdecomentrio"/>
          <w:rFonts w:ascii="Times New Roman" w:hAnsi="Times New Roman" w:cs="Times New Roman"/>
          <w:i/>
        </w:rPr>
        <w:commentReference w:id="48"/>
      </w:r>
    </w:p>
    <w:p w14:paraId="40E2C707" w14:textId="77777777" w:rsidR="00677ABB" w:rsidRPr="00463AA3" w:rsidRDefault="00677ABB" w:rsidP="00677ABB">
      <w:pPr>
        <w:spacing w:after="120"/>
        <w:rPr>
          <w:rFonts w:ascii="Times New Roman" w:hAnsi="Times New Roman" w:cs="Times New Roman"/>
          <w:sz w:val="20"/>
          <w:szCs w:val="20"/>
          <w:lang w:eastAsia="ar-SA"/>
        </w:rPr>
      </w:pPr>
    </w:p>
    <w:p w14:paraId="78C24183" w14:textId="7EFAAB8B"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A consulta aos cadastros será realizada em nome da empresa licitante.</w:t>
      </w:r>
    </w:p>
    <w:p w14:paraId="4F584469" w14:textId="15591FB7"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Caso conste na Consulta de Situação do l</w:t>
      </w:r>
      <w:r w:rsidRPr="00463AA3">
        <w:rPr>
          <w:rFonts w:ascii="Times New Roman" w:hAnsi="Times New Roman" w:cs="Times New Roman"/>
          <w:color w:val="auto"/>
        </w:rPr>
        <w:t xml:space="preserve">icitante </w:t>
      </w:r>
      <w:r w:rsidRPr="00463AA3">
        <w:rPr>
          <w:rFonts w:ascii="Times New Roman" w:hAnsi="Times New Roman" w:cs="Times New Roman"/>
        </w:rPr>
        <w:t xml:space="preserve">a </w:t>
      </w:r>
      <w:r w:rsidRPr="00463AA3">
        <w:rPr>
          <w:rFonts w:ascii="Times New Roman" w:hAnsi="Times New Roman" w:cs="Times New Roman"/>
          <w:highlight w:val="yellow"/>
        </w:rPr>
        <w:t>existência de Ocorrências Impeditivas Indiretas</w:t>
      </w:r>
      <w:r w:rsidRPr="00463AA3">
        <w:rPr>
          <w:rFonts w:ascii="Times New Roman" w:hAnsi="Times New Roman" w:cs="Times New Roman"/>
        </w:rPr>
        <w:t xml:space="preserve">, o </w:t>
      </w:r>
      <w:r w:rsidRPr="00463AA3">
        <w:rPr>
          <w:rFonts w:ascii="Times New Roman" w:hAnsi="Times New Roman" w:cs="Times New Roman"/>
          <w:color w:val="auto"/>
        </w:rPr>
        <w:t>Pregoeiro diligenciará para v</w:t>
      </w:r>
      <w:r w:rsidRPr="00463AA3">
        <w:rPr>
          <w:rFonts w:ascii="Times New Roman" w:hAnsi="Times New Roman" w:cs="Times New Roman"/>
        </w:rPr>
        <w:t>erificar se houve fraude por parte das empresas apontadas no Relatório de Ocorrências Impeditivas Indiretas. (</w:t>
      </w:r>
      <w:hyperlink r:id="rId34" w:anchor="art29" w:history="1">
        <w:r w:rsidRPr="00463AA3">
          <w:rPr>
            <w:rStyle w:val="Hyperlink"/>
            <w:rFonts w:ascii="Times New Roman" w:hAnsi="Times New Roman" w:cs="Times New Roman"/>
          </w:rPr>
          <w:t xml:space="preserve">IN nº 3/2018, art. 29, </w:t>
        </w:r>
        <w:r w:rsidRPr="00463AA3">
          <w:rPr>
            <w:rStyle w:val="Hyperlink"/>
            <w:rFonts w:ascii="Times New Roman" w:hAnsi="Times New Roman" w:cs="Times New Roman"/>
            <w:i/>
            <w:iCs/>
          </w:rPr>
          <w:t>caput</w:t>
        </w:r>
      </w:hyperlink>
      <w:r w:rsidRPr="00463AA3">
        <w:rPr>
          <w:rFonts w:ascii="Times New Roman" w:hAnsi="Times New Roman" w:cs="Times New Roman"/>
        </w:rPr>
        <w:t>)</w:t>
      </w:r>
    </w:p>
    <w:p w14:paraId="084559DF" w14:textId="70A51599" w:rsidR="003C7A23" w:rsidRPr="00463AA3" w:rsidRDefault="003C7A23" w:rsidP="008A3CD5">
      <w:pPr>
        <w:pStyle w:val="Nivel3"/>
        <w:spacing w:before="0" w:line="240" w:lineRule="auto"/>
        <w:ind w:left="426" w:firstLine="709"/>
        <w:rPr>
          <w:rFonts w:ascii="Times New Roman" w:hAnsi="Times New Roman" w:cs="Times New Roman"/>
        </w:rPr>
      </w:pPr>
      <w:r w:rsidRPr="00463AA3">
        <w:rPr>
          <w:rFonts w:ascii="Times New Roman" w:hAnsi="Times New Roman" w:cs="Times New Roman"/>
        </w:rPr>
        <w:t>A tentativa de burla será verificada por meio dos vínculos societários, linhas de fornecimento similares, dentre outros. (</w:t>
      </w:r>
      <w:hyperlink r:id="rId35" w:history="1">
        <w:r w:rsidRPr="00463AA3">
          <w:rPr>
            <w:rStyle w:val="Hyperlink"/>
            <w:rFonts w:ascii="Times New Roman" w:hAnsi="Times New Roman" w:cs="Times New Roman"/>
          </w:rPr>
          <w:t>IN nº 3/2018, art. 29, §1º</w:t>
        </w:r>
      </w:hyperlink>
      <w:r w:rsidRPr="00463AA3">
        <w:rPr>
          <w:rFonts w:ascii="Times New Roman" w:hAnsi="Times New Roman" w:cs="Times New Roman"/>
        </w:rPr>
        <w:t>).</w:t>
      </w:r>
    </w:p>
    <w:p w14:paraId="67957ECD" w14:textId="5B53355B" w:rsidR="003C7A23" w:rsidRPr="00463AA3" w:rsidRDefault="003C7A23" w:rsidP="008A3CD5">
      <w:pPr>
        <w:pStyle w:val="Nivel3"/>
        <w:spacing w:before="0" w:line="240" w:lineRule="auto"/>
        <w:ind w:left="426" w:firstLine="709"/>
        <w:rPr>
          <w:rFonts w:ascii="Times New Roman" w:hAnsi="Times New Roman" w:cs="Times New Roman"/>
        </w:rPr>
      </w:pPr>
      <w:r w:rsidRPr="00463AA3">
        <w:rPr>
          <w:rFonts w:ascii="Times New Roman" w:hAnsi="Times New Roman" w:cs="Times New Roman"/>
        </w:rPr>
        <w:t>O licitante será convocado para manifestação previamente a uma eventual desclassificação. (</w:t>
      </w:r>
      <w:hyperlink r:id="rId36" w:history="1">
        <w:r w:rsidRPr="00463AA3">
          <w:rPr>
            <w:rStyle w:val="Hyperlink"/>
            <w:rFonts w:ascii="Times New Roman" w:hAnsi="Times New Roman" w:cs="Times New Roman"/>
          </w:rPr>
          <w:t>IN nº 3/2018, art. 29, §2º</w:t>
        </w:r>
      </w:hyperlink>
      <w:r w:rsidRPr="00463AA3">
        <w:rPr>
          <w:rFonts w:ascii="Times New Roman" w:hAnsi="Times New Roman" w:cs="Times New Roman"/>
        </w:rPr>
        <w:t>).</w:t>
      </w:r>
    </w:p>
    <w:p w14:paraId="6D2E608D" w14:textId="77777777" w:rsidR="003C7A23" w:rsidRPr="00463AA3" w:rsidRDefault="003C7A23" w:rsidP="008A3CD5">
      <w:pPr>
        <w:pStyle w:val="Nivel3"/>
        <w:spacing w:before="0" w:line="240" w:lineRule="auto"/>
        <w:ind w:left="426" w:firstLine="709"/>
        <w:rPr>
          <w:rFonts w:ascii="Times New Roman" w:hAnsi="Times New Roman" w:cs="Times New Roman"/>
          <w:color w:val="FF0000"/>
        </w:rPr>
      </w:pPr>
      <w:r w:rsidRPr="00463AA3">
        <w:rPr>
          <w:rFonts w:ascii="Times New Roman" w:hAnsi="Times New Roman" w:cs="Times New Roman"/>
          <w:color w:val="FF0000"/>
        </w:rPr>
        <w:t>Constatada a existência de sanção, o licitante será reputado inabilitado, por falta de condição de participação.</w:t>
      </w:r>
    </w:p>
    <w:p w14:paraId="273AF883" w14:textId="77777777"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Caso atendidas as condições de participação, será iniciado o procedimento de habilitação.</w:t>
      </w:r>
    </w:p>
    <w:p w14:paraId="1C5C73A9" w14:textId="3EB1AD5A"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Caso o licitante provisoriamente classificado em primeiro lugar tenha se utilizado de algum tratamento favorecido às ME/EPPs, o pregoeiro verificará se faz jus ao benefício, em conformidade com os itens </w:t>
      </w:r>
      <w:r w:rsidRPr="00463AA3">
        <w:rPr>
          <w:rFonts w:ascii="Times New Roman" w:hAnsi="Times New Roman" w:cs="Times New Roman"/>
        </w:rPr>
        <w:fldChar w:fldCharType="begin"/>
      </w:r>
      <w:r w:rsidRPr="00463AA3">
        <w:rPr>
          <w:rFonts w:ascii="Times New Roman" w:hAnsi="Times New Roman" w:cs="Times New Roman"/>
        </w:rPr>
        <w:instrText xml:space="preserve"> REF _Ref117015508 \r \h </w:instrText>
      </w:r>
      <w:r w:rsidR="00F522F3" w:rsidRPr="00463AA3">
        <w:rPr>
          <w:rFonts w:ascii="Times New Roman" w:hAnsi="Times New Roman" w:cs="Times New Roman"/>
        </w:rPr>
        <w:instrText xml:space="preserve"> \* MERGEFORMAT </w:instrText>
      </w:r>
      <w:r w:rsidRPr="00463AA3">
        <w:rPr>
          <w:rFonts w:ascii="Times New Roman" w:hAnsi="Times New Roman" w:cs="Times New Roman"/>
        </w:rPr>
      </w:r>
      <w:r w:rsidRPr="00463AA3">
        <w:rPr>
          <w:rFonts w:ascii="Times New Roman" w:hAnsi="Times New Roman" w:cs="Times New Roman"/>
        </w:rPr>
        <w:fldChar w:fldCharType="separate"/>
      </w:r>
      <w:r w:rsidR="006615EA">
        <w:rPr>
          <w:rFonts w:ascii="Times New Roman" w:hAnsi="Times New Roman" w:cs="Times New Roman"/>
        </w:rPr>
        <w:t>2.5.1</w:t>
      </w:r>
      <w:r w:rsidRPr="00463AA3">
        <w:rPr>
          <w:rFonts w:ascii="Times New Roman" w:hAnsi="Times New Roman" w:cs="Times New Roman"/>
        </w:rPr>
        <w:fldChar w:fldCharType="end"/>
      </w:r>
      <w:r w:rsidRPr="00463AA3">
        <w:rPr>
          <w:rFonts w:ascii="Times New Roman" w:hAnsi="Times New Roman" w:cs="Times New Roman"/>
        </w:rPr>
        <w:t xml:space="preserve"> e </w:t>
      </w:r>
      <w:r w:rsidRPr="00463AA3">
        <w:rPr>
          <w:rFonts w:ascii="Times New Roman" w:hAnsi="Times New Roman" w:cs="Times New Roman"/>
        </w:rPr>
        <w:fldChar w:fldCharType="begin"/>
      </w:r>
      <w:r w:rsidRPr="00463AA3">
        <w:rPr>
          <w:rFonts w:ascii="Times New Roman" w:hAnsi="Times New Roman" w:cs="Times New Roman"/>
        </w:rPr>
        <w:instrText xml:space="preserve"> REF _Ref117000019 \r \h </w:instrText>
      </w:r>
      <w:r w:rsidR="00F522F3" w:rsidRPr="00463AA3">
        <w:rPr>
          <w:rFonts w:ascii="Times New Roman" w:hAnsi="Times New Roman" w:cs="Times New Roman"/>
        </w:rPr>
        <w:instrText xml:space="preserve"> \* MERGEFORMAT </w:instrText>
      </w:r>
      <w:r w:rsidRPr="00463AA3">
        <w:rPr>
          <w:rFonts w:ascii="Times New Roman" w:hAnsi="Times New Roman" w:cs="Times New Roman"/>
        </w:rPr>
      </w:r>
      <w:r w:rsidRPr="00463AA3">
        <w:rPr>
          <w:rFonts w:ascii="Times New Roman" w:hAnsi="Times New Roman" w:cs="Times New Roman"/>
        </w:rPr>
        <w:fldChar w:fldCharType="separate"/>
      </w:r>
      <w:r w:rsidR="006615EA">
        <w:rPr>
          <w:rFonts w:ascii="Times New Roman" w:hAnsi="Times New Roman" w:cs="Times New Roman"/>
        </w:rPr>
        <w:t>3.5</w:t>
      </w:r>
      <w:r w:rsidRPr="00463AA3">
        <w:rPr>
          <w:rFonts w:ascii="Times New Roman" w:hAnsi="Times New Roman" w:cs="Times New Roman"/>
        </w:rPr>
        <w:fldChar w:fldCharType="end"/>
      </w:r>
      <w:r w:rsidRPr="00463AA3">
        <w:rPr>
          <w:rFonts w:ascii="Times New Roman" w:hAnsi="Times New Roman" w:cs="Times New Roman"/>
        </w:rPr>
        <w:t xml:space="preserve"> deste edital.</w:t>
      </w:r>
    </w:p>
    <w:p w14:paraId="21CDEB78" w14:textId="0514FE17" w:rsidR="003C7A23" w:rsidRPr="00463AA3" w:rsidRDefault="003C7A23" w:rsidP="008A3CD5">
      <w:pPr>
        <w:pStyle w:val="Nivel2"/>
        <w:spacing w:before="0" w:line="240" w:lineRule="auto"/>
        <w:ind w:left="0" w:firstLine="567"/>
        <w:rPr>
          <w:rFonts w:ascii="Times New Roman" w:hAnsi="Times New Roman" w:cs="Times New Roman"/>
          <w:b/>
        </w:rPr>
      </w:pPr>
      <w:r w:rsidRPr="00463AA3">
        <w:rPr>
          <w:rFonts w:ascii="Times New Roman" w:hAnsi="Times New Roman" w:cs="Times New Roman"/>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7" w:anchor="art29" w:history="1">
        <w:r w:rsidRPr="00463AA3">
          <w:rPr>
            <w:rStyle w:val="Hyperlink"/>
            <w:rFonts w:ascii="Times New Roman" w:hAnsi="Times New Roman" w:cs="Times New Roman"/>
          </w:rPr>
          <w:t>artigo 29 a 35 da IN SEGES nº 73, de 30 de setembro de 2022</w:t>
        </w:r>
      </w:hyperlink>
      <w:r w:rsidRPr="00463AA3">
        <w:rPr>
          <w:rFonts w:ascii="Times New Roman" w:hAnsi="Times New Roman" w:cs="Times New Roman"/>
        </w:rPr>
        <w:t>.</w:t>
      </w:r>
    </w:p>
    <w:p w14:paraId="73CF2299" w14:textId="77777777" w:rsidR="003C7A23" w:rsidRPr="00463AA3" w:rsidRDefault="003C7A23" w:rsidP="008A3CD5">
      <w:pPr>
        <w:pStyle w:val="Nivel2"/>
        <w:spacing w:before="0" w:line="240" w:lineRule="auto"/>
        <w:ind w:left="0" w:firstLine="567"/>
        <w:rPr>
          <w:rFonts w:ascii="Times New Roman" w:hAnsi="Times New Roman" w:cs="Times New Roman"/>
          <w:b/>
        </w:rPr>
      </w:pPr>
      <w:r w:rsidRPr="00463AA3">
        <w:rPr>
          <w:rFonts w:ascii="Times New Roman" w:hAnsi="Times New Roman" w:cs="Times New Roman"/>
        </w:rPr>
        <w:t xml:space="preserve">Será desclassificada a proposta vencedora que: </w:t>
      </w:r>
    </w:p>
    <w:p w14:paraId="6C6F36C6" w14:textId="5429C980" w:rsidR="003C7A23" w:rsidRPr="00463AA3" w:rsidRDefault="00577AE5" w:rsidP="008A3CD5">
      <w:pPr>
        <w:pStyle w:val="Nivel3"/>
        <w:spacing w:before="0" w:line="240" w:lineRule="auto"/>
        <w:ind w:left="0" w:firstLine="709"/>
        <w:rPr>
          <w:rFonts w:ascii="Times New Roman" w:hAnsi="Times New Roman" w:cs="Times New Roman"/>
          <w:b/>
        </w:rPr>
      </w:pPr>
      <w:r w:rsidRPr="00463AA3">
        <w:rPr>
          <w:rFonts w:ascii="Times New Roman" w:hAnsi="Times New Roman" w:cs="Times New Roman"/>
        </w:rPr>
        <w:t>Contiver</w:t>
      </w:r>
      <w:r w:rsidR="003C7A23" w:rsidRPr="00463AA3">
        <w:rPr>
          <w:rFonts w:ascii="Times New Roman" w:hAnsi="Times New Roman" w:cs="Times New Roman"/>
        </w:rPr>
        <w:t xml:space="preserve"> vícios insanáveis;</w:t>
      </w:r>
    </w:p>
    <w:p w14:paraId="0195390D" w14:textId="1D12096B" w:rsidR="003C7A23" w:rsidRPr="00463AA3" w:rsidRDefault="00577AE5" w:rsidP="008A3CD5">
      <w:pPr>
        <w:pStyle w:val="Nivel3"/>
        <w:spacing w:before="0" w:line="240" w:lineRule="auto"/>
        <w:ind w:left="0" w:firstLine="709"/>
        <w:rPr>
          <w:rFonts w:ascii="Times New Roman" w:hAnsi="Times New Roman" w:cs="Times New Roman"/>
          <w:b/>
        </w:rPr>
      </w:pPr>
      <w:r w:rsidRPr="00463AA3">
        <w:rPr>
          <w:rFonts w:ascii="Times New Roman" w:hAnsi="Times New Roman" w:cs="Times New Roman"/>
        </w:rPr>
        <w:t>Não</w:t>
      </w:r>
      <w:r w:rsidR="003C7A23" w:rsidRPr="00463AA3">
        <w:rPr>
          <w:rFonts w:ascii="Times New Roman" w:hAnsi="Times New Roman" w:cs="Times New Roman"/>
        </w:rPr>
        <w:t xml:space="preserve"> obedecer às especificações técnicas contidas no Termo de Referência;</w:t>
      </w:r>
    </w:p>
    <w:p w14:paraId="54BA6995" w14:textId="130CC756" w:rsidR="003C7A23" w:rsidRPr="00463AA3" w:rsidRDefault="00577AE5" w:rsidP="008A3CD5">
      <w:pPr>
        <w:pStyle w:val="Nivel3"/>
        <w:spacing w:before="0" w:line="240" w:lineRule="auto"/>
        <w:ind w:left="0" w:firstLine="709"/>
        <w:rPr>
          <w:rFonts w:ascii="Times New Roman" w:hAnsi="Times New Roman" w:cs="Times New Roman"/>
          <w:b/>
        </w:rPr>
      </w:pPr>
      <w:r w:rsidRPr="00463AA3">
        <w:rPr>
          <w:rFonts w:ascii="Times New Roman" w:hAnsi="Times New Roman" w:cs="Times New Roman"/>
        </w:rPr>
        <w:t>Apresentar</w:t>
      </w:r>
      <w:r w:rsidR="003C7A23" w:rsidRPr="00463AA3">
        <w:rPr>
          <w:rFonts w:ascii="Times New Roman" w:hAnsi="Times New Roman" w:cs="Times New Roman"/>
        </w:rPr>
        <w:t xml:space="preserve"> preços inexequíveis ou permanecerem acima do preço máximo definido para a contratação;</w:t>
      </w:r>
    </w:p>
    <w:p w14:paraId="0E716C60" w14:textId="1C3826B1" w:rsidR="003C7A23" w:rsidRPr="00463AA3" w:rsidRDefault="00577AE5" w:rsidP="008A3CD5">
      <w:pPr>
        <w:pStyle w:val="Nivel3"/>
        <w:spacing w:before="0" w:line="240" w:lineRule="auto"/>
        <w:ind w:left="0" w:firstLine="709"/>
        <w:rPr>
          <w:rFonts w:ascii="Times New Roman" w:hAnsi="Times New Roman" w:cs="Times New Roman"/>
          <w:b/>
        </w:rPr>
      </w:pPr>
      <w:r w:rsidRPr="00463AA3">
        <w:rPr>
          <w:rFonts w:ascii="Times New Roman" w:hAnsi="Times New Roman" w:cs="Times New Roman"/>
        </w:rPr>
        <w:t>Não</w:t>
      </w:r>
      <w:r w:rsidR="003C7A23" w:rsidRPr="00463AA3">
        <w:rPr>
          <w:rFonts w:ascii="Times New Roman" w:hAnsi="Times New Roman" w:cs="Times New Roman"/>
        </w:rPr>
        <w:t xml:space="preserve"> tiverem sua exequibilidade demonstrada, quando exigido pela Administração;</w:t>
      </w:r>
    </w:p>
    <w:p w14:paraId="30574564" w14:textId="42AD9BD3" w:rsidR="003C7A23" w:rsidRPr="00463AA3" w:rsidRDefault="00577AE5" w:rsidP="008A3CD5">
      <w:pPr>
        <w:pStyle w:val="Nivel3"/>
        <w:spacing w:before="0" w:line="240" w:lineRule="auto"/>
        <w:ind w:left="0" w:firstLine="709"/>
        <w:rPr>
          <w:rFonts w:ascii="Times New Roman" w:hAnsi="Times New Roman" w:cs="Times New Roman"/>
          <w:b/>
        </w:rPr>
      </w:pPr>
      <w:r w:rsidRPr="00463AA3">
        <w:rPr>
          <w:rFonts w:ascii="Times New Roman" w:hAnsi="Times New Roman" w:cs="Times New Roman"/>
        </w:rPr>
        <w:t>Apresentar</w:t>
      </w:r>
      <w:r w:rsidR="003C7A23" w:rsidRPr="00463AA3">
        <w:rPr>
          <w:rFonts w:ascii="Times New Roman" w:hAnsi="Times New Roman" w:cs="Times New Roman"/>
        </w:rPr>
        <w:t xml:space="preserve"> desconformidade com quaisquer outras exigências deste Edital ou seus anexos, desde que insanável.</w:t>
      </w:r>
    </w:p>
    <w:p w14:paraId="1F0DCEBE" w14:textId="77777777" w:rsidR="003C7A23" w:rsidRPr="00463AA3" w:rsidRDefault="003C7A23" w:rsidP="008A3CD5">
      <w:pPr>
        <w:pStyle w:val="Nivel2"/>
        <w:spacing w:before="0" w:line="240" w:lineRule="auto"/>
        <w:ind w:left="0" w:firstLine="567"/>
        <w:rPr>
          <w:rFonts w:ascii="Times New Roman" w:hAnsi="Times New Roman" w:cs="Times New Roman"/>
          <w:b/>
          <w:bCs/>
        </w:rPr>
      </w:pPr>
      <w:r w:rsidRPr="00463AA3">
        <w:rPr>
          <w:rFonts w:ascii="Times New Roman" w:hAnsi="Times New Roman" w:cs="Times New Roman"/>
          <w:highlight w:val="yellow"/>
        </w:rPr>
        <w:t>No caso de bens e serviços em geral, é indício de inexequibilidade das propostas valores inferiores a 50% (cinquenta por cento) do valor orçado pela Administração.</w:t>
      </w:r>
    </w:p>
    <w:p w14:paraId="6FC11873" w14:textId="77777777" w:rsidR="003C7A23" w:rsidRPr="00463AA3" w:rsidRDefault="003C7A23" w:rsidP="008A3CD5">
      <w:pPr>
        <w:pStyle w:val="Nivel3"/>
        <w:spacing w:before="0" w:line="240" w:lineRule="auto"/>
        <w:ind w:left="0" w:firstLine="709"/>
        <w:rPr>
          <w:rFonts w:ascii="Times New Roman" w:hAnsi="Times New Roman" w:cs="Times New Roman"/>
        </w:rPr>
      </w:pPr>
      <w:r w:rsidRPr="00463AA3">
        <w:rPr>
          <w:rFonts w:ascii="Times New Roman" w:hAnsi="Times New Roman" w:cs="Times New Roman"/>
        </w:rPr>
        <w:lastRenderedPageBreak/>
        <w:t xml:space="preserve">A inexequibilidade, na hipótese de que trata o </w:t>
      </w:r>
      <w:r w:rsidRPr="00463AA3">
        <w:rPr>
          <w:rFonts w:ascii="Times New Roman" w:hAnsi="Times New Roman" w:cs="Times New Roman"/>
          <w:b/>
          <w:bCs/>
        </w:rPr>
        <w:t>caput</w:t>
      </w:r>
      <w:r w:rsidRPr="00463AA3">
        <w:rPr>
          <w:rFonts w:ascii="Times New Roman" w:hAnsi="Times New Roman" w:cs="Times New Roman"/>
        </w:rPr>
        <w:t>, só será considerada após diligência do pregoeiro, que comprove:</w:t>
      </w:r>
    </w:p>
    <w:p w14:paraId="5DD3F447" w14:textId="5CD93BC6" w:rsidR="003C7A23" w:rsidRPr="00463AA3" w:rsidRDefault="00577AE5" w:rsidP="008A3CD5">
      <w:pPr>
        <w:pStyle w:val="Nivel4"/>
        <w:spacing w:before="0" w:line="240" w:lineRule="auto"/>
        <w:ind w:left="0" w:firstLine="851"/>
        <w:rPr>
          <w:rFonts w:ascii="Times New Roman" w:hAnsi="Times New Roman" w:cs="Times New Roman"/>
        </w:rPr>
      </w:pPr>
      <w:r w:rsidRPr="00463AA3">
        <w:rPr>
          <w:rFonts w:ascii="Times New Roman" w:hAnsi="Times New Roman" w:cs="Times New Roman"/>
        </w:rPr>
        <w:t>Que</w:t>
      </w:r>
      <w:r w:rsidR="003C7A23" w:rsidRPr="00463AA3">
        <w:rPr>
          <w:rFonts w:ascii="Times New Roman" w:hAnsi="Times New Roman" w:cs="Times New Roman"/>
        </w:rPr>
        <w:t xml:space="preserve"> o custo do licitante ultrapassa o valor da proposta; e</w:t>
      </w:r>
    </w:p>
    <w:p w14:paraId="274F356A" w14:textId="1650918B" w:rsidR="003C7A23" w:rsidRPr="00463AA3" w:rsidRDefault="00577AE5" w:rsidP="008A3CD5">
      <w:pPr>
        <w:pStyle w:val="Nivel4"/>
        <w:spacing w:before="0" w:line="240" w:lineRule="auto"/>
        <w:ind w:left="0" w:firstLine="851"/>
        <w:rPr>
          <w:rFonts w:ascii="Times New Roman" w:hAnsi="Times New Roman" w:cs="Times New Roman"/>
        </w:rPr>
      </w:pPr>
      <w:r w:rsidRPr="00463AA3">
        <w:rPr>
          <w:rFonts w:ascii="Times New Roman" w:hAnsi="Times New Roman" w:cs="Times New Roman"/>
        </w:rPr>
        <w:t>Inexistirem</w:t>
      </w:r>
      <w:r w:rsidR="003C7A23" w:rsidRPr="00463AA3">
        <w:rPr>
          <w:rFonts w:ascii="Times New Roman" w:hAnsi="Times New Roman" w:cs="Times New Roman"/>
        </w:rPr>
        <w:t xml:space="preserve"> custos de oportunidade capazes de justificar o vulto da oferta.</w:t>
      </w:r>
    </w:p>
    <w:p w14:paraId="29F94165" w14:textId="77777777" w:rsidR="003C7A23" w:rsidRPr="00463AA3" w:rsidRDefault="003C7A23" w:rsidP="008A3CD5">
      <w:pPr>
        <w:pStyle w:val="Nivel2"/>
        <w:spacing w:before="0" w:line="240" w:lineRule="auto"/>
        <w:ind w:left="0" w:firstLine="567"/>
        <w:rPr>
          <w:rFonts w:ascii="Times New Roman" w:hAnsi="Times New Roman" w:cs="Times New Roman"/>
          <w:b/>
        </w:rPr>
      </w:pPr>
      <w:r w:rsidRPr="00463AA3">
        <w:rPr>
          <w:rFonts w:ascii="Times New Roman" w:hAnsi="Times New Roman" w:cs="Times New Roman"/>
        </w:rPr>
        <w:t xml:space="preserve">Se houver </w:t>
      </w:r>
      <w:r w:rsidRPr="00463AA3">
        <w:rPr>
          <w:rFonts w:ascii="Times New Roman" w:hAnsi="Times New Roman" w:cs="Times New Roman"/>
          <w:color w:val="FF0000"/>
        </w:rPr>
        <w:t xml:space="preserve">indícios de inexequibilidade </w:t>
      </w:r>
      <w:r w:rsidRPr="00463AA3">
        <w:rPr>
          <w:rFonts w:ascii="Times New Roman" w:hAnsi="Times New Roman" w:cs="Times New Roman"/>
        </w:rPr>
        <w:t>da proposta de preço, ou em caso da necessidade de esclarecimentos complementares, poderão ser efetuadas diligências, para que a empresa comprove a exequibilidade da proposta.</w:t>
      </w:r>
    </w:p>
    <w:p w14:paraId="5A4E95EF" w14:textId="77777777" w:rsidR="003C7A23" w:rsidRPr="00463AA3" w:rsidRDefault="003C7A23" w:rsidP="008A3CD5">
      <w:pPr>
        <w:pStyle w:val="Nivel2"/>
        <w:spacing w:before="0" w:line="240" w:lineRule="auto"/>
        <w:ind w:left="0" w:firstLine="567"/>
        <w:rPr>
          <w:rFonts w:ascii="Times New Roman" w:hAnsi="Times New Roman" w:cs="Times New Roman"/>
          <w:b/>
        </w:rPr>
      </w:pPr>
      <w:r w:rsidRPr="00463AA3">
        <w:rPr>
          <w:rFonts w:ascii="Times New Roman" w:hAnsi="Times New Roman" w:cs="Times New Roman"/>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4C28A5E7" w14:textId="77777777" w:rsidR="003C7A23" w:rsidRPr="00463AA3" w:rsidRDefault="003C7A23" w:rsidP="008A3CD5">
      <w:pPr>
        <w:pStyle w:val="Nivel2"/>
        <w:spacing w:before="0" w:line="240" w:lineRule="auto"/>
        <w:ind w:left="0" w:firstLine="567"/>
        <w:rPr>
          <w:rFonts w:ascii="Times New Roman" w:hAnsi="Times New Roman" w:cs="Times New Roman"/>
          <w:b/>
        </w:rPr>
      </w:pPr>
      <w:r w:rsidRPr="00463AA3">
        <w:rPr>
          <w:rFonts w:ascii="Times New Roman" w:hAnsi="Times New Roman" w:cs="Times New Roman"/>
        </w:rPr>
        <w:t>Erros no preenchimento da planilha não constituem motivo para a desclassificação da proposta. A planilha poderá́ ser ajustada pelo fornecedor, no prazo indicado pelo sistema, desde que não haja majoração do preço.</w:t>
      </w:r>
    </w:p>
    <w:p w14:paraId="4E717186" w14:textId="77777777" w:rsidR="003C7A23" w:rsidRPr="00463AA3" w:rsidRDefault="003C7A23" w:rsidP="008A3CD5">
      <w:pPr>
        <w:pStyle w:val="Nivel3"/>
        <w:spacing w:before="0" w:line="240" w:lineRule="auto"/>
        <w:ind w:left="0" w:firstLine="709"/>
        <w:rPr>
          <w:rFonts w:ascii="Times New Roman" w:hAnsi="Times New Roman" w:cs="Times New Roman"/>
          <w:b/>
        </w:rPr>
      </w:pPr>
      <w:r w:rsidRPr="00463AA3">
        <w:rPr>
          <w:rFonts w:ascii="Times New Roman" w:hAnsi="Times New Roman" w:cs="Times New Roman"/>
        </w:rPr>
        <w:t>O ajuste de que trata este dispositivo se limita a sanar erros ou falhas que não alterem a substância das propostas;</w:t>
      </w:r>
    </w:p>
    <w:p w14:paraId="711CFD04" w14:textId="77777777" w:rsidR="003C7A23" w:rsidRPr="00463AA3" w:rsidRDefault="003C7A23" w:rsidP="008A3CD5">
      <w:pPr>
        <w:pStyle w:val="Nivel3"/>
        <w:spacing w:before="0" w:line="240" w:lineRule="auto"/>
        <w:ind w:left="0" w:firstLine="709"/>
        <w:rPr>
          <w:rFonts w:ascii="Times New Roman" w:hAnsi="Times New Roman" w:cs="Times New Roman"/>
          <w:b/>
        </w:rPr>
      </w:pPr>
      <w:r w:rsidRPr="00463AA3">
        <w:rPr>
          <w:rFonts w:ascii="Times New Roman" w:hAnsi="Times New Roman" w:cs="Times New Roman"/>
        </w:rPr>
        <w:t>Considera-se erro no preenchimento da planilha passível de correção a indicação de recolhimento de impostos e contribuições na forma do Simples Nacional, quando não cabível esse regime.</w:t>
      </w:r>
    </w:p>
    <w:p w14:paraId="00236C68" w14:textId="425274C0" w:rsidR="003C7A23" w:rsidRPr="00463AA3" w:rsidRDefault="003C7A23" w:rsidP="008A3CD5">
      <w:pPr>
        <w:pStyle w:val="Nivel2"/>
        <w:spacing w:before="0" w:line="240" w:lineRule="auto"/>
        <w:ind w:left="0" w:firstLine="567"/>
        <w:rPr>
          <w:rFonts w:ascii="Times New Roman" w:hAnsi="Times New Roman" w:cs="Times New Roman"/>
          <w:i/>
          <w:iCs/>
          <w:highlight w:val="yellow"/>
        </w:rPr>
      </w:pPr>
      <w:r w:rsidRPr="00463AA3">
        <w:rPr>
          <w:rFonts w:ascii="Times New Roman" w:hAnsi="Times New Roman" w:cs="Times New Roman"/>
          <w:highlight w:val="yellow"/>
        </w:rPr>
        <w:t>Caso o Termo de Referência exija a apresentação de amostra, o licitante classificado em primeiro lugar deverá apresentá-la, conforme disciplinado no Termo de Referência, sob pena de não aceitação da proposta.</w:t>
      </w:r>
      <w:r w:rsidR="00895C79" w:rsidRPr="00463AA3">
        <w:rPr>
          <w:rFonts w:ascii="Times New Roman" w:hAnsi="Times New Roman" w:cs="Times New Roman"/>
          <w:highlight w:val="yellow"/>
        </w:rPr>
        <w:t xml:space="preserve"> </w:t>
      </w:r>
    </w:p>
    <w:p w14:paraId="272033CD" w14:textId="77777777" w:rsidR="00895C79" w:rsidRPr="00463AA3" w:rsidRDefault="00895C79" w:rsidP="00895C79">
      <w:pPr>
        <w:pStyle w:val="Nivel2"/>
        <w:spacing w:beforeLines="120" w:before="288" w:afterLines="120" w:after="288" w:line="312" w:lineRule="auto"/>
        <w:ind w:left="0" w:firstLine="567"/>
        <w:rPr>
          <w:rFonts w:ascii="Times New Roman" w:hAnsi="Times New Roman" w:cs="Times New Roman"/>
          <w:b/>
          <w:highlight w:val="yellow"/>
        </w:rPr>
      </w:pPr>
      <w:r w:rsidRPr="00463AA3">
        <w:rPr>
          <w:rFonts w:ascii="Times New Roman" w:hAnsi="Times New Roman" w:cs="Times New Roman"/>
          <w:highlight w:val="yellow"/>
          <w:lang w:eastAsia="en-US"/>
        </w:rPr>
        <w:t xml:space="preserve">Para fins de análise da proposta quanto ao cumprimento </w:t>
      </w:r>
      <w:r w:rsidRPr="00463AA3">
        <w:rPr>
          <w:rFonts w:ascii="Times New Roman" w:hAnsi="Times New Roman" w:cs="Times New Roman"/>
          <w:highlight w:val="yellow"/>
        </w:rPr>
        <w:t>das</w:t>
      </w:r>
      <w:r w:rsidRPr="00463AA3">
        <w:rPr>
          <w:rFonts w:ascii="Times New Roman" w:hAnsi="Times New Roman" w:cs="Times New Roman"/>
          <w:highlight w:val="yellow"/>
          <w:lang w:eastAsia="en-US"/>
        </w:rPr>
        <w:t xml:space="preserve"> especificações do objeto, poderá ser colhida a </w:t>
      </w:r>
      <w:r w:rsidRPr="00463AA3">
        <w:rPr>
          <w:rFonts w:ascii="Times New Roman" w:hAnsi="Times New Roman" w:cs="Times New Roman"/>
          <w:highlight w:val="yellow"/>
        </w:rPr>
        <w:t>manifestação</w:t>
      </w:r>
      <w:r w:rsidRPr="00463AA3">
        <w:rPr>
          <w:rFonts w:ascii="Times New Roman" w:hAnsi="Times New Roman" w:cs="Times New Roman"/>
          <w:highlight w:val="yellow"/>
          <w:lang w:eastAsia="en-US"/>
        </w:rPr>
        <w:t xml:space="preserve"> escrita do setor requisitante do serviço ou da área especializada no objeto.</w:t>
      </w:r>
    </w:p>
    <w:p w14:paraId="6A027F43" w14:textId="77777777"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Os resultados das avaliações serão divulgados por meio de mensagem no sistema.</w:t>
      </w:r>
    </w:p>
    <w:p w14:paraId="2E6DDED4" w14:textId="60FAF905" w:rsidR="003C7A23" w:rsidRPr="00463AA3" w:rsidRDefault="003C7A23" w:rsidP="008A3CD5">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No caso de não haver entrega da amostra ou ocorrer atraso na entreg</w:t>
      </w:r>
      <w:r w:rsidR="00577AE5" w:rsidRPr="00463AA3">
        <w:rPr>
          <w:rFonts w:ascii="Times New Roman" w:hAnsi="Times New Roman" w:cs="Times New Roman"/>
        </w:rPr>
        <w:t>a, sem justificativa aceita pela S</w:t>
      </w:r>
      <w:r w:rsidR="003959E1" w:rsidRPr="00463AA3">
        <w:rPr>
          <w:rFonts w:ascii="Times New Roman" w:hAnsi="Times New Roman" w:cs="Times New Roman"/>
        </w:rPr>
        <w:t>ecretaria responsável pela anál</w:t>
      </w:r>
      <w:r w:rsidR="00577AE5" w:rsidRPr="00463AA3">
        <w:rPr>
          <w:rFonts w:ascii="Times New Roman" w:hAnsi="Times New Roman" w:cs="Times New Roman"/>
        </w:rPr>
        <w:t>ise</w:t>
      </w:r>
      <w:r w:rsidRPr="00463AA3">
        <w:rPr>
          <w:rFonts w:ascii="Times New Roman" w:hAnsi="Times New Roman" w:cs="Times New Roman"/>
        </w:rPr>
        <w:t>, ou havendo entrega de amostra fora das especificações previstas neste Edital, a proposta do licitante será recusada.</w:t>
      </w:r>
    </w:p>
    <w:p w14:paraId="3649B206" w14:textId="36757EF2" w:rsidR="00B91BC6" w:rsidRPr="00463AA3" w:rsidRDefault="003C7A23" w:rsidP="00BA6DA0">
      <w:pPr>
        <w:pStyle w:val="Nivel2"/>
        <w:spacing w:before="0" w:line="240" w:lineRule="auto"/>
        <w:ind w:left="0" w:firstLine="567"/>
        <w:rPr>
          <w:rFonts w:ascii="Times New Roman" w:hAnsi="Times New Roman" w:cs="Times New Roman"/>
        </w:rPr>
      </w:pPr>
      <w:commentRangeStart w:id="49"/>
      <w:r w:rsidRPr="00463AA3">
        <w:rPr>
          <w:rFonts w:ascii="Times New Roman" w:hAnsi="Times New Roman" w:cs="Times New Roman"/>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commentRangeEnd w:id="49"/>
      <w:r w:rsidR="0090112C" w:rsidRPr="00463AA3">
        <w:rPr>
          <w:rStyle w:val="Refdecomentrio"/>
          <w:rFonts w:ascii="Times New Roman" w:hAnsi="Times New Roman" w:cs="Times New Roman"/>
          <w:color w:val="auto"/>
        </w:rPr>
        <w:commentReference w:id="49"/>
      </w:r>
    </w:p>
    <w:p w14:paraId="08981CAB" w14:textId="77777777" w:rsidR="00507CB7" w:rsidRPr="00463AA3" w:rsidRDefault="00507CB7" w:rsidP="00507CB7">
      <w:pPr>
        <w:pStyle w:val="Nivel2"/>
        <w:numPr>
          <w:ilvl w:val="0"/>
          <w:numId w:val="0"/>
        </w:numPr>
        <w:spacing w:before="0" w:line="240" w:lineRule="auto"/>
        <w:ind w:left="567"/>
        <w:rPr>
          <w:rFonts w:ascii="Times New Roman" w:hAnsi="Times New Roman" w:cs="Times New Roman"/>
        </w:rPr>
      </w:pPr>
    </w:p>
    <w:p w14:paraId="3C84D4EA" w14:textId="77777777" w:rsidR="003C7A23" w:rsidRPr="00463AA3" w:rsidRDefault="003C7A23" w:rsidP="00463AA3">
      <w:pPr>
        <w:pStyle w:val="Nivel01"/>
        <w:shd w:val="clear" w:color="auto" w:fill="C4BC96" w:themeFill="background2" w:themeFillShade="BF"/>
        <w:spacing w:before="0" w:after="120"/>
        <w:ind w:left="0" w:firstLine="567"/>
        <w:rPr>
          <w:rFonts w:ascii="Times New Roman" w:hAnsi="Times New Roman" w:cs="Times New Roman"/>
        </w:rPr>
      </w:pPr>
      <w:bookmarkStart w:id="50" w:name="_Toc175729861"/>
      <w:r w:rsidRPr="00463AA3">
        <w:rPr>
          <w:rFonts w:ascii="Times New Roman" w:hAnsi="Times New Roman" w:cs="Times New Roman"/>
        </w:rPr>
        <w:t>DA FASE DE HABILITAÇÃO</w:t>
      </w:r>
      <w:bookmarkEnd w:id="50"/>
    </w:p>
    <w:p w14:paraId="4EE8D8D1" w14:textId="3116A506" w:rsidR="003C7A23" w:rsidRPr="00463AA3" w:rsidRDefault="003C7A23" w:rsidP="00463AA3">
      <w:pPr>
        <w:pStyle w:val="Nivel2"/>
        <w:spacing w:before="0" w:line="240" w:lineRule="auto"/>
        <w:ind w:left="0" w:firstLine="567"/>
        <w:rPr>
          <w:rFonts w:ascii="Times New Roman" w:hAnsi="Times New Roman" w:cs="Times New Roman"/>
        </w:rPr>
      </w:pPr>
      <w:r w:rsidRPr="00463AA3">
        <w:rPr>
          <w:rFonts w:ascii="Times New Roman" w:hAnsi="Times New Roman" w:cs="Times New Roman"/>
          <w:highlight w:val="yellow"/>
        </w:rPr>
        <w:t>Os documentos previstos no Termo de Referência</w:t>
      </w:r>
      <w:r w:rsidRPr="00463AA3">
        <w:rPr>
          <w:rFonts w:ascii="Times New Roman" w:hAnsi="Times New Roman" w:cs="Times New Roman"/>
        </w:rPr>
        <w:t xml:space="preserve">, necessários e suficientes para demonstrar a capacidade do licitante de realizar o objeto da licitação, serão exigidos para fins de habilitação, nos termos dos </w:t>
      </w:r>
      <w:hyperlink r:id="rId38" w:anchor="art62" w:history="1">
        <w:r w:rsidRPr="00463AA3">
          <w:rPr>
            <w:rStyle w:val="Hyperlink"/>
            <w:rFonts w:ascii="Times New Roman" w:hAnsi="Times New Roman" w:cs="Times New Roman"/>
          </w:rPr>
          <w:t>arts. 62 a 70 da Lei nº 14.133, de 2021</w:t>
        </w:r>
      </w:hyperlink>
      <w:r w:rsidRPr="00463AA3">
        <w:rPr>
          <w:rFonts w:ascii="Times New Roman" w:hAnsi="Times New Roman" w:cs="Times New Roman"/>
        </w:rPr>
        <w:t>.</w:t>
      </w:r>
      <w:r w:rsidR="00CB1F53" w:rsidRPr="00463AA3">
        <w:rPr>
          <w:rFonts w:ascii="Times New Roman" w:hAnsi="Times New Roman" w:cs="Times New Roman"/>
        </w:rPr>
        <w:t xml:space="preserve"> </w:t>
      </w:r>
    </w:p>
    <w:p w14:paraId="0F17AE67" w14:textId="77777777" w:rsidR="003C7A23" w:rsidRPr="00463AA3" w:rsidRDefault="003C7A23" w:rsidP="00463AA3">
      <w:pPr>
        <w:pStyle w:val="Nivel2"/>
        <w:spacing w:before="0" w:line="240" w:lineRule="auto"/>
        <w:ind w:left="0" w:firstLine="567"/>
        <w:rPr>
          <w:rFonts w:ascii="Times New Roman" w:hAnsi="Times New Roman" w:cs="Times New Roman"/>
          <w:i/>
        </w:rPr>
      </w:pPr>
      <w:r w:rsidRPr="00463AA3">
        <w:rPr>
          <w:rFonts w:ascii="Times New Roman" w:hAnsi="Times New Roman" w:cs="Times New Roman"/>
        </w:rPr>
        <w:t>Quando permitida a participação de empresas estrangeiras que não funcionem no País, as exigências de habilitação serão atendidas mediante documentos equivalentes, inicialmente apresentados em tradução livre.</w:t>
      </w:r>
    </w:p>
    <w:p w14:paraId="1A8A523A" w14:textId="7A9D0FCC" w:rsidR="003C7A23" w:rsidRPr="00463AA3" w:rsidRDefault="003C7A23" w:rsidP="00463AA3">
      <w:pPr>
        <w:pStyle w:val="Nivel3"/>
        <w:spacing w:before="0" w:line="240" w:lineRule="auto"/>
        <w:ind w:left="0" w:firstLine="709"/>
        <w:rPr>
          <w:rFonts w:ascii="Times New Roman" w:hAnsi="Times New Roman" w:cs="Times New Roman"/>
          <w:i/>
          <w:iCs/>
        </w:rPr>
      </w:pPr>
      <w:r w:rsidRPr="00463AA3">
        <w:rPr>
          <w:rFonts w:ascii="Times New Roman" w:hAnsi="Times New Roman" w:cs="Times New Roman"/>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39" w:history="1">
        <w:r w:rsidRPr="00463AA3">
          <w:rPr>
            <w:rStyle w:val="Hyperlink"/>
            <w:rFonts w:ascii="Times New Roman" w:hAnsi="Times New Roman" w:cs="Times New Roman"/>
          </w:rPr>
          <w:t>Decreto nº 8.660, de 29 de janeiro de 2016</w:t>
        </w:r>
      </w:hyperlink>
      <w:r w:rsidRPr="00463AA3">
        <w:rPr>
          <w:rFonts w:ascii="Times New Roman" w:hAnsi="Times New Roman" w:cs="Times New Roman"/>
        </w:rPr>
        <w:t>, ou de outro que venha a substituí-lo, ou consularizados pelos respectivos consulados ou embaixadas.</w:t>
      </w:r>
    </w:p>
    <w:p w14:paraId="47814660" w14:textId="77777777" w:rsidR="003C7A23" w:rsidRPr="00463AA3" w:rsidRDefault="003C7A23" w:rsidP="00463AA3">
      <w:pPr>
        <w:pStyle w:val="Nivel2"/>
        <w:spacing w:before="0" w:line="240" w:lineRule="auto"/>
        <w:ind w:left="0" w:firstLine="567"/>
        <w:rPr>
          <w:rFonts w:ascii="Times New Roman" w:hAnsi="Times New Roman" w:cs="Times New Roman"/>
          <w:i/>
        </w:rPr>
      </w:pPr>
      <w:r w:rsidRPr="00463AA3">
        <w:rPr>
          <w:rFonts w:ascii="Times New Roman" w:hAnsi="Times New Roman" w:cs="Times New Roman"/>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5759968" w14:textId="44857B0B" w:rsidR="003C7A23" w:rsidRPr="00463AA3" w:rsidRDefault="003C7A23" w:rsidP="00463AA3">
      <w:pPr>
        <w:pStyle w:val="Nivel3"/>
        <w:spacing w:before="0" w:line="240" w:lineRule="auto"/>
        <w:ind w:left="0" w:firstLine="709"/>
        <w:rPr>
          <w:rFonts w:ascii="Times New Roman" w:hAnsi="Times New Roman" w:cs="Times New Roman"/>
          <w:i/>
          <w:iCs/>
        </w:rPr>
      </w:pPr>
      <w:r w:rsidRPr="00463AA3">
        <w:rPr>
          <w:rFonts w:ascii="Times New Roman" w:hAnsi="Times New Roman" w:cs="Times New Roman"/>
        </w:rPr>
        <w:t xml:space="preserve">Se o consórcio não for formado integralmente por microempresas ou empresas de pequeno porte e o termo de referência exigir requisitos de habilitação econômico-financeira, haverá um acréscimo de </w:t>
      </w:r>
      <w:r w:rsidRPr="00463AA3">
        <w:rPr>
          <w:rFonts w:ascii="Times New Roman" w:hAnsi="Times New Roman" w:cs="Times New Roman"/>
          <w:color w:val="FF0000"/>
        </w:rPr>
        <w:t>[10%]</w:t>
      </w:r>
      <w:r w:rsidRPr="00463AA3">
        <w:rPr>
          <w:rFonts w:ascii="Times New Roman" w:hAnsi="Times New Roman" w:cs="Times New Roman"/>
        </w:rPr>
        <w:t xml:space="preserve"> </w:t>
      </w:r>
      <w:r w:rsidRPr="00463AA3">
        <w:rPr>
          <w:rFonts w:ascii="Times New Roman" w:hAnsi="Times New Roman" w:cs="Times New Roman"/>
          <w:color w:val="auto"/>
        </w:rPr>
        <w:t>para o consórcio em relação ao valor exigido para os licitantes individuais.</w:t>
      </w:r>
    </w:p>
    <w:p w14:paraId="4B8AFE07" w14:textId="1CAB9EC2" w:rsidR="003C7A23" w:rsidRPr="00463AA3" w:rsidRDefault="003C7A23" w:rsidP="00463AA3">
      <w:pPr>
        <w:pStyle w:val="Nivel2"/>
        <w:spacing w:before="0" w:line="240" w:lineRule="auto"/>
        <w:ind w:left="0" w:firstLine="567"/>
        <w:rPr>
          <w:rFonts w:ascii="Times New Roman" w:hAnsi="Times New Roman" w:cs="Times New Roman"/>
          <w:color w:val="FF0000"/>
        </w:rPr>
      </w:pPr>
      <w:r w:rsidRPr="00463AA3">
        <w:rPr>
          <w:rFonts w:ascii="Times New Roman" w:hAnsi="Times New Roman" w:cs="Times New Roman"/>
          <w:color w:val="FF0000"/>
        </w:rPr>
        <w:lastRenderedPageBreak/>
        <w:t xml:space="preserve">Os documentos exigidos para fins de habilitação poderão ser apresentados em original, por cópia </w:t>
      </w:r>
      <w:r w:rsidR="00F252C6" w:rsidRPr="00463AA3">
        <w:rPr>
          <w:rFonts w:ascii="Times New Roman" w:hAnsi="Times New Roman" w:cs="Times New Roman"/>
          <w:color w:val="FF0000"/>
        </w:rPr>
        <w:t xml:space="preserve">autenticada por tabelião de notas ou cópia acompanhada do original para autenticação pelo (a) Pregoeiro (a) ou por membro da equipe de apoio. </w:t>
      </w:r>
      <w:r w:rsidR="00F252C6" w:rsidRPr="00463AA3">
        <w:rPr>
          <w:rFonts w:ascii="Times New Roman" w:hAnsi="Times New Roman" w:cs="Times New Roman"/>
          <w:color w:val="FF0000"/>
          <w:sz w:val="18"/>
        </w:rPr>
        <w:t xml:space="preserve"> </w:t>
      </w:r>
      <w:r w:rsidRPr="00463AA3">
        <w:rPr>
          <w:rFonts w:ascii="Times New Roman" w:hAnsi="Times New Roman" w:cs="Times New Roman"/>
          <w:color w:val="FF0000"/>
          <w:sz w:val="18"/>
        </w:rPr>
        <w:t xml:space="preserve"> </w:t>
      </w:r>
      <w:r w:rsidR="00F252C6" w:rsidRPr="00463AA3">
        <w:rPr>
          <w:rFonts w:ascii="Times New Roman" w:hAnsi="Times New Roman" w:cs="Times New Roman"/>
          <w:iCs/>
          <w:color w:val="FF0000"/>
          <w:sz w:val="18"/>
        </w:rPr>
        <w:t xml:space="preserve"> </w:t>
      </w:r>
    </w:p>
    <w:p w14:paraId="2E4024D1" w14:textId="77777777" w:rsidR="003C7A23" w:rsidRPr="00463AA3" w:rsidRDefault="003C7A23" w:rsidP="00463AA3">
      <w:pPr>
        <w:pStyle w:val="Nivel2"/>
        <w:spacing w:before="0" w:line="240" w:lineRule="auto"/>
        <w:ind w:left="0" w:firstLine="567"/>
        <w:rPr>
          <w:rFonts w:ascii="Times New Roman" w:hAnsi="Times New Roman" w:cs="Times New Roman"/>
          <w:i/>
        </w:rPr>
      </w:pPr>
      <w:r w:rsidRPr="00463AA3">
        <w:rPr>
          <w:rFonts w:ascii="Times New Roman" w:hAnsi="Times New Roman" w:cs="Times New Roman"/>
        </w:rPr>
        <w:t>Os documentos exigidos para fins de habilitação poderão ser substituídos por registro cadastral emitido por órgão ou entidade pública, desde que o registro tenha sido feito em obediência ao disposto na Lei nº 14.133/2021.</w:t>
      </w:r>
    </w:p>
    <w:p w14:paraId="6DD12A55" w14:textId="2658E4BB" w:rsidR="003C7A23" w:rsidRPr="00463AA3" w:rsidRDefault="003C7A23" w:rsidP="00463AA3">
      <w:pPr>
        <w:pStyle w:val="Nivel2"/>
        <w:spacing w:before="0" w:line="240" w:lineRule="auto"/>
        <w:ind w:left="0" w:firstLine="567"/>
        <w:rPr>
          <w:rFonts w:ascii="Times New Roman" w:hAnsi="Times New Roman" w:cs="Times New Roman"/>
          <w:highlight w:val="yellow"/>
        </w:rPr>
      </w:pPr>
      <w:commentRangeStart w:id="51"/>
      <w:r w:rsidRPr="00463AA3">
        <w:rPr>
          <w:rFonts w:ascii="Times New Roman" w:hAnsi="Times New Roman" w:cs="Times New Roman"/>
        </w:rPr>
        <w:t>Será verificado se o licitante apresentou declaração de que atende aos requisitos de habilitação, e o declarante responderá pela veracidade das informações prestadas, na forma da lei (</w:t>
      </w:r>
      <w:hyperlink r:id="rId40" w:anchor="art63" w:history="1">
        <w:r w:rsidRPr="00463AA3">
          <w:rPr>
            <w:rStyle w:val="Hyperlink"/>
            <w:rFonts w:ascii="Times New Roman" w:hAnsi="Times New Roman" w:cs="Times New Roman"/>
          </w:rPr>
          <w:t>art. 63, I, da Lei nº 14.133/2021</w:t>
        </w:r>
      </w:hyperlink>
      <w:r w:rsidRPr="00463AA3">
        <w:rPr>
          <w:rFonts w:ascii="Times New Roman" w:hAnsi="Times New Roman" w:cs="Times New Roman"/>
        </w:rPr>
        <w:t>).</w:t>
      </w:r>
      <w:commentRangeEnd w:id="51"/>
      <w:r w:rsidR="00AA2720" w:rsidRPr="00463AA3">
        <w:rPr>
          <w:rStyle w:val="Refdecomentrio"/>
          <w:rFonts w:ascii="Times New Roman" w:hAnsi="Times New Roman" w:cs="Times New Roman"/>
          <w:color w:val="auto"/>
        </w:rPr>
        <w:commentReference w:id="51"/>
      </w:r>
    </w:p>
    <w:p w14:paraId="3FC50509" w14:textId="77777777" w:rsidR="003C7A23" w:rsidRPr="00463AA3" w:rsidRDefault="003C7A23" w:rsidP="00463AA3">
      <w:pPr>
        <w:pStyle w:val="Nivel2"/>
        <w:spacing w:before="0" w:line="240" w:lineRule="auto"/>
        <w:ind w:left="0" w:firstLine="567"/>
        <w:rPr>
          <w:rFonts w:ascii="Times New Roman" w:hAnsi="Times New Roman" w:cs="Times New Roman"/>
          <w:i/>
          <w:highlight w:val="yellow"/>
        </w:rPr>
      </w:pPr>
      <w:r w:rsidRPr="00463AA3">
        <w:rPr>
          <w:rFonts w:ascii="Times New Roman" w:hAnsi="Times New Roman" w:cs="Times New Roman"/>
          <w:highlight w:val="yellow"/>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54131943" w14:textId="274A6785" w:rsidR="00895C79" w:rsidRPr="00463AA3" w:rsidRDefault="00895C79" w:rsidP="00463AA3">
      <w:pPr>
        <w:pStyle w:val="Nivel3"/>
        <w:spacing w:before="0" w:line="240" w:lineRule="auto"/>
        <w:ind w:left="0" w:firstLine="709"/>
        <w:rPr>
          <w:rFonts w:ascii="Times New Roman" w:hAnsi="Times New Roman" w:cs="Times New Roman"/>
          <w:highlight w:val="green"/>
        </w:rPr>
      </w:pPr>
      <w:r w:rsidRPr="00463AA3">
        <w:rPr>
          <w:rFonts w:ascii="Times New Roman" w:hAnsi="Times New Roman" w:cs="Times New Roman"/>
          <w:highlight w:val="green"/>
        </w:rPr>
        <w:t xml:space="preserve">A habilitação será verificada por meio </w:t>
      </w:r>
      <w:r w:rsidR="00677ABB" w:rsidRPr="00463AA3">
        <w:rPr>
          <w:rFonts w:ascii="Times New Roman" w:hAnsi="Times New Roman" w:cs="Times New Roman"/>
          <w:highlight w:val="green"/>
        </w:rPr>
        <w:t>d</w:t>
      </w:r>
      <w:r w:rsidRPr="00463AA3">
        <w:rPr>
          <w:rFonts w:ascii="Times New Roman" w:hAnsi="Times New Roman" w:cs="Times New Roman"/>
          <w:highlight w:val="green"/>
        </w:rPr>
        <w:t>o habilita</w:t>
      </w:r>
      <w:r w:rsidR="00677ABB" w:rsidRPr="00463AA3">
        <w:rPr>
          <w:rFonts w:ascii="Times New Roman" w:hAnsi="Times New Roman" w:cs="Times New Roman"/>
          <w:highlight w:val="green"/>
        </w:rPr>
        <w:t>net</w:t>
      </w:r>
      <w:r w:rsidRPr="00463AA3">
        <w:rPr>
          <w:rFonts w:ascii="Times New Roman" w:hAnsi="Times New Roman" w:cs="Times New Roman"/>
          <w:highlight w:val="green"/>
        </w:rPr>
        <w:t>, nos documentos por ele abrangidos.</w:t>
      </w:r>
    </w:p>
    <w:p w14:paraId="4D240E30" w14:textId="06E3EA28" w:rsidR="003C7A23" w:rsidRPr="00463AA3" w:rsidRDefault="003C7A23" w:rsidP="00463AA3">
      <w:pPr>
        <w:pStyle w:val="Nivel3"/>
        <w:spacing w:before="0" w:line="240" w:lineRule="auto"/>
        <w:ind w:left="0" w:firstLine="709"/>
        <w:rPr>
          <w:rFonts w:ascii="Times New Roman" w:hAnsi="Times New Roman" w:cs="Times New Roman"/>
        </w:rPr>
      </w:pPr>
      <w:r w:rsidRPr="00463AA3">
        <w:rPr>
          <w:rFonts w:ascii="Times New Roman" w:hAnsi="Times New Roman" w:cs="Times New Roman"/>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41" w:anchor="art4" w:history="1">
        <w:r w:rsidRPr="00463AA3">
          <w:rPr>
            <w:rStyle w:val="Hyperlink"/>
            <w:rFonts w:ascii="Times New Roman" w:hAnsi="Times New Roman" w:cs="Times New Roman"/>
          </w:rPr>
          <w:t>IN nº 3/2018, art. 4º, §1º, e art. 6º, §4º</w:t>
        </w:r>
      </w:hyperlink>
      <w:r w:rsidRPr="00463AA3">
        <w:rPr>
          <w:rFonts w:ascii="Times New Roman" w:hAnsi="Times New Roman" w:cs="Times New Roman"/>
        </w:rPr>
        <w:t>).</w:t>
      </w:r>
    </w:p>
    <w:p w14:paraId="7B41325B" w14:textId="5765A98F" w:rsidR="003C7A23" w:rsidRPr="00463AA3" w:rsidRDefault="003C7A23" w:rsidP="00463AA3">
      <w:pPr>
        <w:pStyle w:val="Nivel2"/>
        <w:spacing w:before="0" w:line="240" w:lineRule="auto"/>
        <w:ind w:left="0" w:firstLine="567"/>
        <w:rPr>
          <w:rFonts w:ascii="Times New Roman" w:hAnsi="Times New Roman" w:cs="Times New Roman"/>
          <w:color w:val="auto"/>
          <w:highlight w:val="green"/>
        </w:rPr>
      </w:pPr>
      <w:r w:rsidRPr="00463AA3">
        <w:rPr>
          <w:rFonts w:ascii="Times New Roman" w:hAnsi="Times New Roman" w:cs="Times New Roman"/>
          <w:color w:val="auto"/>
          <w:highlight w:val="green"/>
        </w:rPr>
        <w:t xml:space="preserve">É de responsabilidade do </w:t>
      </w:r>
      <w:r w:rsidRPr="00463AA3">
        <w:rPr>
          <w:rFonts w:ascii="Times New Roman" w:hAnsi="Times New Roman" w:cs="Times New Roman"/>
          <w:highlight w:val="green"/>
        </w:rPr>
        <w:t>l</w:t>
      </w:r>
      <w:r w:rsidRPr="00463AA3">
        <w:rPr>
          <w:rFonts w:ascii="Times New Roman" w:hAnsi="Times New Roman" w:cs="Times New Roman"/>
          <w:color w:val="auto"/>
          <w:highlight w:val="green"/>
        </w:rPr>
        <w:t>icitante 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14:paraId="0F35D4FB" w14:textId="6F5632E9" w:rsidR="003C7A23" w:rsidRPr="00463AA3" w:rsidRDefault="003C7A23" w:rsidP="00463AA3">
      <w:pPr>
        <w:pStyle w:val="Nivel3"/>
        <w:spacing w:before="0" w:line="240" w:lineRule="auto"/>
        <w:ind w:left="0" w:firstLine="709"/>
        <w:rPr>
          <w:rFonts w:ascii="Times New Roman" w:hAnsi="Times New Roman" w:cs="Times New Roman"/>
        </w:rPr>
      </w:pPr>
      <w:r w:rsidRPr="00463AA3">
        <w:rPr>
          <w:rFonts w:ascii="Times New Roman" w:hAnsi="Times New Roman" w:cs="Times New Roman"/>
        </w:rPr>
        <w:t>A não observância do disposto no item anterior poderá ensejar desclassificação no momento da habilitação. (</w:t>
      </w:r>
      <w:hyperlink r:id="rId42" w:history="1">
        <w:r w:rsidRPr="00463AA3">
          <w:rPr>
            <w:rStyle w:val="Hyperlink"/>
            <w:rFonts w:ascii="Times New Roman" w:hAnsi="Times New Roman" w:cs="Times New Roman"/>
          </w:rPr>
          <w:t>IN nº 3/2018, art. 7º, parágrafo único</w:t>
        </w:r>
      </w:hyperlink>
      <w:r w:rsidRPr="00463AA3">
        <w:rPr>
          <w:rFonts w:ascii="Times New Roman" w:hAnsi="Times New Roman" w:cs="Times New Roman"/>
        </w:rPr>
        <w:t>).</w:t>
      </w:r>
    </w:p>
    <w:p w14:paraId="1F3867D8" w14:textId="77777777" w:rsidR="003C7A23" w:rsidRPr="00463AA3" w:rsidRDefault="003C7A23" w:rsidP="00463AA3">
      <w:pPr>
        <w:pStyle w:val="Nivel2"/>
        <w:spacing w:before="0" w:line="240" w:lineRule="auto"/>
        <w:ind w:left="0" w:firstLine="567"/>
        <w:rPr>
          <w:rFonts w:ascii="Times New Roman" w:hAnsi="Times New Roman" w:cs="Times New Roman"/>
          <w:i/>
          <w:iCs/>
        </w:rPr>
      </w:pPr>
      <w:r w:rsidRPr="00463AA3">
        <w:rPr>
          <w:rFonts w:ascii="Times New Roman" w:hAnsi="Times New Roman" w:cs="Times New Roman"/>
        </w:rPr>
        <w:t>A verificação pelo pregoeiro, em sítios eletrônicos oficiais de órgãos e entidades emissores de certidões constitui meio legal de prova, para fins de habilitação.</w:t>
      </w:r>
    </w:p>
    <w:p w14:paraId="51F487F5" w14:textId="5CC16E2C" w:rsidR="003C7A23" w:rsidRPr="00463AA3" w:rsidRDefault="003C7A23" w:rsidP="00463AA3">
      <w:pPr>
        <w:pStyle w:val="Nivel3"/>
        <w:spacing w:before="0" w:line="240" w:lineRule="auto"/>
        <w:ind w:left="0" w:firstLine="709"/>
        <w:rPr>
          <w:rFonts w:ascii="Times New Roman" w:hAnsi="Times New Roman" w:cs="Times New Roman"/>
          <w:i/>
          <w:iCs/>
          <w:highlight w:val="green"/>
        </w:rPr>
      </w:pPr>
      <w:bookmarkStart w:id="52" w:name="_Ref114663151"/>
      <w:r w:rsidRPr="00463AA3">
        <w:rPr>
          <w:rFonts w:ascii="Times New Roman" w:hAnsi="Times New Roman" w:cs="Times New Roman"/>
          <w:highlight w:val="green"/>
        </w:rPr>
        <w:t>Os documentos exigidos para habilitação q</w:t>
      </w:r>
      <w:r w:rsidR="00895C79" w:rsidRPr="00463AA3">
        <w:rPr>
          <w:rFonts w:ascii="Times New Roman" w:hAnsi="Times New Roman" w:cs="Times New Roman"/>
          <w:highlight w:val="green"/>
        </w:rPr>
        <w:t>ue não estejam contemplados no HABILITANET</w:t>
      </w:r>
      <w:r w:rsidRPr="00463AA3">
        <w:rPr>
          <w:rFonts w:ascii="Times New Roman" w:hAnsi="Times New Roman" w:cs="Times New Roman"/>
          <w:highlight w:val="green"/>
        </w:rPr>
        <w:t xml:space="preserve"> </w:t>
      </w:r>
      <w:r w:rsidR="00C4590A" w:rsidRPr="00463AA3">
        <w:rPr>
          <w:rFonts w:ascii="Times New Roman" w:hAnsi="Times New Roman" w:cs="Times New Roman"/>
          <w:highlight w:val="green"/>
        </w:rPr>
        <w:t xml:space="preserve">ou os que forem solicitados, </w:t>
      </w:r>
      <w:r w:rsidRPr="00463AA3">
        <w:rPr>
          <w:rFonts w:ascii="Times New Roman" w:hAnsi="Times New Roman" w:cs="Times New Roman"/>
          <w:highlight w:val="green"/>
        </w:rPr>
        <w:t xml:space="preserve">serão enviados por meio do sistema, em formato digital, no prazo de </w:t>
      </w:r>
      <w:r w:rsidRPr="00463AA3">
        <w:rPr>
          <w:rFonts w:ascii="Times New Roman" w:hAnsi="Times New Roman" w:cs="Times New Roman"/>
          <w:color w:val="FF0000"/>
          <w:highlight w:val="green"/>
        </w:rPr>
        <w:t>[DUAS HORAS]</w:t>
      </w:r>
      <w:r w:rsidRPr="00463AA3">
        <w:rPr>
          <w:rFonts w:ascii="Times New Roman" w:hAnsi="Times New Roman" w:cs="Times New Roman"/>
          <w:highlight w:val="green"/>
        </w:rPr>
        <w:t>, prorrogável por igual período, contado da solicitação do pregoeiro.</w:t>
      </w:r>
      <w:bookmarkEnd w:id="52"/>
    </w:p>
    <w:p w14:paraId="4D895B9F" w14:textId="77777777" w:rsidR="00895C79" w:rsidRPr="00463AA3" w:rsidRDefault="00895C79" w:rsidP="00463AA3">
      <w:pPr>
        <w:pStyle w:val="Nivel2"/>
        <w:spacing w:beforeLines="120" w:before="288" w:afterLines="120" w:after="288" w:line="240" w:lineRule="auto"/>
        <w:ind w:left="0" w:firstLine="567"/>
        <w:rPr>
          <w:rFonts w:ascii="Times New Roman" w:hAnsi="Times New Roman" w:cs="Times New Roman"/>
          <w:i/>
        </w:rPr>
      </w:pPr>
      <w:r w:rsidRPr="00463AA3">
        <w:rPr>
          <w:rFonts w:ascii="Times New Roman" w:hAnsi="Times New Roman" w:cs="Times New Roman"/>
        </w:rPr>
        <w:t>A verificação no HABILITANET ou a exigência dos documentos nele não contidos somente será feita em relação ao licitante vencedor.</w:t>
      </w:r>
    </w:p>
    <w:p w14:paraId="3AEDC6B9" w14:textId="1853CB25" w:rsidR="00895C79" w:rsidRPr="00463AA3" w:rsidRDefault="00895C79" w:rsidP="00463AA3">
      <w:pPr>
        <w:pStyle w:val="Nivel3"/>
        <w:spacing w:beforeLines="120" w:before="288" w:afterLines="120" w:after="288" w:line="240" w:lineRule="auto"/>
        <w:ind w:left="0" w:firstLine="709"/>
        <w:rPr>
          <w:rFonts w:ascii="Times New Roman" w:hAnsi="Times New Roman" w:cs="Times New Roman"/>
          <w:i/>
          <w:iCs/>
          <w:color w:val="auto"/>
        </w:rPr>
      </w:pPr>
      <w:r w:rsidRPr="00463AA3">
        <w:rPr>
          <w:rFonts w:ascii="Times New Roman" w:hAnsi="Times New Roman" w:cs="Times New Roman"/>
          <w:highlight w:val="green"/>
        </w:rPr>
        <w:t xml:space="preserve"> </w:t>
      </w:r>
      <w:r w:rsidRPr="00463AA3">
        <w:rPr>
          <w:rFonts w:ascii="Times New Roman" w:hAnsi="Times New Roman" w:cs="Times New Roman"/>
          <w:color w:val="auto"/>
        </w:rPr>
        <w:t>Na hipótese de a Administração optar os licitantes deverão encaminhar, por meio do sistema, simultaneamente os documentos de habilitação e a proposta com o preço ou o percentual de desconto.</w:t>
      </w:r>
    </w:p>
    <w:p w14:paraId="29D8CA23" w14:textId="77777777" w:rsidR="003C7A23" w:rsidRPr="00463AA3" w:rsidRDefault="003C7A23" w:rsidP="00463AA3">
      <w:pPr>
        <w:pStyle w:val="Nivel3"/>
        <w:spacing w:before="0" w:line="240" w:lineRule="auto"/>
        <w:ind w:left="0" w:firstLine="709"/>
        <w:rPr>
          <w:rFonts w:ascii="Times New Roman" w:hAnsi="Times New Roman" w:cs="Times New Roman"/>
          <w:i/>
        </w:rPr>
      </w:pPr>
      <w:r w:rsidRPr="00463AA3">
        <w:rPr>
          <w:rFonts w:ascii="Times New Roman" w:hAnsi="Times New Roman" w:cs="Times New Roman"/>
        </w:rPr>
        <w:t>Os documentos relativos à regularidade fiscal que constem do Termo de Referência somente serão exigidos, em qualquer caso, em momento posterior ao julgamento das propostas, e apenas do licitante mais bem classificado.</w:t>
      </w:r>
    </w:p>
    <w:p w14:paraId="39ACA429" w14:textId="78EA74E5" w:rsidR="003C7A23" w:rsidRPr="00463AA3" w:rsidRDefault="003C7A23" w:rsidP="00463AA3">
      <w:pPr>
        <w:pStyle w:val="Nivel2"/>
        <w:spacing w:before="0" w:line="240" w:lineRule="auto"/>
        <w:ind w:left="0" w:firstLine="567"/>
        <w:rPr>
          <w:rFonts w:ascii="Times New Roman" w:hAnsi="Times New Roman" w:cs="Times New Roman"/>
          <w:i/>
        </w:rPr>
      </w:pPr>
      <w:commentRangeStart w:id="53"/>
      <w:r w:rsidRPr="00463AA3">
        <w:rPr>
          <w:rFonts w:ascii="Times New Roman" w:hAnsi="Times New Roman" w:cs="Times New Roman"/>
        </w:rPr>
        <w:t>Após a entrega dos documentos para habilitação, não será permitida a substituição ou a apresentação de novos documentos, salvo em sede de diligência, para (</w:t>
      </w:r>
      <w:hyperlink r:id="rId43" w:anchor="art64" w:history="1">
        <w:r w:rsidRPr="00463AA3">
          <w:rPr>
            <w:rStyle w:val="Hyperlink"/>
            <w:rFonts w:ascii="Times New Roman" w:hAnsi="Times New Roman" w:cs="Times New Roman"/>
          </w:rPr>
          <w:t>Lei 14.133/21, art. 64</w:t>
        </w:r>
      </w:hyperlink>
      <w:r w:rsidRPr="00463AA3">
        <w:rPr>
          <w:rFonts w:ascii="Times New Roman" w:hAnsi="Times New Roman" w:cs="Times New Roman"/>
        </w:rPr>
        <w:t xml:space="preserve">, e </w:t>
      </w:r>
      <w:hyperlink r:id="rId44" w:history="1">
        <w:r w:rsidRPr="00463AA3">
          <w:rPr>
            <w:rStyle w:val="Hyperlink"/>
            <w:rFonts w:ascii="Times New Roman" w:hAnsi="Times New Roman" w:cs="Times New Roman"/>
          </w:rPr>
          <w:t>IN 73/2022, art. 39, §4º</w:t>
        </w:r>
      </w:hyperlink>
      <w:r w:rsidRPr="00463AA3">
        <w:rPr>
          <w:rFonts w:ascii="Times New Roman" w:hAnsi="Times New Roman" w:cs="Times New Roman"/>
        </w:rPr>
        <w:t>):</w:t>
      </w:r>
    </w:p>
    <w:p w14:paraId="2F229CA0" w14:textId="46FA9356" w:rsidR="003C7A23" w:rsidRPr="00463AA3" w:rsidRDefault="006A302F" w:rsidP="00463AA3">
      <w:pPr>
        <w:pStyle w:val="Nivel3"/>
        <w:spacing w:before="0" w:line="240" w:lineRule="auto"/>
        <w:ind w:left="2268"/>
        <w:rPr>
          <w:rFonts w:ascii="Times New Roman" w:hAnsi="Times New Roman" w:cs="Times New Roman"/>
          <w:i/>
          <w:iCs/>
        </w:rPr>
      </w:pPr>
      <w:r w:rsidRPr="00463AA3">
        <w:rPr>
          <w:rFonts w:ascii="Times New Roman" w:hAnsi="Times New Roman" w:cs="Times New Roman"/>
          <w:i/>
        </w:rPr>
        <w:t>Complementação</w:t>
      </w:r>
      <w:r w:rsidR="003C7A23" w:rsidRPr="00463AA3">
        <w:rPr>
          <w:rFonts w:ascii="Times New Roman" w:hAnsi="Times New Roman" w:cs="Times New Roman"/>
          <w:i/>
        </w:rPr>
        <w:t xml:space="preserve"> de informações acerca dos documentos já apresentados pelos licitantes e desde que necessária para apurar fatos existentes à época da abertura do certame; e</w:t>
      </w:r>
      <w:commentRangeEnd w:id="53"/>
      <w:r w:rsidR="000B63EB" w:rsidRPr="00463AA3">
        <w:rPr>
          <w:rStyle w:val="Refdecomentrio"/>
          <w:rFonts w:ascii="Times New Roman" w:hAnsi="Times New Roman" w:cs="Times New Roman"/>
          <w:i/>
          <w:color w:val="auto"/>
        </w:rPr>
        <w:commentReference w:id="53"/>
      </w:r>
    </w:p>
    <w:p w14:paraId="60E1280D" w14:textId="2D263B02" w:rsidR="003C7A23" w:rsidRPr="00463AA3" w:rsidRDefault="006A302F" w:rsidP="00463AA3">
      <w:pPr>
        <w:pStyle w:val="Nivel3"/>
        <w:spacing w:before="0" w:line="240" w:lineRule="auto"/>
        <w:ind w:left="2268"/>
        <w:rPr>
          <w:rFonts w:ascii="Times New Roman" w:hAnsi="Times New Roman" w:cs="Times New Roman"/>
          <w:i/>
          <w:iCs/>
        </w:rPr>
      </w:pPr>
      <w:r w:rsidRPr="00463AA3">
        <w:rPr>
          <w:rFonts w:ascii="Times New Roman" w:hAnsi="Times New Roman" w:cs="Times New Roman"/>
          <w:i/>
        </w:rPr>
        <w:t>Atualização</w:t>
      </w:r>
      <w:r w:rsidR="003C7A23" w:rsidRPr="00463AA3">
        <w:rPr>
          <w:rFonts w:ascii="Times New Roman" w:hAnsi="Times New Roman" w:cs="Times New Roman"/>
          <w:i/>
        </w:rPr>
        <w:t xml:space="preserve"> de documentos cuja validade tenha expirado após a data de recebimento das propostas;</w:t>
      </w:r>
    </w:p>
    <w:p w14:paraId="38CA540A" w14:textId="77777777" w:rsidR="003C7A23" w:rsidRPr="00463AA3" w:rsidRDefault="003C7A23" w:rsidP="00463AA3">
      <w:pPr>
        <w:pStyle w:val="Nivel2"/>
        <w:spacing w:before="0" w:line="240" w:lineRule="auto"/>
        <w:ind w:left="0" w:firstLine="567"/>
        <w:rPr>
          <w:rFonts w:ascii="Times New Roman" w:hAnsi="Times New Roman" w:cs="Times New Roman"/>
          <w:i/>
        </w:rPr>
      </w:pPr>
      <w:bookmarkStart w:id="54" w:name="_Ref114670319"/>
      <w:r w:rsidRPr="00463AA3">
        <w:rPr>
          <w:rFonts w:ascii="Times New Roman" w:hAnsi="Times New Roman" w:cs="Times New Roman"/>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54"/>
    </w:p>
    <w:p w14:paraId="4506CAE4" w14:textId="0C4021D1" w:rsidR="003C7A23" w:rsidRPr="00463AA3" w:rsidRDefault="003C7A23" w:rsidP="00463AA3">
      <w:pPr>
        <w:pStyle w:val="Nivel2"/>
        <w:spacing w:before="0" w:line="240" w:lineRule="auto"/>
        <w:ind w:left="0" w:firstLine="567"/>
        <w:rPr>
          <w:rFonts w:ascii="Times New Roman" w:hAnsi="Times New Roman" w:cs="Times New Roman"/>
          <w:i/>
          <w:iCs/>
          <w:color w:val="auto"/>
        </w:rPr>
      </w:pPr>
      <w:bookmarkStart w:id="55" w:name="_Ref114665528"/>
      <w:r w:rsidRPr="00463AA3">
        <w:rPr>
          <w:rFonts w:ascii="Times New Roman" w:hAnsi="Times New Roman" w:cs="Times New Roman"/>
        </w:rPr>
        <w:t xml:space="preserve">Na hipótese de o licitante não atender às exigências para habilitação, o pregoeiro examinará a proposta subsequente e assim sucessivamente, na ordem </w:t>
      </w:r>
      <w:r w:rsidRPr="00463AA3">
        <w:rPr>
          <w:rFonts w:ascii="Times New Roman" w:hAnsi="Times New Roman" w:cs="Times New Roman"/>
          <w:color w:val="auto"/>
        </w:rPr>
        <w:t xml:space="preserve">de classificação, até a apuração de uma proposta que atenda ao presente edital, observado o prazo disposto no subitem </w:t>
      </w:r>
      <w:r w:rsidRPr="00463AA3">
        <w:rPr>
          <w:rFonts w:ascii="Times New Roman" w:hAnsi="Times New Roman" w:cs="Times New Roman"/>
          <w:color w:val="auto"/>
        </w:rPr>
        <w:fldChar w:fldCharType="begin"/>
      </w:r>
      <w:r w:rsidRPr="00463AA3">
        <w:rPr>
          <w:rFonts w:ascii="Times New Roman" w:hAnsi="Times New Roman" w:cs="Times New Roman"/>
          <w:color w:val="auto"/>
        </w:rPr>
        <w:instrText xml:space="preserve"> REF _Ref114663151 \r \h  \* MERGEFORMAT </w:instrText>
      </w:r>
      <w:r w:rsidRPr="00463AA3">
        <w:rPr>
          <w:rFonts w:ascii="Times New Roman" w:hAnsi="Times New Roman" w:cs="Times New Roman"/>
          <w:color w:val="auto"/>
        </w:rPr>
      </w:r>
      <w:r w:rsidRPr="00463AA3">
        <w:rPr>
          <w:rFonts w:ascii="Times New Roman" w:hAnsi="Times New Roman" w:cs="Times New Roman"/>
          <w:color w:val="auto"/>
        </w:rPr>
        <w:fldChar w:fldCharType="separate"/>
      </w:r>
      <w:r w:rsidR="006615EA">
        <w:rPr>
          <w:rFonts w:ascii="Times New Roman" w:hAnsi="Times New Roman" w:cs="Times New Roman"/>
          <w:color w:val="auto"/>
        </w:rPr>
        <w:t>7.9.1</w:t>
      </w:r>
      <w:r w:rsidRPr="00463AA3">
        <w:rPr>
          <w:rFonts w:ascii="Times New Roman" w:hAnsi="Times New Roman" w:cs="Times New Roman"/>
          <w:color w:val="auto"/>
        </w:rPr>
        <w:fldChar w:fldCharType="end"/>
      </w:r>
      <w:r w:rsidRPr="00463AA3">
        <w:rPr>
          <w:rFonts w:ascii="Times New Roman" w:hAnsi="Times New Roman" w:cs="Times New Roman"/>
          <w:color w:val="auto"/>
        </w:rPr>
        <w:t>.</w:t>
      </w:r>
      <w:bookmarkEnd w:id="55"/>
    </w:p>
    <w:p w14:paraId="30A25CB4" w14:textId="77777777" w:rsidR="003C7A23" w:rsidRPr="00463AA3" w:rsidRDefault="003C7A23" w:rsidP="00463AA3">
      <w:pPr>
        <w:pStyle w:val="Nivel2"/>
        <w:spacing w:before="0" w:line="240" w:lineRule="auto"/>
        <w:ind w:left="0" w:firstLine="567"/>
        <w:rPr>
          <w:rFonts w:ascii="Times New Roman" w:hAnsi="Times New Roman" w:cs="Times New Roman"/>
          <w:i/>
        </w:rPr>
      </w:pPr>
      <w:bookmarkStart w:id="56" w:name="_Ref114665515"/>
      <w:r w:rsidRPr="00463AA3">
        <w:rPr>
          <w:rFonts w:ascii="Times New Roman" w:hAnsi="Times New Roman" w:cs="Times New Roman"/>
        </w:rPr>
        <w:t>Somente serão disponibilizados para acesso público os documentos de habilitação do licitante cuja proposta atenda ao edital de licitação, após concluídos os procedimentos de que trata o subitem anterior</w:t>
      </w:r>
      <w:bookmarkEnd w:id="56"/>
      <w:r w:rsidRPr="00463AA3">
        <w:rPr>
          <w:rFonts w:ascii="Times New Roman" w:hAnsi="Times New Roman" w:cs="Times New Roman"/>
        </w:rPr>
        <w:t>.</w:t>
      </w:r>
    </w:p>
    <w:p w14:paraId="5FCB30FE" w14:textId="0302181F" w:rsidR="003C7A23" w:rsidRPr="00463AA3" w:rsidRDefault="003C7A23" w:rsidP="00463AA3">
      <w:pPr>
        <w:pStyle w:val="Nivel2"/>
        <w:spacing w:before="0" w:line="240" w:lineRule="auto"/>
        <w:ind w:left="0" w:firstLine="567"/>
        <w:rPr>
          <w:rFonts w:ascii="Times New Roman" w:hAnsi="Times New Roman" w:cs="Times New Roman"/>
          <w:i/>
        </w:rPr>
      </w:pPr>
      <w:r w:rsidRPr="00463AA3">
        <w:rPr>
          <w:rFonts w:ascii="Times New Roman" w:hAnsi="Times New Roman" w:cs="Times New Roman"/>
        </w:rPr>
        <w:lastRenderedPageBreak/>
        <w:t>A comprovação de regularidade fiscal e trabalhista das microempresas e das empresas de pequeno porte somente será exigida para efeito de contratação, e não como condição para participação na licitação (</w:t>
      </w:r>
      <w:hyperlink r:id="rId45" w:anchor="art4" w:history="1">
        <w:r w:rsidRPr="00463AA3">
          <w:rPr>
            <w:rStyle w:val="Hyperlink"/>
            <w:rFonts w:ascii="Times New Roman" w:hAnsi="Times New Roman" w:cs="Times New Roman"/>
          </w:rPr>
          <w:t>art. 4º do Decreto nº 8.538/2015</w:t>
        </w:r>
      </w:hyperlink>
      <w:r w:rsidRPr="00463AA3">
        <w:rPr>
          <w:rFonts w:ascii="Times New Roman" w:hAnsi="Times New Roman" w:cs="Times New Roman"/>
        </w:rPr>
        <w:t>).</w:t>
      </w:r>
    </w:p>
    <w:p w14:paraId="112364AE" w14:textId="77777777" w:rsidR="003C7A23" w:rsidRPr="00463AA3" w:rsidRDefault="003C7A23" w:rsidP="00463AA3">
      <w:pPr>
        <w:pStyle w:val="Nivel2"/>
        <w:spacing w:before="0" w:line="240" w:lineRule="auto"/>
        <w:ind w:left="0" w:firstLine="567"/>
        <w:rPr>
          <w:rFonts w:ascii="Times New Roman" w:hAnsi="Times New Roman" w:cs="Times New Roman"/>
          <w:i/>
        </w:rPr>
      </w:pPr>
      <w:r w:rsidRPr="00463AA3">
        <w:rPr>
          <w:rFonts w:ascii="Times New Roman" w:hAnsi="Times New Roman" w:cs="Times New Roman"/>
        </w:rPr>
        <w:t>Quando a fase de habilitação anteceder a de julgamento e já tiver sido encerrada, não caberá exclusão de licitante por motivo relacionado à habilitação, salvo em razão de fatos supervenientes ou só conhecidos após o julgamento.</w:t>
      </w:r>
    </w:p>
    <w:p w14:paraId="0C885CE6" w14:textId="490881F6" w:rsidR="008921E0" w:rsidRPr="00463AA3" w:rsidRDefault="008921E0" w:rsidP="00463AA3">
      <w:pPr>
        <w:pStyle w:val="Nivel01"/>
        <w:shd w:val="clear" w:color="auto" w:fill="C4BC96" w:themeFill="background2" w:themeFillShade="BF"/>
        <w:spacing w:before="0" w:after="120"/>
        <w:ind w:left="0" w:firstLine="567"/>
        <w:rPr>
          <w:rFonts w:ascii="Times New Roman" w:hAnsi="Times New Roman" w:cs="Times New Roman"/>
        </w:rPr>
      </w:pPr>
      <w:bookmarkStart w:id="57" w:name="_Toc175729862"/>
      <w:r w:rsidRPr="00463AA3">
        <w:rPr>
          <w:rFonts w:ascii="Times New Roman" w:hAnsi="Times New Roman" w:cs="Times New Roman"/>
        </w:rPr>
        <w:t>DA ATA DE REGISTRO E CONTRATAÇÃO</w:t>
      </w:r>
      <w:bookmarkEnd w:id="57"/>
    </w:p>
    <w:p w14:paraId="45D4D182" w14:textId="6DDBB566" w:rsidR="008921E0" w:rsidRPr="00463AA3" w:rsidRDefault="008921E0" w:rsidP="00463AA3">
      <w:pPr>
        <w:pStyle w:val="Nivel2"/>
        <w:spacing w:line="240" w:lineRule="auto"/>
        <w:ind w:left="426"/>
        <w:rPr>
          <w:rFonts w:ascii="Times New Roman" w:hAnsi="Times New Roman" w:cs="Times New Roman"/>
        </w:rPr>
      </w:pPr>
      <w:commentRangeStart w:id="58"/>
      <w:r w:rsidRPr="00463AA3">
        <w:rPr>
          <w:rFonts w:ascii="Times New Roman" w:hAnsi="Times New Roman" w:cs="Times New Roman"/>
        </w:rPr>
        <w:t>Após a homologação e adjudicação</w:t>
      </w:r>
      <w:r w:rsidR="00F425A3" w:rsidRPr="00463AA3">
        <w:rPr>
          <w:rFonts w:ascii="Times New Roman" w:hAnsi="Times New Roman" w:cs="Times New Roman"/>
        </w:rPr>
        <w:t>, terá o adjudicatário o prazo de 0</w:t>
      </w:r>
      <w:r w:rsidR="00677ABB" w:rsidRPr="00463AA3">
        <w:rPr>
          <w:rFonts w:ascii="Times New Roman" w:hAnsi="Times New Roman" w:cs="Times New Roman"/>
        </w:rPr>
        <w:t>7</w:t>
      </w:r>
      <w:r w:rsidR="00F425A3" w:rsidRPr="00463AA3">
        <w:rPr>
          <w:rFonts w:ascii="Times New Roman" w:hAnsi="Times New Roman" w:cs="Times New Roman"/>
        </w:rPr>
        <w:t xml:space="preserve"> (</w:t>
      </w:r>
      <w:r w:rsidR="00677ABB" w:rsidRPr="00463AA3">
        <w:rPr>
          <w:rFonts w:ascii="Times New Roman" w:hAnsi="Times New Roman" w:cs="Times New Roman"/>
        </w:rPr>
        <w:t>sete</w:t>
      </w:r>
      <w:r w:rsidR="00F425A3" w:rsidRPr="00463AA3">
        <w:rPr>
          <w:rFonts w:ascii="Times New Roman" w:hAnsi="Times New Roman" w:cs="Times New Roman"/>
        </w:rPr>
        <w:t>) dias, sob pena de decair do direito à contratação, contados a partir da data de sua convocação, para firmar a</w:t>
      </w:r>
      <w:r w:rsidRPr="00463AA3">
        <w:rPr>
          <w:rFonts w:ascii="Times New Roman" w:hAnsi="Times New Roman" w:cs="Times New Roman"/>
        </w:rPr>
        <w:t xml:space="preserve"> Ata de Registro de Preço</w:t>
      </w:r>
      <w:r w:rsidR="00816FD4" w:rsidRPr="00463AA3">
        <w:rPr>
          <w:rFonts w:ascii="Times New Roman" w:hAnsi="Times New Roman" w:cs="Times New Roman"/>
        </w:rPr>
        <w:t>,</w:t>
      </w:r>
      <w:r w:rsidRPr="00463AA3">
        <w:rPr>
          <w:rFonts w:ascii="Times New Roman" w:hAnsi="Times New Roman" w:cs="Times New Roman"/>
        </w:rPr>
        <w:t xml:space="preserve"> </w:t>
      </w:r>
      <w:commentRangeEnd w:id="58"/>
      <w:r w:rsidRPr="00463AA3">
        <w:rPr>
          <w:rStyle w:val="Refdecomentrio"/>
          <w:rFonts w:ascii="Times New Roman" w:hAnsi="Times New Roman" w:cs="Times New Roman"/>
        </w:rPr>
        <w:commentReference w:id="58"/>
      </w:r>
      <w:r w:rsidRPr="00463AA3">
        <w:rPr>
          <w:rFonts w:ascii="Times New Roman" w:hAnsi="Times New Roman" w:cs="Times New Roman"/>
        </w:rPr>
        <w:t>documento vinculativo obrigacional, com o fornecedor pri</w:t>
      </w:r>
      <w:r w:rsidR="00F425A3" w:rsidRPr="00463AA3">
        <w:rPr>
          <w:rFonts w:ascii="Times New Roman" w:hAnsi="Times New Roman" w:cs="Times New Roman"/>
        </w:rPr>
        <w:t xml:space="preserve">meiro classificado para o item e, </w:t>
      </w:r>
      <w:r w:rsidRPr="00463AA3">
        <w:rPr>
          <w:rFonts w:ascii="Times New Roman" w:hAnsi="Times New Roman" w:cs="Times New Roman"/>
        </w:rPr>
        <w:t xml:space="preserve">se for o caso, com os demais classificados que aceitarem </w:t>
      </w:r>
      <w:r w:rsidR="00816FD4" w:rsidRPr="00463AA3">
        <w:rPr>
          <w:rFonts w:ascii="Times New Roman" w:hAnsi="Times New Roman" w:cs="Times New Roman"/>
        </w:rPr>
        <w:t>a cotar o objeto em preço igual ao licitante vencedor</w:t>
      </w:r>
      <w:r w:rsidRPr="00463AA3">
        <w:rPr>
          <w:rFonts w:ascii="Times New Roman" w:hAnsi="Times New Roman" w:cs="Times New Roman"/>
        </w:rPr>
        <w:t>,</w:t>
      </w:r>
      <w:r w:rsidR="00F425A3" w:rsidRPr="00463AA3">
        <w:rPr>
          <w:rFonts w:ascii="Times New Roman" w:hAnsi="Times New Roman" w:cs="Times New Roman"/>
        </w:rPr>
        <w:t xml:space="preserve"> em forma de anexo,</w:t>
      </w:r>
      <w:r w:rsidRPr="00463AA3">
        <w:rPr>
          <w:rFonts w:ascii="Times New Roman" w:hAnsi="Times New Roman" w:cs="Times New Roman"/>
        </w:rPr>
        <w:t xml:space="preserve"> </w:t>
      </w:r>
      <w:r w:rsidR="00816FD4" w:rsidRPr="00463AA3">
        <w:rPr>
          <w:rFonts w:ascii="Times New Roman" w:hAnsi="Times New Roman" w:cs="Times New Roman"/>
        </w:rPr>
        <w:t xml:space="preserve">assegurada a preferência de contratação de acordo com a ordem de classificação </w:t>
      </w:r>
      <w:r w:rsidRPr="00463AA3">
        <w:rPr>
          <w:rFonts w:ascii="Times New Roman" w:hAnsi="Times New Roman" w:cs="Times New Roman"/>
        </w:rPr>
        <w:t>e os quantitativos propostos</w:t>
      </w:r>
      <w:r w:rsidR="00816FD4" w:rsidRPr="00463AA3">
        <w:rPr>
          <w:rFonts w:ascii="Times New Roman" w:hAnsi="Times New Roman" w:cs="Times New Roman"/>
        </w:rPr>
        <w:t>.</w:t>
      </w:r>
      <w:r w:rsidR="00F425A3" w:rsidRPr="00463AA3">
        <w:rPr>
          <w:rFonts w:ascii="Times New Roman" w:hAnsi="Times New Roman" w:cs="Times New Roman"/>
        </w:rPr>
        <w:t xml:space="preserve"> </w:t>
      </w:r>
    </w:p>
    <w:p w14:paraId="00A43E27" w14:textId="139170E9" w:rsidR="00F425A3" w:rsidRPr="00463AA3" w:rsidRDefault="00F425A3" w:rsidP="00463AA3">
      <w:pPr>
        <w:pStyle w:val="Nivel2"/>
        <w:spacing w:line="240" w:lineRule="auto"/>
        <w:ind w:left="426"/>
        <w:rPr>
          <w:rFonts w:ascii="Times New Roman" w:hAnsi="Times New Roman" w:cs="Times New Roman"/>
        </w:rPr>
      </w:pPr>
      <w:r w:rsidRPr="00463AA3">
        <w:rPr>
          <w:rFonts w:ascii="Times New Roman" w:hAnsi="Times New Roman" w:cs="Times New Roman"/>
        </w:rPr>
        <w:t>Alternativamente à convocação para comparecer perante o órgão ou entidade para a assinatura da Ata de Registro de Preços, a Administração poderá encaminhá-la para assinatura, mediante correspondência postal com aviso de recebimento (AR) ou meio eletrônico, para que seja assinada no prazo de 05 (cinco) dias, a contar da data de seu recebimento.</w:t>
      </w:r>
    </w:p>
    <w:p w14:paraId="4DA54E6B" w14:textId="273C13CA" w:rsidR="00F425A3" w:rsidRPr="00463AA3" w:rsidRDefault="00F425A3" w:rsidP="00463AA3">
      <w:pPr>
        <w:pStyle w:val="Nivel2"/>
        <w:spacing w:line="240" w:lineRule="auto"/>
        <w:ind w:left="426"/>
        <w:rPr>
          <w:rFonts w:ascii="Times New Roman" w:hAnsi="Times New Roman" w:cs="Times New Roman"/>
        </w:rPr>
      </w:pPr>
      <w:r w:rsidRPr="00463AA3">
        <w:rPr>
          <w:rFonts w:ascii="Times New Roman" w:hAnsi="Times New Roman" w:cs="Times New Roman"/>
        </w:rPr>
        <w:t>O prazo estabelecido no subitem anterior para assinatura da Ata de Registro de Preços poderá ser prorrogado uma única vez, por igual período, quando solicitado pelo(s) licitante(s) vencedor(s), durante o seu transcurso, e desde que devidamente aceito.</w:t>
      </w:r>
    </w:p>
    <w:p w14:paraId="46D00672" w14:textId="799E2DB8" w:rsidR="00F425A3" w:rsidRPr="00463AA3" w:rsidRDefault="00F425A3" w:rsidP="00463AA3">
      <w:pPr>
        <w:pStyle w:val="Nivel2"/>
        <w:spacing w:line="240" w:lineRule="auto"/>
        <w:ind w:left="426"/>
        <w:rPr>
          <w:rFonts w:ascii="Times New Roman" w:hAnsi="Times New Roman" w:cs="Times New Roman"/>
        </w:rPr>
      </w:pPr>
      <w:r w:rsidRPr="00463AA3">
        <w:rPr>
          <w:rFonts w:ascii="Times New Roman" w:hAnsi="Times New Roman" w:cs="Times New Roman"/>
        </w:rPr>
        <w:t>Serão formalizadas tantas Atas de Registro de Preços quanto necessárias para o registro de todos os itens constantes no Termo de Referência, com a indicação do licitante vencedor, a descrição do(s) item(ns), as respectivas quantidades, preços registrados e demais condições.</w:t>
      </w:r>
    </w:p>
    <w:p w14:paraId="53CE2EB4" w14:textId="426B7283" w:rsidR="00816FD4" w:rsidRPr="00463AA3" w:rsidRDefault="00816FD4" w:rsidP="00463AA3">
      <w:pPr>
        <w:pStyle w:val="Nivel2"/>
        <w:spacing w:line="240" w:lineRule="auto"/>
        <w:ind w:left="426"/>
        <w:rPr>
          <w:rFonts w:ascii="Times New Roman" w:hAnsi="Times New Roman" w:cs="Times New Roman"/>
        </w:rPr>
      </w:pPr>
      <w:r w:rsidRPr="00463AA3">
        <w:rPr>
          <w:rFonts w:ascii="Times New Roman" w:hAnsi="Times New Roman" w:cs="Times New Roman"/>
        </w:rPr>
        <w:t>A existência de preços registrados implicará compromisso de fornecimento nas condições estabelecidas, mas não obrigará a Administração a contratar, facultada a realização de licitação específica para a aquisição pretendida, desde que devidamente motivada.</w:t>
      </w:r>
    </w:p>
    <w:p w14:paraId="2F14EF9F" w14:textId="30FCE4AF" w:rsidR="00816FD4" w:rsidRPr="00463AA3" w:rsidRDefault="00816FD4" w:rsidP="00463AA3">
      <w:pPr>
        <w:pStyle w:val="Nivel2"/>
        <w:spacing w:line="240" w:lineRule="auto"/>
        <w:ind w:left="426"/>
        <w:rPr>
          <w:rFonts w:ascii="Times New Roman" w:hAnsi="Times New Roman" w:cs="Times New Roman"/>
        </w:rPr>
      </w:pPr>
      <w:r w:rsidRPr="00463AA3">
        <w:rPr>
          <w:rFonts w:ascii="Times New Roman" w:hAnsi="Times New Roman" w:cs="Times New Roman"/>
        </w:rPr>
        <w:t xml:space="preserve">O prazo de vigência da ata de registro de preços será de 1 (um) ano e poderá ser prorrogado, por igual período, </w:t>
      </w:r>
      <w:r w:rsidR="00677ABB" w:rsidRPr="00463AA3">
        <w:rPr>
          <w:rFonts w:ascii="Times New Roman" w:hAnsi="Times New Roman" w:cs="Times New Roman"/>
        </w:rPr>
        <w:t>conforme Lei 14.133/2021.</w:t>
      </w:r>
    </w:p>
    <w:p w14:paraId="325BF31C" w14:textId="60B795A1" w:rsidR="00816FD4" w:rsidRPr="00463AA3" w:rsidRDefault="00426A3B" w:rsidP="00463AA3">
      <w:pPr>
        <w:pStyle w:val="Nivel2"/>
        <w:spacing w:line="240" w:lineRule="auto"/>
        <w:ind w:left="426"/>
        <w:rPr>
          <w:rFonts w:ascii="Times New Roman" w:hAnsi="Times New Roman" w:cs="Times New Roman"/>
        </w:rPr>
      </w:pPr>
      <w:r w:rsidRPr="00463AA3">
        <w:rPr>
          <w:rFonts w:ascii="Times New Roman" w:hAnsi="Times New Roman" w:cs="Times New Roman"/>
          <w:b/>
          <w:color w:val="auto"/>
        </w:rPr>
        <w:t>Não há possibilidade</w:t>
      </w:r>
      <w:r w:rsidRPr="00463AA3">
        <w:rPr>
          <w:rFonts w:ascii="Times New Roman" w:hAnsi="Times New Roman" w:cs="Times New Roman"/>
        </w:rPr>
        <w:t xml:space="preserve"> de prever preços diferentes quando o objeto for realizado ou entregue em locais diferentes; em razão da forma e do local de acondicionamento; quando admitida cotação variável em razão do tamanho do lote.</w:t>
      </w:r>
    </w:p>
    <w:p w14:paraId="7DF42451" w14:textId="35DB13C8" w:rsidR="00426A3B" w:rsidRPr="00463AA3" w:rsidRDefault="00426A3B" w:rsidP="00463AA3">
      <w:pPr>
        <w:pStyle w:val="Nivel2"/>
        <w:spacing w:line="240" w:lineRule="auto"/>
        <w:ind w:left="426"/>
        <w:rPr>
          <w:rFonts w:ascii="Times New Roman" w:hAnsi="Times New Roman" w:cs="Times New Roman"/>
        </w:rPr>
      </w:pPr>
      <w:r w:rsidRPr="00463AA3">
        <w:rPr>
          <w:rFonts w:ascii="Times New Roman" w:hAnsi="Times New Roman" w:cs="Times New Roman"/>
          <w:b/>
        </w:rPr>
        <w:t>Não há possibilidade</w:t>
      </w:r>
      <w:r w:rsidRPr="00463AA3">
        <w:rPr>
          <w:rFonts w:ascii="Times New Roman" w:hAnsi="Times New Roman" w:cs="Times New Roman"/>
        </w:rPr>
        <w:t xml:space="preserve"> de o licitante oferecer proposta em quantitativo inferior ao máximo previsto no edital.</w:t>
      </w:r>
    </w:p>
    <w:p w14:paraId="3E10A061" w14:textId="33805700" w:rsidR="00426A3B" w:rsidRPr="00463AA3" w:rsidRDefault="00426A3B" w:rsidP="00463AA3">
      <w:pPr>
        <w:pStyle w:val="Nivel2"/>
        <w:spacing w:line="240" w:lineRule="auto"/>
        <w:ind w:left="426"/>
        <w:rPr>
          <w:rStyle w:val="markedcontent"/>
          <w:rFonts w:ascii="Times New Roman" w:hAnsi="Times New Roman" w:cs="Times New Roman"/>
        </w:rPr>
      </w:pPr>
      <w:r w:rsidRPr="00463AA3">
        <w:rPr>
          <w:rStyle w:val="markedcontent"/>
          <w:rFonts w:ascii="Times New Roman" w:hAnsi="Times New Roman" w:cs="Times New Roman"/>
        </w:rPr>
        <w:t>Preço registrado poderá ser revisto</w:t>
      </w:r>
      <w:r w:rsidR="00677ABB" w:rsidRPr="00463AA3">
        <w:rPr>
          <w:rStyle w:val="markedcontent"/>
          <w:rFonts w:ascii="Times New Roman" w:hAnsi="Times New Roman" w:cs="Times New Roman"/>
        </w:rPr>
        <w:t>/reequilibrado</w:t>
      </w:r>
      <w:r w:rsidRPr="00463AA3">
        <w:rPr>
          <w:rStyle w:val="markedcontent"/>
          <w:rFonts w:ascii="Times New Roman" w:hAnsi="Times New Roman" w:cs="Times New Roman"/>
        </w:rPr>
        <w:t xml:space="preserve"> em decorrência de eventual redução daqueles praticados no mercado, ou de fato que eleve o custo dos serviços ou bens registrados, cabendo ao Órgão Gerenciador da Ata promover as necessárias negociações junto aos Detentores a Ata;</w:t>
      </w:r>
    </w:p>
    <w:p w14:paraId="14D9B55D" w14:textId="5475EC36" w:rsidR="00426A3B" w:rsidRPr="00463AA3" w:rsidRDefault="00426A3B" w:rsidP="00463AA3">
      <w:pPr>
        <w:pStyle w:val="Nivel2"/>
        <w:spacing w:line="240" w:lineRule="auto"/>
        <w:ind w:left="426"/>
        <w:rPr>
          <w:rStyle w:val="markedcontent"/>
          <w:rFonts w:ascii="Times New Roman" w:hAnsi="Times New Roman" w:cs="Times New Roman"/>
          <w:b/>
        </w:rPr>
      </w:pPr>
      <w:r w:rsidRPr="00463AA3">
        <w:rPr>
          <w:rStyle w:val="markedcontent"/>
          <w:rFonts w:ascii="Times New Roman" w:hAnsi="Times New Roman" w:cs="Times New Roman"/>
          <w:b/>
        </w:rPr>
        <w:t>Quando o preço inicialmente registrado, por motivo superveniente, torna-se</w:t>
      </w:r>
      <w:r w:rsidR="00F54043" w:rsidRPr="00463AA3">
        <w:rPr>
          <w:rStyle w:val="markedcontent"/>
          <w:rFonts w:ascii="Times New Roman" w:hAnsi="Times New Roman" w:cs="Times New Roman"/>
          <w:b/>
        </w:rPr>
        <w:t xml:space="preserve"> </w:t>
      </w:r>
      <w:r w:rsidRPr="00463AA3">
        <w:rPr>
          <w:rStyle w:val="markedcontent"/>
          <w:rFonts w:ascii="Times New Roman" w:hAnsi="Times New Roman" w:cs="Times New Roman"/>
          <w:b/>
        </w:rPr>
        <w:t xml:space="preserve">superior </w:t>
      </w:r>
      <w:r w:rsidR="00F425A3" w:rsidRPr="00463AA3">
        <w:rPr>
          <w:rStyle w:val="markedcontent"/>
          <w:rFonts w:ascii="Times New Roman" w:hAnsi="Times New Roman" w:cs="Times New Roman"/>
          <w:b/>
        </w:rPr>
        <w:t>a</w:t>
      </w:r>
      <w:r w:rsidRPr="00463AA3">
        <w:rPr>
          <w:rStyle w:val="markedcontent"/>
          <w:rFonts w:ascii="Times New Roman" w:hAnsi="Times New Roman" w:cs="Times New Roman"/>
          <w:b/>
        </w:rPr>
        <w:t>o preço praticado no mercado, o Órgão Gerenciador deverá:</w:t>
      </w:r>
    </w:p>
    <w:p w14:paraId="450AA281" w14:textId="77777777" w:rsidR="00426A3B" w:rsidRPr="00463AA3" w:rsidRDefault="00426A3B" w:rsidP="00463AA3">
      <w:pPr>
        <w:pStyle w:val="Nivel3"/>
        <w:spacing w:line="240" w:lineRule="auto"/>
        <w:ind w:left="1701"/>
        <w:rPr>
          <w:rStyle w:val="markedcontent"/>
          <w:rFonts w:ascii="Times New Roman" w:hAnsi="Times New Roman" w:cs="Times New Roman"/>
        </w:rPr>
      </w:pPr>
      <w:r w:rsidRPr="00463AA3">
        <w:rPr>
          <w:rStyle w:val="markedcontent"/>
          <w:rFonts w:ascii="Times New Roman" w:hAnsi="Times New Roman" w:cs="Times New Roman"/>
        </w:rPr>
        <w:t>A. Convocar o Detentor da Ata visando a negociação para redução de preços e sua</w:t>
      </w:r>
      <w:r w:rsidRPr="00463AA3">
        <w:rPr>
          <w:rFonts w:ascii="Times New Roman" w:hAnsi="Times New Roman" w:cs="Times New Roman"/>
        </w:rPr>
        <w:br/>
      </w:r>
      <w:r w:rsidRPr="00463AA3">
        <w:rPr>
          <w:rStyle w:val="markedcontent"/>
          <w:rFonts w:ascii="Times New Roman" w:hAnsi="Times New Roman" w:cs="Times New Roman"/>
        </w:rPr>
        <w:t>adequação ao praticado no mercado;</w:t>
      </w:r>
    </w:p>
    <w:p w14:paraId="73DCC5B3" w14:textId="77777777" w:rsidR="00426A3B" w:rsidRPr="00463AA3" w:rsidRDefault="00426A3B" w:rsidP="00463AA3">
      <w:pPr>
        <w:pStyle w:val="Nivel3"/>
        <w:spacing w:line="240" w:lineRule="auto"/>
        <w:ind w:left="1701"/>
        <w:rPr>
          <w:rStyle w:val="markedcontent"/>
          <w:rFonts w:ascii="Times New Roman" w:hAnsi="Times New Roman" w:cs="Times New Roman"/>
        </w:rPr>
      </w:pPr>
      <w:r w:rsidRPr="00463AA3">
        <w:rPr>
          <w:rStyle w:val="markedcontent"/>
          <w:rFonts w:ascii="Times New Roman" w:hAnsi="Times New Roman" w:cs="Times New Roman"/>
        </w:rPr>
        <w:t>B. Frustrada a negociação, o Detentor da Ata será liberado do compromisso assumido; e</w:t>
      </w:r>
    </w:p>
    <w:p w14:paraId="4E09A28B" w14:textId="77777777" w:rsidR="00426A3B" w:rsidRPr="00463AA3" w:rsidRDefault="00426A3B" w:rsidP="00463AA3">
      <w:pPr>
        <w:pStyle w:val="Nivel3"/>
        <w:spacing w:line="240" w:lineRule="auto"/>
        <w:ind w:left="1701"/>
        <w:rPr>
          <w:rStyle w:val="markedcontent"/>
          <w:rFonts w:ascii="Times New Roman" w:hAnsi="Times New Roman" w:cs="Times New Roman"/>
        </w:rPr>
      </w:pPr>
      <w:r w:rsidRPr="00463AA3">
        <w:rPr>
          <w:rStyle w:val="markedcontent"/>
          <w:rFonts w:ascii="Times New Roman" w:hAnsi="Times New Roman" w:cs="Times New Roman"/>
        </w:rPr>
        <w:t>C. Convocar os demais licitantes que tiveram preços registrados, visando igual</w:t>
      </w:r>
      <w:r w:rsidRPr="00463AA3">
        <w:rPr>
          <w:rFonts w:ascii="Times New Roman" w:hAnsi="Times New Roman" w:cs="Times New Roman"/>
        </w:rPr>
        <w:br/>
      </w:r>
      <w:r w:rsidRPr="00463AA3">
        <w:rPr>
          <w:rStyle w:val="markedcontent"/>
          <w:rFonts w:ascii="Times New Roman" w:hAnsi="Times New Roman" w:cs="Times New Roman"/>
        </w:rPr>
        <w:t>oportunidade de negociação;</w:t>
      </w:r>
    </w:p>
    <w:p w14:paraId="2DBA0464" w14:textId="30C19F04" w:rsidR="00426A3B" w:rsidRPr="00463AA3" w:rsidRDefault="00426A3B" w:rsidP="00463AA3">
      <w:pPr>
        <w:pStyle w:val="Nivel3"/>
        <w:spacing w:line="240" w:lineRule="auto"/>
        <w:ind w:left="0"/>
        <w:rPr>
          <w:rStyle w:val="markedcontent"/>
          <w:rFonts w:ascii="Times New Roman" w:hAnsi="Times New Roman" w:cs="Times New Roman"/>
          <w:b/>
        </w:rPr>
      </w:pPr>
      <w:r w:rsidRPr="00463AA3">
        <w:rPr>
          <w:rStyle w:val="markedcontent"/>
          <w:rFonts w:ascii="Times New Roman" w:hAnsi="Times New Roman" w:cs="Times New Roman"/>
          <w:b/>
        </w:rPr>
        <w:t>Quando o preço de mercado se tornar superior aos registrados, o Detentor da Ata, mediante requerimento</w:t>
      </w:r>
      <w:r w:rsidR="00F54043" w:rsidRPr="00463AA3">
        <w:rPr>
          <w:rStyle w:val="markedcontent"/>
          <w:rFonts w:ascii="Times New Roman" w:hAnsi="Times New Roman" w:cs="Times New Roman"/>
          <w:b/>
        </w:rPr>
        <w:t xml:space="preserve"> </w:t>
      </w:r>
      <w:r w:rsidRPr="00463AA3">
        <w:rPr>
          <w:rStyle w:val="markedcontent"/>
          <w:rFonts w:ascii="Times New Roman" w:hAnsi="Times New Roman" w:cs="Times New Roman"/>
          <w:b/>
        </w:rPr>
        <w:t>comprovado, não puder cumprir o compromisso, a Administração poderá:</w:t>
      </w:r>
    </w:p>
    <w:p w14:paraId="399E0AA6" w14:textId="77777777" w:rsidR="00426A3B" w:rsidRPr="00463AA3" w:rsidRDefault="00426A3B" w:rsidP="00463AA3">
      <w:pPr>
        <w:pStyle w:val="Nivel4"/>
        <w:spacing w:line="240" w:lineRule="auto"/>
        <w:rPr>
          <w:rStyle w:val="markedcontent"/>
          <w:rFonts w:ascii="Times New Roman" w:hAnsi="Times New Roman" w:cs="Times New Roman"/>
        </w:rPr>
      </w:pPr>
      <w:r w:rsidRPr="00463AA3">
        <w:rPr>
          <w:rStyle w:val="markedcontent"/>
          <w:rFonts w:ascii="Times New Roman" w:hAnsi="Times New Roman" w:cs="Times New Roman"/>
        </w:rPr>
        <w:t>A. Liberar o Detentor da Ata do compromisso assumido, sem aplicação da penalidade, confirmada a veracidade dos motivos e comprovantes apresentados, e se a comunicação ocorrer antes do pedido de fornecimento;</w:t>
      </w:r>
    </w:p>
    <w:p w14:paraId="5249CABE" w14:textId="77777777" w:rsidR="00426A3B" w:rsidRPr="00463AA3" w:rsidRDefault="00426A3B" w:rsidP="00463AA3">
      <w:pPr>
        <w:pStyle w:val="Nivel4"/>
        <w:spacing w:line="240" w:lineRule="auto"/>
        <w:rPr>
          <w:rStyle w:val="markedcontent"/>
          <w:rFonts w:ascii="Times New Roman" w:hAnsi="Times New Roman" w:cs="Times New Roman"/>
        </w:rPr>
      </w:pPr>
      <w:r w:rsidRPr="00463AA3">
        <w:rPr>
          <w:rStyle w:val="markedcontent"/>
          <w:rFonts w:ascii="Times New Roman" w:hAnsi="Times New Roman" w:cs="Times New Roman"/>
        </w:rPr>
        <w:t>B. Convocar os demais Detentores da Ata visando igual oportunidade de negociação;</w:t>
      </w:r>
    </w:p>
    <w:p w14:paraId="1DAB3454" w14:textId="77777777" w:rsidR="00426A3B" w:rsidRPr="00463AA3" w:rsidRDefault="00426A3B" w:rsidP="00463AA3">
      <w:pPr>
        <w:pStyle w:val="Nivel4"/>
        <w:spacing w:line="240" w:lineRule="auto"/>
        <w:rPr>
          <w:rStyle w:val="markedcontent"/>
          <w:rFonts w:ascii="Times New Roman" w:hAnsi="Times New Roman" w:cs="Times New Roman"/>
        </w:rPr>
      </w:pPr>
      <w:r w:rsidRPr="00463AA3">
        <w:rPr>
          <w:rStyle w:val="markedcontent"/>
          <w:rFonts w:ascii="Times New Roman" w:hAnsi="Times New Roman" w:cs="Times New Roman"/>
        </w:rPr>
        <w:t>C. Não havendo êxito nas negociações, a Administração deverá proceder a revogação da Ata de Registro de Preços, adotando as medidas cabíveis para obtenção de</w:t>
      </w:r>
      <w:r w:rsidRPr="00463AA3">
        <w:rPr>
          <w:rFonts w:ascii="Times New Roman" w:hAnsi="Times New Roman" w:cs="Times New Roman"/>
        </w:rPr>
        <w:br/>
      </w:r>
      <w:r w:rsidRPr="00463AA3">
        <w:rPr>
          <w:rStyle w:val="markedcontent"/>
          <w:rFonts w:ascii="Times New Roman" w:hAnsi="Times New Roman" w:cs="Times New Roman"/>
        </w:rPr>
        <w:t xml:space="preserve">contratação mais vantajosa. </w:t>
      </w:r>
    </w:p>
    <w:p w14:paraId="55E032E3" w14:textId="77777777" w:rsidR="00426A3B" w:rsidRPr="00463AA3" w:rsidRDefault="00426A3B" w:rsidP="00463AA3">
      <w:pPr>
        <w:pStyle w:val="Nivel3"/>
        <w:spacing w:line="240" w:lineRule="auto"/>
        <w:ind w:left="0"/>
        <w:rPr>
          <w:rStyle w:val="markedcontent"/>
          <w:rFonts w:ascii="Times New Roman" w:hAnsi="Times New Roman" w:cs="Times New Roman"/>
          <w:b/>
        </w:rPr>
      </w:pPr>
      <w:r w:rsidRPr="00463AA3">
        <w:rPr>
          <w:rStyle w:val="markedcontent"/>
          <w:rFonts w:ascii="Times New Roman" w:hAnsi="Times New Roman" w:cs="Times New Roman"/>
          <w:b/>
        </w:rPr>
        <w:t>O Detentor da Ata terá seu registro cancelado quando:</w:t>
      </w:r>
    </w:p>
    <w:p w14:paraId="0E80FE74" w14:textId="77777777" w:rsidR="00426A3B" w:rsidRPr="00463AA3" w:rsidRDefault="00426A3B" w:rsidP="00463AA3">
      <w:pPr>
        <w:pStyle w:val="Nivel4"/>
        <w:spacing w:line="240" w:lineRule="auto"/>
        <w:rPr>
          <w:rStyle w:val="markedcontent"/>
          <w:rFonts w:ascii="Times New Roman" w:hAnsi="Times New Roman" w:cs="Times New Roman"/>
        </w:rPr>
      </w:pPr>
      <w:r w:rsidRPr="00463AA3">
        <w:rPr>
          <w:rStyle w:val="markedcontent"/>
          <w:rFonts w:ascii="Times New Roman" w:hAnsi="Times New Roman" w:cs="Times New Roman"/>
        </w:rPr>
        <w:lastRenderedPageBreak/>
        <w:t>A. Descumprir as condições da Ata de Registro de Preços;</w:t>
      </w:r>
    </w:p>
    <w:p w14:paraId="30E3563C" w14:textId="77777777" w:rsidR="00426A3B" w:rsidRPr="00463AA3" w:rsidRDefault="00426A3B" w:rsidP="00463AA3">
      <w:pPr>
        <w:pStyle w:val="Nivel4"/>
        <w:spacing w:line="240" w:lineRule="auto"/>
        <w:rPr>
          <w:rStyle w:val="markedcontent"/>
          <w:rFonts w:ascii="Times New Roman" w:hAnsi="Times New Roman" w:cs="Times New Roman"/>
        </w:rPr>
      </w:pPr>
      <w:r w:rsidRPr="00463AA3">
        <w:rPr>
          <w:rStyle w:val="markedcontent"/>
          <w:rFonts w:ascii="Times New Roman" w:hAnsi="Times New Roman" w:cs="Times New Roman"/>
        </w:rPr>
        <w:t>B. Não retirar a respectiva nota de empenho, instrumento equivalente ou assinar o</w:t>
      </w:r>
      <w:r w:rsidRPr="00463AA3">
        <w:rPr>
          <w:rFonts w:ascii="Times New Roman" w:hAnsi="Times New Roman" w:cs="Times New Roman"/>
        </w:rPr>
        <w:br/>
      </w:r>
      <w:r w:rsidRPr="00463AA3">
        <w:rPr>
          <w:rStyle w:val="markedcontent"/>
          <w:rFonts w:ascii="Times New Roman" w:hAnsi="Times New Roman" w:cs="Times New Roman"/>
        </w:rPr>
        <w:t>contrato, no prazo estabelecido pela Administração, sem justificativa aceitável;</w:t>
      </w:r>
    </w:p>
    <w:p w14:paraId="5C1C4B14" w14:textId="77777777" w:rsidR="00426A3B" w:rsidRPr="00463AA3" w:rsidRDefault="00426A3B" w:rsidP="00463AA3">
      <w:pPr>
        <w:pStyle w:val="Nivel4"/>
        <w:spacing w:line="240" w:lineRule="auto"/>
        <w:rPr>
          <w:rStyle w:val="markedcontent"/>
          <w:rFonts w:ascii="Times New Roman" w:hAnsi="Times New Roman" w:cs="Times New Roman"/>
        </w:rPr>
      </w:pPr>
      <w:r w:rsidRPr="00463AA3">
        <w:rPr>
          <w:rStyle w:val="markedcontent"/>
          <w:rFonts w:ascii="Times New Roman" w:hAnsi="Times New Roman" w:cs="Times New Roman"/>
        </w:rPr>
        <w:t>C. Não aceitar reduzir o seu preço registrado, na hipótese de este se tornar superior àqueles praticados no mercado; e D. Tiver presentes razões de interesse público;</w:t>
      </w:r>
    </w:p>
    <w:p w14:paraId="25512857" w14:textId="77777777" w:rsidR="00426A3B" w:rsidRPr="00463AA3" w:rsidRDefault="00426A3B" w:rsidP="00463AA3">
      <w:pPr>
        <w:pStyle w:val="Nivel4"/>
        <w:spacing w:line="240" w:lineRule="auto"/>
        <w:rPr>
          <w:rStyle w:val="markedcontent"/>
          <w:rFonts w:ascii="Times New Roman" w:hAnsi="Times New Roman" w:cs="Times New Roman"/>
        </w:rPr>
      </w:pPr>
      <w:r w:rsidRPr="00463AA3">
        <w:rPr>
          <w:rStyle w:val="markedcontent"/>
          <w:rFonts w:ascii="Times New Roman" w:hAnsi="Times New Roman" w:cs="Times New Roman"/>
        </w:rPr>
        <w:t xml:space="preserve">E. O Cancelamento de registro, nas hipóteses previstas, assegurando o contraditório e a ampla defesa, será formalizado por despacho da autoridade competente da Administração. </w:t>
      </w:r>
    </w:p>
    <w:p w14:paraId="5ED3DD90" w14:textId="77777777" w:rsidR="00426A3B" w:rsidRPr="00463AA3" w:rsidRDefault="00426A3B" w:rsidP="00463AA3">
      <w:pPr>
        <w:pStyle w:val="Nivel3"/>
        <w:spacing w:line="240" w:lineRule="auto"/>
        <w:ind w:left="0"/>
        <w:rPr>
          <w:rStyle w:val="markedcontent"/>
          <w:rFonts w:ascii="Times New Roman" w:hAnsi="Times New Roman" w:cs="Times New Roman"/>
        </w:rPr>
      </w:pPr>
      <w:r w:rsidRPr="00463AA3">
        <w:rPr>
          <w:rStyle w:val="markedcontent"/>
          <w:rFonts w:ascii="Times New Roman" w:hAnsi="Times New Roman" w:cs="Times New Roman"/>
        </w:rPr>
        <w:t>O Detentor da Ata poderá solicitar o cancelamento do seu Registro de Preços na ocorrência de fato superveniente que venha comprometer a perfeita execução contratual decorrentes de caso fortuito ou de força maior, devidamente comprovados;</w:t>
      </w:r>
    </w:p>
    <w:p w14:paraId="4116CF43" w14:textId="7B1EEB47" w:rsidR="00426A3B" w:rsidRPr="00463AA3" w:rsidRDefault="00426A3B" w:rsidP="00463AA3">
      <w:pPr>
        <w:pStyle w:val="Nivel3"/>
        <w:spacing w:line="240" w:lineRule="auto"/>
        <w:ind w:left="0"/>
        <w:rPr>
          <w:rFonts w:ascii="Times New Roman" w:hAnsi="Times New Roman" w:cs="Times New Roman"/>
        </w:rPr>
      </w:pPr>
      <w:r w:rsidRPr="00463AA3">
        <w:rPr>
          <w:rStyle w:val="markedcontent"/>
          <w:rFonts w:ascii="Times New Roman" w:hAnsi="Times New Roman" w:cs="Times New Roman"/>
        </w:rPr>
        <w:t xml:space="preserve">A Ata de Registro de Preços, durante a sua validade, </w:t>
      </w:r>
      <w:r w:rsidR="00F54043" w:rsidRPr="00463AA3">
        <w:rPr>
          <w:rStyle w:val="markedcontent"/>
          <w:rFonts w:ascii="Times New Roman" w:hAnsi="Times New Roman" w:cs="Times New Roman"/>
        </w:rPr>
        <w:t xml:space="preserve">não </w:t>
      </w:r>
      <w:r w:rsidRPr="00463AA3">
        <w:rPr>
          <w:rStyle w:val="markedcontent"/>
          <w:rFonts w:ascii="Times New Roman" w:hAnsi="Times New Roman" w:cs="Times New Roman"/>
        </w:rPr>
        <w:t xml:space="preserve">poderá ser utilizada por qualquer outro Órgão ou Entidade da Administração que tenha participado do certame licitatório, </w:t>
      </w:r>
      <w:r w:rsidR="00F54043" w:rsidRPr="00463AA3">
        <w:rPr>
          <w:rStyle w:val="markedcontent"/>
          <w:rFonts w:ascii="Times New Roman" w:hAnsi="Times New Roman" w:cs="Times New Roman"/>
        </w:rPr>
        <w:t xml:space="preserve">inclusive sendo </w:t>
      </w:r>
      <w:r w:rsidRPr="00463AA3">
        <w:rPr>
          <w:rStyle w:val="markedcontent"/>
          <w:rFonts w:ascii="Times New Roman" w:hAnsi="Times New Roman" w:cs="Times New Roman"/>
        </w:rPr>
        <w:t>vedada a utilização dos não participantes por adesão/carona.</w:t>
      </w:r>
    </w:p>
    <w:p w14:paraId="10763807" w14:textId="78B3467D" w:rsidR="008921E0" w:rsidRPr="00463AA3" w:rsidRDefault="00F54043" w:rsidP="00463AA3">
      <w:pPr>
        <w:pStyle w:val="Nivel2"/>
        <w:spacing w:line="240" w:lineRule="auto"/>
        <w:ind w:left="426"/>
        <w:rPr>
          <w:rFonts w:ascii="Times New Roman" w:hAnsi="Times New Roman" w:cs="Times New Roman"/>
        </w:rPr>
      </w:pPr>
      <w:r w:rsidRPr="00463AA3">
        <w:rPr>
          <w:rFonts w:ascii="Times New Roman" w:hAnsi="Times New Roman" w:cs="Times New Roman"/>
        </w:rPr>
        <w:t>Da contratação decorrente da ATA DE REGISTRO DE PREÇO, o</w:t>
      </w:r>
      <w:r w:rsidR="008921E0" w:rsidRPr="00463AA3">
        <w:rPr>
          <w:rFonts w:ascii="Times New Roman" w:hAnsi="Times New Roman" w:cs="Times New Roman"/>
        </w:rPr>
        <w:t xml:space="preserve"> adjudicatário terá o prazo de 0</w:t>
      </w:r>
      <w:r w:rsidR="00677ABB" w:rsidRPr="00463AA3">
        <w:rPr>
          <w:rFonts w:ascii="Times New Roman" w:hAnsi="Times New Roman" w:cs="Times New Roman"/>
        </w:rPr>
        <w:t>7</w:t>
      </w:r>
      <w:r w:rsidR="008921E0" w:rsidRPr="00463AA3">
        <w:rPr>
          <w:rFonts w:ascii="Times New Roman" w:hAnsi="Times New Roman" w:cs="Times New Roman"/>
        </w:rPr>
        <w:t xml:space="preserve"> (</w:t>
      </w:r>
      <w:r w:rsidR="00677ABB" w:rsidRPr="00463AA3">
        <w:rPr>
          <w:rFonts w:ascii="Times New Roman" w:hAnsi="Times New Roman" w:cs="Times New Roman"/>
        </w:rPr>
        <w:t>sete</w:t>
      </w:r>
      <w:r w:rsidR="008921E0" w:rsidRPr="00463AA3">
        <w:rPr>
          <w:rFonts w:ascii="Times New Roman" w:hAnsi="Times New Roman" w:cs="Times New Roman"/>
        </w:rPr>
        <w:t xml:space="preserve">) dias úteis, contados a partir da data de sua convocação, para assinar o Termo de Contrato ou aceitar instrumento equivalente, conforme o caso (Nota de Empenho/Carta Contrato/Autorização), sob pena de decair o direito à contratação, sem prejuízo das sanções previstas neste Aviso de Contratação Direta. </w:t>
      </w:r>
    </w:p>
    <w:p w14:paraId="2250292E" w14:textId="773595A1" w:rsidR="008921E0" w:rsidRPr="00463AA3" w:rsidRDefault="008921E0" w:rsidP="00463AA3">
      <w:pPr>
        <w:pStyle w:val="Nivel3"/>
        <w:spacing w:line="240" w:lineRule="auto"/>
        <w:ind w:left="426"/>
        <w:rPr>
          <w:rFonts w:ascii="Times New Roman" w:hAnsi="Times New Roman" w:cs="Times New Roman"/>
        </w:rPr>
      </w:pPr>
      <w:r w:rsidRPr="00463AA3">
        <w:rPr>
          <w:rFonts w:ascii="Times New Roman" w:hAnsi="Times New Roman" w:cs="Times New Roman"/>
        </w:rPr>
        <w:t>Alternativamente à convocação para comparecer perante o órgão ou entidade para a assinatura do Termo de Contrato, a Administração poderá encaminhá-lo para assinatura, mediante correspondência postal com aviso de recebimento (AR), disponibilização de acesso à sistema de processo eletrônico para esse fim ou outro meio eletrônico, para que seja ass</w:t>
      </w:r>
      <w:r w:rsidR="00677ABB" w:rsidRPr="00463AA3">
        <w:rPr>
          <w:rFonts w:ascii="Times New Roman" w:hAnsi="Times New Roman" w:cs="Times New Roman"/>
        </w:rPr>
        <w:t>inado e devolvido no prazo de 07</w:t>
      </w:r>
      <w:r w:rsidRPr="00463AA3">
        <w:rPr>
          <w:rFonts w:ascii="Times New Roman" w:hAnsi="Times New Roman" w:cs="Times New Roman"/>
        </w:rPr>
        <w:t xml:space="preserve"> (</w:t>
      </w:r>
      <w:r w:rsidR="00677ABB" w:rsidRPr="00463AA3">
        <w:rPr>
          <w:rFonts w:ascii="Times New Roman" w:hAnsi="Times New Roman" w:cs="Times New Roman"/>
        </w:rPr>
        <w:t>sete</w:t>
      </w:r>
      <w:r w:rsidRPr="00463AA3">
        <w:rPr>
          <w:rFonts w:ascii="Times New Roman" w:hAnsi="Times New Roman" w:cs="Times New Roman"/>
        </w:rPr>
        <w:t>) dias, a contar da data de seu recebimento ou da disponibilização do acesso ao sistema de processo eletrônico.</w:t>
      </w:r>
    </w:p>
    <w:p w14:paraId="78488BDF" w14:textId="77777777" w:rsidR="008921E0" w:rsidRPr="00463AA3" w:rsidRDefault="008921E0" w:rsidP="00463AA3">
      <w:pPr>
        <w:pStyle w:val="Nivel3"/>
        <w:spacing w:line="240" w:lineRule="auto"/>
        <w:ind w:left="426"/>
        <w:rPr>
          <w:rFonts w:ascii="Times New Roman" w:hAnsi="Times New Roman" w:cs="Times New Roman"/>
        </w:rPr>
      </w:pPr>
      <w:r w:rsidRPr="00463AA3">
        <w:rPr>
          <w:rFonts w:ascii="Times New Roman" w:hAnsi="Times New Roman" w:cs="Times New Roman"/>
        </w:rPr>
        <w:t>O prazo previsto no subitem anterior poderá ser prorrogado, por igual período, por solicitação justificada do adjudicatário e aceita pela Administração.</w:t>
      </w:r>
      <w:r w:rsidRPr="00463AA3">
        <w:rPr>
          <w:rStyle w:val="Refdecomentrio"/>
          <w:rFonts w:ascii="Times New Roman" w:hAnsi="Times New Roman" w:cs="Times New Roman"/>
        </w:rPr>
        <w:commentReference w:id="59"/>
      </w:r>
    </w:p>
    <w:p w14:paraId="122AD2C4" w14:textId="77777777" w:rsidR="008921E0" w:rsidRPr="00463AA3" w:rsidRDefault="008921E0" w:rsidP="00463AA3">
      <w:pPr>
        <w:pStyle w:val="Nivel2"/>
        <w:spacing w:line="240" w:lineRule="auto"/>
        <w:ind w:left="426"/>
        <w:rPr>
          <w:rFonts w:ascii="Times New Roman" w:hAnsi="Times New Roman" w:cs="Times New Roman"/>
        </w:rPr>
      </w:pPr>
      <w:commentRangeStart w:id="60"/>
      <w:r w:rsidRPr="00463AA3">
        <w:rPr>
          <w:rFonts w:ascii="Times New Roman" w:hAnsi="Times New Roman" w:cs="Times New Roman"/>
        </w:rPr>
        <w:t>O Aceite da Nota de Empenho ou do instrumento equivalente, emitida ao fornecedor adjudicado, implica o reconhecimento de que:</w:t>
      </w:r>
    </w:p>
    <w:p w14:paraId="0FE45A49" w14:textId="77777777" w:rsidR="008921E0" w:rsidRPr="00463AA3" w:rsidRDefault="008921E0" w:rsidP="00463AA3">
      <w:pPr>
        <w:pStyle w:val="Nivel3"/>
        <w:spacing w:line="240" w:lineRule="auto"/>
        <w:ind w:left="426"/>
        <w:rPr>
          <w:rFonts w:ascii="Times New Roman" w:hAnsi="Times New Roman" w:cs="Times New Roman"/>
        </w:rPr>
      </w:pPr>
      <w:r w:rsidRPr="00463AA3">
        <w:rPr>
          <w:rFonts w:ascii="Times New Roman" w:hAnsi="Times New Roman" w:cs="Times New Roman"/>
        </w:rPr>
        <w:t xml:space="preserve">Referida Nota está substituindo o contrato, aplicando-se à relação de negócios ali estabelecida as disposições da </w:t>
      </w:r>
      <w:hyperlink r:id="rId46" w:history="1">
        <w:r w:rsidRPr="00463AA3">
          <w:rPr>
            <w:rStyle w:val="Hyperlink"/>
            <w:rFonts w:ascii="Times New Roman" w:eastAsia="Arial" w:hAnsi="Times New Roman" w:cs="Times New Roman"/>
            <w:i/>
          </w:rPr>
          <w:t>Lei nº 14.133, de 2021</w:t>
        </w:r>
      </w:hyperlink>
      <w:r w:rsidRPr="00463AA3">
        <w:rPr>
          <w:rFonts w:ascii="Times New Roman" w:hAnsi="Times New Roman" w:cs="Times New Roman"/>
        </w:rPr>
        <w:t>;</w:t>
      </w:r>
    </w:p>
    <w:p w14:paraId="46685505" w14:textId="4224520F" w:rsidR="008921E0" w:rsidRPr="00463AA3" w:rsidRDefault="008921E0" w:rsidP="00463AA3">
      <w:pPr>
        <w:pStyle w:val="Nivel3"/>
        <w:spacing w:line="240" w:lineRule="auto"/>
        <w:ind w:left="426"/>
        <w:rPr>
          <w:rFonts w:ascii="Times New Roman" w:hAnsi="Times New Roman" w:cs="Times New Roman"/>
        </w:rPr>
      </w:pPr>
      <w:r w:rsidRPr="00463AA3">
        <w:rPr>
          <w:rFonts w:ascii="Times New Roman" w:hAnsi="Times New Roman" w:cs="Times New Roman"/>
        </w:rPr>
        <w:t>A contratada se vincula à sua proposta e às previsões contidas no Aviso de Contratação Direta</w:t>
      </w:r>
      <w:r w:rsidR="00677ABB" w:rsidRPr="00463AA3">
        <w:rPr>
          <w:rFonts w:ascii="Times New Roman" w:hAnsi="Times New Roman" w:cs="Times New Roman"/>
        </w:rPr>
        <w:t>, quando for o caso,</w:t>
      </w:r>
      <w:r w:rsidRPr="00463AA3">
        <w:rPr>
          <w:rFonts w:ascii="Times New Roman" w:hAnsi="Times New Roman" w:cs="Times New Roman"/>
        </w:rPr>
        <w:t xml:space="preserve"> e seus anexos;</w:t>
      </w:r>
    </w:p>
    <w:p w14:paraId="2B928AFE" w14:textId="77777777" w:rsidR="008921E0" w:rsidRPr="00463AA3" w:rsidRDefault="008921E0" w:rsidP="00463AA3">
      <w:pPr>
        <w:pStyle w:val="Nivel3"/>
        <w:spacing w:line="240" w:lineRule="auto"/>
        <w:ind w:left="426"/>
        <w:rPr>
          <w:rFonts w:ascii="Times New Roman" w:hAnsi="Times New Roman" w:cs="Times New Roman"/>
          <w:color w:val="FF0000"/>
        </w:rPr>
      </w:pPr>
      <w:r w:rsidRPr="00463AA3">
        <w:rPr>
          <w:rFonts w:ascii="Times New Roman" w:hAnsi="Times New Roman" w:cs="Times New Roman"/>
          <w:color w:val="FF0000"/>
        </w:rPr>
        <w:t xml:space="preserve">A contratada reconhece que as hipóteses de rescisão são aquelas previstas nos </w:t>
      </w:r>
      <w:hyperlink r:id="rId47" w:anchor="art137" w:history="1">
        <w:r w:rsidRPr="00463AA3">
          <w:rPr>
            <w:rStyle w:val="Hyperlink"/>
            <w:rFonts w:ascii="Times New Roman" w:eastAsia="Arial" w:hAnsi="Times New Roman" w:cs="Times New Roman"/>
            <w:i/>
          </w:rPr>
          <w:t>artigos 137 e 138 da Lei nº 14.133, de 2021</w:t>
        </w:r>
      </w:hyperlink>
      <w:r w:rsidRPr="00463AA3">
        <w:rPr>
          <w:rFonts w:ascii="Times New Roman" w:hAnsi="Times New Roman" w:cs="Times New Roman"/>
          <w:color w:val="FF0000"/>
        </w:rPr>
        <w:t xml:space="preserve"> e reconhece os direitos da Administração previstos nos </w:t>
      </w:r>
      <w:hyperlink r:id="rId48" w:anchor="art137" w:history="1">
        <w:r w:rsidRPr="00463AA3">
          <w:rPr>
            <w:rStyle w:val="Hyperlink"/>
            <w:rFonts w:ascii="Times New Roman" w:eastAsia="Arial" w:hAnsi="Times New Roman" w:cs="Times New Roman"/>
            <w:i/>
          </w:rPr>
          <w:t>artigos 137 a 139 da mesma Lei</w:t>
        </w:r>
      </w:hyperlink>
      <w:r w:rsidRPr="00463AA3">
        <w:rPr>
          <w:rFonts w:ascii="Times New Roman" w:hAnsi="Times New Roman" w:cs="Times New Roman"/>
          <w:color w:val="FF0000"/>
        </w:rPr>
        <w:t>.</w:t>
      </w:r>
      <w:commentRangeEnd w:id="60"/>
      <w:r w:rsidRPr="00463AA3">
        <w:rPr>
          <w:rStyle w:val="Refdecomentrio"/>
          <w:rFonts w:ascii="Times New Roman" w:hAnsi="Times New Roman" w:cs="Times New Roman"/>
        </w:rPr>
        <w:commentReference w:id="60"/>
      </w:r>
    </w:p>
    <w:p w14:paraId="2FEAF483" w14:textId="77777777" w:rsidR="008921E0" w:rsidRPr="00463AA3" w:rsidRDefault="008921E0" w:rsidP="00463AA3">
      <w:pPr>
        <w:pStyle w:val="Nivel2"/>
        <w:spacing w:line="240" w:lineRule="auto"/>
        <w:ind w:left="426"/>
        <w:rPr>
          <w:rFonts w:ascii="Times New Roman" w:hAnsi="Times New Roman" w:cs="Times New Roman"/>
        </w:rPr>
      </w:pPr>
      <w:r w:rsidRPr="00463AA3">
        <w:rPr>
          <w:rFonts w:ascii="Times New Roman" w:hAnsi="Times New Roman" w:cs="Times New Roman"/>
        </w:rPr>
        <w:t xml:space="preserve">O prazo de vigência da contratação é o estabelecido no Termo de Referência. </w:t>
      </w:r>
    </w:p>
    <w:p w14:paraId="63B30EF1" w14:textId="77777777" w:rsidR="008921E0" w:rsidRPr="00463AA3" w:rsidRDefault="008921E0" w:rsidP="00463AA3">
      <w:pPr>
        <w:pStyle w:val="Nivel2"/>
        <w:spacing w:line="240" w:lineRule="auto"/>
        <w:ind w:left="426"/>
        <w:rPr>
          <w:rFonts w:ascii="Times New Roman" w:eastAsia="Arial" w:hAnsi="Times New Roman" w:cs="Times New Roman"/>
        </w:rPr>
      </w:pPr>
      <w:commentRangeStart w:id="61"/>
      <w:r w:rsidRPr="00463AA3">
        <w:rPr>
          <w:rFonts w:ascii="Times New Roman" w:hAnsi="Times New Roman" w:cs="Times New Roman"/>
        </w:rPr>
        <w:t>Na assinatura do contrato ou do instrumento equivalente será exigida a comprovação das condições de habilitação e contratação consignadas neste aviso, que deverão ser mantidas pelo fornecedor durante a vigência do contrato.</w:t>
      </w:r>
      <w:commentRangeEnd w:id="61"/>
      <w:r w:rsidRPr="00463AA3">
        <w:rPr>
          <w:rStyle w:val="Refdecomentrio"/>
          <w:rFonts w:ascii="Times New Roman" w:hAnsi="Times New Roman" w:cs="Times New Roman"/>
        </w:rPr>
        <w:commentReference w:id="61"/>
      </w:r>
    </w:p>
    <w:p w14:paraId="74120F1C" w14:textId="59A0F3B8" w:rsidR="00581BD3" w:rsidRPr="00463AA3" w:rsidRDefault="003C7A23" w:rsidP="00463AA3">
      <w:pPr>
        <w:pStyle w:val="Nivel01"/>
        <w:shd w:val="clear" w:color="auto" w:fill="C4BC96" w:themeFill="background2" w:themeFillShade="BF"/>
        <w:spacing w:before="0" w:after="120"/>
        <w:ind w:left="0" w:firstLine="567"/>
        <w:rPr>
          <w:rFonts w:ascii="Times New Roman" w:hAnsi="Times New Roman" w:cs="Times New Roman"/>
        </w:rPr>
      </w:pPr>
      <w:bookmarkStart w:id="62" w:name="_Toc175729863"/>
      <w:r w:rsidRPr="00463AA3">
        <w:rPr>
          <w:rFonts w:ascii="Times New Roman" w:hAnsi="Times New Roman" w:cs="Times New Roman"/>
        </w:rPr>
        <w:t>DOS RECURSOS</w:t>
      </w:r>
      <w:bookmarkEnd w:id="62"/>
    </w:p>
    <w:p w14:paraId="6D890939" w14:textId="4F938EFE" w:rsidR="003C7A23" w:rsidRPr="00463AA3" w:rsidRDefault="003C7A23" w:rsidP="00463AA3">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A interposição de recurso referente ao julgamento das propostas, à habilitação ou inabilitação de licitantes, à anulação ou revogação da licitação, observará o disposto no </w:t>
      </w:r>
      <w:hyperlink r:id="rId49" w:anchor="art165" w:history="1">
        <w:r w:rsidRPr="00463AA3">
          <w:rPr>
            <w:rStyle w:val="Hyperlink"/>
            <w:rFonts w:ascii="Times New Roman" w:hAnsi="Times New Roman" w:cs="Times New Roman"/>
          </w:rPr>
          <w:t>art. 165 da Lei nº 14.133, de 2021</w:t>
        </w:r>
      </w:hyperlink>
      <w:r w:rsidRPr="00463AA3">
        <w:rPr>
          <w:rFonts w:ascii="Times New Roman" w:hAnsi="Times New Roman" w:cs="Times New Roman"/>
        </w:rPr>
        <w:t>.</w:t>
      </w:r>
    </w:p>
    <w:p w14:paraId="3D33D2C2" w14:textId="77777777" w:rsidR="003C7A23" w:rsidRPr="00463AA3" w:rsidRDefault="003C7A23" w:rsidP="00463AA3">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O prazo recursal é de 3 (três) dias úteis, contados da data de intimação ou de lavratura da ata.</w:t>
      </w:r>
    </w:p>
    <w:p w14:paraId="08292A7B" w14:textId="77777777" w:rsidR="003C7A23" w:rsidRPr="00463AA3" w:rsidRDefault="003C7A23" w:rsidP="00463AA3">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Quando o recurso apresentado impugnar o julgamento das propostas ou o ato de habilitação ou inabilitação do licitante:</w:t>
      </w:r>
    </w:p>
    <w:p w14:paraId="2E4F6788" w14:textId="10FBD190" w:rsidR="003C7A23" w:rsidRPr="00463AA3" w:rsidRDefault="006A302F" w:rsidP="00463AA3">
      <w:pPr>
        <w:pStyle w:val="Nivel3"/>
        <w:spacing w:before="0" w:line="240" w:lineRule="auto"/>
        <w:ind w:left="2268"/>
        <w:rPr>
          <w:rFonts w:ascii="Times New Roman" w:hAnsi="Times New Roman" w:cs="Times New Roman"/>
          <w:highlight w:val="yellow"/>
        </w:rPr>
      </w:pPr>
      <w:r w:rsidRPr="00463AA3">
        <w:rPr>
          <w:rFonts w:ascii="Times New Roman" w:hAnsi="Times New Roman" w:cs="Times New Roman"/>
          <w:i/>
          <w:highlight w:val="yellow"/>
        </w:rPr>
        <w:t>A</w:t>
      </w:r>
      <w:r w:rsidR="003C7A23" w:rsidRPr="00463AA3">
        <w:rPr>
          <w:rFonts w:ascii="Times New Roman" w:hAnsi="Times New Roman" w:cs="Times New Roman"/>
          <w:i/>
          <w:highlight w:val="yellow"/>
        </w:rPr>
        <w:t xml:space="preserve"> intenção de recorrer deverá ser manifestada imediatamente, sob pena de preclusão</w:t>
      </w:r>
      <w:r w:rsidR="003C7A23" w:rsidRPr="00463AA3">
        <w:rPr>
          <w:rFonts w:ascii="Times New Roman" w:hAnsi="Times New Roman" w:cs="Times New Roman"/>
          <w:highlight w:val="yellow"/>
        </w:rPr>
        <w:t>;</w:t>
      </w:r>
    </w:p>
    <w:p w14:paraId="3743A4BF" w14:textId="3B8EB6A8" w:rsidR="003C7A23" w:rsidRPr="00463AA3" w:rsidRDefault="006A302F" w:rsidP="00463AA3">
      <w:pPr>
        <w:pStyle w:val="Nivel3"/>
        <w:spacing w:before="0" w:line="240" w:lineRule="auto"/>
        <w:ind w:left="2268"/>
        <w:rPr>
          <w:rFonts w:ascii="Times New Roman" w:hAnsi="Times New Roman" w:cs="Times New Roman"/>
          <w:i/>
          <w:color w:val="000000" w:themeColor="text1"/>
        </w:rPr>
      </w:pPr>
      <w:r w:rsidRPr="00463AA3">
        <w:rPr>
          <w:rFonts w:ascii="Times New Roman" w:hAnsi="Times New Roman" w:cs="Times New Roman"/>
          <w:i/>
          <w:color w:val="000000" w:themeColor="text1"/>
        </w:rPr>
        <w:t>O</w:t>
      </w:r>
      <w:r w:rsidR="003C7A23" w:rsidRPr="00463AA3">
        <w:rPr>
          <w:rFonts w:ascii="Times New Roman" w:hAnsi="Times New Roman" w:cs="Times New Roman"/>
          <w:i/>
          <w:color w:val="000000" w:themeColor="text1"/>
        </w:rPr>
        <w:t xml:space="preserve"> prazo para apresentação das razões recursais será iniciado na data de intimação ou de lavratura da ata de habilitação ou inabilitação;</w:t>
      </w:r>
    </w:p>
    <w:p w14:paraId="39141325" w14:textId="083BBA71" w:rsidR="003C7A23" w:rsidRPr="00463AA3" w:rsidRDefault="006A302F" w:rsidP="00463AA3">
      <w:pPr>
        <w:pStyle w:val="Nivel3"/>
        <w:spacing w:before="0" w:line="240" w:lineRule="auto"/>
        <w:ind w:left="2268"/>
        <w:rPr>
          <w:rFonts w:ascii="Times New Roman" w:hAnsi="Times New Roman" w:cs="Times New Roman"/>
          <w:color w:val="000000" w:themeColor="text1"/>
        </w:rPr>
      </w:pPr>
      <w:r w:rsidRPr="00463AA3">
        <w:rPr>
          <w:rFonts w:ascii="Times New Roman" w:hAnsi="Times New Roman" w:cs="Times New Roman"/>
          <w:i/>
          <w:color w:val="000000" w:themeColor="text1"/>
        </w:rPr>
        <w:t>Na</w:t>
      </w:r>
      <w:r w:rsidR="003C7A23" w:rsidRPr="00463AA3">
        <w:rPr>
          <w:rFonts w:ascii="Times New Roman" w:hAnsi="Times New Roman" w:cs="Times New Roman"/>
          <w:i/>
          <w:color w:val="000000" w:themeColor="text1"/>
        </w:rPr>
        <w:t xml:space="preserve"> hipótese de adoção da inversão de fases prevista no </w:t>
      </w:r>
      <w:hyperlink r:id="rId50" w:anchor="art17§1" w:history="1">
        <w:r w:rsidR="003C7A23" w:rsidRPr="00463AA3">
          <w:rPr>
            <w:rStyle w:val="Hyperlink"/>
            <w:rFonts w:ascii="Times New Roman" w:hAnsi="Times New Roman" w:cs="Times New Roman"/>
            <w:i/>
          </w:rPr>
          <w:t>§ 1º do art. 17 da Lei nº 14.133, de 2021</w:t>
        </w:r>
      </w:hyperlink>
      <w:r w:rsidR="003C7A23" w:rsidRPr="00463AA3">
        <w:rPr>
          <w:rFonts w:ascii="Times New Roman" w:hAnsi="Times New Roman" w:cs="Times New Roman"/>
          <w:i/>
          <w:color w:val="000000" w:themeColor="text1"/>
        </w:rPr>
        <w:t>, o prazo para apresentação das razões recursais será iniciado na data de intimação da ata de julgamento</w:t>
      </w:r>
      <w:r w:rsidR="003C7A23" w:rsidRPr="00463AA3">
        <w:rPr>
          <w:rFonts w:ascii="Times New Roman" w:hAnsi="Times New Roman" w:cs="Times New Roman"/>
          <w:color w:val="000000" w:themeColor="text1"/>
        </w:rPr>
        <w:t>.</w:t>
      </w:r>
    </w:p>
    <w:p w14:paraId="522F5186" w14:textId="77777777" w:rsidR="003C7A23" w:rsidRPr="00463AA3" w:rsidRDefault="003C7A23" w:rsidP="00463AA3">
      <w:pPr>
        <w:pStyle w:val="Nivel2"/>
        <w:spacing w:before="0" w:line="240" w:lineRule="auto"/>
        <w:ind w:left="0" w:firstLine="567"/>
        <w:rPr>
          <w:rFonts w:ascii="Times New Roman" w:hAnsi="Times New Roman" w:cs="Times New Roman"/>
          <w:highlight w:val="yellow"/>
        </w:rPr>
      </w:pPr>
      <w:r w:rsidRPr="00463AA3">
        <w:rPr>
          <w:rFonts w:ascii="Times New Roman" w:hAnsi="Times New Roman" w:cs="Times New Roman"/>
          <w:highlight w:val="yellow"/>
        </w:rPr>
        <w:t>Os recursos deverão ser encaminhados em campo próprio do sistema.</w:t>
      </w:r>
    </w:p>
    <w:p w14:paraId="7C576EC6" w14:textId="77777777" w:rsidR="003C7A23" w:rsidRPr="00463AA3" w:rsidRDefault="003C7A23" w:rsidP="00463AA3">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lastRenderedPageBreak/>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77777777" w:rsidR="003C7A23" w:rsidRPr="00463AA3" w:rsidRDefault="003C7A23" w:rsidP="00463AA3">
      <w:pPr>
        <w:pStyle w:val="Nivel2"/>
        <w:spacing w:before="0" w:line="240" w:lineRule="auto"/>
        <w:ind w:left="0" w:firstLine="567"/>
        <w:rPr>
          <w:rFonts w:ascii="Times New Roman" w:hAnsi="Times New Roman" w:cs="Times New Roman"/>
          <w:highlight w:val="yellow"/>
        </w:rPr>
      </w:pPr>
      <w:r w:rsidRPr="00463AA3">
        <w:rPr>
          <w:rFonts w:ascii="Times New Roman" w:hAnsi="Times New Roman" w:cs="Times New Roman"/>
          <w:highlight w:val="yellow"/>
        </w:rPr>
        <w:t xml:space="preserve">Os recursos interpostos fora do prazo não serão conhecidos. </w:t>
      </w:r>
    </w:p>
    <w:p w14:paraId="0AE7E747" w14:textId="77777777" w:rsidR="003C7A23" w:rsidRPr="00463AA3" w:rsidRDefault="003C7A23" w:rsidP="00463AA3">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463AA3" w:rsidRDefault="003C7A23" w:rsidP="00463AA3">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O recurso e o pedido de reconsideração terão efeito suspensivo do ato ou da decisão recorrida até que sobrevenha decisão final da autoridade competente. </w:t>
      </w:r>
    </w:p>
    <w:p w14:paraId="0A572902" w14:textId="77777777" w:rsidR="003C7A23" w:rsidRPr="00463AA3" w:rsidRDefault="003C7A23" w:rsidP="00463AA3">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O acolhimento do recurso invalida tão somente os atos insuscetíveis de aproveitamento. </w:t>
      </w:r>
    </w:p>
    <w:p w14:paraId="4CCCD65E" w14:textId="37F33F03" w:rsidR="003C7A23" w:rsidRPr="00463AA3" w:rsidRDefault="003C7A23" w:rsidP="00463AA3">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Os autos do processo permanecerão com vista franqueada aos interessados no sítio eletrônico </w:t>
      </w:r>
      <w:hyperlink r:id="rId51" w:history="1">
        <w:r w:rsidR="007C3F2D" w:rsidRPr="00463AA3">
          <w:rPr>
            <w:rStyle w:val="Hyperlink"/>
            <w:rFonts w:ascii="Times New Roman" w:hAnsi="Times New Roman" w:cs="Times New Roman"/>
          </w:rPr>
          <w:t>www.itaunadosul.pr.gov.br</w:t>
        </w:r>
      </w:hyperlink>
      <w:r w:rsidR="007C3F2D" w:rsidRPr="00463AA3">
        <w:rPr>
          <w:rFonts w:ascii="Times New Roman" w:hAnsi="Times New Roman" w:cs="Times New Roman"/>
          <w:color w:val="FF0000"/>
        </w:rPr>
        <w:t xml:space="preserve"> – Menu Licitação ou Menu Transparência &gt; Prefeitura &gt; Licitações &gt; Licitações na íntegra. </w:t>
      </w:r>
    </w:p>
    <w:p w14:paraId="3FC198EA" w14:textId="6B857BA0" w:rsidR="00581BD3" w:rsidRPr="00463AA3" w:rsidRDefault="003C7A23" w:rsidP="00463AA3">
      <w:pPr>
        <w:pStyle w:val="Nivel01"/>
        <w:shd w:val="clear" w:color="auto" w:fill="C4BC96" w:themeFill="background2" w:themeFillShade="BF"/>
        <w:spacing w:before="0" w:after="120"/>
        <w:ind w:left="0" w:firstLine="567"/>
        <w:rPr>
          <w:rFonts w:ascii="Times New Roman" w:hAnsi="Times New Roman" w:cs="Times New Roman"/>
        </w:rPr>
      </w:pPr>
      <w:bookmarkStart w:id="63" w:name="_Toc175729864"/>
      <w:commentRangeStart w:id="64"/>
      <w:r w:rsidRPr="00463AA3">
        <w:rPr>
          <w:rFonts w:ascii="Times New Roman" w:hAnsi="Times New Roman" w:cs="Times New Roman"/>
        </w:rPr>
        <w:t>DAS INFRAÇÕES ADMINISTRATIVAS E SANÇÕES</w:t>
      </w:r>
      <w:commentRangeEnd w:id="64"/>
      <w:r w:rsidR="00522127" w:rsidRPr="00463AA3">
        <w:rPr>
          <w:rStyle w:val="Refdecomentrio"/>
          <w:rFonts w:ascii="Times New Roman" w:eastAsiaTheme="minorEastAsia" w:hAnsi="Times New Roman" w:cs="Times New Roman"/>
          <w:b w:val="0"/>
          <w:bCs w:val="0"/>
        </w:rPr>
        <w:commentReference w:id="64"/>
      </w:r>
      <w:bookmarkEnd w:id="63"/>
    </w:p>
    <w:p w14:paraId="57CC1C8F" w14:textId="3D9BC6E5" w:rsidR="003C7A23" w:rsidRPr="00463AA3" w:rsidRDefault="004860E7" w:rsidP="00463AA3">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Conforme previsto no anexo – MINUTA DO TERMO DE CONTRATO.</w:t>
      </w:r>
    </w:p>
    <w:p w14:paraId="1286CD81" w14:textId="77777777" w:rsidR="003C7A23" w:rsidRPr="00463AA3" w:rsidRDefault="003C7A23" w:rsidP="00463AA3">
      <w:pPr>
        <w:pStyle w:val="Nivel01"/>
        <w:shd w:val="clear" w:color="auto" w:fill="C4BC96" w:themeFill="background2" w:themeFillShade="BF"/>
        <w:spacing w:before="0" w:after="120"/>
        <w:ind w:left="0" w:firstLine="567"/>
        <w:rPr>
          <w:rFonts w:ascii="Times New Roman" w:hAnsi="Times New Roman" w:cs="Times New Roman"/>
        </w:rPr>
      </w:pPr>
      <w:bookmarkStart w:id="65" w:name="_Toc175729865"/>
      <w:r w:rsidRPr="00463AA3">
        <w:rPr>
          <w:rFonts w:ascii="Times New Roman" w:hAnsi="Times New Roman" w:cs="Times New Roman"/>
        </w:rPr>
        <w:t>DA IMPUGNAÇÃO AO EDITAL E DO PEDIDO DE ESCLARECIMENTO</w:t>
      </w:r>
      <w:bookmarkEnd w:id="65"/>
    </w:p>
    <w:p w14:paraId="58868A7B" w14:textId="792A15DC" w:rsidR="003C7A23" w:rsidRPr="00463AA3" w:rsidRDefault="003C7A23" w:rsidP="00463AA3">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Qualquer pessoa é parte legítima para impugnar este Edital por irregularidade na aplicação da </w:t>
      </w:r>
      <w:hyperlink r:id="rId52" w:history="1">
        <w:r w:rsidRPr="00463AA3">
          <w:rPr>
            <w:rStyle w:val="Hyperlink"/>
            <w:rFonts w:ascii="Times New Roman" w:hAnsi="Times New Roman" w:cs="Times New Roman"/>
          </w:rPr>
          <w:t>Lei nº 14.133, de 2021</w:t>
        </w:r>
      </w:hyperlink>
      <w:r w:rsidRPr="00463AA3">
        <w:rPr>
          <w:rFonts w:ascii="Times New Roman" w:hAnsi="Times New Roman" w:cs="Times New Roman"/>
        </w:rPr>
        <w:t xml:space="preserve">, devendo protocolar o pedido </w:t>
      </w:r>
      <w:r w:rsidRPr="00463AA3">
        <w:rPr>
          <w:rFonts w:ascii="Times New Roman" w:hAnsi="Times New Roman" w:cs="Times New Roman"/>
          <w:highlight w:val="yellow"/>
        </w:rPr>
        <w:t>até 3 (cinco) dias úteis antes da data da abertura do certame</w:t>
      </w:r>
      <w:r w:rsidRPr="00463AA3">
        <w:rPr>
          <w:rFonts w:ascii="Times New Roman" w:hAnsi="Times New Roman" w:cs="Times New Roman"/>
        </w:rPr>
        <w:t>.</w:t>
      </w:r>
    </w:p>
    <w:p w14:paraId="3C7B6880" w14:textId="77777777" w:rsidR="003C7A23" w:rsidRPr="00463AA3" w:rsidRDefault="003C7A23" w:rsidP="00463AA3">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A resposta à impugnação ou ao pedido de esclarecimento será divulgado em sítio eletrônico oficial no prazo de até 3 (três) dias úteis, limitado ao último dia útil anterior à data da abertura do certame.</w:t>
      </w:r>
    </w:p>
    <w:p w14:paraId="6564CBD7" w14:textId="5B8F5852" w:rsidR="003C7A23" w:rsidRPr="00463AA3" w:rsidRDefault="003C7A23" w:rsidP="00463AA3">
      <w:pPr>
        <w:pStyle w:val="Nivel2"/>
        <w:spacing w:beforeLines="120" w:before="288" w:afterLines="120" w:after="288" w:line="240" w:lineRule="auto"/>
        <w:ind w:left="0" w:firstLine="567"/>
        <w:rPr>
          <w:rFonts w:ascii="Times New Roman" w:hAnsi="Times New Roman" w:cs="Times New Roman"/>
        </w:rPr>
      </w:pPr>
      <w:r w:rsidRPr="00463AA3">
        <w:rPr>
          <w:rFonts w:ascii="Times New Roman" w:hAnsi="Times New Roman" w:cs="Times New Roman"/>
        </w:rPr>
        <w:t>A impugnação e o pedido de esclarecimento</w:t>
      </w:r>
      <w:r w:rsidR="00895C79" w:rsidRPr="00463AA3">
        <w:rPr>
          <w:rFonts w:ascii="Times New Roman" w:hAnsi="Times New Roman" w:cs="Times New Roman"/>
        </w:rPr>
        <w:t xml:space="preserve"> PREFERENCIALMENTE DEVERÃO ser realizados por forma eletrônica, através de campo específico na Plataforma LICITANET – Licitações Eletrônicas. Ou </w:t>
      </w:r>
      <w:r w:rsidRPr="00463AA3">
        <w:rPr>
          <w:rFonts w:ascii="Times New Roman" w:hAnsi="Times New Roman" w:cs="Times New Roman"/>
        </w:rPr>
        <w:t xml:space="preserve">realizados por forma eletrônica, </w:t>
      </w:r>
      <w:r w:rsidR="007C3F2D" w:rsidRPr="00463AA3">
        <w:rPr>
          <w:rFonts w:ascii="Times New Roman" w:hAnsi="Times New Roman" w:cs="Times New Roman"/>
        </w:rPr>
        <w:t xml:space="preserve">através do e-mail: </w:t>
      </w:r>
      <w:hyperlink r:id="rId53" w:history="1">
        <w:r w:rsidR="007C3F2D" w:rsidRPr="00463AA3">
          <w:rPr>
            <w:rStyle w:val="Hyperlink"/>
            <w:rFonts w:ascii="Times New Roman" w:hAnsi="Times New Roman" w:cs="Times New Roman"/>
            <w:sz w:val="22"/>
          </w:rPr>
          <w:t>licitacao@itaunadosul.pr.gov.br</w:t>
        </w:r>
      </w:hyperlink>
      <w:r w:rsidR="007C3F2D" w:rsidRPr="00463AA3">
        <w:rPr>
          <w:rFonts w:ascii="Times New Roman" w:hAnsi="Times New Roman" w:cs="Times New Roman"/>
          <w:i/>
          <w:iCs/>
          <w:color w:val="FF0000"/>
        </w:rPr>
        <w:t xml:space="preserve"> </w:t>
      </w:r>
      <w:r w:rsidR="00895C79" w:rsidRPr="00463AA3">
        <w:rPr>
          <w:rFonts w:ascii="Times New Roman" w:hAnsi="Times New Roman" w:cs="Times New Roman"/>
          <w:i/>
          <w:iCs/>
          <w:color w:val="FF0000"/>
        </w:rPr>
        <w:t xml:space="preserve">. </w:t>
      </w:r>
    </w:p>
    <w:p w14:paraId="2B348ABF" w14:textId="77777777" w:rsidR="003C7A23" w:rsidRPr="00463AA3" w:rsidRDefault="003C7A23" w:rsidP="00463AA3">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As impugnações e pedidos de esclarecimentos não suspendem os prazos previstos no certame.</w:t>
      </w:r>
    </w:p>
    <w:p w14:paraId="19BB7923" w14:textId="77777777" w:rsidR="003C7A23" w:rsidRPr="00463AA3" w:rsidRDefault="003C7A23" w:rsidP="00463AA3">
      <w:pPr>
        <w:pStyle w:val="Nivel3"/>
        <w:spacing w:before="0" w:line="240" w:lineRule="auto"/>
        <w:ind w:left="0" w:firstLine="709"/>
        <w:rPr>
          <w:rFonts w:ascii="Times New Roman" w:hAnsi="Times New Roman" w:cs="Times New Roman"/>
        </w:rPr>
      </w:pPr>
      <w:commentRangeStart w:id="66"/>
      <w:r w:rsidRPr="00463AA3">
        <w:rPr>
          <w:rFonts w:ascii="Times New Roman" w:hAnsi="Times New Roman" w:cs="Times New Roman"/>
        </w:rPr>
        <w:t>A concessão de efeito suspensivo à impugnação é medida excepcional e deverá ser motivada pelo agente de contratação, nos autos do processo de licitação.</w:t>
      </w:r>
      <w:commentRangeEnd w:id="66"/>
      <w:r w:rsidR="00B2518B" w:rsidRPr="00463AA3">
        <w:rPr>
          <w:rStyle w:val="Refdecomentrio"/>
          <w:rFonts w:ascii="Times New Roman" w:hAnsi="Times New Roman" w:cs="Times New Roman"/>
          <w:color w:val="auto"/>
        </w:rPr>
        <w:commentReference w:id="66"/>
      </w:r>
    </w:p>
    <w:p w14:paraId="7EDB0B28" w14:textId="77777777" w:rsidR="003C7A23" w:rsidRPr="00463AA3" w:rsidRDefault="003C7A23" w:rsidP="00463AA3">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Acolhida a impugnação, será definida e publicada nova data para a realização do certame.</w:t>
      </w:r>
    </w:p>
    <w:p w14:paraId="3448077A" w14:textId="77777777" w:rsidR="003C7A23" w:rsidRPr="00463AA3" w:rsidRDefault="003C7A23" w:rsidP="00463AA3">
      <w:pPr>
        <w:pStyle w:val="Nivel01"/>
        <w:shd w:val="clear" w:color="auto" w:fill="C4BC96" w:themeFill="background2" w:themeFillShade="BF"/>
        <w:spacing w:before="0" w:after="120"/>
        <w:ind w:left="0" w:firstLine="567"/>
        <w:rPr>
          <w:rFonts w:ascii="Times New Roman" w:hAnsi="Times New Roman" w:cs="Times New Roman"/>
        </w:rPr>
      </w:pPr>
      <w:bookmarkStart w:id="67" w:name="_Toc175729866"/>
      <w:r w:rsidRPr="00463AA3">
        <w:rPr>
          <w:rFonts w:ascii="Times New Roman" w:hAnsi="Times New Roman" w:cs="Times New Roman"/>
        </w:rPr>
        <w:t>DAS DISPOSIÇÕES GERAIS</w:t>
      </w:r>
      <w:bookmarkEnd w:id="67"/>
    </w:p>
    <w:p w14:paraId="4A53963B" w14:textId="002FDEA2" w:rsidR="003C7A23" w:rsidRPr="00463AA3" w:rsidRDefault="003C7A23" w:rsidP="00463AA3">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Será divulgada ata da sessão pública no sistema eletrônico.</w:t>
      </w:r>
      <w:r w:rsidR="003009D1" w:rsidRPr="00463AA3">
        <w:rPr>
          <w:rFonts w:ascii="Times New Roman" w:hAnsi="Times New Roman" w:cs="Times New Roman"/>
        </w:rPr>
        <w:t xml:space="preserve"> </w:t>
      </w:r>
    </w:p>
    <w:p w14:paraId="03AC3312" w14:textId="504B0D71" w:rsidR="003009D1" w:rsidRPr="00463AA3" w:rsidRDefault="003009D1" w:rsidP="00463AA3">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As declar</w:t>
      </w:r>
      <w:r w:rsidR="00677ABB" w:rsidRPr="00463AA3">
        <w:rPr>
          <w:rFonts w:ascii="Times New Roman" w:hAnsi="Times New Roman" w:cs="Times New Roman"/>
        </w:rPr>
        <w:t>ações solicitadas neste edital</w:t>
      </w:r>
      <w:r w:rsidRPr="00463AA3">
        <w:rPr>
          <w:rFonts w:ascii="Times New Roman" w:hAnsi="Times New Roman" w:cs="Times New Roman"/>
        </w:rPr>
        <w:t xml:space="preserve"> serão verificadas por meio do sistema.</w:t>
      </w:r>
    </w:p>
    <w:p w14:paraId="03B73725" w14:textId="77777777" w:rsidR="003C7A23" w:rsidRPr="00463AA3" w:rsidRDefault="003C7A23" w:rsidP="00463AA3">
      <w:pPr>
        <w:pStyle w:val="Nivel2"/>
        <w:spacing w:before="0" w:line="240" w:lineRule="auto"/>
        <w:ind w:left="0" w:firstLine="567"/>
        <w:rPr>
          <w:rFonts w:ascii="Times New Roman" w:eastAsia="Times New Roman" w:hAnsi="Times New Roman" w:cs="Times New Roman"/>
        </w:rPr>
      </w:pPr>
      <w:r w:rsidRPr="00463AA3">
        <w:rPr>
          <w:rFonts w:ascii="Times New Roman" w:hAnsi="Times New Roman" w:cs="Times New Roman"/>
        </w:rPr>
        <w:t xml:space="preserve">Não havendo expediente ou ocorrendo qualquer fato superveniente que impeça a realização do certame na data marcada, </w:t>
      </w:r>
      <w:r w:rsidRPr="00463AA3">
        <w:rPr>
          <w:rFonts w:ascii="Times New Roman" w:hAnsi="Times New Roman" w:cs="Times New Roman"/>
          <w:highlight w:val="yellow"/>
        </w:rPr>
        <w:t>a sessão será automaticamente transferida para o primeiro dia útil subsequente</w:t>
      </w:r>
      <w:r w:rsidRPr="00463AA3">
        <w:rPr>
          <w:rFonts w:ascii="Times New Roman" w:hAnsi="Times New Roman" w:cs="Times New Roman"/>
        </w:rPr>
        <w:t>, no mesmo horário anteriormente estabelecido, desde que não haja comunicação em contrário, pelo Pregoeiro.</w:t>
      </w:r>
    </w:p>
    <w:p w14:paraId="26CB3486" w14:textId="77777777" w:rsidR="003C7A23" w:rsidRPr="00463AA3" w:rsidRDefault="003C7A23" w:rsidP="00463AA3">
      <w:pPr>
        <w:pStyle w:val="Nivel2"/>
        <w:spacing w:before="0" w:line="240" w:lineRule="auto"/>
        <w:ind w:left="0" w:firstLine="567"/>
        <w:rPr>
          <w:rFonts w:ascii="Times New Roman" w:eastAsia="Times New Roman" w:hAnsi="Times New Roman" w:cs="Times New Roman"/>
        </w:rPr>
      </w:pPr>
      <w:r w:rsidRPr="00463AA3">
        <w:rPr>
          <w:rFonts w:ascii="Times New Roman" w:hAnsi="Times New Roman" w:cs="Times New Roman"/>
        </w:rPr>
        <w:t>Todas as referências de tempo no Edital, no aviso e durante a sessão pública observarão o horário de Brasília - DF.</w:t>
      </w:r>
    </w:p>
    <w:p w14:paraId="5CAAC75A" w14:textId="77777777" w:rsidR="003C7A23" w:rsidRPr="00463AA3" w:rsidRDefault="003C7A23" w:rsidP="00463AA3">
      <w:pPr>
        <w:pStyle w:val="Nivel2"/>
        <w:spacing w:before="0" w:line="240" w:lineRule="auto"/>
        <w:ind w:left="0" w:firstLine="567"/>
        <w:rPr>
          <w:rFonts w:ascii="Times New Roman" w:eastAsia="Times New Roman" w:hAnsi="Times New Roman" w:cs="Times New Roman"/>
        </w:rPr>
      </w:pPr>
      <w:r w:rsidRPr="00463AA3">
        <w:rPr>
          <w:rFonts w:ascii="Times New Roman" w:hAnsi="Times New Roman" w:cs="Times New Roman"/>
        </w:rPr>
        <w:t>A homologação do resultado desta licitação não implicará direito à contratação.</w:t>
      </w:r>
    </w:p>
    <w:p w14:paraId="4D2FD6FE" w14:textId="26F38590" w:rsidR="003009D1" w:rsidRPr="00463AA3" w:rsidRDefault="003009D1" w:rsidP="00463AA3">
      <w:pPr>
        <w:pStyle w:val="Nivel3"/>
        <w:spacing w:line="240" w:lineRule="auto"/>
        <w:ind w:left="2268"/>
        <w:rPr>
          <w:rFonts w:ascii="Times New Roman" w:hAnsi="Times New Roman" w:cs="Times New Roman"/>
          <w:i/>
        </w:rPr>
      </w:pPr>
      <w:r w:rsidRPr="00463AA3">
        <w:rPr>
          <w:rFonts w:ascii="Times New Roman" w:hAnsi="Times New Roman" w:cs="Times New Roman"/>
          <w:color w:val="555555"/>
          <w:shd w:val="clear" w:color="auto" w:fill="FFFFFF"/>
        </w:rPr>
        <w:t> </w:t>
      </w:r>
      <w:r w:rsidRPr="00463AA3">
        <w:rPr>
          <w:rFonts w:ascii="Times New Roman" w:hAnsi="Times New Roman" w:cs="Times New Roman"/>
          <w:i/>
          <w:color w:val="auto"/>
          <w:shd w:val="clear" w:color="auto" w:fill="FFFFFF"/>
        </w:rPr>
        <w:t>Encerradas as fases de julgamento e habilitação, e exauridos os recursos administrativos, o processo licitatório será encaminhado à autoridade superior para adjudicar o objeto e homologar o procedimento, observado o disposto no art. 71 da Lei nº 14.133, de 2021.</w:t>
      </w:r>
    </w:p>
    <w:p w14:paraId="2EADBA8E" w14:textId="142CE3ED" w:rsidR="003009D1" w:rsidRPr="00463AA3" w:rsidRDefault="003009D1" w:rsidP="00463AA3">
      <w:pPr>
        <w:pStyle w:val="Nivel3"/>
        <w:spacing w:line="240" w:lineRule="auto"/>
        <w:ind w:left="2268"/>
        <w:rPr>
          <w:rFonts w:ascii="Times New Roman" w:hAnsi="Times New Roman" w:cs="Times New Roman"/>
          <w:i/>
        </w:rPr>
      </w:pPr>
      <w:r w:rsidRPr="00463AA3">
        <w:rPr>
          <w:rFonts w:ascii="Times New Roman" w:hAnsi="Times New Roman" w:cs="Times New Roman"/>
          <w:i/>
        </w:rPr>
        <w:t xml:space="preserve">Na hipótese de o vencedor da licitação não assinar o contrato ou a ata de registro de preços, ou não aceitar ou não retirar o instrumento equivalente no prazo e nas condições estabelecidas, outro licitante poderá ser convocado, respeitada a ordem de classificação, para celebrar a contratação ou a ata de registro de preços, ou instrumento equivalente, nas condições propostas pelo licitante vencedor, </w:t>
      </w:r>
      <w:r w:rsidRPr="00463AA3">
        <w:rPr>
          <w:rFonts w:ascii="Times New Roman" w:hAnsi="Times New Roman" w:cs="Times New Roman"/>
          <w:i/>
        </w:rPr>
        <w:lastRenderedPageBreak/>
        <w:t>sem prejuízo da aplicação das sanções previstas na Lei nº 14.133, de 2021, e em outras legislações aplicáveis</w:t>
      </w:r>
    </w:p>
    <w:p w14:paraId="1FB52020" w14:textId="722694CA" w:rsidR="003009D1" w:rsidRPr="00463AA3" w:rsidRDefault="003009D1" w:rsidP="00463AA3">
      <w:pPr>
        <w:pStyle w:val="Nivel3"/>
        <w:spacing w:line="240" w:lineRule="auto"/>
        <w:rPr>
          <w:rFonts w:ascii="Times New Roman" w:hAnsi="Times New Roman" w:cs="Times New Roman"/>
        </w:rPr>
      </w:pPr>
      <w:r w:rsidRPr="00463AA3">
        <w:rPr>
          <w:rFonts w:ascii="Times New Roman" w:hAnsi="Times New Roman" w:cs="Times New Roman"/>
        </w:rPr>
        <w:t>Caso nenhum dos licitantes aceitar a contratação nos termos acima, a Administração, observados o valor estimado e sua eventual atualização nos termos do edital de licitação, poderá:</w:t>
      </w:r>
    </w:p>
    <w:p w14:paraId="09DF1A4E" w14:textId="210FADEA" w:rsidR="003009D1" w:rsidRPr="00463AA3" w:rsidRDefault="003009D1" w:rsidP="00463AA3">
      <w:pPr>
        <w:pStyle w:val="Nivel3"/>
        <w:spacing w:line="240" w:lineRule="auto"/>
        <w:ind w:left="2268"/>
        <w:rPr>
          <w:rFonts w:ascii="Times New Roman" w:hAnsi="Times New Roman" w:cs="Times New Roman"/>
          <w:i/>
        </w:rPr>
      </w:pPr>
      <w:r w:rsidRPr="00463AA3">
        <w:rPr>
          <w:rFonts w:ascii="Times New Roman" w:hAnsi="Times New Roman" w:cs="Times New Roman"/>
          <w:i/>
        </w:rPr>
        <w:t>Convocar os licitantes remanescentes para negociação, na ordem de classificação, com vistas à obtenção de preço melhor, mesmo que acima do preço ou inferior ao desconto do adjudicatário;</w:t>
      </w:r>
    </w:p>
    <w:p w14:paraId="71534FFB" w14:textId="2096550E" w:rsidR="003009D1" w:rsidRPr="00463AA3" w:rsidRDefault="003009D1" w:rsidP="00463AA3">
      <w:pPr>
        <w:pStyle w:val="Nivel3"/>
        <w:spacing w:line="240" w:lineRule="auto"/>
        <w:ind w:left="2268"/>
        <w:rPr>
          <w:rFonts w:ascii="Times New Roman" w:hAnsi="Times New Roman" w:cs="Times New Roman"/>
        </w:rPr>
      </w:pPr>
      <w:r w:rsidRPr="00463AA3">
        <w:rPr>
          <w:rFonts w:ascii="Times New Roman" w:hAnsi="Times New Roman" w:cs="Times New Roman"/>
          <w:i/>
        </w:rPr>
        <w:t>Adjudicar e celebrar o contrato nas condições ofertadas pelos licitantes remanescentes, atendida a ordem classificatória, quando frustrada a negociação de melhor condição</w:t>
      </w:r>
      <w:r w:rsidRPr="00463AA3">
        <w:rPr>
          <w:rFonts w:ascii="Times New Roman" w:hAnsi="Times New Roman" w:cs="Times New Roman"/>
        </w:rPr>
        <w:t>.</w:t>
      </w:r>
    </w:p>
    <w:p w14:paraId="6757B15D" w14:textId="52285595" w:rsidR="003009D1" w:rsidRPr="00463AA3" w:rsidRDefault="003009D1" w:rsidP="00463AA3">
      <w:pPr>
        <w:pStyle w:val="Nivel3"/>
        <w:spacing w:line="240" w:lineRule="auto"/>
        <w:rPr>
          <w:rFonts w:ascii="Times New Roman" w:hAnsi="Times New Roman" w:cs="Times New Roman"/>
        </w:rPr>
      </w:pPr>
      <w:r w:rsidRPr="00463AA3">
        <w:rPr>
          <w:rFonts w:ascii="Times New Roman" w:hAnsi="Times New Roman" w:cs="Times New Roman"/>
        </w:rPr>
        <w:t>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legalmente estabelecidas e à imediata perda da garantia de proposta em favor do órgão ou entidade promotora da licitação.</w:t>
      </w:r>
    </w:p>
    <w:p w14:paraId="1EAEBD43" w14:textId="77777777" w:rsidR="003C7A23" w:rsidRPr="00463AA3" w:rsidRDefault="003C7A23" w:rsidP="00463AA3">
      <w:pPr>
        <w:pStyle w:val="Nivel2"/>
        <w:spacing w:before="0" w:line="240" w:lineRule="auto"/>
        <w:ind w:left="0" w:firstLine="567"/>
        <w:rPr>
          <w:rFonts w:ascii="Times New Roman" w:eastAsia="Times New Roman" w:hAnsi="Times New Roman" w:cs="Times New Roman"/>
        </w:rPr>
      </w:pPr>
      <w:r w:rsidRPr="00463AA3">
        <w:rPr>
          <w:rFonts w:ascii="Times New Roman" w:hAnsi="Times New Roman" w:cs="Times New Roman"/>
          <w:highlight w:val="yellow"/>
        </w:rPr>
        <w:t>As normas disciplinadoras da licitação serão sempre interpretadas em favor da ampliação da disputa entre os interessados,</w:t>
      </w:r>
      <w:r w:rsidRPr="00463AA3">
        <w:rPr>
          <w:rFonts w:ascii="Times New Roman" w:hAnsi="Times New Roman" w:cs="Times New Roman"/>
        </w:rPr>
        <w:t xml:space="preserve"> desde que não comprometam o interesse da Administração, o princípio da isonomia, a finalidade e a segurança da contratação. </w:t>
      </w:r>
    </w:p>
    <w:p w14:paraId="309F6698" w14:textId="77777777" w:rsidR="003C7A23" w:rsidRPr="00463AA3" w:rsidRDefault="003C7A23" w:rsidP="00463AA3">
      <w:pPr>
        <w:pStyle w:val="Nivel2"/>
        <w:spacing w:before="0" w:line="240" w:lineRule="auto"/>
        <w:ind w:left="0" w:firstLine="567"/>
        <w:rPr>
          <w:rFonts w:ascii="Times New Roman" w:eastAsia="Times New Roman" w:hAnsi="Times New Roman" w:cs="Times New Roman"/>
        </w:rPr>
      </w:pPr>
      <w:r w:rsidRPr="00463AA3">
        <w:rPr>
          <w:rFonts w:ascii="Times New Roman" w:hAnsi="Times New Roman" w:cs="Times New Roman"/>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463AA3" w:rsidRDefault="003C7A23" w:rsidP="00463AA3">
      <w:pPr>
        <w:pStyle w:val="Nivel2"/>
        <w:spacing w:before="0" w:line="240" w:lineRule="auto"/>
        <w:ind w:left="0" w:firstLine="567"/>
        <w:rPr>
          <w:rFonts w:ascii="Times New Roman" w:eastAsia="Times New Roman" w:hAnsi="Times New Roman" w:cs="Times New Roman"/>
          <w:highlight w:val="yellow"/>
        </w:rPr>
      </w:pPr>
      <w:r w:rsidRPr="00463AA3">
        <w:rPr>
          <w:rFonts w:ascii="Times New Roman" w:hAnsi="Times New Roman" w:cs="Times New Roman"/>
          <w:highlight w:val="yellow"/>
        </w:rPr>
        <w:t>Na contagem dos prazos estabelecidos neste Edital e seus Anexos, excluir-se-á o dia do início e incluir-se-á o do vencimento. Só se iniciam e vencem os prazos em dias de expediente na Administração.</w:t>
      </w:r>
    </w:p>
    <w:p w14:paraId="3200564D" w14:textId="77777777" w:rsidR="003C7A23" w:rsidRPr="00463AA3" w:rsidRDefault="003C7A23" w:rsidP="00463AA3">
      <w:pPr>
        <w:pStyle w:val="Nivel2"/>
        <w:spacing w:before="0" w:line="240" w:lineRule="auto"/>
        <w:ind w:left="0" w:firstLine="567"/>
        <w:rPr>
          <w:rFonts w:ascii="Times New Roman" w:eastAsia="Times New Roman" w:hAnsi="Times New Roman" w:cs="Times New Roman"/>
        </w:rPr>
      </w:pPr>
      <w:r w:rsidRPr="00463AA3">
        <w:rPr>
          <w:rFonts w:ascii="Times New Roman" w:hAnsi="Times New Roman" w:cs="Times New Roman"/>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463AA3" w:rsidRDefault="003C7A23" w:rsidP="00463AA3">
      <w:pPr>
        <w:pStyle w:val="Nivel2"/>
        <w:spacing w:before="0" w:line="240" w:lineRule="auto"/>
        <w:ind w:left="0" w:firstLine="567"/>
        <w:rPr>
          <w:rFonts w:ascii="Times New Roman" w:eastAsia="Times New Roman" w:hAnsi="Times New Roman" w:cs="Times New Roman"/>
        </w:rPr>
      </w:pPr>
      <w:r w:rsidRPr="00463AA3">
        <w:rPr>
          <w:rFonts w:ascii="Times New Roman" w:hAnsi="Times New Roman" w:cs="Times New Roman"/>
        </w:rPr>
        <w:t>Em caso de divergência entre disposições deste Edital e de seus anexos ou demais peças que compõem o processo, prevalecerá as deste Edital.</w:t>
      </w:r>
    </w:p>
    <w:p w14:paraId="3B988FF6" w14:textId="5BAF1306" w:rsidR="003C7A23" w:rsidRPr="00463AA3" w:rsidRDefault="003C7A23" w:rsidP="00463AA3">
      <w:pPr>
        <w:pStyle w:val="Nivel2"/>
        <w:spacing w:before="0" w:line="240" w:lineRule="auto"/>
        <w:ind w:left="0" w:firstLine="567"/>
        <w:rPr>
          <w:rFonts w:ascii="Times New Roman" w:eastAsia="Times New Roman" w:hAnsi="Times New Roman" w:cs="Times New Roman"/>
        </w:rPr>
      </w:pPr>
      <w:r w:rsidRPr="00463AA3">
        <w:rPr>
          <w:rFonts w:ascii="Times New Roman" w:hAnsi="Times New Roman" w:cs="Times New Roman"/>
        </w:rPr>
        <w:t xml:space="preserve">O Edital e seus anexos </w:t>
      </w:r>
      <w:r w:rsidRPr="00463AA3">
        <w:rPr>
          <w:rFonts w:ascii="Times New Roman" w:hAnsi="Times New Roman" w:cs="Times New Roman"/>
          <w:color w:val="auto"/>
        </w:rPr>
        <w:t>estão disponíveis, na íntegra, no Portal Nacional de Contratações Públicas (PNCP) e endereço eletrô</w:t>
      </w:r>
      <w:r w:rsidRPr="00463AA3">
        <w:rPr>
          <w:rFonts w:ascii="Times New Roman" w:hAnsi="Times New Roman" w:cs="Times New Roman"/>
        </w:rPr>
        <w:t xml:space="preserve">nico </w:t>
      </w:r>
      <w:hyperlink r:id="rId54" w:history="1">
        <w:r w:rsidR="007C3F2D" w:rsidRPr="00463AA3">
          <w:rPr>
            <w:rStyle w:val="Hyperlink"/>
            <w:rFonts w:ascii="Times New Roman" w:hAnsi="Times New Roman" w:cs="Times New Roman"/>
          </w:rPr>
          <w:t>www.itaunadosul.pr.gov.br</w:t>
        </w:r>
      </w:hyperlink>
      <w:r w:rsidR="007C3F2D" w:rsidRPr="00463AA3">
        <w:rPr>
          <w:rFonts w:ascii="Times New Roman" w:hAnsi="Times New Roman" w:cs="Times New Roman"/>
          <w:color w:val="FF0000"/>
        </w:rPr>
        <w:t xml:space="preserve"> – Menu Licitação.</w:t>
      </w:r>
    </w:p>
    <w:p w14:paraId="66D7AB8E" w14:textId="77777777" w:rsidR="003C7A23" w:rsidRPr="00463AA3" w:rsidRDefault="003C7A23" w:rsidP="00463AA3">
      <w:pPr>
        <w:pStyle w:val="Nivel2"/>
        <w:spacing w:before="0" w:line="240" w:lineRule="auto"/>
        <w:ind w:left="0" w:firstLine="567"/>
        <w:rPr>
          <w:rFonts w:ascii="Times New Roman" w:eastAsia="Times New Roman" w:hAnsi="Times New Roman" w:cs="Times New Roman"/>
        </w:rPr>
      </w:pPr>
      <w:r w:rsidRPr="00463AA3">
        <w:rPr>
          <w:rFonts w:ascii="Times New Roman" w:hAnsi="Times New Roman" w:cs="Times New Roman"/>
        </w:rPr>
        <w:t>Integram este Edital, para todos os fins e efeitos, os seguintes anexos:</w:t>
      </w:r>
    </w:p>
    <w:p w14:paraId="7ADD4298" w14:textId="49AD3552" w:rsidR="003C7A23" w:rsidRPr="00463AA3" w:rsidRDefault="003C7A23" w:rsidP="00463AA3">
      <w:pPr>
        <w:pStyle w:val="Nivel3"/>
        <w:spacing w:before="0" w:line="240" w:lineRule="auto"/>
        <w:ind w:left="0" w:firstLine="709"/>
        <w:rPr>
          <w:rFonts w:ascii="Times New Roman" w:hAnsi="Times New Roman" w:cs="Times New Roman"/>
        </w:rPr>
      </w:pPr>
      <w:r w:rsidRPr="00463AA3">
        <w:rPr>
          <w:rFonts w:ascii="Times New Roman" w:hAnsi="Times New Roman" w:cs="Times New Roman"/>
        </w:rPr>
        <w:t>ANEXO I - Termo de Referência</w:t>
      </w:r>
      <w:r w:rsidR="006A302F" w:rsidRPr="00463AA3">
        <w:rPr>
          <w:rFonts w:ascii="Times New Roman" w:hAnsi="Times New Roman" w:cs="Times New Roman"/>
        </w:rPr>
        <w:t>;</w:t>
      </w:r>
    </w:p>
    <w:p w14:paraId="1550C386" w14:textId="4F81DB67" w:rsidR="003C7A23" w:rsidRPr="00463AA3" w:rsidRDefault="003C7A23" w:rsidP="00463AA3">
      <w:pPr>
        <w:pStyle w:val="Nivel4"/>
        <w:spacing w:before="0" w:line="240" w:lineRule="auto"/>
        <w:ind w:left="0" w:firstLine="851"/>
        <w:rPr>
          <w:rFonts w:ascii="Times New Roman" w:hAnsi="Times New Roman" w:cs="Times New Roman"/>
        </w:rPr>
      </w:pPr>
      <w:r w:rsidRPr="00463AA3">
        <w:rPr>
          <w:rFonts w:ascii="Times New Roman" w:hAnsi="Times New Roman" w:cs="Times New Roman"/>
        </w:rPr>
        <w:t>Apêndice do Anexo I – Estudo Técnico Preliminar</w:t>
      </w:r>
      <w:r w:rsidR="00463AA3">
        <w:rPr>
          <w:rFonts w:ascii="Times New Roman" w:hAnsi="Times New Roman" w:cs="Times New Roman"/>
        </w:rPr>
        <w:t xml:space="preserve"> (disponibilização no portal de transparência)</w:t>
      </w:r>
      <w:r w:rsidR="006A302F" w:rsidRPr="00463AA3">
        <w:rPr>
          <w:rFonts w:ascii="Times New Roman" w:hAnsi="Times New Roman" w:cs="Times New Roman"/>
        </w:rPr>
        <w:t>;</w:t>
      </w:r>
    </w:p>
    <w:p w14:paraId="2C539B7B" w14:textId="17D6AD62" w:rsidR="003C7A23" w:rsidRPr="00463AA3" w:rsidRDefault="004B2146" w:rsidP="00463AA3">
      <w:pPr>
        <w:pStyle w:val="Nivel3"/>
        <w:spacing w:before="0" w:line="240" w:lineRule="auto"/>
        <w:ind w:left="0" w:firstLine="709"/>
        <w:rPr>
          <w:rFonts w:ascii="Times New Roman" w:eastAsia="Times New Roman" w:hAnsi="Times New Roman" w:cs="Times New Roman"/>
          <w:color w:val="auto"/>
        </w:rPr>
      </w:pPr>
      <w:r w:rsidRPr="00463AA3">
        <w:rPr>
          <w:rFonts w:ascii="Times New Roman" w:hAnsi="Times New Roman" w:cs="Times New Roman"/>
          <w:color w:val="auto"/>
        </w:rPr>
        <w:t>AN</w:t>
      </w:r>
      <w:r w:rsidR="004860E7" w:rsidRPr="00463AA3">
        <w:rPr>
          <w:rFonts w:ascii="Times New Roman" w:hAnsi="Times New Roman" w:cs="Times New Roman"/>
          <w:color w:val="auto"/>
        </w:rPr>
        <w:t xml:space="preserve">EXO III – Modelo </w:t>
      </w:r>
      <w:r w:rsidR="003009D1" w:rsidRPr="00463AA3">
        <w:rPr>
          <w:rFonts w:ascii="Times New Roman" w:hAnsi="Times New Roman" w:cs="Times New Roman"/>
          <w:color w:val="auto"/>
        </w:rPr>
        <w:t>Declaração integralidade de custos (proposta de preço)</w:t>
      </w:r>
      <w:r w:rsidR="00463AA3" w:rsidRPr="00463AA3">
        <w:rPr>
          <w:rFonts w:ascii="Times New Roman" w:hAnsi="Times New Roman" w:cs="Times New Roman"/>
          <w:color w:val="auto"/>
        </w:rPr>
        <w:t>;</w:t>
      </w:r>
    </w:p>
    <w:p w14:paraId="21C63663" w14:textId="15B9EB4A" w:rsidR="00463AA3" w:rsidRPr="00463AA3" w:rsidRDefault="00463AA3" w:rsidP="00463AA3">
      <w:pPr>
        <w:pStyle w:val="Nivel3"/>
        <w:spacing w:before="0" w:line="240" w:lineRule="auto"/>
        <w:ind w:left="0" w:firstLine="709"/>
        <w:rPr>
          <w:rFonts w:ascii="Times New Roman" w:eastAsia="Times New Roman" w:hAnsi="Times New Roman" w:cs="Times New Roman"/>
          <w:color w:val="auto"/>
        </w:rPr>
      </w:pPr>
      <w:r w:rsidRPr="00463AA3">
        <w:rPr>
          <w:rFonts w:ascii="Times New Roman" w:hAnsi="Times New Roman" w:cs="Times New Roman"/>
          <w:color w:val="auto"/>
        </w:rPr>
        <w:t>Minuta Ata de Registro de Preço;</w:t>
      </w:r>
    </w:p>
    <w:p w14:paraId="1E809248" w14:textId="677CC4D5" w:rsidR="003C7A23" w:rsidRDefault="007C3F2D" w:rsidP="00463AA3">
      <w:pPr>
        <w:spacing w:after="120"/>
        <w:ind w:firstLine="567"/>
        <w:jc w:val="center"/>
        <w:rPr>
          <w:rFonts w:ascii="Times New Roman" w:eastAsia="MS Mincho" w:hAnsi="Times New Roman" w:cs="Times New Roman"/>
          <w:color w:val="000000"/>
          <w:sz w:val="20"/>
          <w:szCs w:val="20"/>
        </w:rPr>
      </w:pPr>
      <w:r w:rsidRPr="00463AA3">
        <w:rPr>
          <w:rFonts w:ascii="Times New Roman" w:eastAsia="MS Mincho" w:hAnsi="Times New Roman" w:cs="Times New Roman"/>
          <w:color w:val="000000"/>
          <w:sz w:val="20"/>
          <w:szCs w:val="20"/>
        </w:rPr>
        <w:t>Itaúna do Sul/PR</w:t>
      </w:r>
      <w:r w:rsidR="003C7A23" w:rsidRPr="00463AA3">
        <w:rPr>
          <w:rFonts w:ascii="Times New Roman" w:eastAsia="MS Mincho" w:hAnsi="Times New Roman" w:cs="Times New Roman"/>
          <w:color w:val="000000"/>
          <w:sz w:val="20"/>
          <w:szCs w:val="20"/>
        </w:rPr>
        <w:t xml:space="preserve"> </w:t>
      </w:r>
      <w:r w:rsidR="00807648">
        <w:rPr>
          <w:rFonts w:ascii="Times New Roman" w:eastAsia="MS Mincho" w:hAnsi="Times New Roman" w:cs="Times New Roman"/>
          <w:color w:val="000000"/>
          <w:sz w:val="20"/>
          <w:szCs w:val="20"/>
        </w:rPr>
        <w:t>10</w:t>
      </w:r>
      <w:r w:rsidR="003C7A23" w:rsidRPr="00463AA3">
        <w:rPr>
          <w:rFonts w:ascii="Times New Roman" w:eastAsia="MS Mincho" w:hAnsi="Times New Roman" w:cs="Times New Roman"/>
          <w:color w:val="000000"/>
          <w:sz w:val="20"/>
          <w:szCs w:val="20"/>
        </w:rPr>
        <w:t xml:space="preserve"> de </w:t>
      </w:r>
      <w:r w:rsidR="00807648">
        <w:rPr>
          <w:rFonts w:ascii="Times New Roman" w:eastAsia="MS Mincho" w:hAnsi="Times New Roman" w:cs="Times New Roman"/>
          <w:color w:val="000000"/>
          <w:sz w:val="20"/>
          <w:szCs w:val="20"/>
        </w:rPr>
        <w:t xml:space="preserve">setembro </w:t>
      </w:r>
      <w:r w:rsidR="003C7A23" w:rsidRPr="00463AA3">
        <w:rPr>
          <w:rFonts w:ascii="Times New Roman" w:eastAsia="MS Mincho" w:hAnsi="Times New Roman" w:cs="Times New Roman"/>
          <w:color w:val="000000"/>
          <w:sz w:val="20"/>
          <w:szCs w:val="20"/>
        </w:rPr>
        <w:t>de 20</w:t>
      </w:r>
      <w:r w:rsidRPr="00463AA3">
        <w:rPr>
          <w:rFonts w:ascii="Times New Roman" w:eastAsia="MS Mincho" w:hAnsi="Times New Roman" w:cs="Times New Roman"/>
          <w:color w:val="000000"/>
          <w:sz w:val="20"/>
          <w:szCs w:val="20"/>
        </w:rPr>
        <w:t>2</w:t>
      </w:r>
      <w:r w:rsidR="00BA5809" w:rsidRPr="00463AA3">
        <w:rPr>
          <w:rFonts w:ascii="Times New Roman" w:eastAsia="MS Mincho" w:hAnsi="Times New Roman" w:cs="Times New Roman"/>
          <w:color w:val="000000"/>
          <w:sz w:val="20"/>
          <w:szCs w:val="20"/>
        </w:rPr>
        <w:t>4</w:t>
      </w:r>
      <w:r w:rsidRPr="00463AA3">
        <w:rPr>
          <w:rFonts w:ascii="Times New Roman" w:eastAsia="MS Mincho" w:hAnsi="Times New Roman" w:cs="Times New Roman"/>
          <w:color w:val="000000"/>
          <w:sz w:val="20"/>
          <w:szCs w:val="20"/>
        </w:rPr>
        <w:t>.</w:t>
      </w:r>
    </w:p>
    <w:p w14:paraId="6CB9D1C4" w14:textId="77777777" w:rsidR="00463AA3" w:rsidRPr="00463AA3" w:rsidRDefault="00463AA3" w:rsidP="00463AA3">
      <w:pPr>
        <w:spacing w:after="120"/>
        <w:ind w:firstLine="567"/>
        <w:jc w:val="center"/>
        <w:rPr>
          <w:rFonts w:ascii="Times New Roman" w:eastAsia="MS Mincho" w:hAnsi="Times New Roman" w:cs="Times New Roman"/>
          <w:color w:val="000000"/>
          <w:sz w:val="20"/>
          <w:szCs w:val="20"/>
        </w:rPr>
      </w:pPr>
    </w:p>
    <w:p w14:paraId="3EEBC7F8" w14:textId="77777777" w:rsidR="007C3F2D" w:rsidRPr="00463AA3" w:rsidRDefault="007C3F2D" w:rsidP="008A3CD5">
      <w:pPr>
        <w:spacing w:after="120"/>
        <w:ind w:firstLine="567"/>
        <w:jc w:val="center"/>
        <w:rPr>
          <w:rFonts w:ascii="Times New Roman" w:eastAsia="MS Mincho" w:hAnsi="Times New Roman" w:cs="Times New Roman"/>
          <w:color w:val="000000"/>
          <w:sz w:val="20"/>
          <w:szCs w:val="20"/>
        </w:rPr>
      </w:pPr>
    </w:p>
    <w:p w14:paraId="635105F1" w14:textId="77777777" w:rsidR="00807648" w:rsidRDefault="007C3F2D" w:rsidP="008A3CD5">
      <w:pPr>
        <w:spacing w:after="120"/>
        <w:ind w:firstLine="567"/>
        <w:jc w:val="center"/>
        <w:rPr>
          <w:rFonts w:ascii="Times New Roman" w:eastAsia="MS Mincho" w:hAnsi="Times New Roman" w:cs="Times New Roman"/>
          <w:color w:val="000000"/>
          <w:sz w:val="20"/>
          <w:szCs w:val="20"/>
        </w:rPr>
      </w:pPr>
      <w:r w:rsidRPr="00463AA3">
        <w:rPr>
          <w:rFonts w:ascii="Times New Roman" w:eastAsia="MS Mincho" w:hAnsi="Times New Roman" w:cs="Times New Roman"/>
          <w:color w:val="000000"/>
          <w:sz w:val="20"/>
          <w:szCs w:val="20"/>
        </w:rPr>
        <w:t xml:space="preserve">_____________________________ </w:t>
      </w:r>
      <w:r w:rsidRPr="00463AA3">
        <w:rPr>
          <w:rFonts w:ascii="Times New Roman" w:eastAsia="MS Mincho" w:hAnsi="Times New Roman" w:cs="Times New Roman"/>
          <w:color w:val="000000"/>
          <w:sz w:val="20"/>
          <w:szCs w:val="20"/>
        </w:rPr>
        <w:br/>
      </w:r>
      <w:r w:rsidR="00807648">
        <w:rPr>
          <w:rFonts w:ascii="Times New Roman" w:eastAsia="MS Mincho" w:hAnsi="Times New Roman" w:cs="Times New Roman"/>
          <w:color w:val="000000"/>
          <w:sz w:val="20"/>
          <w:szCs w:val="20"/>
        </w:rPr>
        <w:t>SIDNEI CARRILHO PELIZER</w:t>
      </w:r>
    </w:p>
    <w:p w14:paraId="449B68B9" w14:textId="211A2BF8" w:rsidR="00882D72" w:rsidRPr="00463AA3" w:rsidRDefault="007C3F2D" w:rsidP="008A3CD5">
      <w:pPr>
        <w:spacing w:after="120"/>
        <w:ind w:firstLine="567"/>
        <w:jc w:val="center"/>
        <w:rPr>
          <w:rFonts w:ascii="Times New Roman" w:eastAsia="MS Mincho" w:hAnsi="Times New Roman" w:cs="Times New Roman"/>
          <w:color w:val="000000"/>
          <w:sz w:val="20"/>
          <w:szCs w:val="20"/>
        </w:rPr>
        <w:sectPr w:rsidR="00882D72" w:rsidRPr="00463AA3" w:rsidSect="004116AB">
          <w:headerReference w:type="default" r:id="rId55"/>
          <w:footerReference w:type="default" r:id="rId56"/>
          <w:headerReference w:type="first" r:id="rId57"/>
          <w:pgSz w:w="11906" w:h="16838" w:code="9"/>
          <w:pgMar w:top="709" w:right="566" w:bottom="1418" w:left="567" w:header="142" w:footer="241" w:gutter="0"/>
          <w:cols w:space="708"/>
          <w:titlePg/>
          <w:docGrid w:linePitch="360"/>
        </w:sectPr>
      </w:pPr>
      <w:r w:rsidRPr="00463AA3">
        <w:rPr>
          <w:rFonts w:ascii="Times New Roman" w:eastAsia="MS Mincho" w:hAnsi="Times New Roman" w:cs="Times New Roman"/>
          <w:color w:val="000000"/>
          <w:sz w:val="20"/>
          <w:szCs w:val="20"/>
        </w:rPr>
        <w:t>Prefeito</w:t>
      </w:r>
      <w:r w:rsidR="00807648">
        <w:rPr>
          <w:rFonts w:ascii="Times New Roman" w:eastAsia="MS Mincho" w:hAnsi="Times New Roman" w:cs="Times New Roman"/>
          <w:color w:val="000000"/>
          <w:sz w:val="20"/>
          <w:szCs w:val="20"/>
        </w:rPr>
        <w:t xml:space="preserve"> Interino</w:t>
      </w:r>
    </w:p>
    <w:p w14:paraId="357BE58A" w14:textId="32F24FBA" w:rsidR="007C3F2D" w:rsidRPr="00463AA3" w:rsidRDefault="007C3F2D" w:rsidP="008A3CD5">
      <w:pPr>
        <w:autoSpaceDE w:val="0"/>
        <w:autoSpaceDN w:val="0"/>
        <w:adjustRightInd w:val="0"/>
        <w:spacing w:after="120"/>
        <w:jc w:val="center"/>
        <w:rPr>
          <w:rFonts w:ascii="Times New Roman" w:hAnsi="Times New Roman" w:cs="Times New Roman"/>
          <w:b/>
          <w:color w:val="4A442A" w:themeColor="background2" w:themeShade="40"/>
          <w:sz w:val="20"/>
          <w:szCs w:val="20"/>
          <w:highlight w:val="yellow"/>
        </w:rPr>
      </w:pPr>
      <w:r w:rsidRPr="00463AA3">
        <w:rPr>
          <w:rFonts w:ascii="Times New Roman" w:hAnsi="Times New Roman" w:cs="Times New Roman"/>
          <w:b/>
          <w:color w:val="4A442A" w:themeColor="background2" w:themeShade="40"/>
          <w:sz w:val="20"/>
          <w:szCs w:val="20"/>
          <w:highlight w:val="yellow"/>
        </w:rPr>
        <w:lastRenderedPageBreak/>
        <w:t xml:space="preserve">PREGÃO ELETRONICO </w:t>
      </w:r>
      <w:sdt>
        <w:sdtPr>
          <w:rPr>
            <w:rFonts w:ascii="Times New Roman" w:hAnsi="Times New Roman" w:cs="Times New Roman"/>
            <w:b/>
            <w:color w:val="4A442A" w:themeColor="background2" w:themeShade="40"/>
            <w:sz w:val="20"/>
            <w:szCs w:val="20"/>
            <w:highlight w:val="yellow"/>
          </w:rPr>
          <w:alias w:val="Assunto"/>
          <w:tag w:val=""/>
          <w:id w:val="2071922029"/>
          <w:placeholder>
            <w:docPart w:val="456F0584AC0546B981AB629A5D0819D9"/>
          </w:placeholder>
          <w:dataBinding w:prefixMappings="xmlns:ns0='http://purl.org/dc/elements/1.1/' xmlns:ns1='http://schemas.openxmlformats.org/package/2006/metadata/core-properties' " w:xpath="/ns1:coreProperties[1]/ns0:subject[1]" w:storeItemID="{6C3C8BC8-F283-45AE-878A-BAB7291924A1}"/>
          <w:text/>
        </w:sdtPr>
        <w:sdtContent>
          <w:r w:rsidR="00807648">
            <w:rPr>
              <w:rFonts w:ascii="Times New Roman" w:hAnsi="Times New Roman" w:cs="Times New Roman"/>
              <w:b/>
              <w:color w:val="4A442A" w:themeColor="background2" w:themeShade="40"/>
              <w:sz w:val="20"/>
              <w:szCs w:val="20"/>
              <w:highlight w:val="yellow"/>
            </w:rPr>
            <w:t>040/2024</w:t>
          </w:r>
        </w:sdtContent>
      </w:sdt>
    </w:p>
    <w:p w14:paraId="19A2560C" w14:textId="77777777" w:rsidR="007C3F2D" w:rsidRPr="00463AA3" w:rsidRDefault="007C3F2D" w:rsidP="008A3CD5">
      <w:pPr>
        <w:autoSpaceDE w:val="0"/>
        <w:autoSpaceDN w:val="0"/>
        <w:adjustRightInd w:val="0"/>
        <w:spacing w:after="120"/>
        <w:jc w:val="center"/>
        <w:rPr>
          <w:rFonts w:ascii="Times New Roman" w:hAnsi="Times New Roman" w:cs="Times New Roman"/>
          <w:b/>
          <w:color w:val="4A442A" w:themeColor="background2" w:themeShade="40"/>
          <w:sz w:val="20"/>
          <w:szCs w:val="20"/>
        </w:rPr>
      </w:pPr>
      <w:r w:rsidRPr="00463AA3">
        <w:rPr>
          <w:rFonts w:ascii="Times New Roman" w:hAnsi="Times New Roman" w:cs="Times New Roman"/>
          <w:b/>
          <w:color w:val="4A442A" w:themeColor="background2" w:themeShade="40"/>
          <w:sz w:val="20"/>
          <w:szCs w:val="20"/>
          <w:highlight w:val="yellow"/>
        </w:rPr>
        <w:t>ANEXO I - TERMO DE REFERÊNCIA</w:t>
      </w:r>
    </w:p>
    <w:p w14:paraId="199DD7AE" w14:textId="2585AB13" w:rsidR="00F54043" w:rsidRPr="00463AA3" w:rsidRDefault="007C3F2D" w:rsidP="00882D72">
      <w:pPr>
        <w:pStyle w:val="PargrafodaLista"/>
        <w:numPr>
          <w:ilvl w:val="0"/>
          <w:numId w:val="11"/>
        </w:numPr>
        <w:spacing w:after="120"/>
        <w:contextualSpacing w:val="0"/>
        <w:jc w:val="both"/>
        <w:rPr>
          <w:rFonts w:ascii="Times New Roman" w:hAnsi="Times New Roman" w:cs="Times New Roman"/>
          <w:sz w:val="20"/>
          <w:szCs w:val="20"/>
        </w:rPr>
      </w:pPr>
      <w:r w:rsidRPr="00463AA3">
        <w:rPr>
          <w:rFonts w:ascii="Times New Roman" w:hAnsi="Times New Roman" w:cs="Times New Roman"/>
          <w:b/>
          <w:sz w:val="20"/>
          <w:szCs w:val="20"/>
        </w:rPr>
        <w:t xml:space="preserve">OBJETO: </w:t>
      </w:r>
      <w:r w:rsidRPr="00463AA3">
        <w:rPr>
          <w:rFonts w:ascii="Times New Roman" w:hAnsi="Times New Roman" w:cs="Times New Roman"/>
          <w:sz w:val="20"/>
          <w:szCs w:val="20"/>
        </w:rPr>
        <w:t xml:space="preserve"> </w:t>
      </w:r>
      <w:r w:rsidRPr="00463AA3">
        <w:rPr>
          <w:rFonts w:ascii="Times New Roman" w:hAnsi="Times New Roman" w:cs="Times New Roman"/>
          <w:b/>
          <w:sz w:val="20"/>
          <w:szCs w:val="20"/>
        </w:rPr>
        <w:t xml:space="preserve"> </w:t>
      </w:r>
      <w:sdt>
        <w:sdtPr>
          <w:rPr>
            <w:rFonts w:ascii="Times New Roman" w:hAnsi="Times New Roman" w:cs="Times New Roman"/>
            <w:b/>
            <w:sz w:val="20"/>
            <w:szCs w:val="20"/>
          </w:rPr>
          <w:alias w:val="Título"/>
          <w:tag w:val=""/>
          <w:id w:val="-928811810"/>
          <w:placeholder>
            <w:docPart w:val="27382A9C6243427EBDB7CA3C6BCA1151"/>
          </w:placeholder>
          <w:dataBinding w:prefixMappings="xmlns:ns0='http://purl.org/dc/elements/1.1/' xmlns:ns1='http://schemas.openxmlformats.org/package/2006/metadata/core-properties' " w:xpath="/ns1:coreProperties[1]/ns0:title[1]" w:storeItemID="{6C3C8BC8-F283-45AE-878A-BAB7291924A1}"/>
          <w:text/>
        </w:sdtPr>
        <w:sdtContent>
          <w:r w:rsidR="00A92561">
            <w:rPr>
              <w:rFonts w:ascii="Times New Roman" w:hAnsi="Times New Roman" w:cs="Times New Roman"/>
              <w:b/>
              <w:sz w:val="20"/>
              <w:szCs w:val="20"/>
            </w:rPr>
            <w:t>REGISTRO DE PREÇOS CONTRATAÇÃO DE EMPRESA ESPECIALIZADA EM SERVIÇOS DE SERRALHERIA PARA FORNECIMENTO DE PORTÕES, GRADES, GUARDA-CORPO E OUTROS, INCLUSO MATERIRAL, FABRICAÇÃO, ENTREGA, INSTALAÇÃO E PINTURA (pós deserto)</w:t>
          </w:r>
        </w:sdtContent>
      </w:sdt>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0"/>
        <w:gridCol w:w="4780"/>
        <w:gridCol w:w="851"/>
        <w:gridCol w:w="1134"/>
        <w:gridCol w:w="1417"/>
        <w:gridCol w:w="1559"/>
      </w:tblGrid>
      <w:tr w:rsidR="006615EA" w:rsidRPr="006615EA" w14:paraId="294A4834" w14:textId="77777777" w:rsidTr="00807648">
        <w:trPr>
          <w:trHeight w:val="586"/>
          <w:jc w:val="center"/>
        </w:trPr>
        <w:tc>
          <w:tcPr>
            <w:tcW w:w="460" w:type="dxa"/>
            <w:shd w:val="clear" w:color="000000" w:fill="FFFFFF"/>
            <w:hideMark/>
          </w:tcPr>
          <w:p w14:paraId="50BEC714"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Item</w:t>
            </w:r>
          </w:p>
        </w:tc>
        <w:tc>
          <w:tcPr>
            <w:tcW w:w="4780" w:type="dxa"/>
            <w:shd w:val="clear" w:color="000000" w:fill="FFFFFF"/>
            <w:hideMark/>
          </w:tcPr>
          <w:p w14:paraId="41E81F4F"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Nome do produto/serviço</w:t>
            </w:r>
          </w:p>
        </w:tc>
        <w:tc>
          <w:tcPr>
            <w:tcW w:w="851" w:type="dxa"/>
            <w:shd w:val="clear" w:color="000000" w:fill="FFFFFF"/>
            <w:hideMark/>
          </w:tcPr>
          <w:p w14:paraId="0105F9C3"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Unidade</w:t>
            </w:r>
          </w:p>
        </w:tc>
        <w:tc>
          <w:tcPr>
            <w:tcW w:w="1134" w:type="dxa"/>
            <w:shd w:val="clear" w:color="000000" w:fill="FFFFFF"/>
            <w:hideMark/>
          </w:tcPr>
          <w:p w14:paraId="5D4B5C12"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Quantidade</w:t>
            </w:r>
          </w:p>
        </w:tc>
        <w:tc>
          <w:tcPr>
            <w:tcW w:w="1417" w:type="dxa"/>
            <w:shd w:val="clear" w:color="000000" w:fill="FFFFFF"/>
            <w:hideMark/>
          </w:tcPr>
          <w:p w14:paraId="2F17FB27"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VALOR UNITÁRIO REFERÊNCIA</w:t>
            </w:r>
          </w:p>
        </w:tc>
        <w:tc>
          <w:tcPr>
            <w:tcW w:w="1559" w:type="dxa"/>
            <w:shd w:val="clear" w:color="000000" w:fill="FFFFFF"/>
            <w:hideMark/>
          </w:tcPr>
          <w:p w14:paraId="460AD997"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VALOR MÁXIMO TOTAL</w:t>
            </w:r>
          </w:p>
        </w:tc>
      </w:tr>
      <w:tr w:rsidR="006615EA" w:rsidRPr="006615EA" w14:paraId="3FEAFA5B" w14:textId="77777777" w:rsidTr="00807648">
        <w:trPr>
          <w:trHeight w:val="6480"/>
          <w:jc w:val="center"/>
        </w:trPr>
        <w:tc>
          <w:tcPr>
            <w:tcW w:w="460" w:type="dxa"/>
            <w:shd w:val="clear" w:color="000000" w:fill="FFFFFF"/>
            <w:hideMark/>
          </w:tcPr>
          <w:p w14:paraId="21C0BE45"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1</w:t>
            </w:r>
          </w:p>
        </w:tc>
        <w:tc>
          <w:tcPr>
            <w:tcW w:w="4780" w:type="dxa"/>
            <w:shd w:val="clear" w:color="000000" w:fill="FFFFFF"/>
            <w:hideMark/>
          </w:tcPr>
          <w:p w14:paraId="7A502C90" w14:textId="77777777" w:rsidR="006615EA" w:rsidRPr="006615EA" w:rsidRDefault="006615EA" w:rsidP="00807648">
            <w:pPr>
              <w:pStyle w:val="SemEspaamento"/>
              <w:jc w:val="both"/>
              <w:rPr>
                <w:rFonts w:eastAsia="Times New Roman"/>
                <w:sz w:val="16"/>
                <w:szCs w:val="16"/>
              </w:rPr>
            </w:pPr>
            <w:r w:rsidRPr="006615EA">
              <w:rPr>
                <w:rFonts w:eastAsia="Times New Roman"/>
                <w:sz w:val="16"/>
                <w:szCs w:val="16"/>
              </w:rPr>
              <w:t>Confecção e Instalação de Portão de 4,50x4,50m (comprimento x altura) com entrada social de 0,80x2,10 (comprimento altura) – A estrutura externa do portão deve ser toda em tubo retangular (metalon) 60x60cm na Chapa 18 e a estrutura interna em tubo retangular (metalon) 30x30cm na Chapa 18   com fechamento em chapa de ondulada na Chapa 20 e trilho inferior com roldana dupla de 3”.</w:t>
            </w:r>
            <w:r w:rsidRPr="006615EA">
              <w:rPr>
                <w:rFonts w:eastAsia="Times New Roman"/>
                <w:sz w:val="16"/>
                <w:szCs w:val="16"/>
              </w:rPr>
              <w:br/>
              <w:t>Todas as soldas devem ser executadas de forma precisa e robusta, garantindo a integridade estrutural do portão</w:t>
            </w:r>
            <w:r w:rsidRPr="006615EA">
              <w:rPr>
                <w:rFonts w:eastAsia="Times New Roman"/>
                <w:sz w:val="16"/>
                <w:szCs w:val="16"/>
              </w:rPr>
              <w:br/>
              <w:t>Pintura de zarcão em todas as faces.</w:t>
            </w:r>
            <w:r w:rsidRPr="006615EA">
              <w:rPr>
                <w:rFonts w:eastAsia="Times New Roman"/>
                <w:sz w:val="16"/>
                <w:szCs w:val="16"/>
              </w:rPr>
              <w:br/>
              <w:t xml:space="preserve">O fornecedor será responsável pela fabricação, entrega e instalação da grade. </w:t>
            </w:r>
            <w:r w:rsidRPr="006615EA">
              <w:rPr>
                <w:rFonts w:eastAsia="Times New Roman"/>
                <w:sz w:val="16"/>
                <w:szCs w:val="16"/>
              </w:rPr>
              <w:br/>
              <w:t>As medidas podem sofrer pequenas variações e deverão ser confirmadas com a Secretaria de Planejamento e Engenharia no local da instalação, antes da confecção.</w:t>
            </w:r>
            <w:r w:rsidRPr="006615EA">
              <w:rPr>
                <w:rFonts w:eastAsia="Times New Roman"/>
                <w:sz w:val="16"/>
                <w:szCs w:val="16"/>
              </w:rPr>
              <w:br/>
              <w:t>Imagem Ilustrativa em Anexo.</w:t>
            </w:r>
          </w:p>
        </w:tc>
        <w:tc>
          <w:tcPr>
            <w:tcW w:w="851" w:type="dxa"/>
            <w:shd w:val="clear" w:color="000000" w:fill="FFFFFF"/>
            <w:hideMark/>
          </w:tcPr>
          <w:p w14:paraId="70CA85CC"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unid</w:t>
            </w:r>
          </w:p>
        </w:tc>
        <w:tc>
          <w:tcPr>
            <w:tcW w:w="1134" w:type="dxa"/>
            <w:shd w:val="clear" w:color="000000" w:fill="FFFFFF"/>
            <w:hideMark/>
          </w:tcPr>
          <w:p w14:paraId="247BDC1F"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4</w:t>
            </w:r>
          </w:p>
        </w:tc>
        <w:tc>
          <w:tcPr>
            <w:tcW w:w="1417" w:type="dxa"/>
            <w:shd w:val="clear" w:color="000000" w:fill="FFFFFF"/>
            <w:hideMark/>
          </w:tcPr>
          <w:p w14:paraId="3EB8523A"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R$ 7.816,27</w:t>
            </w:r>
          </w:p>
        </w:tc>
        <w:tc>
          <w:tcPr>
            <w:tcW w:w="1559" w:type="dxa"/>
            <w:shd w:val="clear" w:color="000000" w:fill="FFFFFF"/>
            <w:hideMark/>
          </w:tcPr>
          <w:p w14:paraId="4037410E"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R$ 31.265,08</w:t>
            </w:r>
          </w:p>
          <w:p w14:paraId="22C78297" w14:textId="77777777" w:rsidR="006615EA" w:rsidRPr="006615EA" w:rsidRDefault="006615EA" w:rsidP="00807648">
            <w:pPr>
              <w:rPr>
                <w:sz w:val="16"/>
                <w:szCs w:val="16"/>
              </w:rPr>
            </w:pPr>
          </w:p>
          <w:p w14:paraId="5AE99FCA" w14:textId="77777777" w:rsidR="006615EA" w:rsidRPr="006615EA" w:rsidRDefault="006615EA" w:rsidP="00807648">
            <w:pPr>
              <w:rPr>
                <w:sz w:val="16"/>
                <w:szCs w:val="16"/>
              </w:rPr>
            </w:pPr>
          </w:p>
          <w:p w14:paraId="4FA3E66B" w14:textId="77777777" w:rsidR="006615EA" w:rsidRPr="006615EA" w:rsidRDefault="006615EA" w:rsidP="00807648">
            <w:pPr>
              <w:rPr>
                <w:sz w:val="16"/>
                <w:szCs w:val="16"/>
              </w:rPr>
            </w:pPr>
          </w:p>
          <w:p w14:paraId="5DCB6F23" w14:textId="77777777" w:rsidR="006615EA" w:rsidRPr="006615EA" w:rsidRDefault="006615EA" w:rsidP="00807648">
            <w:pPr>
              <w:rPr>
                <w:sz w:val="16"/>
                <w:szCs w:val="16"/>
              </w:rPr>
            </w:pPr>
          </w:p>
          <w:p w14:paraId="60736A81" w14:textId="77777777" w:rsidR="006615EA" w:rsidRPr="006615EA" w:rsidRDefault="006615EA" w:rsidP="00807648">
            <w:pPr>
              <w:rPr>
                <w:sz w:val="16"/>
                <w:szCs w:val="16"/>
              </w:rPr>
            </w:pPr>
          </w:p>
          <w:p w14:paraId="46C9BA11" w14:textId="77777777" w:rsidR="006615EA" w:rsidRPr="006615EA" w:rsidRDefault="006615EA" w:rsidP="00807648">
            <w:pPr>
              <w:rPr>
                <w:sz w:val="16"/>
                <w:szCs w:val="16"/>
              </w:rPr>
            </w:pPr>
          </w:p>
          <w:p w14:paraId="43F40AE6" w14:textId="77777777" w:rsidR="006615EA" w:rsidRPr="006615EA" w:rsidRDefault="006615EA" w:rsidP="00807648">
            <w:pPr>
              <w:rPr>
                <w:sz w:val="16"/>
                <w:szCs w:val="16"/>
              </w:rPr>
            </w:pPr>
          </w:p>
          <w:p w14:paraId="0452E28A" w14:textId="77777777" w:rsidR="006615EA" w:rsidRPr="006615EA" w:rsidRDefault="006615EA" w:rsidP="00807648">
            <w:pPr>
              <w:rPr>
                <w:sz w:val="16"/>
                <w:szCs w:val="16"/>
              </w:rPr>
            </w:pPr>
          </w:p>
          <w:p w14:paraId="7AC97875" w14:textId="77777777" w:rsidR="006615EA" w:rsidRPr="006615EA" w:rsidRDefault="006615EA" w:rsidP="00807648">
            <w:pPr>
              <w:rPr>
                <w:sz w:val="16"/>
                <w:szCs w:val="16"/>
              </w:rPr>
            </w:pPr>
          </w:p>
          <w:p w14:paraId="1E1F26C7" w14:textId="77777777" w:rsidR="006615EA" w:rsidRPr="006615EA" w:rsidRDefault="006615EA" w:rsidP="00807648">
            <w:pPr>
              <w:rPr>
                <w:sz w:val="16"/>
                <w:szCs w:val="16"/>
              </w:rPr>
            </w:pPr>
          </w:p>
          <w:p w14:paraId="2C1F66F4" w14:textId="77777777" w:rsidR="006615EA" w:rsidRPr="006615EA" w:rsidRDefault="006615EA" w:rsidP="00807648">
            <w:pPr>
              <w:rPr>
                <w:sz w:val="16"/>
                <w:szCs w:val="16"/>
              </w:rPr>
            </w:pPr>
          </w:p>
          <w:p w14:paraId="4BBD5D21" w14:textId="77777777" w:rsidR="006615EA" w:rsidRPr="006615EA" w:rsidRDefault="006615EA" w:rsidP="00807648">
            <w:pPr>
              <w:rPr>
                <w:sz w:val="16"/>
                <w:szCs w:val="16"/>
              </w:rPr>
            </w:pPr>
          </w:p>
          <w:p w14:paraId="3AAAA78F" w14:textId="77777777" w:rsidR="006615EA" w:rsidRPr="006615EA" w:rsidRDefault="006615EA" w:rsidP="00807648">
            <w:pPr>
              <w:rPr>
                <w:sz w:val="16"/>
                <w:szCs w:val="16"/>
              </w:rPr>
            </w:pPr>
          </w:p>
        </w:tc>
      </w:tr>
      <w:tr w:rsidR="006615EA" w:rsidRPr="006615EA" w14:paraId="7551A75B" w14:textId="77777777" w:rsidTr="00807648">
        <w:trPr>
          <w:trHeight w:val="6075"/>
          <w:jc w:val="center"/>
        </w:trPr>
        <w:tc>
          <w:tcPr>
            <w:tcW w:w="460" w:type="dxa"/>
            <w:shd w:val="clear" w:color="000000" w:fill="FFFFFF"/>
            <w:hideMark/>
          </w:tcPr>
          <w:p w14:paraId="349353FE" w14:textId="77777777" w:rsidR="006615EA" w:rsidRPr="006615EA" w:rsidRDefault="006615EA" w:rsidP="00807648">
            <w:pPr>
              <w:pStyle w:val="SemEspaamento"/>
              <w:rPr>
                <w:rFonts w:eastAsia="Times New Roman"/>
                <w:sz w:val="16"/>
                <w:szCs w:val="16"/>
              </w:rPr>
            </w:pPr>
            <w:r w:rsidRPr="006615EA">
              <w:rPr>
                <w:rFonts w:eastAsia="Times New Roman"/>
                <w:sz w:val="16"/>
                <w:szCs w:val="16"/>
              </w:rPr>
              <w:lastRenderedPageBreak/>
              <w:t>2</w:t>
            </w:r>
          </w:p>
        </w:tc>
        <w:tc>
          <w:tcPr>
            <w:tcW w:w="4780" w:type="dxa"/>
            <w:shd w:val="clear" w:color="000000" w:fill="FFFFFF"/>
            <w:hideMark/>
          </w:tcPr>
          <w:p w14:paraId="130A166F" w14:textId="77777777" w:rsidR="006615EA" w:rsidRPr="006615EA" w:rsidRDefault="006615EA" w:rsidP="00807648">
            <w:pPr>
              <w:pStyle w:val="SemEspaamento"/>
              <w:jc w:val="both"/>
              <w:rPr>
                <w:rFonts w:eastAsia="Times New Roman"/>
                <w:sz w:val="16"/>
                <w:szCs w:val="16"/>
              </w:rPr>
            </w:pPr>
            <w:r w:rsidRPr="006615EA">
              <w:rPr>
                <w:rFonts w:eastAsia="Times New Roman"/>
                <w:sz w:val="16"/>
                <w:szCs w:val="16"/>
              </w:rPr>
              <w:t>Grade em Tubo Retangular (metalon) 4,10 x 2,16 (comprimento x altura), as dimensões do tubo retangular devem ser de 30mm x 20mm x 0,90mm (chapa 20), o espaçamento entre os tubos verticais deve ser menor ou igual a 10 centímetros (tubos verticais precisam estar distribuídos uniformemente ao longo da extensão da grade), prever portão social de abrir com largura de 1,00 metro com fecho trinco chato.</w:t>
            </w:r>
            <w:r w:rsidRPr="006615EA">
              <w:rPr>
                <w:rFonts w:eastAsia="Times New Roman"/>
                <w:sz w:val="16"/>
                <w:szCs w:val="16"/>
              </w:rPr>
              <w:br/>
              <w:t>Todas as soldas devem ser executadas de forma precisa e robusta, garantindo a integridade estrutural da grade.</w:t>
            </w:r>
            <w:r w:rsidRPr="006615EA">
              <w:rPr>
                <w:rFonts w:eastAsia="Times New Roman"/>
                <w:sz w:val="16"/>
                <w:szCs w:val="16"/>
              </w:rPr>
              <w:br/>
              <w:t>Pintura de zarcão em todas as faces.</w:t>
            </w:r>
            <w:r w:rsidRPr="006615EA">
              <w:rPr>
                <w:rFonts w:eastAsia="Times New Roman"/>
                <w:sz w:val="16"/>
                <w:szCs w:val="16"/>
              </w:rPr>
              <w:br/>
              <w:t>O fornecedor será responsável pela fabricação, entrega e instalação da grade.</w:t>
            </w:r>
            <w:r w:rsidRPr="006615EA">
              <w:rPr>
                <w:rFonts w:eastAsia="Times New Roman"/>
                <w:sz w:val="16"/>
                <w:szCs w:val="16"/>
              </w:rPr>
              <w:br/>
              <w:t>As medidas podem sofrer pequenas variações e deverão ser confirmadas com a Secretaria de Planejamento e Engenharia no local da instalação, antes da confecção.</w:t>
            </w:r>
          </w:p>
        </w:tc>
        <w:tc>
          <w:tcPr>
            <w:tcW w:w="851" w:type="dxa"/>
            <w:shd w:val="clear" w:color="000000" w:fill="FFFFFF"/>
            <w:hideMark/>
          </w:tcPr>
          <w:p w14:paraId="050B6E07"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unid</w:t>
            </w:r>
          </w:p>
        </w:tc>
        <w:tc>
          <w:tcPr>
            <w:tcW w:w="1134" w:type="dxa"/>
            <w:shd w:val="clear" w:color="000000" w:fill="FFFFFF"/>
            <w:hideMark/>
          </w:tcPr>
          <w:p w14:paraId="2288C3E2"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1</w:t>
            </w:r>
          </w:p>
        </w:tc>
        <w:tc>
          <w:tcPr>
            <w:tcW w:w="1417" w:type="dxa"/>
            <w:shd w:val="clear" w:color="000000" w:fill="FFFFFF"/>
            <w:hideMark/>
          </w:tcPr>
          <w:p w14:paraId="73CF778F"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R$ 3.722,57</w:t>
            </w:r>
          </w:p>
        </w:tc>
        <w:tc>
          <w:tcPr>
            <w:tcW w:w="1559" w:type="dxa"/>
            <w:shd w:val="clear" w:color="000000" w:fill="FFFFFF"/>
            <w:hideMark/>
          </w:tcPr>
          <w:p w14:paraId="792AAD92"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R$ 3.722,57</w:t>
            </w:r>
          </w:p>
        </w:tc>
      </w:tr>
      <w:tr w:rsidR="006615EA" w:rsidRPr="006615EA" w14:paraId="1F2A60EF" w14:textId="77777777" w:rsidTr="00807648">
        <w:trPr>
          <w:trHeight w:val="5670"/>
          <w:jc w:val="center"/>
        </w:trPr>
        <w:tc>
          <w:tcPr>
            <w:tcW w:w="460" w:type="dxa"/>
            <w:shd w:val="clear" w:color="000000" w:fill="FFFFFF"/>
            <w:hideMark/>
          </w:tcPr>
          <w:p w14:paraId="588E4EDC"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3</w:t>
            </w:r>
          </w:p>
        </w:tc>
        <w:tc>
          <w:tcPr>
            <w:tcW w:w="4780" w:type="dxa"/>
            <w:shd w:val="clear" w:color="000000" w:fill="FFFFFF"/>
            <w:hideMark/>
          </w:tcPr>
          <w:p w14:paraId="6674310D" w14:textId="77777777" w:rsidR="006615EA" w:rsidRPr="006615EA" w:rsidRDefault="006615EA" w:rsidP="00807648">
            <w:pPr>
              <w:pStyle w:val="SemEspaamento"/>
              <w:jc w:val="both"/>
              <w:rPr>
                <w:rFonts w:eastAsia="Times New Roman"/>
                <w:sz w:val="16"/>
                <w:szCs w:val="16"/>
              </w:rPr>
            </w:pPr>
            <w:r w:rsidRPr="006615EA">
              <w:rPr>
                <w:rFonts w:eastAsia="Times New Roman"/>
                <w:sz w:val="16"/>
                <w:szCs w:val="16"/>
              </w:rPr>
              <w:t xml:space="preserve">Confecção e Instalação de Portão de 4,80x3,45m (comprimento x altura) - A estrutura externa do portão deve ser toda em tubo retangular (metalon) 60x60cm na Chapa 18 e a estrutura interna em tubo retangular (metalon) 30x30cm na Chapa 18   com fechamento em chapa de ondulada na Chapa 20 e trilho inferior com roldana dupla de 3”. </w:t>
            </w:r>
            <w:r w:rsidRPr="006615EA">
              <w:rPr>
                <w:rFonts w:eastAsia="Times New Roman"/>
                <w:sz w:val="16"/>
                <w:szCs w:val="16"/>
              </w:rPr>
              <w:br/>
              <w:t>Todas as soldas devem ser executadas de forma precisa e robusta, garantindo a integridade estrutural do portão.</w:t>
            </w:r>
            <w:r w:rsidRPr="006615EA">
              <w:rPr>
                <w:rFonts w:eastAsia="Times New Roman"/>
                <w:sz w:val="16"/>
                <w:szCs w:val="16"/>
              </w:rPr>
              <w:br/>
              <w:t>Pintura de zarcão em todas as faces.</w:t>
            </w:r>
            <w:r w:rsidRPr="006615EA">
              <w:rPr>
                <w:rFonts w:eastAsia="Times New Roman"/>
                <w:sz w:val="16"/>
                <w:szCs w:val="16"/>
              </w:rPr>
              <w:br/>
              <w:t>O fornecedor será responsável pela fabricação, entrega e instalação da grade.</w:t>
            </w:r>
            <w:r w:rsidRPr="006615EA">
              <w:rPr>
                <w:rFonts w:eastAsia="Times New Roman"/>
                <w:sz w:val="16"/>
                <w:szCs w:val="16"/>
              </w:rPr>
              <w:br/>
              <w:t>As medidas podem sofrer pequenas variações e deverão ser confirmadas com a Secretaria de Planejamento e Engenharia no local da instalação, antes da confecção.</w:t>
            </w:r>
          </w:p>
        </w:tc>
        <w:tc>
          <w:tcPr>
            <w:tcW w:w="851" w:type="dxa"/>
            <w:shd w:val="clear" w:color="000000" w:fill="FFFFFF"/>
            <w:hideMark/>
          </w:tcPr>
          <w:p w14:paraId="128AA57A"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 </w:t>
            </w:r>
          </w:p>
        </w:tc>
        <w:tc>
          <w:tcPr>
            <w:tcW w:w="1134" w:type="dxa"/>
            <w:shd w:val="clear" w:color="000000" w:fill="FFFFFF"/>
            <w:hideMark/>
          </w:tcPr>
          <w:p w14:paraId="6BFB066B"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2</w:t>
            </w:r>
          </w:p>
        </w:tc>
        <w:tc>
          <w:tcPr>
            <w:tcW w:w="1417" w:type="dxa"/>
            <w:shd w:val="clear" w:color="000000" w:fill="FFFFFF"/>
            <w:hideMark/>
          </w:tcPr>
          <w:p w14:paraId="1832338E"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R$ 7.202,87</w:t>
            </w:r>
          </w:p>
        </w:tc>
        <w:tc>
          <w:tcPr>
            <w:tcW w:w="1559" w:type="dxa"/>
            <w:shd w:val="clear" w:color="000000" w:fill="FFFFFF"/>
            <w:hideMark/>
          </w:tcPr>
          <w:p w14:paraId="58F08BA7"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R$ 14.405,74</w:t>
            </w:r>
          </w:p>
        </w:tc>
      </w:tr>
      <w:tr w:rsidR="006615EA" w:rsidRPr="006615EA" w14:paraId="210FD67B" w14:textId="77777777" w:rsidTr="00807648">
        <w:trPr>
          <w:trHeight w:val="5670"/>
          <w:jc w:val="center"/>
        </w:trPr>
        <w:tc>
          <w:tcPr>
            <w:tcW w:w="460" w:type="dxa"/>
            <w:shd w:val="clear" w:color="000000" w:fill="FFFFFF"/>
            <w:hideMark/>
          </w:tcPr>
          <w:p w14:paraId="37D56D71" w14:textId="77777777" w:rsidR="006615EA" w:rsidRPr="006615EA" w:rsidRDefault="006615EA" w:rsidP="00807648">
            <w:pPr>
              <w:pStyle w:val="SemEspaamento"/>
              <w:rPr>
                <w:rFonts w:eastAsia="Times New Roman"/>
                <w:sz w:val="16"/>
                <w:szCs w:val="16"/>
              </w:rPr>
            </w:pPr>
            <w:r w:rsidRPr="006615EA">
              <w:rPr>
                <w:rFonts w:eastAsia="Times New Roman"/>
                <w:sz w:val="16"/>
                <w:szCs w:val="16"/>
              </w:rPr>
              <w:lastRenderedPageBreak/>
              <w:t>4</w:t>
            </w:r>
          </w:p>
        </w:tc>
        <w:tc>
          <w:tcPr>
            <w:tcW w:w="4780" w:type="dxa"/>
            <w:shd w:val="clear" w:color="000000" w:fill="FFFFFF"/>
            <w:hideMark/>
          </w:tcPr>
          <w:p w14:paraId="11D45FDF" w14:textId="77777777" w:rsidR="006615EA" w:rsidRPr="006615EA" w:rsidRDefault="006615EA" w:rsidP="00807648">
            <w:pPr>
              <w:pStyle w:val="SemEspaamento"/>
              <w:jc w:val="both"/>
              <w:rPr>
                <w:rFonts w:eastAsia="Times New Roman"/>
                <w:sz w:val="16"/>
                <w:szCs w:val="16"/>
              </w:rPr>
            </w:pPr>
            <w:r w:rsidRPr="006615EA">
              <w:rPr>
                <w:rFonts w:eastAsia="Times New Roman"/>
                <w:sz w:val="16"/>
                <w:szCs w:val="16"/>
              </w:rPr>
              <w:t xml:space="preserve">Confecção e Instalação de Guarda-Corpo de aço galvanizado de 1,10m de altura, montantes tubulares de 1.1/2” espaçados de 1,20m, travessa superior de 2, gradil formado por barras chatas em ferro de 32x4,8mm, fixado no chão com comprimento de 2,50m (conforme norma de acessibilidade 9050/2022). </w:t>
            </w:r>
            <w:r w:rsidRPr="006615EA">
              <w:rPr>
                <w:rFonts w:eastAsia="Times New Roman"/>
                <w:sz w:val="16"/>
                <w:szCs w:val="16"/>
              </w:rPr>
              <w:br/>
              <w:t xml:space="preserve">Após ser devidamente lixado e limpos perfeitamente, receberão uma demão de fundo anticorrosivo. Após a preparação deverão receber no mínimo duas demãos de tinta Esmalte fosco, da Suvinil ou equivalente (COR A SER DEFINIDA PELA ADMINISTRAÇÃO). </w:t>
            </w:r>
            <w:r w:rsidRPr="006615EA">
              <w:rPr>
                <w:rFonts w:eastAsia="Times New Roman"/>
                <w:sz w:val="16"/>
                <w:szCs w:val="16"/>
              </w:rPr>
              <w:br/>
              <w:t>As medidas podem sofrer pequenas variações e deverão ser confirmadas com a Secretaria de Planejamento e Engenharia no local da instalação, antes da confecção.</w:t>
            </w:r>
            <w:r w:rsidRPr="006615EA">
              <w:rPr>
                <w:rFonts w:eastAsia="Times New Roman"/>
                <w:sz w:val="16"/>
                <w:szCs w:val="16"/>
              </w:rPr>
              <w:br/>
              <w:t>Imagem Ilustrativa em Anexo.</w:t>
            </w:r>
          </w:p>
        </w:tc>
        <w:tc>
          <w:tcPr>
            <w:tcW w:w="851" w:type="dxa"/>
            <w:shd w:val="clear" w:color="000000" w:fill="FFFFFF"/>
            <w:hideMark/>
          </w:tcPr>
          <w:p w14:paraId="1B6E9CFF"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unid</w:t>
            </w:r>
          </w:p>
        </w:tc>
        <w:tc>
          <w:tcPr>
            <w:tcW w:w="1134" w:type="dxa"/>
            <w:shd w:val="clear" w:color="000000" w:fill="FFFFFF"/>
            <w:hideMark/>
          </w:tcPr>
          <w:p w14:paraId="7D8991D7"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1</w:t>
            </w:r>
          </w:p>
        </w:tc>
        <w:tc>
          <w:tcPr>
            <w:tcW w:w="1417" w:type="dxa"/>
            <w:shd w:val="clear" w:color="000000" w:fill="FFFFFF"/>
            <w:hideMark/>
          </w:tcPr>
          <w:p w14:paraId="21ACCF95"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R$ 2.550,00</w:t>
            </w:r>
          </w:p>
        </w:tc>
        <w:tc>
          <w:tcPr>
            <w:tcW w:w="1559" w:type="dxa"/>
            <w:shd w:val="clear" w:color="000000" w:fill="FFFFFF"/>
            <w:hideMark/>
          </w:tcPr>
          <w:p w14:paraId="7DA43EF2"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R$ 2.550,00</w:t>
            </w:r>
          </w:p>
        </w:tc>
      </w:tr>
      <w:tr w:rsidR="006615EA" w:rsidRPr="006615EA" w14:paraId="1783FAB3" w14:textId="77777777" w:rsidTr="00807648">
        <w:trPr>
          <w:trHeight w:val="4860"/>
          <w:jc w:val="center"/>
        </w:trPr>
        <w:tc>
          <w:tcPr>
            <w:tcW w:w="460" w:type="dxa"/>
            <w:shd w:val="clear" w:color="000000" w:fill="FFFFFF"/>
            <w:hideMark/>
          </w:tcPr>
          <w:p w14:paraId="77A3FD3A"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5</w:t>
            </w:r>
          </w:p>
        </w:tc>
        <w:tc>
          <w:tcPr>
            <w:tcW w:w="4780" w:type="dxa"/>
            <w:shd w:val="clear" w:color="000000" w:fill="FFFFFF"/>
            <w:hideMark/>
          </w:tcPr>
          <w:p w14:paraId="6936A463" w14:textId="77777777" w:rsidR="006615EA" w:rsidRPr="006615EA" w:rsidRDefault="006615EA" w:rsidP="00807648">
            <w:pPr>
              <w:pStyle w:val="SemEspaamento"/>
              <w:jc w:val="both"/>
              <w:rPr>
                <w:rFonts w:eastAsia="Times New Roman"/>
                <w:sz w:val="16"/>
                <w:szCs w:val="16"/>
              </w:rPr>
            </w:pPr>
            <w:r w:rsidRPr="006615EA">
              <w:rPr>
                <w:rFonts w:eastAsia="Times New Roman"/>
                <w:sz w:val="16"/>
                <w:szCs w:val="16"/>
              </w:rPr>
              <w:t>Confecção e Instalação de Corrimão fixado na parede em aço galvanizado de 2”, com comprimento de 3,10m (conforme norma de acessibilidade 9050/2022).</w:t>
            </w:r>
            <w:r w:rsidRPr="006615EA">
              <w:rPr>
                <w:rFonts w:eastAsia="Times New Roman"/>
                <w:sz w:val="16"/>
                <w:szCs w:val="16"/>
              </w:rPr>
              <w:br w:type="page"/>
              <w:t>Após ser devidamente lixado e limpos perfeitamente, receberão uma demão de fundo anticorrosivo. Após a preparação deverão receber no mínimo duas demãos de tinta Esmalte fosco, da Suvinil ou equivalente (COR A SER DEFINIDA PELA ADMINISTRAÇÃO).</w:t>
            </w:r>
            <w:r w:rsidRPr="006615EA">
              <w:rPr>
                <w:rFonts w:eastAsia="Times New Roman"/>
                <w:sz w:val="16"/>
                <w:szCs w:val="16"/>
              </w:rPr>
              <w:br w:type="page"/>
              <w:t>As medidas podem sofrer pequenas variações e deverão ser confirmadas com a Secretaria de Planejamento e Engenharia no local da instalação, antes da confecção.</w:t>
            </w:r>
            <w:r w:rsidRPr="006615EA">
              <w:rPr>
                <w:rFonts w:eastAsia="Times New Roman"/>
                <w:sz w:val="16"/>
                <w:szCs w:val="16"/>
              </w:rPr>
              <w:br w:type="page"/>
              <w:t>Imagem Ilustrativa em Anexo.</w:t>
            </w:r>
          </w:p>
        </w:tc>
        <w:tc>
          <w:tcPr>
            <w:tcW w:w="851" w:type="dxa"/>
            <w:shd w:val="clear" w:color="000000" w:fill="FFFFFF"/>
            <w:hideMark/>
          </w:tcPr>
          <w:p w14:paraId="704D4FCA"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unid</w:t>
            </w:r>
          </w:p>
        </w:tc>
        <w:tc>
          <w:tcPr>
            <w:tcW w:w="1134" w:type="dxa"/>
            <w:shd w:val="clear" w:color="000000" w:fill="FFFFFF"/>
            <w:hideMark/>
          </w:tcPr>
          <w:p w14:paraId="60FAF2D0"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1</w:t>
            </w:r>
          </w:p>
        </w:tc>
        <w:tc>
          <w:tcPr>
            <w:tcW w:w="1417" w:type="dxa"/>
            <w:shd w:val="clear" w:color="000000" w:fill="FFFFFF"/>
            <w:hideMark/>
          </w:tcPr>
          <w:p w14:paraId="16420E46"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R$ 1.500,80</w:t>
            </w:r>
          </w:p>
        </w:tc>
        <w:tc>
          <w:tcPr>
            <w:tcW w:w="1559" w:type="dxa"/>
            <w:shd w:val="clear" w:color="000000" w:fill="FFFFFF"/>
            <w:hideMark/>
          </w:tcPr>
          <w:p w14:paraId="7F2A5ECE"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R$ 1.500,80</w:t>
            </w:r>
          </w:p>
        </w:tc>
      </w:tr>
      <w:tr w:rsidR="006615EA" w:rsidRPr="006615EA" w14:paraId="28F715DD" w14:textId="77777777" w:rsidTr="00807648">
        <w:trPr>
          <w:trHeight w:val="1215"/>
          <w:jc w:val="center"/>
        </w:trPr>
        <w:tc>
          <w:tcPr>
            <w:tcW w:w="460" w:type="dxa"/>
            <w:shd w:val="clear" w:color="000000" w:fill="FFFFFF"/>
            <w:hideMark/>
          </w:tcPr>
          <w:p w14:paraId="3D35743A"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6</w:t>
            </w:r>
          </w:p>
        </w:tc>
        <w:tc>
          <w:tcPr>
            <w:tcW w:w="4780" w:type="dxa"/>
            <w:shd w:val="clear" w:color="000000" w:fill="FFFFFF"/>
            <w:hideMark/>
          </w:tcPr>
          <w:p w14:paraId="46B8AEAF" w14:textId="77777777" w:rsidR="006615EA" w:rsidRPr="006615EA" w:rsidRDefault="006615EA" w:rsidP="00807648">
            <w:pPr>
              <w:pStyle w:val="SemEspaamento"/>
              <w:jc w:val="both"/>
              <w:rPr>
                <w:rFonts w:eastAsia="Times New Roman"/>
                <w:sz w:val="16"/>
                <w:szCs w:val="16"/>
              </w:rPr>
            </w:pPr>
            <w:r w:rsidRPr="006615EA">
              <w:rPr>
                <w:rFonts w:eastAsia="Times New Roman"/>
                <w:sz w:val="16"/>
                <w:szCs w:val="16"/>
              </w:rPr>
              <w:t xml:space="preserve">Suporte inox para caixa coletora de material perfurocortante – com medidas mínimas de 22 x 30 x 15cm. </w:t>
            </w:r>
            <w:r w:rsidRPr="006615EA">
              <w:rPr>
                <w:rFonts w:eastAsia="Times New Roman"/>
                <w:sz w:val="16"/>
                <w:szCs w:val="16"/>
              </w:rPr>
              <w:br/>
              <w:t>Imagem Ilustrativa em Anexo.</w:t>
            </w:r>
          </w:p>
        </w:tc>
        <w:tc>
          <w:tcPr>
            <w:tcW w:w="851" w:type="dxa"/>
            <w:shd w:val="clear" w:color="000000" w:fill="FFFFFF"/>
            <w:hideMark/>
          </w:tcPr>
          <w:p w14:paraId="361252B5"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unid</w:t>
            </w:r>
          </w:p>
        </w:tc>
        <w:tc>
          <w:tcPr>
            <w:tcW w:w="1134" w:type="dxa"/>
            <w:shd w:val="clear" w:color="000000" w:fill="FFFFFF"/>
            <w:hideMark/>
          </w:tcPr>
          <w:p w14:paraId="77FBA924"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4</w:t>
            </w:r>
          </w:p>
        </w:tc>
        <w:tc>
          <w:tcPr>
            <w:tcW w:w="1417" w:type="dxa"/>
            <w:shd w:val="clear" w:color="000000" w:fill="FFFFFF"/>
            <w:hideMark/>
          </w:tcPr>
          <w:p w14:paraId="0C94BD8C"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R$ 393,33</w:t>
            </w:r>
          </w:p>
        </w:tc>
        <w:tc>
          <w:tcPr>
            <w:tcW w:w="1559" w:type="dxa"/>
            <w:shd w:val="clear" w:color="000000" w:fill="FFFFFF"/>
            <w:hideMark/>
          </w:tcPr>
          <w:p w14:paraId="413853E3"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R$ 1.573,32</w:t>
            </w:r>
          </w:p>
        </w:tc>
      </w:tr>
      <w:tr w:rsidR="006615EA" w:rsidRPr="006615EA" w14:paraId="625EF6CF" w14:textId="77777777" w:rsidTr="00807648">
        <w:trPr>
          <w:trHeight w:val="810"/>
          <w:jc w:val="center"/>
        </w:trPr>
        <w:tc>
          <w:tcPr>
            <w:tcW w:w="460" w:type="dxa"/>
            <w:shd w:val="clear" w:color="000000" w:fill="FFFFFF"/>
            <w:hideMark/>
          </w:tcPr>
          <w:p w14:paraId="2A0E966E"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7</w:t>
            </w:r>
          </w:p>
        </w:tc>
        <w:tc>
          <w:tcPr>
            <w:tcW w:w="4780" w:type="dxa"/>
            <w:shd w:val="clear" w:color="000000" w:fill="FFFFFF"/>
            <w:hideMark/>
          </w:tcPr>
          <w:p w14:paraId="0CADB6F5" w14:textId="77777777" w:rsidR="006615EA" w:rsidRPr="006615EA" w:rsidRDefault="006615EA" w:rsidP="00807648">
            <w:pPr>
              <w:pStyle w:val="SemEspaamento"/>
              <w:jc w:val="both"/>
              <w:rPr>
                <w:rFonts w:eastAsia="Times New Roman"/>
                <w:sz w:val="16"/>
                <w:szCs w:val="16"/>
              </w:rPr>
            </w:pPr>
            <w:r w:rsidRPr="006615EA">
              <w:rPr>
                <w:rFonts w:eastAsia="Times New Roman"/>
                <w:sz w:val="16"/>
                <w:szCs w:val="16"/>
              </w:rPr>
              <w:t>Perfil U 3” (75x40) 2.65 Chapa 12, com 6 metros de comprimento.</w:t>
            </w:r>
          </w:p>
        </w:tc>
        <w:tc>
          <w:tcPr>
            <w:tcW w:w="851" w:type="dxa"/>
            <w:shd w:val="clear" w:color="000000" w:fill="FFFFFF"/>
            <w:hideMark/>
          </w:tcPr>
          <w:p w14:paraId="7F5082EE"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unid</w:t>
            </w:r>
          </w:p>
        </w:tc>
        <w:tc>
          <w:tcPr>
            <w:tcW w:w="1134" w:type="dxa"/>
            <w:shd w:val="clear" w:color="000000" w:fill="FFFFFF"/>
            <w:hideMark/>
          </w:tcPr>
          <w:p w14:paraId="4EBBF1ED"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18</w:t>
            </w:r>
          </w:p>
        </w:tc>
        <w:tc>
          <w:tcPr>
            <w:tcW w:w="1417" w:type="dxa"/>
            <w:shd w:val="clear" w:color="000000" w:fill="FFFFFF"/>
            <w:hideMark/>
          </w:tcPr>
          <w:p w14:paraId="1B3CE88B"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R$ 254,33</w:t>
            </w:r>
          </w:p>
        </w:tc>
        <w:tc>
          <w:tcPr>
            <w:tcW w:w="1559" w:type="dxa"/>
            <w:shd w:val="clear" w:color="000000" w:fill="FFFFFF"/>
            <w:hideMark/>
          </w:tcPr>
          <w:p w14:paraId="0AB1CF00"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R$ 4.577,94</w:t>
            </w:r>
          </w:p>
        </w:tc>
      </w:tr>
      <w:tr w:rsidR="006615EA" w:rsidRPr="006615EA" w14:paraId="6DD2D404" w14:textId="77777777" w:rsidTr="00807648">
        <w:trPr>
          <w:trHeight w:val="405"/>
          <w:jc w:val="center"/>
        </w:trPr>
        <w:tc>
          <w:tcPr>
            <w:tcW w:w="460" w:type="dxa"/>
            <w:shd w:val="clear" w:color="000000" w:fill="FFFFFF"/>
            <w:hideMark/>
          </w:tcPr>
          <w:p w14:paraId="702F4BCC" w14:textId="77777777" w:rsidR="006615EA" w:rsidRPr="006615EA" w:rsidRDefault="006615EA" w:rsidP="00807648">
            <w:pPr>
              <w:pStyle w:val="SemEspaamento"/>
              <w:rPr>
                <w:rFonts w:eastAsia="Times New Roman"/>
                <w:sz w:val="16"/>
                <w:szCs w:val="16"/>
              </w:rPr>
            </w:pPr>
            <w:r w:rsidRPr="006615EA">
              <w:rPr>
                <w:rFonts w:eastAsia="Times New Roman"/>
                <w:sz w:val="16"/>
                <w:szCs w:val="16"/>
              </w:rPr>
              <w:lastRenderedPageBreak/>
              <w:t>8</w:t>
            </w:r>
          </w:p>
        </w:tc>
        <w:tc>
          <w:tcPr>
            <w:tcW w:w="4780" w:type="dxa"/>
            <w:shd w:val="clear" w:color="000000" w:fill="FFFFFF"/>
            <w:hideMark/>
          </w:tcPr>
          <w:p w14:paraId="617BC0D3" w14:textId="77777777" w:rsidR="006615EA" w:rsidRPr="006615EA" w:rsidRDefault="006615EA" w:rsidP="00807648">
            <w:pPr>
              <w:pStyle w:val="SemEspaamento"/>
              <w:jc w:val="both"/>
              <w:rPr>
                <w:rFonts w:eastAsia="Times New Roman"/>
                <w:sz w:val="16"/>
                <w:szCs w:val="16"/>
              </w:rPr>
            </w:pPr>
            <w:r w:rsidRPr="006615EA">
              <w:rPr>
                <w:rFonts w:eastAsia="Times New Roman"/>
                <w:sz w:val="16"/>
                <w:szCs w:val="16"/>
              </w:rPr>
              <w:t>Parabolt 5/16 x 4.1/4</w:t>
            </w:r>
          </w:p>
        </w:tc>
        <w:tc>
          <w:tcPr>
            <w:tcW w:w="851" w:type="dxa"/>
            <w:shd w:val="clear" w:color="000000" w:fill="FFFFFF"/>
            <w:hideMark/>
          </w:tcPr>
          <w:p w14:paraId="63A15842"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unid</w:t>
            </w:r>
          </w:p>
        </w:tc>
        <w:tc>
          <w:tcPr>
            <w:tcW w:w="1134" w:type="dxa"/>
            <w:shd w:val="clear" w:color="000000" w:fill="FFFFFF"/>
            <w:hideMark/>
          </w:tcPr>
          <w:p w14:paraId="3FC3D49D"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40</w:t>
            </w:r>
          </w:p>
        </w:tc>
        <w:tc>
          <w:tcPr>
            <w:tcW w:w="1417" w:type="dxa"/>
            <w:shd w:val="clear" w:color="000000" w:fill="FFFFFF"/>
            <w:hideMark/>
          </w:tcPr>
          <w:p w14:paraId="56C04F72"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R$ 3,01</w:t>
            </w:r>
          </w:p>
        </w:tc>
        <w:tc>
          <w:tcPr>
            <w:tcW w:w="1559" w:type="dxa"/>
            <w:shd w:val="clear" w:color="000000" w:fill="FFFFFF"/>
            <w:hideMark/>
          </w:tcPr>
          <w:p w14:paraId="2AB49C09"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R$ 120,40</w:t>
            </w:r>
          </w:p>
        </w:tc>
      </w:tr>
      <w:tr w:rsidR="006615EA" w:rsidRPr="006615EA" w14:paraId="44F624FE" w14:textId="77777777" w:rsidTr="00807648">
        <w:trPr>
          <w:trHeight w:val="6885"/>
          <w:jc w:val="center"/>
        </w:trPr>
        <w:tc>
          <w:tcPr>
            <w:tcW w:w="460" w:type="dxa"/>
            <w:shd w:val="clear" w:color="000000" w:fill="FFFFFF"/>
            <w:hideMark/>
          </w:tcPr>
          <w:p w14:paraId="4C1C99FC"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9</w:t>
            </w:r>
          </w:p>
        </w:tc>
        <w:tc>
          <w:tcPr>
            <w:tcW w:w="4780" w:type="dxa"/>
            <w:shd w:val="clear" w:color="000000" w:fill="FFFFFF"/>
            <w:hideMark/>
          </w:tcPr>
          <w:p w14:paraId="004C2E32" w14:textId="77777777" w:rsidR="006615EA" w:rsidRPr="006615EA" w:rsidRDefault="006615EA" w:rsidP="00807648">
            <w:pPr>
              <w:pStyle w:val="SemEspaamento"/>
              <w:jc w:val="both"/>
              <w:rPr>
                <w:rFonts w:eastAsia="Times New Roman"/>
                <w:sz w:val="16"/>
                <w:szCs w:val="16"/>
              </w:rPr>
            </w:pPr>
            <w:r w:rsidRPr="006615EA">
              <w:rPr>
                <w:rFonts w:eastAsia="Times New Roman"/>
                <w:sz w:val="16"/>
                <w:szCs w:val="16"/>
              </w:rPr>
              <w:t>Confecção e Instalação de Guarda-Corpo de aço galvanizado de 1,10m de altura, montantes tubulares de 1.1/2” espaçados de 1,20m, travessa superior de 2, gradil formado por barras chatas em ferro de 32x4,8mm, fixado no chão (conforme norma de acessibilidade 9050/2022), totalizando 36,40m lineares de comprimento de guarda corpo, junto ao guarda corpo deverá ser fixado corrimão de aço galvanizado a 0,92 m de altura, montante tubular de 1.1/2", totalizando 45,80 m lineares de comprimento de corrimão.</w:t>
            </w:r>
            <w:r w:rsidRPr="006615EA">
              <w:rPr>
                <w:rFonts w:eastAsia="Times New Roman"/>
                <w:sz w:val="16"/>
                <w:szCs w:val="16"/>
              </w:rPr>
              <w:br/>
              <w:t xml:space="preserve">Após ser devidamente lixado e limpos perfeitamente, receberão uma demão de fundo anticorrosivo. Após a preparação deverão receber no mínimo duas demãos de tinta Esmalte fosco, da Suvinil ou equivalente (COR A SER DEFINIDA PELA ADMINISTRAÇÃO). </w:t>
            </w:r>
            <w:r w:rsidRPr="006615EA">
              <w:rPr>
                <w:rFonts w:eastAsia="Times New Roman"/>
                <w:sz w:val="16"/>
                <w:szCs w:val="16"/>
              </w:rPr>
              <w:br/>
              <w:t>As medidas podem sofrer pequenas variações e deverão ser conferidas com a Secretaria de Planejamento e Engenharia no local da instalação, antes da confecção.</w:t>
            </w:r>
          </w:p>
        </w:tc>
        <w:tc>
          <w:tcPr>
            <w:tcW w:w="851" w:type="dxa"/>
            <w:shd w:val="clear" w:color="000000" w:fill="FFFFFF"/>
            <w:hideMark/>
          </w:tcPr>
          <w:p w14:paraId="0594D8E2"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unid</w:t>
            </w:r>
          </w:p>
        </w:tc>
        <w:tc>
          <w:tcPr>
            <w:tcW w:w="1134" w:type="dxa"/>
            <w:shd w:val="clear" w:color="000000" w:fill="FFFFFF"/>
            <w:hideMark/>
          </w:tcPr>
          <w:p w14:paraId="3A5109BB"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1</w:t>
            </w:r>
          </w:p>
        </w:tc>
        <w:tc>
          <w:tcPr>
            <w:tcW w:w="1417" w:type="dxa"/>
            <w:shd w:val="clear" w:color="000000" w:fill="FFFFFF"/>
            <w:hideMark/>
          </w:tcPr>
          <w:p w14:paraId="51EF128D"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R$ 11.693,43</w:t>
            </w:r>
          </w:p>
        </w:tc>
        <w:tc>
          <w:tcPr>
            <w:tcW w:w="1559" w:type="dxa"/>
            <w:shd w:val="clear" w:color="000000" w:fill="FFFFFF"/>
            <w:hideMark/>
          </w:tcPr>
          <w:p w14:paraId="5BA78715"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R$ 11.693,43</w:t>
            </w:r>
          </w:p>
        </w:tc>
      </w:tr>
      <w:tr w:rsidR="006615EA" w:rsidRPr="006615EA" w14:paraId="2F073008" w14:textId="77777777" w:rsidTr="00807648">
        <w:trPr>
          <w:trHeight w:val="4455"/>
          <w:jc w:val="center"/>
        </w:trPr>
        <w:tc>
          <w:tcPr>
            <w:tcW w:w="460" w:type="dxa"/>
            <w:shd w:val="clear" w:color="000000" w:fill="FFFFFF"/>
            <w:hideMark/>
          </w:tcPr>
          <w:p w14:paraId="31F6017C"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10</w:t>
            </w:r>
          </w:p>
        </w:tc>
        <w:tc>
          <w:tcPr>
            <w:tcW w:w="4780" w:type="dxa"/>
            <w:shd w:val="clear" w:color="000000" w:fill="FFFFFF"/>
            <w:hideMark/>
          </w:tcPr>
          <w:p w14:paraId="45A3CA63" w14:textId="77777777" w:rsidR="006615EA" w:rsidRPr="006615EA" w:rsidRDefault="006615EA" w:rsidP="00807648">
            <w:pPr>
              <w:pStyle w:val="SemEspaamento"/>
              <w:jc w:val="both"/>
              <w:rPr>
                <w:rFonts w:eastAsia="Times New Roman"/>
                <w:sz w:val="16"/>
                <w:szCs w:val="16"/>
              </w:rPr>
            </w:pPr>
            <w:r w:rsidRPr="006615EA">
              <w:rPr>
                <w:rFonts w:eastAsia="Times New Roman"/>
                <w:sz w:val="16"/>
                <w:szCs w:val="16"/>
              </w:rPr>
              <w:t>Confecção e Instalação de Gradil de aço galvanizado fixados em postes metalon de chapa galvanizada com 1,10m de altura e 15,00 m de comprimento com 1 portão de acesso, fixados com chumbador mecânico.</w:t>
            </w:r>
            <w:r w:rsidRPr="006615EA">
              <w:rPr>
                <w:rFonts w:eastAsia="Times New Roman"/>
                <w:sz w:val="16"/>
                <w:szCs w:val="16"/>
              </w:rPr>
              <w:br/>
              <w:t>Após ser limpos perfeitamente, receberão uma demão de fundo anticorrosivo. Após a preparação deverão receber no mínimo duas demãos de tinta Esmalte fosco, da Suvinil ou equivalente (COR A SER DEFINIDA PELA ADMINISTRAÇÃO).</w:t>
            </w:r>
            <w:r w:rsidRPr="006615EA">
              <w:rPr>
                <w:rFonts w:eastAsia="Times New Roman"/>
                <w:sz w:val="16"/>
                <w:szCs w:val="16"/>
              </w:rPr>
              <w:br/>
              <w:t>As medidas podem sofrer pequenas variações e deverão ser conferidas com a Secretaria de Planejamento e Engenharia no local da instalação, antes da confecção.</w:t>
            </w:r>
          </w:p>
        </w:tc>
        <w:tc>
          <w:tcPr>
            <w:tcW w:w="851" w:type="dxa"/>
            <w:shd w:val="clear" w:color="000000" w:fill="FFFFFF"/>
            <w:hideMark/>
          </w:tcPr>
          <w:p w14:paraId="379817B9"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unid</w:t>
            </w:r>
          </w:p>
        </w:tc>
        <w:tc>
          <w:tcPr>
            <w:tcW w:w="1134" w:type="dxa"/>
            <w:shd w:val="clear" w:color="000000" w:fill="FFFFFF"/>
            <w:hideMark/>
          </w:tcPr>
          <w:p w14:paraId="60D2F34A"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1</w:t>
            </w:r>
          </w:p>
        </w:tc>
        <w:tc>
          <w:tcPr>
            <w:tcW w:w="1417" w:type="dxa"/>
            <w:shd w:val="clear" w:color="000000" w:fill="FFFFFF"/>
            <w:hideMark/>
          </w:tcPr>
          <w:p w14:paraId="17CC4AFB"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R$ 5.296,33</w:t>
            </w:r>
          </w:p>
        </w:tc>
        <w:tc>
          <w:tcPr>
            <w:tcW w:w="1559" w:type="dxa"/>
            <w:shd w:val="clear" w:color="000000" w:fill="FFFFFF"/>
            <w:hideMark/>
          </w:tcPr>
          <w:p w14:paraId="136544A5" w14:textId="77777777" w:rsidR="006615EA" w:rsidRPr="006615EA" w:rsidRDefault="006615EA" w:rsidP="00807648">
            <w:pPr>
              <w:pStyle w:val="SemEspaamento"/>
              <w:rPr>
                <w:rFonts w:eastAsia="Times New Roman"/>
                <w:sz w:val="16"/>
                <w:szCs w:val="16"/>
              </w:rPr>
            </w:pPr>
            <w:r w:rsidRPr="006615EA">
              <w:rPr>
                <w:rFonts w:eastAsia="Times New Roman"/>
                <w:sz w:val="16"/>
                <w:szCs w:val="16"/>
              </w:rPr>
              <w:t>R$ 5.296,33</w:t>
            </w:r>
          </w:p>
        </w:tc>
      </w:tr>
    </w:tbl>
    <w:p w14:paraId="14DEE17D" w14:textId="77777777" w:rsidR="000E1D5E" w:rsidRDefault="000E1D5E" w:rsidP="000E1D5E">
      <w:pPr>
        <w:pStyle w:val="ParagraphStyle"/>
        <w:tabs>
          <w:tab w:val="left" w:pos="0"/>
          <w:tab w:val="left" w:leader="underscore" w:pos="284"/>
        </w:tabs>
        <w:ind w:left="709"/>
        <w:jc w:val="both"/>
        <w:rPr>
          <w:rFonts w:eastAsia="Arial Unicode MS"/>
          <w:b/>
          <w:sz w:val="22"/>
          <w:szCs w:val="22"/>
          <w:lang w:val="pt-BR"/>
        </w:rPr>
      </w:pPr>
    </w:p>
    <w:p w14:paraId="5FA00300" w14:textId="77777777" w:rsidR="006615EA" w:rsidRDefault="006615EA" w:rsidP="000E1D5E">
      <w:pPr>
        <w:pStyle w:val="ParagraphStyle"/>
        <w:tabs>
          <w:tab w:val="left" w:pos="0"/>
          <w:tab w:val="left" w:leader="underscore" w:pos="284"/>
        </w:tabs>
        <w:ind w:left="709"/>
        <w:jc w:val="both"/>
        <w:rPr>
          <w:rFonts w:eastAsia="Arial Unicode MS"/>
          <w:b/>
          <w:sz w:val="22"/>
          <w:szCs w:val="22"/>
          <w:lang w:val="pt-BR"/>
        </w:rPr>
      </w:pPr>
    </w:p>
    <w:p w14:paraId="189FEDD8" w14:textId="77777777" w:rsidR="006615EA" w:rsidRDefault="006615EA" w:rsidP="000E1D5E">
      <w:pPr>
        <w:pStyle w:val="ParagraphStyle"/>
        <w:tabs>
          <w:tab w:val="left" w:pos="0"/>
          <w:tab w:val="left" w:leader="underscore" w:pos="284"/>
        </w:tabs>
        <w:ind w:left="709"/>
        <w:jc w:val="both"/>
        <w:rPr>
          <w:rFonts w:eastAsia="Arial Unicode MS"/>
          <w:b/>
          <w:sz w:val="22"/>
          <w:szCs w:val="22"/>
          <w:lang w:val="pt-BR"/>
        </w:rPr>
      </w:pPr>
    </w:p>
    <w:p w14:paraId="4A743EF3" w14:textId="77777777" w:rsidR="006615EA" w:rsidRDefault="006615EA" w:rsidP="000E1D5E">
      <w:pPr>
        <w:pStyle w:val="ParagraphStyle"/>
        <w:tabs>
          <w:tab w:val="left" w:pos="0"/>
          <w:tab w:val="left" w:leader="underscore" w:pos="284"/>
        </w:tabs>
        <w:ind w:left="709"/>
        <w:jc w:val="both"/>
        <w:rPr>
          <w:rFonts w:eastAsia="Arial Unicode MS"/>
          <w:b/>
          <w:sz w:val="22"/>
          <w:szCs w:val="22"/>
          <w:lang w:val="pt-BR"/>
        </w:rPr>
      </w:pPr>
    </w:p>
    <w:p w14:paraId="60518781" w14:textId="77777777" w:rsidR="000E1D5E" w:rsidRPr="000D2EC7" w:rsidRDefault="000E1D5E" w:rsidP="000E1D5E">
      <w:pPr>
        <w:pStyle w:val="ParagraphStyle"/>
        <w:tabs>
          <w:tab w:val="left" w:pos="0"/>
          <w:tab w:val="left" w:leader="underscore" w:pos="284"/>
        </w:tabs>
        <w:ind w:left="709"/>
        <w:jc w:val="both"/>
        <w:rPr>
          <w:rFonts w:eastAsia="Arial Unicode MS"/>
          <w:b/>
          <w:sz w:val="22"/>
          <w:szCs w:val="22"/>
          <w:lang w:val="pt-BR"/>
        </w:rPr>
      </w:pPr>
      <w:r w:rsidRPr="000D2EC7">
        <w:rPr>
          <w:rFonts w:eastAsia="Arial Unicode MS"/>
          <w:b/>
          <w:sz w:val="22"/>
          <w:szCs w:val="22"/>
          <w:lang w:val="pt-BR"/>
        </w:rPr>
        <w:lastRenderedPageBreak/>
        <w:t>Anexo do item 01:</w:t>
      </w:r>
    </w:p>
    <w:p w14:paraId="32C8391B" w14:textId="77777777" w:rsidR="000E1D5E" w:rsidRDefault="000E1D5E" w:rsidP="000E1D5E">
      <w:pPr>
        <w:pStyle w:val="ParagraphStyle"/>
        <w:tabs>
          <w:tab w:val="left" w:pos="0"/>
          <w:tab w:val="left" w:leader="underscore" w:pos="284"/>
        </w:tabs>
        <w:ind w:left="709"/>
        <w:jc w:val="both"/>
        <w:rPr>
          <w:rFonts w:eastAsia="Arial Unicode MS"/>
          <w:sz w:val="22"/>
          <w:szCs w:val="22"/>
          <w:lang w:val="pt-BR"/>
        </w:rPr>
      </w:pPr>
      <w:r>
        <w:rPr>
          <w:noProof/>
          <w:lang w:val="pt-BR"/>
        </w:rPr>
        <w:drawing>
          <wp:inline distT="0" distB="0" distL="0" distR="0" wp14:anchorId="5D86D480" wp14:editId="1893084C">
            <wp:extent cx="2386965" cy="2874010"/>
            <wp:effectExtent l="0" t="0" r="0" b="2540"/>
            <wp:docPr id="8" name="Imagem 8" descr="Captur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ptura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386965" cy="2874010"/>
                    </a:xfrm>
                    <a:prstGeom prst="rect">
                      <a:avLst/>
                    </a:prstGeom>
                    <a:noFill/>
                    <a:ln>
                      <a:noFill/>
                    </a:ln>
                  </pic:spPr>
                </pic:pic>
              </a:graphicData>
            </a:graphic>
          </wp:inline>
        </w:drawing>
      </w:r>
    </w:p>
    <w:p w14:paraId="46438119" w14:textId="77777777" w:rsidR="000E1D5E" w:rsidRDefault="000E1D5E" w:rsidP="000E1D5E">
      <w:pPr>
        <w:pStyle w:val="ParagraphStyle"/>
        <w:tabs>
          <w:tab w:val="left" w:pos="0"/>
          <w:tab w:val="left" w:leader="underscore" w:pos="284"/>
        </w:tabs>
        <w:ind w:left="709"/>
        <w:jc w:val="both"/>
        <w:rPr>
          <w:rFonts w:eastAsia="Arial Unicode MS"/>
          <w:sz w:val="22"/>
          <w:szCs w:val="22"/>
          <w:lang w:val="pt-BR"/>
        </w:rPr>
      </w:pPr>
    </w:p>
    <w:p w14:paraId="26BC7014" w14:textId="77777777" w:rsidR="000E1D5E" w:rsidRPr="000D2EC7" w:rsidRDefault="000E1D5E" w:rsidP="000E1D5E">
      <w:pPr>
        <w:pStyle w:val="ParagraphStyle"/>
        <w:tabs>
          <w:tab w:val="left" w:pos="0"/>
          <w:tab w:val="left" w:leader="underscore" w:pos="284"/>
        </w:tabs>
        <w:ind w:left="709"/>
        <w:jc w:val="both"/>
        <w:rPr>
          <w:rFonts w:eastAsia="Arial Unicode MS"/>
          <w:b/>
          <w:sz w:val="22"/>
          <w:szCs w:val="22"/>
          <w:lang w:val="pt-BR"/>
        </w:rPr>
      </w:pPr>
      <w:r w:rsidRPr="000D2EC7">
        <w:rPr>
          <w:rFonts w:eastAsia="Arial Unicode MS"/>
          <w:b/>
          <w:sz w:val="22"/>
          <w:szCs w:val="22"/>
          <w:lang w:val="pt-BR"/>
        </w:rPr>
        <w:t>Anexo do item 04:</w:t>
      </w:r>
    </w:p>
    <w:p w14:paraId="6220E996" w14:textId="77777777" w:rsidR="000E1D5E" w:rsidRDefault="000E1D5E" w:rsidP="000E1D5E">
      <w:pPr>
        <w:pStyle w:val="ParagraphStyle"/>
        <w:tabs>
          <w:tab w:val="left" w:pos="0"/>
          <w:tab w:val="left" w:leader="underscore" w:pos="284"/>
        </w:tabs>
        <w:ind w:left="709"/>
        <w:jc w:val="both"/>
        <w:rPr>
          <w:rFonts w:eastAsia="Arial Unicode MS"/>
          <w:sz w:val="22"/>
          <w:szCs w:val="22"/>
          <w:lang w:val="pt-BR"/>
        </w:rPr>
      </w:pPr>
      <w:r>
        <w:rPr>
          <w:b/>
          <w:noProof/>
          <w:sz w:val="20"/>
          <w:szCs w:val="20"/>
          <w:lang w:val="pt-BR"/>
        </w:rPr>
        <w:drawing>
          <wp:inline distT="0" distB="0" distL="0" distR="0" wp14:anchorId="5BB1FE42" wp14:editId="56742216">
            <wp:extent cx="4120515" cy="2885440"/>
            <wp:effectExtent l="0" t="0" r="0" b="0"/>
            <wp:docPr id="9" name="Imagem 9" descr="Captur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ptura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20515" cy="2885440"/>
                    </a:xfrm>
                    <a:prstGeom prst="rect">
                      <a:avLst/>
                    </a:prstGeom>
                    <a:noFill/>
                    <a:ln>
                      <a:noFill/>
                    </a:ln>
                  </pic:spPr>
                </pic:pic>
              </a:graphicData>
            </a:graphic>
          </wp:inline>
        </w:drawing>
      </w:r>
    </w:p>
    <w:p w14:paraId="689FD50E" w14:textId="77777777" w:rsidR="006615EA" w:rsidRDefault="006615EA" w:rsidP="000E1D5E">
      <w:pPr>
        <w:pStyle w:val="ParagraphStyle"/>
        <w:tabs>
          <w:tab w:val="left" w:pos="0"/>
          <w:tab w:val="left" w:leader="underscore" w:pos="284"/>
        </w:tabs>
        <w:ind w:left="709"/>
        <w:jc w:val="both"/>
        <w:rPr>
          <w:rFonts w:eastAsia="Arial Unicode MS"/>
          <w:b/>
          <w:sz w:val="22"/>
          <w:szCs w:val="22"/>
          <w:lang w:val="pt-BR"/>
        </w:rPr>
      </w:pPr>
    </w:p>
    <w:p w14:paraId="56BD5FB0" w14:textId="77777777" w:rsidR="006615EA" w:rsidRDefault="006615EA" w:rsidP="000E1D5E">
      <w:pPr>
        <w:pStyle w:val="ParagraphStyle"/>
        <w:tabs>
          <w:tab w:val="left" w:pos="0"/>
          <w:tab w:val="left" w:leader="underscore" w:pos="284"/>
        </w:tabs>
        <w:ind w:left="709"/>
        <w:jc w:val="both"/>
        <w:rPr>
          <w:rFonts w:eastAsia="Arial Unicode MS"/>
          <w:b/>
          <w:sz w:val="22"/>
          <w:szCs w:val="22"/>
          <w:lang w:val="pt-BR"/>
        </w:rPr>
      </w:pPr>
    </w:p>
    <w:p w14:paraId="3A0CC877" w14:textId="77777777" w:rsidR="006615EA" w:rsidRDefault="006615EA" w:rsidP="000E1D5E">
      <w:pPr>
        <w:pStyle w:val="ParagraphStyle"/>
        <w:tabs>
          <w:tab w:val="left" w:pos="0"/>
          <w:tab w:val="left" w:leader="underscore" w:pos="284"/>
        </w:tabs>
        <w:ind w:left="709"/>
        <w:jc w:val="both"/>
        <w:rPr>
          <w:rFonts w:eastAsia="Arial Unicode MS"/>
          <w:b/>
          <w:sz w:val="22"/>
          <w:szCs w:val="22"/>
          <w:lang w:val="pt-BR"/>
        </w:rPr>
      </w:pPr>
    </w:p>
    <w:p w14:paraId="17735BCB" w14:textId="77777777" w:rsidR="006615EA" w:rsidRDefault="006615EA" w:rsidP="000E1D5E">
      <w:pPr>
        <w:pStyle w:val="ParagraphStyle"/>
        <w:tabs>
          <w:tab w:val="left" w:pos="0"/>
          <w:tab w:val="left" w:leader="underscore" w:pos="284"/>
        </w:tabs>
        <w:ind w:left="709"/>
        <w:jc w:val="both"/>
        <w:rPr>
          <w:rFonts w:eastAsia="Arial Unicode MS"/>
          <w:b/>
          <w:sz w:val="22"/>
          <w:szCs w:val="22"/>
          <w:lang w:val="pt-BR"/>
        </w:rPr>
      </w:pPr>
    </w:p>
    <w:p w14:paraId="3F953710" w14:textId="77777777" w:rsidR="006615EA" w:rsidRDefault="006615EA" w:rsidP="000E1D5E">
      <w:pPr>
        <w:pStyle w:val="ParagraphStyle"/>
        <w:tabs>
          <w:tab w:val="left" w:pos="0"/>
          <w:tab w:val="left" w:leader="underscore" w:pos="284"/>
        </w:tabs>
        <w:ind w:left="709"/>
        <w:jc w:val="both"/>
        <w:rPr>
          <w:rFonts w:eastAsia="Arial Unicode MS"/>
          <w:b/>
          <w:sz w:val="22"/>
          <w:szCs w:val="22"/>
          <w:lang w:val="pt-BR"/>
        </w:rPr>
      </w:pPr>
    </w:p>
    <w:p w14:paraId="5A6E431E" w14:textId="77777777" w:rsidR="006615EA" w:rsidRDefault="006615EA" w:rsidP="000E1D5E">
      <w:pPr>
        <w:pStyle w:val="ParagraphStyle"/>
        <w:tabs>
          <w:tab w:val="left" w:pos="0"/>
          <w:tab w:val="left" w:leader="underscore" w:pos="284"/>
        </w:tabs>
        <w:ind w:left="709"/>
        <w:jc w:val="both"/>
        <w:rPr>
          <w:rFonts w:eastAsia="Arial Unicode MS"/>
          <w:b/>
          <w:sz w:val="22"/>
          <w:szCs w:val="22"/>
          <w:lang w:val="pt-BR"/>
        </w:rPr>
      </w:pPr>
    </w:p>
    <w:p w14:paraId="5311BBBA" w14:textId="77777777" w:rsidR="006615EA" w:rsidRDefault="006615EA" w:rsidP="000E1D5E">
      <w:pPr>
        <w:pStyle w:val="ParagraphStyle"/>
        <w:tabs>
          <w:tab w:val="left" w:pos="0"/>
          <w:tab w:val="left" w:leader="underscore" w:pos="284"/>
        </w:tabs>
        <w:ind w:left="709"/>
        <w:jc w:val="both"/>
        <w:rPr>
          <w:rFonts w:eastAsia="Arial Unicode MS"/>
          <w:b/>
          <w:sz w:val="22"/>
          <w:szCs w:val="22"/>
          <w:lang w:val="pt-BR"/>
        </w:rPr>
      </w:pPr>
    </w:p>
    <w:p w14:paraId="6A5BA2A3" w14:textId="77777777" w:rsidR="006615EA" w:rsidRDefault="006615EA" w:rsidP="000E1D5E">
      <w:pPr>
        <w:pStyle w:val="ParagraphStyle"/>
        <w:tabs>
          <w:tab w:val="left" w:pos="0"/>
          <w:tab w:val="left" w:leader="underscore" w:pos="284"/>
        </w:tabs>
        <w:ind w:left="709"/>
        <w:jc w:val="both"/>
        <w:rPr>
          <w:rFonts w:eastAsia="Arial Unicode MS"/>
          <w:b/>
          <w:sz w:val="22"/>
          <w:szCs w:val="22"/>
          <w:lang w:val="pt-BR"/>
        </w:rPr>
      </w:pPr>
    </w:p>
    <w:p w14:paraId="587B3FC6" w14:textId="77777777" w:rsidR="006615EA" w:rsidRDefault="006615EA" w:rsidP="000E1D5E">
      <w:pPr>
        <w:pStyle w:val="ParagraphStyle"/>
        <w:tabs>
          <w:tab w:val="left" w:pos="0"/>
          <w:tab w:val="left" w:leader="underscore" w:pos="284"/>
        </w:tabs>
        <w:ind w:left="709"/>
        <w:jc w:val="both"/>
        <w:rPr>
          <w:rFonts w:eastAsia="Arial Unicode MS"/>
          <w:b/>
          <w:sz w:val="22"/>
          <w:szCs w:val="22"/>
          <w:lang w:val="pt-BR"/>
        </w:rPr>
      </w:pPr>
    </w:p>
    <w:p w14:paraId="0B4A72BD" w14:textId="77777777" w:rsidR="006615EA" w:rsidRDefault="006615EA" w:rsidP="000E1D5E">
      <w:pPr>
        <w:pStyle w:val="ParagraphStyle"/>
        <w:tabs>
          <w:tab w:val="left" w:pos="0"/>
          <w:tab w:val="left" w:leader="underscore" w:pos="284"/>
        </w:tabs>
        <w:ind w:left="709"/>
        <w:jc w:val="both"/>
        <w:rPr>
          <w:rFonts w:eastAsia="Arial Unicode MS"/>
          <w:b/>
          <w:sz w:val="22"/>
          <w:szCs w:val="22"/>
          <w:lang w:val="pt-BR"/>
        </w:rPr>
      </w:pPr>
    </w:p>
    <w:p w14:paraId="42206E0A" w14:textId="77777777" w:rsidR="006615EA" w:rsidRDefault="006615EA" w:rsidP="000E1D5E">
      <w:pPr>
        <w:pStyle w:val="ParagraphStyle"/>
        <w:tabs>
          <w:tab w:val="left" w:pos="0"/>
          <w:tab w:val="left" w:leader="underscore" w:pos="284"/>
        </w:tabs>
        <w:ind w:left="709"/>
        <w:jc w:val="both"/>
        <w:rPr>
          <w:rFonts w:eastAsia="Arial Unicode MS"/>
          <w:b/>
          <w:sz w:val="22"/>
          <w:szCs w:val="22"/>
          <w:lang w:val="pt-BR"/>
        </w:rPr>
      </w:pPr>
    </w:p>
    <w:p w14:paraId="712A4401" w14:textId="77777777" w:rsidR="006615EA" w:rsidRDefault="006615EA" w:rsidP="000E1D5E">
      <w:pPr>
        <w:pStyle w:val="ParagraphStyle"/>
        <w:tabs>
          <w:tab w:val="left" w:pos="0"/>
          <w:tab w:val="left" w:leader="underscore" w:pos="284"/>
        </w:tabs>
        <w:ind w:left="709"/>
        <w:jc w:val="both"/>
        <w:rPr>
          <w:rFonts w:eastAsia="Arial Unicode MS"/>
          <w:b/>
          <w:sz w:val="22"/>
          <w:szCs w:val="22"/>
          <w:lang w:val="pt-BR"/>
        </w:rPr>
      </w:pPr>
    </w:p>
    <w:p w14:paraId="1F53BBD5" w14:textId="77777777" w:rsidR="000E1D5E" w:rsidRPr="000D2EC7" w:rsidRDefault="000E1D5E" w:rsidP="000E1D5E">
      <w:pPr>
        <w:pStyle w:val="ParagraphStyle"/>
        <w:tabs>
          <w:tab w:val="left" w:pos="0"/>
          <w:tab w:val="left" w:leader="underscore" w:pos="284"/>
        </w:tabs>
        <w:ind w:left="709"/>
        <w:jc w:val="both"/>
        <w:rPr>
          <w:rFonts w:eastAsia="Arial Unicode MS"/>
          <w:b/>
          <w:sz w:val="22"/>
          <w:szCs w:val="22"/>
          <w:lang w:val="pt-BR"/>
        </w:rPr>
      </w:pPr>
      <w:r w:rsidRPr="000D2EC7">
        <w:rPr>
          <w:rFonts w:eastAsia="Arial Unicode MS"/>
          <w:b/>
          <w:sz w:val="22"/>
          <w:szCs w:val="22"/>
          <w:lang w:val="pt-BR"/>
        </w:rPr>
        <w:lastRenderedPageBreak/>
        <w:t>Anexo do item 05:</w:t>
      </w:r>
    </w:p>
    <w:p w14:paraId="08AF5BB8" w14:textId="77777777" w:rsidR="000E1D5E" w:rsidRDefault="000E1D5E" w:rsidP="000E1D5E">
      <w:pPr>
        <w:pStyle w:val="ParagraphStyle"/>
        <w:tabs>
          <w:tab w:val="left" w:pos="0"/>
          <w:tab w:val="left" w:leader="underscore" w:pos="284"/>
        </w:tabs>
        <w:ind w:left="709"/>
        <w:jc w:val="both"/>
        <w:rPr>
          <w:rFonts w:eastAsia="Arial Unicode MS"/>
          <w:sz w:val="22"/>
          <w:szCs w:val="22"/>
          <w:lang w:val="pt-BR"/>
        </w:rPr>
      </w:pPr>
      <w:r>
        <w:rPr>
          <w:b/>
          <w:noProof/>
          <w:sz w:val="20"/>
          <w:szCs w:val="20"/>
          <w:lang w:val="pt-BR"/>
        </w:rPr>
        <w:drawing>
          <wp:inline distT="0" distB="0" distL="0" distR="0" wp14:anchorId="404C865A" wp14:editId="52CAF4CC">
            <wp:extent cx="3788410" cy="2885440"/>
            <wp:effectExtent l="0" t="0" r="2540" b="0"/>
            <wp:docPr id="11" name="Imagem 11" descr="Capturar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pturar0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788410" cy="2885440"/>
                    </a:xfrm>
                    <a:prstGeom prst="rect">
                      <a:avLst/>
                    </a:prstGeom>
                    <a:noFill/>
                    <a:ln>
                      <a:noFill/>
                    </a:ln>
                  </pic:spPr>
                </pic:pic>
              </a:graphicData>
            </a:graphic>
          </wp:inline>
        </w:drawing>
      </w:r>
    </w:p>
    <w:p w14:paraId="542A3F26" w14:textId="77777777" w:rsidR="000E1D5E" w:rsidRDefault="000E1D5E" w:rsidP="000E1D5E">
      <w:pPr>
        <w:pStyle w:val="ParagraphStyle"/>
        <w:tabs>
          <w:tab w:val="left" w:pos="0"/>
          <w:tab w:val="left" w:leader="underscore" w:pos="284"/>
        </w:tabs>
        <w:ind w:left="709"/>
        <w:jc w:val="both"/>
        <w:rPr>
          <w:rFonts w:eastAsia="Arial Unicode MS"/>
          <w:b/>
          <w:sz w:val="22"/>
          <w:szCs w:val="22"/>
          <w:lang w:val="pt-BR"/>
        </w:rPr>
      </w:pPr>
    </w:p>
    <w:p w14:paraId="73C586B1" w14:textId="77777777" w:rsidR="000E1D5E" w:rsidRDefault="000E1D5E" w:rsidP="000E1D5E">
      <w:pPr>
        <w:pStyle w:val="ParagraphStyle"/>
        <w:tabs>
          <w:tab w:val="left" w:pos="0"/>
          <w:tab w:val="left" w:leader="underscore" w:pos="284"/>
        </w:tabs>
        <w:ind w:left="709"/>
        <w:jc w:val="both"/>
        <w:rPr>
          <w:rFonts w:eastAsia="Arial Unicode MS"/>
          <w:b/>
          <w:sz w:val="22"/>
          <w:szCs w:val="22"/>
          <w:lang w:val="pt-BR"/>
        </w:rPr>
      </w:pPr>
    </w:p>
    <w:p w14:paraId="7BCD3819" w14:textId="77777777" w:rsidR="000E1D5E" w:rsidRDefault="000E1D5E" w:rsidP="000E1D5E">
      <w:pPr>
        <w:pStyle w:val="ParagraphStyle"/>
        <w:tabs>
          <w:tab w:val="left" w:pos="0"/>
          <w:tab w:val="left" w:leader="underscore" w:pos="284"/>
        </w:tabs>
        <w:ind w:left="709"/>
        <w:jc w:val="both"/>
        <w:rPr>
          <w:rFonts w:eastAsia="Arial Unicode MS"/>
          <w:b/>
          <w:sz w:val="22"/>
          <w:szCs w:val="22"/>
          <w:lang w:val="pt-BR"/>
        </w:rPr>
      </w:pPr>
    </w:p>
    <w:p w14:paraId="172AD284" w14:textId="77777777" w:rsidR="000E1D5E" w:rsidRPr="000D2EC7" w:rsidRDefault="000E1D5E" w:rsidP="000E1D5E">
      <w:pPr>
        <w:pStyle w:val="ParagraphStyle"/>
        <w:tabs>
          <w:tab w:val="left" w:pos="0"/>
          <w:tab w:val="left" w:leader="underscore" w:pos="284"/>
        </w:tabs>
        <w:ind w:left="709"/>
        <w:jc w:val="both"/>
        <w:rPr>
          <w:rFonts w:eastAsia="Arial Unicode MS"/>
          <w:b/>
          <w:sz w:val="22"/>
          <w:szCs w:val="22"/>
          <w:lang w:val="pt-BR"/>
        </w:rPr>
      </w:pPr>
      <w:r w:rsidRPr="000D2EC7">
        <w:rPr>
          <w:rFonts w:eastAsia="Arial Unicode MS"/>
          <w:b/>
          <w:sz w:val="22"/>
          <w:szCs w:val="22"/>
          <w:lang w:val="pt-BR"/>
        </w:rPr>
        <w:t xml:space="preserve">Anexo do item 06: </w:t>
      </w:r>
    </w:p>
    <w:p w14:paraId="60DABEAF" w14:textId="77777777" w:rsidR="000E1D5E" w:rsidRDefault="000E1D5E" w:rsidP="000E1D5E">
      <w:pPr>
        <w:pStyle w:val="ParagraphStyle"/>
        <w:tabs>
          <w:tab w:val="left" w:pos="0"/>
          <w:tab w:val="left" w:leader="underscore" w:pos="284"/>
        </w:tabs>
        <w:ind w:left="709"/>
        <w:jc w:val="both"/>
        <w:rPr>
          <w:rFonts w:eastAsia="Arial Unicode MS"/>
          <w:sz w:val="22"/>
          <w:szCs w:val="22"/>
          <w:lang w:val="pt-BR"/>
        </w:rPr>
      </w:pPr>
      <w:r>
        <w:rPr>
          <w:b/>
          <w:noProof/>
          <w:sz w:val="20"/>
          <w:szCs w:val="20"/>
          <w:lang w:val="pt-BR"/>
        </w:rPr>
        <w:drawing>
          <wp:inline distT="0" distB="0" distL="0" distR="0" wp14:anchorId="4F1E2899" wp14:editId="54D31A1A">
            <wp:extent cx="1590675" cy="1603734"/>
            <wp:effectExtent l="0" t="0" r="0" b="0"/>
            <wp:docPr id="12" name="Imagem 12" descr="Capturar 00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pturar 005 "/>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594765" cy="1607858"/>
                    </a:xfrm>
                    <a:prstGeom prst="rect">
                      <a:avLst/>
                    </a:prstGeom>
                    <a:noFill/>
                    <a:ln>
                      <a:noFill/>
                    </a:ln>
                  </pic:spPr>
                </pic:pic>
              </a:graphicData>
            </a:graphic>
          </wp:inline>
        </w:drawing>
      </w:r>
    </w:p>
    <w:p w14:paraId="42D22A46" w14:textId="77777777" w:rsidR="000E1D5E" w:rsidRDefault="000E1D5E" w:rsidP="000E1D5E">
      <w:pPr>
        <w:pStyle w:val="ParagraphStyle"/>
        <w:tabs>
          <w:tab w:val="left" w:pos="0"/>
          <w:tab w:val="left" w:leader="underscore" w:pos="284"/>
        </w:tabs>
        <w:ind w:left="709"/>
        <w:jc w:val="both"/>
        <w:rPr>
          <w:rFonts w:eastAsia="Arial Unicode MS"/>
          <w:sz w:val="22"/>
          <w:szCs w:val="22"/>
          <w:lang w:val="pt-BR"/>
        </w:rPr>
      </w:pPr>
      <w:r>
        <w:rPr>
          <w:b/>
          <w:noProof/>
          <w:sz w:val="20"/>
          <w:szCs w:val="20"/>
          <w:lang w:val="pt-BR"/>
        </w:rPr>
        <w:drawing>
          <wp:inline distT="0" distB="0" distL="0" distR="0" wp14:anchorId="04008FB3" wp14:editId="652D7F67">
            <wp:extent cx="1800225" cy="1785295"/>
            <wp:effectExtent l="0" t="0" r="0" b="5715"/>
            <wp:docPr id="13" name="Imagem 13" descr="Capturar 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apturar 000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805925" cy="1790948"/>
                    </a:xfrm>
                    <a:prstGeom prst="rect">
                      <a:avLst/>
                    </a:prstGeom>
                    <a:noFill/>
                    <a:ln>
                      <a:noFill/>
                    </a:ln>
                  </pic:spPr>
                </pic:pic>
              </a:graphicData>
            </a:graphic>
          </wp:inline>
        </w:drawing>
      </w:r>
    </w:p>
    <w:p w14:paraId="13AC8C16" w14:textId="77777777" w:rsidR="000E1D5E" w:rsidRDefault="000E1D5E" w:rsidP="000E1D5E">
      <w:pPr>
        <w:pStyle w:val="ParagraphStyle"/>
        <w:tabs>
          <w:tab w:val="left" w:pos="0"/>
          <w:tab w:val="left" w:leader="underscore" w:pos="284"/>
        </w:tabs>
        <w:ind w:left="709"/>
        <w:jc w:val="both"/>
        <w:rPr>
          <w:rFonts w:eastAsia="Arial Unicode MS"/>
          <w:sz w:val="22"/>
          <w:szCs w:val="22"/>
          <w:lang w:val="pt-BR"/>
        </w:rPr>
      </w:pPr>
    </w:p>
    <w:p w14:paraId="5EB1E25B" w14:textId="77777777" w:rsidR="00303272" w:rsidRPr="00463AA3" w:rsidRDefault="00303272" w:rsidP="00B91BC6">
      <w:pPr>
        <w:pStyle w:val="ParagraphStyle"/>
        <w:tabs>
          <w:tab w:val="left" w:pos="210"/>
          <w:tab w:val="left" w:pos="525"/>
          <w:tab w:val="left" w:pos="780"/>
          <w:tab w:val="left" w:leader="underscore" w:pos="5895"/>
        </w:tabs>
        <w:spacing w:line="276" w:lineRule="auto"/>
        <w:jc w:val="both"/>
        <w:rPr>
          <w:rFonts w:ascii="Times New Roman" w:eastAsia="Arial Unicode MS" w:hAnsi="Times New Roman" w:cs="Times New Roman"/>
          <w:sz w:val="20"/>
          <w:szCs w:val="20"/>
        </w:rPr>
        <w:sectPr w:rsidR="00303272" w:rsidRPr="00463AA3" w:rsidSect="00BA5809">
          <w:pgSz w:w="11906" w:h="16838" w:code="9"/>
          <w:pgMar w:top="1418" w:right="567" w:bottom="709" w:left="566" w:header="142" w:footer="241" w:gutter="0"/>
          <w:cols w:space="708"/>
          <w:titlePg/>
          <w:docGrid w:linePitch="360"/>
        </w:sectPr>
      </w:pPr>
    </w:p>
    <w:p w14:paraId="678BBA9E" w14:textId="2E1995B0" w:rsidR="00AF5E6A" w:rsidRPr="00463AA3" w:rsidRDefault="00AF5E6A" w:rsidP="008A3CD5">
      <w:pPr>
        <w:pStyle w:val="PargrafodaLista"/>
        <w:numPr>
          <w:ilvl w:val="0"/>
          <w:numId w:val="11"/>
        </w:numPr>
        <w:spacing w:after="120"/>
        <w:contextualSpacing w:val="0"/>
        <w:jc w:val="both"/>
        <w:rPr>
          <w:rFonts w:ascii="Times New Roman" w:hAnsi="Times New Roman" w:cs="Times New Roman"/>
          <w:sz w:val="20"/>
          <w:szCs w:val="20"/>
        </w:rPr>
      </w:pPr>
      <w:r w:rsidRPr="00463AA3">
        <w:rPr>
          <w:rFonts w:ascii="Times New Roman" w:hAnsi="Times New Roman" w:cs="Times New Roman"/>
          <w:b/>
          <w:sz w:val="20"/>
          <w:szCs w:val="20"/>
        </w:rPr>
        <w:lastRenderedPageBreak/>
        <w:t xml:space="preserve">DOCUMENTOS DE HABILITAÇÃO: </w:t>
      </w:r>
    </w:p>
    <w:p w14:paraId="1123D5BA" w14:textId="77777777" w:rsidR="00AF5E6A" w:rsidRPr="00463AA3" w:rsidRDefault="00AF5E6A" w:rsidP="008A3CD5">
      <w:pPr>
        <w:pStyle w:val="PargrafodaLista"/>
        <w:numPr>
          <w:ilvl w:val="1"/>
          <w:numId w:val="11"/>
        </w:numPr>
        <w:suppressAutoHyphens/>
        <w:spacing w:before="120" w:after="120"/>
        <w:jc w:val="both"/>
        <w:rPr>
          <w:rFonts w:ascii="Times New Roman" w:eastAsia="WenQuanYi Micro Hei" w:hAnsi="Times New Roman" w:cs="Times New Roman"/>
          <w:b/>
          <w:bCs/>
          <w:color w:val="FF0000"/>
          <w:sz w:val="20"/>
          <w:szCs w:val="18"/>
          <w:lang w:eastAsia="zh-CN" w:bidi="hi-IN"/>
        </w:rPr>
      </w:pPr>
      <w:r w:rsidRPr="00463AA3">
        <w:rPr>
          <w:rFonts w:ascii="Times New Roman" w:eastAsia="WenQuanYi Micro Hei" w:hAnsi="Times New Roman" w:cs="Times New Roman"/>
          <w:b/>
          <w:bCs/>
          <w:color w:val="FF0000"/>
          <w:sz w:val="20"/>
          <w:szCs w:val="18"/>
          <w:lang w:eastAsia="zh-CN" w:bidi="hi-IN"/>
        </w:rPr>
        <w:t>Habilitação jurídica</w:t>
      </w:r>
    </w:p>
    <w:p w14:paraId="533ABF72" w14:textId="77777777" w:rsidR="00AF5E6A" w:rsidRPr="00463AA3" w:rsidRDefault="00AF5E6A" w:rsidP="008A3CD5">
      <w:pPr>
        <w:pStyle w:val="PargrafodaLista"/>
        <w:numPr>
          <w:ilvl w:val="2"/>
          <w:numId w:val="11"/>
        </w:numPr>
        <w:tabs>
          <w:tab w:val="left" w:pos="1440"/>
        </w:tabs>
        <w:suppressAutoHyphens/>
        <w:snapToGrid w:val="0"/>
        <w:spacing w:before="120" w:after="120"/>
        <w:jc w:val="both"/>
        <w:rPr>
          <w:rFonts w:ascii="Times New Roman" w:hAnsi="Times New Roman" w:cs="Times New Roman"/>
          <w:iCs/>
          <w:sz w:val="20"/>
          <w:szCs w:val="18"/>
        </w:rPr>
      </w:pPr>
      <w:r w:rsidRPr="00463AA3">
        <w:rPr>
          <w:rFonts w:ascii="Times New Roman" w:hAnsi="Times New Roman" w:cs="Times New Roman"/>
          <w:b/>
          <w:iCs/>
          <w:sz w:val="20"/>
          <w:szCs w:val="18"/>
        </w:rPr>
        <w:t>Empresário individual</w:t>
      </w:r>
      <w:r w:rsidRPr="00463AA3">
        <w:rPr>
          <w:rFonts w:ascii="Times New Roman" w:hAnsi="Times New Roman" w:cs="Times New Roman"/>
          <w:iCs/>
          <w:sz w:val="20"/>
          <w:szCs w:val="18"/>
        </w:rPr>
        <w:t xml:space="preserve">: inscrição no Registro Público de Empresas Mercantis, a cargo da Junta Comercial da respectiva sede; </w:t>
      </w:r>
    </w:p>
    <w:p w14:paraId="0FCF4C1D" w14:textId="77777777" w:rsidR="00AF5E6A" w:rsidRPr="00463AA3" w:rsidRDefault="00AF5E6A" w:rsidP="008A3CD5">
      <w:pPr>
        <w:pStyle w:val="PargrafodaLista"/>
        <w:numPr>
          <w:ilvl w:val="2"/>
          <w:numId w:val="11"/>
        </w:numPr>
        <w:tabs>
          <w:tab w:val="left" w:pos="1440"/>
        </w:tabs>
        <w:suppressAutoHyphens/>
        <w:snapToGrid w:val="0"/>
        <w:spacing w:before="120" w:after="120"/>
        <w:jc w:val="both"/>
        <w:rPr>
          <w:rFonts w:ascii="Times New Roman" w:hAnsi="Times New Roman" w:cs="Times New Roman"/>
          <w:strike/>
          <w:sz w:val="20"/>
          <w:szCs w:val="18"/>
        </w:rPr>
      </w:pPr>
      <w:r w:rsidRPr="00463AA3">
        <w:rPr>
          <w:rFonts w:ascii="Times New Roman" w:hAnsi="Times New Roman" w:cs="Times New Roman"/>
          <w:b/>
          <w:sz w:val="20"/>
          <w:szCs w:val="18"/>
        </w:rPr>
        <w:t>Microempreendedor Individual - MEI</w:t>
      </w:r>
      <w:r w:rsidRPr="00463AA3">
        <w:rPr>
          <w:rFonts w:ascii="Times New Roman" w:hAnsi="Times New Roman" w:cs="Times New Roman"/>
          <w:sz w:val="20"/>
          <w:szCs w:val="18"/>
        </w:rPr>
        <w:t xml:space="preserve">: Certificado da Condição de </w:t>
      </w:r>
      <w:r w:rsidRPr="00463AA3">
        <w:rPr>
          <w:rFonts w:ascii="Times New Roman" w:hAnsi="Times New Roman" w:cs="Times New Roman"/>
          <w:b/>
          <w:iCs/>
          <w:sz w:val="20"/>
          <w:szCs w:val="18"/>
        </w:rPr>
        <w:t>Microempreendedor</w:t>
      </w:r>
      <w:r w:rsidRPr="00463AA3">
        <w:rPr>
          <w:rFonts w:ascii="Times New Roman" w:hAnsi="Times New Roman" w:cs="Times New Roman"/>
          <w:sz w:val="20"/>
          <w:szCs w:val="18"/>
        </w:rPr>
        <w:t xml:space="preserve"> Individual - CCMEI, cuja aceitação ficará condicionada à verificação da autenticidade no sítio </w:t>
      </w:r>
      <w:hyperlink r:id="rId63" w:history="1">
        <w:r w:rsidRPr="00463AA3">
          <w:rPr>
            <w:rStyle w:val="Hyperlink"/>
            <w:rFonts w:ascii="Times New Roman" w:hAnsi="Times New Roman" w:cs="Times New Roman"/>
            <w:sz w:val="20"/>
            <w:szCs w:val="18"/>
          </w:rPr>
          <w:t>https://www.gov.br/empresas-e-negocios/pt-br/empreendedor</w:t>
        </w:r>
      </w:hyperlink>
      <w:r w:rsidRPr="00463AA3">
        <w:rPr>
          <w:rFonts w:ascii="Times New Roman" w:hAnsi="Times New Roman" w:cs="Times New Roman"/>
          <w:sz w:val="20"/>
          <w:szCs w:val="18"/>
        </w:rPr>
        <w:t>;</w:t>
      </w:r>
    </w:p>
    <w:p w14:paraId="1EA7A3E4" w14:textId="77777777" w:rsidR="00AF5E6A" w:rsidRPr="00463AA3" w:rsidRDefault="00AF5E6A" w:rsidP="008A3CD5">
      <w:pPr>
        <w:pStyle w:val="PargrafodaLista"/>
        <w:numPr>
          <w:ilvl w:val="2"/>
          <w:numId w:val="11"/>
        </w:numPr>
        <w:tabs>
          <w:tab w:val="left" w:pos="1440"/>
        </w:tabs>
        <w:suppressAutoHyphens/>
        <w:snapToGrid w:val="0"/>
        <w:spacing w:before="120" w:after="120"/>
        <w:jc w:val="both"/>
        <w:rPr>
          <w:rFonts w:ascii="Times New Roman" w:hAnsi="Times New Roman" w:cs="Times New Roman"/>
          <w:sz w:val="20"/>
          <w:szCs w:val="18"/>
        </w:rPr>
      </w:pPr>
      <w:commentRangeStart w:id="68"/>
      <w:r w:rsidRPr="00463AA3">
        <w:rPr>
          <w:rFonts w:ascii="Times New Roman" w:hAnsi="Times New Roman" w:cs="Times New Roman"/>
          <w:b/>
          <w:color w:val="000000"/>
          <w:sz w:val="20"/>
          <w:szCs w:val="18"/>
        </w:rPr>
        <w:t>Sociedade empresária, sociedade limitada unipessoal – SLU ou sociedade identificada como empresa individual de responsabilidade limitada - EIRELI</w:t>
      </w:r>
      <w:r w:rsidRPr="00463AA3">
        <w:rPr>
          <w:rFonts w:ascii="Times New Roman" w:hAnsi="Times New Roman" w:cs="Times New Roman"/>
          <w:color w:val="000000"/>
          <w:sz w:val="20"/>
          <w:szCs w:val="18"/>
        </w:rPr>
        <w:t>: inscrição do ato constitutivo, estatuto ou contrato social no</w:t>
      </w:r>
      <w:r w:rsidRPr="00463AA3">
        <w:rPr>
          <w:rFonts w:ascii="Times New Roman" w:hAnsi="Times New Roman" w:cs="Times New Roman"/>
          <w:sz w:val="20"/>
          <w:szCs w:val="18"/>
        </w:rPr>
        <w:t xml:space="preserve"> </w:t>
      </w:r>
      <w:r w:rsidRPr="00463AA3">
        <w:rPr>
          <w:rFonts w:ascii="Times New Roman" w:hAnsi="Times New Roman" w:cs="Times New Roman"/>
          <w:color w:val="000000"/>
          <w:sz w:val="20"/>
          <w:szCs w:val="18"/>
        </w:rPr>
        <w:t>Registro Público de Empresas Mercantis, a cargo da Junta Comercial da respectiva sede, acompanhada de documento comprobatório de seus administradores;</w:t>
      </w:r>
      <w:commentRangeEnd w:id="68"/>
      <w:r w:rsidRPr="00463AA3">
        <w:rPr>
          <w:rStyle w:val="Refdecomentrio"/>
          <w:rFonts w:ascii="Times New Roman" w:hAnsi="Times New Roman" w:cs="Times New Roman"/>
          <w:sz w:val="20"/>
          <w:szCs w:val="18"/>
        </w:rPr>
        <w:commentReference w:id="68"/>
      </w:r>
    </w:p>
    <w:p w14:paraId="204733E0" w14:textId="77777777" w:rsidR="00AF5E6A" w:rsidRPr="00463AA3" w:rsidRDefault="00AF5E6A" w:rsidP="008A3CD5">
      <w:pPr>
        <w:pStyle w:val="PargrafodaLista"/>
        <w:numPr>
          <w:ilvl w:val="2"/>
          <w:numId w:val="11"/>
        </w:numPr>
        <w:tabs>
          <w:tab w:val="left" w:pos="1440"/>
        </w:tabs>
        <w:suppressAutoHyphens/>
        <w:snapToGrid w:val="0"/>
        <w:spacing w:before="120" w:after="120"/>
        <w:jc w:val="both"/>
        <w:rPr>
          <w:rFonts w:ascii="Times New Roman" w:hAnsi="Times New Roman" w:cs="Times New Roman"/>
          <w:sz w:val="20"/>
          <w:szCs w:val="18"/>
        </w:rPr>
      </w:pPr>
      <w:r w:rsidRPr="00463AA3">
        <w:rPr>
          <w:rFonts w:ascii="Times New Roman" w:hAnsi="Times New Roman" w:cs="Times New Roman"/>
          <w:b/>
          <w:color w:val="000000"/>
          <w:sz w:val="20"/>
          <w:szCs w:val="18"/>
        </w:rPr>
        <w:t>Sociedade empresária estrangeira com atuação permanente no País</w:t>
      </w:r>
      <w:r w:rsidRPr="00463AA3">
        <w:rPr>
          <w:rFonts w:ascii="Times New Roman" w:hAnsi="Times New Roman" w:cs="Times New Roman"/>
          <w:color w:val="000000"/>
          <w:sz w:val="20"/>
          <w:szCs w:val="18"/>
        </w:rPr>
        <w:t>: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14:paraId="669DEE3E" w14:textId="77777777" w:rsidR="00AF5E6A" w:rsidRPr="00463AA3" w:rsidRDefault="00AF5E6A" w:rsidP="008A3CD5">
      <w:pPr>
        <w:pStyle w:val="PargrafodaLista"/>
        <w:numPr>
          <w:ilvl w:val="2"/>
          <w:numId w:val="11"/>
        </w:numPr>
        <w:tabs>
          <w:tab w:val="left" w:pos="1440"/>
        </w:tabs>
        <w:suppressAutoHyphens/>
        <w:snapToGrid w:val="0"/>
        <w:spacing w:before="120" w:after="120"/>
        <w:jc w:val="both"/>
        <w:rPr>
          <w:rFonts w:ascii="Times New Roman" w:hAnsi="Times New Roman" w:cs="Times New Roman"/>
          <w:sz w:val="20"/>
          <w:szCs w:val="18"/>
        </w:rPr>
      </w:pPr>
      <w:r w:rsidRPr="00463AA3">
        <w:rPr>
          <w:rFonts w:ascii="Times New Roman" w:hAnsi="Times New Roman" w:cs="Times New Roman"/>
          <w:b/>
          <w:color w:val="000000"/>
          <w:sz w:val="20"/>
          <w:szCs w:val="18"/>
        </w:rPr>
        <w:t>Sociedade simples</w:t>
      </w:r>
      <w:r w:rsidRPr="00463AA3">
        <w:rPr>
          <w:rFonts w:ascii="Times New Roman" w:hAnsi="Times New Roman" w:cs="Times New Roman"/>
          <w:color w:val="000000"/>
          <w:sz w:val="20"/>
          <w:szCs w:val="18"/>
        </w:rPr>
        <w:t>: inscrição do ato constitutivo no Registro Civil de Pessoas Jurídicas do local de sua sede, acompanhada de documento comprobatório de seus administradores;</w:t>
      </w:r>
    </w:p>
    <w:p w14:paraId="53C9A081" w14:textId="77777777" w:rsidR="00AF5E6A" w:rsidRPr="00463AA3" w:rsidRDefault="00AF5E6A" w:rsidP="008A3CD5">
      <w:pPr>
        <w:pStyle w:val="PargrafodaLista"/>
        <w:numPr>
          <w:ilvl w:val="2"/>
          <w:numId w:val="11"/>
        </w:numPr>
        <w:tabs>
          <w:tab w:val="left" w:pos="1440"/>
        </w:tabs>
        <w:suppressAutoHyphens/>
        <w:snapToGrid w:val="0"/>
        <w:spacing w:before="120" w:after="120"/>
        <w:jc w:val="both"/>
        <w:rPr>
          <w:rFonts w:ascii="Times New Roman" w:hAnsi="Times New Roman" w:cs="Times New Roman"/>
          <w:sz w:val="20"/>
          <w:szCs w:val="18"/>
        </w:rPr>
      </w:pPr>
      <w:r w:rsidRPr="00463AA3">
        <w:rPr>
          <w:rFonts w:ascii="Times New Roman" w:hAnsi="Times New Roman" w:cs="Times New Roman"/>
          <w:b/>
          <w:color w:val="000000"/>
          <w:sz w:val="20"/>
          <w:szCs w:val="18"/>
        </w:rPr>
        <w:t>Filial, sucursal ou agência</w:t>
      </w:r>
      <w:r w:rsidRPr="00463AA3">
        <w:rPr>
          <w:rFonts w:ascii="Times New Roman" w:hAnsi="Times New Roman" w:cs="Times New Roman"/>
          <w:color w:val="000000"/>
          <w:sz w:val="20"/>
          <w:szCs w:val="18"/>
        </w:rPr>
        <w:t xml:space="preserve"> </w:t>
      </w:r>
      <w:r w:rsidRPr="00463AA3">
        <w:rPr>
          <w:rFonts w:ascii="Times New Roman" w:hAnsi="Times New Roman" w:cs="Times New Roman"/>
          <w:b/>
          <w:color w:val="000000"/>
          <w:sz w:val="20"/>
          <w:szCs w:val="18"/>
        </w:rPr>
        <w:t>de sociedade simples ou empresária</w:t>
      </w:r>
      <w:r w:rsidRPr="00463AA3">
        <w:rPr>
          <w:rFonts w:ascii="Times New Roman" w:hAnsi="Times New Roman" w:cs="Times New Roman"/>
          <w:color w:val="000000"/>
          <w:sz w:val="20"/>
          <w:szCs w:val="18"/>
        </w:rPr>
        <w:t xml:space="preserve"> -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791F68D9" w14:textId="77777777" w:rsidR="00AF5E6A" w:rsidRPr="00463AA3" w:rsidRDefault="00AF5E6A" w:rsidP="008A3CD5">
      <w:pPr>
        <w:pStyle w:val="PargrafodaLista"/>
        <w:numPr>
          <w:ilvl w:val="2"/>
          <w:numId w:val="11"/>
        </w:numPr>
        <w:tabs>
          <w:tab w:val="left" w:pos="1440"/>
        </w:tabs>
        <w:suppressAutoHyphens/>
        <w:snapToGrid w:val="0"/>
        <w:spacing w:before="120" w:after="120"/>
        <w:jc w:val="both"/>
        <w:rPr>
          <w:rFonts w:ascii="Times New Roman" w:hAnsi="Times New Roman" w:cs="Times New Roman"/>
          <w:bCs/>
          <w:color w:val="000000"/>
          <w:sz w:val="20"/>
          <w:szCs w:val="18"/>
          <w:highlight w:val="yellow"/>
        </w:rPr>
      </w:pPr>
      <w:r w:rsidRPr="00463AA3">
        <w:rPr>
          <w:rFonts w:ascii="Times New Roman" w:hAnsi="Times New Roman" w:cs="Times New Roman"/>
          <w:bCs/>
          <w:color w:val="000000"/>
          <w:sz w:val="20"/>
          <w:szCs w:val="18"/>
          <w:highlight w:val="yellow"/>
        </w:rPr>
        <w:t>Os documentos apresentados deverão estar acompanhados de todas as alterações ou da consolidação respectiva.</w:t>
      </w:r>
    </w:p>
    <w:p w14:paraId="37C24318" w14:textId="77777777" w:rsidR="00BA5809" w:rsidRPr="00463AA3" w:rsidRDefault="00BA5809" w:rsidP="00BA5809">
      <w:pPr>
        <w:pStyle w:val="PargrafodaLista"/>
        <w:tabs>
          <w:tab w:val="left" w:pos="1440"/>
        </w:tabs>
        <w:suppressAutoHyphens/>
        <w:snapToGrid w:val="0"/>
        <w:spacing w:before="120" w:after="120"/>
        <w:ind w:left="1224"/>
        <w:jc w:val="both"/>
        <w:rPr>
          <w:rFonts w:ascii="Times New Roman" w:hAnsi="Times New Roman" w:cs="Times New Roman"/>
          <w:bCs/>
          <w:color w:val="000000"/>
          <w:sz w:val="20"/>
          <w:szCs w:val="18"/>
          <w:highlight w:val="yellow"/>
        </w:rPr>
      </w:pPr>
    </w:p>
    <w:p w14:paraId="1ECE981F" w14:textId="77777777" w:rsidR="00AF5E6A" w:rsidRPr="00463AA3" w:rsidRDefault="00AF5E6A" w:rsidP="008A3CD5">
      <w:pPr>
        <w:pStyle w:val="PargrafodaLista"/>
        <w:numPr>
          <w:ilvl w:val="1"/>
          <w:numId w:val="11"/>
        </w:numPr>
        <w:suppressAutoHyphens/>
        <w:spacing w:before="120" w:after="120"/>
        <w:jc w:val="both"/>
        <w:rPr>
          <w:rFonts w:ascii="Times New Roman" w:eastAsia="WenQuanYi Micro Hei" w:hAnsi="Times New Roman" w:cs="Times New Roman"/>
          <w:b/>
          <w:bCs/>
          <w:color w:val="FF0000"/>
          <w:sz w:val="20"/>
          <w:szCs w:val="18"/>
          <w:lang w:eastAsia="zh-CN" w:bidi="hi-IN"/>
        </w:rPr>
      </w:pPr>
      <w:r w:rsidRPr="00463AA3">
        <w:rPr>
          <w:rFonts w:ascii="Times New Roman" w:eastAsia="WenQuanYi Micro Hei" w:hAnsi="Times New Roman" w:cs="Times New Roman"/>
          <w:b/>
          <w:bCs/>
          <w:color w:val="FF0000"/>
          <w:sz w:val="20"/>
          <w:szCs w:val="18"/>
          <w:lang w:eastAsia="zh-CN" w:bidi="hi-IN"/>
        </w:rPr>
        <w:t>Habilitações fiscal, social e trabalhista:</w:t>
      </w:r>
    </w:p>
    <w:p w14:paraId="76AE9BC0" w14:textId="1276D6C8" w:rsidR="00AF5E6A" w:rsidRPr="00463AA3" w:rsidRDefault="00AF5E6A" w:rsidP="008A3CD5">
      <w:pPr>
        <w:pStyle w:val="PargrafodaLista"/>
        <w:numPr>
          <w:ilvl w:val="2"/>
          <w:numId w:val="11"/>
        </w:numPr>
        <w:tabs>
          <w:tab w:val="left" w:pos="1440"/>
        </w:tabs>
        <w:suppressAutoHyphens/>
        <w:snapToGrid w:val="0"/>
        <w:spacing w:before="120" w:after="120"/>
        <w:jc w:val="both"/>
        <w:rPr>
          <w:rFonts w:ascii="Times New Roman" w:hAnsi="Times New Roman" w:cs="Times New Roman"/>
          <w:sz w:val="20"/>
          <w:szCs w:val="18"/>
        </w:rPr>
      </w:pPr>
      <w:r w:rsidRPr="00463AA3">
        <w:rPr>
          <w:rFonts w:ascii="Times New Roman" w:hAnsi="Times New Roman" w:cs="Times New Roman"/>
          <w:sz w:val="20"/>
          <w:szCs w:val="18"/>
        </w:rPr>
        <w:t xml:space="preserve">Prova de inscrição no Cadastro Nacional da Pessoa Jurídica </w:t>
      </w:r>
      <w:r w:rsidRPr="00463AA3">
        <w:rPr>
          <w:rFonts w:ascii="Times New Roman" w:hAnsi="Times New Roman" w:cs="Times New Roman"/>
          <w:color w:val="FF0000"/>
          <w:sz w:val="20"/>
          <w:szCs w:val="18"/>
        </w:rPr>
        <w:t>(CNPJ);</w:t>
      </w:r>
    </w:p>
    <w:p w14:paraId="239A0153" w14:textId="6C132024" w:rsidR="00AF5E6A" w:rsidRPr="00463AA3" w:rsidRDefault="00AF5E6A" w:rsidP="008A3CD5">
      <w:pPr>
        <w:pStyle w:val="PargrafodaLista"/>
        <w:numPr>
          <w:ilvl w:val="2"/>
          <w:numId w:val="11"/>
        </w:numPr>
        <w:tabs>
          <w:tab w:val="left" w:pos="1440"/>
        </w:tabs>
        <w:suppressAutoHyphens/>
        <w:snapToGrid w:val="0"/>
        <w:spacing w:before="120" w:after="120"/>
        <w:jc w:val="both"/>
        <w:rPr>
          <w:rFonts w:ascii="Times New Roman" w:hAnsi="Times New Roman" w:cs="Times New Roman"/>
          <w:sz w:val="20"/>
          <w:szCs w:val="18"/>
        </w:rPr>
      </w:pPr>
      <w:r w:rsidRPr="00463AA3">
        <w:rPr>
          <w:rFonts w:ascii="Times New Roman" w:hAnsi="Times New Roman" w:cs="Times New Roman"/>
          <w:sz w:val="20"/>
          <w:szCs w:val="18"/>
        </w:rPr>
        <w:t>Prova de regularidade fiscal perante a</w:t>
      </w:r>
      <w:r w:rsidRPr="00463AA3">
        <w:rPr>
          <w:rFonts w:ascii="Times New Roman" w:hAnsi="Times New Roman" w:cs="Times New Roman"/>
          <w:b/>
          <w:sz w:val="20"/>
          <w:szCs w:val="18"/>
        </w:rPr>
        <w:t xml:space="preserve"> </w:t>
      </w:r>
      <w:r w:rsidRPr="00463AA3">
        <w:rPr>
          <w:rFonts w:ascii="Times New Roman" w:hAnsi="Times New Roman" w:cs="Times New Roman"/>
          <w:color w:val="FF0000"/>
          <w:sz w:val="20"/>
          <w:szCs w:val="18"/>
        </w:rPr>
        <w:t>Fazenda Nacional</w:t>
      </w:r>
      <w:r w:rsidRPr="00463AA3">
        <w:rPr>
          <w:rFonts w:ascii="Times New Roman" w:hAnsi="Times New Roman" w:cs="Times New Roman"/>
          <w:sz w:val="20"/>
          <w:szCs w:val="18"/>
        </w:rPr>
        <w:t>,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02/10/2014, do Secretário da Receita Federal do Brasil e da Procuradora-Geral da Fazenda Nacional.</w:t>
      </w:r>
    </w:p>
    <w:p w14:paraId="66318845" w14:textId="04997638" w:rsidR="00AF5E6A" w:rsidRPr="00463AA3" w:rsidRDefault="00AF5E6A" w:rsidP="008A3CD5">
      <w:pPr>
        <w:pStyle w:val="PargrafodaLista"/>
        <w:numPr>
          <w:ilvl w:val="2"/>
          <w:numId w:val="11"/>
        </w:numPr>
        <w:tabs>
          <w:tab w:val="left" w:pos="1440"/>
        </w:tabs>
        <w:suppressAutoHyphens/>
        <w:snapToGrid w:val="0"/>
        <w:spacing w:before="120" w:after="120"/>
        <w:jc w:val="both"/>
        <w:rPr>
          <w:rFonts w:ascii="Times New Roman" w:hAnsi="Times New Roman" w:cs="Times New Roman"/>
          <w:color w:val="000000"/>
          <w:sz w:val="20"/>
          <w:szCs w:val="18"/>
        </w:rPr>
      </w:pPr>
      <w:r w:rsidRPr="00463AA3">
        <w:rPr>
          <w:rFonts w:ascii="Times New Roman" w:hAnsi="Times New Roman" w:cs="Times New Roman"/>
          <w:color w:val="000000"/>
          <w:sz w:val="20"/>
          <w:szCs w:val="18"/>
        </w:rPr>
        <w:t xml:space="preserve">Prova </w:t>
      </w:r>
      <w:r w:rsidRPr="00463AA3">
        <w:rPr>
          <w:rFonts w:ascii="Times New Roman" w:hAnsi="Times New Roman" w:cs="Times New Roman"/>
          <w:sz w:val="20"/>
          <w:szCs w:val="18"/>
        </w:rPr>
        <w:t>de</w:t>
      </w:r>
      <w:r w:rsidRPr="00463AA3">
        <w:rPr>
          <w:rFonts w:ascii="Times New Roman" w:hAnsi="Times New Roman" w:cs="Times New Roman"/>
          <w:color w:val="000000"/>
          <w:sz w:val="20"/>
          <w:szCs w:val="18"/>
        </w:rPr>
        <w:t xml:space="preserve"> regularidade com o Fundo de Garantia do Tempo de Serviço </w:t>
      </w:r>
      <w:r w:rsidRPr="00463AA3">
        <w:rPr>
          <w:rFonts w:ascii="Times New Roman" w:hAnsi="Times New Roman" w:cs="Times New Roman"/>
          <w:b/>
          <w:color w:val="FF0000"/>
          <w:sz w:val="20"/>
          <w:szCs w:val="18"/>
        </w:rPr>
        <w:t>(FGTS);</w:t>
      </w:r>
    </w:p>
    <w:p w14:paraId="1545A4F9" w14:textId="054E714D" w:rsidR="00AF5E6A" w:rsidRPr="00463AA3" w:rsidRDefault="00AF5E6A" w:rsidP="008A3CD5">
      <w:pPr>
        <w:pStyle w:val="PargrafodaLista"/>
        <w:numPr>
          <w:ilvl w:val="2"/>
          <w:numId w:val="11"/>
        </w:numPr>
        <w:tabs>
          <w:tab w:val="left" w:pos="1440"/>
        </w:tabs>
        <w:suppressAutoHyphens/>
        <w:snapToGrid w:val="0"/>
        <w:spacing w:before="120" w:after="120"/>
        <w:jc w:val="both"/>
        <w:rPr>
          <w:rFonts w:ascii="Times New Roman" w:hAnsi="Times New Roman" w:cs="Times New Roman"/>
          <w:bCs/>
          <w:sz w:val="20"/>
          <w:szCs w:val="18"/>
        </w:rPr>
      </w:pPr>
      <w:r w:rsidRPr="00463AA3">
        <w:rPr>
          <w:rFonts w:ascii="Times New Roman" w:hAnsi="Times New Roman" w:cs="Times New Roman"/>
          <w:bCs/>
          <w:sz w:val="20"/>
          <w:szCs w:val="18"/>
        </w:rPr>
        <w:t xml:space="preserve">Declaração de que </w:t>
      </w:r>
      <w:r w:rsidRPr="00463AA3">
        <w:rPr>
          <w:rFonts w:ascii="Times New Roman" w:hAnsi="Times New Roman" w:cs="Times New Roman"/>
          <w:bCs/>
          <w:color w:val="FF0000"/>
          <w:sz w:val="20"/>
          <w:szCs w:val="18"/>
        </w:rPr>
        <w:t xml:space="preserve">não emprega menor </w:t>
      </w:r>
      <w:r w:rsidRPr="00463AA3">
        <w:rPr>
          <w:rFonts w:ascii="Times New Roman" w:hAnsi="Times New Roman" w:cs="Times New Roman"/>
          <w:bCs/>
          <w:sz w:val="20"/>
          <w:szCs w:val="18"/>
        </w:rPr>
        <w:t>de 18 anos em trabalho noturno, perigoso ou insalubre e não emprega menor de 16 anos, salvo menor, a partir de 14 anos, na condição de aprendiz, nos termos do artigo 7°, XXXIII, da Constituição;</w:t>
      </w:r>
    </w:p>
    <w:p w14:paraId="2BD69922" w14:textId="7070BEC3" w:rsidR="00AF5E6A" w:rsidRPr="00463AA3" w:rsidRDefault="00AF5E6A" w:rsidP="008A3CD5">
      <w:pPr>
        <w:pStyle w:val="PargrafodaLista"/>
        <w:numPr>
          <w:ilvl w:val="2"/>
          <w:numId w:val="11"/>
        </w:numPr>
        <w:tabs>
          <w:tab w:val="left" w:pos="1440"/>
        </w:tabs>
        <w:suppressAutoHyphens/>
        <w:snapToGrid w:val="0"/>
        <w:spacing w:before="120" w:after="120"/>
        <w:jc w:val="both"/>
        <w:rPr>
          <w:rFonts w:ascii="Times New Roman" w:hAnsi="Times New Roman" w:cs="Times New Roman"/>
          <w:sz w:val="20"/>
          <w:szCs w:val="18"/>
        </w:rPr>
      </w:pPr>
      <w:r w:rsidRPr="00463AA3">
        <w:rPr>
          <w:rFonts w:ascii="Times New Roman" w:hAnsi="Times New Roman" w:cs="Times New Roman"/>
          <w:sz w:val="20"/>
          <w:szCs w:val="18"/>
        </w:rPr>
        <w:t xml:space="preserve">Prova de </w:t>
      </w:r>
      <w:r w:rsidRPr="00463AA3">
        <w:rPr>
          <w:rFonts w:ascii="Times New Roman" w:hAnsi="Times New Roman" w:cs="Times New Roman"/>
          <w:color w:val="FF0000"/>
          <w:sz w:val="20"/>
          <w:szCs w:val="18"/>
        </w:rPr>
        <w:t>inexistência de débitos inadimplidos perante a Justiça do Trabalho</w:t>
      </w:r>
      <w:r w:rsidRPr="00463AA3">
        <w:rPr>
          <w:rFonts w:ascii="Times New Roman" w:hAnsi="Times New Roman" w:cs="Times New Roman"/>
          <w:b/>
          <w:sz w:val="20"/>
          <w:szCs w:val="18"/>
        </w:rPr>
        <w:t>,</w:t>
      </w:r>
      <w:r w:rsidRPr="00463AA3">
        <w:rPr>
          <w:rFonts w:ascii="Times New Roman" w:hAnsi="Times New Roman" w:cs="Times New Roman"/>
          <w:sz w:val="20"/>
          <w:szCs w:val="18"/>
        </w:rPr>
        <w:t xml:space="preserve"> mediante a apresentação de certidão negativa ou positiva com efeito de negativa, nos termos do Título VII-A da Consolidação das Leis do Trabalho, aprovada pelo Decreto-Lei nº 5.452, de 1º de maio de 1943.</w:t>
      </w:r>
    </w:p>
    <w:p w14:paraId="62BD7B6D" w14:textId="0566F228" w:rsidR="00AF5E6A" w:rsidRPr="00463AA3" w:rsidRDefault="00AF5E6A" w:rsidP="008A3CD5">
      <w:pPr>
        <w:pStyle w:val="PargrafodaLista"/>
        <w:numPr>
          <w:ilvl w:val="2"/>
          <w:numId w:val="11"/>
        </w:numPr>
        <w:tabs>
          <w:tab w:val="left" w:pos="1440"/>
        </w:tabs>
        <w:suppressAutoHyphens/>
        <w:snapToGrid w:val="0"/>
        <w:spacing w:before="120" w:after="120"/>
        <w:jc w:val="both"/>
        <w:rPr>
          <w:rFonts w:ascii="Times New Roman" w:hAnsi="Times New Roman" w:cs="Times New Roman"/>
          <w:sz w:val="20"/>
          <w:szCs w:val="18"/>
        </w:rPr>
      </w:pPr>
      <w:r w:rsidRPr="00463AA3">
        <w:rPr>
          <w:rFonts w:ascii="Times New Roman" w:hAnsi="Times New Roman" w:cs="Times New Roman"/>
          <w:bCs/>
          <w:sz w:val="20"/>
          <w:szCs w:val="18"/>
        </w:rPr>
        <w:t>Prova de</w:t>
      </w:r>
      <w:r w:rsidRPr="00463AA3">
        <w:rPr>
          <w:rFonts w:ascii="Times New Roman" w:hAnsi="Times New Roman" w:cs="Times New Roman"/>
          <w:b/>
          <w:bCs/>
          <w:sz w:val="20"/>
          <w:szCs w:val="18"/>
        </w:rPr>
        <w:t xml:space="preserve"> </w:t>
      </w:r>
      <w:r w:rsidRPr="00463AA3">
        <w:rPr>
          <w:rFonts w:ascii="Times New Roman" w:hAnsi="Times New Roman" w:cs="Times New Roman"/>
          <w:b/>
          <w:color w:val="000000"/>
          <w:sz w:val="20"/>
          <w:szCs w:val="18"/>
        </w:rPr>
        <w:t>inscrição no cadastro de contribuintes</w:t>
      </w:r>
      <w:r w:rsidRPr="00463AA3">
        <w:rPr>
          <w:rFonts w:ascii="Times New Roman" w:hAnsi="Times New Roman" w:cs="Times New Roman"/>
          <w:color w:val="000000"/>
          <w:sz w:val="20"/>
          <w:szCs w:val="18"/>
        </w:rPr>
        <w:t xml:space="preserve"> </w:t>
      </w:r>
      <w:r w:rsidRPr="00463AA3">
        <w:rPr>
          <w:rFonts w:ascii="Times New Roman" w:hAnsi="Times New Roman" w:cs="Times New Roman"/>
          <w:i/>
          <w:color w:val="FF0000"/>
          <w:sz w:val="20"/>
          <w:szCs w:val="18"/>
        </w:rPr>
        <w:t>estadual ou municipal</w:t>
      </w:r>
      <w:r w:rsidRPr="00463AA3">
        <w:rPr>
          <w:rFonts w:ascii="Times New Roman" w:hAnsi="Times New Roman" w:cs="Times New Roman"/>
          <w:sz w:val="20"/>
          <w:szCs w:val="18"/>
        </w:rPr>
        <w:t xml:space="preserve">, </w:t>
      </w:r>
      <w:r w:rsidRPr="00463AA3">
        <w:rPr>
          <w:rFonts w:ascii="Times New Roman" w:hAnsi="Times New Roman" w:cs="Times New Roman"/>
          <w:color w:val="000000"/>
          <w:sz w:val="20"/>
          <w:szCs w:val="18"/>
        </w:rPr>
        <w:t xml:space="preserve">se houver, relativo ao domicílio ou sede do fornecedor, </w:t>
      </w:r>
      <w:r w:rsidRPr="00463AA3">
        <w:rPr>
          <w:rFonts w:ascii="Times New Roman" w:hAnsi="Times New Roman" w:cs="Times New Roman"/>
          <w:sz w:val="20"/>
          <w:szCs w:val="18"/>
        </w:rPr>
        <w:t>pertinente</w:t>
      </w:r>
      <w:r w:rsidRPr="00463AA3">
        <w:rPr>
          <w:rFonts w:ascii="Times New Roman" w:hAnsi="Times New Roman" w:cs="Times New Roman"/>
          <w:color w:val="000000"/>
          <w:sz w:val="20"/>
          <w:szCs w:val="18"/>
        </w:rPr>
        <w:t xml:space="preserve"> ao seu ramo de atividade e compatível com o objeto contratual</w:t>
      </w:r>
      <w:r w:rsidRPr="00463AA3">
        <w:rPr>
          <w:rFonts w:ascii="Times New Roman" w:hAnsi="Times New Roman" w:cs="Times New Roman"/>
          <w:bCs/>
          <w:sz w:val="20"/>
          <w:szCs w:val="18"/>
        </w:rPr>
        <w:t xml:space="preserve">; </w:t>
      </w:r>
    </w:p>
    <w:p w14:paraId="1A34E8C8" w14:textId="77777777" w:rsidR="00AF5E6A" w:rsidRPr="00463AA3" w:rsidRDefault="00AF5E6A" w:rsidP="008A3CD5">
      <w:pPr>
        <w:pStyle w:val="PargrafodaLista"/>
        <w:numPr>
          <w:ilvl w:val="3"/>
          <w:numId w:val="11"/>
        </w:numPr>
        <w:suppressAutoHyphens/>
        <w:spacing w:before="120" w:after="120"/>
        <w:jc w:val="both"/>
        <w:rPr>
          <w:rFonts w:ascii="Times New Roman" w:hAnsi="Times New Roman" w:cs="Times New Roman"/>
          <w:b/>
          <w:bCs/>
          <w:sz w:val="20"/>
          <w:szCs w:val="18"/>
        </w:rPr>
      </w:pPr>
      <w:commentRangeStart w:id="69"/>
      <w:r w:rsidRPr="00463AA3">
        <w:rPr>
          <w:rFonts w:ascii="Times New Roman" w:hAnsi="Times New Roman" w:cs="Times New Roman"/>
          <w:bCs/>
          <w:sz w:val="20"/>
          <w:szCs w:val="18"/>
        </w:rPr>
        <w:t xml:space="preserve">O fornecedor enquadrado como microempreendedor individual que pretenda auferir os benefícios do tratamento diferenciado previstos na </w:t>
      </w:r>
      <w:hyperlink r:id="rId64" w:history="1">
        <w:r w:rsidRPr="00463AA3">
          <w:rPr>
            <w:rStyle w:val="Hyperlink"/>
            <w:rFonts w:ascii="Times New Roman" w:hAnsi="Times New Roman" w:cs="Times New Roman"/>
            <w:bCs/>
            <w:sz w:val="20"/>
            <w:szCs w:val="18"/>
          </w:rPr>
          <w:t>Lei Complementar n. 123, de 2006</w:t>
        </w:r>
      </w:hyperlink>
      <w:r w:rsidRPr="00463AA3">
        <w:rPr>
          <w:rFonts w:ascii="Times New Roman" w:hAnsi="Times New Roman" w:cs="Times New Roman"/>
          <w:bCs/>
          <w:sz w:val="20"/>
          <w:szCs w:val="18"/>
        </w:rPr>
        <w:t>, estará dispensado da prova de inscrição nos cadastros de contribuintes estadual e municipal.</w:t>
      </w:r>
      <w:commentRangeEnd w:id="69"/>
      <w:r w:rsidRPr="00463AA3">
        <w:rPr>
          <w:rStyle w:val="Refdecomentrio"/>
          <w:rFonts w:ascii="Times New Roman" w:hAnsi="Times New Roman" w:cs="Times New Roman"/>
          <w:sz w:val="20"/>
          <w:szCs w:val="18"/>
        </w:rPr>
        <w:commentReference w:id="69"/>
      </w:r>
    </w:p>
    <w:p w14:paraId="7AD2EE82" w14:textId="4949CB36" w:rsidR="00AF5E6A" w:rsidRPr="00463AA3" w:rsidRDefault="00AF5E6A" w:rsidP="008A3CD5">
      <w:pPr>
        <w:pStyle w:val="PargrafodaLista"/>
        <w:numPr>
          <w:ilvl w:val="2"/>
          <w:numId w:val="11"/>
        </w:numPr>
        <w:tabs>
          <w:tab w:val="left" w:pos="1440"/>
        </w:tabs>
        <w:suppressAutoHyphens/>
        <w:snapToGrid w:val="0"/>
        <w:spacing w:before="120" w:after="120"/>
        <w:jc w:val="both"/>
        <w:rPr>
          <w:rFonts w:ascii="Times New Roman" w:hAnsi="Times New Roman" w:cs="Times New Roman"/>
          <w:sz w:val="20"/>
          <w:szCs w:val="18"/>
        </w:rPr>
      </w:pPr>
      <w:commentRangeStart w:id="70"/>
      <w:r w:rsidRPr="00463AA3">
        <w:rPr>
          <w:rFonts w:ascii="Times New Roman" w:hAnsi="Times New Roman" w:cs="Times New Roman"/>
          <w:sz w:val="20"/>
          <w:szCs w:val="18"/>
        </w:rPr>
        <w:t xml:space="preserve">Prova de </w:t>
      </w:r>
      <w:r w:rsidRPr="00463AA3">
        <w:rPr>
          <w:rFonts w:ascii="Times New Roman" w:hAnsi="Times New Roman" w:cs="Times New Roman"/>
          <w:b/>
          <w:bCs/>
          <w:sz w:val="20"/>
          <w:szCs w:val="18"/>
        </w:rPr>
        <w:t>regularidade</w:t>
      </w:r>
      <w:r w:rsidRPr="00463AA3">
        <w:rPr>
          <w:rFonts w:ascii="Times New Roman" w:hAnsi="Times New Roman" w:cs="Times New Roman"/>
          <w:b/>
          <w:sz w:val="20"/>
          <w:szCs w:val="18"/>
        </w:rPr>
        <w:t xml:space="preserve"> com a Fazenda</w:t>
      </w:r>
      <w:r w:rsidRPr="00463AA3">
        <w:rPr>
          <w:rFonts w:ascii="Times New Roman" w:hAnsi="Times New Roman" w:cs="Times New Roman"/>
          <w:sz w:val="20"/>
          <w:szCs w:val="18"/>
        </w:rPr>
        <w:t xml:space="preserve"> </w:t>
      </w:r>
      <w:r w:rsidRPr="00463AA3">
        <w:rPr>
          <w:rFonts w:ascii="Times New Roman" w:hAnsi="Times New Roman" w:cs="Times New Roman"/>
          <w:i/>
          <w:color w:val="FF0000"/>
          <w:sz w:val="20"/>
          <w:szCs w:val="18"/>
        </w:rPr>
        <w:t>Estadual e Municipal</w:t>
      </w:r>
      <w:r w:rsidRPr="00463AA3">
        <w:rPr>
          <w:rFonts w:ascii="Times New Roman" w:hAnsi="Times New Roman" w:cs="Times New Roman"/>
          <w:sz w:val="20"/>
          <w:szCs w:val="18"/>
        </w:rPr>
        <w:t xml:space="preserve"> ou Distrital</w:t>
      </w:r>
      <w:r w:rsidRPr="00463AA3">
        <w:rPr>
          <w:rFonts w:ascii="Times New Roman" w:hAnsi="Times New Roman" w:cs="Times New Roman"/>
          <w:i/>
          <w:iCs/>
          <w:sz w:val="20"/>
          <w:szCs w:val="18"/>
        </w:rPr>
        <w:t xml:space="preserve"> </w:t>
      </w:r>
      <w:r w:rsidRPr="00463AA3">
        <w:rPr>
          <w:rFonts w:ascii="Times New Roman" w:hAnsi="Times New Roman" w:cs="Times New Roman"/>
          <w:sz w:val="20"/>
          <w:szCs w:val="18"/>
        </w:rPr>
        <w:t xml:space="preserve">do domicílio ou sede do fornecedor, relativa à </w:t>
      </w:r>
      <w:r w:rsidRPr="00463AA3">
        <w:rPr>
          <w:rFonts w:ascii="Times New Roman" w:hAnsi="Times New Roman" w:cs="Times New Roman"/>
          <w:bCs/>
          <w:sz w:val="20"/>
          <w:szCs w:val="18"/>
        </w:rPr>
        <w:t>atividade</w:t>
      </w:r>
      <w:r w:rsidRPr="00463AA3">
        <w:rPr>
          <w:rFonts w:ascii="Times New Roman" w:hAnsi="Times New Roman" w:cs="Times New Roman"/>
          <w:sz w:val="20"/>
          <w:szCs w:val="18"/>
        </w:rPr>
        <w:t xml:space="preserve"> em cujo exercício contrata ou concorre; </w:t>
      </w:r>
    </w:p>
    <w:p w14:paraId="0914F7BA" w14:textId="069D3DB5" w:rsidR="00AF5E6A" w:rsidRPr="00463AA3" w:rsidRDefault="00AF5E6A" w:rsidP="008A3CD5">
      <w:pPr>
        <w:pStyle w:val="PargrafodaLista"/>
        <w:numPr>
          <w:ilvl w:val="3"/>
          <w:numId w:val="11"/>
        </w:numPr>
        <w:suppressAutoHyphens/>
        <w:spacing w:before="120" w:after="120"/>
        <w:jc w:val="both"/>
        <w:rPr>
          <w:rFonts w:ascii="Times New Roman" w:hAnsi="Times New Roman" w:cs="Times New Roman"/>
          <w:sz w:val="20"/>
          <w:szCs w:val="18"/>
        </w:rPr>
      </w:pPr>
      <w:r w:rsidRPr="00463AA3">
        <w:rPr>
          <w:rFonts w:ascii="Times New Roman" w:hAnsi="Times New Roman" w:cs="Times New Roman"/>
          <w:sz w:val="20"/>
          <w:szCs w:val="18"/>
        </w:rPr>
        <w:t xml:space="preserve">Caso o fornecedor seja considerado isento dos tributos </w:t>
      </w:r>
      <w:r w:rsidRPr="00463AA3">
        <w:rPr>
          <w:rFonts w:ascii="Times New Roman" w:hAnsi="Times New Roman" w:cs="Times New Roman"/>
          <w:i/>
          <w:color w:val="FF0000"/>
          <w:sz w:val="20"/>
          <w:szCs w:val="18"/>
        </w:rPr>
        <w:t>estaduais</w:t>
      </w:r>
      <w:r w:rsidRPr="00463AA3">
        <w:rPr>
          <w:rFonts w:ascii="Times New Roman" w:hAnsi="Times New Roman" w:cs="Times New Roman"/>
          <w:i/>
          <w:iCs/>
          <w:color w:val="FF0000"/>
          <w:sz w:val="20"/>
          <w:szCs w:val="18"/>
        </w:rPr>
        <w:t>/municipais</w:t>
      </w:r>
      <w:r w:rsidRPr="00463AA3">
        <w:rPr>
          <w:rFonts w:ascii="Times New Roman" w:hAnsi="Times New Roman" w:cs="Times New Roman"/>
          <w:iCs/>
          <w:sz w:val="20"/>
          <w:szCs w:val="18"/>
        </w:rPr>
        <w:t xml:space="preserve"> ou distritais</w:t>
      </w:r>
      <w:r w:rsidRPr="00463AA3">
        <w:rPr>
          <w:rFonts w:ascii="Times New Roman" w:hAnsi="Times New Roman" w:cs="Times New Roman"/>
          <w:sz w:val="20"/>
          <w:szCs w:val="18"/>
        </w:rPr>
        <w:t xml:space="preserve"> </w:t>
      </w:r>
      <w:r w:rsidRPr="00463AA3">
        <w:rPr>
          <w:rFonts w:ascii="Times New Roman" w:hAnsi="Times New Roman" w:cs="Times New Roman"/>
          <w:bCs/>
          <w:sz w:val="20"/>
          <w:szCs w:val="18"/>
        </w:rPr>
        <w:t>relacionados</w:t>
      </w:r>
      <w:r w:rsidRPr="00463AA3">
        <w:rPr>
          <w:rFonts w:ascii="Times New Roman" w:hAnsi="Times New Roman" w:cs="Times New Roman"/>
          <w:sz w:val="20"/>
          <w:szCs w:val="18"/>
        </w:rPr>
        <w:t xml:space="preserve"> ao objeto, deverá comprovar tal condição mediante a apresentação de certidão ou declaração da Fazenda respectiva do seu domicílio ou sede, ou por meio de outro documento equivalente, na forma da respectiva legislação de regência.</w:t>
      </w:r>
      <w:commentRangeEnd w:id="70"/>
      <w:r w:rsidRPr="00463AA3">
        <w:rPr>
          <w:rStyle w:val="Refdecomentrio"/>
          <w:rFonts w:ascii="Times New Roman" w:hAnsi="Times New Roman" w:cs="Times New Roman"/>
          <w:sz w:val="20"/>
          <w:szCs w:val="18"/>
        </w:rPr>
        <w:commentReference w:id="70"/>
      </w:r>
    </w:p>
    <w:p w14:paraId="04704FD9" w14:textId="77777777" w:rsidR="00AF5E6A" w:rsidRPr="00463AA3" w:rsidRDefault="00AF5E6A" w:rsidP="008A3CD5">
      <w:pPr>
        <w:pStyle w:val="PargrafodaLista"/>
        <w:spacing w:after="120"/>
        <w:ind w:left="360"/>
        <w:rPr>
          <w:rFonts w:ascii="Times New Roman" w:eastAsia="WenQuanYi Micro Hei" w:hAnsi="Times New Roman" w:cs="Times New Roman"/>
          <w:color w:val="000000"/>
          <w:sz w:val="20"/>
          <w:szCs w:val="18"/>
          <w:shd w:val="clear" w:color="auto" w:fill="00FF00"/>
          <w:lang w:eastAsia="zh-CN" w:bidi="hi-IN"/>
        </w:rPr>
      </w:pPr>
    </w:p>
    <w:p w14:paraId="63B3F0ED" w14:textId="77777777" w:rsidR="00AF5E6A" w:rsidRPr="00463AA3" w:rsidRDefault="00AF5E6A" w:rsidP="008A3CD5">
      <w:pPr>
        <w:pStyle w:val="PargrafodaLista"/>
        <w:numPr>
          <w:ilvl w:val="1"/>
          <w:numId w:val="11"/>
        </w:numPr>
        <w:suppressAutoHyphens/>
        <w:spacing w:before="120" w:after="120"/>
        <w:jc w:val="both"/>
        <w:rPr>
          <w:rFonts w:ascii="Times New Roman" w:eastAsia="Calibri" w:hAnsi="Times New Roman" w:cs="Times New Roman"/>
          <w:b/>
          <w:bCs/>
          <w:color w:val="FF0000"/>
          <w:sz w:val="20"/>
          <w:szCs w:val="18"/>
          <w:lang w:eastAsia="en-US"/>
        </w:rPr>
      </w:pPr>
      <w:commentRangeStart w:id="71"/>
      <w:r w:rsidRPr="00463AA3">
        <w:rPr>
          <w:rFonts w:ascii="Times New Roman" w:hAnsi="Times New Roman" w:cs="Times New Roman"/>
          <w:b/>
          <w:bCs/>
          <w:color w:val="FF0000"/>
          <w:sz w:val="20"/>
          <w:szCs w:val="18"/>
        </w:rPr>
        <w:t>Habilitação econômico-financeira</w:t>
      </w:r>
      <w:r w:rsidRPr="00463AA3">
        <w:rPr>
          <w:rFonts w:ascii="Times New Roman" w:eastAsia="WenQuanYi Micro Hei" w:hAnsi="Times New Roman" w:cs="Times New Roman"/>
          <w:b/>
          <w:bCs/>
          <w:color w:val="FF0000"/>
          <w:sz w:val="20"/>
          <w:szCs w:val="18"/>
          <w:lang w:eastAsia="zh-CN" w:bidi="hi-IN"/>
        </w:rPr>
        <w:t xml:space="preserve">: </w:t>
      </w:r>
      <w:commentRangeEnd w:id="71"/>
      <w:r w:rsidRPr="00463AA3">
        <w:rPr>
          <w:rStyle w:val="Refdecomentrio"/>
          <w:rFonts w:ascii="Times New Roman" w:hAnsi="Times New Roman" w:cs="Times New Roman"/>
          <w:color w:val="FF0000"/>
          <w:sz w:val="20"/>
          <w:szCs w:val="18"/>
        </w:rPr>
        <w:commentReference w:id="71"/>
      </w:r>
    </w:p>
    <w:p w14:paraId="092E9DAD" w14:textId="2D90C745" w:rsidR="00AF5E6A" w:rsidRPr="00463AA3" w:rsidRDefault="00AF5E6A" w:rsidP="008A3CD5">
      <w:pPr>
        <w:pStyle w:val="PargrafodaLista"/>
        <w:numPr>
          <w:ilvl w:val="2"/>
          <w:numId w:val="11"/>
        </w:numPr>
        <w:tabs>
          <w:tab w:val="left" w:pos="1440"/>
        </w:tabs>
        <w:suppressAutoHyphens/>
        <w:snapToGrid w:val="0"/>
        <w:spacing w:before="120" w:after="120"/>
        <w:jc w:val="both"/>
        <w:rPr>
          <w:rFonts w:ascii="Times New Roman" w:hAnsi="Times New Roman" w:cs="Times New Roman"/>
          <w:color w:val="000000"/>
          <w:sz w:val="20"/>
          <w:szCs w:val="18"/>
        </w:rPr>
      </w:pPr>
      <w:r w:rsidRPr="00463AA3">
        <w:rPr>
          <w:rFonts w:ascii="Times New Roman" w:hAnsi="Times New Roman" w:cs="Times New Roman"/>
          <w:color w:val="000000"/>
          <w:sz w:val="20"/>
          <w:szCs w:val="18"/>
        </w:rPr>
        <w:t>Certidão negativa de falência expedida pelo distribuidor da sede do fornecedor;</w:t>
      </w:r>
    </w:p>
    <w:p w14:paraId="5ABA3E49" w14:textId="7225D9AE" w:rsidR="00AF5E6A" w:rsidRPr="00463AA3" w:rsidRDefault="00AF5E6A" w:rsidP="000E1D5E">
      <w:pPr>
        <w:pStyle w:val="PargrafodaLista"/>
        <w:tabs>
          <w:tab w:val="left" w:pos="1440"/>
        </w:tabs>
        <w:suppressAutoHyphens/>
        <w:snapToGrid w:val="0"/>
        <w:spacing w:before="120" w:after="120"/>
        <w:ind w:left="1224"/>
        <w:jc w:val="both"/>
        <w:rPr>
          <w:rFonts w:ascii="Times New Roman" w:hAnsi="Times New Roman" w:cs="Times New Roman"/>
          <w:b/>
          <w:bCs/>
          <w:color w:val="FF0000"/>
          <w:sz w:val="20"/>
          <w:szCs w:val="18"/>
        </w:rPr>
      </w:pPr>
    </w:p>
    <w:p w14:paraId="6349DC8C" w14:textId="77777777" w:rsidR="00BA5809" w:rsidRPr="00463AA3" w:rsidRDefault="00BA5809" w:rsidP="000E1D5E">
      <w:pPr>
        <w:pStyle w:val="PargrafodaLista"/>
        <w:suppressAutoHyphens/>
        <w:spacing w:before="120" w:after="120"/>
        <w:ind w:left="1224"/>
        <w:jc w:val="both"/>
        <w:rPr>
          <w:rFonts w:ascii="Times New Roman" w:hAnsi="Times New Roman" w:cs="Times New Roman"/>
          <w:b/>
          <w:bCs/>
          <w:color w:val="FF0000"/>
          <w:sz w:val="20"/>
          <w:szCs w:val="18"/>
        </w:rPr>
      </w:pPr>
    </w:p>
    <w:p w14:paraId="3396752A" w14:textId="0E9E204D" w:rsidR="00AF5E6A" w:rsidRPr="00463AA3" w:rsidRDefault="00AF5E6A" w:rsidP="00BA5809">
      <w:pPr>
        <w:pStyle w:val="ParagraphStyle"/>
        <w:tabs>
          <w:tab w:val="left" w:pos="675"/>
          <w:tab w:val="left" w:pos="930"/>
          <w:tab w:val="left" w:pos="1245"/>
          <w:tab w:val="left" w:pos="1500"/>
          <w:tab w:val="left" w:leader="underscore" w:pos="6615"/>
        </w:tabs>
        <w:spacing w:line="276" w:lineRule="auto"/>
        <w:ind w:left="1230"/>
        <w:jc w:val="both"/>
        <w:rPr>
          <w:rFonts w:ascii="Times New Roman" w:hAnsi="Times New Roman" w:cs="Times New Roman"/>
          <w:sz w:val="20"/>
          <w:szCs w:val="20"/>
        </w:rPr>
      </w:pPr>
    </w:p>
    <w:p w14:paraId="1EF14A5E" w14:textId="77777777" w:rsidR="006615EA" w:rsidRDefault="007C3F2D" w:rsidP="000E1D5E">
      <w:pPr>
        <w:shd w:val="clear" w:color="auto" w:fill="FFFFFF"/>
        <w:jc w:val="both"/>
        <w:rPr>
          <w:rFonts w:ascii="Arial" w:hAnsi="Arial" w:cs="Arial"/>
          <w:b/>
          <w:bCs/>
        </w:rPr>
      </w:pPr>
      <w:r w:rsidRPr="00463AA3">
        <w:rPr>
          <w:rFonts w:ascii="Times New Roman" w:hAnsi="Times New Roman" w:cs="Times New Roman"/>
          <w:b/>
          <w:bCs/>
          <w:sz w:val="20"/>
          <w:szCs w:val="20"/>
        </w:rPr>
        <w:t xml:space="preserve">JUSTIFICATIVA: </w:t>
      </w:r>
      <w:r w:rsidRPr="00463AA3">
        <w:rPr>
          <w:rFonts w:ascii="Times New Roman" w:hAnsi="Times New Roman" w:cs="Times New Roman"/>
          <w:bCs/>
          <w:sz w:val="20"/>
          <w:szCs w:val="20"/>
        </w:rPr>
        <w:t xml:space="preserve"> </w:t>
      </w:r>
      <w:r w:rsidR="006615EA" w:rsidRPr="006615EA">
        <w:rPr>
          <w:rFonts w:ascii="Arial" w:hAnsi="Arial" w:cs="Arial"/>
          <w:b/>
          <w:bCs/>
          <w:sz w:val="20"/>
        </w:rPr>
        <w:t>Conforme Parecer Técnico 024/2024 e justificativa abaixo:</w:t>
      </w:r>
    </w:p>
    <w:p w14:paraId="436DD305" w14:textId="123E1123" w:rsidR="000E1D5E" w:rsidRPr="000E1D5E" w:rsidRDefault="000E1D5E" w:rsidP="000E1D5E">
      <w:pPr>
        <w:shd w:val="clear" w:color="auto" w:fill="FFFFFF"/>
        <w:jc w:val="both"/>
        <w:rPr>
          <w:rFonts w:ascii="Times New Roman" w:eastAsia="Times New Roman" w:hAnsi="Times New Roman" w:cs="Times New Roman"/>
          <w:sz w:val="20"/>
        </w:rPr>
      </w:pPr>
      <w:r w:rsidRPr="000E1D5E">
        <w:rPr>
          <w:rFonts w:ascii="Times New Roman" w:eastAsia="Times New Roman" w:hAnsi="Times New Roman" w:cs="Times New Roman"/>
          <w:b/>
          <w:sz w:val="20"/>
        </w:rPr>
        <w:t>Item 01:</w:t>
      </w:r>
      <w:r w:rsidRPr="000E1D5E">
        <w:rPr>
          <w:rFonts w:ascii="Times New Roman" w:eastAsia="Times New Roman" w:hAnsi="Times New Roman" w:cs="Times New Roman"/>
          <w:sz w:val="20"/>
        </w:rPr>
        <w:t xml:space="preserve"> Este portão é necessário para o fechamento dos barracões no Jardim Industrial - Adão Botelho Lopes, garantindo a segurança dos bens e equipamentos armazenados no local, bem como restringindo o acesso não autorizado. A robustez e durabilidade da construção assegurarão uma proteção efetiva e de longo prazo.</w:t>
      </w:r>
    </w:p>
    <w:p w14:paraId="67452FDF" w14:textId="77777777" w:rsidR="000E1D5E" w:rsidRPr="000E1D5E" w:rsidRDefault="000E1D5E" w:rsidP="000E1D5E">
      <w:pPr>
        <w:shd w:val="clear" w:color="auto" w:fill="FFFFFF"/>
        <w:jc w:val="both"/>
        <w:rPr>
          <w:rFonts w:ascii="Times New Roman" w:eastAsia="Times New Roman" w:hAnsi="Times New Roman" w:cs="Times New Roman"/>
          <w:sz w:val="20"/>
        </w:rPr>
      </w:pPr>
      <w:r w:rsidRPr="000E1D5E">
        <w:rPr>
          <w:rFonts w:ascii="Times New Roman" w:eastAsia="Times New Roman" w:hAnsi="Times New Roman" w:cs="Times New Roman"/>
          <w:b/>
          <w:sz w:val="20"/>
        </w:rPr>
        <w:t>Item 02:</w:t>
      </w:r>
      <w:r w:rsidRPr="000E1D5E">
        <w:rPr>
          <w:rFonts w:ascii="Times New Roman" w:eastAsia="Times New Roman" w:hAnsi="Times New Roman" w:cs="Times New Roman"/>
          <w:sz w:val="20"/>
        </w:rPr>
        <w:t xml:space="preserve"> Esta grade será instalada no setor de endemias, essencial para proteger os equipamentos e prevenir o acesso de pessoas não autorizadas, evitando contaminações e garantindo a segurança e eficiência das operações de controle de endemias.</w:t>
      </w:r>
    </w:p>
    <w:p w14:paraId="644A5BAC" w14:textId="77777777" w:rsidR="000E1D5E" w:rsidRPr="000E1D5E" w:rsidRDefault="000E1D5E" w:rsidP="000E1D5E">
      <w:pPr>
        <w:shd w:val="clear" w:color="auto" w:fill="FFFFFF"/>
        <w:jc w:val="both"/>
        <w:rPr>
          <w:rFonts w:ascii="Times New Roman" w:eastAsia="Times New Roman" w:hAnsi="Times New Roman" w:cs="Times New Roman"/>
          <w:sz w:val="20"/>
        </w:rPr>
      </w:pPr>
      <w:r w:rsidRPr="000E1D5E">
        <w:rPr>
          <w:rFonts w:ascii="Times New Roman" w:eastAsia="Times New Roman" w:hAnsi="Times New Roman" w:cs="Times New Roman"/>
          <w:b/>
          <w:sz w:val="20"/>
        </w:rPr>
        <w:t>Item 03:</w:t>
      </w:r>
      <w:r w:rsidRPr="000E1D5E">
        <w:rPr>
          <w:rFonts w:ascii="Times New Roman" w:eastAsia="Times New Roman" w:hAnsi="Times New Roman" w:cs="Times New Roman"/>
          <w:sz w:val="20"/>
        </w:rPr>
        <w:t xml:space="preserve"> Este portão será instalado no Aterro Sanitário, uma área crítica que necessita de segurança reforçada devido à instalação de equipamentos valiosos como prensa hidráulica e esteira. A robustez do portão assegurará a proteção desses ativos, bem como o controle de acesso ao local.</w:t>
      </w:r>
    </w:p>
    <w:p w14:paraId="13ABB146" w14:textId="77777777" w:rsidR="000E1D5E" w:rsidRPr="000E1D5E" w:rsidRDefault="000E1D5E" w:rsidP="000E1D5E">
      <w:pPr>
        <w:shd w:val="clear" w:color="auto" w:fill="FFFFFF"/>
        <w:jc w:val="both"/>
        <w:rPr>
          <w:rFonts w:ascii="Times New Roman" w:eastAsia="Times New Roman" w:hAnsi="Times New Roman" w:cs="Times New Roman"/>
          <w:sz w:val="20"/>
        </w:rPr>
      </w:pPr>
      <w:r w:rsidRPr="000E1D5E">
        <w:rPr>
          <w:rFonts w:ascii="Times New Roman" w:eastAsia="Times New Roman" w:hAnsi="Times New Roman" w:cs="Times New Roman"/>
          <w:b/>
          <w:sz w:val="20"/>
        </w:rPr>
        <w:t xml:space="preserve">Item 04: </w:t>
      </w:r>
      <w:r w:rsidRPr="000E1D5E">
        <w:rPr>
          <w:rFonts w:ascii="Times New Roman" w:eastAsia="Times New Roman" w:hAnsi="Times New Roman" w:cs="Times New Roman"/>
          <w:sz w:val="20"/>
        </w:rPr>
        <w:t>Instalado na rampa da área de serviço na parte posterior do Hospital Municipal, este guarda corpo melhorará a acessibilidade e segurança para os funcionários, em conformidade com as normas de acessibilidade, promovendo um ambiente de trabalho mais seguro e acessível.</w:t>
      </w:r>
    </w:p>
    <w:p w14:paraId="3CBC9176" w14:textId="77777777" w:rsidR="000E1D5E" w:rsidRPr="000E1D5E" w:rsidRDefault="000E1D5E" w:rsidP="000E1D5E">
      <w:pPr>
        <w:shd w:val="clear" w:color="auto" w:fill="FFFFFF"/>
        <w:jc w:val="both"/>
        <w:rPr>
          <w:rFonts w:ascii="Times New Roman" w:eastAsia="Times New Roman" w:hAnsi="Times New Roman" w:cs="Times New Roman"/>
          <w:sz w:val="20"/>
        </w:rPr>
      </w:pPr>
      <w:r w:rsidRPr="000E1D5E">
        <w:rPr>
          <w:rFonts w:ascii="Times New Roman" w:eastAsia="Times New Roman" w:hAnsi="Times New Roman" w:cs="Times New Roman"/>
          <w:b/>
          <w:sz w:val="20"/>
        </w:rPr>
        <w:t xml:space="preserve">Item 05: </w:t>
      </w:r>
      <w:r w:rsidRPr="000E1D5E">
        <w:rPr>
          <w:rFonts w:ascii="Times New Roman" w:eastAsia="Times New Roman" w:hAnsi="Times New Roman" w:cs="Times New Roman"/>
          <w:sz w:val="20"/>
        </w:rPr>
        <w:t>Semelhante ao Item 04, este guarda corpo será instalado em outra rampa do Hospital Municipal, continuando os esforços para garantir a acessibilidade e segurança em todas as áreas da instituição.</w:t>
      </w:r>
    </w:p>
    <w:p w14:paraId="29253D33" w14:textId="77777777" w:rsidR="000E1D5E" w:rsidRPr="000E1D5E" w:rsidRDefault="000E1D5E" w:rsidP="000E1D5E">
      <w:pPr>
        <w:shd w:val="clear" w:color="auto" w:fill="FFFFFF"/>
        <w:jc w:val="both"/>
        <w:rPr>
          <w:rFonts w:ascii="Times New Roman" w:eastAsia="Times New Roman" w:hAnsi="Times New Roman" w:cs="Times New Roman"/>
          <w:sz w:val="20"/>
        </w:rPr>
      </w:pPr>
      <w:r w:rsidRPr="000E1D5E">
        <w:rPr>
          <w:rFonts w:ascii="Times New Roman" w:eastAsia="Times New Roman" w:hAnsi="Times New Roman" w:cs="Times New Roman"/>
          <w:b/>
          <w:sz w:val="20"/>
        </w:rPr>
        <w:t>Item 06:</w:t>
      </w:r>
      <w:r w:rsidRPr="000E1D5E">
        <w:rPr>
          <w:rFonts w:ascii="Times New Roman" w:eastAsia="Times New Roman" w:hAnsi="Times New Roman" w:cs="Times New Roman"/>
          <w:sz w:val="20"/>
        </w:rPr>
        <w:t xml:space="preserve"> Este suporte será instalado na Unidade Básica de Saúde (UBS) do município para o descarte seguro de materiais perfuro cortantes, conforme as normas de segurança e higiene. Isso é fundamental para a prevenção de acidentes e contaminações, garantindo um ambiente seguro para profissionais de saúde e pacientes.</w:t>
      </w:r>
    </w:p>
    <w:p w14:paraId="14A9A57F" w14:textId="77777777" w:rsidR="000E1D5E" w:rsidRPr="000E1D5E" w:rsidRDefault="000E1D5E" w:rsidP="000E1D5E">
      <w:pPr>
        <w:shd w:val="clear" w:color="auto" w:fill="FFFFFF"/>
        <w:jc w:val="both"/>
        <w:rPr>
          <w:rFonts w:ascii="Times New Roman" w:eastAsia="Times New Roman" w:hAnsi="Times New Roman" w:cs="Times New Roman"/>
          <w:sz w:val="20"/>
        </w:rPr>
      </w:pPr>
      <w:r w:rsidRPr="000E1D5E">
        <w:rPr>
          <w:rFonts w:ascii="Times New Roman" w:eastAsia="Times New Roman" w:hAnsi="Times New Roman" w:cs="Times New Roman"/>
          <w:b/>
          <w:sz w:val="20"/>
        </w:rPr>
        <w:t>Item 07:</w:t>
      </w:r>
      <w:r w:rsidRPr="000E1D5E">
        <w:rPr>
          <w:rFonts w:ascii="Times New Roman" w:eastAsia="Times New Roman" w:hAnsi="Times New Roman" w:cs="Times New Roman"/>
          <w:sz w:val="20"/>
        </w:rPr>
        <w:t xml:space="preserve"> Este perfil U é necessário para a construção de uma estrutura destinada à fixação de telhas metálicas no barracão do Aterro Sanitário. A estrutura ajudará a proteger o local contra intempéries e a assegurar a integridade dos materiais armazenados.</w:t>
      </w:r>
    </w:p>
    <w:p w14:paraId="4B3EB60E" w14:textId="77777777" w:rsidR="000E1D5E" w:rsidRPr="000E1D5E" w:rsidRDefault="000E1D5E" w:rsidP="000E1D5E">
      <w:pPr>
        <w:shd w:val="clear" w:color="auto" w:fill="FFFFFF"/>
        <w:jc w:val="both"/>
        <w:rPr>
          <w:rFonts w:ascii="Times New Roman" w:eastAsia="Times New Roman" w:hAnsi="Times New Roman" w:cs="Times New Roman"/>
          <w:sz w:val="20"/>
        </w:rPr>
      </w:pPr>
      <w:r w:rsidRPr="000E1D5E">
        <w:rPr>
          <w:rFonts w:ascii="Times New Roman" w:eastAsia="Times New Roman" w:hAnsi="Times New Roman" w:cs="Times New Roman"/>
          <w:b/>
          <w:sz w:val="20"/>
        </w:rPr>
        <w:t>Item 08:</w:t>
      </w:r>
      <w:r w:rsidRPr="000E1D5E">
        <w:rPr>
          <w:rFonts w:ascii="Times New Roman" w:eastAsia="Times New Roman" w:hAnsi="Times New Roman" w:cs="Times New Roman"/>
          <w:sz w:val="20"/>
        </w:rPr>
        <w:t xml:space="preserve"> Essencial para a fixação segura das telhas na estrutura do barracão, garantindo a estabilidade e durabilidade da cobertura. A fixação correta das telhas é crucial para evitar danos e garantir a longevidade da estrutura.</w:t>
      </w:r>
    </w:p>
    <w:p w14:paraId="1C2A0BB2" w14:textId="77777777" w:rsidR="004860E7" w:rsidRPr="00463AA3" w:rsidRDefault="004860E7" w:rsidP="008A3CD5">
      <w:pPr>
        <w:pStyle w:val="PargrafodaLista"/>
        <w:spacing w:after="120"/>
        <w:ind w:left="360"/>
        <w:contextualSpacing w:val="0"/>
        <w:jc w:val="both"/>
        <w:rPr>
          <w:rFonts w:ascii="Times New Roman" w:hAnsi="Times New Roman" w:cs="Times New Roman"/>
          <w:sz w:val="20"/>
          <w:szCs w:val="20"/>
        </w:rPr>
      </w:pPr>
    </w:p>
    <w:p w14:paraId="61B9C1A3" w14:textId="6A0B8416" w:rsidR="007C3F2D" w:rsidRPr="00463AA3" w:rsidRDefault="007C3F2D" w:rsidP="008A3CD5">
      <w:pPr>
        <w:pStyle w:val="SemEspaamento"/>
        <w:numPr>
          <w:ilvl w:val="0"/>
          <w:numId w:val="11"/>
        </w:numPr>
        <w:spacing w:after="120"/>
        <w:jc w:val="both"/>
        <w:rPr>
          <w:rFonts w:ascii="Times New Roman" w:hAnsi="Times New Roman" w:cs="Times New Roman"/>
          <w:b/>
          <w:bCs/>
          <w:sz w:val="20"/>
          <w:szCs w:val="20"/>
        </w:rPr>
      </w:pPr>
      <w:r w:rsidRPr="00463AA3">
        <w:rPr>
          <w:rFonts w:ascii="Times New Roman" w:hAnsi="Times New Roman" w:cs="Times New Roman"/>
          <w:b/>
          <w:bCs/>
          <w:sz w:val="20"/>
          <w:szCs w:val="20"/>
        </w:rPr>
        <w:t xml:space="preserve">DÚVIDAS E ESCLARECIMENTOS: </w:t>
      </w:r>
    </w:p>
    <w:p w14:paraId="18BB6760" w14:textId="77777777" w:rsidR="00BA5809" w:rsidRPr="00463AA3" w:rsidRDefault="00BA5809" w:rsidP="00BA5809">
      <w:pPr>
        <w:pStyle w:val="PargrafodaLista"/>
        <w:rPr>
          <w:rFonts w:ascii="Times New Roman" w:hAnsi="Times New Roman" w:cs="Times New Roman"/>
          <w:b/>
          <w:bCs/>
          <w:sz w:val="20"/>
          <w:szCs w:val="20"/>
        </w:rPr>
      </w:pPr>
    </w:p>
    <w:p w14:paraId="68799607" w14:textId="77777777" w:rsidR="00BA5809" w:rsidRPr="00463AA3" w:rsidRDefault="00BA5809" w:rsidP="00BA5809">
      <w:pPr>
        <w:pStyle w:val="SemEspaamento"/>
        <w:numPr>
          <w:ilvl w:val="1"/>
          <w:numId w:val="11"/>
        </w:numPr>
        <w:spacing w:after="120" w:line="276" w:lineRule="auto"/>
        <w:jc w:val="both"/>
        <w:rPr>
          <w:rFonts w:ascii="Times New Roman" w:hAnsi="Times New Roman" w:cs="Times New Roman"/>
          <w:b/>
          <w:bCs/>
          <w:szCs w:val="20"/>
        </w:rPr>
      </w:pPr>
      <w:r w:rsidRPr="00463AA3">
        <w:rPr>
          <w:rFonts w:ascii="Times New Roman" w:hAnsi="Times New Roman" w:cs="Times New Roman"/>
          <w:szCs w:val="20"/>
        </w:rPr>
        <w:t xml:space="preserve">0xx)44 3436 – 1087 – Ramal 216 (Edital e seus anexos) – </w:t>
      </w:r>
      <w:hyperlink r:id="rId65" w:history="1">
        <w:r w:rsidRPr="00463AA3">
          <w:rPr>
            <w:rStyle w:val="Hyperlink"/>
            <w:rFonts w:ascii="Times New Roman" w:hAnsi="Times New Roman" w:cs="Times New Roman"/>
            <w:szCs w:val="20"/>
          </w:rPr>
          <w:t>licitacao@itaunadosul.pr.gov.br</w:t>
        </w:r>
      </w:hyperlink>
      <w:r w:rsidRPr="00463AA3">
        <w:rPr>
          <w:rFonts w:ascii="Times New Roman" w:hAnsi="Times New Roman" w:cs="Times New Roman"/>
          <w:szCs w:val="20"/>
        </w:rPr>
        <w:t xml:space="preserve">; </w:t>
      </w:r>
    </w:p>
    <w:p w14:paraId="1B7D87AD" w14:textId="267165C7" w:rsidR="00BA5809" w:rsidRPr="00463AA3" w:rsidRDefault="00BA5809" w:rsidP="00BA5809">
      <w:pPr>
        <w:pStyle w:val="SemEspaamento"/>
        <w:numPr>
          <w:ilvl w:val="1"/>
          <w:numId w:val="11"/>
        </w:numPr>
        <w:spacing w:after="120" w:line="276" w:lineRule="auto"/>
        <w:jc w:val="both"/>
        <w:rPr>
          <w:rFonts w:ascii="Times New Roman" w:hAnsi="Times New Roman" w:cs="Times New Roman"/>
          <w:b/>
          <w:bCs/>
          <w:szCs w:val="20"/>
        </w:rPr>
      </w:pPr>
      <w:r w:rsidRPr="00463AA3">
        <w:rPr>
          <w:rFonts w:ascii="Times New Roman" w:hAnsi="Times New Roman" w:cs="Times New Roman"/>
          <w:szCs w:val="20"/>
        </w:rPr>
        <w:t xml:space="preserve">Sobre o objeto </w:t>
      </w:r>
      <w:sdt>
        <w:sdtPr>
          <w:rPr>
            <w:rFonts w:ascii="Times New Roman" w:hAnsi="Times New Roman" w:cs="Times New Roman"/>
            <w:szCs w:val="20"/>
          </w:rPr>
          <w:alias w:val="Comentários"/>
          <w:tag w:val=""/>
          <w:id w:val="-1587526820"/>
          <w:placeholder>
            <w:docPart w:val="693AEDFCF21F4B3FA19E31A2BC17F2A1"/>
          </w:placeholder>
          <w:dataBinding w:prefixMappings="xmlns:ns0='http://purl.org/dc/elements/1.1/' xmlns:ns1='http://schemas.openxmlformats.org/package/2006/metadata/core-properties' " w:xpath="/ns1:coreProperties[1]/ns0:description[1]" w:storeItemID="{6C3C8BC8-F283-45AE-878A-BAB7291924A1}"/>
          <w:text w:multiLine="1"/>
        </w:sdtPr>
        <w:sdtContent>
          <w:r w:rsidRPr="00463AA3">
            <w:rPr>
              <w:rFonts w:ascii="Times New Roman" w:hAnsi="Times New Roman" w:cs="Times New Roman"/>
              <w:szCs w:val="20"/>
            </w:rPr>
            <w:t xml:space="preserve">Secretaria de </w:t>
          </w:r>
          <w:r w:rsidR="000E1D5E">
            <w:rPr>
              <w:rFonts w:ascii="Times New Roman" w:hAnsi="Times New Roman" w:cs="Times New Roman"/>
              <w:szCs w:val="20"/>
            </w:rPr>
            <w:t>Infraestrutura e Desenvolvimento Econômico – Setor de Serviços</w:t>
          </w:r>
          <w:r w:rsidRPr="00463AA3">
            <w:rPr>
              <w:rFonts w:ascii="Times New Roman" w:hAnsi="Times New Roman" w:cs="Times New Roman"/>
              <w:szCs w:val="20"/>
            </w:rPr>
            <w:t>| Telefone 0xx44) 3436-</w:t>
          </w:r>
          <w:r w:rsidR="000E1D5E">
            <w:rPr>
              <w:rFonts w:ascii="Times New Roman" w:hAnsi="Times New Roman" w:cs="Times New Roman"/>
              <w:szCs w:val="20"/>
            </w:rPr>
            <w:t>1087 – Ramal: 204 (Vilson Miranda) e 210 (Bruno Carrilho)</w:t>
          </w:r>
          <w:r w:rsidRPr="00463AA3">
            <w:rPr>
              <w:rFonts w:ascii="Times New Roman" w:hAnsi="Times New Roman" w:cs="Times New Roman"/>
              <w:szCs w:val="20"/>
            </w:rPr>
            <w:t xml:space="preserve"> | e-mail: </w:t>
          </w:r>
          <w:r w:rsidR="000E1D5E">
            <w:rPr>
              <w:rFonts w:ascii="Times New Roman" w:hAnsi="Times New Roman" w:cs="Times New Roman"/>
              <w:szCs w:val="20"/>
            </w:rPr>
            <w:t>engenharia@itaunadosul.pr.gov.br</w:t>
          </w:r>
        </w:sdtContent>
      </w:sdt>
      <w:r w:rsidRPr="00463AA3">
        <w:rPr>
          <w:rFonts w:ascii="Times New Roman" w:hAnsi="Times New Roman" w:cs="Times New Roman"/>
          <w:szCs w:val="20"/>
        </w:rPr>
        <w:t xml:space="preserve">. </w:t>
      </w:r>
    </w:p>
    <w:p w14:paraId="39CAB85D" w14:textId="6AEF0882" w:rsidR="00BA5809" w:rsidRPr="000E1D5E" w:rsidRDefault="00BA5809" w:rsidP="00BA5809">
      <w:pPr>
        <w:pStyle w:val="SemEspaamento"/>
        <w:numPr>
          <w:ilvl w:val="1"/>
          <w:numId w:val="11"/>
        </w:numPr>
        <w:spacing w:after="120" w:line="276" w:lineRule="auto"/>
        <w:jc w:val="both"/>
        <w:rPr>
          <w:rFonts w:ascii="Times New Roman" w:hAnsi="Times New Roman" w:cs="Times New Roman"/>
          <w:b/>
          <w:bCs/>
          <w:szCs w:val="20"/>
        </w:rPr>
      </w:pPr>
      <w:r w:rsidRPr="00463AA3">
        <w:rPr>
          <w:rFonts w:ascii="Times New Roman" w:hAnsi="Times New Roman" w:cs="Times New Roman"/>
          <w:szCs w:val="20"/>
        </w:rPr>
        <w:t>Responsável pela solicitação</w:t>
      </w:r>
      <w:r w:rsidR="006615EA">
        <w:rPr>
          <w:rFonts w:ascii="Times New Roman" w:hAnsi="Times New Roman" w:cs="Times New Roman"/>
          <w:szCs w:val="20"/>
        </w:rPr>
        <w:t xml:space="preserve">, </w:t>
      </w:r>
      <w:r w:rsidRPr="00463AA3">
        <w:rPr>
          <w:rFonts w:ascii="Times New Roman" w:hAnsi="Times New Roman" w:cs="Times New Roman"/>
          <w:szCs w:val="20"/>
        </w:rPr>
        <w:t>ETP</w:t>
      </w:r>
      <w:r w:rsidR="006615EA">
        <w:rPr>
          <w:rFonts w:ascii="Times New Roman" w:hAnsi="Times New Roman" w:cs="Times New Roman"/>
          <w:szCs w:val="20"/>
        </w:rPr>
        <w:t xml:space="preserve"> e TR</w:t>
      </w:r>
      <w:r w:rsidRPr="00463AA3">
        <w:rPr>
          <w:rFonts w:ascii="Times New Roman" w:hAnsi="Times New Roman" w:cs="Times New Roman"/>
          <w:szCs w:val="20"/>
        </w:rPr>
        <w:t xml:space="preserve">: </w:t>
      </w:r>
      <w:sdt>
        <w:sdtPr>
          <w:rPr>
            <w:rFonts w:ascii="Times New Roman" w:hAnsi="Times New Roman" w:cs="Times New Roman"/>
            <w:szCs w:val="20"/>
          </w:rPr>
          <w:alias w:val="Data de Publicação"/>
          <w:tag w:val=""/>
          <w:id w:val="1295172429"/>
          <w:placeholder>
            <w:docPart w:val="29C65EE2D89F4A13A43617D7C9FDD2BB"/>
          </w:placeholder>
          <w:dataBinding w:prefixMappings="xmlns:ns0='http://schemas.microsoft.com/office/2006/coverPageProps' " w:xpath="/ns0:CoverPageProperties[1]/ns0:PublishDate[1]" w:storeItemID="{55AF091B-3C7A-41E3-B477-F2FDAA23CFDA}"/>
          <w:date>
            <w:dateFormat w:val="dd/MM/yyyy"/>
            <w:lid w:val="pt-BR"/>
            <w:storeMappedDataAs w:val="dateTime"/>
            <w:calendar w:val="gregorian"/>
          </w:date>
        </w:sdtPr>
        <w:sdtContent>
          <w:r w:rsidR="000E1D5E">
            <w:rPr>
              <w:rFonts w:ascii="Times New Roman" w:hAnsi="Times New Roman" w:cs="Times New Roman"/>
              <w:szCs w:val="20"/>
            </w:rPr>
            <w:t>Vilson Miranda – Secretário de Infraestrutura e Desenvolvimento Econômico</w:t>
          </w:r>
        </w:sdtContent>
      </w:sdt>
      <w:r w:rsidRPr="00463AA3">
        <w:rPr>
          <w:rFonts w:ascii="Times New Roman" w:hAnsi="Times New Roman" w:cs="Times New Roman"/>
          <w:szCs w:val="20"/>
        </w:rPr>
        <w:t>;</w:t>
      </w:r>
    </w:p>
    <w:p w14:paraId="33B218AF" w14:textId="75899AFF" w:rsidR="00BA5809" w:rsidRPr="00463AA3" w:rsidRDefault="006615EA" w:rsidP="00BA5809">
      <w:pPr>
        <w:pStyle w:val="PargrafodaLista"/>
        <w:numPr>
          <w:ilvl w:val="0"/>
          <w:numId w:val="11"/>
        </w:numPr>
        <w:autoSpaceDE w:val="0"/>
        <w:autoSpaceDN w:val="0"/>
        <w:adjustRightInd w:val="0"/>
        <w:spacing w:after="120" w:line="276" w:lineRule="auto"/>
        <w:contextualSpacing w:val="0"/>
        <w:jc w:val="both"/>
        <w:rPr>
          <w:rFonts w:ascii="Times New Roman" w:hAnsi="Times New Roman" w:cs="Times New Roman"/>
          <w:bCs/>
          <w:sz w:val="22"/>
          <w:szCs w:val="20"/>
        </w:rPr>
      </w:pPr>
      <w:r>
        <w:rPr>
          <w:rFonts w:ascii="Times New Roman" w:hAnsi="Times New Roman" w:cs="Times New Roman"/>
          <w:b/>
          <w:bCs/>
          <w:sz w:val="20"/>
          <w:szCs w:val="20"/>
        </w:rPr>
        <w:t>F</w:t>
      </w:r>
      <w:r w:rsidR="007C3F2D" w:rsidRPr="00463AA3">
        <w:rPr>
          <w:rFonts w:ascii="Times New Roman" w:hAnsi="Times New Roman" w:cs="Times New Roman"/>
          <w:b/>
          <w:bCs/>
          <w:sz w:val="20"/>
          <w:szCs w:val="20"/>
        </w:rPr>
        <w:t>ISCAL DE CONTRATO</w:t>
      </w:r>
      <w:r w:rsidR="00BB2E17" w:rsidRPr="00463AA3">
        <w:rPr>
          <w:rFonts w:ascii="Times New Roman" w:hAnsi="Times New Roman" w:cs="Times New Roman"/>
          <w:b/>
          <w:bCs/>
          <w:sz w:val="20"/>
          <w:szCs w:val="20"/>
        </w:rPr>
        <w:t xml:space="preserve"> E GESTOR</w:t>
      </w:r>
      <w:r w:rsidR="007C3F2D" w:rsidRPr="00463AA3">
        <w:rPr>
          <w:rFonts w:ascii="Times New Roman" w:hAnsi="Times New Roman" w:cs="Times New Roman"/>
          <w:b/>
          <w:bCs/>
          <w:sz w:val="20"/>
          <w:szCs w:val="20"/>
        </w:rPr>
        <w:t xml:space="preserve">:  </w:t>
      </w:r>
      <w:r w:rsidR="00BA5809" w:rsidRPr="00463AA3">
        <w:rPr>
          <w:rFonts w:ascii="Times New Roman" w:hAnsi="Times New Roman" w:cs="Times New Roman"/>
          <w:bCs/>
          <w:sz w:val="22"/>
          <w:szCs w:val="20"/>
        </w:rPr>
        <w:t>Conforme Portaria 144.2024 ou outra que vier a substituir.</w:t>
      </w:r>
    </w:p>
    <w:p w14:paraId="2E4670A5" w14:textId="2E026383" w:rsidR="007C3F2D" w:rsidRPr="00463AA3" w:rsidRDefault="00BA5809" w:rsidP="00BA5809">
      <w:pPr>
        <w:pStyle w:val="PargrafodaLista"/>
        <w:numPr>
          <w:ilvl w:val="1"/>
          <w:numId w:val="11"/>
        </w:numPr>
        <w:autoSpaceDE w:val="0"/>
        <w:autoSpaceDN w:val="0"/>
        <w:adjustRightInd w:val="0"/>
        <w:spacing w:after="120"/>
        <w:contextualSpacing w:val="0"/>
        <w:jc w:val="both"/>
        <w:rPr>
          <w:rFonts w:ascii="Times New Roman" w:hAnsi="Times New Roman" w:cs="Times New Roman"/>
          <w:bCs/>
          <w:sz w:val="20"/>
          <w:szCs w:val="20"/>
        </w:rPr>
      </w:pPr>
      <w:r w:rsidRPr="00463AA3">
        <w:rPr>
          <w:rFonts w:ascii="Times New Roman" w:hAnsi="Times New Roman" w:cs="Times New Roman"/>
          <w:b/>
          <w:bCs/>
          <w:sz w:val="22"/>
          <w:szCs w:val="20"/>
        </w:rPr>
        <w:t xml:space="preserve">GESTOR:  </w:t>
      </w:r>
      <w:r w:rsidR="006615EA">
        <w:rPr>
          <w:rFonts w:ascii="Times New Roman" w:hAnsi="Times New Roman" w:cs="Times New Roman"/>
          <w:bCs/>
          <w:sz w:val="22"/>
          <w:szCs w:val="20"/>
        </w:rPr>
        <w:t>José Maria</w:t>
      </w:r>
      <w:r w:rsidRPr="00463AA3">
        <w:rPr>
          <w:rFonts w:ascii="Times New Roman" w:hAnsi="Times New Roman" w:cs="Times New Roman"/>
          <w:bCs/>
          <w:sz w:val="22"/>
          <w:szCs w:val="20"/>
        </w:rPr>
        <w:t xml:space="preserve"> ou outro a ser indicado pela autoridade competente</w:t>
      </w:r>
    </w:p>
    <w:p w14:paraId="6962F0D2" w14:textId="77777777" w:rsidR="004860E7" w:rsidRPr="00463AA3" w:rsidRDefault="004860E7" w:rsidP="008A3CD5">
      <w:pPr>
        <w:pStyle w:val="PargrafodaLista"/>
        <w:spacing w:after="120"/>
        <w:rPr>
          <w:rFonts w:ascii="Times New Roman" w:hAnsi="Times New Roman" w:cs="Times New Roman"/>
          <w:bCs/>
          <w:sz w:val="20"/>
          <w:szCs w:val="20"/>
        </w:rPr>
      </w:pPr>
    </w:p>
    <w:p w14:paraId="5F5C2908" w14:textId="1403468A" w:rsidR="007C3F2D" w:rsidRPr="00463AA3" w:rsidRDefault="007C3F2D" w:rsidP="008A3CD5">
      <w:pPr>
        <w:pStyle w:val="PargrafodaLista"/>
        <w:numPr>
          <w:ilvl w:val="0"/>
          <w:numId w:val="11"/>
        </w:numPr>
        <w:autoSpaceDE w:val="0"/>
        <w:autoSpaceDN w:val="0"/>
        <w:adjustRightInd w:val="0"/>
        <w:spacing w:after="120"/>
        <w:contextualSpacing w:val="0"/>
        <w:jc w:val="both"/>
        <w:rPr>
          <w:rFonts w:ascii="Times New Roman" w:hAnsi="Times New Roman" w:cs="Times New Roman"/>
          <w:bCs/>
          <w:sz w:val="20"/>
          <w:szCs w:val="20"/>
        </w:rPr>
      </w:pPr>
      <w:r w:rsidRPr="00463AA3">
        <w:rPr>
          <w:rFonts w:ascii="Times New Roman" w:hAnsi="Times New Roman" w:cs="Times New Roman"/>
          <w:b/>
          <w:bCs/>
          <w:sz w:val="20"/>
          <w:szCs w:val="20"/>
        </w:rPr>
        <w:t xml:space="preserve">CRITÉRIO DE ACEITABILIDADE: </w:t>
      </w:r>
      <w:r w:rsidRPr="00463AA3">
        <w:rPr>
          <w:rFonts w:ascii="Times New Roman" w:hAnsi="Times New Roman" w:cs="Times New Roman"/>
          <w:bCs/>
          <w:sz w:val="20"/>
          <w:szCs w:val="20"/>
        </w:rPr>
        <w:t xml:space="preserve"> </w:t>
      </w:r>
      <w:r w:rsidR="00BB2E17" w:rsidRPr="00463AA3">
        <w:rPr>
          <w:rFonts w:ascii="Times New Roman" w:hAnsi="Times New Roman" w:cs="Times New Roman"/>
          <w:sz w:val="20"/>
          <w:szCs w:val="20"/>
        </w:rPr>
        <w:t xml:space="preserve">conforme disposições do artigo 140 da Lei 14.133/2021. </w:t>
      </w:r>
      <w:r w:rsidR="00BB2E17" w:rsidRPr="00463AA3">
        <w:rPr>
          <w:rFonts w:ascii="Times New Roman" w:hAnsi="Times New Roman" w:cs="Times New Roman"/>
          <w:b/>
          <w:sz w:val="20"/>
          <w:szCs w:val="20"/>
        </w:rPr>
        <w:t xml:space="preserve">Provisoriamente: </w:t>
      </w:r>
      <w:r w:rsidR="000E1D5E">
        <w:rPr>
          <w:rFonts w:ascii="Times New Roman" w:hAnsi="Times New Roman" w:cs="Times New Roman"/>
          <w:b/>
          <w:sz w:val="20"/>
          <w:szCs w:val="20"/>
        </w:rPr>
        <w:t>10</w:t>
      </w:r>
      <w:r w:rsidR="00BB2E17" w:rsidRPr="00463AA3">
        <w:rPr>
          <w:rFonts w:ascii="Times New Roman" w:hAnsi="Times New Roman" w:cs="Times New Roman"/>
          <w:b/>
          <w:sz w:val="20"/>
          <w:szCs w:val="20"/>
        </w:rPr>
        <w:t xml:space="preserve"> dias. Definitivamente: </w:t>
      </w:r>
      <w:r w:rsidR="000E1D5E">
        <w:rPr>
          <w:rFonts w:ascii="Times New Roman" w:hAnsi="Times New Roman" w:cs="Times New Roman"/>
          <w:b/>
          <w:sz w:val="20"/>
          <w:szCs w:val="20"/>
        </w:rPr>
        <w:t>20</w:t>
      </w:r>
      <w:r w:rsidR="00BB2E17" w:rsidRPr="00463AA3">
        <w:rPr>
          <w:rFonts w:ascii="Times New Roman" w:hAnsi="Times New Roman" w:cs="Times New Roman"/>
          <w:b/>
          <w:sz w:val="20"/>
          <w:szCs w:val="20"/>
        </w:rPr>
        <w:t xml:space="preserve"> dias.</w:t>
      </w:r>
      <w:r w:rsidR="00BB2E17" w:rsidRPr="00463AA3">
        <w:rPr>
          <w:rFonts w:ascii="Times New Roman" w:hAnsi="Times New Roman" w:cs="Times New Roman"/>
          <w:sz w:val="20"/>
          <w:szCs w:val="20"/>
        </w:rPr>
        <w:t xml:space="preserve"> </w:t>
      </w:r>
      <w:r w:rsidR="00BB2E17" w:rsidRPr="00463AA3">
        <w:rPr>
          <w:rFonts w:ascii="Times New Roman" w:hAnsi="Times New Roman" w:cs="Times New Roman"/>
          <w:bCs/>
          <w:sz w:val="20"/>
          <w:szCs w:val="20"/>
        </w:rPr>
        <w:t xml:space="preserve"> </w:t>
      </w:r>
    </w:p>
    <w:p w14:paraId="5E15CF7F" w14:textId="77777777" w:rsidR="00BA5809" w:rsidRPr="00463AA3" w:rsidRDefault="00BA5809" w:rsidP="00BA5809">
      <w:pPr>
        <w:pStyle w:val="PargrafodaLista"/>
        <w:numPr>
          <w:ilvl w:val="1"/>
          <w:numId w:val="11"/>
        </w:numPr>
        <w:autoSpaceDE w:val="0"/>
        <w:autoSpaceDN w:val="0"/>
        <w:adjustRightInd w:val="0"/>
        <w:spacing w:after="120" w:line="276" w:lineRule="auto"/>
        <w:contextualSpacing w:val="0"/>
        <w:jc w:val="both"/>
        <w:rPr>
          <w:rFonts w:ascii="Times New Roman" w:hAnsi="Times New Roman" w:cs="Times New Roman"/>
          <w:bCs/>
          <w:sz w:val="22"/>
          <w:szCs w:val="20"/>
        </w:rPr>
      </w:pPr>
      <w:r w:rsidRPr="00463AA3">
        <w:rPr>
          <w:rFonts w:ascii="Times New Roman" w:hAnsi="Times New Roman" w:cs="Times New Roman"/>
          <w:sz w:val="22"/>
          <w:szCs w:val="20"/>
          <w:lang w:val="x-none"/>
        </w:rPr>
        <w:t xml:space="preserve">O Fiscal do Contrato/Ata de Registro de Preços emitirá </w:t>
      </w:r>
      <w:r w:rsidRPr="00463AA3">
        <w:rPr>
          <w:rFonts w:ascii="Times New Roman" w:hAnsi="Times New Roman" w:cs="Times New Roman"/>
          <w:i/>
          <w:iCs/>
          <w:sz w:val="22"/>
          <w:szCs w:val="20"/>
          <w:lang w:val="x-none"/>
        </w:rPr>
        <w:t xml:space="preserve">Termo de Recebimento Provisório </w:t>
      </w:r>
      <w:r w:rsidRPr="00463AA3">
        <w:rPr>
          <w:rFonts w:ascii="Times New Roman" w:hAnsi="Times New Roman" w:cs="Times New Roman"/>
          <w:sz w:val="22"/>
          <w:szCs w:val="20"/>
          <w:lang w:val="x-none"/>
        </w:rPr>
        <w:t>do objeto.</w:t>
      </w:r>
    </w:p>
    <w:p w14:paraId="05C629F6" w14:textId="77777777" w:rsidR="00BA5809" w:rsidRPr="00463AA3" w:rsidRDefault="00BA5809" w:rsidP="00BA5809">
      <w:pPr>
        <w:pStyle w:val="PargrafodaLista"/>
        <w:numPr>
          <w:ilvl w:val="1"/>
          <w:numId w:val="11"/>
        </w:numPr>
        <w:autoSpaceDE w:val="0"/>
        <w:autoSpaceDN w:val="0"/>
        <w:adjustRightInd w:val="0"/>
        <w:spacing w:after="120" w:line="276" w:lineRule="auto"/>
        <w:contextualSpacing w:val="0"/>
        <w:jc w:val="both"/>
        <w:rPr>
          <w:rFonts w:ascii="Times New Roman" w:hAnsi="Times New Roman" w:cs="Times New Roman"/>
          <w:bCs/>
          <w:sz w:val="22"/>
          <w:szCs w:val="20"/>
        </w:rPr>
      </w:pPr>
      <w:r w:rsidRPr="00463AA3">
        <w:rPr>
          <w:rFonts w:ascii="Times New Roman" w:hAnsi="Times New Roman" w:cs="Times New Roman"/>
          <w:sz w:val="22"/>
          <w:szCs w:val="20"/>
          <w:lang w:val="x-none"/>
        </w:rPr>
        <w:t>Os bens serão recebidos provisoriamente, de forma sumária, no ato da entrega, juntamente com a nota fiscal ou instrumento de cobrança equivalente, pelo responsável pelo acompanhamento e fiscalização do contrato, para efeito de posterior verificação de sua conformidade com as especificações constantes no Termo de Referência e na proposta.</w:t>
      </w:r>
    </w:p>
    <w:p w14:paraId="1E446849" w14:textId="77777777" w:rsidR="00BA5809" w:rsidRPr="00463AA3" w:rsidRDefault="00BA5809" w:rsidP="00BA5809">
      <w:pPr>
        <w:pStyle w:val="PargrafodaLista"/>
        <w:numPr>
          <w:ilvl w:val="1"/>
          <w:numId w:val="11"/>
        </w:numPr>
        <w:autoSpaceDE w:val="0"/>
        <w:autoSpaceDN w:val="0"/>
        <w:adjustRightInd w:val="0"/>
        <w:spacing w:after="120" w:line="276" w:lineRule="auto"/>
        <w:contextualSpacing w:val="0"/>
        <w:jc w:val="both"/>
        <w:rPr>
          <w:rFonts w:ascii="Times New Roman" w:hAnsi="Times New Roman" w:cs="Times New Roman"/>
          <w:bCs/>
          <w:sz w:val="22"/>
          <w:szCs w:val="20"/>
        </w:rPr>
      </w:pPr>
      <w:r w:rsidRPr="00463AA3">
        <w:rPr>
          <w:rFonts w:ascii="Times New Roman" w:hAnsi="Times New Roman" w:cs="Times New Roman"/>
          <w:sz w:val="22"/>
          <w:szCs w:val="20"/>
          <w:lang w:val="x-none"/>
        </w:rPr>
        <w:t xml:space="preserve">Disposição na Nota Fiscal ou documento que o acompanhe de que, à partir da </w:t>
      </w:r>
      <w:r w:rsidRPr="00463AA3">
        <w:rPr>
          <w:rFonts w:ascii="Times New Roman" w:hAnsi="Times New Roman" w:cs="Times New Roman"/>
          <w:i/>
          <w:iCs/>
          <w:sz w:val="22"/>
          <w:szCs w:val="20"/>
          <w:lang w:val="x-none"/>
        </w:rPr>
        <w:t>assinatura</w:t>
      </w:r>
      <w:r w:rsidRPr="00463AA3">
        <w:rPr>
          <w:rFonts w:ascii="Times New Roman" w:hAnsi="Times New Roman" w:cs="Times New Roman"/>
          <w:sz w:val="22"/>
          <w:szCs w:val="20"/>
          <w:lang w:val="x-none"/>
        </w:rPr>
        <w:t xml:space="preserve"> ou </w:t>
      </w:r>
      <w:r w:rsidRPr="00463AA3">
        <w:rPr>
          <w:rFonts w:ascii="Times New Roman" w:hAnsi="Times New Roman" w:cs="Times New Roman"/>
          <w:i/>
          <w:iCs/>
          <w:sz w:val="22"/>
          <w:szCs w:val="20"/>
          <w:lang w:val="x-none"/>
        </w:rPr>
        <w:t>visto</w:t>
      </w:r>
      <w:r w:rsidRPr="00463AA3">
        <w:rPr>
          <w:rFonts w:ascii="Times New Roman" w:hAnsi="Times New Roman" w:cs="Times New Roman"/>
          <w:sz w:val="22"/>
          <w:szCs w:val="20"/>
          <w:lang w:val="x-none"/>
        </w:rPr>
        <w:t xml:space="preserve"> na Nota opera efeitos de recebimento legal do objeto, que impedem sua devolução ou substituição não produzirão quaisquer efeitos jurídicos. Eventual assinatura ou visto na Nota Fiscal pelo recebedor significará única e exclusivamente o recebimento provisório do objeto.</w:t>
      </w:r>
    </w:p>
    <w:p w14:paraId="4161688C" w14:textId="77777777" w:rsidR="00BA5809" w:rsidRPr="00463AA3" w:rsidRDefault="00BA5809" w:rsidP="00BA5809">
      <w:pPr>
        <w:pStyle w:val="PargrafodaLista"/>
        <w:numPr>
          <w:ilvl w:val="1"/>
          <w:numId w:val="11"/>
        </w:numPr>
        <w:autoSpaceDE w:val="0"/>
        <w:autoSpaceDN w:val="0"/>
        <w:adjustRightInd w:val="0"/>
        <w:spacing w:after="120" w:line="276" w:lineRule="auto"/>
        <w:contextualSpacing w:val="0"/>
        <w:jc w:val="both"/>
        <w:rPr>
          <w:rFonts w:ascii="Times New Roman" w:hAnsi="Times New Roman" w:cs="Times New Roman"/>
          <w:bCs/>
          <w:sz w:val="22"/>
          <w:szCs w:val="20"/>
        </w:rPr>
      </w:pPr>
      <w:r w:rsidRPr="00463AA3">
        <w:rPr>
          <w:rFonts w:ascii="Times New Roman" w:hAnsi="Times New Roman" w:cs="Times New Roman"/>
          <w:sz w:val="22"/>
          <w:szCs w:val="20"/>
          <w:lang w:val="x-none"/>
        </w:rPr>
        <w:lastRenderedPageBreak/>
        <w:t xml:space="preserve">Em havendo irregularidade do objeto o fornecedor será notificado via A.R. ou </w:t>
      </w:r>
      <w:r w:rsidRPr="00463AA3">
        <w:rPr>
          <w:rFonts w:ascii="Times New Roman" w:hAnsi="Times New Roman" w:cs="Times New Roman"/>
          <w:i/>
          <w:iCs/>
          <w:sz w:val="22"/>
          <w:szCs w:val="20"/>
          <w:lang w:val="x-none"/>
        </w:rPr>
        <w:t xml:space="preserve">e-mail </w:t>
      </w:r>
      <w:r w:rsidRPr="00463AA3">
        <w:rPr>
          <w:rFonts w:ascii="Times New Roman" w:hAnsi="Times New Roman" w:cs="Times New Roman"/>
          <w:sz w:val="22"/>
          <w:szCs w:val="20"/>
          <w:lang w:val="x-none"/>
        </w:rPr>
        <w:t>e terá o prazo de 7 dias para a substituição do objeto, às suas custas, sem prejuízo de eventual aplicação de sanções administrativas.</w:t>
      </w:r>
    </w:p>
    <w:p w14:paraId="50F4AD42" w14:textId="77777777" w:rsidR="00BA5809" w:rsidRPr="00463AA3" w:rsidRDefault="00BA5809" w:rsidP="00BA5809">
      <w:pPr>
        <w:pStyle w:val="PargrafodaLista"/>
        <w:numPr>
          <w:ilvl w:val="1"/>
          <w:numId w:val="11"/>
        </w:numPr>
        <w:autoSpaceDE w:val="0"/>
        <w:autoSpaceDN w:val="0"/>
        <w:adjustRightInd w:val="0"/>
        <w:spacing w:after="120" w:line="276" w:lineRule="auto"/>
        <w:contextualSpacing w:val="0"/>
        <w:jc w:val="both"/>
        <w:rPr>
          <w:rFonts w:ascii="Times New Roman" w:hAnsi="Times New Roman" w:cs="Times New Roman"/>
          <w:bCs/>
          <w:sz w:val="22"/>
          <w:szCs w:val="20"/>
        </w:rPr>
      </w:pPr>
      <w:r w:rsidRPr="00463AA3">
        <w:rPr>
          <w:rFonts w:ascii="Times New Roman" w:hAnsi="Times New Roman" w:cs="Times New Roman"/>
          <w:sz w:val="22"/>
          <w:szCs w:val="20"/>
          <w:lang w:val="x-none"/>
        </w:rPr>
        <w:t>No caso de indícios de irregularidade do objeto, seja em relação à quantidade entregue, seja em relação à qualidade</w:t>
      </w:r>
      <w:r w:rsidRPr="00463AA3">
        <w:rPr>
          <w:rFonts w:ascii="Times New Roman" w:hAnsi="Times New Roman" w:cs="Times New Roman"/>
          <w:sz w:val="22"/>
          <w:szCs w:val="20"/>
        </w:rPr>
        <w:t>, marca</w:t>
      </w:r>
      <w:r w:rsidRPr="00463AA3">
        <w:rPr>
          <w:rFonts w:ascii="Times New Roman" w:hAnsi="Times New Roman" w:cs="Times New Roman"/>
          <w:sz w:val="22"/>
          <w:szCs w:val="20"/>
          <w:lang w:val="x-none"/>
        </w:rPr>
        <w:t xml:space="preserve"> ou dimensões, em relação à parte do objeto entregue, será notificada a empresa (via A.R. ou </w:t>
      </w:r>
      <w:r w:rsidRPr="00463AA3">
        <w:rPr>
          <w:rFonts w:ascii="Times New Roman" w:hAnsi="Times New Roman" w:cs="Times New Roman"/>
          <w:i/>
          <w:iCs/>
          <w:sz w:val="22"/>
          <w:szCs w:val="20"/>
          <w:lang w:val="x-none"/>
        </w:rPr>
        <w:t>e-mail</w:t>
      </w:r>
      <w:r w:rsidRPr="00463AA3">
        <w:rPr>
          <w:rFonts w:ascii="Times New Roman" w:hAnsi="Times New Roman" w:cs="Times New Roman"/>
          <w:sz w:val="22"/>
          <w:szCs w:val="20"/>
          <w:lang w:val="x-none"/>
        </w:rPr>
        <w:t>), bem como, solicitado à empresa a emissão de Nota Fiscal pertinente à parcela incontroversa (regular) do objeto para liquidação e pagamento, conforme art. 143 da Lei 14.133/21.</w:t>
      </w:r>
    </w:p>
    <w:p w14:paraId="55A7941E" w14:textId="77777777" w:rsidR="00BA5809" w:rsidRPr="00463AA3" w:rsidRDefault="00BA5809" w:rsidP="00BA5809">
      <w:pPr>
        <w:pStyle w:val="PargrafodaLista"/>
        <w:numPr>
          <w:ilvl w:val="1"/>
          <w:numId w:val="11"/>
        </w:numPr>
        <w:autoSpaceDE w:val="0"/>
        <w:autoSpaceDN w:val="0"/>
        <w:adjustRightInd w:val="0"/>
        <w:spacing w:after="120" w:line="276" w:lineRule="auto"/>
        <w:contextualSpacing w:val="0"/>
        <w:jc w:val="both"/>
        <w:rPr>
          <w:rFonts w:ascii="Times New Roman" w:hAnsi="Times New Roman" w:cs="Times New Roman"/>
          <w:bCs/>
          <w:sz w:val="22"/>
          <w:szCs w:val="20"/>
        </w:rPr>
      </w:pPr>
      <w:r w:rsidRPr="00463AA3">
        <w:rPr>
          <w:rFonts w:ascii="Times New Roman" w:hAnsi="Times New Roman" w:cs="Times New Roman"/>
          <w:sz w:val="22"/>
          <w:szCs w:val="20"/>
          <w:lang w:val="x-none"/>
        </w:rPr>
        <w:t>O recebimento definitivo do objeto, não isenta o fornecedor de responsabilidade legal pelo Objeto nos termos do Código Civil Brasileiro, Código de Defesa do Consumidor ou outro dispositivo legal aplicável.</w:t>
      </w:r>
    </w:p>
    <w:p w14:paraId="18EA2642" w14:textId="77777777" w:rsidR="00BA5809" w:rsidRPr="00463AA3" w:rsidRDefault="00BA5809" w:rsidP="00BA5809">
      <w:pPr>
        <w:pStyle w:val="PargrafodaLista"/>
        <w:keepNext/>
        <w:keepLines/>
        <w:numPr>
          <w:ilvl w:val="1"/>
          <w:numId w:val="11"/>
        </w:numPr>
        <w:autoSpaceDE w:val="0"/>
        <w:autoSpaceDN w:val="0"/>
        <w:adjustRightInd w:val="0"/>
        <w:spacing w:before="240" w:line="276" w:lineRule="auto"/>
        <w:outlineLvl w:val="0"/>
        <w:rPr>
          <w:rFonts w:ascii="Times New Roman" w:hAnsi="Times New Roman" w:cs="Times New Roman"/>
          <w:b/>
          <w:bCs/>
          <w:sz w:val="20"/>
          <w:lang w:val="x-none"/>
        </w:rPr>
      </w:pPr>
      <w:bookmarkStart w:id="72" w:name="_Toc175729867"/>
      <w:r w:rsidRPr="00463AA3">
        <w:rPr>
          <w:rFonts w:ascii="Times New Roman" w:hAnsi="Times New Roman" w:cs="Times New Roman"/>
          <w:b/>
          <w:bCs/>
          <w:sz w:val="20"/>
          <w:lang w:val="x-none"/>
        </w:rPr>
        <w:t>LIQUIDAÇÃO</w:t>
      </w:r>
      <w:bookmarkEnd w:id="72"/>
    </w:p>
    <w:p w14:paraId="69CA5FE8" w14:textId="77777777" w:rsidR="00BA5809" w:rsidRPr="00463AA3" w:rsidRDefault="00BA5809" w:rsidP="00BA5809">
      <w:pPr>
        <w:pStyle w:val="PargrafodaLista"/>
        <w:keepNext/>
        <w:keepLines/>
        <w:numPr>
          <w:ilvl w:val="2"/>
          <w:numId w:val="11"/>
        </w:numPr>
        <w:autoSpaceDE w:val="0"/>
        <w:autoSpaceDN w:val="0"/>
        <w:adjustRightInd w:val="0"/>
        <w:spacing w:before="240" w:line="276" w:lineRule="auto"/>
        <w:jc w:val="both"/>
        <w:outlineLvl w:val="0"/>
        <w:rPr>
          <w:rFonts w:ascii="Times New Roman" w:hAnsi="Times New Roman" w:cs="Times New Roman"/>
          <w:b/>
          <w:bCs/>
          <w:sz w:val="22"/>
          <w:szCs w:val="20"/>
          <w:lang w:val="x-none"/>
        </w:rPr>
      </w:pPr>
      <w:bookmarkStart w:id="73" w:name="_Toc175729868"/>
      <w:r w:rsidRPr="00463AA3">
        <w:rPr>
          <w:rFonts w:ascii="Times New Roman" w:hAnsi="Times New Roman" w:cs="Times New Roman"/>
          <w:sz w:val="22"/>
          <w:szCs w:val="20"/>
          <w:lang w:val="x-none"/>
        </w:rPr>
        <w:t>Após o recebimento definitivo do objeto, a Nota Fiscal junto com a documentação de aceite do objeto, será encaminhado para o Departamento competente</w:t>
      </w:r>
      <w:r w:rsidRPr="00463AA3">
        <w:rPr>
          <w:rFonts w:ascii="Times New Roman" w:hAnsi="Times New Roman" w:cs="Times New Roman"/>
          <w:sz w:val="22"/>
          <w:szCs w:val="20"/>
        </w:rPr>
        <w:t xml:space="preserve"> (</w:t>
      </w:r>
      <w:r w:rsidRPr="00463AA3">
        <w:rPr>
          <w:rFonts w:ascii="Times New Roman" w:hAnsi="Times New Roman" w:cs="Times New Roman"/>
          <w:b/>
          <w:sz w:val="22"/>
          <w:szCs w:val="20"/>
        </w:rPr>
        <w:t xml:space="preserve">contabilidade: e-mail: </w:t>
      </w:r>
      <w:hyperlink r:id="rId66" w:history="1">
        <w:r w:rsidRPr="00463AA3">
          <w:rPr>
            <w:rStyle w:val="Hyperlink"/>
            <w:rFonts w:ascii="Times New Roman" w:hAnsi="Times New Roman" w:cs="Times New Roman"/>
            <w:b/>
            <w:sz w:val="22"/>
            <w:szCs w:val="20"/>
          </w:rPr>
          <w:t>notasitauna@gmail.com</w:t>
        </w:r>
      </w:hyperlink>
      <w:r w:rsidRPr="00463AA3">
        <w:rPr>
          <w:rFonts w:ascii="Times New Roman" w:hAnsi="Times New Roman" w:cs="Times New Roman"/>
          <w:b/>
          <w:sz w:val="22"/>
          <w:szCs w:val="20"/>
        </w:rPr>
        <w:t xml:space="preserve">) </w:t>
      </w:r>
      <w:r w:rsidRPr="00463AA3">
        <w:rPr>
          <w:rFonts w:ascii="Times New Roman" w:hAnsi="Times New Roman" w:cs="Times New Roman"/>
          <w:sz w:val="22"/>
          <w:szCs w:val="20"/>
          <w:lang w:val="x-none"/>
        </w:rPr>
        <w:t>para fins de verificação se a nota fiscal ou instrumento de cobrança equivalente apresentado, expressa os elementos necessários e essenciais do documento;</w:t>
      </w:r>
      <w:bookmarkEnd w:id="73"/>
    </w:p>
    <w:p w14:paraId="13CE2E63" w14:textId="77777777" w:rsidR="00BA5809" w:rsidRPr="00463AA3" w:rsidRDefault="00BA5809" w:rsidP="00BA5809">
      <w:pPr>
        <w:pStyle w:val="PargrafodaLista"/>
        <w:keepNext/>
        <w:keepLines/>
        <w:numPr>
          <w:ilvl w:val="2"/>
          <w:numId w:val="11"/>
        </w:numPr>
        <w:autoSpaceDE w:val="0"/>
        <w:autoSpaceDN w:val="0"/>
        <w:adjustRightInd w:val="0"/>
        <w:spacing w:before="240" w:line="276" w:lineRule="auto"/>
        <w:jc w:val="both"/>
        <w:outlineLvl w:val="0"/>
        <w:rPr>
          <w:rFonts w:ascii="Times New Roman" w:hAnsi="Times New Roman" w:cs="Times New Roman"/>
          <w:b/>
          <w:bCs/>
          <w:sz w:val="22"/>
          <w:szCs w:val="20"/>
          <w:lang w:val="x-none"/>
        </w:rPr>
      </w:pPr>
      <w:bookmarkStart w:id="74" w:name="_Toc175729869"/>
      <w:r w:rsidRPr="00463AA3">
        <w:rPr>
          <w:rFonts w:ascii="Times New Roman" w:hAnsi="Times New Roman" w:cs="Times New Roman"/>
          <w:sz w:val="22"/>
          <w:szCs w:val="20"/>
          <w:lang w:val="x-none"/>
        </w:rPr>
        <w:t>Havendo erro na apresentação da nota fiscal ou instrumento de cobrança equivalente, ou circunstância que impeça a liquidação da despesa, esta ficará sobrestada até que o fornecedor providencie as medidas saneadoras, reiniciando-se o prazo após a comprovação da regularização da situação, sem ônus ao Poder Público;</w:t>
      </w:r>
      <w:bookmarkEnd w:id="74"/>
    </w:p>
    <w:p w14:paraId="67D63D0A" w14:textId="77777777" w:rsidR="00BA5809" w:rsidRPr="00463AA3" w:rsidRDefault="00BA5809" w:rsidP="00BA5809">
      <w:pPr>
        <w:pStyle w:val="PargrafodaLista"/>
        <w:keepNext/>
        <w:keepLines/>
        <w:numPr>
          <w:ilvl w:val="2"/>
          <w:numId w:val="11"/>
        </w:numPr>
        <w:autoSpaceDE w:val="0"/>
        <w:autoSpaceDN w:val="0"/>
        <w:adjustRightInd w:val="0"/>
        <w:spacing w:before="240" w:line="276" w:lineRule="auto"/>
        <w:jc w:val="both"/>
        <w:outlineLvl w:val="0"/>
        <w:rPr>
          <w:rFonts w:ascii="Times New Roman" w:hAnsi="Times New Roman" w:cs="Times New Roman"/>
          <w:b/>
          <w:bCs/>
          <w:sz w:val="22"/>
          <w:szCs w:val="20"/>
          <w:lang w:val="x-none"/>
        </w:rPr>
      </w:pPr>
      <w:bookmarkStart w:id="75" w:name="_Toc175729870"/>
      <w:r w:rsidRPr="00463AA3">
        <w:rPr>
          <w:rFonts w:ascii="Times New Roman" w:hAnsi="Times New Roman" w:cs="Times New Roman"/>
          <w:sz w:val="22"/>
          <w:szCs w:val="20"/>
          <w:lang w:val="x-none"/>
        </w:rPr>
        <w:t>A nota fiscal ou instrumento de cobrança equivalente deverá ser obrigatoriamente acompanhado da comprovação da regularidade fiscal, que será conferida pela Administração na oportunidade da liquidação;</w:t>
      </w:r>
      <w:bookmarkEnd w:id="75"/>
    </w:p>
    <w:p w14:paraId="20F0A7DD" w14:textId="77777777" w:rsidR="00BA5809" w:rsidRPr="00463AA3" w:rsidRDefault="00BA5809" w:rsidP="00BA5809">
      <w:pPr>
        <w:pStyle w:val="PargrafodaLista"/>
        <w:keepNext/>
        <w:keepLines/>
        <w:numPr>
          <w:ilvl w:val="2"/>
          <w:numId w:val="11"/>
        </w:numPr>
        <w:autoSpaceDE w:val="0"/>
        <w:autoSpaceDN w:val="0"/>
        <w:adjustRightInd w:val="0"/>
        <w:spacing w:before="240" w:line="276" w:lineRule="auto"/>
        <w:jc w:val="both"/>
        <w:outlineLvl w:val="0"/>
        <w:rPr>
          <w:rFonts w:ascii="Times New Roman" w:hAnsi="Times New Roman" w:cs="Times New Roman"/>
          <w:b/>
          <w:bCs/>
          <w:sz w:val="22"/>
          <w:szCs w:val="20"/>
          <w:lang w:val="x-none"/>
        </w:rPr>
      </w:pPr>
      <w:bookmarkStart w:id="76" w:name="_Toc175729871"/>
      <w:r w:rsidRPr="00463AA3">
        <w:rPr>
          <w:rFonts w:ascii="Times New Roman" w:hAnsi="Times New Roman" w:cs="Times New Roman"/>
          <w:sz w:val="22"/>
          <w:szCs w:val="20"/>
          <w:lang w:val="x-none"/>
        </w:rPr>
        <w:t>Constatada irregularidade fiscal do fornecedor, este será notificado para no prazo de 15 (quinze) dias realizar a regularização fiscal necessária;</w:t>
      </w:r>
      <w:bookmarkEnd w:id="76"/>
    </w:p>
    <w:p w14:paraId="4B648D18" w14:textId="77777777" w:rsidR="00BA5809" w:rsidRPr="00463AA3" w:rsidRDefault="00BA5809" w:rsidP="00BA5809">
      <w:pPr>
        <w:pStyle w:val="PargrafodaLista"/>
        <w:keepNext/>
        <w:keepLines/>
        <w:numPr>
          <w:ilvl w:val="2"/>
          <w:numId w:val="11"/>
        </w:numPr>
        <w:autoSpaceDE w:val="0"/>
        <w:autoSpaceDN w:val="0"/>
        <w:adjustRightInd w:val="0"/>
        <w:spacing w:before="240" w:line="276" w:lineRule="auto"/>
        <w:jc w:val="both"/>
        <w:outlineLvl w:val="0"/>
        <w:rPr>
          <w:rFonts w:ascii="Times New Roman" w:hAnsi="Times New Roman" w:cs="Times New Roman"/>
          <w:b/>
          <w:bCs/>
          <w:sz w:val="22"/>
          <w:szCs w:val="20"/>
          <w:lang w:val="x-none"/>
        </w:rPr>
      </w:pPr>
      <w:bookmarkStart w:id="77" w:name="_Toc175729872"/>
      <w:r w:rsidRPr="00463AA3">
        <w:rPr>
          <w:rFonts w:ascii="Times New Roman" w:hAnsi="Times New Roman" w:cs="Times New Roman"/>
          <w:sz w:val="22"/>
          <w:szCs w:val="20"/>
          <w:lang w:val="x-none"/>
        </w:rPr>
        <w:t>Persistindo a irregularidade, a Administração Pública tomará as providências necessárias para a rescisão contratual, assegurado o contraditório e ampla defesa do fornecedor.</w:t>
      </w:r>
      <w:bookmarkEnd w:id="77"/>
    </w:p>
    <w:p w14:paraId="6B85BA51" w14:textId="77777777" w:rsidR="00BA5809" w:rsidRPr="00463AA3" w:rsidRDefault="00BA5809" w:rsidP="00BA5809">
      <w:pPr>
        <w:pStyle w:val="PargrafodaLista"/>
        <w:keepNext/>
        <w:keepLines/>
        <w:numPr>
          <w:ilvl w:val="2"/>
          <w:numId w:val="11"/>
        </w:numPr>
        <w:autoSpaceDE w:val="0"/>
        <w:autoSpaceDN w:val="0"/>
        <w:adjustRightInd w:val="0"/>
        <w:spacing w:before="240" w:line="276" w:lineRule="auto"/>
        <w:jc w:val="both"/>
        <w:outlineLvl w:val="0"/>
        <w:rPr>
          <w:rFonts w:ascii="Times New Roman" w:hAnsi="Times New Roman" w:cs="Times New Roman"/>
          <w:b/>
          <w:bCs/>
          <w:sz w:val="22"/>
          <w:szCs w:val="20"/>
          <w:lang w:val="x-none"/>
        </w:rPr>
      </w:pPr>
      <w:bookmarkStart w:id="78" w:name="_Toc175729873"/>
      <w:r w:rsidRPr="00463AA3">
        <w:rPr>
          <w:rFonts w:ascii="Times New Roman" w:hAnsi="Times New Roman" w:cs="Times New Roman"/>
          <w:sz w:val="22"/>
          <w:szCs w:val="20"/>
          <w:lang w:val="x-none"/>
        </w:rPr>
        <w:t>Havendo a efetiva execução do objeto, os pagamentos serão realizados normalmente, até que se decida pela rescisão do contrato</w:t>
      </w:r>
      <w:bookmarkEnd w:id="78"/>
    </w:p>
    <w:p w14:paraId="75F7153B" w14:textId="5715E46E" w:rsidR="00F54043" w:rsidRPr="00463AA3" w:rsidRDefault="00F54043" w:rsidP="008A3CD5">
      <w:pPr>
        <w:pStyle w:val="PargrafodaLista"/>
        <w:numPr>
          <w:ilvl w:val="0"/>
          <w:numId w:val="11"/>
        </w:numPr>
        <w:autoSpaceDE w:val="0"/>
        <w:autoSpaceDN w:val="0"/>
        <w:adjustRightInd w:val="0"/>
        <w:spacing w:after="120"/>
        <w:contextualSpacing w:val="0"/>
        <w:jc w:val="both"/>
        <w:rPr>
          <w:rFonts w:ascii="Times New Roman" w:hAnsi="Times New Roman" w:cs="Times New Roman"/>
          <w:sz w:val="20"/>
          <w:szCs w:val="20"/>
        </w:rPr>
      </w:pPr>
      <w:r w:rsidRPr="00463AA3">
        <w:rPr>
          <w:rFonts w:ascii="Times New Roman" w:hAnsi="Times New Roman" w:cs="Times New Roman"/>
          <w:b/>
          <w:bCs/>
          <w:sz w:val="20"/>
          <w:szCs w:val="20"/>
        </w:rPr>
        <w:t xml:space="preserve">PRAZO DE VIGÊNCIA DA ATA DE REGISTRO DE PREÇO: </w:t>
      </w:r>
      <w:r w:rsidRPr="00463AA3">
        <w:rPr>
          <w:rFonts w:ascii="Times New Roman" w:hAnsi="Times New Roman" w:cs="Times New Roman"/>
          <w:bCs/>
          <w:sz w:val="20"/>
          <w:szCs w:val="20"/>
        </w:rPr>
        <w:t>12 (doze meses) contados a partir da data da assinatura, podendo ser prorrogada nos termos d</w:t>
      </w:r>
      <w:r w:rsidR="000E1D5E">
        <w:rPr>
          <w:rFonts w:ascii="Times New Roman" w:hAnsi="Times New Roman" w:cs="Times New Roman"/>
          <w:bCs/>
          <w:sz w:val="20"/>
          <w:szCs w:val="20"/>
        </w:rPr>
        <w:t>o art. 105 d</w:t>
      </w:r>
      <w:r w:rsidRPr="00463AA3">
        <w:rPr>
          <w:rFonts w:ascii="Times New Roman" w:hAnsi="Times New Roman" w:cs="Times New Roman"/>
          <w:bCs/>
          <w:sz w:val="20"/>
          <w:szCs w:val="20"/>
        </w:rPr>
        <w:t>a Lei 14.133/2021</w:t>
      </w:r>
      <w:r w:rsidR="00BA5809" w:rsidRPr="00463AA3">
        <w:rPr>
          <w:rFonts w:ascii="Times New Roman" w:hAnsi="Times New Roman" w:cs="Times New Roman"/>
          <w:bCs/>
          <w:sz w:val="20"/>
          <w:szCs w:val="20"/>
        </w:rPr>
        <w:t>, por igual período</w:t>
      </w:r>
      <w:r w:rsidR="00463AA3">
        <w:rPr>
          <w:rFonts w:ascii="Times New Roman" w:hAnsi="Times New Roman" w:cs="Times New Roman"/>
          <w:bCs/>
          <w:sz w:val="20"/>
          <w:szCs w:val="20"/>
        </w:rPr>
        <w:t>, conforme conveniência e oportunidade da Administração.</w:t>
      </w:r>
    </w:p>
    <w:p w14:paraId="1F6BF6D7" w14:textId="780BEB94" w:rsidR="00CF2D9D" w:rsidRDefault="00BB2E17" w:rsidP="00BA5809">
      <w:pPr>
        <w:pStyle w:val="PargrafodaLista"/>
        <w:numPr>
          <w:ilvl w:val="0"/>
          <w:numId w:val="11"/>
        </w:numPr>
        <w:autoSpaceDE w:val="0"/>
        <w:autoSpaceDN w:val="0"/>
        <w:adjustRightInd w:val="0"/>
        <w:spacing w:after="120"/>
        <w:jc w:val="both"/>
        <w:rPr>
          <w:rFonts w:ascii="Times New Roman" w:hAnsi="Times New Roman" w:cs="Times New Roman"/>
          <w:b/>
          <w:bCs/>
          <w:sz w:val="20"/>
          <w:szCs w:val="20"/>
        </w:rPr>
      </w:pPr>
      <w:r w:rsidRPr="00463AA3">
        <w:rPr>
          <w:rFonts w:ascii="Times New Roman" w:hAnsi="Times New Roman" w:cs="Times New Roman"/>
          <w:b/>
          <w:bCs/>
          <w:sz w:val="20"/>
          <w:szCs w:val="20"/>
        </w:rPr>
        <w:t xml:space="preserve">HORÁRIO | LOCAL DE ENTREGA |FORMA DO FORNECIMENTO EXECUÇÃO | PRESTAÇÃO DO SERVIÇO: </w:t>
      </w:r>
      <w:r w:rsidR="00BA5809" w:rsidRPr="00463AA3">
        <w:rPr>
          <w:rFonts w:ascii="Times New Roman" w:hAnsi="Times New Roman" w:cs="Times New Roman"/>
          <w:b/>
          <w:bCs/>
          <w:sz w:val="20"/>
          <w:szCs w:val="20"/>
        </w:rPr>
        <w:t xml:space="preserve"> </w:t>
      </w:r>
      <w:r w:rsidR="000E1D5E">
        <w:rPr>
          <w:rFonts w:ascii="Times New Roman" w:hAnsi="Times New Roman" w:cs="Times New Roman"/>
          <w:b/>
          <w:bCs/>
          <w:sz w:val="20"/>
          <w:szCs w:val="20"/>
        </w:rPr>
        <w:t xml:space="preserve"> </w:t>
      </w:r>
    </w:p>
    <w:p w14:paraId="3515AE83" w14:textId="77777777" w:rsidR="000E1D5E" w:rsidRPr="000E1D5E" w:rsidRDefault="000E1D5E" w:rsidP="000E1D5E">
      <w:pPr>
        <w:pStyle w:val="PargrafodaLista"/>
        <w:numPr>
          <w:ilvl w:val="1"/>
          <w:numId w:val="11"/>
        </w:numPr>
        <w:autoSpaceDE w:val="0"/>
        <w:autoSpaceDN w:val="0"/>
        <w:adjustRightInd w:val="0"/>
        <w:spacing w:after="120"/>
        <w:jc w:val="both"/>
        <w:rPr>
          <w:rFonts w:ascii="Times New Roman" w:hAnsi="Times New Roman" w:cs="Times New Roman"/>
          <w:b/>
          <w:bCs/>
          <w:sz w:val="20"/>
          <w:szCs w:val="20"/>
        </w:rPr>
      </w:pPr>
      <w:r w:rsidRPr="000E1D5E">
        <w:rPr>
          <w:rFonts w:ascii="Times New Roman" w:hAnsi="Times New Roman" w:cs="Times New Roman"/>
          <w:b/>
          <w:bCs/>
          <w:sz w:val="20"/>
          <w:szCs w:val="20"/>
        </w:rPr>
        <w:t xml:space="preserve">Quanto ao fornecimento: </w:t>
      </w:r>
    </w:p>
    <w:p w14:paraId="1BD49BED" w14:textId="77777777" w:rsidR="000E1D5E" w:rsidRPr="000E1D5E" w:rsidRDefault="000E1D5E" w:rsidP="000E1D5E">
      <w:pPr>
        <w:pStyle w:val="PargrafodaLista"/>
        <w:numPr>
          <w:ilvl w:val="2"/>
          <w:numId w:val="11"/>
        </w:numPr>
        <w:autoSpaceDE w:val="0"/>
        <w:autoSpaceDN w:val="0"/>
        <w:adjustRightInd w:val="0"/>
        <w:spacing w:after="120"/>
        <w:jc w:val="both"/>
        <w:rPr>
          <w:rFonts w:ascii="Times New Roman" w:hAnsi="Times New Roman" w:cs="Times New Roman"/>
          <w:bCs/>
          <w:sz w:val="20"/>
          <w:szCs w:val="20"/>
        </w:rPr>
      </w:pPr>
      <w:r w:rsidRPr="000E1D5E">
        <w:rPr>
          <w:rFonts w:ascii="Times New Roman" w:hAnsi="Times New Roman" w:cs="Times New Roman"/>
          <w:bCs/>
          <w:sz w:val="20"/>
          <w:szCs w:val="20"/>
        </w:rPr>
        <w:t>A empresa terá o prazo de 30 (trinta) dias corridos para entregar objeto, a partir da entrega da requisição, nas quantidades solicitadas pela secretaria, vez que a aquisição é parcelada, conforme necessidade, no endereço constante da requisição enviada (CEP: 87.980-000) devidamente instalado. A Contratada não poderá se negar em entregar os produtos solicitados, mesmo que em pequenas quantidades. O prazo de entrega poderá ser prorrogado por igual período, mediante justificativa plausível apresentada pelo fornecedor e aceita pela secretaria, dentro do prazo inicial de entrega. Em caso de não aceitação da justificativa apresentada a empresa deverá observar o prazo inicial de entrega.</w:t>
      </w:r>
    </w:p>
    <w:p w14:paraId="466E9FC0" w14:textId="77777777" w:rsidR="000E1D5E" w:rsidRPr="000E1D5E" w:rsidRDefault="000E1D5E" w:rsidP="000E1D5E">
      <w:pPr>
        <w:pStyle w:val="PargrafodaLista"/>
        <w:autoSpaceDE w:val="0"/>
        <w:autoSpaceDN w:val="0"/>
        <w:adjustRightInd w:val="0"/>
        <w:spacing w:after="120"/>
        <w:ind w:left="792"/>
        <w:jc w:val="both"/>
        <w:rPr>
          <w:rFonts w:ascii="Times New Roman" w:hAnsi="Times New Roman" w:cs="Times New Roman"/>
          <w:bCs/>
          <w:sz w:val="20"/>
          <w:szCs w:val="20"/>
        </w:rPr>
      </w:pPr>
    </w:p>
    <w:p w14:paraId="1CF35BA0" w14:textId="77777777" w:rsidR="000E1D5E" w:rsidRPr="000E1D5E" w:rsidRDefault="000E1D5E" w:rsidP="000E1D5E">
      <w:pPr>
        <w:pStyle w:val="PargrafodaLista"/>
        <w:numPr>
          <w:ilvl w:val="1"/>
          <w:numId w:val="11"/>
        </w:numPr>
        <w:autoSpaceDE w:val="0"/>
        <w:autoSpaceDN w:val="0"/>
        <w:adjustRightInd w:val="0"/>
        <w:spacing w:after="120"/>
        <w:jc w:val="both"/>
        <w:rPr>
          <w:rFonts w:ascii="Times New Roman" w:hAnsi="Times New Roman" w:cs="Times New Roman"/>
          <w:bCs/>
          <w:sz w:val="20"/>
          <w:szCs w:val="20"/>
        </w:rPr>
      </w:pPr>
      <w:r w:rsidRPr="000E1D5E">
        <w:rPr>
          <w:rFonts w:ascii="Times New Roman" w:hAnsi="Times New Roman" w:cs="Times New Roman"/>
          <w:bCs/>
          <w:sz w:val="20"/>
          <w:szCs w:val="20"/>
        </w:rPr>
        <w:t xml:space="preserve">Em relação aos itens 06, 07 e 08 o prazo de entrega é de até 10 dias úteis. </w:t>
      </w:r>
    </w:p>
    <w:p w14:paraId="3F0EB88E" w14:textId="77777777" w:rsidR="000E1D5E" w:rsidRPr="000E1D5E" w:rsidRDefault="000E1D5E" w:rsidP="000E1D5E">
      <w:pPr>
        <w:pStyle w:val="PargrafodaLista"/>
        <w:autoSpaceDE w:val="0"/>
        <w:autoSpaceDN w:val="0"/>
        <w:adjustRightInd w:val="0"/>
        <w:spacing w:after="120"/>
        <w:ind w:left="792"/>
        <w:jc w:val="both"/>
        <w:rPr>
          <w:rFonts w:ascii="Times New Roman" w:hAnsi="Times New Roman" w:cs="Times New Roman"/>
          <w:bCs/>
          <w:sz w:val="20"/>
          <w:szCs w:val="20"/>
        </w:rPr>
      </w:pPr>
    </w:p>
    <w:p w14:paraId="32CAF89A" w14:textId="77777777" w:rsidR="000E1D5E" w:rsidRPr="000E1D5E" w:rsidRDefault="000E1D5E" w:rsidP="000E1D5E">
      <w:pPr>
        <w:pStyle w:val="PargrafodaLista"/>
        <w:numPr>
          <w:ilvl w:val="1"/>
          <w:numId w:val="11"/>
        </w:numPr>
        <w:autoSpaceDE w:val="0"/>
        <w:autoSpaceDN w:val="0"/>
        <w:adjustRightInd w:val="0"/>
        <w:spacing w:after="120"/>
        <w:jc w:val="both"/>
        <w:rPr>
          <w:rFonts w:ascii="Times New Roman" w:hAnsi="Times New Roman" w:cs="Times New Roman"/>
          <w:bCs/>
          <w:sz w:val="20"/>
          <w:szCs w:val="20"/>
        </w:rPr>
      </w:pPr>
      <w:r w:rsidRPr="000E1D5E">
        <w:rPr>
          <w:rFonts w:ascii="Times New Roman" w:hAnsi="Times New Roman" w:cs="Times New Roman"/>
          <w:bCs/>
          <w:sz w:val="20"/>
          <w:szCs w:val="20"/>
        </w:rPr>
        <w:t>Sendo necessário a aferição de medidas, a contratada deverá se dirigir ao local indicado, aferir as medidas para a realização do serviço quando da confecção de grades, grades de janelas, grades de portas e portão.</w:t>
      </w:r>
    </w:p>
    <w:p w14:paraId="2FAFFDB2" w14:textId="77777777" w:rsidR="000E1D5E" w:rsidRPr="000E1D5E" w:rsidRDefault="000E1D5E" w:rsidP="000E1D5E">
      <w:pPr>
        <w:pStyle w:val="PargrafodaLista"/>
        <w:autoSpaceDE w:val="0"/>
        <w:autoSpaceDN w:val="0"/>
        <w:adjustRightInd w:val="0"/>
        <w:spacing w:after="120"/>
        <w:ind w:left="792"/>
        <w:jc w:val="both"/>
        <w:rPr>
          <w:rFonts w:ascii="Times New Roman" w:hAnsi="Times New Roman" w:cs="Times New Roman"/>
          <w:bCs/>
          <w:sz w:val="20"/>
          <w:szCs w:val="20"/>
        </w:rPr>
      </w:pPr>
    </w:p>
    <w:p w14:paraId="0DA44FA9" w14:textId="77777777" w:rsidR="000E1D5E" w:rsidRPr="000E1D5E" w:rsidRDefault="000E1D5E" w:rsidP="000E1D5E">
      <w:pPr>
        <w:pStyle w:val="PargrafodaLista"/>
        <w:numPr>
          <w:ilvl w:val="1"/>
          <w:numId w:val="11"/>
        </w:numPr>
        <w:autoSpaceDE w:val="0"/>
        <w:autoSpaceDN w:val="0"/>
        <w:adjustRightInd w:val="0"/>
        <w:spacing w:after="120"/>
        <w:jc w:val="both"/>
        <w:rPr>
          <w:rFonts w:ascii="Times New Roman" w:hAnsi="Times New Roman" w:cs="Times New Roman"/>
          <w:bCs/>
          <w:sz w:val="20"/>
          <w:szCs w:val="20"/>
        </w:rPr>
      </w:pPr>
      <w:r w:rsidRPr="000E1D5E">
        <w:rPr>
          <w:rFonts w:ascii="Times New Roman" w:hAnsi="Times New Roman" w:cs="Times New Roman"/>
          <w:bCs/>
          <w:sz w:val="20"/>
          <w:szCs w:val="20"/>
        </w:rPr>
        <w:t>O prazo para aferir as medidas será de até 5(cinco) dias após a solicitação da(s) Secretaria(s) requisitante(s).</w:t>
      </w:r>
    </w:p>
    <w:p w14:paraId="7390D07F" w14:textId="77777777" w:rsidR="000E1D5E" w:rsidRPr="000E1D5E" w:rsidRDefault="000E1D5E" w:rsidP="000E1D5E">
      <w:pPr>
        <w:pStyle w:val="PargrafodaLista"/>
        <w:autoSpaceDE w:val="0"/>
        <w:autoSpaceDN w:val="0"/>
        <w:adjustRightInd w:val="0"/>
        <w:spacing w:after="120"/>
        <w:ind w:left="792"/>
        <w:jc w:val="both"/>
        <w:rPr>
          <w:rFonts w:ascii="Times New Roman" w:hAnsi="Times New Roman" w:cs="Times New Roman"/>
          <w:bCs/>
          <w:sz w:val="20"/>
          <w:szCs w:val="20"/>
        </w:rPr>
      </w:pPr>
    </w:p>
    <w:p w14:paraId="159B8AA1" w14:textId="77777777" w:rsidR="000E1D5E" w:rsidRPr="000E1D5E" w:rsidRDefault="000E1D5E" w:rsidP="000E1D5E">
      <w:pPr>
        <w:pStyle w:val="PargrafodaLista"/>
        <w:numPr>
          <w:ilvl w:val="1"/>
          <w:numId w:val="11"/>
        </w:numPr>
        <w:autoSpaceDE w:val="0"/>
        <w:autoSpaceDN w:val="0"/>
        <w:adjustRightInd w:val="0"/>
        <w:spacing w:after="120"/>
        <w:jc w:val="both"/>
        <w:rPr>
          <w:rFonts w:ascii="Times New Roman" w:hAnsi="Times New Roman" w:cs="Times New Roman"/>
          <w:bCs/>
          <w:sz w:val="20"/>
          <w:szCs w:val="20"/>
        </w:rPr>
      </w:pPr>
      <w:r w:rsidRPr="000E1D5E">
        <w:rPr>
          <w:rFonts w:ascii="Times New Roman" w:hAnsi="Times New Roman" w:cs="Times New Roman"/>
          <w:bCs/>
          <w:sz w:val="20"/>
          <w:szCs w:val="20"/>
        </w:rPr>
        <w:t>Horário de entrega: segunda a sexta-feira - 08:00 às 17:00 horas, mediante à agendamento da entrega pelo fornecedor; ou quando acordado pelas partes fora do dia e horário de expediente, sem custos adicionais.</w:t>
      </w:r>
    </w:p>
    <w:p w14:paraId="0B220AF3" w14:textId="77777777" w:rsidR="000E1D5E" w:rsidRPr="000E1D5E" w:rsidRDefault="000E1D5E" w:rsidP="000E1D5E">
      <w:pPr>
        <w:pStyle w:val="PargrafodaLista"/>
        <w:autoSpaceDE w:val="0"/>
        <w:autoSpaceDN w:val="0"/>
        <w:adjustRightInd w:val="0"/>
        <w:spacing w:after="120"/>
        <w:ind w:left="792"/>
        <w:jc w:val="both"/>
        <w:rPr>
          <w:rFonts w:ascii="Times New Roman" w:hAnsi="Times New Roman" w:cs="Times New Roman"/>
          <w:bCs/>
          <w:sz w:val="20"/>
          <w:szCs w:val="20"/>
        </w:rPr>
      </w:pPr>
    </w:p>
    <w:p w14:paraId="340AB231" w14:textId="77777777" w:rsidR="000E1D5E" w:rsidRPr="000E1D5E" w:rsidRDefault="000E1D5E" w:rsidP="000E1D5E">
      <w:pPr>
        <w:pStyle w:val="PargrafodaLista"/>
        <w:numPr>
          <w:ilvl w:val="1"/>
          <w:numId w:val="11"/>
        </w:numPr>
        <w:autoSpaceDE w:val="0"/>
        <w:autoSpaceDN w:val="0"/>
        <w:adjustRightInd w:val="0"/>
        <w:spacing w:after="120"/>
        <w:jc w:val="both"/>
        <w:rPr>
          <w:rFonts w:ascii="Times New Roman" w:hAnsi="Times New Roman" w:cs="Times New Roman"/>
          <w:bCs/>
          <w:sz w:val="20"/>
          <w:szCs w:val="20"/>
        </w:rPr>
      </w:pPr>
      <w:r w:rsidRPr="000E1D5E">
        <w:rPr>
          <w:rFonts w:ascii="Times New Roman" w:hAnsi="Times New Roman" w:cs="Times New Roman"/>
          <w:bCs/>
          <w:sz w:val="20"/>
          <w:szCs w:val="20"/>
        </w:rPr>
        <w:lastRenderedPageBreak/>
        <w:t>A contratada garantirá a qualidade de cada unidade do serviço e material fornecido, obrigando-se a substituir aqueles que estiverem danificados em razão de transporte, descarga ou outra situação que não possa ser imputada à administração.</w:t>
      </w:r>
    </w:p>
    <w:p w14:paraId="7D0A3ACF" w14:textId="77777777" w:rsidR="000E1D5E" w:rsidRPr="000E1D5E" w:rsidRDefault="000E1D5E" w:rsidP="000E1D5E">
      <w:pPr>
        <w:pStyle w:val="PargrafodaLista"/>
        <w:rPr>
          <w:rFonts w:ascii="Times New Roman" w:hAnsi="Times New Roman" w:cs="Times New Roman"/>
          <w:bCs/>
          <w:sz w:val="20"/>
          <w:szCs w:val="20"/>
        </w:rPr>
      </w:pPr>
    </w:p>
    <w:p w14:paraId="1962D832" w14:textId="77777777" w:rsidR="000E1D5E" w:rsidRPr="000E1D5E" w:rsidRDefault="000E1D5E" w:rsidP="000E1D5E">
      <w:pPr>
        <w:pStyle w:val="PargrafodaLista"/>
        <w:numPr>
          <w:ilvl w:val="1"/>
          <w:numId w:val="11"/>
        </w:numPr>
        <w:autoSpaceDE w:val="0"/>
        <w:autoSpaceDN w:val="0"/>
        <w:adjustRightInd w:val="0"/>
        <w:spacing w:after="120"/>
        <w:jc w:val="both"/>
        <w:rPr>
          <w:rFonts w:ascii="Times New Roman" w:hAnsi="Times New Roman" w:cs="Times New Roman"/>
          <w:bCs/>
          <w:sz w:val="20"/>
          <w:szCs w:val="20"/>
        </w:rPr>
      </w:pPr>
      <w:r w:rsidRPr="000E1D5E">
        <w:rPr>
          <w:rFonts w:ascii="Times New Roman" w:hAnsi="Times New Roman" w:cs="Times New Roman"/>
          <w:bCs/>
          <w:sz w:val="20"/>
          <w:szCs w:val="20"/>
        </w:rPr>
        <w:t>A licitante vencedora ficará obrigada a substituir o produto recusado pelo Município no prazo de até 05 (cinco) dias úteis. O mero recebimento não caracteriza a aceitação do mesmo. Vez que os produtos serão recebidos: a) Provisoriamente, para efeito de posterior verificação da conformidade do material com a especificação; b) Definitivamente, após a verificação da qualidade e quantidade do material e a consequente aceitação.</w:t>
      </w:r>
    </w:p>
    <w:p w14:paraId="000CBA34" w14:textId="77777777" w:rsidR="000E1D5E" w:rsidRPr="000E1D5E" w:rsidRDefault="000E1D5E" w:rsidP="000E1D5E">
      <w:pPr>
        <w:pStyle w:val="PargrafodaLista"/>
        <w:autoSpaceDE w:val="0"/>
        <w:autoSpaceDN w:val="0"/>
        <w:adjustRightInd w:val="0"/>
        <w:spacing w:after="120"/>
        <w:ind w:left="792"/>
        <w:jc w:val="both"/>
        <w:rPr>
          <w:rFonts w:ascii="Times New Roman" w:hAnsi="Times New Roman" w:cs="Times New Roman"/>
          <w:bCs/>
          <w:sz w:val="20"/>
          <w:szCs w:val="20"/>
        </w:rPr>
      </w:pPr>
    </w:p>
    <w:p w14:paraId="03500DAC" w14:textId="77777777" w:rsidR="000E1D5E" w:rsidRPr="000E1D5E" w:rsidRDefault="000E1D5E" w:rsidP="000E1D5E">
      <w:pPr>
        <w:pStyle w:val="PargrafodaLista"/>
        <w:numPr>
          <w:ilvl w:val="1"/>
          <w:numId w:val="11"/>
        </w:numPr>
        <w:autoSpaceDE w:val="0"/>
        <w:autoSpaceDN w:val="0"/>
        <w:adjustRightInd w:val="0"/>
        <w:spacing w:after="120"/>
        <w:jc w:val="both"/>
        <w:rPr>
          <w:rFonts w:ascii="Times New Roman" w:hAnsi="Times New Roman" w:cs="Times New Roman"/>
          <w:bCs/>
          <w:sz w:val="20"/>
          <w:szCs w:val="20"/>
        </w:rPr>
      </w:pPr>
      <w:r w:rsidRPr="000E1D5E">
        <w:rPr>
          <w:rFonts w:ascii="Times New Roman" w:hAnsi="Times New Roman" w:cs="Times New Roman"/>
          <w:bCs/>
          <w:sz w:val="20"/>
          <w:szCs w:val="20"/>
        </w:rPr>
        <w:t>O recebimento do produto, mesmo que definitivo, não exclui a responsabilidade da empresa pela sua qualidade e características, cabendo-lhe sanar quaisquer irregularidades. Além da entrega no local designado, deverá a licitante vencedora, também, descarregar, armazenar os produtos no local indicado por servidor, comprometendo-se, ainda, integralmente, com eventuais danos causados a estes.</w:t>
      </w:r>
    </w:p>
    <w:p w14:paraId="31293C7B" w14:textId="77777777" w:rsidR="000E1D5E" w:rsidRPr="000E1D5E" w:rsidRDefault="000E1D5E" w:rsidP="000E1D5E">
      <w:pPr>
        <w:pStyle w:val="PargrafodaLista"/>
        <w:autoSpaceDE w:val="0"/>
        <w:autoSpaceDN w:val="0"/>
        <w:adjustRightInd w:val="0"/>
        <w:spacing w:after="120"/>
        <w:ind w:left="792"/>
        <w:jc w:val="both"/>
        <w:rPr>
          <w:rFonts w:ascii="Times New Roman" w:hAnsi="Times New Roman" w:cs="Times New Roman"/>
          <w:bCs/>
          <w:sz w:val="20"/>
          <w:szCs w:val="20"/>
        </w:rPr>
      </w:pPr>
    </w:p>
    <w:p w14:paraId="1601F646" w14:textId="77777777" w:rsidR="000E1D5E" w:rsidRPr="000E1D5E" w:rsidRDefault="000E1D5E" w:rsidP="000E1D5E">
      <w:pPr>
        <w:pStyle w:val="PargrafodaLista"/>
        <w:numPr>
          <w:ilvl w:val="1"/>
          <w:numId w:val="11"/>
        </w:numPr>
        <w:autoSpaceDE w:val="0"/>
        <w:autoSpaceDN w:val="0"/>
        <w:adjustRightInd w:val="0"/>
        <w:spacing w:after="120"/>
        <w:jc w:val="both"/>
        <w:rPr>
          <w:rFonts w:ascii="Times New Roman" w:hAnsi="Times New Roman" w:cs="Times New Roman"/>
          <w:bCs/>
          <w:sz w:val="20"/>
          <w:szCs w:val="20"/>
        </w:rPr>
      </w:pPr>
      <w:r w:rsidRPr="000E1D5E">
        <w:rPr>
          <w:rFonts w:ascii="Times New Roman" w:hAnsi="Times New Roman" w:cs="Times New Roman"/>
          <w:bCs/>
          <w:sz w:val="20"/>
          <w:szCs w:val="20"/>
        </w:rPr>
        <w:t>O não respeito aos prazos de entrega ensejará em processo administrativo de responsabilidades e aplicações de multas contratuais, além de outras sanções previstas na minuta contratual.</w:t>
      </w:r>
    </w:p>
    <w:p w14:paraId="6451968C" w14:textId="77777777" w:rsidR="000E1D5E" w:rsidRPr="000E1D5E" w:rsidRDefault="000E1D5E" w:rsidP="000E1D5E">
      <w:pPr>
        <w:pStyle w:val="PargrafodaLista"/>
        <w:autoSpaceDE w:val="0"/>
        <w:autoSpaceDN w:val="0"/>
        <w:adjustRightInd w:val="0"/>
        <w:spacing w:after="120"/>
        <w:ind w:left="792"/>
        <w:jc w:val="both"/>
        <w:rPr>
          <w:rFonts w:ascii="Times New Roman" w:hAnsi="Times New Roman" w:cs="Times New Roman"/>
          <w:bCs/>
          <w:sz w:val="20"/>
          <w:szCs w:val="20"/>
        </w:rPr>
      </w:pPr>
    </w:p>
    <w:p w14:paraId="29095EC3" w14:textId="77777777" w:rsidR="000E1D5E" w:rsidRPr="000E1D5E" w:rsidRDefault="000E1D5E" w:rsidP="000E1D5E">
      <w:pPr>
        <w:pStyle w:val="PargrafodaLista"/>
        <w:numPr>
          <w:ilvl w:val="1"/>
          <w:numId w:val="11"/>
        </w:numPr>
        <w:autoSpaceDE w:val="0"/>
        <w:autoSpaceDN w:val="0"/>
        <w:adjustRightInd w:val="0"/>
        <w:spacing w:after="120"/>
        <w:jc w:val="both"/>
        <w:rPr>
          <w:rFonts w:ascii="Times New Roman" w:hAnsi="Times New Roman" w:cs="Times New Roman"/>
          <w:bCs/>
          <w:sz w:val="20"/>
          <w:szCs w:val="20"/>
        </w:rPr>
      </w:pPr>
      <w:r w:rsidRPr="000E1D5E">
        <w:rPr>
          <w:rFonts w:ascii="Times New Roman" w:hAnsi="Times New Roman" w:cs="Times New Roman"/>
          <w:bCs/>
          <w:sz w:val="20"/>
          <w:szCs w:val="20"/>
        </w:rPr>
        <w:t>Todas as despesas (diretas e indiretas) com a entrega do objeto serão por conta da empresa contratada. Nota fiscal enviar: notasitauna@gmail.com e uma cópia com o produto para verificação.</w:t>
      </w:r>
    </w:p>
    <w:p w14:paraId="53D6EB24" w14:textId="77777777" w:rsidR="00F54043" w:rsidRPr="00463AA3" w:rsidRDefault="00F54043" w:rsidP="00F54043">
      <w:pPr>
        <w:pStyle w:val="PargrafodaLista"/>
        <w:rPr>
          <w:rFonts w:ascii="Times New Roman" w:hAnsi="Times New Roman" w:cs="Times New Roman"/>
          <w:b/>
          <w:bCs/>
          <w:sz w:val="20"/>
          <w:szCs w:val="20"/>
        </w:rPr>
      </w:pPr>
    </w:p>
    <w:p w14:paraId="5C751D8B" w14:textId="5D246221" w:rsidR="00BB2E17" w:rsidRPr="00463AA3" w:rsidRDefault="007C3F2D" w:rsidP="008A3CD5">
      <w:pPr>
        <w:pStyle w:val="PargrafodaLista"/>
        <w:numPr>
          <w:ilvl w:val="0"/>
          <w:numId w:val="11"/>
        </w:numPr>
        <w:autoSpaceDE w:val="0"/>
        <w:autoSpaceDN w:val="0"/>
        <w:adjustRightInd w:val="0"/>
        <w:spacing w:after="120"/>
        <w:contextualSpacing w:val="0"/>
        <w:jc w:val="both"/>
        <w:rPr>
          <w:rFonts w:ascii="Times New Roman" w:hAnsi="Times New Roman" w:cs="Times New Roman"/>
          <w:b/>
          <w:bCs/>
          <w:sz w:val="20"/>
          <w:szCs w:val="20"/>
        </w:rPr>
      </w:pPr>
      <w:r w:rsidRPr="00463AA3">
        <w:rPr>
          <w:rFonts w:ascii="Times New Roman" w:hAnsi="Times New Roman" w:cs="Times New Roman"/>
          <w:b/>
          <w:bCs/>
          <w:sz w:val="20"/>
          <w:szCs w:val="20"/>
        </w:rPr>
        <w:t>FORMA DE PAGAMENTO:</w:t>
      </w:r>
      <w:r w:rsidR="00BB2E17" w:rsidRPr="00463AA3">
        <w:rPr>
          <w:rFonts w:ascii="Times New Roman" w:hAnsi="Times New Roman" w:cs="Times New Roman"/>
          <w:b/>
          <w:bCs/>
          <w:sz w:val="20"/>
          <w:szCs w:val="20"/>
        </w:rPr>
        <w:t xml:space="preserve"> </w:t>
      </w:r>
      <w:r w:rsidR="00BB2E17" w:rsidRPr="00463AA3">
        <w:rPr>
          <w:rFonts w:ascii="Times New Roman" w:hAnsi="Times New Roman" w:cs="Times New Roman"/>
          <w:sz w:val="20"/>
          <w:szCs w:val="20"/>
        </w:rPr>
        <w:t xml:space="preserve">O pagamento será efetuado através de </w:t>
      </w:r>
      <w:r w:rsidR="00BB2E17" w:rsidRPr="00463AA3">
        <w:rPr>
          <w:rFonts w:ascii="Times New Roman" w:hAnsi="Times New Roman" w:cs="Times New Roman"/>
          <w:sz w:val="20"/>
          <w:szCs w:val="20"/>
          <w:highlight w:val="yellow"/>
        </w:rPr>
        <w:t>depósito em conta corrente do FORNECEDOR</w:t>
      </w:r>
      <w:r w:rsidR="00BB2E17" w:rsidRPr="00463AA3">
        <w:rPr>
          <w:rFonts w:ascii="Times New Roman" w:hAnsi="Times New Roman" w:cs="Times New Roman"/>
          <w:sz w:val="20"/>
          <w:szCs w:val="20"/>
        </w:rPr>
        <w:t xml:space="preserve">, </w:t>
      </w:r>
      <w:r w:rsidR="00BB2E17" w:rsidRPr="00463AA3">
        <w:rPr>
          <w:rFonts w:ascii="Times New Roman" w:hAnsi="Times New Roman" w:cs="Times New Roman"/>
          <w:sz w:val="20"/>
          <w:szCs w:val="20"/>
          <w:highlight w:val="yellow"/>
        </w:rPr>
        <w:t>no prazo de até 30 (trinta) dias contados da data da entrega do (s) documento (s) fiscal (is) /Notas Fiscais, acompanhada da liquidação dos materiais entregues</w:t>
      </w:r>
      <w:r w:rsidR="00BB2E17" w:rsidRPr="00463AA3">
        <w:rPr>
          <w:rFonts w:ascii="Times New Roman" w:hAnsi="Times New Roman" w:cs="Times New Roman"/>
          <w:sz w:val="20"/>
          <w:szCs w:val="20"/>
        </w:rPr>
        <w:t xml:space="preserve">. A certificação da fatura será efetuada pelo CONTRATANTE, através da Secretaria Municipal requerente e do fiscal do contrato. </w:t>
      </w:r>
    </w:p>
    <w:p w14:paraId="2C5D982D" w14:textId="77777777" w:rsidR="00BB2E17" w:rsidRPr="00463AA3" w:rsidRDefault="00BB2E17" w:rsidP="008A3CD5">
      <w:pPr>
        <w:numPr>
          <w:ilvl w:val="1"/>
          <w:numId w:val="19"/>
        </w:numPr>
        <w:autoSpaceDN w:val="0"/>
        <w:spacing w:after="120"/>
        <w:jc w:val="both"/>
        <w:rPr>
          <w:rFonts w:ascii="Times New Roman" w:hAnsi="Times New Roman" w:cs="Times New Roman"/>
          <w:sz w:val="20"/>
          <w:szCs w:val="20"/>
        </w:rPr>
      </w:pPr>
      <w:r w:rsidRPr="00463AA3">
        <w:rPr>
          <w:rFonts w:ascii="Times New Roman" w:hAnsi="Times New Roman" w:cs="Times New Roman"/>
          <w:sz w:val="20"/>
          <w:szCs w:val="20"/>
        </w:rPr>
        <w:t>Em caso de atraso no pagamento, motivado exclusivamente por esta Prefeitura, o valor devido deverá ser acrescido de atualização financeira, e sua apuração se fará desde a data de seu vencimento até a data do efetivo pagamento, em que os juros de mora serão calculados à taxa de 0,5% (meio por cento) ao mês, ou 6% (seis por cento) ao ano, mediante a aplicação das seguintes fórmulas:</w:t>
      </w:r>
    </w:p>
    <w:p w14:paraId="1DA3C447" w14:textId="77777777" w:rsidR="00BB2E17" w:rsidRPr="00463AA3" w:rsidRDefault="00BB2E17" w:rsidP="008A3CD5">
      <w:pPr>
        <w:pStyle w:val="PargrafodaLista"/>
        <w:spacing w:after="120"/>
        <w:ind w:left="1134"/>
        <w:jc w:val="both"/>
        <w:rPr>
          <w:rFonts w:ascii="Times New Roman" w:hAnsi="Times New Roman" w:cs="Times New Roman"/>
          <w:sz w:val="20"/>
          <w:szCs w:val="20"/>
        </w:rPr>
      </w:pPr>
      <w:r w:rsidRPr="00463AA3">
        <w:rPr>
          <w:rFonts w:ascii="Times New Roman" w:hAnsi="Times New Roman" w:cs="Times New Roman"/>
          <w:sz w:val="20"/>
          <w:szCs w:val="20"/>
        </w:rPr>
        <w:t>I = (TX / 100) / 365</w:t>
      </w:r>
    </w:p>
    <w:p w14:paraId="2EAD87AC" w14:textId="77777777" w:rsidR="00BB2E17" w:rsidRPr="00463AA3" w:rsidRDefault="00BB2E17" w:rsidP="008A3CD5">
      <w:pPr>
        <w:pStyle w:val="PargrafodaLista"/>
        <w:spacing w:after="120"/>
        <w:ind w:left="1134"/>
        <w:jc w:val="both"/>
        <w:rPr>
          <w:rFonts w:ascii="Times New Roman" w:hAnsi="Times New Roman" w:cs="Times New Roman"/>
          <w:sz w:val="20"/>
          <w:szCs w:val="20"/>
        </w:rPr>
      </w:pPr>
      <w:r w:rsidRPr="00463AA3">
        <w:rPr>
          <w:rFonts w:ascii="Times New Roman" w:hAnsi="Times New Roman" w:cs="Times New Roman"/>
          <w:sz w:val="20"/>
          <w:szCs w:val="20"/>
        </w:rPr>
        <w:t>EM = I x N x VP, onde:</w:t>
      </w:r>
    </w:p>
    <w:p w14:paraId="523AADF2" w14:textId="77777777" w:rsidR="00BB2E17" w:rsidRPr="00463AA3" w:rsidRDefault="00BB2E17" w:rsidP="008A3CD5">
      <w:pPr>
        <w:pStyle w:val="PargrafodaLista"/>
        <w:spacing w:after="120"/>
        <w:ind w:left="1134"/>
        <w:jc w:val="both"/>
        <w:rPr>
          <w:rFonts w:ascii="Times New Roman" w:hAnsi="Times New Roman" w:cs="Times New Roman"/>
          <w:sz w:val="20"/>
          <w:szCs w:val="20"/>
        </w:rPr>
      </w:pPr>
      <w:r w:rsidRPr="00463AA3">
        <w:rPr>
          <w:rFonts w:ascii="Times New Roman" w:hAnsi="Times New Roman" w:cs="Times New Roman"/>
          <w:sz w:val="20"/>
          <w:szCs w:val="20"/>
        </w:rPr>
        <w:t>I = Índice de atualização financeira;</w:t>
      </w:r>
    </w:p>
    <w:p w14:paraId="302FFC4D" w14:textId="77777777" w:rsidR="00BB2E17" w:rsidRPr="00463AA3" w:rsidRDefault="00BB2E17" w:rsidP="008A3CD5">
      <w:pPr>
        <w:pStyle w:val="PargrafodaLista"/>
        <w:spacing w:after="120"/>
        <w:ind w:left="1134"/>
        <w:jc w:val="both"/>
        <w:rPr>
          <w:rFonts w:ascii="Times New Roman" w:hAnsi="Times New Roman" w:cs="Times New Roman"/>
          <w:sz w:val="20"/>
          <w:szCs w:val="20"/>
        </w:rPr>
      </w:pPr>
      <w:r w:rsidRPr="00463AA3">
        <w:rPr>
          <w:rFonts w:ascii="Times New Roman" w:hAnsi="Times New Roman" w:cs="Times New Roman"/>
          <w:sz w:val="20"/>
          <w:szCs w:val="20"/>
        </w:rPr>
        <w:t>TX = Percentual da taxa de juros de mora anual;</w:t>
      </w:r>
    </w:p>
    <w:p w14:paraId="3BEED237" w14:textId="77777777" w:rsidR="00BB2E17" w:rsidRPr="00463AA3" w:rsidRDefault="00BB2E17" w:rsidP="008A3CD5">
      <w:pPr>
        <w:pStyle w:val="PargrafodaLista"/>
        <w:spacing w:after="120"/>
        <w:ind w:left="1134"/>
        <w:jc w:val="both"/>
        <w:rPr>
          <w:rFonts w:ascii="Times New Roman" w:hAnsi="Times New Roman" w:cs="Times New Roman"/>
          <w:sz w:val="20"/>
          <w:szCs w:val="20"/>
        </w:rPr>
      </w:pPr>
      <w:r w:rsidRPr="00463AA3">
        <w:rPr>
          <w:rFonts w:ascii="Times New Roman" w:hAnsi="Times New Roman" w:cs="Times New Roman"/>
          <w:sz w:val="20"/>
          <w:szCs w:val="20"/>
        </w:rPr>
        <w:t>EM = Encargos moratórios</w:t>
      </w:r>
    </w:p>
    <w:p w14:paraId="54036351" w14:textId="77777777" w:rsidR="00BB2E17" w:rsidRPr="00463AA3" w:rsidRDefault="00BB2E17" w:rsidP="008A3CD5">
      <w:pPr>
        <w:pStyle w:val="PargrafodaLista"/>
        <w:spacing w:after="120"/>
        <w:ind w:left="1134"/>
        <w:jc w:val="both"/>
        <w:rPr>
          <w:rFonts w:ascii="Times New Roman" w:hAnsi="Times New Roman" w:cs="Times New Roman"/>
          <w:sz w:val="20"/>
          <w:szCs w:val="20"/>
        </w:rPr>
      </w:pPr>
      <w:r w:rsidRPr="00463AA3">
        <w:rPr>
          <w:rFonts w:ascii="Times New Roman" w:hAnsi="Times New Roman" w:cs="Times New Roman"/>
          <w:sz w:val="20"/>
          <w:szCs w:val="20"/>
        </w:rPr>
        <w:t>N = Nº de dias entre a data prevista para pagamento e a do efetivo pagamento;</w:t>
      </w:r>
    </w:p>
    <w:p w14:paraId="21060460" w14:textId="77777777" w:rsidR="00BB2E17" w:rsidRPr="00463AA3" w:rsidRDefault="00BB2E17" w:rsidP="008A3CD5">
      <w:pPr>
        <w:pStyle w:val="PargrafodaLista"/>
        <w:spacing w:after="120"/>
        <w:ind w:left="1134"/>
        <w:jc w:val="both"/>
        <w:rPr>
          <w:rFonts w:ascii="Times New Roman" w:hAnsi="Times New Roman" w:cs="Times New Roman"/>
          <w:sz w:val="20"/>
          <w:szCs w:val="20"/>
        </w:rPr>
      </w:pPr>
      <w:r w:rsidRPr="00463AA3">
        <w:rPr>
          <w:rFonts w:ascii="Times New Roman" w:hAnsi="Times New Roman" w:cs="Times New Roman"/>
          <w:sz w:val="20"/>
          <w:szCs w:val="20"/>
        </w:rPr>
        <w:t>VP = Valor da parcela em atraso</w:t>
      </w:r>
    </w:p>
    <w:p w14:paraId="433344B7" w14:textId="3E214DDC" w:rsidR="00BA5809" w:rsidRPr="00463AA3" w:rsidRDefault="007C3F2D" w:rsidP="00A92561">
      <w:pPr>
        <w:pStyle w:val="PargrafodaLista"/>
        <w:numPr>
          <w:ilvl w:val="0"/>
          <w:numId w:val="11"/>
        </w:numPr>
        <w:autoSpaceDE w:val="0"/>
        <w:autoSpaceDN w:val="0"/>
        <w:adjustRightInd w:val="0"/>
        <w:spacing w:after="120"/>
        <w:jc w:val="both"/>
        <w:rPr>
          <w:rFonts w:ascii="Times New Roman" w:hAnsi="Times New Roman" w:cs="Times New Roman"/>
          <w:bCs/>
          <w:sz w:val="20"/>
          <w:szCs w:val="20"/>
        </w:rPr>
      </w:pPr>
      <w:r w:rsidRPr="00463AA3">
        <w:rPr>
          <w:rFonts w:ascii="Times New Roman" w:hAnsi="Times New Roman" w:cs="Times New Roman"/>
          <w:b/>
          <w:bCs/>
          <w:sz w:val="20"/>
          <w:szCs w:val="20"/>
        </w:rPr>
        <w:t xml:space="preserve">CRITÉRIO DE REAJUSTE:  </w:t>
      </w:r>
      <w:r w:rsidR="00BA5809" w:rsidRPr="00463AA3">
        <w:rPr>
          <w:rFonts w:ascii="Times New Roman" w:hAnsi="Times New Roman" w:cs="Times New Roman"/>
          <w:bCs/>
          <w:sz w:val="20"/>
          <w:szCs w:val="20"/>
        </w:rPr>
        <w:t xml:space="preserve"> Os preços inicialmente contratados são fixos e irreajustáveis no prazo de um ano contado da data do orçamento estimado. Após o interregno de um ano, e independentemente de pedido do contratado, os preços iniciais serão reajustados, mediante a aplicação, pelo contratante, do índice INPC, exclusivamente para as obrigações iniciadas e concluídas após a ocorrência da anualidade.</w:t>
      </w:r>
    </w:p>
    <w:p w14:paraId="20DFE771" w14:textId="77777777" w:rsidR="00BA5809" w:rsidRPr="00463AA3" w:rsidRDefault="00BA5809" w:rsidP="00BA5809">
      <w:pPr>
        <w:pStyle w:val="PargrafodaLista"/>
        <w:numPr>
          <w:ilvl w:val="1"/>
          <w:numId w:val="11"/>
        </w:numPr>
        <w:autoSpaceDE w:val="0"/>
        <w:autoSpaceDN w:val="0"/>
        <w:adjustRightInd w:val="0"/>
        <w:spacing w:after="120"/>
        <w:jc w:val="both"/>
        <w:rPr>
          <w:rFonts w:ascii="Times New Roman" w:hAnsi="Times New Roman" w:cs="Times New Roman"/>
          <w:bCs/>
          <w:sz w:val="20"/>
          <w:szCs w:val="20"/>
        </w:rPr>
      </w:pPr>
      <w:r w:rsidRPr="00463AA3">
        <w:rPr>
          <w:rFonts w:ascii="Times New Roman" w:hAnsi="Times New Roman" w:cs="Times New Roman"/>
          <w:bCs/>
          <w:sz w:val="20"/>
          <w:szCs w:val="20"/>
        </w:rPr>
        <w:t>Nos reajustes subsequentes ao primeiro, o interregno mínimo de um ano será contado a partir dos efeitos financeiros do último reajuste.</w:t>
      </w:r>
    </w:p>
    <w:p w14:paraId="48BE9984" w14:textId="77777777" w:rsidR="00BA5809" w:rsidRPr="00463AA3" w:rsidRDefault="00BA5809" w:rsidP="00BA5809">
      <w:pPr>
        <w:pStyle w:val="PargrafodaLista"/>
        <w:numPr>
          <w:ilvl w:val="1"/>
          <w:numId w:val="11"/>
        </w:numPr>
        <w:autoSpaceDE w:val="0"/>
        <w:autoSpaceDN w:val="0"/>
        <w:adjustRightInd w:val="0"/>
        <w:spacing w:after="120"/>
        <w:jc w:val="both"/>
        <w:rPr>
          <w:rFonts w:ascii="Times New Roman" w:hAnsi="Times New Roman" w:cs="Times New Roman"/>
          <w:bCs/>
          <w:sz w:val="20"/>
          <w:szCs w:val="20"/>
        </w:rPr>
      </w:pPr>
      <w:r w:rsidRPr="00463AA3">
        <w:rPr>
          <w:rFonts w:ascii="Times New Roman" w:hAnsi="Times New Roman" w:cs="Times New Roman"/>
          <w:bCs/>
          <w:sz w:val="20"/>
          <w:szCs w:val="20"/>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53143106" w14:textId="77777777" w:rsidR="00BA5809" w:rsidRPr="00463AA3" w:rsidRDefault="00BA5809" w:rsidP="00BA5809">
      <w:pPr>
        <w:pStyle w:val="PargrafodaLista"/>
        <w:numPr>
          <w:ilvl w:val="1"/>
          <w:numId w:val="11"/>
        </w:numPr>
        <w:autoSpaceDE w:val="0"/>
        <w:autoSpaceDN w:val="0"/>
        <w:adjustRightInd w:val="0"/>
        <w:spacing w:after="120"/>
        <w:jc w:val="both"/>
        <w:rPr>
          <w:rFonts w:ascii="Times New Roman" w:hAnsi="Times New Roman" w:cs="Times New Roman"/>
          <w:bCs/>
          <w:sz w:val="20"/>
          <w:szCs w:val="20"/>
        </w:rPr>
      </w:pPr>
      <w:r w:rsidRPr="00463AA3">
        <w:rPr>
          <w:rFonts w:ascii="Times New Roman" w:hAnsi="Times New Roman" w:cs="Times New Roman"/>
          <w:bCs/>
          <w:sz w:val="20"/>
          <w:szCs w:val="20"/>
        </w:rPr>
        <w:t>Nas aferições finais, o(s) índice(s) utilizado(s) para reajuste será(ão), obrigatoriamente, o(s) definitivo(s).</w:t>
      </w:r>
    </w:p>
    <w:p w14:paraId="48A98560" w14:textId="77777777" w:rsidR="00BA5809" w:rsidRPr="00463AA3" w:rsidRDefault="00BA5809" w:rsidP="00BA5809">
      <w:pPr>
        <w:pStyle w:val="PargrafodaLista"/>
        <w:numPr>
          <w:ilvl w:val="1"/>
          <w:numId w:val="11"/>
        </w:numPr>
        <w:autoSpaceDE w:val="0"/>
        <w:autoSpaceDN w:val="0"/>
        <w:adjustRightInd w:val="0"/>
        <w:spacing w:after="120"/>
        <w:jc w:val="both"/>
        <w:rPr>
          <w:rFonts w:ascii="Times New Roman" w:hAnsi="Times New Roman" w:cs="Times New Roman"/>
          <w:bCs/>
          <w:sz w:val="20"/>
          <w:szCs w:val="20"/>
        </w:rPr>
      </w:pPr>
      <w:r w:rsidRPr="00463AA3">
        <w:rPr>
          <w:rFonts w:ascii="Times New Roman" w:hAnsi="Times New Roman" w:cs="Times New Roman"/>
          <w:bCs/>
          <w:sz w:val="20"/>
          <w:szCs w:val="20"/>
        </w:rPr>
        <w:t>Caso o(s) índice(s) estabelecido(s) para reajustamento venha(m) a ser extinto(s) ou de qualquer forma não possa(m) mais ser utilizado(s), será(ão) adotado(s), em substituição, o(s) que vier(em) a ser determinado(s) pela legislação então em vigor.</w:t>
      </w:r>
    </w:p>
    <w:p w14:paraId="2A6E97AE" w14:textId="77777777" w:rsidR="00BA5809" w:rsidRPr="00463AA3" w:rsidRDefault="00BA5809" w:rsidP="00BA5809">
      <w:pPr>
        <w:pStyle w:val="PargrafodaLista"/>
        <w:numPr>
          <w:ilvl w:val="1"/>
          <w:numId w:val="11"/>
        </w:numPr>
        <w:autoSpaceDE w:val="0"/>
        <w:autoSpaceDN w:val="0"/>
        <w:adjustRightInd w:val="0"/>
        <w:spacing w:after="120"/>
        <w:jc w:val="both"/>
        <w:rPr>
          <w:rFonts w:ascii="Times New Roman" w:hAnsi="Times New Roman" w:cs="Times New Roman"/>
          <w:bCs/>
          <w:sz w:val="20"/>
          <w:szCs w:val="20"/>
        </w:rPr>
      </w:pPr>
      <w:r w:rsidRPr="00463AA3">
        <w:rPr>
          <w:rFonts w:ascii="Times New Roman" w:hAnsi="Times New Roman" w:cs="Times New Roman"/>
          <w:bCs/>
          <w:sz w:val="20"/>
          <w:szCs w:val="20"/>
        </w:rPr>
        <w:t xml:space="preserve">Na ausência de previsão legal quanto ao índice substituto, as partes elegerão novo índice oficial, para reajustamento do preço do valor remanescente, por meio de termo aditivo. </w:t>
      </w:r>
    </w:p>
    <w:p w14:paraId="040F87C4" w14:textId="6FBDC5F3" w:rsidR="00BB2E17" w:rsidRPr="00463AA3" w:rsidRDefault="00BA5809" w:rsidP="00BA5809">
      <w:pPr>
        <w:pStyle w:val="PargrafodaLista"/>
        <w:numPr>
          <w:ilvl w:val="1"/>
          <w:numId w:val="11"/>
        </w:numPr>
        <w:autoSpaceDE w:val="0"/>
        <w:autoSpaceDN w:val="0"/>
        <w:adjustRightInd w:val="0"/>
        <w:spacing w:after="120"/>
        <w:contextualSpacing w:val="0"/>
        <w:jc w:val="both"/>
        <w:rPr>
          <w:rFonts w:ascii="Times New Roman" w:hAnsi="Times New Roman" w:cs="Times New Roman"/>
          <w:sz w:val="20"/>
          <w:szCs w:val="20"/>
        </w:rPr>
      </w:pPr>
      <w:r w:rsidRPr="00463AA3">
        <w:rPr>
          <w:rFonts w:ascii="Times New Roman" w:hAnsi="Times New Roman" w:cs="Times New Roman"/>
          <w:bCs/>
          <w:sz w:val="20"/>
          <w:szCs w:val="20"/>
        </w:rPr>
        <w:t>O reajuste será realizado por apostilamento.</w:t>
      </w:r>
    </w:p>
    <w:p w14:paraId="409E5E9F" w14:textId="3031B905" w:rsidR="006A302F" w:rsidRPr="00463AA3" w:rsidRDefault="004860E7" w:rsidP="008A3CD5">
      <w:pPr>
        <w:pStyle w:val="PargrafodaLista"/>
        <w:autoSpaceDE w:val="0"/>
        <w:autoSpaceDN w:val="0"/>
        <w:adjustRightInd w:val="0"/>
        <w:spacing w:after="120"/>
        <w:ind w:left="360"/>
        <w:contextualSpacing w:val="0"/>
        <w:jc w:val="both"/>
        <w:rPr>
          <w:rFonts w:ascii="Times New Roman" w:hAnsi="Times New Roman" w:cs="Times New Roman"/>
          <w:sz w:val="20"/>
          <w:szCs w:val="20"/>
        </w:rPr>
      </w:pPr>
      <w:r w:rsidRPr="00463AA3">
        <w:rPr>
          <w:rFonts w:ascii="Times New Roman" w:hAnsi="Times New Roman" w:cs="Times New Roman"/>
          <w:sz w:val="20"/>
          <w:szCs w:val="20"/>
        </w:rPr>
        <w:t xml:space="preserve"> </w:t>
      </w:r>
    </w:p>
    <w:p w14:paraId="4AE247B6" w14:textId="57AB4D47" w:rsidR="007C3F2D" w:rsidRPr="00463AA3" w:rsidRDefault="007C3F2D" w:rsidP="008A3CD5">
      <w:pPr>
        <w:pStyle w:val="PargrafodaLista"/>
        <w:numPr>
          <w:ilvl w:val="0"/>
          <w:numId w:val="11"/>
        </w:numPr>
        <w:autoSpaceDE w:val="0"/>
        <w:autoSpaceDN w:val="0"/>
        <w:adjustRightInd w:val="0"/>
        <w:spacing w:after="120"/>
        <w:contextualSpacing w:val="0"/>
        <w:jc w:val="both"/>
        <w:rPr>
          <w:rFonts w:ascii="Times New Roman" w:hAnsi="Times New Roman" w:cs="Times New Roman"/>
          <w:sz w:val="20"/>
          <w:szCs w:val="20"/>
        </w:rPr>
      </w:pPr>
      <w:r w:rsidRPr="00463AA3">
        <w:rPr>
          <w:rFonts w:ascii="Times New Roman" w:hAnsi="Times New Roman" w:cs="Times New Roman"/>
          <w:b/>
          <w:bCs/>
          <w:sz w:val="20"/>
          <w:szCs w:val="20"/>
        </w:rPr>
        <w:t xml:space="preserve">DAS </w:t>
      </w:r>
      <w:r w:rsidR="00581BD3" w:rsidRPr="00463AA3">
        <w:rPr>
          <w:rFonts w:ascii="Times New Roman" w:hAnsi="Times New Roman" w:cs="Times New Roman"/>
          <w:b/>
          <w:bCs/>
          <w:sz w:val="20"/>
          <w:szCs w:val="20"/>
        </w:rPr>
        <w:t>INFRAÇÕES/SANÇÕES ADMINISTRATIVAS</w:t>
      </w:r>
      <w:r w:rsidRPr="00463AA3">
        <w:rPr>
          <w:rFonts w:ascii="Times New Roman" w:hAnsi="Times New Roman" w:cs="Times New Roman"/>
          <w:bCs/>
          <w:sz w:val="20"/>
          <w:szCs w:val="20"/>
        </w:rPr>
        <w:t xml:space="preserve">:  conforme especificado </w:t>
      </w:r>
      <w:r w:rsidR="004860E7" w:rsidRPr="00463AA3">
        <w:rPr>
          <w:rFonts w:ascii="Times New Roman" w:hAnsi="Times New Roman" w:cs="Times New Roman"/>
          <w:bCs/>
          <w:sz w:val="20"/>
          <w:szCs w:val="20"/>
        </w:rPr>
        <w:t>na MINUTA DO</w:t>
      </w:r>
      <w:r w:rsidRPr="00463AA3">
        <w:rPr>
          <w:rFonts w:ascii="Times New Roman" w:hAnsi="Times New Roman" w:cs="Times New Roman"/>
          <w:bCs/>
          <w:sz w:val="20"/>
          <w:szCs w:val="20"/>
        </w:rPr>
        <w:t xml:space="preserve"> </w:t>
      </w:r>
      <w:r w:rsidR="004860E7" w:rsidRPr="00463AA3">
        <w:rPr>
          <w:rFonts w:ascii="Times New Roman" w:hAnsi="Times New Roman" w:cs="Times New Roman"/>
          <w:bCs/>
          <w:sz w:val="20"/>
          <w:szCs w:val="20"/>
        </w:rPr>
        <w:t>TERMO DE CONTRATO DO EDITAL DE PREGÃO ELETRÔNICO</w:t>
      </w:r>
      <w:r w:rsidRPr="00463AA3">
        <w:rPr>
          <w:rFonts w:ascii="Times New Roman" w:hAnsi="Times New Roman" w:cs="Times New Roman"/>
          <w:bCs/>
          <w:sz w:val="20"/>
          <w:szCs w:val="20"/>
        </w:rPr>
        <w:t xml:space="preserve"> </w:t>
      </w:r>
      <w:sdt>
        <w:sdtPr>
          <w:rPr>
            <w:rFonts w:ascii="Times New Roman" w:hAnsi="Times New Roman" w:cs="Times New Roman"/>
            <w:bCs/>
            <w:sz w:val="20"/>
            <w:szCs w:val="20"/>
          </w:rPr>
          <w:alias w:val="Assunto"/>
          <w:tag w:val=""/>
          <w:id w:val="-1624381912"/>
          <w:placeholder>
            <w:docPart w:val="8D31BD3479C34B41BF05F822DA0A52D1"/>
          </w:placeholder>
          <w:dataBinding w:prefixMappings="xmlns:ns0='http://purl.org/dc/elements/1.1/' xmlns:ns1='http://schemas.openxmlformats.org/package/2006/metadata/core-properties' " w:xpath="/ns1:coreProperties[1]/ns0:subject[1]" w:storeItemID="{6C3C8BC8-F283-45AE-878A-BAB7291924A1}"/>
          <w:text/>
        </w:sdtPr>
        <w:sdtContent>
          <w:r w:rsidR="00807648">
            <w:rPr>
              <w:rFonts w:ascii="Times New Roman" w:hAnsi="Times New Roman" w:cs="Times New Roman"/>
              <w:bCs/>
              <w:sz w:val="20"/>
              <w:szCs w:val="20"/>
            </w:rPr>
            <w:t>040/2024</w:t>
          </w:r>
        </w:sdtContent>
      </w:sdt>
      <w:r w:rsidR="004860E7" w:rsidRPr="00463AA3">
        <w:rPr>
          <w:rFonts w:ascii="Times New Roman" w:hAnsi="Times New Roman" w:cs="Times New Roman"/>
          <w:bCs/>
          <w:sz w:val="20"/>
          <w:szCs w:val="20"/>
        </w:rPr>
        <w:t xml:space="preserve">. </w:t>
      </w:r>
    </w:p>
    <w:p w14:paraId="1870768A" w14:textId="77777777" w:rsidR="00581BD3" w:rsidRPr="00463AA3" w:rsidRDefault="00581BD3" w:rsidP="008A3CD5">
      <w:pPr>
        <w:pStyle w:val="PargrafodaLista"/>
        <w:autoSpaceDE w:val="0"/>
        <w:autoSpaceDN w:val="0"/>
        <w:adjustRightInd w:val="0"/>
        <w:spacing w:after="120"/>
        <w:ind w:left="360"/>
        <w:contextualSpacing w:val="0"/>
        <w:jc w:val="both"/>
        <w:rPr>
          <w:rFonts w:ascii="Times New Roman" w:hAnsi="Times New Roman" w:cs="Times New Roman"/>
          <w:sz w:val="20"/>
          <w:szCs w:val="20"/>
        </w:rPr>
      </w:pPr>
    </w:p>
    <w:bookmarkEnd w:id="46"/>
    <w:p w14:paraId="602A3394" w14:textId="7BE9BEEF" w:rsidR="00AF5E6A" w:rsidRPr="00463AA3" w:rsidRDefault="00AF5E6A" w:rsidP="0006536C">
      <w:pPr>
        <w:pStyle w:val="PargrafodaLista"/>
        <w:shd w:val="clear" w:color="auto" w:fill="C4BC96" w:themeFill="background2" w:themeFillShade="BF"/>
        <w:spacing w:before="120" w:after="120"/>
        <w:ind w:left="0"/>
        <w:jc w:val="center"/>
        <w:rPr>
          <w:rFonts w:ascii="Times New Roman" w:hAnsi="Times New Roman" w:cs="Times New Roman"/>
          <w:bCs/>
          <w:szCs w:val="20"/>
        </w:rPr>
      </w:pPr>
      <w:r w:rsidRPr="00463AA3">
        <w:rPr>
          <w:rFonts w:ascii="Times New Roman" w:hAnsi="Times New Roman" w:cs="Times New Roman"/>
          <w:b/>
          <w:bCs/>
          <w:szCs w:val="20"/>
        </w:rPr>
        <w:lastRenderedPageBreak/>
        <w:t>ANEXO I</w:t>
      </w:r>
      <w:r w:rsidR="00BA5809" w:rsidRPr="00463AA3">
        <w:rPr>
          <w:rFonts w:ascii="Times New Roman" w:hAnsi="Times New Roman" w:cs="Times New Roman"/>
          <w:b/>
          <w:bCs/>
          <w:szCs w:val="20"/>
        </w:rPr>
        <w:t>I</w:t>
      </w:r>
      <w:r w:rsidRPr="00463AA3">
        <w:rPr>
          <w:rFonts w:ascii="Times New Roman" w:hAnsi="Times New Roman" w:cs="Times New Roman"/>
          <w:b/>
          <w:bCs/>
          <w:szCs w:val="20"/>
        </w:rPr>
        <w:t xml:space="preserve"> – MODEL</w:t>
      </w:r>
      <w:r w:rsidR="0006536C" w:rsidRPr="00463AA3">
        <w:rPr>
          <w:rFonts w:ascii="Times New Roman" w:hAnsi="Times New Roman" w:cs="Times New Roman"/>
          <w:b/>
          <w:bCs/>
          <w:szCs w:val="20"/>
        </w:rPr>
        <w:t>O DECLARAÇÃO INTEGRALIDADE DE CUSTOS</w:t>
      </w:r>
    </w:p>
    <w:p w14:paraId="6F3E2C95" w14:textId="55844472" w:rsidR="0006536C" w:rsidRPr="00463AA3" w:rsidRDefault="0006536C" w:rsidP="008A3CD5">
      <w:pPr>
        <w:spacing w:after="120"/>
        <w:jc w:val="both"/>
        <w:rPr>
          <w:rFonts w:ascii="Times New Roman" w:hAnsi="Times New Roman" w:cs="Times New Roman"/>
          <w:color w:val="4A442A" w:themeColor="background2" w:themeShade="40"/>
        </w:rPr>
      </w:pPr>
      <w:r w:rsidRPr="00463AA3">
        <w:rPr>
          <w:rFonts w:ascii="Times New Roman" w:hAnsi="Times New Roman" w:cs="Times New Roman"/>
          <w:color w:val="4A442A" w:themeColor="background2" w:themeShade="40"/>
        </w:rPr>
        <w:t xml:space="preserve">Edital de PREGÃO ELETRÔNICO nº </w:t>
      </w:r>
      <w:sdt>
        <w:sdtPr>
          <w:rPr>
            <w:rFonts w:ascii="Times New Roman" w:hAnsi="Times New Roman" w:cs="Times New Roman"/>
            <w:color w:val="4A442A" w:themeColor="background2" w:themeShade="40"/>
          </w:rPr>
          <w:alias w:val="Assunto"/>
          <w:tag w:val=""/>
          <w:id w:val="-815789182"/>
          <w:placeholder>
            <w:docPart w:val="240F7639FAF7485ABC30D99C89BE493E"/>
          </w:placeholder>
          <w:dataBinding w:prefixMappings="xmlns:ns0='http://purl.org/dc/elements/1.1/' xmlns:ns1='http://schemas.openxmlformats.org/package/2006/metadata/core-properties' " w:xpath="/ns1:coreProperties[1]/ns0:subject[1]" w:storeItemID="{6C3C8BC8-F283-45AE-878A-BAB7291924A1}"/>
          <w:text/>
        </w:sdtPr>
        <w:sdtContent>
          <w:r w:rsidR="00807648">
            <w:rPr>
              <w:rFonts w:ascii="Times New Roman" w:hAnsi="Times New Roman" w:cs="Times New Roman"/>
              <w:color w:val="4A442A" w:themeColor="background2" w:themeShade="40"/>
            </w:rPr>
            <w:t>040/2024</w:t>
          </w:r>
        </w:sdtContent>
      </w:sdt>
      <w:r w:rsidRPr="00463AA3">
        <w:rPr>
          <w:rFonts w:ascii="Times New Roman" w:hAnsi="Times New Roman" w:cs="Times New Roman"/>
          <w:color w:val="4A442A" w:themeColor="background2" w:themeShade="40"/>
        </w:rPr>
        <w:t>.</w:t>
      </w:r>
    </w:p>
    <w:p w14:paraId="193E499E" w14:textId="6F1C8D59" w:rsidR="0006536C" w:rsidRPr="00463AA3" w:rsidRDefault="0006536C" w:rsidP="008A3CD5">
      <w:pPr>
        <w:spacing w:after="120"/>
        <w:jc w:val="both"/>
        <w:rPr>
          <w:rFonts w:ascii="Times New Roman" w:hAnsi="Times New Roman" w:cs="Times New Roman"/>
          <w:color w:val="4A442A" w:themeColor="background2" w:themeShade="40"/>
        </w:rPr>
      </w:pPr>
      <w:r w:rsidRPr="00463AA3">
        <w:rPr>
          <w:rFonts w:ascii="Times New Roman" w:hAnsi="Times New Roman" w:cs="Times New Roman"/>
          <w:color w:val="4A442A" w:themeColor="background2" w:themeShade="40"/>
        </w:rPr>
        <w:t xml:space="preserve">Objeto:  </w:t>
      </w:r>
      <w:r w:rsidR="005B4271" w:rsidRPr="00463AA3">
        <w:rPr>
          <w:rFonts w:ascii="Times New Roman" w:hAnsi="Times New Roman" w:cs="Times New Roman"/>
          <w:color w:val="4A442A" w:themeColor="background2" w:themeShade="40"/>
        </w:rPr>
        <w:t xml:space="preserve"> </w:t>
      </w:r>
      <w:sdt>
        <w:sdtPr>
          <w:rPr>
            <w:rFonts w:ascii="Times New Roman" w:hAnsi="Times New Roman" w:cs="Times New Roman"/>
            <w:color w:val="4A442A" w:themeColor="background2" w:themeShade="40"/>
          </w:rPr>
          <w:alias w:val="Título"/>
          <w:tag w:val=""/>
          <w:id w:val="-161391737"/>
          <w:placeholder>
            <w:docPart w:val="CAFD7738E60D47B499724AB752AAC3B7"/>
          </w:placeholder>
          <w:dataBinding w:prefixMappings="xmlns:ns0='http://purl.org/dc/elements/1.1/' xmlns:ns1='http://schemas.openxmlformats.org/package/2006/metadata/core-properties' " w:xpath="/ns1:coreProperties[1]/ns0:title[1]" w:storeItemID="{6C3C8BC8-F283-45AE-878A-BAB7291924A1}"/>
          <w:text/>
        </w:sdtPr>
        <w:sdtContent>
          <w:r w:rsidR="00A92561">
            <w:rPr>
              <w:rFonts w:ascii="Times New Roman" w:hAnsi="Times New Roman" w:cs="Times New Roman"/>
              <w:color w:val="4A442A" w:themeColor="background2" w:themeShade="40"/>
            </w:rPr>
            <w:t>REGISTRO DE PREÇOS CONTRATAÇÃO DE EMPRESA ESPECIALIZADA EM SERVIÇOS DE SERRALHERIA PARA FORNECIMENTO DE PORTÕES, GRADES, GUARDA-CORPO E OUTROS, INCLUSO MATERIRAL, FABRICAÇÃO, ENTREGA, INSTALAÇÃO E PINTURA (pós deserto)</w:t>
          </w:r>
        </w:sdtContent>
      </w:sdt>
    </w:p>
    <w:p w14:paraId="7859B634" w14:textId="77777777" w:rsidR="0006536C" w:rsidRPr="00463AA3" w:rsidRDefault="0006536C" w:rsidP="008A3CD5">
      <w:pPr>
        <w:spacing w:after="120"/>
        <w:jc w:val="both"/>
        <w:rPr>
          <w:rFonts w:ascii="Times New Roman" w:hAnsi="Times New Roman" w:cs="Times New Roman"/>
          <w:color w:val="4A442A" w:themeColor="background2" w:themeShade="40"/>
        </w:rPr>
      </w:pPr>
    </w:p>
    <w:p w14:paraId="4E099233" w14:textId="15CBDF89" w:rsidR="00AF5E6A" w:rsidRPr="00463AA3" w:rsidRDefault="00AF5E6A" w:rsidP="008A3CD5">
      <w:pPr>
        <w:spacing w:after="120"/>
        <w:jc w:val="both"/>
        <w:rPr>
          <w:rFonts w:ascii="Times New Roman" w:hAnsi="Times New Roman" w:cs="Times New Roman"/>
          <w:color w:val="4A442A" w:themeColor="background2" w:themeShade="40"/>
        </w:rPr>
      </w:pPr>
      <w:r w:rsidRPr="00463AA3">
        <w:rPr>
          <w:rFonts w:ascii="Times New Roman" w:hAnsi="Times New Roman" w:cs="Times New Roman"/>
          <w:color w:val="4A442A" w:themeColor="background2" w:themeShade="40"/>
        </w:rPr>
        <w:t xml:space="preserve">A empresa ..............................., estabelecida na (endereço completo, telefone, fax e endereço eletrônico, se houver), inscrita no CNPJ sob nº ......................., neste ato representada por ............................., </w:t>
      </w:r>
      <w:r w:rsidRPr="00463AA3">
        <w:rPr>
          <w:rFonts w:ascii="Times New Roman" w:hAnsi="Times New Roman" w:cs="Times New Roman"/>
          <w:color w:val="4A442A" w:themeColor="background2" w:themeShade="40"/>
          <w:u w:val="single"/>
        </w:rPr>
        <w:t>cargo</w:t>
      </w:r>
      <w:r w:rsidRPr="00463AA3">
        <w:rPr>
          <w:rFonts w:ascii="Times New Roman" w:hAnsi="Times New Roman" w:cs="Times New Roman"/>
          <w:color w:val="4A442A" w:themeColor="background2" w:themeShade="40"/>
        </w:rPr>
        <w:t xml:space="preserve">, RG.................., CPF.................., </w:t>
      </w:r>
      <w:r w:rsidRPr="00463AA3">
        <w:rPr>
          <w:rFonts w:ascii="Times New Roman" w:hAnsi="Times New Roman" w:cs="Times New Roman"/>
          <w:color w:val="4A442A" w:themeColor="background2" w:themeShade="40"/>
          <w:u w:val="single"/>
        </w:rPr>
        <w:t>(endereço)</w:t>
      </w:r>
      <w:r w:rsidRPr="00463AA3">
        <w:rPr>
          <w:rFonts w:ascii="Times New Roman" w:hAnsi="Times New Roman" w:cs="Times New Roman"/>
          <w:color w:val="4A442A" w:themeColor="background2" w:themeShade="40"/>
        </w:rPr>
        <w:t xml:space="preserve">, vem por meio desta, </w:t>
      </w:r>
      <w:r w:rsidR="0006536C" w:rsidRPr="00463AA3">
        <w:rPr>
          <w:rFonts w:ascii="Times New Roman" w:hAnsi="Times New Roman" w:cs="Times New Roman"/>
          <w:color w:val="4A442A" w:themeColor="background2" w:themeShade="40"/>
        </w:rPr>
        <w:t>DECLARAR QUE:</w:t>
      </w:r>
    </w:p>
    <w:p w14:paraId="1890F9BD" w14:textId="37762E27" w:rsidR="00AF5E6A" w:rsidRPr="00463AA3" w:rsidRDefault="0006536C" w:rsidP="008A3CD5">
      <w:pPr>
        <w:pStyle w:val="Corpodetexto"/>
        <w:spacing w:after="120" w:afterAutospacing="0"/>
        <w:jc w:val="both"/>
        <w:rPr>
          <w:color w:val="4A442A" w:themeColor="background2" w:themeShade="40"/>
        </w:rPr>
      </w:pPr>
      <w:r w:rsidRPr="00463AA3">
        <w:rPr>
          <w:color w:val="4A442A" w:themeColor="background2" w:themeShade="40"/>
          <w:highlight w:val="yellow"/>
        </w:rPr>
        <w:t>As</w:t>
      </w:r>
      <w:r w:rsidR="00AF5E6A" w:rsidRPr="00463AA3">
        <w:rPr>
          <w:color w:val="4A442A" w:themeColor="background2" w:themeShade="40"/>
          <w:highlight w:val="yellow"/>
        </w:rPr>
        <w:t xml:space="preserve"> propostas econômicas compreendem a integralidade dos custos para atendimento dos direitos trabalhistas assegurados na Constituição Federal, nas leis trabalhistas, nas normas infra legais, nas convenções coletivas de trabalho e nos termos de ajustamento de conduta vigentes na data de entrega das propostas.</w:t>
      </w:r>
    </w:p>
    <w:p w14:paraId="4BD55E44" w14:textId="77777777" w:rsidR="0006536C" w:rsidRPr="00463AA3" w:rsidRDefault="0006536C" w:rsidP="008A3CD5">
      <w:pPr>
        <w:pStyle w:val="Corpodetexto"/>
        <w:spacing w:after="120" w:afterAutospacing="0"/>
        <w:jc w:val="both"/>
        <w:rPr>
          <w:color w:val="4A442A" w:themeColor="background2" w:themeShade="40"/>
        </w:rPr>
      </w:pPr>
    </w:p>
    <w:p w14:paraId="538E3736" w14:textId="77777777" w:rsidR="0006536C" w:rsidRPr="00463AA3" w:rsidRDefault="0006536C" w:rsidP="008A3CD5">
      <w:pPr>
        <w:pStyle w:val="Corpodetexto"/>
        <w:spacing w:after="120" w:afterAutospacing="0"/>
        <w:jc w:val="both"/>
        <w:rPr>
          <w:color w:val="4A442A" w:themeColor="background2" w:themeShade="40"/>
        </w:rPr>
      </w:pPr>
    </w:p>
    <w:p w14:paraId="2F7F1948" w14:textId="77777777" w:rsidR="0006536C" w:rsidRPr="00463AA3" w:rsidRDefault="0006536C" w:rsidP="008A3CD5">
      <w:pPr>
        <w:pStyle w:val="Corpodetexto"/>
        <w:spacing w:after="120" w:afterAutospacing="0"/>
        <w:jc w:val="both"/>
        <w:rPr>
          <w:color w:val="4A442A" w:themeColor="background2" w:themeShade="40"/>
        </w:rPr>
      </w:pPr>
    </w:p>
    <w:p w14:paraId="0CC98A6D" w14:textId="77777777" w:rsidR="00AF5E6A" w:rsidRPr="00463AA3" w:rsidRDefault="00AF5E6A" w:rsidP="008A3CD5">
      <w:pPr>
        <w:spacing w:after="120"/>
        <w:jc w:val="center"/>
        <w:rPr>
          <w:rFonts w:ascii="Times New Roman" w:hAnsi="Times New Roman" w:cs="Times New Roman"/>
          <w:color w:val="4A442A" w:themeColor="background2" w:themeShade="40"/>
        </w:rPr>
      </w:pPr>
      <w:r w:rsidRPr="00463AA3">
        <w:rPr>
          <w:rFonts w:ascii="Times New Roman" w:hAnsi="Times New Roman" w:cs="Times New Roman"/>
          <w:color w:val="4A442A" w:themeColor="background2" w:themeShade="40"/>
        </w:rPr>
        <w:t>.............................................................................., ........, .................................. de 202x.</w:t>
      </w:r>
    </w:p>
    <w:p w14:paraId="2AD02501" w14:textId="77777777" w:rsidR="00AF5E6A" w:rsidRPr="00463AA3" w:rsidRDefault="00AF5E6A" w:rsidP="008A3CD5">
      <w:pPr>
        <w:spacing w:after="120"/>
        <w:jc w:val="center"/>
        <w:rPr>
          <w:rFonts w:ascii="Times New Roman" w:hAnsi="Times New Roman" w:cs="Times New Roman"/>
          <w:color w:val="4A442A" w:themeColor="background2" w:themeShade="40"/>
        </w:rPr>
      </w:pPr>
      <w:r w:rsidRPr="00463AA3">
        <w:rPr>
          <w:rFonts w:ascii="Times New Roman" w:hAnsi="Times New Roman" w:cs="Times New Roman"/>
          <w:color w:val="4A442A" w:themeColor="background2" w:themeShade="40"/>
        </w:rPr>
        <w:t>Local e Data</w:t>
      </w:r>
    </w:p>
    <w:p w14:paraId="39F9A85D" w14:textId="77777777" w:rsidR="0006536C" w:rsidRPr="00463AA3" w:rsidRDefault="0006536C" w:rsidP="008A3CD5">
      <w:pPr>
        <w:spacing w:after="120"/>
        <w:jc w:val="center"/>
        <w:rPr>
          <w:rFonts w:ascii="Times New Roman" w:hAnsi="Times New Roman" w:cs="Times New Roman"/>
          <w:color w:val="4A442A" w:themeColor="background2" w:themeShade="40"/>
        </w:rPr>
      </w:pPr>
    </w:p>
    <w:p w14:paraId="39BCBD05" w14:textId="77777777" w:rsidR="0006536C" w:rsidRPr="00463AA3" w:rsidRDefault="0006536C" w:rsidP="008A3CD5">
      <w:pPr>
        <w:spacing w:after="120"/>
        <w:jc w:val="center"/>
        <w:rPr>
          <w:rFonts w:ascii="Times New Roman" w:hAnsi="Times New Roman" w:cs="Times New Roman"/>
          <w:color w:val="4A442A" w:themeColor="background2" w:themeShade="40"/>
        </w:rPr>
      </w:pPr>
    </w:p>
    <w:p w14:paraId="0E28740E" w14:textId="77777777" w:rsidR="00AF5E6A" w:rsidRPr="00463AA3" w:rsidRDefault="00AF5E6A" w:rsidP="008A3CD5">
      <w:pPr>
        <w:pStyle w:val="Corpodetexto"/>
        <w:spacing w:after="120" w:afterAutospacing="0"/>
        <w:jc w:val="center"/>
        <w:rPr>
          <w:color w:val="4A442A" w:themeColor="background2" w:themeShade="40"/>
        </w:rPr>
      </w:pPr>
      <w:r w:rsidRPr="00463AA3">
        <w:rPr>
          <w:color w:val="4A442A" w:themeColor="background2" w:themeShade="40"/>
        </w:rPr>
        <w:t>Assinatura do Responsável pela Empresa</w:t>
      </w:r>
    </w:p>
    <w:p w14:paraId="7097F951" w14:textId="508B0910" w:rsidR="00AF5E6A" w:rsidRPr="00463AA3" w:rsidRDefault="00AF5E6A" w:rsidP="0006536C">
      <w:pPr>
        <w:spacing w:after="120"/>
        <w:jc w:val="center"/>
        <w:rPr>
          <w:rFonts w:ascii="Times New Roman" w:hAnsi="Times New Roman" w:cs="Times New Roman"/>
          <w:bCs/>
          <w:szCs w:val="20"/>
        </w:rPr>
      </w:pPr>
      <w:r w:rsidRPr="00463AA3">
        <w:rPr>
          <w:rFonts w:ascii="Times New Roman" w:hAnsi="Times New Roman" w:cs="Times New Roman"/>
          <w:color w:val="4A442A" w:themeColor="background2" w:themeShade="40"/>
        </w:rPr>
        <w:t>(Nome Legível/Cargo)</w:t>
      </w:r>
    </w:p>
    <w:p w14:paraId="2DD76E0C" w14:textId="77777777" w:rsidR="004860E7" w:rsidRPr="00463AA3" w:rsidRDefault="004860E7" w:rsidP="008A3CD5">
      <w:pPr>
        <w:pStyle w:val="PargrafodaLista"/>
        <w:spacing w:before="120" w:after="120"/>
        <w:ind w:left="2290"/>
        <w:jc w:val="both"/>
        <w:rPr>
          <w:rFonts w:ascii="Times New Roman" w:hAnsi="Times New Roman" w:cs="Times New Roman"/>
          <w:bCs/>
          <w:szCs w:val="20"/>
        </w:rPr>
      </w:pPr>
    </w:p>
    <w:p w14:paraId="3CA59CB9" w14:textId="77777777" w:rsidR="004860E7" w:rsidRPr="00463AA3" w:rsidRDefault="004860E7" w:rsidP="008A3CD5">
      <w:pPr>
        <w:pStyle w:val="PargrafodaLista"/>
        <w:spacing w:before="120" w:after="120"/>
        <w:ind w:left="2290"/>
        <w:jc w:val="both"/>
        <w:rPr>
          <w:rFonts w:ascii="Times New Roman" w:hAnsi="Times New Roman" w:cs="Times New Roman"/>
          <w:bCs/>
          <w:szCs w:val="20"/>
        </w:rPr>
      </w:pPr>
    </w:p>
    <w:p w14:paraId="387A414B" w14:textId="77777777" w:rsidR="004860E7" w:rsidRPr="00463AA3" w:rsidRDefault="004860E7" w:rsidP="008A3CD5">
      <w:pPr>
        <w:pStyle w:val="PargrafodaLista"/>
        <w:spacing w:before="120" w:after="120"/>
        <w:ind w:left="2290"/>
        <w:jc w:val="both"/>
        <w:rPr>
          <w:rFonts w:ascii="Times New Roman" w:hAnsi="Times New Roman" w:cs="Times New Roman"/>
          <w:bCs/>
          <w:szCs w:val="20"/>
        </w:rPr>
      </w:pPr>
    </w:p>
    <w:p w14:paraId="4527BD27" w14:textId="77777777" w:rsidR="004860E7" w:rsidRPr="00463AA3" w:rsidRDefault="004860E7" w:rsidP="008A3CD5">
      <w:pPr>
        <w:pStyle w:val="PargrafodaLista"/>
        <w:spacing w:before="120" w:after="120"/>
        <w:ind w:left="2290"/>
        <w:jc w:val="both"/>
        <w:rPr>
          <w:rFonts w:ascii="Times New Roman" w:hAnsi="Times New Roman" w:cs="Times New Roman"/>
          <w:bCs/>
          <w:szCs w:val="20"/>
        </w:rPr>
      </w:pPr>
    </w:p>
    <w:p w14:paraId="20905205" w14:textId="77777777" w:rsidR="004860E7" w:rsidRPr="00463AA3" w:rsidRDefault="004860E7" w:rsidP="008A3CD5">
      <w:pPr>
        <w:pStyle w:val="PargrafodaLista"/>
        <w:spacing w:before="120" w:after="120"/>
        <w:ind w:left="2290"/>
        <w:jc w:val="both"/>
        <w:rPr>
          <w:rFonts w:ascii="Times New Roman" w:hAnsi="Times New Roman" w:cs="Times New Roman"/>
          <w:bCs/>
          <w:szCs w:val="20"/>
        </w:rPr>
      </w:pPr>
    </w:p>
    <w:p w14:paraId="4EDE644C" w14:textId="77777777" w:rsidR="004860E7" w:rsidRPr="00463AA3" w:rsidRDefault="004860E7" w:rsidP="008A3CD5">
      <w:pPr>
        <w:pStyle w:val="PargrafodaLista"/>
        <w:spacing w:before="120" w:after="120"/>
        <w:ind w:left="2290"/>
        <w:jc w:val="both"/>
        <w:rPr>
          <w:rFonts w:ascii="Times New Roman" w:hAnsi="Times New Roman" w:cs="Times New Roman"/>
          <w:bCs/>
          <w:szCs w:val="20"/>
        </w:rPr>
      </w:pPr>
    </w:p>
    <w:p w14:paraId="3547C699" w14:textId="77777777" w:rsidR="00E84166" w:rsidRPr="00463AA3" w:rsidRDefault="00E84166" w:rsidP="008A3CD5">
      <w:pPr>
        <w:pStyle w:val="PargrafodaLista"/>
        <w:spacing w:before="120" w:after="120"/>
        <w:ind w:left="2290"/>
        <w:jc w:val="both"/>
        <w:rPr>
          <w:rFonts w:ascii="Times New Roman" w:hAnsi="Times New Roman" w:cs="Times New Roman"/>
          <w:bCs/>
          <w:szCs w:val="20"/>
        </w:rPr>
      </w:pPr>
    </w:p>
    <w:p w14:paraId="1D9AA16B" w14:textId="77777777" w:rsidR="00E84166" w:rsidRPr="00463AA3" w:rsidRDefault="00E84166" w:rsidP="008A3CD5">
      <w:pPr>
        <w:pStyle w:val="PargrafodaLista"/>
        <w:spacing w:before="120" w:after="120"/>
        <w:ind w:left="2290"/>
        <w:jc w:val="both"/>
        <w:rPr>
          <w:rFonts w:ascii="Times New Roman" w:hAnsi="Times New Roman" w:cs="Times New Roman"/>
          <w:bCs/>
          <w:szCs w:val="20"/>
        </w:rPr>
      </w:pPr>
    </w:p>
    <w:p w14:paraId="502F4470" w14:textId="77777777" w:rsidR="00E84166" w:rsidRPr="00463AA3" w:rsidRDefault="00E84166" w:rsidP="008A3CD5">
      <w:pPr>
        <w:pStyle w:val="PargrafodaLista"/>
        <w:spacing w:before="120" w:after="120"/>
        <w:ind w:left="2290"/>
        <w:jc w:val="both"/>
        <w:rPr>
          <w:rFonts w:ascii="Times New Roman" w:hAnsi="Times New Roman" w:cs="Times New Roman"/>
          <w:bCs/>
          <w:szCs w:val="20"/>
        </w:rPr>
      </w:pPr>
    </w:p>
    <w:p w14:paraId="75C9596E" w14:textId="77777777" w:rsidR="00C930CB" w:rsidRPr="00463AA3" w:rsidRDefault="00C930CB" w:rsidP="008A3CD5">
      <w:pPr>
        <w:pStyle w:val="PargrafodaLista"/>
        <w:spacing w:before="120" w:after="120"/>
        <w:ind w:left="2290"/>
        <w:jc w:val="both"/>
        <w:rPr>
          <w:rFonts w:ascii="Times New Roman" w:hAnsi="Times New Roman" w:cs="Times New Roman"/>
          <w:bCs/>
          <w:szCs w:val="20"/>
        </w:rPr>
      </w:pPr>
    </w:p>
    <w:p w14:paraId="4DB0C1A2" w14:textId="77777777" w:rsidR="00C930CB" w:rsidRPr="00463AA3" w:rsidRDefault="00C930CB" w:rsidP="008A3CD5">
      <w:pPr>
        <w:pStyle w:val="PargrafodaLista"/>
        <w:spacing w:before="120" w:after="120"/>
        <w:ind w:left="2290"/>
        <w:jc w:val="both"/>
        <w:rPr>
          <w:rFonts w:ascii="Times New Roman" w:hAnsi="Times New Roman" w:cs="Times New Roman"/>
          <w:bCs/>
          <w:szCs w:val="20"/>
        </w:rPr>
      </w:pPr>
    </w:p>
    <w:p w14:paraId="514ED77A" w14:textId="77777777" w:rsidR="00BA5809" w:rsidRPr="00463AA3" w:rsidRDefault="00BA5809" w:rsidP="008A3CD5">
      <w:pPr>
        <w:pStyle w:val="PargrafodaLista"/>
        <w:spacing w:before="120" w:after="120"/>
        <w:ind w:left="2290"/>
        <w:jc w:val="both"/>
        <w:rPr>
          <w:rFonts w:ascii="Times New Roman" w:hAnsi="Times New Roman" w:cs="Times New Roman"/>
          <w:bCs/>
          <w:szCs w:val="20"/>
        </w:rPr>
      </w:pPr>
    </w:p>
    <w:p w14:paraId="58AD3883" w14:textId="77777777" w:rsidR="00BA5809" w:rsidRDefault="00BA5809" w:rsidP="008A3CD5">
      <w:pPr>
        <w:pStyle w:val="PargrafodaLista"/>
        <w:spacing w:before="120" w:after="120"/>
        <w:ind w:left="2290"/>
        <w:jc w:val="both"/>
        <w:rPr>
          <w:rFonts w:ascii="Times New Roman" w:hAnsi="Times New Roman" w:cs="Times New Roman"/>
          <w:bCs/>
          <w:szCs w:val="20"/>
        </w:rPr>
      </w:pPr>
    </w:p>
    <w:p w14:paraId="47AEDF80" w14:textId="77777777" w:rsidR="00463AA3" w:rsidRDefault="00463AA3" w:rsidP="008A3CD5">
      <w:pPr>
        <w:pStyle w:val="PargrafodaLista"/>
        <w:spacing w:before="120" w:after="120"/>
        <w:ind w:left="2290"/>
        <w:jc w:val="both"/>
        <w:rPr>
          <w:rFonts w:ascii="Times New Roman" w:hAnsi="Times New Roman" w:cs="Times New Roman"/>
          <w:bCs/>
          <w:szCs w:val="20"/>
        </w:rPr>
      </w:pPr>
    </w:p>
    <w:p w14:paraId="1AC11C6D" w14:textId="77777777" w:rsidR="00463AA3" w:rsidRPr="00463AA3" w:rsidRDefault="00463AA3" w:rsidP="008A3CD5">
      <w:pPr>
        <w:pStyle w:val="PargrafodaLista"/>
        <w:spacing w:before="120" w:after="120"/>
        <w:ind w:left="2290"/>
        <w:jc w:val="both"/>
        <w:rPr>
          <w:rFonts w:ascii="Times New Roman" w:hAnsi="Times New Roman" w:cs="Times New Roman"/>
          <w:bCs/>
          <w:szCs w:val="20"/>
        </w:rPr>
      </w:pPr>
    </w:p>
    <w:p w14:paraId="085DE797" w14:textId="77777777" w:rsidR="00BA5809" w:rsidRPr="00463AA3" w:rsidRDefault="00BA5809" w:rsidP="008A3CD5">
      <w:pPr>
        <w:pStyle w:val="PargrafodaLista"/>
        <w:spacing w:before="120" w:after="120"/>
        <w:ind w:left="2290"/>
        <w:jc w:val="both"/>
        <w:rPr>
          <w:rFonts w:ascii="Times New Roman" w:hAnsi="Times New Roman" w:cs="Times New Roman"/>
          <w:bCs/>
          <w:szCs w:val="20"/>
        </w:rPr>
      </w:pPr>
    </w:p>
    <w:p w14:paraId="62EB2E1B" w14:textId="300A934B" w:rsidR="005B4271" w:rsidRPr="00463AA3" w:rsidRDefault="005B4271" w:rsidP="005B4271">
      <w:pPr>
        <w:pStyle w:val="PargrafodaLista"/>
        <w:shd w:val="clear" w:color="auto" w:fill="C4BC96" w:themeFill="background2" w:themeFillShade="BF"/>
        <w:spacing w:before="120" w:after="120"/>
        <w:ind w:left="0"/>
        <w:jc w:val="center"/>
        <w:rPr>
          <w:rFonts w:ascii="Times New Roman" w:hAnsi="Times New Roman" w:cs="Times New Roman"/>
          <w:bCs/>
          <w:szCs w:val="20"/>
        </w:rPr>
      </w:pPr>
      <w:r w:rsidRPr="00463AA3">
        <w:rPr>
          <w:rFonts w:ascii="Times New Roman" w:hAnsi="Times New Roman" w:cs="Times New Roman"/>
          <w:b/>
          <w:bCs/>
          <w:szCs w:val="20"/>
        </w:rPr>
        <w:lastRenderedPageBreak/>
        <w:t>ANEXO I</w:t>
      </w:r>
      <w:r w:rsidR="00BA5809" w:rsidRPr="00463AA3">
        <w:rPr>
          <w:rFonts w:ascii="Times New Roman" w:hAnsi="Times New Roman" w:cs="Times New Roman"/>
          <w:b/>
          <w:bCs/>
          <w:szCs w:val="20"/>
        </w:rPr>
        <w:t>II</w:t>
      </w:r>
      <w:r w:rsidRPr="00463AA3">
        <w:rPr>
          <w:rFonts w:ascii="Times New Roman" w:hAnsi="Times New Roman" w:cs="Times New Roman"/>
          <w:b/>
          <w:bCs/>
          <w:szCs w:val="20"/>
        </w:rPr>
        <w:t xml:space="preserve"> – MINUTA ATA DE REGISTRO DE PREÇO</w:t>
      </w:r>
    </w:p>
    <w:p w14:paraId="210B77DA" w14:textId="77777777" w:rsidR="0006536C" w:rsidRPr="00463AA3" w:rsidRDefault="0006536C" w:rsidP="000E1D5E">
      <w:pPr>
        <w:pStyle w:val="PargrafodaLista"/>
        <w:spacing w:before="120" w:after="120"/>
        <w:ind w:left="2290"/>
        <w:jc w:val="both"/>
        <w:rPr>
          <w:rFonts w:ascii="Times New Roman" w:hAnsi="Times New Roman" w:cs="Times New Roman"/>
          <w:bCs/>
          <w:szCs w:val="20"/>
        </w:rPr>
      </w:pPr>
    </w:p>
    <w:p w14:paraId="41BC1C96" w14:textId="6578F83F" w:rsidR="005B4271" w:rsidRPr="00463AA3" w:rsidRDefault="005B4271" w:rsidP="000E1D5E">
      <w:pPr>
        <w:spacing w:after="120"/>
        <w:ind w:left="3402"/>
        <w:jc w:val="both"/>
        <w:rPr>
          <w:rFonts w:ascii="Times New Roman" w:eastAsia="Arial" w:hAnsi="Times New Roman" w:cs="Times New Roman"/>
          <w:sz w:val="20"/>
          <w:szCs w:val="20"/>
        </w:rPr>
      </w:pPr>
      <w:r w:rsidRPr="00463AA3">
        <w:rPr>
          <w:rFonts w:ascii="Times New Roman" w:eastAsia="Arial" w:hAnsi="Times New Roman" w:cs="Times New Roman"/>
          <w:sz w:val="20"/>
          <w:szCs w:val="20"/>
        </w:rPr>
        <w:t>MUNICÍPIO DE ITAÚNA DO SUL, ESTADO DO PARANÁ, pessoa jurídica de direito público interna, inscrita no CNPJ sob o nº 75.458.836/0001-33, com sede na Avenida Brasil, 883, Centro, CEP 87.980-000 – Paço Municipal, neste ato representado por seu Prefeito em exercício, o senhor Gilson Jose de Gois, inscrito no CPF sob o n° 018.352.169-27, domiciliado na Av. Brasil, 883, centro, CEP: 87.980-000, nesta cidade de Itaúna do Sul-PR, comarca de Nova Londrina/PR,</w:t>
      </w:r>
      <w:r w:rsidRPr="00463AA3">
        <w:rPr>
          <w:rFonts w:ascii="Times New Roman" w:eastAsia="Arial" w:hAnsi="Times New Roman" w:cs="Times New Roman"/>
          <w:i/>
          <w:iCs/>
          <w:color w:val="FF0000"/>
          <w:sz w:val="20"/>
          <w:szCs w:val="20"/>
        </w:rPr>
        <w:t xml:space="preserve"> </w:t>
      </w:r>
      <w:r w:rsidRPr="00463AA3">
        <w:rPr>
          <w:rStyle w:val="Refdecomentrio"/>
          <w:rFonts w:ascii="Times New Roman" w:hAnsi="Times New Roman" w:cs="Times New Roman"/>
          <w:sz w:val="20"/>
          <w:szCs w:val="20"/>
        </w:rPr>
        <w:commentReference w:id="79"/>
      </w:r>
      <w:r w:rsidRPr="00463AA3">
        <w:rPr>
          <w:rFonts w:ascii="Times New Roman" w:eastAsia="Arial" w:hAnsi="Times New Roman" w:cs="Times New Roman"/>
          <w:sz w:val="20"/>
          <w:szCs w:val="20"/>
        </w:rPr>
        <w:t xml:space="preserve">tendo em vista o que consta no Processo </w:t>
      </w:r>
      <w:r w:rsidRPr="00463AA3">
        <w:rPr>
          <w:rFonts w:ascii="Times New Roman" w:eastAsia="Arial" w:hAnsi="Times New Roman" w:cs="Times New Roman"/>
          <w:color w:val="FF0000"/>
          <w:sz w:val="20"/>
          <w:szCs w:val="20"/>
        </w:rPr>
        <w:t xml:space="preserve"> </w:t>
      </w:r>
      <w:sdt>
        <w:sdtPr>
          <w:rPr>
            <w:rFonts w:ascii="Times New Roman" w:eastAsia="Arial" w:hAnsi="Times New Roman" w:cs="Times New Roman"/>
            <w:color w:val="FF0000"/>
            <w:sz w:val="20"/>
            <w:szCs w:val="20"/>
          </w:rPr>
          <w:alias w:val="Telefone da Empresa"/>
          <w:tag w:val=""/>
          <w:id w:val="-1814475517"/>
          <w:placeholder>
            <w:docPart w:val="0832278E0666434887F7AFF6F03B3101"/>
          </w:placeholder>
          <w:dataBinding w:prefixMappings="xmlns:ns0='http://schemas.microsoft.com/office/2006/coverPageProps' " w:xpath="/ns0:CoverPageProperties[1]/ns0:CompanyPhone[1]" w:storeItemID="{55AF091B-3C7A-41E3-B477-F2FDAA23CFDA}"/>
          <w:text/>
        </w:sdtPr>
        <w:sdtContent>
          <w:r w:rsidR="00807648">
            <w:rPr>
              <w:rFonts w:ascii="Times New Roman" w:eastAsia="Arial" w:hAnsi="Times New Roman" w:cs="Times New Roman"/>
              <w:color w:val="FF0000"/>
              <w:sz w:val="20"/>
              <w:szCs w:val="20"/>
            </w:rPr>
            <w:t>0125/2024</w:t>
          </w:r>
        </w:sdtContent>
      </w:sdt>
      <w:r w:rsidRPr="00463AA3">
        <w:rPr>
          <w:rFonts w:ascii="Times New Roman" w:eastAsia="Arial" w:hAnsi="Times New Roman" w:cs="Times New Roman"/>
          <w:color w:val="FF0000"/>
          <w:sz w:val="20"/>
          <w:szCs w:val="20"/>
        </w:rPr>
        <w:t xml:space="preserve"> </w:t>
      </w:r>
      <w:r w:rsidRPr="00463AA3">
        <w:rPr>
          <w:rFonts w:ascii="Times New Roman" w:eastAsia="Arial" w:hAnsi="Times New Roman" w:cs="Times New Roman"/>
          <w:sz w:val="20"/>
          <w:szCs w:val="20"/>
        </w:rPr>
        <w:t xml:space="preserve">e em observância às disposições da </w:t>
      </w:r>
      <w:hyperlink r:id="rId67" w:history="1">
        <w:r w:rsidRPr="00463AA3">
          <w:rPr>
            <w:rStyle w:val="Hyperlink"/>
            <w:rFonts w:ascii="Times New Roman" w:eastAsia="Arial" w:hAnsi="Times New Roman" w:cs="Times New Roman"/>
            <w:sz w:val="20"/>
            <w:szCs w:val="20"/>
          </w:rPr>
          <w:t>Lei nº 14.133, de 1º de abril de 2021</w:t>
        </w:r>
      </w:hyperlink>
      <w:r w:rsidRPr="00463AA3">
        <w:rPr>
          <w:rFonts w:ascii="Times New Roman" w:eastAsia="Arial" w:hAnsi="Times New Roman" w:cs="Times New Roman"/>
          <w:sz w:val="20"/>
          <w:szCs w:val="20"/>
        </w:rPr>
        <w:t xml:space="preserve">, e demais legislação aplicável, resolve REGISTRAR os preços da empresa e o(a) </w:t>
      </w:r>
      <w:r w:rsidRPr="00463AA3">
        <w:rPr>
          <w:rFonts w:ascii="Times New Roman" w:eastAsia="Arial" w:hAnsi="Times New Roman" w:cs="Times New Roman"/>
          <w:color w:val="FF0000"/>
          <w:sz w:val="20"/>
          <w:szCs w:val="20"/>
        </w:rPr>
        <w:t>..............................,</w:t>
      </w:r>
      <w:r w:rsidRPr="00463AA3">
        <w:rPr>
          <w:rFonts w:ascii="Times New Roman" w:eastAsia="Arial" w:hAnsi="Times New Roman" w:cs="Times New Roman"/>
          <w:sz w:val="20"/>
          <w:szCs w:val="20"/>
        </w:rPr>
        <w:t xml:space="preserve"> </w:t>
      </w:r>
      <w:r w:rsidRPr="00463AA3">
        <w:rPr>
          <w:rFonts w:ascii="Times New Roman" w:eastAsia="Arial" w:hAnsi="Times New Roman" w:cs="Times New Roman"/>
          <w:i/>
          <w:iCs/>
          <w:color w:val="FF0000"/>
          <w:sz w:val="20"/>
          <w:szCs w:val="20"/>
        </w:rPr>
        <w:t>inscrito(a) no CNPJ/MF sob o nº ............................, sediado(a) na</w:t>
      </w:r>
      <w:r w:rsidRPr="00463AA3">
        <w:rPr>
          <w:rFonts w:ascii="Times New Roman" w:eastAsia="Arial" w:hAnsi="Times New Roman" w:cs="Times New Roman"/>
          <w:sz w:val="20"/>
          <w:szCs w:val="20"/>
        </w:rPr>
        <w:t xml:space="preserve"> </w:t>
      </w:r>
      <w:r w:rsidRPr="00463AA3">
        <w:rPr>
          <w:rFonts w:ascii="Times New Roman" w:eastAsia="Arial" w:hAnsi="Times New Roman" w:cs="Times New Roman"/>
          <w:color w:val="FF0000"/>
          <w:sz w:val="20"/>
          <w:szCs w:val="20"/>
        </w:rPr>
        <w:t>...................................</w:t>
      </w:r>
      <w:r w:rsidRPr="00463AA3">
        <w:rPr>
          <w:rFonts w:ascii="Times New Roman" w:eastAsia="Arial" w:hAnsi="Times New Roman" w:cs="Times New Roman"/>
          <w:sz w:val="20"/>
          <w:szCs w:val="20"/>
        </w:rPr>
        <w:t xml:space="preserve">, doravante designado CONTRATADO, </w:t>
      </w:r>
      <w:r w:rsidRPr="00463AA3">
        <w:rPr>
          <w:rFonts w:ascii="Times New Roman" w:eastAsia="Arial" w:hAnsi="Times New Roman" w:cs="Times New Roman"/>
          <w:i/>
          <w:iCs/>
          <w:color w:val="FF0000"/>
          <w:sz w:val="20"/>
          <w:szCs w:val="20"/>
        </w:rPr>
        <w:t>neste ato representado(a) por</w:t>
      </w:r>
      <w:r w:rsidRPr="00463AA3">
        <w:rPr>
          <w:rFonts w:ascii="Times New Roman" w:eastAsia="Arial" w:hAnsi="Times New Roman" w:cs="Times New Roman"/>
          <w:color w:val="FF0000"/>
          <w:sz w:val="20"/>
          <w:szCs w:val="20"/>
        </w:rPr>
        <w:t xml:space="preserve"> </w:t>
      </w:r>
      <w:r w:rsidRPr="00463AA3">
        <w:rPr>
          <w:rFonts w:ascii="Times New Roman" w:eastAsia="Arial" w:hAnsi="Times New Roman" w:cs="Times New Roman"/>
          <w:sz w:val="20"/>
          <w:szCs w:val="20"/>
        </w:rPr>
        <w:t xml:space="preserve">.................................. </w:t>
      </w:r>
      <w:r w:rsidRPr="00463AA3">
        <w:rPr>
          <w:rFonts w:ascii="Times New Roman" w:eastAsia="Arial" w:hAnsi="Times New Roman" w:cs="Times New Roman"/>
          <w:color w:val="FF0000"/>
          <w:sz w:val="20"/>
          <w:szCs w:val="20"/>
        </w:rPr>
        <w:t>(nome e função no contratado)</w:t>
      </w:r>
      <w:r w:rsidRPr="00463AA3">
        <w:rPr>
          <w:rFonts w:ascii="Times New Roman" w:eastAsia="Arial" w:hAnsi="Times New Roman" w:cs="Times New Roman"/>
          <w:sz w:val="20"/>
          <w:szCs w:val="20"/>
        </w:rPr>
        <w:t xml:space="preserve">, </w:t>
      </w:r>
      <w:r w:rsidRPr="00463AA3">
        <w:rPr>
          <w:rFonts w:ascii="Times New Roman" w:eastAsia="Arial" w:hAnsi="Times New Roman" w:cs="Times New Roman"/>
          <w:i/>
          <w:iCs/>
          <w:color w:val="FF0000"/>
          <w:sz w:val="20"/>
          <w:szCs w:val="20"/>
        </w:rPr>
        <w:t xml:space="preserve">conforme atos constitutivos da empresa </w:t>
      </w:r>
      <w:r w:rsidRPr="00463AA3">
        <w:rPr>
          <w:rFonts w:ascii="Times New Roman" w:eastAsia="Arial" w:hAnsi="Times New Roman" w:cs="Times New Roman"/>
          <w:b/>
          <w:bCs/>
          <w:i/>
          <w:iCs/>
          <w:color w:val="FF0000"/>
          <w:sz w:val="20"/>
          <w:szCs w:val="20"/>
        </w:rPr>
        <w:t>OU</w:t>
      </w:r>
      <w:r w:rsidRPr="00463AA3">
        <w:rPr>
          <w:rFonts w:ascii="Times New Roman" w:eastAsia="Arial" w:hAnsi="Times New Roman" w:cs="Times New Roman"/>
          <w:i/>
          <w:iCs/>
          <w:color w:val="FF0000"/>
          <w:sz w:val="20"/>
          <w:szCs w:val="20"/>
        </w:rPr>
        <w:t xml:space="preserve"> procuração apresentada nos autos, </w:t>
      </w:r>
      <w:r w:rsidRPr="00463AA3">
        <w:rPr>
          <w:rStyle w:val="Refdecomentrio"/>
          <w:rFonts w:ascii="Times New Roman" w:hAnsi="Times New Roman" w:cs="Times New Roman"/>
          <w:sz w:val="20"/>
          <w:szCs w:val="20"/>
        </w:rPr>
        <w:commentReference w:id="80"/>
      </w:r>
      <w:r w:rsidRPr="00463AA3">
        <w:rPr>
          <w:rFonts w:ascii="Times New Roman" w:eastAsia="Arial" w:hAnsi="Times New Roman" w:cs="Times New Roman"/>
          <w:sz w:val="20"/>
          <w:szCs w:val="20"/>
        </w:rPr>
        <w:t xml:space="preserve">decorrente </w:t>
      </w:r>
      <w:r w:rsidRPr="00463AA3">
        <w:rPr>
          <w:rFonts w:ascii="Times New Roman" w:eastAsia="Arial" w:hAnsi="Times New Roman" w:cs="Times New Roman"/>
          <w:i/>
          <w:iCs/>
          <w:color w:val="FF0000"/>
          <w:sz w:val="20"/>
          <w:szCs w:val="20"/>
        </w:rPr>
        <w:t xml:space="preserve">do Pregão Eletrônico  </w:t>
      </w:r>
      <w:sdt>
        <w:sdtPr>
          <w:rPr>
            <w:rFonts w:ascii="Times New Roman" w:eastAsia="Arial" w:hAnsi="Times New Roman" w:cs="Times New Roman"/>
            <w:i/>
            <w:iCs/>
            <w:color w:val="FF0000"/>
            <w:sz w:val="20"/>
            <w:szCs w:val="20"/>
          </w:rPr>
          <w:alias w:val="Assunto"/>
          <w:tag w:val=""/>
          <w:id w:val="-1022616709"/>
          <w:placeholder>
            <w:docPart w:val="CA308B28C356457294135BC16C3A27D2"/>
          </w:placeholder>
          <w:dataBinding w:prefixMappings="xmlns:ns0='http://purl.org/dc/elements/1.1/' xmlns:ns1='http://schemas.openxmlformats.org/package/2006/metadata/core-properties' " w:xpath="/ns1:coreProperties[1]/ns0:subject[1]" w:storeItemID="{6C3C8BC8-F283-45AE-878A-BAB7291924A1}"/>
          <w:text/>
        </w:sdtPr>
        <w:sdtContent>
          <w:r w:rsidR="00807648">
            <w:rPr>
              <w:rFonts w:ascii="Times New Roman" w:eastAsia="Arial" w:hAnsi="Times New Roman" w:cs="Times New Roman"/>
              <w:i/>
              <w:iCs/>
              <w:color w:val="FF0000"/>
              <w:sz w:val="20"/>
              <w:szCs w:val="20"/>
            </w:rPr>
            <w:t>040/2024</w:t>
          </w:r>
        </w:sdtContent>
      </w:sdt>
      <w:r w:rsidRPr="00463AA3">
        <w:rPr>
          <w:rFonts w:ascii="Times New Roman" w:eastAsia="Arial" w:hAnsi="Times New Roman" w:cs="Times New Roman"/>
          <w:i/>
          <w:iCs/>
          <w:color w:val="FF0000"/>
          <w:sz w:val="20"/>
          <w:szCs w:val="20"/>
        </w:rPr>
        <w:t xml:space="preserve">, </w:t>
      </w:r>
      <w:r w:rsidRPr="00463AA3">
        <w:rPr>
          <w:rFonts w:ascii="Times New Roman" w:eastAsia="Arial" w:hAnsi="Times New Roman" w:cs="Times New Roman"/>
          <w:sz w:val="20"/>
          <w:szCs w:val="20"/>
        </w:rPr>
        <w:t xml:space="preserve"> mediante as cláusulas e condições a seguir enunciadas.</w:t>
      </w:r>
    </w:p>
    <w:p w14:paraId="5058DC1B" w14:textId="18FD5686" w:rsidR="005B4271" w:rsidRPr="00463AA3" w:rsidRDefault="005B4271" w:rsidP="000E1D5E">
      <w:pPr>
        <w:spacing w:after="120"/>
        <w:ind w:firstLine="567"/>
        <w:jc w:val="both"/>
        <w:rPr>
          <w:rFonts w:ascii="Times New Roman" w:eastAsia="Arial" w:hAnsi="Times New Roman" w:cs="Times New Roman"/>
          <w:sz w:val="20"/>
          <w:szCs w:val="20"/>
        </w:rPr>
      </w:pPr>
      <w:r w:rsidRPr="00463AA3">
        <w:rPr>
          <w:rFonts w:ascii="Times New Roman" w:eastAsia="Arial" w:hAnsi="Times New Roman" w:cs="Times New Roman"/>
          <w:sz w:val="20"/>
          <w:szCs w:val="20"/>
        </w:rPr>
        <w:t xml:space="preserve"> </w:t>
      </w:r>
    </w:p>
    <w:p w14:paraId="3275DF27" w14:textId="531F31D3" w:rsidR="005B4271" w:rsidRPr="00463AA3" w:rsidRDefault="005B4271" w:rsidP="000E1D5E">
      <w:pPr>
        <w:pStyle w:val="Nivel01"/>
        <w:numPr>
          <w:ilvl w:val="0"/>
          <w:numId w:val="17"/>
        </w:numPr>
        <w:shd w:val="clear" w:color="auto" w:fill="C4BC96" w:themeFill="background2" w:themeFillShade="BF"/>
        <w:spacing w:before="0" w:after="120"/>
        <w:ind w:left="0" w:firstLine="0"/>
        <w:rPr>
          <w:rFonts w:ascii="Times New Roman" w:hAnsi="Times New Roman" w:cs="Times New Roman"/>
          <w:color w:val="FFFFFF" w:themeColor="background1"/>
        </w:rPr>
      </w:pPr>
      <w:bookmarkStart w:id="81" w:name="_Toc175729874"/>
      <w:r w:rsidRPr="00463AA3">
        <w:rPr>
          <w:rFonts w:ascii="Times New Roman" w:hAnsi="Times New Roman" w:cs="Times New Roman"/>
        </w:rPr>
        <w:t>CLÁUSULA PRIMEIRA – OBJETO, PREÇOS E QUANTITATIVOS (</w:t>
      </w:r>
      <w:hyperlink r:id="rId68" w:anchor="art92" w:history="1">
        <w:r w:rsidRPr="00463AA3">
          <w:rPr>
            <w:rStyle w:val="Hyperlink"/>
            <w:rFonts w:ascii="Times New Roman" w:hAnsi="Times New Roman" w:cs="Times New Roman"/>
          </w:rPr>
          <w:t>art. 92, I e II</w:t>
        </w:r>
      </w:hyperlink>
      <w:r w:rsidRPr="00463AA3">
        <w:rPr>
          <w:rFonts w:ascii="Times New Roman" w:hAnsi="Times New Roman" w:cs="Times New Roman"/>
        </w:rPr>
        <w:t>)</w:t>
      </w:r>
      <w:bookmarkEnd w:id="81"/>
    </w:p>
    <w:p w14:paraId="6EFEB155" w14:textId="3E4BE662"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O objeto do presente instrumento é a </w:t>
      </w:r>
      <w:sdt>
        <w:sdtPr>
          <w:rPr>
            <w:rFonts w:ascii="Times New Roman" w:hAnsi="Times New Roman" w:cs="Times New Roman"/>
          </w:rPr>
          <w:alias w:val="Título"/>
          <w:tag w:val=""/>
          <w:id w:val="754404111"/>
          <w:placeholder>
            <w:docPart w:val="2EC86F61143741978EB6B4086D71E208"/>
          </w:placeholder>
          <w:dataBinding w:prefixMappings="xmlns:ns0='http://purl.org/dc/elements/1.1/' xmlns:ns1='http://schemas.openxmlformats.org/package/2006/metadata/core-properties' " w:xpath="/ns1:coreProperties[1]/ns0:title[1]" w:storeItemID="{6C3C8BC8-F283-45AE-878A-BAB7291924A1}"/>
          <w:text/>
        </w:sdtPr>
        <w:sdtContent>
          <w:r w:rsidR="00A92561">
            <w:rPr>
              <w:rFonts w:ascii="Times New Roman" w:hAnsi="Times New Roman" w:cs="Times New Roman"/>
            </w:rPr>
            <w:t>REGISTRO DE PREÇOS CONTRATAÇÃO DE EMPRESA ESPECIALIZADA EM SERVIÇOS DE SERRALHERIA PARA FORNECIMENTO DE PORTÕES, GRADES, GUARDA-CORPO E OUTROS, INCLUSO MATERIRAL, FABRICAÇÃO, ENTREGA, INSTALAÇÃO E PINTURA (pós deserto)</w:t>
          </w:r>
        </w:sdtContent>
      </w:sdt>
      <w:r w:rsidRPr="00463AA3">
        <w:rPr>
          <w:rFonts w:ascii="Times New Roman" w:hAnsi="Times New Roman" w:cs="Times New Roman"/>
        </w:rPr>
        <w:t xml:space="preserve"> nas condições estabelecidas no Termo de Referência, bem como, conforme tabela abaixo:</w:t>
      </w:r>
    </w:p>
    <w:p w14:paraId="3BE605BC" w14:textId="77777777" w:rsidR="005B4271" w:rsidRPr="00463AA3" w:rsidRDefault="005B4271" w:rsidP="000E1D5E">
      <w:pPr>
        <w:pStyle w:val="Nivel2"/>
        <w:numPr>
          <w:ilvl w:val="0"/>
          <w:numId w:val="0"/>
        </w:numPr>
        <w:spacing w:before="0" w:line="240" w:lineRule="auto"/>
        <w:jc w:val="center"/>
        <w:rPr>
          <w:rFonts w:ascii="Times New Roman" w:hAnsi="Times New Roman" w:cs="Times New Roman"/>
        </w:rPr>
      </w:pPr>
      <w:r w:rsidRPr="00463AA3">
        <w:rPr>
          <w:rFonts w:ascii="Times New Roman" w:hAnsi="Times New Roman" w:cs="Times New Roman"/>
          <w:highlight w:val="magenta"/>
        </w:rPr>
        <w:t>(colar tabela)</w:t>
      </w:r>
    </w:p>
    <w:p w14:paraId="268821F2" w14:textId="77777777" w:rsidR="005B4271" w:rsidRPr="00463AA3" w:rsidRDefault="005B4271" w:rsidP="000E1D5E">
      <w:pPr>
        <w:pStyle w:val="Nivel2"/>
        <w:numPr>
          <w:ilvl w:val="1"/>
          <w:numId w:val="22"/>
        </w:numPr>
        <w:spacing w:before="0" w:line="240" w:lineRule="auto"/>
        <w:ind w:left="426"/>
        <w:rPr>
          <w:rFonts w:ascii="Times New Roman" w:hAnsi="Times New Roman" w:cs="Times New Roman"/>
        </w:rPr>
      </w:pPr>
      <w:r w:rsidRPr="00463AA3">
        <w:rPr>
          <w:rFonts w:ascii="Times New Roman" w:hAnsi="Times New Roman" w:cs="Times New Roman"/>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4F8B070C" w14:textId="77777777" w:rsidR="005B4271" w:rsidRPr="00463AA3" w:rsidRDefault="005B4271" w:rsidP="000E1D5E">
      <w:pPr>
        <w:pStyle w:val="Nvel2-Red"/>
        <w:spacing w:before="0" w:line="240" w:lineRule="auto"/>
        <w:ind w:left="0" w:firstLine="567"/>
        <w:rPr>
          <w:rFonts w:ascii="Times New Roman" w:hAnsi="Times New Roman" w:cs="Times New Roman"/>
        </w:rPr>
      </w:pPr>
      <w:commentRangeStart w:id="82"/>
      <w:r w:rsidRPr="00463AA3">
        <w:rPr>
          <w:rFonts w:ascii="Times New Roman" w:hAnsi="Times New Roman" w:cs="Times New Roman"/>
        </w:rPr>
        <w:t>O valor acima é meramente estimativo, de forma que os pagamentos devidos ao contratado dependerão dos quantitativos efetivamente fornecidos.</w:t>
      </w:r>
      <w:commentRangeEnd w:id="82"/>
      <w:r w:rsidRPr="00463AA3">
        <w:rPr>
          <w:rStyle w:val="Refdecomentrio"/>
          <w:rFonts w:ascii="Times New Roman" w:hAnsi="Times New Roman" w:cs="Times New Roman"/>
          <w:i w:val="0"/>
          <w:iCs w:val="0"/>
          <w:color w:val="auto"/>
          <w:sz w:val="20"/>
          <w:szCs w:val="20"/>
        </w:rPr>
        <w:commentReference w:id="82"/>
      </w:r>
    </w:p>
    <w:p w14:paraId="0276E0E1" w14:textId="77777777" w:rsidR="005B4271" w:rsidRPr="00463AA3" w:rsidRDefault="005B4271" w:rsidP="000E1D5E">
      <w:pPr>
        <w:pStyle w:val="Nivel2"/>
        <w:spacing w:before="0" w:line="240" w:lineRule="auto"/>
        <w:ind w:left="0" w:firstLine="567"/>
        <w:rPr>
          <w:rFonts w:ascii="Times New Roman" w:hAnsi="Times New Roman" w:cs="Times New Roman"/>
          <w:lang w:val="x-none"/>
        </w:rPr>
      </w:pPr>
      <w:r w:rsidRPr="00463AA3">
        <w:rPr>
          <w:rFonts w:ascii="Times New Roman" w:hAnsi="Times New Roman" w:cs="Times New Roman"/>
        </w:rPr>
        <w:t>Vinculam esta contratação, independentemente de transcrição:</w:t>
      </w:r>
    </w:p>
    <w:p w14:paraId="259DDA94" w14:textId="29262CF8" w:rsidR="005B4271" w:rsidRPr="00463AA3" w:rsidRDefault="00BA5809" w:rsidP="000E1D5E">
      <w:pPr>
        <w:pStyle w:val="Nivel3"/>
        <w:spacing w:before="0" w:line="240" w:lineRule="auto"/>
        <w:ind w:left="170" w:firstLine="709"/>
        <w:rPr>
          <w:rFonts w:ascii="Times New Roman" w:hAnsi="Times New Roman" w:cs="Times New Roman"/>
          <w:lang w:val="x-none"/>
        </w:rPr>
      </w:pPr>
      <w:r w:rsidRPr="00463AA3">
        <w:rPr>
          <w:rFonts w:ascii="Times New Roman" w:hAnsi="Times New Roman" w:cs="Times New Roman"/>
        </w:rPr>
        <w:t>ETP e o</w:t>
      </w:r>
      <w:r w:rsidR="005B4271" w:rsidRPr="00463AA3">
        <w:rPr>
          <w:rFonts w:ascii="Times New Roman" w:hAnsi="Times New Roman" w:cs="Times New Roman"/>
        </w:rPr>
        <w:t xml:space="preserve"> Termo de Referência;</w:t>
      </w:r>
    </w:p>
    <w:p w14:paraId="33D71425" w14:textId="77777777" w:rsidR="005B4271" w:rsidRPr="00463AA3" w:rsidRDefault="005B4271" w:rsidP="000E1D5E">
      <w:pPr>
        <w:pStyle w:val="Nivel3"/>
        <w:spacing w:before="0" w:line="240" w:lineRule="auto"/>
        <w:ind w:left="170" w:firstLine="709"/>
        <w:rPr>
          <w:rFonts w:ascii="Times New Roman" w:hAnsi="Times New Roman" w:cs="Times New Roman"/>
          <w:lang w:val="x-none"/>
        </w:rPr>
      </w:pPr>
      <w:r w:rsidRPr="00463AA3">
        <w:rPr>
          <w:rFonts w:ascii="Times New Roman" w:hAnsi="Times New Roman" w:cs="Times New Roman"/>
        </w:rPr>
        <w:t>O Edital da Licitação;</w:t>
      </w:r>
    </w:p>
    <w:p w14:paraId="5D2C98A5" w14:textId="77777777" w:rsidR="005B4271" w:rsidRPr="00463AA3" w:rsidRDefault="005B4271" w:rsidP="000E1D5E">
      <w:pPr>
        <w:pStyle w:val="Nivel3"/>
        <w:spacing w:before="0" w:line="240" w:lineRule="auto"/>
        <w:ind w:left="170" w:firstLine="709"/>
        <w:rPr>
          <w:rFonts w:ascii="Times New Roman" w:hAnsi="Times New Roman" w:cs="Times New Roman"/>
          <w:lang w:val="x-none"/>
        </w:rPr>
      </w:pPr>
      <w:r w:rsidRPr="00463AA3">
        <w:rPr>
          <w:rFonts w:ascii="Times New Roman" w:hAnsi="Times New Roman" w:cs="Times New Roman"/>
        </w:rPr>
        <w:t>A Proposta do contratado;</w:t>
      </w:r>
    </w:p>
    <w:p w14:paraId="12E8DD8B" w14:textId="77777777" w:rsidR="005B4271" w:rsidRPr="00463AA3" w:rsidRDefault="005B4271" w:rsidP="000E1D5E">
      <w:pPr>
        <w:pStyle w:val="Nivel3"/>
        <w:spacing w:before="0" w:line="240" w:lineRule="auto"/>
        <w:ind w:left="170" w:firstLine="709"/>
        <w:rPr>
          <w:rFonts w:ascii="Times New Roman" w:hAnsi="Times New Roman" w:cs="Times New Roman"/>
          <w:lang w:val="x-none"/>
        </w:rPr>
      </w:pPr>
      <w:r w:rsidRPr="00463AA3">
        <w:rPr>
          <w:rFonts w:ascii="Times New Roman" w:hAnsi="Times New Roman" w:cs="Times New Roman"/>
        </w:rPr>
        <w:t>Eventuais anexos dos documentos supracitados.</w:t>
      </w:r>
    </w:p>
    <w:p w14:paraId="0A87CAAE" w14:textId="5301537E" w:rsidR="005B4271" w:rsidRPr="00463AA3" w:rsidRDefault="005B4271" w:rsidP="000E1D5E">
      <w:pPr>
        <w:pStyle w:val="Nivel01"/>
        <w:shd w:val="clear" w:color="auto" w:fill="C4BC96" w:themeFill="background2" w:themeFillShade="BF"/>
        <w:spacing w:before="0" w:after="120"/>
        <w:ind w:left="0" w:firstLine="0"/>
        <w:rPr>
          <w:rFonts w:ascii="Times New Roman" w:hAnsi="Times New Roman" w:cs="Times New Roman"/>
          <w:color w:val="FFFFFF" w:themeColor="background1"/>
        </w:rPr>
      </w:pPr>
      <w:bookmarkStart w:id="83" w:name="_Toc175729875"/>
      <w:r w:rsidRPr="00463AA3">
        <w:rPr>
          <w:rFonts w:ascii="Times New Roman" w:hAnsi="Times New Roman" w:cs="Times New Roman"/>
        </w:rPr>
        <w:t>CLÁUSULA SEGUNDA – VIGÊNCIA E PRORROGAÇÃO</w:t>
      </w:r>
      <w:bookmarkEnd w:id="83"/>
    </w:p>
    <w:p w14:paraId="051771ED" w14:textId="77777777" w:rsidR="005B4271" w:rsidRPr="00463AA3" w:rsidRDefault="005B4271" w:rsidP="000E1D5E">
      <w:pPr>
        <w:pStyle w:val="Nvel2-Red"/>
        <w:spacing w:line="240" w:lineRule="auto"/>
        <w:ind w:left="426"/>
        <w:rPr>
          <w:rFonts w:ascii="Times New Roman" w:hAnsi="Times New Roman" w:cs="Times New Roman"/>
        </w:rPr>
      </w:pPr>
      <w:r w:rsidRPr="00463AA3">
        <w:rPr>
          <w:rFonts w:ascii="Times New Roman" w:hAnsi="Times New Roman" w:cs="Times New Roman"/>
        </w:rPr>
        <w:t xml:space="preserve">O prazo de vigência desta ata é de 12 (doze) meses contados do(a) data da assinatura, podendo ser prorrogada, nos termos da Lei 14.133/2021. </w:t>
      </w:r>
    </w:p>
    <w:p w14:paraId="776BB68F" w14:textId="77777777" w:rsidR="005B4271" w:rsidRPr="00463AA3" w:rsidRDefault="005B4271" w:rsidP="000E1D5E">
      <w:pPr>
        <w:pStyle w:val="Nivel01"/>
        <w:shd w:val="clear" w:color="auto" w:fill="C4BC96" w:themeFill="background2" w:themeFillShade="BF"/>
        <w:spacing w:before="0" w:after="120"/>
        <w:ind w:left="0" w:firstLine="0"/>
        <w:rPr>
          <w:rFonts w:ascii="Times New Roman" w:hAnsi="Times New Roman" w:cs="Times New Roman"/>
          <w:color w:val="FFFFFF" w:themeColor="background1"/>
        </w:rPr>
      </w:pPr>
      <w:bookmarkStart w:id="84" w:name="_Toc175729876"/>
      <w:r w:rsidRPr="00463AA3">
        <w:rPr>
          <w:rFonts w:ascii="Times New Roman" w:hAnsi="Times New Roman" w:cs="Times New Roman"/>
        </w:rPr>
        <w:t>CLÁUSULA TERCEIRA – MODELOS DE EXECUÇÃO E GESTÃO CONTRATUAIS (</w:t>
      </w:r>
      <w:hyperlink r:id="rId69" w:anchor="art92" w:history="1">
        <w:r w:rsidRPr="00463AA3">
          <w:rPr>
            <w:rStyle w:val="Hyperlink"/>
            <w:rFonts w:ascii="Times New Roman" w:hAnsi="Times New Roman" w:cs="Times New Roman"/>
          </w:rPr>
          <w:t>art. 92, IV, VII e XVIII)</w:t>
        </w:r>
        <w:bookmarkEnd w:id="84"/>
      </w:hyperlink>
    </w:p>
    <w:p w14:paraId="1801977E" w14:textId="77777777" w:rsidR="000E1D5E" w:rsidRPr="000E1D5E" w:rsidRDefault="000E1D5E" w:rsidP="000E1D5E">
      <w:pPr>
        <w:pStyle w:val="Nivel2"/>
        <w:spacing w:line="240" w:lineRule="auto"/>
        <w:rPr>
          <w:rFonts w:ascii="Times New Roman" w:hAnsi="Times New Roman" w:cs="Times New Roman"/>
        </w:rPr>
      </w:pPr>
      <w:r w:rsidRPr="000E1D5E">
        <w:rPr>
          <w:rFonts w:ascii="Times New Roman" w:hAnsi="Times New Roman" w:cs="Times New Roman"/>
        </w:rPr>
        <w:t xml:space="preserve">Quanto ao fornecimento: </w:t>
      </w:r>
    </w:p>
    <w:p w14:paraId="101D7619" w14:textId="77777777" w:rsidR="000E1D5E" w:rsidRPr="000E1D5E" w:rsidRDefault="000E1D5E" w:rsidP="000E1D5E">
      <w:pPr>
        <w:pStyle w:val="Nivel2"/>
        <w:spacing w:line="240" w:lineRule="auto"/>
        <w:rPr>
          <w:rFonts w:ascii="Times New Roman" w:hAnsi="Times New Roman" w:cs="Times New Roman"/>
        </w:rPr>
      </w:pPr>
      <w:r w:rsidRPr="000E1D5E">
        <w:rPr>
          <w:rFonts w:ascii="Times New Roman" w:hAnsi="Times New Roman" w:cs="Times New Roman"/>
        </w:rPr>
        <w:t>A empresa terá o prazo de 30 (trinta) dias corridos para entregar objeto, a partir da entrega da requisição, nas quantidades solicitadas pela secretaria, vez que a aquisição é parcelada, conforme necessidade, no endereço constante da requisição enviada (CEP: 87.980-000) devidamente instalado. A Contratada não poderá se negar em entregar os produtos solicitados, mesmo que em pequenas quantidades. O prazo de entrega poderá ser prorrogado por igual período, mediante justificativa plausível apresentada pelo fornecedor e aceita pela secretaria, dentro do prazo inicial de entrega. Em caso de não aceitação da justificativa apresentada a empresa deverá observar o prazo inicial de entrega.</w:t>
      </w:r>
    </w:p>
    <w:p w14:paraId="52053298" w14:textId="77777777" w:rsidR="000E1D5E" w:rsidRPr="000E1D5E" w:rsidRDefault="000E1D5E" w:rsidP="000E1D5E">
      <w:pPr>
        <w:pStyle w:val="Nivel2"/>
        <w:spacing w:line="240" w:lineRule="auto"/>
        <w:rPr>
          <w:rFonts w:ascii="Times New Roman" w:hAnsi="Times New Roman" w:cs="Times New Roman"/>
        </w:rPr>
      </w:pPr>
      <w:r w:rsidRPr="000E1D5E">
        <w:rPr>
          <w:rFonts w:ascii="Times New Roman" w:hAnsi="Times New Roman" w:cs="Times New Roman"/>
        </w:rPr>
        <w:t xml:space="preserve">Em relação aos itens 06, 07 e 08 o prazo de entrega é de até 10 dias úteis. </w:t>
      </w:r>
    </w:p>
    <w:p w14:paraId="4D8851BB" w14:textId="77777777" w:rsidR="000E1D5E" w:rsidRPr="000E1D5E" w:rsidRDefault="000E1D5E" w:rsidP="000E1D5E">
      <w:pPr>
        <w:pStyle w:val="Nivel2"/>
        <w:spacing w:line="240" w:lineRule="auto"/>
        <w:rPr>
          <w:rFonts w:ascii="Times New Roman" w:hAnsi="Times New Roman" w:cs="Times New Roman"/>
        </w:rPr>
      </w:pPr>
      <w:r w:rsidRPr="000E1D5E">
        <w:rPr>
          <w:rFonts w:ascii="Times New Roman" w:hAnsi="Times New Roman" w:cs="Times New Roman"/>
        </w:rPr>
        <w:lastRenderedPageBreak/>
        <w:t>Sendo necessário a aferição de medidas, a contratada deverá se dirigir ao local indicado, aferir as medidas para a realização do serviço quando da confecção de grades, grades de janelas, grades de portas e portão.</w:t>
      </w:r>
    </w:p>
    <w:p w14:paraId="7B798A8A" w14:textId="77777777" w:rsidR="000E1D5E" w:rsidRPr="000E1D5E" w:rsidRDefault="000E1D5E" w:rsidP="000E1D5E">
      <w:pPr>
        <w:pStyle w:val="Nivel2"/>
        <w:spacing w:line="240" w:lineRule="auto"/>
        <w:rPr>
          <w:rFonts w:ascii="Times New Roman" w:hAnsi="Times New Roman" w:cs="Times New Roman"/>
        </w:rPr>
      </w:pPr>
      <w:r w:rsidRPr="000E1D5E">
        <w:rPr>
          <w:rFonts w:ascii="Times New Roman" w:hAnsi="Times New Roman" w:cs="Times New Roman"/>
        </w:rPr>
        <w:t>O prazo para aferir as medidas será de até 5(cinco) dias após a solicitação da(s) Secretaria(s) requisitante(s).</w:t>
      </w:r>
    </w:p>
    <w:p w14:paraId="19D277FC" w14:textId="77777777" w:rsidR="000E1D5E" w:rsidRPr="000E1D5E" w:rsidRDefault="000E1D5E" w:rsidP="000E1D5E">
      <w:pPr>
        <w:pStyle w:val="Nivel2"/>
        <w:spacing w:line="240" w:lineRule="auto"/>
        <w:rPr>
          <w:rFonts w:ascii="Times New Roman" w:hAnsi="Times New Roman" w:cs="Times New Roman"/>
        </w:rPr>
      </w:pPr>
      <w:r w:rsidRPr="000E1D5E">
        <w:rPr>
          <w:rFonts w:ascii="Times New Roman" w:hAnsi="Times New Roman" w:cs="Times New Roman"/>
        </w:rPr>
        <w:t>Horário de entrega: segunda a sexta-feira - 08:00 às 17:00 horas, mediante à agendamento da entrega pelo fornecedor; ou quando acordado pelas partes fora do dia e horário de expediente, sem custos adicionais.</w:t>
      </w:r>
    </w:p>
    <w:p w14:paraId="6E9FA564" w14:textId="77777777" w:rsidR="000E1D5E" w:rsidRPr="000E1D5E" w:rsidRDefault="000E1D5E" w:rsidP="000E1D5E">
      <w:pPr>
        <w:pStyle w:val="Nivel2"/>
        <w:spacing w:line="240" w:lineRule="auto"/>
        <w:rPr>
          <w:rFonts w:ascii="Times New Roman" w:hAnsi="Times New Roman" w:cs="Times New Roman"/>
        </w:rPr>
      </w:pPr>
      <w:r w:rsidRPr="000E1D5E">
        <w:rPr>
          <w:rFonts w:ascii="Times New Roman" w:hAnsi="Times New Roman" w:cs="Times New Roman"/>
        </w:rPr>
        <w:t>A contratada garantirá a qualidade de cada unidade do serviço e material fornecido, obrigando-se a substituir aqueles que estiverem danificados em razão de transporte, descarga ou outra situação que não possa ser imputada à administração.</w:t>
      </w:r>
    </w:p>
    <w:p w14:paraId="7D98CDFB" w14:textId="77777777" w:rsidR="000E1D5E" w:rsidRPr="000E1D5E" w:rsidRDefault="000E1D5E" w:rsidP="000E1D5E">
      <w:pPr>
        <w:pStyle w:val="Nivel2"/>
        <w:spacing w:line="240" w:lineRule="auto"/>
        <w:rPr>
          <w:rFonts w:ascii="Times New Roman" w:hAnsi="Times New Roman" w:cs="Times New Roman"/>
        </w:rPr>
      </w:pPr>
      <w:r w:rsidRPr="000E1D5E">
        <w:rPr>
          <w:rFonts w:ascii="Times New Roman" w:hAnsi="Times New Roman" w:cs="Times New Roman"/>
        </w:rPr>
        <w:t>A licitante vencedora ficará obrigada a substituir o produto recusado pelo Município no prazo de até 05 (cinco) dias úteis. O mero recebimento não caracteriza a aceitação do mesmo. Vez que os produtos serão recebidos: a) Provisoriamente, para efeito de posterior verificação da conformidade do material com a especificação; b) Definitivamente, após a verificação da qualidade e quantidade do material e a consequente aceitação.</w:t>
      </w:r>
    </w:p>
    <w:p w14:paraId="60F61080" w14:textId="77777777" w:rsidR="000E1D5E" w:rsidRPr="000E1D5E" w:rsidRDefault="000E1D5E" w:rsidP="000E1D5E">
      <w:pPr>
        <w:pStyle w:val="Nivel2"/>
        <w:spacing w:line="240" w:lineRule="auto"/>
        <w:rPr>
          <w:rFonts w:ascii="Times New Roman" w:hAnsi="Times New Roman" w:cs="Times New Roman"/>
        </w:rPr>
      </w:pPr>
      <w:r w:rsidRPr="000E1D5E">
        <w:rPr>
          <w:rFonts w:ascii="Times New Roman" w:hAnsi="Times New Roman" w:cs="Times New Roman"/>
        </w:rPr>
        <w:t>O recebimento do produto, mesmo que definitivo, não exclui a responsabilidade da empresa pela sua qualidade e características, cabendo-lhe sanar quaisquer irregularidades. Além da entrega no local designado, deverá a licitante vencedora, também, descarregar, armazenar os produtos no local indicado por servidor, comprometendo-se, ainda, integralmente, com eventuais danos causados a estes.</w:t>
      </w:r>
    </w:p>
    <w:p w14:paraId="751CCEAD" w14:textId="77777777" w:rsidR="000E1D5E" w:rsidRPr="000E1D5E" w:rsidRDefault="000E1D5E" w:rsidP="000E1D5E">
      <w:pPr>
        <w:pStyle w:val="Nivel2"/>
        <w:spacing w:line="240" w:lineRule="auto"/>
        <w:rPr>
          <w:rFonts w:ascii="Times New Roman" w:hAnsi="Times New Roman" w:cs="Times New Roman"/>
        </w:rPr>
      </w:pPr>
      <w:r w:rsidRPr="000E1D5E">
        <w:rPr>
          <w:rFonts w:ascii="Times New Roman" w:hAnsi="Times New Roman" w:cs="Times New Roman"/>
        </w:rPr>
        <w:t>O não respeito aos prazos de entrega ensejará em processo administrativo de responsabilidades e aplicações de multas contratuais, além de outras sanções previstas na minuta contratual.</w:t>
      </w:r>
    </w:p>
    <w:p w14:paraId="3C54E7F9" w14:textId="5AC8C84F" w:rsidR="00C573CC" w:rsidRPr="000E1D5E" w:rsidRDefault="000E1D5E" w:rsidP="000E1D5E">
      <w:pPr>
        <w:pStyle w:val="Nivel2"/>
        <w:numPr>
          <w:ilvl w:val="0"/>
          <w:numId w:val="0"/>
        </w:numPr>
        <w:spacing w:before="0" w:line="240" w:lineRule="auto"/>
        <w:ind w:left="567"/>
        <w:rPr>
          <w:rFonts w:ascii="Times New Roman" w:hAnsi="Times New Roman" w:cs="Times New Roman"/>
        </w:rPr>
      </w:pPr>
      <w:r w:rsidRPr="000E1D5E">
        <w:rPr>
          <w:rFonts w:ascii="Times New Roman" w:hAnsi="Times New Roman" w:cs="Times New Roman"/>
        </w:rPr>
        <w:t>Todas as despesas (diretas e indiretas) com a entrega do objeto serão por conta da empresa contratada. Nota fiscal enviar: notasitauna@gmail.com e uma cópia com o produto para verificação.</w:t>
      </w:r>
      <w:r w:rsidR="00BA5809" w:rsidRPr="000E1D5E">
        <w:rPr>
          <w:rFonts w:ascii="Times New Roman" w:hAnsi="Times New Roman" w:cs="Times New Roman"/>
        </w:rPr>
        <w:t xml:space="preserve"> </w:t>
      </w:r>
    </w:p>
    <w:p w14:paraId="27719376" w14:textId="358C5698" w:rsidR="005B4271" w:rsidRPr="00463AA3" w:rsidRDefault="005B4271" w:rsidP="000E1D5E">
      <w:pPr>
        <w:pStyle w:val="Nivel01"/>
        <w:shd w:val="clear" w:color="auto" w:fill="C4BC96" w:themeFill="background2" w:themeFillShade="BF"/>
        <w:spacing w:before="0" w:after="120"/>
        <w:ind w:left="0" w:firstLine="0"/>
        <w:rPr>
          <w:rFonts w:ascii="Times New Roman" w:hAnsi="Times New Roman" w:cs="Times New Roman"/>
          <w:color w:val="FFFFFF" w:themeColor="background1"/>
        </w:rPr>
      </w:pPr>
      <w:bookmarkStart w:id="85" w:name="_Toc175729877"/>
      <w:r w:rsidRPr="00463AA3">
        <w:rPr>
          <w:rFonts w:ascii="Times New Roman" w:hAnsi="Times New Roman" w:cs="Times New Roman"/>
        </w:rPr>
        <w:t xml:space="preserve">CLÁUSULA </w:t>
      </w:r>
      <w:r w:rsidR="00BA5809" w:rsidRPr="00463AA3">
        <w:rPr>
          <w:rFonts w:ascii="Times New Roman" w:hAnsi="Times New Roman" w:cs="Times New Roman"/>
        </w:rPr>
        <w:t>QUARTA</w:t>
      </w:r>
      <w:r w:rsidRPr="00463AA3">
        <w:rPr>
          <w:rFonts w:ascii="Times New Roman" w:hAnsi="Times New Roman" w:cs="Times New Roman"/>
        </w:rPr>
        <w:t xml:space="preserve"> – REVISÃO</w:t>
      </w:r>
      <w:r w:rsidR="00BA5809" w:rsidRPr="00463AA3">
        <w:rPr>
          <w:rFonts w:ascii="Times New Roman" w:hAnsi="Times New Roman" w:cs="Times New Roman"/>
        </w:rPr>
        <w:t>, REAJUSTE</w:t>
      </w:r>
      <w:r w:rsidRPr="00463AA3">
        <w:rPr>
          <w:rFonts w:ascii="Times New Roman" w:hAnsi="Times New Roman" w:cs="Times New Roman"/>
        </w:rPr>
        <w:t xml:space="preserve"> E CANCELAMENTO</w:t>
      </w:r>
      <w:bookmarkEnd w:id="85"/>
    </w:p>
    <w:p w14:paraId="5F77F5B1" w14:textId="33D98308" w:rsidR="005B4271" w:rsidRPr="00463AA3" w:rsidRDefault="005B4271" w:rsidP="000E1D5E">
      <w:pPr>
        <w:pStyle w:val="Nvel2-Red"/>
        <w:spacing w:before="0" w:line="240" w:lineRule="auto"/>
        <w:ind w:left="0" w:firstLine="567"/>
        <w:rPr>
          <w:rFonts w:ascii="Times New Roman" w:hAnsi="Times New Roman" w:cs="Times New Roman"/>
        </w:rPr>
      </w:pPr>
      <w:r w:rsidRPr="00463AA3">
        <w:rPr>
          <w:rFonts w:ascii="Times New Roman" w:hAnsi="Times New Roman" w:cs="Times New Roman"/>
        </w:rPr>
        <w:t xml:space="preserve">Conforme previsto no edital </w:t>
      </w:r>
      <w:r w:rsidR="00C573CC" w:rsidRPr="00463AA3">
        <w:rPr>
          <w:rFonts w:ascii="Times New Roman" w:hAnsi="Times New Roman" w:cs="Times New Roman"/>
        </w:rPr>
        <w:t>que rege o certame</w:t>
      </w:r>
      <w:r w:rsidRPr="00463AA3">
        <w:rPr>
          <w:rFonts w:ascii="Times New Roman" w:hAnsi="Times New Roman" w:cs="Times New Roman"/>
        </w:rPr>
        <w:t>.</w:t>
      </w:r>
    </w:p>
    <w:p w14:paraId="18196A6F" w14:textId="5DBB00B3" w:rsidR="005B4271" w:rsidRPr="00463AA3" w:rsidRDefault="00BA5809" w:rsidP="000E1D5E">
      <w:pPr>
        <w:pStyle w:val="Nivel01"/>
        <w:shd w:val="clear" w:color="auto" w:fill="C4BC96" w:themeFill="background2" w:themeFillShade="BF"/>
        <w:spacing w:before="0" w:after="120"/>
        <w:ind w:left="0" w:firstLine="0"/>
        <w:rPr>
          <w:rFonts w:ascii="Times New Roman" w:hAnsi="Times New Roman" w:cs="Times New Roman"/>
          <w:color w:val="FFFFFF" w:themeColor="background1"/>
        </w:rPr>
      </w:pPr>
      <w:bookmarkStart w:id="86" w:name="_Toc175729878"/>
      <w:r w:rsidRPr="00463AA3">
        <w:rPr>
          <w:rFonts w:ascii="Times New Roman" w:hAnsi="Times New Roman" w:cs="Times New Roman"/>
        </w:rPr>
        <w:t>CLÁUSULA QUINTA</w:t>
      </w:r>
      <w:r w:rsidR="005B4271" w:rsidRPr="00463AA3">
        <w:rPr>
          <w:rFonts w:ascii="Times New Roman" w:hAnsi="Times New Roman" w:cs="Times New Roman"/>
        </w:rPr>
        <w:t xml:space="preserve"> - PAGAMENTO (</w:t>
      </w:r>
      <w:hyperlink r:id="rId70" w:anchor="art92" w:history="1">
        <w:r w:rsidR="005B4271" w:rsidRPr="00463AA3">
          <w:rPr>
            <w:rStyle w:val="Hyperlink"/>
            <w:rFonts w:ascii="Times New Roman" w:hAnsi="Times New Roman" w:cs="Times New Roman"/>
          </w:rPr>
          <w:t>art. 92, V e VI</w:t>
        </w:r>
      </w:hyperlink>
      <w:r w:rsidR="005B4271" w:rsidRPr="00463AA3">
        <w:rPr>
          <w:rFonts w:ascii="Times New Roman" w:hAnsi="Times New Roman" w:cs="Times New Roman"/>
        </w:rPr>
        <w:t>)</w:t>
      </w:r>
      <w:bookmarkEnd w:id="86"/>
    </w:p>
    <w:p w14:paraId="2214E3B7"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O prazo para pagamento </w:t>
      </w:r>
      <w:r w:rsidRPr="00463AA3">
        <w:rPr>
          <w:rFonts w:ascii="Times New Roman" w:hAnsi="Times New Roman" w:cs="Times New Roman"/>
          <w:color w:val="auto"/>
          <w:lang w:eastAsia="en-US"/>
        </w:rPr>
        <w:t>ao contratado</w:t>
      </w:r>
      <w:r w:rsidRPr="00463AA3">
        <w:rPr>
          <w:rFonts w:ascii="Times New Roman" w:hAnsi="Times New Roman" w:cs="Times New Roman"/>
        </w:rPr>
        <w:t xml:space="preserve"> e demais condições a ele referentes encontram-se definidos no Termo de Referência, anexo a este Contrato.</w:t>
      </w:r>
    </w:p>
    <w:p w14:paraId="2404BD54" w14:textId="061AC6DB" w:rsidR="005B4271" w:rsidRPr="00463AA3" w:rsidRDefault="005B4271" w:rsidP="000E1D5E">
      <w:pPr>
        <w:pStyle w:val="Nivel01"/>
        <w:shd w:val="clear" w:color="auto" w:fill="C4BC96" w:themeFill="background2" w:themeFillShade="BF"/>
        <w:spacing w:before="0" w:after="120"/>
        <w:ind w:left="0" w:firstLine="0"/>
        <w:rPr>
          <w:rFonts w:ascii="Times New Roman" w:hAnsi="Times New Roman" w:cs="Times New Roman"/>
          <w:color w:val="FFFFFF" w:themeColor="background1"/>
        </w:rPr>
      </w:pPr>
      <w:bookmarkStart w:id="87" w:name="_Toc175729879"/>
      <w:r w:rsidRPr="00463AA3">
        <w:rPr>
          <w:rFonts w:ascii="Times New Roman" w:hAnsi="Times New Roman" w:cs="Times New Roman"/>
        </w:rPr>
        <w:t xml:space="preserve">CLÁUSULA </w:t>
      </w:r>
      <w:r w:rsidR="00BA5809" w:rsidRPr="00463AA3">
        <w:rPr>
          <w:rFonts w:ascii="Times New Roman" w:hAnsi="Times New Roman" w:cs="Times New Roman"/>
        </w:rPr>
        <w:t>SEXTA</w:t>
      </w:r>
      <w:r w:rsidRPr="00463AA3">
        <w:rPr>
          <w:rFonts w:ascii="Times New Roman" w:hAnsi="Times New Roman" w:cs="Times New Roman"/>
        </w:rPr>
        <w:t xml:space="preserve"> - OBRIGAÇÕES DO CONTRATANTE (</w:t>
      </w:r>
      <w:hyperlink r:id="rId71" w:anchor="art92" w:history="1">
        <w:r w:rsidRPr="00463AA3">
          <w:rPr>
            <w:rStyle w:val="Hyperlink"/>
            <w:rFonts w:ascii="Times New Roman" w:hAnsi="Times New Roman" w:cs="Times New Roman"/>
          </w:rPr>
          <w:t>art. 92, X, XI e XIV</w:t>
        </w:r>
      </w:hyperlink>
      <w:r w:rsidRPr="00463AA3">
        <w:rPr>
          <w:rFonts w:ascii="Times New Roman" w:hAnsi="Times New Roman" w:cs="Times New Roman"/>
        </w:rPr>
        <w:t>)</w:t>
      </w:r>
      <w:bookmarkEnd w:id="87"/>
    </w:p>
    <w:p w14:paraId="64E010A9" w14:textId="77777777" w:rsidR="005B4271" w:rsidRPr="00463AA3" w:rsidRDefault="005B4271" w:rsidP="000E1D5E">
      <w:pPr>
        <w:pStyle w:val="Nivel2"/>
        <w:spacing w:before="0" w:line="240" w:lineRule="auto"/>
        <w:ind w:left="0" w:firstLine="567"/>
        <w:rPr>
          <w:rFonts w:ascii="Times New Roman" w:hAnsi="Times New Roman" w:cs="Times New Roman"/>
          <w:b/>
          <w:bCs/>
        </w:rPr>
      </w:pPr>
      <w:r w:rsidRPr="00463AA3">
        <w:rPr>
          <w:rFonts w:ascii="Times New Roman" w:hAnsi="Times New Roman" w:cs="Times New Roman"/>
        </w:rPr>
        <w:t>São obrigações do Contratante:</w:t>
      </w:r>
    </w:p>
    <w:p w14:paraId="02EC18BC"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Exigir o cumprimento de todas as obrigações assumidas pelo Contratado, de acordo com o contrato e seus anexos;</w:t>
      </w:r>
    </w:p>
    <w:p w14:paraId="367DA902"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Receber o objeto no prazo e condições estabelecidas no Termo de Referência;</w:t>
      </w:r>
    </w:p>
    <w:p w14:paraId="0DC97ADD"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Notificar o Contratado, por escrito, sobre vícios, defeitos ou incorreções verificadas no objeto fornecido, para que seja por ele substituído, reparado ou corrigido, no total ou em parte, às suas expensas;</w:t>
      </w:r>
    </w:p>
    <w:p w14:paraId="057B1F32"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Acompanhar e fiscalizar a execução do contrato e o cumprimento das obrigações pelo Contratado;</w:t>
      </w:r>
    </w:p>
    <w:p w14:paraId="5F686966"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Comunicar a empresa para </w:t>
      </w:r>
      <w:r w:rsidRPr="00463AA3">
        <w:rPr>
          <w:rFonts w:ascii="Times New Roman" w:hAnsi="Times New Roman" w:cs="Times New Roman"/>
          <w:bCs/>
        </w:rPr>
        <w:t xml:space="preserve">emissão de Nota Fiscal no que pertine à parcela incontroversa da execução do objeto, para efeito de liquidação e pagamento, quando houver controvérsia sobre a execução do objeto, quanto à dimensão, qualidade e quantidade, conforme o </w:t>
      </w:r>
      <w:hyperlink r:id="rId72" w:anchor="art143" w:history="1">
        <w:r w:rsidRPr="00463AA3">
          <w:rPr>
            <w:rStyle w:val="Hyperlink"/>
            <w:rFonts w:ascii="Times New Roman" w:hAnsi="Times New Roman" w:cs="Times New Roman"/>
            <w:bCs/>
          </w:rPr>
          <w:t>art. 143 da Lei nº 14.133, de 2021</w:t>
        </w:r>
      </w:hyperlink>
      <w:r w:rsidRPr="00463AA3">
        <w:rPr>
          <w:rFonts w:ascii="Times New Roman" w:hAnsi="Times New Roman" w:cs="Times New Roman"/>
          <w:bCs/>
        </w:rPr>
        <w:t>;</w:t>
      </w:r>
    </w:p>
    <w:p w14:paraId="43A05CA6"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Efetuar o pagamento ao Contratado do valor correspondente ao fornecimento do objeto, no prazo, forma e condições estabelecidos no presente Contrato;</w:t>
      </w:r>
    </w:p>
    <w:p w14:paraId="7A0F2A09"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Aplicar ao Contratado as sanções previstas na lei e neste Contrato; </w:t>
      </w:r>
    </w:p>
    <w:p w14:paraId="32CCA464"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Cientificar o órgão de representação judicial do Município de Itaúna do Sul/PR para adoção das medidas cabíveis quando do descumprimento de obrigações pelo Contratado;</w:t>
      </w:r>
    </w:p>
    <w:p w14:paraId="6FCB5363"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664AEC9B" w14:textId="77777777" w:rsidR="005B4271" w:rsidRPr="00463AA3" w:rsidRDefault="005B4271" w:rsidP="000E1D5E">
      <w:pPr>
        <w:pStyle w:val="Nivel3"/>
        <w:spacing w:before="0" w:line="240" w:lineRule="auto"/>
        <w:ind w:left="170" w:firstLine="709"/>
        <w:rPr>
          <w:rFonts w:ascii="Times New Roman" w:hAnsi="Times New Roman" w:cs="Times New Roman"/>
          <w:b/>
          <w:bCs/>
        </w:rPr>
      </w:pPr>
      <w:r w:rsidRPr="00463AA3">
        <w:rPr>
          <w:rFonts w:ascii="Times New Roman" w:hAnsi="Times New Roman" w:cs="Times New Roman"/>
        </w:rPr>
        <w:t xml:space="preserve"> </w:t>
      </w:r>
      <w:commentRangeStart w:id="88"/>
      <w:r w:rsidRPr="00463AA3">
        <w:rPr>
          <w:rFonts w:ascii="Times New Roman" w:hAnsi="Times New Roman" w:cs="Times New Roman"/>
        </w:rPr>
        <w:t>A Administração terá o prazo de</w:t>
      </w:r>
      <w:r w:rsidRPr="00463AA3">
        <w:rPr>
          <w:rFonts w:ascii="Times New Roman" w:hAnsi="Times New Roman" w:cs="Times New Roman"/>
          <w:i/>
          <w:iCs/>
          <w:color w:val="FF0000"/>
        </w:rPr>
        <w:t xml:space="preserve"> 10 (dez) dias</w:t>
      </w:r>
      <w:r w:rsidRPr="00463AA3">
        <w:rPr>
          <w:rFonts w:ascii="Times New Roman" w:hAnsi="Times New Roman" w:cs="Times New Roman"/>
        </w:rPr>
        <w:t xml:space="preserve">, a contar da data do protocolo do requerimento para decidir, admitida a prorrogação motivada, por igual período. </w:t>
      </w:r>
      <w:commentRangeEnd w:id="88"/>
      <w:r w:rsidRPr="00463AA3">
        <w:rPr>
          <w:rStyle w:val="Refdecomentrio"/>
          <w:rFonts w:ascii="Times New Roman" w:hAnsi="Times New Roman" w:cs="Times New Roman"/>
          <w:color w:val="auto"/>
          <w:sz w:val="20"/>
          <w:szCs w:val="20"/>
        </w:rPr>
        <w:commentReference w:id="88"/>
      </w:r>
    </w:p>
    <w:p w14:paraId="6363E906" w14:textId="77777777" w:rsidR="005B4271" w:rsidRPr="00463AA3" w:rsidRDefault="005B4271" w:rsidP="000E1D5E">
      <w:pPr>
        <w:pStyle w:val="Nivel2"/>
        <w:spacing w:before="0" w:line="240" w:lineRule="auto"/>
        <w:ind w:left="0" w:firstLine="567"/>
        <w:rPr>
          <w:rFonts w:ascii="Times New Roman" w:hAnsi="Times New Roman" w:cs="Times New Roman"/>
          <w:color w:val="FF0000"/>
        </w:rPr>
      </w:pPr>
      <w:commentRangeStart w:id="89"/>
      <w:r w:rsidRPr="00463AA3">
        <w:rPr>
          <w:rFonts w:ascii="Times New Roman" w:hAnsi="Times New Roman" w:cs="Times New Roman"/>
        </w:rPr>
        <w:lastRenderedPageBreak/>
        <w:t xml:space="preserve">Responder eventuais pedidos de reestabelecimento do equilíbrio econômico-financeiro feitos pelo contratado no prazo máximo de </w:t>
      </w:r>
      <w:r w:rsidRPr="00463AA3">
        <w:rPr>
          <w:rFonts w:ascii="Times New Roman" w:hAnsi="Times New Roman" w:cs="Times New Roman"/>
          <w:color w:val="FF0000"/>
        </w:rPr>
        <w:t>10 (dez) dias.</w:t>
      </w:r>
      <w:commentRangeEnd w:id="89"/>
      <w:r w:rsidRPr="00463AA3">
        <w:rPr>
          <w:rStyle w:val="Refdecomentrio"/>
          <w:rFonts w:ascii="Times New Roman" w:hAnsi="Times New Roman" w:cs="Times New Roman"/>
          <w:color w:val="auto"/>
          <w:sz w:val="20"/>
          <w:szCs w:val="20"/>
        </w:rPr>
        <w:commentReference w:id="89"/>
      </w:r>
    </w:p>
    <w:p w14:paraId="0AEF688B" w14:textId="77777777" w:rsidR="005B4271" w:rsidRPr="00463AA3" w:rsidRDefault="005B4271" w:rsidP="000E1D5E">
      <w:pPr>
        <w:pStyle w:val="Nvel2-Red"/>
        <w:spacing w:before="0" w:line="240" w:lineRule="auto"/>
        <w:ind w:left="0" w:firstLine="567"/>
        <w:rPr>
          <w:rFonts w:ascii="Times New Roman" w:hAnsi="Times New Roman" w:cs="Times New Roman"/>
        </w:rPr>
      </w:pPr>
      <w:commentRangeStart w:id="90"/>
      <w:r w:rsidRPr="00463AA3">
        <w:rPr>
          <w:rFonts w:ascii="Times New Roman" w:hAnsi="Times New Roman" w:cs="Times New Roman"/>
        </w:rPr>
        <w:t>Notificar os emitentes das garantias quanto ao início de processo administrativo para apuração de descumprimento de cláusulas contratuais.</w:t>
      </w:r>
      <w:commentRangeEnd w:id="90"/>
      <w:r w:rsidRPr="00463AA3">
        <w:rPr>
          <w:rStyle w:val="Refdecomentrio"/>
          <w:rFonts w:ascii="Times New Roman" w:hAnsi="Times New Roman" w:cs="Times New Roman"/>
          <w:i w:val="0"/>
          <w:iCs w:val="0"/>
          <w:color w:val="auto"/>
          <w:sz w:val="20"/>
          <w:szCs w:val="20"/>
        </w:rPr>
        <w:commentReference w:id="90"/>
      </w:r>
    </w:p>
    <w:p w14:paraId="1D8A5C6A"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007FFA9" w14:textId="46EE0918" w:rsidR="005B4271" w:rsidRPr="00463AA3" w:rsidRDefault="005B4271" w:rsidP="000E1D5E">
      <w:pPr>
        <w:pStyle w:val="Nivel01"/>
        <w:shd w:val="clear" w:color="auto" w:fill="C4BC96" w:themeFill="background2" w:themeFillShade="BF"/>
        <w:spacing w:before="0" w:after="120"/>
        <w:rPr>
          <w:rFonts w:ascii="Times New Roman" w:hAnsi="Times New Roman" w:cs="Times New Roman"/>
          <w:color w:val="FFFFFF" w:themeColor="background1"/>
        </w:rPr>
      </w:pPr>
      <w:bookmarkStart w:id="91" w:name="_Toc175729880"/>
      <w:commentRangeStart w:id="92"/>
      <w:r w:rsidRPr="00463AA3">
        <w:rPr>
          <w:rFonts w:ascii="Times New Roman" w:hAnsi="Times New Roman" w:cs="Times New Roman"/>
        </w:rPr>
        <w:t xml:space="preserve">CLÁUSULA </w:t>
      </w:r>
      <w:r w:rsidR="00BA5809" w:rsidRPr="00463AA3">
        <w:rPr>
          <w:rFonts w:ascii="Times New Roman" w:hAnsi="Times New Roman" w:cs="Times New Roman"/>
        </w:rPr>
        <w:t>SETIMA</w:t>
      </w:r>
      <w:r w:rsidRPr="00463AA3">
        <w:rPr>
          <w:rFonts w:ascii="Times New Roman" w:hAnsi="Times New Roman" w:cs="Times New Roman"/>
        </w:rPr>
        <w:t xml:space="preserve"> - OBRIGAÇÕES DO CONTRATADO (</w:t>
      </w:r>
      <w:hyperlink r:id="rId73" w:anchor="art92" w:history="1">
        <w:r w:rsidRPr="00463AA3">
          <w:rPr>
            <w:rStyle w:val="Hyperlink"/>
            <w:rFonts w:ascii="Times New Roman" w:hAnsi="Times New Roman" w:cs="Times New Roman"/>
          </w:rPr>
          <w:t>art. 92, XIV, XVI e XVII)</w:t>
        </w:r>
        <w:commentRangeEnd w:id="92"/>
        <w:r w:rsidRPr="00463AA3">
          <w:rPr>
            <w:rStyle w:val="Hyperlink"/>
            <w:rFonts w:ascii="Times New Roman" w:eastAsiaTheme="minorEastAsia" w:hAnsi="Times New Roman" w:cs="Times New Roman"/>
            <w:b w:val="0"/>
            <w:bCs w:val="0"/>
          </w:rPr>
          <w:commentReference w:id="92"/>
        </w:r>
        <w:bookmarkEnd w:id="91"/>
      </w:hyperlink>
    </w:p>
    <w:p w14:paraId="2DE7D63B"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O Contratado deve cumprir todas as obrigações constantes deste Contrato e em seus anexos, assumindo como exclusivamente seus os riscos e as despesas decorrentes da boa e perfeita execução do objeto, observando, ainda, as obrigações a seguir dispostas:</w:t>
      </w:r>
    </w:p>
    <w:p w14:paraId="32125520" w14:textId="77777777" w:rsidR="005B4271" w:rsidRPr="00463AA3" w:rsidRDefault="005B4271" w:rsidP="000E1D5E">
      <w:pPr>
        <w:pStyle w:val="Nvel2-Red"/>
        <w:spacing w:before="0" w:line="240" w:lineRule="auto"/>
        <w:ind w:left="0" w:firstLine="567"/>
        <w:rPr>
          <w:rFonts w:ascii="Times New Roman" w:hAnsi="Times New Roman" w:cs="Times New Roman"/>
        </w:rPr>
      </w:pPr>
      <w:r w:rsidRPr="00463AA3">
        <w:rPr>
          <w:rFonts w:ascii="Times New Roman" w:hAnsi="Times New Roman" w:cs="Times New Roman"/>
        </w:rPr>
        <w:t>Entregar o objeto acompanhado do manual do usuário, com uma versão em português, e da relação da rede de assistência técnica autorizada (quando for o caso);</w:t>
      </w:r>
    </w:p>
    <w:p w14:paraId="04586F3D" w14:textId="77777777" w:rsidR="005B4271" w:rsidRPr="00463AA3" w:rsidRDefault="005B4271" w:rsidP="000E1D5E">
      <w:pPr>
        <w:pStyle w:val="Nivel2"/>
        <w:spacing w:before="0" w:line="240" w:lineRule="auto"/>
        <w:ind w:left="0" w:firstLine="567"/>
        <w:rPr>
          <w:rFonts w:ascii="Times New Roman" w:hAnsi="Times New Roman" w:cs="Times New Roman"/>
          <w:color w:val="000000" w:themeColor="text1"/>
        </w:rPr>
      </w:pPr>
      <w:r w:rsidRPr="00463AA3">
        <w:rPr>
          <w:rFonts w:ascii="Times New Roman" w:hAnsi="Times New Roman" w:cs="Times New Roman"/>
        </w:rPr>
        <w:t>Responsabilizar-se pelos vícios e danos decorrentes do objeto, de acordo com o Código de Defesa do Consumidor (</w:t>
      </w:r>
      <w:hyperlink r:id="rId74" w:history="1">
        <w:r w:rsidRPr="00463AA3">
          <w:rPr>
            <w:rStyle w:val="Hyperlink"/>
            <w:rFonts w:ascii="Times New Roman" w:hAnsi="Times New Roman" w:cs="Times New Roman"/>
          </w:rPr>
          <w:t>Lei nº 8.078, de 1990</w:t>
        </w:r>
      </w:hyperlink>
      <w:r w:rsidRPr="00463AA3">
        <w:rPr>
          <w:rFonts w:ascii="Times New Roman" w:hAnsi="Times New Roman" w:cs="Times New Roman"/>
        </w:rPr>
        <w:t>);</w:t>
      </w:r>
    </w:p>
    <w:p w14:paraId="4FB03CFE" w14:textId="77777777" w:rsidR="005B4271" w:rsidRPr="00463AA3" w:rsidRDefault="005B4271" w:rsidP="000E1D5E">
      <w:pPr>
        <w:pStyle w:val="Nivel2"/>
        <w:spacing w:before="0" w:line="240" w:lineRule="auto"/>
        <w:ind w:left="0" w:firstLine="567"/>
        <w:rPr>
          <w:rFonts w:ascii="Times New Roman" w:hAnsi="Times New Roman" w:cs="Times New Roman"/>
          <w:color w:val="000000" w:themeColor="text1"/>
        </w:rPr>
      </w:pPr>
      <w:r w:rsidRPr="00463AA3">
        <w:rPr>
          <w:rFonts w:ascii="Times New Roman" w:hAnsi="Times New Roman" w:cs="Times New Roman"/>
          <w:color w:val="000000" w:themeColor="text1"/>
        </w:rPr>
        <w:t>Comunicar ao contratante, no prazo máximo de 24 (vinte e quatro) horas que antecede a data da entrega, os motivos que impossibilitem o cumprimento do prazo previsto, com a devida comprovação;</w:t>
      </w:r>
    </w:p>
    <w:p w14:paraId="3720C134" w14:textId="77777777" w:rsidR="005B4271" w:rsidRPr="00463AA3" w:rsidRDefault="005B4271" w:rsidP="000E1D5E">
      <w:pPr>
        <w:pStyle w:val="Nivel2"/>
        <w:spacing w:before="0" w:line="240" w:lineRule="auto"/>
        <w:ind w:left="0" w:firstLine="567"/>
        <w:rPr>
          <w:rFonts w:ascii="Times New Roman" w:hAnsi="Times New Roman" w:cs="Times New Roman"/>
          <w:color w:val="000000" w:themeColor="text1"/>
        </w:rPr>
      </w:pPr>
      <w:r w:rsidRPr="00463AA3">
        <w:rPr>
          <w:rFonts w:ascii="Times New Roman" w:hAnsi="Times New Roman" w:cs="Times New Roman"/>
          <w:color w:val="000000" w:themeColor="text1"/>
        </w:rPr>
        <w:t>Atender às determinações regulares emitidas pelo fiscal ou gestor do contrato ou autoridade superior (</w:t>
      </w:r>
      <w:hyperlink r:id="rId75" w:anchor="art137" w:history="1">
        <w:r w:rsidRPr="00463AA3">
          <w:rPr>
            <w:rStyle w:val="Hyperlink"/>
            <w:rFonts w:ascii="Times New Roman" w:hAnsi="Times New Roman" w:cs="Times New Roman"/>
          </w:rPr>
          <w:t>art. 137, II, da Lei n.º 14.133, de 2021</w:t>
        </w:r>
      </w:hyperlink>
      <w:r w:rsidRPr="00463AA3">
        <w:rPr>
          <w:rFonts w:ascii="Times New Roman" w:hAnsi="Times New Roman" w:cs="Times New Roman"/>
          <w:color w:val="000000" w:themeColor="text1"/>
        </w:rPr>
        <w:t xml:space="preserve">) e </w:t>
      </w:r>
      <w:r w:rsidRPr="00463AA3">
        <w:rPr>
          <w:rFonts w:ascii="Times New Roman" w:hAnsi="Times New Roman" w:cs="Times New Roman"/>
        </w:rPr>
        <w:t>prestar todo esclarecimento ou informação por eles solicitados</w:t>
      </w:r>
      <w:r w:rsidRPr="00463AA3">
        <w:rPr>
          <w:rFonts w:ascii="Times New Roman" w:hAnsi="Times New Roman" w:cs="Times New Roman"/>
          <w:color w:val="000000" w:themeColor="text1"/>
        </w:rPr>
        <w:t>;</w:t>
      </w:r>
    </w:p>
    <w:p w14:paraId="7EA0B510" w14:textId="77777777" w:rsidR="005B4271" w:rsidRPr="00463AA3" w:rsidRDefault="005B4271" w:rsidP="000E1D5E">
      <w:pPr>
        <w:pStyle w:val="Nivel2"/>
        <w:spacing w:before="0" w:line="240" w:lineRule="auto"/>
        <w:ind w:left="0" w:firstLine="567"/>
        <w:rPr>
          <w:rFonts w:ascii="Times New Roman" w:hAnsi="Times New Roman" w:cs="Times New Roman"/>
          <w:color w:val="000000" w:themeColor="text1"/>
        </w:rPr>
      </w:pPr>
      <w:commentRangeStart w:id="93"/>
      <w:r w:rsidRPr="00463AA3">
        <w:rPr>
          <w:rFonts w:ascii="Times New Roman" w:hAnsi="Times New Roman" w:cs="Times New Roman"/>
          <w:color w:val="000000" w:themeColor="text1"/>
        </w:rPr>
        <w:t>Reparar, corrigir, remover, reconstruir ou substituir, às suas expensas, no total ou em parte, no prazo fixado pelo fiscal do contrato, os bens nos quais se verificarem vícios, defeitos ou incorreções resultantes da execução ou dos materiais empregados;</w:t>
      </w:r>
      <w:commentRangeEnd w:id="93"/>
      <w:r w:rsidRPr="00463AA3">
        <w:rPr>
          <w:rStyle w:val="Refdecomentrio"/>
          <w:rFonts w:ascii="Times New Roman" w:hAnsi="Times New Roman" w:cs="Times New Roman"/>
          <w:color w:val="auto"/>
          <w:sz w:val="20"/>
          <w:szCs w:val="20"/>
        </w:rPr>
        <w:commentReference w:id="93"/>
      </w:r>
    </w:p>
    <w:p w14:paraId="764F2A75"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561CD040"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2A6E09EF"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49F3207"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Paralisar, por determinação do contratante, qualquer atividade que não esteja sendo executada de acordo com a boa técnica ou que ponha em risco a segurança de pessoas ou bens de terceiros.</w:t>
      </w:r>
    </w:p>
    <w:p w14:paraId="1A4F30FA"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Manter durante toda a vigência do contrato, em compatibilidade com as obrigações assumidas, todas as condições exigidas para habilitação na licitação; </w:t>
      </w:r>
    </w:p>
    <w:p w14:paraId="6B16B92A" w14:textId="77777777" w:rsidR="005B4271" w:rsidRPr="00463AA3" w:rsidRDefault="005B4271" w:rsidP="000E1D5E">
      <w:pPr>
        <w:pStyle w:val="Nivel2"/>
        <w:spacing w:before="0" w:line="240" w:lineRule="auto"/>
        <w:ind w:left="0" w:firstLine="567"/>
        <w:rPr>
          <w:rFonts w:ascii="Times New Roman" w:hAnsi="Times New Roman" w:cs="Times New Roman"/>
          <w:b/>
          <w:bCs/>
        </w:rPr>
      </w:pPr>
      <w:r w:rsidRPr="00463AA3">
        <w:rPr>
          <w:rFonts w:ascii="Times New Roman" w:hAnsi="Times New Roman" w:cs="Times New Roman"/>
        </w:rPr>
        <w:t>Cumprir, durante todo o período de execução do contrato, a reserva de cargos prevista em lei para pessoa com deficiência, para reabilitado da Previdência Social ou para aprendiz, bem como as reservas de cargos previstas na legislação (</w:t>
      </w:r>
      <w:hyperlink r:id="rId76" w:anchor="art116" w:history="1">
        <w:r w:rsidRPr="00463AA3">
          <w:rPr>
            <w:rStyle w:val="Hyperlink"/>
            <w:rFonts w:ascii="Times New Roman" w:hAnsi="Times New Roman" w:cs="Times New Roman"/>
          </w:rPr>
          <w:t>art. 116, da Lei n.º 14.133, de 2021</w:t>
        </w:r>
      </w:hyperlink>
      <w:r w:rsidRPr="00463AA3">
        <w:rPr>
          <w:rFonts w:ascii="Times New Roman" w:hAnsi="Times New Roman" w:cs="Times New Roman"/>
        </w:rPr>
        <w:t>);</w:t>
      </w:r>
    </w:p>
    <w:p w14:paraId="61CA71FF"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Comprovar a reserva de cargos a que se refere a cláusula acima, no prazo fixado pelo fiscal do contrato, com a indicação dos empregados que preencheram as referidas vagas (</w:t>
      </w:r>
      <w:hyperlink r:id="rId77" w:anchor="art116" w:history="1">
        <w:r w:rsidRPr="00463AA3">
          <w:rPr>
            <w:rStyle w:val="Hyperlink"/>
            <w:rFonts w:ascii="Times New Roman" w:hAnsi="Times New Roman" w:cs="Times New Roman"/>
          </w:rPr>
          <w:t>art. 116, parágrafo único, da Lei n.º 14.133, de 2021</w:t>
        </w:r>
      </w:hyperlink>
      <w:r w:rsidRPr="00463AA3">
        <w:rPr>
          <w:rFonts w:ascii="Times New Roman" w:hAnsi="Times New Roman" w:cs="Times New Roman"/>
        </w:rPr>
        <w:t>);</w:t>
      </w:r>
    </w:p>
    <w:p w14:paraId="2E8439A6"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  Guardar sigilo sobre todas as informações obtidas em decorrência do cumprimento do contrato; </w:t>
      </w:r>
    </w:p>
    <w:p w14:paraId="21A4725E"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Arcar com o ônus decorrente de eventual equívoco no dimensionamento dos quantitativos de sua proposta, inclusive quanto aos custos variáveis decorrentes de fatores futuros e incertos, devendo complementá-los, caso o previsto inicialmente em sua </w:t>
      </w:r>
      <w:r w:rsidRPr="00463AA3">
        <w:rPr>
          <w:rFonts w:ascii="Times New Roman" w:hAnsi="Times New Roman" w:cs="Times New Roman"/>
        </w:rPr>
        <w:lastRenderedPageBreak/>
        <w:t xml:space="preserve">proposta não seja satisfatório para o atendimento do objeto da contratação, exceto quando ocorrer algum dos eventos arrolados no </w:t>
      </w:r>
      <w:hyperlink r:id="rId78" w:anchor="art124" w:history="1">
        <w:r w:rsidRPr="00463AA3">
          <w:rPr>
            <w:rStyle w:val="Hyperlink"/>
            <w:rFonts w:ascii="Times New Roman" w:hAnsi="Times New Roman" w:cs="Times New Roman"/>
          </w:rPr>
          <w:t>art. 124, II, d, da Lei nº 14.133, de 2021.</w:t>
        </w:r>
      </w:hyperlink>
    </w:p>
    <w:p w14:paraId="3CC44A8E"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Cumprir, além dos postulados legais vigentes de âmbito federal, estadual ou municipal, as normas de segurança do contratante;</w:t>
      </w:r>
    </w:p>
    <w:p w14:paraId="516CEB39" w14:textId="77777777" w:rsidR="005B4271" w:rsidRPr="00463AA3" w:rsidRDefault="005B4271" w:rsidP="000E1D5E">
      <w:pPr>
        <w:pStyle w:val="Nvel2-Red"/>
        <w:spacing w:before="0" w:line="240" w:lineRule="auto"/>
        <w:ind w:left="0" w:firstLine="567"/>
        <w:rPr>
          <w:rFonts w:ascii="Times New Roman" w:hAnsi="Times New Roman" w:cs="Times New Roman"/>
          <w:color w:val="000000" w:themeColor="text1"/>
        </w:rPr>
      </w:pPr>
      <w:commentRangeStart w:id="94"/>
      <w:r w:rsidRPr="00463AA3">
        <w:rPr>
          <w:rFonts w:ascii="Times New Roman" w:hAnsi="Times New Roman" w:cs="Times New Roman"/>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14:paraId="5A88C80A" w14:textId="77777777" w:rsidR="005B4271" w:rsidRPr="00463AA3" w:rsidRDefault="005B4271" w:rsidP="000E1D5E">
      <w:pPr>
        <w:pStyle w:val="Nvel2-Red"/>
        <w:spacing w:before="0" w:line="240" w:lineRule="auto"/>
        <w:ind w:left="0" w:firstLine="567"/>
        <w:rPr>
          <w:rFonts w:ascii="Times New Roman" w:hAnsi="Times New Roman" w:cs="Times New Roman"/>
        </w:rPr>
      </w:pPr>
      <w:r w:rsidRPr="00463AA3">
        <w:rPr>
          <w:rFonts w:ascii="Times New Roman" w:hAnsi="Times New Roman" w:cs="Times New Roman"/>
        </w:rPr>
        <w:t>Orientar e treinar seus empregados sobre os deveres previstos na Lei nº 13.709, de 14 de agosto de 2018, adotando medidas eficazes para proteção de dados pessoais a que tenha acesso por força da execução deste contrato;</w:t>
      </w:r>
    </w:p>
    <w:p w14:paraId="4C6F1BC5" w14:textId="77777777" w:rsidR="005B4271" w:rsidRPr="00463AA3" w:rsidRDefault="005B4271" w:rsidP="000E1D5E">
      <w:pPr>
        <w:pStyle w:val="Nvel2-Red"/>
        <w:spacing w:before="0" w:line="240" w:lineRule="auto"/>
        <w:ind w:left="0" w:firstLine="567"/>
        <w:rPr>
          <w:rFonts w:ascii="Times New Roman" w:hAnsi="Times New Roman" w:cs="Times New Roman"/>
        </w:rPr>
      </w:pPr>
      <w:r w:rsidRPr="00463AA3">
        <w:rPr>
          <w:rFonts w:ascii="Times New Roman" w:hAnsi="Times New Roman" w:cs="Times New Roman"/>
        </w:rPr>
        <w:t>Conduzir os trabalhos com estrita observância às normas da legislação pertinente, cumprindo as determinações dos Poderes Públicos, mantendo sempre limpo o local d</w:t>
      </w:r>
      <w:r w:rsidRPr="00463AA3">
        <w:rPr>
          <w:rFonts w:ascii="Times New Roman" w:hAnsi="Times New Roman" w:cs="Times New Roman"/>
          <w:lang w:eastAsia="en-US"/>
        </w:rPr>
        <w:t>e execução do objeto</w:t>
      </w:r>
      <w:r w:rsidRPr="00463AA3">
        <w:rPr>
          <w:rFonts w:ascii="Times New Roman" w:hAnsi="Times New Roman" w:cs="Times New Roman"/>
        </w:rPr>
        <w:t xml:space="preserve"> e nas melhores condições de segurança, higiene e disciplina.</w:t>
      </w:r>
    </w:p>
    <w:p w14:paraId="5D89433C" w14:textId="77777777" w:rsidR="005B4271" w:rsidRPr="00463AA3" w:rsidRDefault="005B4271" w:rsidP="000E1D5E">
      <w:pPr>
        <w:pStyle w:val="Nvel2-Red"/>
        <w:spacing w:before="0" w:line="240" w:lineRule="auto"/>
        <w:ind w:left="0" w:firstLine="567"/>
        <w:rPr>
          <w:rFonts w:ascii="Times New Roman" w:hAnsi="Times New Roman" w:cs="Times New Roman"/>
        </w:rPr>
      </w:pPr>
      <w:r w:rsidRPr="00463AA3">
        <w:rPr>
          <w:rFonts w:ascii="Times New Roman" w:hAnsi="Times New Roman" w:cs="Times New Roman"/>
        </w:rPr>
        <w:t>Submeter previamente, por escrito, ao contratante, para análise e aprovação, quaisquer mudanças nos métodos executivos que fujam às especificações do memorial descritivo ou instrumento congênere.</w:t>
      </w:r>
    </w:p>
    <w:p w14:paraId="75E5397F" w14:textId="77777777" w:rsidR="005B4271" w:rsidRPr="00463AA3" w:rsidRDefault="005B4271" w:rsidP="000E1D5E">
      <w:pPr>
        <w:pStyle w:val="Nvel2-Red"/>
        <w:spacing w:before="0" w:line="240" w:lineRule="auto"/>
        <w:ind w:left="0" w:firstLine="567"/>
        <w:rPr>
          <w:rFonts w:ascii="Times New Roman" w:hAnsi="Times New Roman" w:cs="Times New Roman"/>
          <w:color w:val="000000"/>
        </w:rPr>
      </w:pPr>
      <w:r w:rsidRPr="00463AA3">
        <w:rPr>
          <w:rFonts w:ascii="Times New Roman" w:hAnsi="Times New Roman" w:cs="Times New Roman"/>
        </w:rPr>
        <w:t>Não permitir a utilização de qualquer trabalho do menor de dezesseis anos, exceto na condição de aprendiz para os maiores de quatorze anos, nem permitir a utilização do trabalho do menor de dezoito anos em trabalho noturno, perigoso ou insalubre.</w:t>
      </w:r>
      <w:commentRangeEnd w:id="94"/>
      <w:r w:rsidRPr="00463AA3">
        <w:rPr>
          <w:rStyle w:val="Refdecomentrio"/>
          <w:rFonts w:ascii="Times New Roman" w:hAnsi="Times New Roman" w:cs="Times New Roman"/>
          <w:i w:val="0"/>
          <w:iCs w:val="0"/>
          <w:color w:val="auto"/>
          <w:sz w:val="20"/>
          <w:szCs w:val="20"/>
        </w:rPr>
        <w:commentReference w:id="94"/>
      </w:r>
    </w:p>
    <w:p w14:paraId="75DBC222" w14:textId="77777777" w:rsidR="005B4271" w:rsidRPr="00463AA3" w:rsidRDefault="005B4271" w:rsidP="000E1D5E">
      <w:pPr>
        <w:pStyle w:val="Nivel2"/>
        <w:spacing w:line="240" w:lineRule="auto"/>
        <w:ind w:left="993"/>
        <w:rPr>
          <w:rFonts w:ascii="Times New Roman" w:hAnsi="Times New Roman" w:cs="Times New Roman"/>
          <w:highlight w:val="yellow"/>
        </w:rPr>
      </w:pPr>
      <w:r w:rsidRPr="00463AA3">
        <w:rPr>
          <w:rFonts w:ascii="Times New Roman" w:hAnsi="Times New Roman" w:cs="Times New Roman"/>
          <w:i/>
          <w:iCs/>
          <w:highlight w:val="yellow"/>
        </w:rPr>
        <w:t>Nas prestações de serviço, ficará a cargo da contratada as devidas autorizações para a execução junto aos Órgãos fiscalizadores (ex. CREA/CAU, ANVISA, SUSEP ou qualquer outro de mesma responsabilidade), incluindo, caso exista a necessidade a devida emissão de Anotação de Responsabilidade técnica.</w:t>
      </w:r>
    </w:p>
    <w:p w14:paraId="33763D0A" w14:textId="39C852AD" w:rsidR="005B4271" w:rsidRPr="00463AA3" w:rsidRDefault="005B4271" w:rsidP="000E1D5E">
      <w:pPr>
        <w:pStyle w:val="Nivel01"/>
        <w:shd w:val="clear" w:color="auto" w:fill="C4BC96" w:themeFill="background2" w:themeFillShade="BF"/>
        <w:spacing w:before="0" w:after="120"/>
        <w:ind w:left="0" w:firstLine="0"/>
        <w:rPr>
          <w:rFonts w:ascii="Times New Roman" w:hAnsi="Times New Roman" w:cs="Times New Roman"/>
          <w:color w:val="FFFFFF" w:themeColor="background1"/>
        </w:rPr>
      </w:pPr>
      <w:bookmarkStart w:id="95" w:name="_Toc175729881"/>
      <w:r w:rsidRPr="00463AA3">
        <w:rPr>
          <w:rFonts w:ascii="Times New Roman" w:hAnsi="Times New Roman" w:cs="Times New Roman"/>
        </w:rPr>
        <w:t xml:space="preserve">CLÁUSULA </w:t>
      </w:r>
      <w:r w:rsidR="00BA5809" w:rsidRPr="00463AA3">
        <w:rPr>
          <w:rFonts w:ascii="Times New Roman" w:hAnsi="Times New Roman" w:cs="Times New Roman"/>
        </w:rPr>
        <w:t>OITAVA</w:t>
      </w:r>
      <w:r w:rsidRPr="00463AA3">
        <w:rPr>
          <w:rFonts w:ascii="Times New Roman" w:hAnsi="Times New Roman" w:cs="Times New Roman"/>
        </w:rPr>
        <w:t xml:space="preserve"> – INFRAÇÕES E SANÇÕES ADMINISTRATIVAS (</w:t>
      </w:r>
      <w:hyperlink r:id="rId79" w:anchor="art92" w:history="1">
        <w:r w:rsidRPr="00463AA3">
          <w:rPr>
            <w:rStyle w:val="Hyperlink"/>
            <w:rFonts w:ascii="Times New Roman" w:hAnsi="Times New Roman" w:cs="Times New Roman"/>
          </w:rPr>
          <w:t>art. 92, XIV</w:t>
        </w:r>
      </w:hyperlink>
      <w:r w:rsidRPr="00463AA3">
        <w:rPr>
          <w:rFonts w:ascii="Times New Roman" w:hAnsi="Times New Roman" w:cs="Times New Roman"/>
        </w:rPr>
        <w:t>)</w:t>
      </w:r>
      <w:bookmarkEnd w:id="95"/>
    </w:p>
    <w:p w14:paraId="5A10756F" w14:textId="5EDD664C"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Comete infração administrativa, nos termos da </w:t>
      </w:r>
      <w:hyperlink r:id="rId80" w:history="1">
        <w:r w:rsidRPr="00463AA3">
          <w:rPr>
            <w:rStyle w:val="Hyperlink"/>
            <w:rFonts w:ascii="Times New Roman" w:hAnsi="Times New Roman" w:cs="Times New Roman"/>
          </w:rPr>
          <w:t>Lei nº 14.133, de 2021</w:t>
        </w:r>
      </w:hyperlink>
      <w:r w:rsidRPr="00463AA3">
        <w:rPr>
          <w:rFonts w:ascii="Times New Roman" w:hAnsi="Times New Roman" w:cs="Times New Roman"/>
        </w:rPr>
        <w:t xml:space="preserve">, </w:t>
      </w:r>
      <w:r w:rsidR="00C573CC" w:rsidRPr="00463AA3">
        <w:rPr>
          <w:rFonts w:ascii="Times New Roman" w:hAnsi="Times New Roman" w:cs="Times New Roman"/>
        </w:rPr>
        <w:t>o detentor da ata</w:t>
      </w:r>
      <w:r w:rsidRPr="00463AA3">
        <w:rPr>
          <w:rFonts w:ascii="Times New Roman" w:hAnsi="Times New Roman" w:cs="Times New Roman"/>
        </w:rPr>
        <w:t xml:space="preserve"> que:</w:t>
      </w:r>
    </w:p>
    <w:p w14:paraId="44760422" w14:textId="3BD90512" w:rsidR="005B4271" w:rsidRPr="00463AA3" w:rsidRDefault="005B4271" w:rsidP="000E1D5E">
      <w:pPr>
        <w:numPr>
          <w:ilvl w:val="2"/>
          <w:numId w:val="16"/>
        </w:numPr>
        <w:suppressAutoHyphens/>
        <w:spacing w:after="120"/>
        <w:ind w:left="924" w:firstLine="851"/>
        <w:jc w:val="both"/>
        <w:rPr>
          <w:rFonts w:ascii="Times New Roman" w:eastAsia="Arial" w:hAnsi="Times New Roman" w:cs="Times New Roman"/>
          <w:sz w:val="20"/>
          <w:szCs w:val="20"/>
        </w:rPr>
      </w:pPr>
      <w:r w:rsidRPr="00463AA3">
        <w:rPr>
          <w:rFonts w:ascii="Times New Roman" w:eastAsia="Arial" w:hAnsi="Times New Roman" w:cs="Times New Roman"/>
          <w:sz w:val="20"/>
          <w:szCs w:val="20"/>
        </w:rPr>
        <w:t>der</w:t>
      </w:r>
      <w:r w:rsidR="00C573CC" w:rsidRPr="00463AA3">
        <w:rPr>
          <w:rFonts w:ascii="Times New Roman" w:eastAsia="Arial" w:hAnsi="Times New Roman" w:cs="Times New Roman"/>
          <w:sz w:val="20"/>
          <w:szCs w:val="20"/>
        </w:rPr>
        <w:t xml:space="preserve"> causa à inexecução parcial da ata</w:t>
      </w:r>
      <w:r w:rsidRPr="00463AA3">
        <w:rPr>
          <w:rFonts w:ascii="Times New Roman" w:eastAsia="Arial" w:hAnsi="Times New Roman" w:cs="Times New Roman"/>
          <w:sz w:val="20"/>
          <w:szCs w:val="20"/>
        </w:rPr>
        <w:t>;</w:t>
      </w:r>
    </w:p>
    <w:p w14:paraId="7E8959E6" w14:textId="7D964969" w:rsidR="005B4271" w:rsidRPr="00463AA3" w:rsidRDefault="005B4271" w:rsidP="000E1D5E">
      <w:pPr>
        <w:numPr>
          <w:ilvl w:val="2"/>
          <w:numId w:val="16"/>
        </w:numPr>
        <w:suppressAutoHyphens/>
        <w:spacing w:after="120"/>
        <w:ind w:left="924" w:firstLine="851"/>
        <w:jc w:val="both"/>
        <w:rPr>
          <w:rFonts w:ascii="Times New Roman" w:eastAsia="Arial" w:hAnsi="Times New Roman" w:cs="Times New Roman"/>
          <w:sz w:val="20"/>
          <w:szCs w:val="20"/>
        </w:rPr>
      </w:pPr>
      <w:r w:rsidRPr="00463AA3">
        <w:rPr>
          <w:rFonts w:ascii="Times New Roman" w:eastAsia="Arial" w:hAnsi="Times New Roman" w:cs="Times New Roman"/>
          <w:sz w:val="20"/>
          <w:szCs w:val="20"/>
        </w:rPr>
        <w:t>d</w:t>
      </w:r>
      <w:r w:rsidR="00C573CC" w:rsidRPr="00463AA3">
        <w:rPr>
          <w:rFonts w:ascii="Times New Roman" w:eastAsia="Arial" w:hAnsi="Times New Roman" w:cs="Times New Roman"/>
          <w:sz w:val="20"/>
          <w:szCs w:val="20"/>
        </w:rPr>
        <w:t>er causa à inexecução parcial da</w:t>
      </w:r>
      <w:r w:rsidRPr="00463AA3">
        <w:rPr>
          <w:rFonts w:ascii="Times New Roman" w:eastAsia="Arial" w:hAnsi="Times New Roman" w:cs="Times New Roman"/>
          <w:sz w:val="20"/>
          <w:szCs w:val="20"/>
        </w:rPr>
        <w:t xml:space="preserve"> </w:t>
      </w:r>
      <w:r w:rsidR="00C573CC" w:rsidRPr="00463AA3">
        <w:rPr>
          <w:rFonts w:ascii="Times New Roman" w:eastAsia="Arial" w:hAnsi="Times New Roman" w:cs="Times New Roman"/>
          <w:sz w:val="20"/>
          <w:szCs w:val="20"/>
        </w:rPr>
        <w:t>ata</w:t>
      </w:r>
      <w:r w:rsidRPr="00463AA3">
        <w:rPr>
          <w:rFonts w:ascii="Times New Roman" w:eastAsia="Arial" w:hAnsi="Times New Roman" w:cs="Times New Roman"/>
          <w:sz w:val="20"/>
          <w:szCs w:val="20"/>
        </w:rPr>
        <w:t xml:space="preserve"> que cause grave dano à Administração ou ao funcionamento dos serviços públicos ou ao interesse coletivo;</w:t>
      </w:r>
    </w:p>
    <w:p w14:paraId="764ACCAE" w14:textId="7611AEE5" w:rsidR="005B4271" w:rsidRPr="00463AA3" w:rsidRDefault="00C573CC" w:rsidP="000E1D5E">
      <w:pPr>
        <w:numPr>
          <w:ilvl w:val="2"/>
          <w:numId w:val="16"/>
        </w:numPr>
        <w:suppressAutoHyphens/>
        <w:spacing w:after="120"/>
        <w:ind w:left="924" w:firstLine="851"/>
        <w:jc w:val="both"/>
        <w:rPr>
          <w:rFonts w:ascii="Times New Roman" w:eastAsia="Arial" w:hAnsi="Times New Roman" w:cs="Times New Roman"/>
          <w:sz w:val="20"/>
          <w:szCs w:val="20"/>
        </w:rPr>
      </w:pPr>
      <w:r w:rsidRPr="00463AA3">
        <w:rPr>
          <w:rFonts w:ascii="Times New Roman" w:eastAsia="Arial" w:hAnsi="Times New Roman" w:cs="Times New Roman"/>
          <w:sz w:val="20"/>
          <w:szCs w:val="20"/>
        </w:rPr>
        <w:t>der causa à inexecução total da ata</w:t>
      </w:r>
      <w:r w:rsidR="005B4271" w:rsidRPr="00463AA3">
        <w:rPr>
          <w:rFonts w:ascii="Times New Roman" w:eastAsia="Arial" w:hAnsi="Times New Roman" w:cs="Times New Roman"/>
          <w:sz w:val="20"/>
          <w:szCs w:val="20"/>
        </w:rPr>
        <w:t>;</w:t>
      </w:r>
    </w:p>
    <w:p w14:paraId="2E9B206E" w14:textId="4D11B973" w:rsidR="005B4271" w:rsidRPr="00463AA3" w:rsidRDefault="005B4271" w:rsidP="000E1D5E">
      <w:pPr>
        <w:numPr>
          <w:ilvl w:val="2"/>
          <w:numId w:val="16"/>
        </w:numPr>
        <w:suppressAutoHyphens/>
        <w:spacing w:after="120"/>
        <w:ind w:left="924" w:firstLine="851"/>
        <w:jc w:val="both"/>
        <w:rPr>
          <w:rFonts w:ascii="Times New Roman" w:eastAsia="Arial" w:hAnsi="Times New Roman" w:cs="Times New Roman"/>
          <w:sz w:val="20"/>
          <w:szCs w:val="20"/>
        </w:rPr>
      </w:pPr>
      <w:r w:rsidRPr="00463AA3">
        <w:rPr>
          <w:rFonts w:ascii="Times New Roman" w:eastAsia="Arial" w:hAnsi="Times New Roman" w:cs="Times New Roman"/>
          <w:sz w:val="20"/>
          <w:szCs w:val="20"/>
        </w:rPr>
        <w:t xml:space="preserve">ensejar o retardamento da execução ou da entrega do objeto da </w:t>
      </w:r>
      <w:r w:rsidR="00C573CC" w:rsidRPr="00463AA3">
        <w:rPr>
          <w:rFonts w:ascii="Times New Roman" w:eastAsia="Arial" w:hAnsi="Times New Roman" w:cs="Times New Roman"/>
          <w:sz w:val="20"/>
          <w:szCs w:val="20"/>
        </w:rPr>
        <w:t>ata</w:t>
      </w:r>
      <w:r w:rsidRPr="00463AA3">
        <w:rPr>
          <w:rFonts w:ascii="Times New Roman" w:eastAsia="Arial" w:hAnsi="Times New Roman" w:cs="Times New Roman"/>
          <w:sz w:val="20"/>
          <w:szCs w:val="20"/>
        </w:rPr>
        <w:t xml:space="preserve"> sem motivo justificado;</w:t>
      </w:r>
    </w:p>
    <w:p w14:paraId="1037E11F" w14:textId="7C2F1C75" w:rsidR="005B4271" w:rsidRPr="00463AA3" w:rsidRDefault="005B4271" w:rsidP="000E1D5E">
      <w:pPr>
        <w:numPr>
          <w:ilvl w:val="2"/>
          <w:numId w:val="16"/>
        </w:numPr>
        <w:suppressAutoHyphens/>
        <w:spacing w:after="120"/>
        <w:ind w:left="924" w:firstLine="851"/>
        <w:jc w:val="both"/>
        <w:rPr>
          <w:rFonts w:ascii="Times New Roman" w:eastAsia="Arial" w:hAnsi="Times New Roman" w:cs="Times New Roman"/>
          <w:sz w:val="20"/>
          <w:szCs w:val="20"/>
        </w:rPr>
      </w:pPr>
      <w:r w:rsidRPr="00463AA3">
        <w:rPr>
          <w:rFonts w:ascii="Times New Roman" w:eastAsia="Arial" w:hAnsi="Times New Roman" w:cs="Times New Roman"/>
          <w:sz w:val="20"/>
          <w:szCs w:val="20"/>
        </w:rPr>
        <w:t>apresentar documentação falsa ou prestar declaração falsa durante a execução d</w:t>
      </w:r>
      <w:r w:rsidR="00C573CC" w:rsidRPr="00463AA3">
        <w:rPr>
          <w:rFonts w:ascii="Times New Roman" w:eastAsia="Arial" w:hAnsi="Times New Roman" w:cs="Times New Roman"/>
          <w:sz w:val="20"/>
          <w:szCs w:val="20"/>
        </w:rPr>
        <w:t>a</w:t>
      </w:r>
      <w:r w:rsidRPr="00463AA3">
        <w:rPr>
          <w:rFonts w:ascii="Times New Roman" w:eastAsia="Arial" w:hAnsi="Times New Roman" w:cs="Times New Roman"/>
          <w:sz w:val="20"/>
          <w:szCs w:val="20"/>
        </w:rPr>
        <w:t xml:space="preserve"> </w:t>
      </w:r>
      <w:r w:rsidR="00C573CC" w:rsidRPr="00463AA3">
        <w:rPr>
          <w:rFonts w:ascii="Times New Roman" w:eastAsia="Arial" w:hAnsi="Times New Roman" w:cs="Times New Roman"/>
          <w:sz w:val="20"/>
          <w:szCs w:val="20"/>
        </w:rPr>
        <w:t>ata</w:t>
      </w:r>
      <w:r w:rsidRPr="00463AA3">
        <w:rPr>
          <w:rFonts w:ascii="Times New Roman" w:eastAsia="Arial" w:hAnsi="Times New Roman" w:cs="Times New Roman"/>
          <w:sz w:val="20"/>
          <w:szCs w:val="20"/>
        </w:rPr>
        <w:t>;</w:t>
      </w:r>
    </w:p>
    <w:p w14:paraId="4AC42ED7" w14:textId="409F0D98" w:rsidR="005B4271" w:rsidRPr="00463AA3" w:rsidRDefault="005B4271" w:rsidP="000E1D5E">
      <w:pPr>
        <w:numPr>
          <w:ilvl w:val="2"/>
          <w:numId w:val="16"/>
        </w:numPr>
        <w:suppressAutoHyphens/>
        <w:spacing w:after="120"/>
        <w:ind w:left="924" w:firstLine="851"/>
        <w:jc w:val="both"/>
        <w:rPr>
          <w:rFonts w:ascii="Times New Roman" w:eastAsia="Arial" w:hAnsi="Times New Roman" w:cs="Times New Roman"/>
          <w:sz w:val="20"/>
          <w:szCs w:val="20"/>
        </w:rPr>
      </w:pPr>
      <w:r w:rsidRPr="00463AA3">
        <w:rPr>
          <w:rFonts w:ascii="Times New Roman" w:eastAsia="Arial" w:hAnsi="Times New Roman" w:cs="Times New Roman"/>
          <w:sz w:val="20"/>
          <w:szCs w:val="20"/>
        </w:rPr>
        <w:t>pratica</w:t>
      </w:r>
      <w:r w:rsidR="00C573CC" w:rsidRPr="00463AA3">
        <w:rPr>
          <w:rFonts w:ascii="Times New Roman" w:eastAsia="Arial" w:hAnsi="Times New Roman" w:cs="Times New Roman"/>
          <w:sz w:val="20"/>
          <w:szCs w:val="20"/>
        </w:rPr>
        <w:t>r ato fraudulento na execução da</w:t>
      </w:r>
      <w:r w:rsidRPr="00463AA3">
        <w:rPr>
          <w:rFonts w:ascii="Times New Roman" w:eastAsia="Arial" w:hAnsi="Times New Roman" w:cs="Times New Roman"/>
          <w:sz w:val="20"/>
          <w:szCs w:val="20"/>
        </w:rPr>
        <w:t xml:space="preserve"> </w:t>
      </w:r>
      <w:r w:rsidR="00C573CC" w:rsidRPr="00463AA3">
        <w:rPr>
          <w:rFonts w:ascii="Times New Roman" w:eastAsia="Arial" w:hAnsi="Times New Roman" w:cs="Times New Roman"/>
          <w:sz w:val="20"/>
          <w:szCs w:val="20"/>
        </w:rPr>
        <w:t>ata</w:t>
      </w:r>
      <w:r w:rsidRPr="00463AA3">
        <w:rPr>
          <w:rFonts w:ascii="Times New Roman" w:eastAsia="Arial" w:hAnsi="Times New Roman" w:cs="Times New Roman"/>
          <w:sz w:val="20"/>
          <w:szCs w:val="20"/>
        </w:rPr>
        <w:t>;</w:t>
      </w:r>
    </w:p>
    <w:p w14:paraId="6345BA02" w14:textId="77777777" w:rsidR="005B4271" w:rsidRPr="00463AA3" w:rsidRDefault="005B4271" w:rsidP="000E1D5E">
      <w:pPr>
        <w:numPr>
          <w:ilvl w:val="2"/>
          <w:numId w:val="16"/>
        </w:numPr>
        <w:suppressAutoHyphens/>
        <w:spacing w:after="120"/>
        <w:ind w:left="924" w:firstLine="851"/>
        <w:jc w:val="both"/>
        <w:rPr>
          <w:rFonts w:ascii="Times New Roman" w:eastAsia="Arial" w:hAnsi="Times New Roman" w:cs="Times New Roman"/>
          <w:sz w:val="20"/>
          <w:szCs w:val="20"/>
        </w:rPr>
      </w:pPr>
      <w:r w:rsidRPr="00463AA3">
        <w:rPr>
          <w:rFonts w:ascii="Times New Roman" w:eastAsia="Arial" w:hAnsi="Times New Roman" w:cs="Times New Roman"/>
          <w:sz w:val="20"/>
          <w:szCs w:val="20"/>
        </w:rPr>
        <w:t>comportar-se de modo inidôneo ou cometer fraude de qualquer natureza;</w:t>
      </w:r>
    </w:p>
    <w:p w14:paraId="04FDB8A5" w14:textId="77777777" w:rsidR="005B4271" w:rsidRPr="00463AA3" w:rsidRDefault="005B4271" w:rsidP="000E1D5E">
      <w:pPr>
        <w:numPr>
          <w:ilvl w:val="2"/>
          <w:numId w:val="16"/>
        </w:numPr>
        <w:suppressAutoHyphens/>
        <w:spacing w:after="120"/>
        <w:ind w:left="924" w:firstLine="851"/>
        <w:jc w:val="both"/>
        <w:rPr>
          <w:rFonts w:ascii="Times New Roman" w:eastAsia="Arial" w:hAnsi="Times New Roman" w:cs="Times New Roman"/>
          <w:sz w:val="20"/>
          <w:szCs w:val="20"/>
        </w:rPr>
      </w:pPr>
      <w:r w:rsidRPr="00463AA3">
        <w:rPr>
          <w:rFonts w:ascii="Times New Roman" w:eastAsia="Arial" w:hAnsi="Times New Roman" w:cs="Times New Roman"/>
          <w:sz w:val="20"/>
          <w:szCs w:val="20"/>
        </w:rPr>
        <w:t xml:space="preserve">praticar ato lesivo previsto no </w:t>
      </w:r>
      <w:hyperlink r:id="rId81" w:anchor="art5" w:history="1">
        <w:r w:rsidRPr="00463AA3">
          <w:rPr>
            <w:rStyle w:val="Hyperlink"/>
            <w:rFonts w:ascii="Times New Roman" w:eastAsia="Arial" w:hAnsi="Times New Roman" w:cs="Times New Roman"/>
            <w:sz w:val="20"/>
            <w:szCs w:val="20"/>
          </w:rPr>
          <w:t>art. 5º da Lei nº 12.846, de 1º de agosto de 2013</w:t>
        </w:r>
      </w:hyperlink>
      <w:r w:rsidRPr="00463AA3">
        <w:rPr>
          <w:rFonts w:ascii="Times New Roman" w:eastAsia="Arial" w:hAnsi="Times New Roman" w:cs="Times New Roman"/>
          <w:sz w:val="20"/>
          <w:szCs w:val="20"/>
        </w:rPr>
        <w:t>.</w:t>
      </w:r>
    </w:p>
    <w:p w14:paraId="14A14439"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Serão aplicadas ao contratado que incorrer nas infrações acima descritas as seguintes sanções:</w:t>
      </w:r>
    </w:p>
    <w:p w14:paraId="09C2ED9E" w14:textId="5F18D579" w:rsidR="005B4271" w:rsidRPr="00463AA3" w:rsidRDefault="005B4271" w:rsidP="000E1D5E">
      <w:pPr>
        <w:pStyle w:val="PargrafodaLista"/>
        <w:numPr>
          <w:ilvl w:val="0"/>
          <w:numId w:val="18"/>
        </w:numPr>
        <w:suppressAutoHyphens/>
        <w:spacing w:after="120"/>
        <w:ind w:left="924" w:firstLine="851"/>
        <w:jc w:val="both"/>
        <w:rPr>
          <w:rFonts w:ascii="Times New Roman" w:eastAsia="Arial" w:hAnsi="Times New Roman" w:cs="Times New Roman"/>
          <w:sz w:val="20"/>
          <w:szCs w:val="20"/>
        </w:rPr>
      </w:pPr>
      <w:r w:rsidRPr="00463AA3">
        <w:rPr>
          <w:rFonts w:ascii="Times New Roman" w:eastAsia="Arial" w:hAnsi="Times New Roman" w:cs="Times New Roman"/>
          <w:b/>
          <w:bCs/>
          <w:sz w:val="20"/>
          <w:szCs w:val="20"/>
        </w:rPr>
        <w:t>Advertência</w:t>
      </w:r>
      <w:r w:rsidRPr="00463AA3">
        <w:rPr>
          <w:rFonts w:ascii="Times New Roman" w:eastAsia="Arial" w:hAnsi="Times New Roman" w:cs="Times New Roman"/>
          <w:sz w:val="20"/>
          <w:szCs w:val="20"/>
        </w:rPr>
        <w:t xml:space="preserve">, quando </w:t>
      </w:r>
      <w:r w:rsidR="00C573CC" w:rsidRPr="00463AA3">
        <w:rPr>
          <w:rFonts w:ascii="Times New Roman" w:eastAsia="Arial" w:hAnsi="Times New Roman" w:cs="Times New Roman"/>
          <w:sz w:val="20"/>
          <w:szCs w:val="20"/>
        </w:rPr>
        <w:t>o detentor da ata</w:t>
      </w:r>
      <w:r w:rsidRPr="00463AA3">
        <w:rPr>
          <w:rFonts w:ascii="Times New Roman" w:eastAsia="Arial" w:hAnsi="Times New Roman" w:cs="Times New Roman"/>
          <w:sz w:val="20"/>
          <w:szCs w:val="20"/>
        </w:rPr>
        <w:t xml:space="preserve"> der causa à inexecução parcial do contrato, sempre que não se justificar a imposição de penalidade mais grave (</w:t>
      </w:r>
      <w:hyperlink r:id="rId82" w:anchor="art156§2" w:history="1">
        <w:r w:rsidRPr="00463AA3">
          <w:rPr>
            <w:rStyle w:val="Hyperlink"/>
            <w:rFonts w:ascii="Times New Roman" w:eastAsia="Arial" w:hAnsi="Times New Roman" w:cs="Times New Roman"/>
            <w:sz w:val="20"/>
            <w:szCs w:val="20"/>
          </w:rPr>
          <w:t>art. 156, §2º, da Lei nº 14.133, de 2021</w:t>
        </w:r>
      </w:hyperlink>
      <w:r w:rsidRPr="00463AA3">
        <w:rPr>
          <w:rFonts w:ascii="Times New Roman" w:eastAsia="Arial" w:hAnsi="Times New Roman" w:cs="Times New Roman"/>
          <w:sz w:val="20"/>
          <w:szCs w:val="20"/>
        </w:rPr>
        <w:t>);</w:t>
      </w:r>
    </w:p>
    <w:p w14:paraId="16226EA3" w14:textId="030EEC2B" w:rsidR="005B4271" w:rsidRPr="00463AA3" w:rsidRDefault="005B4271" w:rsidP="000E1D5E">
      <w:pPr>
        <w:pStyle w:val="PargrafodaLista"/>
        <w:numPr>
          <w:ilvl w:val="0"/>
          <w:numId w:val="18"/>
        </w:numPr>
        <w:suppressAutoHyphens/>
        <w:spacing w:after="120"/>
        <w:ind w:left="924" w:firstLine="851"/>
        <w:jc w:val="both"/>
        <w:rPr>
          <w:rFonts w:ascii="Times New Roman" w:eastAsia="Arial" w:hAnsi="Times New Roman" w:cs="Times New Roman"/>
          <w:sz w:val="20"/>
          <w:szCs w:val="20"/>
        </w:rPr>
      </w:pPr>
      <w:r w:rsidRPr="00463AA3">
        <w:rPr>
          <w:rFonts w:ascii="Times New Roman" w:eastAsia="Arial" w:hAnsi="Times New Roman" w:cs="Times New Roman"/>
          <w:b/>
          <w:bCs/>
          <w:sz w:val="20"/>
          <w:szCs w:val="20"/>
        </w:rPr>
        <w:t>Impedimento de licitar e contratar</w:t>
      </w:r>
      <w:r w:rsidRPr="00463AA3">
        <w:rPr>
          <w:rFonts w:ascii="Times New Roman" w:eastAsia="Arial" w:hAnsi="Times New Roman" w:cs="Times New Roman"/>
          <w:sz w:val="20"/>
          <w:szCs w:val="20"/>
        </w:rPr>
        <w:t xml:space="preserve">, quando praticadas as condutas descritas nas alíneas “b”, “c” e “d” do subitem acima </w:t>
      </w:r>
      <w:r w:rsidR="00C573CC" w:rsidRPr="00463AA3">
        <w:rPr>
          <w:rFonts w:ascii="Times New Roman" w:eastAsia="Arial" w:hAnsi="Times New Roman" w:cs="Times New Roman"/>
          <w:sz w:val="20"/>
          <w:szCs w:val="20"/>
        </w:rPr>
        <w:t>desta ata</w:t>
      </w:r>
      <w:r w:rsidRPr="00463AA3">
        <w:rPr>
          <w:rFonts w:ascii="Times New Roman" w:eastAsia="Arial" w:hAnsi="Times New Roman" w:cs="Times New Roman"/>
          <w:sz w:val="20"/>
          <w:szCs w:val="20"/>
        </w:rPr>
        <w:t>, sempre que não se justificar a imposição de penalidade mais grave (</w:t>
      </w:r>
      <w:hyperlink r:id="rId83" w:anchor="art156§4" w:history="1">
        <w:r w:rsidRPr="00463AA3">
          <w:rPr>
            <w:rStyle w:val="Hyperlink"/>
            <w:rFonts w:ascii="Times New Roman" w:eastAsia="Arial" w:hAnsi="Times New Roman" w:cs="Times New Roman"/>
            <w:sz w:val="20"/>
            <w:szCs w:val="20"/>
          </w:rPr>
          <w:t>art. 156, § 4º, da Lei nº 14.133, de 2021</w:t>
        </w:r>
      </w:hyperlink>
      <w:r w:rsidRPr="00463AA3">
        <w:rPr>
          <w:rFonts w:ascii="Times New Roman" w:eastAsia="Arial" w:hAnsi="Times New Roman" w:cs="Times New Roman"/>
          <w:sz w:val="20"/>
          <w:szCs w:val="20"/>
        </w:rPr>
        <w:t>);</w:t>
      </w:r>
    </w:p>
    <w:p w14:paraId="41FB2B72" w14:textId="43880750" w:rsidR="005B4271" w:rsidRPr="00463AA3" w:rsidRDefault="005B4271" w:rsidP="000E1D5E">
      <w:pPr>
        <w:pStyle w:val="PargrafodaLista"/>
        <w:numPr>
          <w:ilvl w:val="0"/>
          <w:numId w:val="18"/>
        </w:numPr>
        <w:suppressAutoHyphens/>
        <w:spacing w:after="120"/>
        <w:ind w:left="924" w:firstLine="851"/>
        <w:jc w:val="both"/>
        <w:rPr>
          <w:rFonts w:ascii="Times New Roman" w:eastAsia="Arial" w:hAnsi="Times New Roman" w:cs="Times New Roman"/>
          <w:sz w:val="20"/>
          <w:szCs w:val="20"/>
        </w:rPr>
      </w:pPr>
      <w:r w:rsidRPr="00463AA3">
        <w:rPr>
          <w:rFonts w:ascii="Times New Roman" w:eastAsia="Arial" w:hAnsi="Times New Roman" w:cs="Times New Roman"/>
          <w:b/>
          <w:bCs/>
          <w:sz w:val="20"/>
          <w:szCs w:val="20"/>
        </w:rPr>
        <w:t>Declaração de inidoneidade para licitar e contratar</w:t>
      </w:r>
      <w:r w:rsidRPr="00463AA3">
        <w:rPr>
          <w:rFonts w:ascii="Times New Roman" w:eastAsia="Arial" w:hAnsi="Times New Roman" w:cs="Times New Roman"/>
          <w:sz w:val="20"/>
          <w:szCs w:val="20"/>
        </w:rPr>
        <w:t>, quando praticadas as condutas descritas nas alíneas “e”, “f”, “g” e “h” do subitem acima dest</w:t>
      </w:r>
      <w:r w:rsidR="00C573CC" w:rsidRPr="00463AA3">
        <w:rPr>
          <w:rFonts w:ascii="Times New Roman" w:eastAsia="Arial" w:hAnsi="Times New Roman" w:cs="Times New Roman"/>
          <w:sz w:val="20"/>
          <w:szCs w:val="20"/>
        </w:rPr>
        <w:t>a</w:t>
      </w:r>
      <w:r w:rsidRPr="00463AA3">
        <w:rPr>
          <w:rFonts w:ascii="Times New Roman" w:eastAsia="Arial" w:hAnsi="Times New Roman" w:cs="Times New Roman"/>
          <w:sz w:val="20"/>
          <w:szCs w:val="20"/>
        </w:rPr>
        <w:t xml:space="preserve"> </w:t>
      </w:r>
      <w:r w:rsidR="00C573CC" w:rsidRPr="00463AA3">
        <w:rPr>
          <w:rFonts w:ascii="Times New Roman" w:eastAsia="Arial" w:hAnsi="Times New Roman" w:cs="Times New Roman"/>
          <w:sz w:val="20"/>
          <w:szCs w:val="20"/>
        </w:rPr>
        <w:t>ata</w:t>
      </w:r>
      <w:r w:rsidRPr="00463AA3">
        <w:rPr>
          <w:rFonts w:ascii="Times New Roman" w:eastAsia="Arial" w:hAnsi="Times New Roman" w:cs="Times New Roman"/>
          <w:sz w:val="20"/>
          <w:szCs w:val="20"/>
        </w:rPr>
        <w:t>, bem como nas alíneas “b”, “c” e “d”, que justifiquem a imposição de penalidade mais grave (</w:t>
      </w:r>
      <w:hyperlink r:id="rId84" w:anchor="art156§5" w:history="1">
        <w:r w:rsidRPr="00463AA3">
          <w:rPr>
            <w:rStyle w:val="Hyperlink"/>
            <w:rFonts w:ascii="Times New Roman" w:eastAsia="Arial" w:hAnsi="Times New Roman" w:cs="Times New Roman"/>
            <w:sz w:val="20"/>
            <w:szCs w:val="20"/>
          </w:rPr>
          <w:t>art. 156, §5º, da Lei nº 14.133, de 2021</w:t>
        </w:r>
      </w:hyperlink>
      <w:r w:rsidRPr="00463AA3">
        <w:rPr>
          <w:rFonts w:ascii="Times New Roman" w:eastAsia="Arial" w:hAnsi="Times New Roman" w:cs="Times New Roman"/>
          <w:sz w:val="20"/>
          <w:szCs w:val="20"/>
        </w:rPr>
        <w:t>).</w:t>
      </w:r>
    </w:p>
    <w:p w14:paraId="5BBE9226" w14:textId="77777777" w:rsidR="005B4271" w:rsidRPr="00463AA3" w:rsidRDefault="005B4271" w:rsidP="000E1D5E">
      <w:pPr>
        <w:pStyle w:val="PargrafodaLista"/>
        <w:numPr>
          <w:ilvl w:val="0"/>
          <w:numId w:val="18"/>
        </w:numPr>
        <w:suppressAutoHyphens/>
        <w:spacing w:after="120"/>
        <w:ind w:left="924" w:firstLine="851"/>
        <w:jc w:val="both"/>
        <w:rPr>
          <w:rFonts w:ascii="Times New Roman" w:eastAsia="Arial" w:hAnsi="Times New Roman" w:cs="Times New Roman"/>
          <w:sz w:val="20"/>
          <w:szCs w:val="20"/>
        </w:rPr>
      </w:pPr>
      <w:r w:rsidRPr="00463AA3">
        <w:rPr>
          <w:rFonts w:ascii="Times New Roman" w:eastAsia="Arial" w:hAnsi="Times New Roman" w:cs="Times New Roman"/>
          <w:b/>
          <w:bCs/>
          <w:sz w:val="20"/>
          <w:szCs w:val="20"/>
        </w:rPr>
        <w:t>Multa:</w:t>
      </w:r>
    </w:p>
    <w:p w14:paraId="6CA1AC67" w14:textId="77777777" w:rsidR="00463AA3" w:rsidRPr="00463AA3" w:rsidRDefault="00463AA3" w:rsidP="000E1D5E">
      <w:pPr>
        <w:pStyle w:val="PargrafodaLista"/>
        <w:numPr>
          <w:ilvl w:val="1"/>
          <w:numId w:val="18"/>
        </w:numPr>
        <w:suppressAutoHyphens/>
        <w:spacing w:after="120"/>
        <w:ind w:left="2127" w:hanging="284"/>
        <w:jc w:val="both"/>
        <w:rPr>
          <w:rFonts w:ascii="Times New Roman" w:eastAsia="Arial" w:hAnsi="Times New Roman" w:cs="Times New Roman"/>
          <w:sz w:val="20"/>
          <w:szCs w:val="20"/>
        </w:rPr>
      </w:pPr>
      <w:commentRangeStart w:id="96"/>
      <w:r w:rsidRPr="00463AA3">
        <w:rPr>
          <w:rFonts w:ascii="Times New Roman" w:eastAsia="Arial" w:hAnsi="Times New Roman" w:cs="Times New Roman"/>
          <w:sz w:val="20"/>
          <w:szCs w:val="20"/>
        </w:rPr>
        <w:t xml:space="preserve">moratória de </w:t>
      </w:r>
      <w:r w:rsidRPr="00463AA3">
        <w:rPr>
          <w:rFonts w:ascii="Times New Roman" w:eastAsia="Arial" w:hAnsi="Times New Roman" w:cs="Times New Roman"/>
          <w:color w:val="FF0000"/>
          <w:sz w:val="20"/>
          <w:szCs w:val="20"/>
        </w:rPr>
        <w:t>0,5</w:t>
      </w:r>
      <w:r w:rsidRPr="00463AA3">
        <w:rPr>
          <w:rFonts w:ascii="Times New Roman" w:eastAsia="Arial" w:hAnsi="Times New Roman" w:cs="Times New Roman"/>
          <w:sz w:val="20"/>
          <w:szCs w:val="20"/>
        </w:rPr>
        <w:t>% (</w:t>
      </w:r>
      <w:r w:rsidRPr="00463AA3">
        <w:rPr>
          <w:rFonts w:ascii="Times New Roman" w:eastAsia="Arial" w:hAnsi="Times New Roman" w:cs="Times New Roman"/>
          <w:color w:val="FF0000"/>
          <w:sz w:val="20"/>
          <w:szCs w:val="20"/>
        </w:rPr>
        <w:t>zero vírgula cinco</w:t>
      </w:r>
      <w:r w:rsidRPr="00463AA3">
        <w:rPr>
          <w:rFonts w:ascii="Times New Roman" w:eastAsia="Arial" w:hAnsi="Times New Roman" w:cs="Times New Roman"/>
          <w:sz w:val="20"/>
          <w:szCs w:val="20"/>
        </w:rPr>
        <w:t xml:space="preserve"> por cento) por dia de atraso injustificado sobre o valor da parcela inadimplida, até o limite de </w:t>
      </w:r>
      <w:r w:rsidRPr="00463AA3">
        <w:rPr>
          <w:rFonts w:ascii="Times New Roman" w:eastAsia="Arial" w:hAnsi="Times New Roman" w:cs="Times New Roman"/>
          <w:color w:val="FF0000"/>
          <w:sz w:val="20"/>
          <w:szCs w:val="20"/>
        </w:rPr>
        <w:t>10 (dez)</w:t>
      </w:r>
      <w:r w:rsidRPr="00463AA3">
        <w:rPr>
          <w:rFonts w:ascii="Times New Roman" w:eastAsia="Arial" w:hAnsi="Times New Roman" w:cs="Times New Roman"/>
          <w:sz w:val="20"/>
          <w:szCs w:val="20"/>
        </w:rPr>
        <w:t xml:space="preserve"> dias;</w:t>
      </w:r>
    </w:p>
    <w:p w14:paraId="115FDD3D" w14:textId="77777777" w:rsidR="00463AA3" w:rsidRPr="00463AA3" w:rsidRDefault="00463AA3" w:rsidP="000E1D5E">
      <w:pPr>
        <w:pStyle w:val="PargrafodaLista"/>
        <w:numPr>
          <w:ilvl w:val="1"/>
          <w:numId w:val="18"/>
        </w:numPr>
        <w:suppressAutoHyphens/>
        <w:spacing w:after="120"/>
        <w:ind w:left="2127" w:hanging="284"/>
        <w:jc w:val="both"/>
        <w:rPr>
          <w:rFonts w:ascii="Times New Roman" w:eastAsia="Arial" w:hAnsi="Times New Roman" w:cs="Times New Roman"/>
          <w:sz w:val="20"/>
          <w:szCs w:val="20"/>
        </w:rPr>
      </w:pPr>
      <w:r w:rsidRPr="00463AA3">
        <w:rPr>
          <w:rFonts w:ascii="Times New Roman" w:eastAsia="Arial" w:hAnsi="Times New Roman" w:cs="Times New Roman"/>
          <w:i/>
          <w:iCs/>
          <w:color w:val="FF0000"/>
          <w:sz w:val="20"/>
          <w:szCs w:val="20"/>
        </w:rPr>
        <w:t>moratória de 0,9% (zero vírgula nove por cento) por dia de atraso injustificado sobre o valor total do contrato, até o máximo de 15% (quinze por cento), pela inobservância do prazo fixado para apresentação, suplementação ou reposição da garantia.</w:t>
      </w:r>
    </w:p>
    <w:p w14:paraId="25B71D57" w14:textId="77777777" w:rsidR="00463AA3" w:rsidRPr="00463AA3" w:rsidRDefault="00463AA3" w:rsidP="000E1D5E">
      <w:pPr>
        <w:pStyle w:val="PargrafodaLista"/>
        <w:numPr>
          <w:ilvl w:val="2"/>
          <w:numId w:val="18"/>
        </w:numPr>
        <w:suppressAutoHyphens/>
        <w:spacing w:after="120"/>
        <w:jc w:val="both"/>
        <w:rPr>
          <w:rFonts w:ascii="Times New Roman" w:eastAsia="Arial" w:hAnsi="Times New Roman" w:cs="Times New Roman"/>
          <w:sz w:val="20"/>
          <w:szCs w:val="20"/>
        </w:rPr>
      </w:pPr>
      <w:r w:rsidRPr="00463AA3">
        <w:rPr>
          <w:rFonts w:ascii="Times New Roman" w:eastAsia="Arial" w:hAnsi="Times New Roman" w:cs="Times New Roman"/>
          <w:i/>
          <w:iCs/>
          <w:color w:val="FF0000"/>
          <w:sz w:val="20"/>
          <w:szCs w:val="20"/>
        </w:rPr>
        <w:lastRenderedPageBreak/>
        <w:t xml:space="preserve">O atraso superior a 10 (dez) dias autoriza a Administração a promover a extinção do contrato por descumprimento ou cumprimento irregular de suas cláusulas, conforme dispõe o inciso I do art. 137 da Lei n. 14.133, de 2021. </w:t>
      </w:r>
      <w:commentRangeEnd w:id="96"/>
      <w:r w:rsidRPr="00463AA3">
        <w:rPr>
          <w:rStyle w:val="Refdecomentrio"/>
          <w:rFonts w:ascii="Times New Roman" w:hAnsi="Times New Roman" w:cs="Times New Roman"/>
          <w:sz w:val="20"/>
          <w:szCs w:val="20"/>
        </w:rPr>
        <w:commentReference w:id="96"/>
      </w:r>
    </w:p>
    <w:p w14:paraId="7CED6493" w14:textId="77777777" w:rsidR="00463AA3" w:rsidRPr="00463AA3" w:rsidRDefault="00463AA3" w:rsidP="000E1D5E">
      <w:pPr>
        <w:pStyle w:val="PargrafodaLista"/>
        <w:numPr>
          <w:ilvl w:val="1"/>
          <w:numId w:val="18"/>
        </w:numPr>
        <w:suppressAutoHyphens/>
        <w:spacing w:after="120"/>
        <w:ind w:left="2127" w:hanging="284"/>
        <w:jc w:val="both"/>
        <w:rPr>
          <w:rFonts w:ascii="Times New Roman" w:eastAsia="Arial" w:hAnsi="Times New Roman" w:cs="Times New Roman"/>
          <w:sz w:val="20"/>
          <w:szCs w:val="20"/>
        </w:rPr>
      </w:pPr>
      <w:commentRangeStart w:id="97"/>
      <w:r w:rsidRPr="00463AA3">
        <w:rPr>
          <w:rFonts w:ascii="Times New Roman" w:eastAsia="Arial" w:hAnsi="Times New Roman" w:cs="Times New Roman"/>
          <w:sz w:val="20"/>
          <w:szCs w:val="20"/>
        </w:rPr>
        <w:t xml:space="preserve">compensatória de </w:t>
      </w:r>
      <w:r w:rsidRPr="00463AA3">
        <w:rPr>
          <w:rFonts w:ascii="Times New Roman" w:eastAsia="Arial" w:hAnsi="Times New Roman" w:cs="Times New Roman"/>
          <w:color w:val="FF0000"/>
          <w:sz w:val="20"/>
          <w:szCs w:val="20"/>
        </w:rPr>
        <w:t>15</w:t>
      </w:r>
      <w:r w:rsidRPr="00463AA3">
        <w:rPr>
          <w:rFonts w:ascii="Times New Roman" w:eastAsia="Arial" w:hAnsi="Times New Roman" w:cs="Times New Roman"/>
          <w:sz w:val="20"/>
          <w:szCs w:val="20"/>
        </w:rPr>
        <w:t>% (</w:t>
      </w:r>
      <w:r w:rsidRPr="00463AA3">
        <w:rPr>
          <w:rFonts w:ascii="Times New Roman" w:eastAsia="Arial" w:hAnsi="Times New Roman" w:cs="Times New Roman"/>
          <w:color w:val="FF0000"/>
          <w:sz w:val="20"/>
          <w:szCs w:val="20"/>
        </w:rPr>
        <w:t>quinze</w:t>
      </w:r>
      <w:r w:rsidRPr="00463AA3">
        <w:rPr>
          <w:rFonts w:ascii="Times New Roman" w:eastAsia="Arial" w:hAnsi="Times New Roman" w:cs="Times New Roman"/>
          <w:sz w:val="20"/>
          <w:szCs w:val="20"/>
        </w:rPr>
        <w:t xml:space="preserve"> por cento) sobre o valor total do contrato, no caso de inexecução total do objeto.</w:t>
      </w:r>
      <w:commentRangeEnd w:id="97"/>
      <w:r w:rsidRPr="00463AA3">
        <w:rPr>
          <w:rStyle w:val="Refdecomentrio"/>
          <w:rFonts w:ascii="Times New Roman" w:hAnsi="Times New Roman" w:cs="Times New Roman"/>
          <w:sz w:val="20"/>
          <w:szCs w:val="20"/>
        </w:rPr>
        <w:commentReference w:id="97"/>
      </w:r>
    </w:p>
    <w:p w14:paraId="3A3850AA" w14:textId="77777777" w:rsidR="00463AA3" w:rsidRPr="00463AA3" w:rsidRDefault="00463AA3" w:rsidP="000E1D5E">
      <w:pPr>
        <w:pStyle w:val="PargrafodaLista"/>
        <w:numPr>
          <w:ilvl w:val="1"/>
          <w:numId w:val="18"/>
        </w:numPr>
        <w:suppressAutoHyphens/>
        <w:spacing w:after="120"/>
        <w:ind w:left="2127" w:hanging="284"/>
        <w:jc w:val="both"/>
        <w:rPr>
          <w:rFonts w:ascii="Times New Roman" w:eastAsia="Arial" w:hAnsi="Times New Roman" w:cs="Times New Roman"/>
          <w:sz w:val="20"/>
          <w:szCs w:val="20"/>
        </w:rPr>
      </w:pPr>
      <w:commentRangeStart w:id="98"/>
      <w:r w:rsidRPr="00463AA3">
        <w:rPr>
          <w:rFonts w:ascii="Times New Roman" w:eastAsia="Arial" w:hAnsi="Times New Roman" w:cs="Times New Roman"/>
          <w:sz w:val="20"/>
          <w:szCs w:val="20"/>
        </w:rPr>
        <w:t xml:space="preserve">compensatória de </w:t>
      </w:r>
      <w:r w:rsidRPr="00463AA3">
        <w:rPr>
          <w:rFonts w:ascii="Times New Roman" w:eastAsia="Arial" w:hAnsi="Times New Roman" w:cs="Times New Roman"/>
          <w:color w:val="FF0000"/>
          <w:sz w:val="20"/>
          <w:szCs w:val="20"/>
        </w:rPr>
        <w:t>10</w:t>
      </w:r>
      <w:r w:rsidRPr="00463AA3">
        <w:rPr>
          <w:rFonts w:ascii="Times New Roman" w:eastAsia="Arial" w:hAnsi="Times New Roman" w:cs="Times New Roman"/>
          <w:sz w:val="20"/>
          <w:szCs w:val="20"/>
        </w:rPr>
        <w:t>% (</w:t>
      </w:r>
      <w:r w:rsidRPr="00463AA3">
        <w:rPr>
          <w:rFonts w:ascii="Times New Roman" w:eastAsia="Arial" w:hAnsi="Times New Roman" w:cs="Times New Roman"/>
          <w:color w:val="FF0000"/>
          <w:sz w:val="20"/>
          <w:szCs w:val="20"/>
        </w:rPr>
        <w:t>dez</w:t>
      </w:r>
      <w:r w:rsidRPr="00463AA3">
        <w:rPr>
          <w:rFonts w:ascii="Times New Roman" w:eastAsia="Arial" w:hAnsi="Times New Roman" w:cs="Times New Roman"/>
          <w:sz w:val="20"/>
          <w:szCs w:val="20"/>
        </w:rPr>
        <w:t xml:space="preserve"> por cento) sobre o valor da parcela inadimplida, no caso de inexecução parcial do objeto.</w:t>
      </w:r>
      <w:commentRangeEnd w:id="98"/>
      <w:r w:rsidRPr="00463AA3">
        <w:rPr>
          <w:rStyle w:val="Refdecomentrio"/>
          <w:rFonts w:ascii="Times New Roman" w:hAnsi="Times New Roman" w:cs="Times New Roman"/>
          <w:sz w:val="20"/>
          <w:szCs w:val="20"/>
        </w:rPr>
        <w:commentReference w:id="98"/>
      </w:r>
    </w:p>
    <w:p w14:paraId="2902A47F" w14:textId="2CF19724"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A aplica</w:t>
      </w:r>
      <w:r w:rsidR="00C573CC" w:rsidRPr="00463AA3">
        <w:rPr>
          <w:rFonts w:ascii="Times New Roman" w:hAnsi="Times New Roman" w:cs="Times New Roman"/>
        </w:rPr>
        <w:t xml:space="preserve">ção das sanções previstas nesta ata </w:t>
      </w:r>
      <w:r w:rsidRPr="00463AA3">
        <w:rPr>
          <w:rFonts w:ascii="Times New Roman" w:hAnsi="Times New Roman" w:cs="Times New Roman"/>
        </w:rPr>
        <w:t>não exclui, em hipótese alguma, a obrigação de reparação integral do dano causado ao Contratante (</w:t>
      </w:r>
      <w:hyperlink r:id="rId85" w:anchor="art156§9" w:history="1">
        <w:r w:rsidRPr="00463AA3">
          <w:rPr>
            <w:rStyle w:val="Hyperlink"/>
            <w:rFonts w:ascii="Times New Roman" w:hAnsi="Times New Roman" w:cs="Times New Roman"/>
          </w:rPr>
          <w:t>art. 156, §9º, da Lei nº 14.133, de 2021</w:t>
        </w:r>
      </w:hyperlink>
      <w:r w:rsidRPr="00463AA3">
        <w:rPr>
          <w:rFonts w:ascii="Times New Roman" w:hAnsi="Times New Roman" w:cs="Times New Roman"/>
        </w:rPr>
        <w:t>)</w:t>
      </w:r>
    </w:p>
    <w:p w14:paraId="656D71A1" w14:textId="0829011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Todas as sanções previstas nest</w:t>
      </w:r>
      <w:r w:rsidR="00C573CC" w:rsidRPr="00463AA3">
        <w:rPr>
          <w:rFonts w:ascii="Times New Roman" w:hAnsi="Times New Roman" w:cs="Times New Roman"/>
        </w:rPr>
        <w:t>a</w:t>
      </w:r>
      <w:r w:rsidRPr="00463AA3">
        <w:rPr>
          <w:rFonts w:ascii="Times New Roman" w:hAnsi="Times New Roman" w:cs="Times New Roman"/>
        </w:rPr>
        <w:t xml:space="preserve"> </w:t>
      </w:r>
      <w:r w:rsidR="00C573CC" w:rsidRPr="00463AA3">
        <w:rPr>
          <w:rFonts w:ascii="Times New Roman" w:hAnsi="Times New Roman" w:cs="Times New Roman"/>
        </w:rPr>
        <w:t>ata</w:t>
      </w:r>
      <w:r w:rsidRPr="00463AA3">
        <w:rPr>
          <w:rFonts w:ascii="Times New Roman" w:hAnsi="Times New Roman" w:cs="Times New Roman"/>
        </w:rPr>
        <w:t xml:space="preserve"> poderão ser aplicadas cumulativamente com a multa (</w:t>
      </w:r>
      <w:hyperlink r:id="rId86" w:anchor="art156§7" w:history="1">
        <w:r w:rsidRPr="00463AA3">
          <w:rPr>
            <w:rStyle w:val="Hyperlink"/>
            <w:rFonts w:ascii="Times New Roman" w:hAnsi="Times New Roman" w:cs="Times New Roman"/>
          </w:rPr>
          <w:t>art. 156, §7º, da Lei nº 14.133, de 2021</w:t>
        </w:r>
      </w:hyperlink>
      <w:r w:rsidRPr="00463AA3">
        <w:rPr>
          <w:rFonts w:ascii="Times New Roman" w:hAnsi="Times New Roman" w:cs="Times New Roman"/>
        </w:rPr>
        <w:t>).</w:t>
      </w:r>
    </w:p>
    <w:p w14:paraId="32AD10FF" w14:textId="77777777" w:rsidR="005B4271" w:rsidRPr="00463AA3" w:rsidRDefault="005B4271" w:rsidP="000E1D5E">
      <w:pPr>
        <w:pStyle w:val="Nivel3"/>
        <w:spacing w:before="0" w:line="240" w:lineRule="auto"/>
        <w:ind w:left="0" w:firstLine="709"/>
        <w:rPr>
          <w:rFonts w:ascii="Times New Roman" w:hAnsi="Times New Roman" w:cs="Times New Roman"/>
        </w:rPr>
      </w:pPr>
      <w:r w:rsidRPr="00463AA3">
        <w:rPr>
          <w:rFonts w:ascii="Times New Roman" w:hAnsi="Times New Roman" w:cs="Times New Roman"/>
        </w:rPr>
        <w:t>Antes da aplicação da multa será facultada a defesa do interessado no prazo de 15 (quinze) dias úteis, contado da data de sua intimação (</w:t>
      </w:r>
      <w:hyperlink r:id="rId87" w:anchor="art157" w:history="1">
        <w:r w:rsidRPr="00463AA3">
          <w:rPr>
            <w:rStyle w:val="Hyperlink"/>
            <w:rFonts w:ascii="Times New Roman" w:hAnsi="Times New Roman" w:cs="Times New Roman"/>
          </w:rPr>
          <w:t>art. 157, da Lei nº 14.133, de 2021</w:t>
        </w:r>
      </w:hyperlink>
      <w:r w:rsidRPr="00463AA3">
        <w:rPr>
          <w:rFonts w:ascii="Times New Roman" w:hAnsi="Times New Roman" w:cs="Times New Roman"/>
        </w:rPr>
        <w:t>)</w:t>
      </w:r>
    </w:p>
    <w:p w14:paraId="3471C281" w14:textId="77777777" w:rsidR="005B4271" w:rsidRPr="00463AA3" w:rsidRDefault="005B4271" w:rsidP="000E1D5E">
      <w:pPr>
        <w:pStyle w:val="Nivel3"/>
        <w:spacing w:before="0" w:line="240" w:lineRule="auto"/>
        <w:ind w:left="0" w:firstLine="709"/>
        <w:rPr>
          <w:rFonts w:ascii="Times New Roman" w:hAnsi="Times New Roman" w:cs="Times New Roman"/>
        </w:rPr>
      </w:pPr>
      <w:r w:rsidRPr="00463AA3">
        <w:rPr>
          <w:rFonts w:ascii="Times New Roman" w:hAnsi="Times New Roman" w:cs="Times New Roman"/>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88" w:anchor="art156§8" w:history="1">
        <w:r w:rsidRPr="00463AA3">
          <w:rPr>
            <w:rStyle w:val="Hyperlink"/>
            <w:rFonts w:ascii="Times New Roman" w:hAnsi="Times New Roman" w:cs="Times New Roman"/>
          </w:rPr>
          <w:t>art. 156, §8º, da Lei nº 14.133, de 2021</w:t>
        </w:r>
      </w:hyperlink>
      <w:r w:rsidRPr="00463AA3">
        <w:rPr>
          <w:rFonts w:ascii="Times New Roman" w:hAnsi="Times New Roman" w:cs="Times New Roman"/>
        </w:rPr>
        <w:t>).</w:t>
      </w:r>
    </w:p>
    <w:p w14:paraId="0B3FADBA" w14:textId="77777777" w:rsidR="005B4271" w:rsidRPr="00463AA3" w:rsidRDefault="005B4271" w:rsidP="000E1D5E">
      <w:pPr>
        <w:pStyle w:val="Nivel3"/>
        <w:spacing w:before="0" w:line="240" w:lineRule="auto"/>
        <w:ind w:left="0" w:firstLine="709"/>
        <w:rPr>
          <w:rFonts w:ascii="Times New Roman" w:hAnsi="Times New Roman" w:cs="Times New Roman"/>
        </w:rPr>
      </w:pPr>
      <w:r w:rsidRPr="00463AA3">
        <w:rPr>
          <w:rFonts w:ascii="Times New Roman" w:hAnsi="Times New Roman" w:cs="Times New Roman"/>
        </w:rPr>
        <w:t xml:space="preserve">Previamente ao encaminhamento à cobrança judicial, a multa poderá ser recolhida administrativamente no prazo máximo de </w:t>
      </w:r>
      <w:r w:rsidRPr="00463AA3">
        <w:rPr>
          <w:rFonts w:ascii="Times New Roman" w:hAnsi="Times New Roman" w:cs="Times New Roman"/>
          <w:i/>
          <w:iCs/>
          <w:color w:val="FF0000"/>
        </w:rPr>
        <w:t xml:space="preserve">10 (dez) </w:t>
      </w:r>
      <w:r w:rsidRPr="00463AA3">
        <w:rPr>
          <w:rFonts w:ascii="Times New Roman" w:hAnsi="Times New Roman" w:cs="Times New Roman"/>
        </w:rPr>
        <w:t>dias, a contar da data do recebimento da comunicação enviada pela autoridade competente.</w:t>
      </w:r>
    </w:p>
    <w:p w14:paraId="24F86A66"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A aplicação das sanções realizar-se-á em processo administrativo que assegure o contraditório e a ampla defesa ao Contratado, observando-se o procedimento previsto no </w:t>
      </w:r>
      <w:r w:rsidRPr="00463AA3">
        <w:rPr>
          <w:rFonts w:ascii="Times New Roman" w:hAnsi="Times New Roman" w:cs="Times New Roman"/>
          <w:b/>
          <w:bCs/>
        </w:rPr>
        <w:t xml:space="preserve">caput </w:t>
      </w:r>
      <w:r w:rsidRPr="00463AA3">
        <w:rPr>
          <w:rFonts w:ascii="Times New Roman" w:hAnsi="Times New Roman" w:cs="Times New Roman"/>
        </w:rPr>
        <w:t xml:space="preserve">e parágrafos do </w:t>
      </w:r>
      <w:hyperlink r:id="rId89" w:anchor="art158" w:history="1">
        <w:r w:rsidRPr="00463AA3">
          <w:rPr>
            <w:rStyle w:val="Hyperlink"/>
            <w:rFonts w:ascii="Times New Roman" w:hAnsi="Times New Roman" w:cs="Times New Roman"/>
          </w:rPr>
          <w:t>art. 158 da Lei nº 14.133, de 2021</w:t>
        </w:r>
      </w:hyperlink>
      <w:r w:rsidRPr="00463AA3">
        <w:rPr>
          <w:rFonts w:ascii="Times New Roman" w:hAnsi="Times New Roman" w:cs="Times New Roman"/>
        </w:rPr>
        <w:t>, para as penalidades de impedimento de licitar e contratar e de declaração de inidoneidade para licitar ou contratar.</w:t>
      </w:r>
    </w:p>
    <w:p w14:paraId="69169CE0"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Na aplicação das sanções serão considerados (</w:t>
      </w:r>
      <w:hyperlink r:id="rId90" w:anchor="art156§1" w:history="1">
        <w:r w:rsidRPr="00463AA3">
          <w:rPr>
            <w:rStyle w:val="Hyperlink"/>
            <w:rFonts w:ascii="Times New Roman" w:hAnsi="Times New Roman" w:cs="Times New Roman"/>
          </w:rPr>
          <w:t>art. 156, §1º, da Lei nº 14.133, de 2021</w:t>
        </w:r>
      </w:hyperlink>
      <w:r w:rsidRPr="00463AA3">
        <w:rPr>
          <w:rFonts w:ascii="Times New Roman" w:hAnsi="Times New Roman" w:cs="Times New Roman"/>
        </w:rPr>
        <w:t>):</w:t>
      </w:r>
    </w:p>
    <w:p w14:paraId="238D24B4" w14:textId="77777777" w:rsidR="005B4271" w:rsidRPr="00463AA3" w:rsidRDefault="005B4271" w:rsidP="000E1D5E">
      <w:pPr>
        <w:numPr>
          <w:ilvl w:val="0"/>
          <w:numId w:val="13"/>
        </w:numPr>
        <w:suppressAutoHyphens/>
        <w:spacing w:after="120"/>
        <w:ind w:left="340" w:firstLine="567"/>
        <w:contextualSpacing/>
        <w:jc w:val="both"/>
        <w:rPr>
          <w:rFonts w:ascii="Times New Roman" w:eastAsia="Arial" w:hAnsi="Times New Roman" w:cs="Times New Roman"/>
          <w:sz w:val="20"/>
          <w:szCs w:val="20"/>
        </w:rPr>
      </w:pPr>
      <w:r w:rsidRPr="00463AA3">
        <w:rPr>
          <w:rFonts w:ascii="Times New Roman" w:eastAsia="Arial" w:hAnsi="Times New Roman" w:cs="Times New Roman"/>
          <w:sz w:val="20"/>
          <w:szCs w:val="20"/>
        </w:rPr>
        <w:t>a natureza e a gravidade da infração cometida;</w:t>
      </w:r>
    </w:p>
    <w:p w14:paraId="78C5D35F" w14:textId="77777777" w:rsidR="005B4271" w:rsidRPr="00463AA3" w:rsidRDefault="005B4271" w:rsidP="000E1D5E">
      <w:pPr>
        <w:numPr>
          <w:ilvl w:val="0"/>
          <w:numId w:val="13"/>
        </w:numPr>
        <w:suppressAutoHyphens/>
        <w:spacing w:after="120"/>
        <w:ind w:left="340" w:firstLine="567"/>
        <w:contextualSpacing/>
        <w:jc w:val="both"/>
        <w:rPr>
          <w:rFonts w:ascii="Times New Roman" w:eastAsia="Arial" w:hAnsi="Times New Roman" w:cs="Times New Roman"/>
          <w:sz w:val="20"/>
          <w:szCs w:val="20"/>
        </w:rPr>
      </w:pPr>
      <w:r w:rsidRPr="00463AA3">
        <w:rPr>
          <w:rFonts w:ascii="Times New Roman" w:eastAsia="Arial" w:hAnsi="Times New Roman" w:cs="Times New Roman"/>
          <w:sz w:val="20"/>
          <w:szCs w:val="20"/>
        </w:rPr>
        <w:t>as peculiaridades do caso concreto;</w:t>
      </w:r>
    </w:p>
    <w:p w14:paraId="584AD660" w14:textId="77777777" w:rsidR="005B4271" w:rsidRPr="00463AA3" w:rsidRDefault="005B4271" w:rsidP="000E1D5E">
      <w:pPr>
        <w:numPr>
          <w:ilvl w:val="0"/>
          <w:numId w:val="13"/>
        </w:numPr>
        <w:suppressAutoHyphens/>
        <w:spacing w:after="120"/>
        <w:ind w:left="340" w:firstLine="567"/>
        <w:contextualSpacing/>
        <w:jc w:val="both"/>
        <w:rPr>
          <w:rFonts w:ascii="Times New Roman" w:eastAsia="Arial" w:hAnsi="Times New Roman" w:cs="Times New Roman"/>
          <w:sz w:val="20"/>
          <w:szCs w:val="20"/>
        </w:rPr>
      </w:pPr>
      <w:r w:rsidRPr="00463AA3">
        <w:rPr>
          <w:rFonts w:ascii="Times New Roman" w:eastAsia="Arial" w:hAnsi="Times New Roman" w:cs="Times New Roman"/>
          <w:sz w:val="20"/>
          <w:szCs w:val="20"/>
        </w:rPr>
        <w:t>as circunstâncias agravantes ou atenuantes;</w:t>
      </w:r>
    </w:p>
    <w:p w14:paraId="4A0F0C3F" w14:textId="77777777" w:rsidR="005B4271" w:rsidRPr="00463AA3" w:rsidRDefault="005B4271" w:rsidP="000E1D5E">
      <w:pPr>
        <w:numPr>
          <w:ilvl w:val="0"/>
          <w:numId w:val="13"/>
        </w:numPr>
        <w:suppressAutoHyphens/>
        <w:spacing w:after="120"/>
        <w:ind w:left="340" w:firstLine="567"/>
        <w:contextualSpacing/>
        <w:jc w:val="both"/>
        <w:rPr>
          <w:rFonts w:ascii="Times New Roman" w:eastAsia="Arial" w:hAnsi="Times New Roman" w:cs="Times New Roman"/>
          <w:sz w:val="20"/>
          <w:szCs w:val="20"/>
        </w:rPr>
      </w:pPr>
      <w:r w:rsidRPr="00463AA3">
        <w:rPr>
          <w:rFonts w:ascii="Times New Roman" w:eastAsia="Arial" w:hAnsi="Times New Roman" w:cs="Times New Roman"/>
          <w:sz w:val="20"/>
          <w:szCs w:val="20"/>
        </w:rPr>
        <w:t>os danos que dela provierem para o Contratante;</w:t>
      </w:r>
    </w:p>
    <w:p w14:paraId="3E55B1E4" w14:textId="77777777" w:rsidR="005B4271" w:rsidRPr="00463AA3" w:rsidRDefault="005B4271" w:rsidP="000E1D5E">
      <w:pPr>
        <w:numPr>
          <w:ilvl w:val="0"/>
          <w:numId w:val="13"/>
        </w:numPr>
        <w:suppressAutoHyphens/>
        <w:spacing w:after="120"/>
        <w:ind w:left="340" w:firstLine="567"/>
        <w:contextualSpacing/>
        <w:jc w:val="both"/>
        <w:rPr>
          <w:rFonts w:ascii="Times New Roman" w:eastAsia="Arial" w:hAnsi="Times New Roman" w:cs="Times New Roman"/>
          <w:sz w:val="20"/>
          <w:szCs w:val="20"/>
        </w:rPr>
      </w:pPr>
      <w:r w:rsidRPr="00463AA3">
        <w:rPr>
          <w:rFonts w:ascii="Times New Roman" w:eastAsia="Arial" w:hAnsi="Times New Roman" w:cs="Times New Roman"/>
          <w:sz w:val="20"/>
          <w:szCs w:val="20"/>
        </w:rPr>
        <w:t>a implantação ou o aperfeiçoamento de programa de integridade, conforme normas e orientações dos órgãos de controle.</w:t>
      </w:r>
    </w:p>
    <w:p w14:paraId="78964BF8"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Os atos previstos como infrações administrativas na </w:t>
      </w:r>
      <w:hyperlink r:id="rId91" w:history="1">
        <w:r w:rsidRPr="00463AA3">
          <w:rPr>
            <w:rStyle w:val="Hyperlink"/>
            <w:rFonts w:ascii="Times New Roman" w:hAnsi="Times New Roman" w:cs="Times New Roman"/>
          </w:rPr>
          <w:t>Lei nº 14.133, de 2021</w:t>
        </w:r>
      </w:hyperlink>
      <w:r w:rsidRPr="00463AA3">
        <w:rPr>
          <w:rFonts w:ascii="Times New Roman" w:hAnsi="Times New Roman" w:cs="Times New Roman"/>
        </w:rPr>
        <w:t xml:space="preserve">, ou em outras leis de licitações e contratos da Administração Pública que também sejam tipificados como atos lesivos na </w:t>
      </w:r>
      <w:hyperlink r:id="rId92" w:history="1">
        <w:r w:rsidRPr="00463AA3">
          <w:rPr>
            <w:rStyle w:val="Hyperlink"/>
            <w:rFonts w:ascii="Times New Roman" w:hAnsi="Times New Roman" w:cs="Times New Roman"/>
          </w:rPr>
          <w:t>Lei nº 12.846, de 2013</w:t>
        </w:r>
      </w:hyperlink>
      <w:r w:rsidRPr="00463AA3">
        <w:rPr>
          <w:rFonts w:ascii="Times New Roman" w:hAnsi="Times New Roman" w:cs="Times New Roman"/>
        </w:rPr>
        <w:t>, serão apurados e julgados conjuntamente, nos mesmos autos, observados o rito procedimental e autoridade competente definidos na referida Lei (</w:t>
      </w:r>
      <w:hyperlink r:id="rId93" w:history="1">
        <w:r w:rsidRPr="00463AA3">
          <w:rPr>
            <w:rStyle w:val="Hyperlink"/>
            <w:rFonts w:ascii="Times New Roman" w:hAnsi="Times New Roman" w:cs="Times New Roman"/>
          </w:rPr>
          <w:t>art. 159</w:t>
        </w:r>
      </w:hyperlink>
      <w:r w:rsidRPr="00463AA3">
        <w:rPr>
          <w:rFonts w:ascii="Times New Roman" w:hAnsi="Times New Roman" w:cs="Times New Roman"/>
        </w:rPr>
        <w:t>).</w:t>
      </w:r>
    </w:p>
    <w:p w14:paraId="38ED689F" w14:textId="77777777" w:rsidR="005B4271" w:rsidRPr="00463AA3" w:rsidRDefault="005B4271" w:rsidP="000E1D5E">
      <w:pPr>
        <w:pStyle w:val="Nivel2"/>
        <w:spacing w:before="0" w:line="240" w:lineRule="auto"/>
        <w:ind w:left="0" w:firstLine="567"/>
        <w:rPr>
          <w:rFonts w:ascii="Times New Roman" w:hAnsi="Times New Roman" w:cs="Times New Roman"/>
          <w:i/>
          <w:iCs/>
        </w:rPr>
      </w:pPr>
      <w:r w:rsidRPr="00463AA3">
        <w:rPr>
          <w:rFonts w:ascii="Times New Roman" w:hAnsi="Times New Roman" w:cs="Times New Roman"/>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94" w:anchor="art160" w:history="1">
        <w:r w:rsidRPr="00463AA3">
          <w:rPr>
            <w:rStyle w:val="Hyperlink"/>
            <w:rFonts w:ascii="Times New Roman" w:hAnsi="Times New Roman" w:cs="Times New Roman"/>
          </w:rPr>
          <w:t>art. 160, da Lei nº 14.133, de 2021</w:t>
        </w:r>
      </w:hyperlink>
      <w:r w:rsidRPr="00463AA3">
        <w:rPr>
          <w:rFonts w:ascii="Times New Roman" w:hAnsi="Times New Roman" w:cs="Times New Roman"/>
        </w:rPr>
        <w:t>).</w:t>
      </w:r>
    </w:p>
    <w:p w14:paraId="06D37B99" w14:textId="77777777" w:rsidR="005B4271" w:rsidRPr="00463AA3" w:rsidRDefault="005B4271" w:rsidP="000E1D5E">
      <w:pPr>
        <w:pStyle w:val="Nivel2"/>
        <w:spacing w:before="0" w:line="240" w:lineRule="auto"/>
        <w:ind w:left="0" w:firstLine="567"/>
        <w:rPr>
          <w:rFonts w:ascii="Times New Roman" w:hAnsi="Times New Roman" w:cs="Times New Roman"/>
          <w:i/>
          <w:iCs/>
        </w:rPr>
      </w:pPr>
      <w:r w:rsidRPr="00463AA3">
        <w:rPr>
          <w:rFonts w:ascii="Times New Roman" w:hAnsi="Times New Roman" w:cs="Times New Roman"/>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95" w:anchor="art161" w:history="1">
        <w:r w:rsidRPr="00463AA3">
          <w:rPr>
            <w:rStyle w:val="Hyperlink"/>
            <w:rFonts w:ascii="Times New Roman" w:hAnsi="Times New Roman" w:cs="Times New Roman"/>
          </w:rPr>
          <w:t>Art. 161, da Lei nº 14.133, de 2021</w:t>
        </w:r>
      </w:hyperlink>
      <w:r w:rsidRPr="00463AA3">
        <w:rPr>
          <w:rFonts w:ascii="Times New Roman" w:hAnsi="Times New Roman" w:cs="Times New Roman"/>
        </w:rPr>
        <w:t>).</w:t>
      </w:r>
    </w:p>
    <w:p w14:paraId="7A395C45" w14:textId="77777777" w:rsidR="005B4271" w:rsidRPr="00463AA3" w:rsidRDefault="005B4271" w:rsidP="000E1D5E">
      <w:pPr>
        <w:pStyle w:val="Nivel2"/>
        <w:spacing w:before="0" w:line="240" w:lineRule="auto"/>
        <w:ind w:left="0" w:firstLine="567"/>
        <w:rPr>
          <w:rFonts w:ascii="Times New Roman" w:hAnsi="Times New Roman" w:cs="Times New Roman"/>
          <w:i/>
          <w:iCs/>
        </w:rPr>
      </w:pPr>
      <w:r w:rsidRPr="00463AA3">
        <w:rPr>
          <w:rFonts w:ascii="Times New Roman" w:hAnsi="Times New Roman" w:cs="Times New Roman"/>
        </w:rPr>
        <w:t xml:space="preserve">As sanções de impedimento de licitar e contratar e declaração de inidoneidade para licitar ou contratar são passíveis de reabilitação na forma do </w:t>
      </w:r>
      <w:hyperlink r:id="rId96" w:anchor="163" w:history="1">
        <w:r w:rsidRPr="00463AA3">
          <w:rPr>
            <w:rStyle w:val="Hyperlink"/>
            <w:rFonts w:ascii="Times New Roman" w:hAnsi="Times New Roman" w:cs="Times New Roman"/>
          </w:rPr>
          <w:t>art. 163 da Lei nº 14.133/21</w:t>
        </w:r>
      </w:hyperlink>
      <w:r w:rsidRPr="00463AA3">
        <w:rPr>
          <w:rFonts w:ascii="Times New Roman" w:hAnsi="Times New Roman" w:cs="Times New Roman"/>
        </w:rPr>
        <w:t>.</w:t>
      </w:r>
    </w:p>
    <w:p w14:paraId="0595AC0B"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97" w:history="1">
        <w:r w:rsidRPr="00463AA3">
          <w:rPr>
            <w:rStyle w:val="Hyperlink"/>
            <w:rFonts w:ascii="Times New Roman" w:hAnsi="Times New Roman" w:cs="Times New Roman"/>
          </w:rPr>
          <w:t>Normativa SEGES/ME nº 26, de 13 de abril de 2022</w:t>
        </w:r>
      </w:hyperlink>
      <w:r w:rsidRPr="00463AA3">
        <w:rPr>
          <w:rFonts w:ascii="Times New Roman" w:hAnsi="Times New Roman" w:cs="Times New Roman"/>
        </w:rPr>
        <w:t xml:space="preserve">. </w:t>
      </w:r>
    </w:p>
    <w:p w14:paraId="398FFF06" w14:textId="2ADCA875" w:rsidR="005B4271" w:rsidRPr="00463AA3" w:rsidRDefault="00BA5809" w:rsidP="000E1D5E">
      <w:pPr>
        <w:pStyle w:val="Nivel01"/>
        <w:shd w:val="clear" w:color="auto" w:fill="C4BC96" w:themeFill="background2" w:themeFillShade="BF"/>
        <w:spacing w:before="0" w:after="120"/>
        <w:ind w:left="0" w:firstLine="0"/>
        <w:rPr>
          <w:rFonts w:ascii="Times New Roman" w:hAnsi="Times New Roman" w:cs="Times New Roman"/>
          <w:color w:val="FFFFFF" w:themeColor="background1"/>
        </w:rPr>
      </w:pPr>
      <w:bookmarkStart w:id="99" w:name="_Toc175729882"/>
      <w:r w:rsidRPr="00463AA3">
        <w:rPr>
          <w:rFonts w:ascii="Times New Roman" w:hAnsi="Times New Roman" w:cs="Times New Roman"/>
        </w:rPr>
        <w:lastRenderedPageBreak/>
        <w:t>CLÁUSULA NONA</w:t>
      </w:r>
      <w:r w:rsidR="005B4271" w:rsidRPr="00463AA3">
        <w:rPr>
          <w:rFonts w:ascii="Times New Roman" w:hAnsi="Times New Roman" w:cs="Times New Roman"/>
        </w:rPr>
        <w:t>– DOTAÇÃO ORÇAMENTÁRIA (</w:t>
      </w:r>
      <w:hyperlink r:id="rId98" w:anchor="art92" w:history="1">
        <w:r w:rsidR="005B4271" w:rsidRPr="00463AA3">
          <w:rPr>
            <w:rStyle w:val="Hyperlink"/>
            <w:rFonts w:ascii="Times New Roman" w:hAnsi="Times New Roman" w:cs="Times New Roman"/>
          </w:rPr>
          <w:t>art. 92, VIII</w:t>
        </w:r>
      </w:hyperlink>
      <w:r w:rsidR="005B4271" w:rsidRPr="00463AA3">
        <w:rPr>
          <w:rFonts w:ascii="Times New Roman" w:hAnsi="Times New Roman" w:cs="Times New Roman"/>
        </w:rPr>
        <w:t>)</w:t>
      </w:r>
      <w:bookmarkEnd w:id="99"/>
    </w:p>
    <w:p w14:paraId="6437663D"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As despesas decorrentes da presente contratação correrão à conta de recursos específicos consignados no Orçamento do Município de Itaúna do Sul/PR deste exercício, na dotação abaixo discriminada:</w:t>
      </w:r>
    </w:p>
    <w:tbl>
      <w:tblPr>
        <w:tblW w:w="45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shd w:val="clear" w:color="auto" w:fill="FFFFFF"/>
        <w:tblLayout w:type="fixed"/>
        <w:tblCellMar>
          <w:top w:w="15" w:type="dxa"/>
          <w:left w:w="15" w:type="dxa"/>
          <w:bottom w:w="15" w:type="dxa"/>
          <w:right w:w="15" w:type="dxa"/>
        </w:tblCellMar>
        <w:tblLook w:val="0000" w:firstRow="0" w:lastRow="0" w:firstColumn="0" w:lastColumn="0" w:noHBand="0" w:noVBand="0"/>
      </w:tblPr>
      <w:tblGrid>
        <w:gridCol w:w="967"/>
        <w:gridCol w:w="968"/>
        <w:gridCol w:w="3292"/>
        <w:gridCol w:w="968"/>
        <w:gridCol w:w="1743"/>
        <w:gridCol w:w="1743"/>
      </w:tblGrid>
      <w:tr w:rsidR="00CC6CC7" w14:paraId="58E695A7" w14:textId="77777777" w:rsidTr="00CC6CC7">
        <w:trPr>
          <w:jc w:val="center"/>
        </w:trPr>
        <w:tc>
          <w:tcPr>
            <w:tcW w:w="8595" w:type="dxa"/>
            <w:gridSpan w:val="6"/>
            <w:shd w:val="clear" w:color="auto" w:fill="FFFFFF"/>
          </w:tcPr>
          <w:p w14:paraId="78B1D288" w14:textId="77777777" w:rsidR="00CC6CC7" w:rsidRPr="00CC6CC7" w:rsidRDefault="00CC6CC7" w:rsidP="00CC6CC7">
            <w:pPr>
              <w:ind w:right="109"/>
              <w:jc w:val="center"/>
              <w:rPr>
                <w:sz w:val="16"/>
                <w:szCs w:val="16"/>
              </w:rPr>
            </w:pPr>
            <w:r w:rsidRPr="00CC6CC7">
              <w:rPr>
                <w:sz w:val="16"/>
                <w:szCs w:val="16"/>
              </w:rPr>
              <w:t>Dotações</w:t>
            </w:r>
          </w:p>
        </w:tc>
      </w:tr>
      <w:tr w:rsidR="00CC6CC7" w14:paraId="2B09FB0C" w14:textId="77777777" w:rsidTr="00CC6CC7">
        <w:trPr>
          <w:jc w:val="center"/>
        </w:trPr>
        <w:tc>
          <w:tcPr>
            <w:tcW w:w="500" w:type="pct"/>
            <w:shd w:val="clear" w:color="auto" w:fill="C0C0C0"/>
          </w:tcPr>
          <w:p w14:paraId="21081763" w14:textId="77777777" w:rsidR="00CC6CC7" w:rsidRPr="00CC6CC7" w:rsidRDefault="00CC6CC7" w:rsidP="00CC6CC7">
            <w:pPr>
              <w:ind w:right="109"/>
              <w:jc w:val="center"/>
              <w:rPr>
                <w:sz w:val="16"/>
                <w:szCs w:val="16"/>
              </w:rPr>
            </w:pPr>
            <w:r w:rsidRPr="00CC6CC7">
              <w:rPr>
                <w:sz w:val="16"/>
                <w:szCs w:val="16"/>
              </w:rPr>
              <w:t>Exercício da despesa</w:t>
            </w:r>
          </w:p>
        </w:tc>
        <w:tc>
          <w:tcPr>
            <w:tcW w:w="500" w:type="pct"/>
            <w:shd w:val="clear" w:color="auto" w:fill="C0C0C0"/>
          </w:tcPr>
          <w:p w14:paraId="4E760422" w14:textId="77777777" w:rsidR="00CC6CC7" w:rsidRPr="00CC6CC7" w:rsidRDefault="00CC6CC7" w:rsidP="00CC6CC7">
            <w:pPr>
              <w:ind w:right="109"/>
              <w:jc w:val="center"/>
              <w:rPr>
                <w:sz w:val="16"/>
                <w:szCs w:val="16"/>
              </w:rPr>
            </w:pPr>
            <w:r w:rsidRPr="00CC6CC7">
              <w:rPr>
                <w:sz w:val="16"/>
                <w:szCs w:val="16"/>
              </w:rPr>
              <w:t>Conta da despesa</w:t>
            </w:r>
          </w:p>
        </w:tc>
        <w:tc>
          <w:tcPr>
            <w:tcW w:w="1700" w:type="pct"/>
            <w:shd w:val="clear" w:color="auto" w:fill="C0C0C0"/>
          </w:tcPr>
          <w:p w14:paraId="20897E05" w14:textId="77777777" w:rsidR="00CC6CC7" w:rsidRPr="00CC6CC7" w:rsidRDefault="00CC6CC7" w:rsidP="00CC6CC7">
            <w:pPr>
              <w:ind w:right="109"/>
              <w:jc w:val="center"/>
              <w:rPr>
                <w:sz w:val="16"/>
                <w:szCs w:val="16"/>
              </w:rPr>
            </w:pPr>
            <w:r w:rsidRPr="00CC6CC7">
              <w:rPr>
                <w:sz w:val="16"/>
                <w:szCs w:val="16"/>
              </w:rPr>
              <w:t>Funcional programática</w:t>
            </w:r>
          </w:p>
        </w:tc>
        <w:tc>
          <w:tcPr>
            <w:tcW w:w="500" w:type="pct"/>
            <w:shd w:val="clear" w:color="auto" w:fill="C0C0C0"/>
          </w:tcPr>
          <w:p w14:paraId="55B44E59" w14:textId="77777777" w:rsidR="00CC6CC7" w:rsidRPr="00CC6CC7" w:rsidRDefault="00CC6CC7" w:rsidP="00CC6CC7">
            <w:pPr>
              <w:ind w:right="109"/>
              <w:jc w:val="center"/>
              <w:rPr>
                <w:sz w:val="16"/>
                <w:szCs w:val="16"/>
              </w:rPr>
            </w:pPr>
            <w:r w:rsidRPr="00CC6CC7">
              <w:rPr>
                <w:sz w:val="16"/>
                <w:szCs w:val="16"/>
              </w:rPr>
              <w:t>Fonte de recurso</w:t>
            </w:r>
          </w:p>
        </w:tc>
        <w:tc>
          <w:tcPr>
            <w:tcW w:w="900" w:type="pct"/>
            <w:shd w:val="clear" w:color="auto" w:fill="C0C0C0"/>
          </w:tcPr>
          <w:p w14:paraId="012E7F95" w14:textId="77777777" w:rsidR="00CC6CC7" w:rsidRPr="00CC6CC7" w:rsidRDefault="00CC6CC7" w:rsidP="00CC6CC7">
            <w:pPr>
              <w:ind w:right="109"/>
              <w:jc w:val="center"/>
              <w:rPr>
                <w:sz w:val="16"/>
                <w:szCs w:val="16"/>
              </w:rPr>
            </w:pPr>
            <w:r w:rsidRPr="00CC6CC7">
              <w:rPr>
                <w:sz w:val="16"/>
                <w:szCs w:val="16"/>
              </w:rPr>
              <w:t>Natureza da despesa</w:t>
            </w:r>
          </w:p>
        </w:tc>
        <w:tc>
          <w:tcPr>
            <w:tcW w:w="900" w:type="pct"/>
            <w:shd w:val="clear" w:color="auto" w:fill="C0C0C0"/>
          </w:tcPr>
          <w:p w14:paraId="6FE12309" w14:textId="77777777" w:rsidR="00CC6CC7" w:rsidRPr="00CC6CC7" w:rsidRDefault="00CC6CC7" w:rsidP="00CC6CC7">
            <w:pPr>
              <w:ind w:right="109"/>
              <w:jc w:val="center"/>
              <w:rPr>
                <w:sz w:val="16"/>
                <w:szCs w:val="16"/>
              </w:rPr>
            </w:pPr>
            <w:r w:rsidRPr="00CC6CC7">
              <w:rPr>
                <w:sz w:val="16"/>
                <w:szCs w:val="16"/>
              </w:rPr>
              <w:t>Grupo da fonte</w:t>
            </w:r>
          </w:p>
        </w:tc>
      </w:tr>
      <w:tr w:rsidR="00CC6CC7" w14:paraId="44660644" w14:textId="77777777" w:rsidTr="00CC6CC7">
        <w:trPr>
          <w:jc w:val="center"/>
        </w:trPr>
        <w:tc>
          <w:tcPr>
            <w:tcW w:w="855" w:type="dxa"/>
            <w:shd w:val="clear" w:color="auto" w:fill="FFFFFF"/>
          </w:tcPr>
          <w:p w14:paraId="38F0B43B"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053F101B" w14:textId="77777777" w:rsidR="00CC6CC7" w:rsidRPr="00CC6CC7" w:rsidRDefault="00CC6CC7" w:rsidP="00CC6CC7">
            <w:pPr>
              <w:ind w:right="109"/>
              <w:jc w:val="center"/>
              <w:rPr>
                <w:sz w:val="16"/>
                <w:szCs w:val="16"/>
              </w:rPr>
            </w:pPr>
            <w:r w:rsidRPr="00CC6CC7">
              <w:rPr>
                <w:sz w:val="16"/>
                <w:szCs w:val="16"/>
              </w:rPr>
              <w:t>62</w:t>
            </w:r>
          </w:p>
        </w:tc>
        <w:tc>
          <w:tcPr>
            <w:tcW w:w="2910" w:type="dxa"/>
            <w:shd w:val="clear" w:color="auto" w:fill="FFFFFF"/>
          </w:tcPr>
          <w:p w14:paraId="5F599906" w14:textId="77777777" w:rsidR="00CC6CC7" w:rsidRPr="00CC6CC7" w:rsidRDefault="00CC6CC7" w:rsidP="00CC6CC7">
            <w:pPr>
              <w:ind w:right="109"/>
              <w:jc w:val="center"/>
              <w:rPr>
                <w:sz w:val="16"/>
                <w:szCs w:val="16"/>
              </w:rPr>
            </w:pPr>
            <w:r w:rsidRPr="00CC6CC7">
              <w:rPr>
                <w:sz w:val="16"/>
                <w:szCs w:val="16"/>
              </w:rPr>
              <w:t>03.005.04.122.0002.2092</w:t>
            </w:r>
          </w:p>
        </w:tc>
        <w:tc>
          <w:tcPr>
            <w:tcW w:w="855" w:type="dxa"/>
            <w:shd w:val="clear" w:color="auto" w:fill="FFFFFF"/>
          </w:tcPr>
          <w:p w14:paraId="0B506462" w14:textId="77777777" w:rsidR="00CC6CC7" w:rsidRPr="00CC6CC7" w:rsidRDefault="00CC6CC7" w:rsidP="00CC6CC7">
            <w:pPr>
              <w:ind w:right="109"/>
              <w:jc w:val="center"/>
              <w:rPr>
                <w:sz w:val="16"/>
                <w:szCs w:val="16"/>
              </w:rPr>
            </w:pPr>
            <w:r w:rsidRPr="00CC6CC7">
              <w:rPr>
                <w:sz w:val="16"/>
                <w:szCs w:val="16"/>
              </w:rPr>
              <w:t>0</w:t>
            </w:r>
          </w:p>
        </w:tc>
        <w:tc>
          <w:tcPr>
            <w:tcW w:w="1560" w:type="dxa"/>
            <w:shd w:val="clear" w:color="auto" w:fill="FFFFFF"/>
          </w:tcPr>
          <w:p w14:paraId="2627B7FA"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5CC9CA62" w14:textId="77777777" w:rsidR="00CC6CC7" w:rsidRPr="00CC6CC7" w:rsidRDefault="00CC6CC7" w:rsidP="00CC6CC7">
            <w:pPr>
              <w:ind w:right="109"/>
              <w:jc w:val="center"/>
              <w:rPr>
                <w:sz w:val="16"/>
                <w:szCs w:val="16"/>
              </w:rPr>
            </w:pPr>
            <w:r w:rsidRPr="00CC6CC7">
              <w:rPr>
                <w:sz w:val="16"/>
                <w:szCs w:val="16"/>
              </w:rPr>
              <w:t>Do Exercício</w:t>
            </w:r>
          </w:p>
        </w:tc>
      </w:tr>
      <w:tr w:rsidR="00CC6CC7" w14:paraId="33602F39" w14:textId="77777777" w:rsidTr="00CC6CC7">
        <w:trPr>
          <w:jc w:val="center"/>
        </w:trPr>
        <w:tc>
          <w:tcPr>
            <w:tcW w:w="855" w:type="dxa"/>
            <w:shd w:val="clear" w:color="auto" w:fill="FFFFFF"/>
          </w:tcPr>
          <w:p w14:paraId="190B316D"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5D73EA74" w14:textId="77777777" w:rsidR="00CC6CC7" w:rsidRPr="00CC6CC7" w:rsidRDefault="00CC6CC7" w:rsidP="00CC6CC7">
            <w:pPr>
              <w:ind w:right="109"/>
              <w:jc w:val="center"/>
              <w:rPr>
                <w:sz w:val="16"/>
                <w:szCs w:val="16"/>
              </w:rPr>
            </w:pPr>
            <w:r w:rsidRPr="00CC6CC7">
              <w:rPr>
                <w:sz w:val="16"/>
                <w:szCs w:val="16"/>
              </w:rPr>
              <w:t>173</w:t>
            </w:r>
          </w:p>
        </w:tc>
        <w:tc>
          <w:tcPr>
            <w:tcW w:w="2910" w:type="dxa"/>
            <w:shd w:val="clear" w:color="auto" w:fill="FFFFFF"/>
          </w:tcPr>
          <w:p w14:paraId="42F64566" w14:textId="77777777" w:rsidR="00CC6CC7" w:rsidRPr="00CC6CC7" w:rsidRDefault="00CC6CC7" w:rsidP="00CC6CC7">
            <w:pPr>
              <w:ind w:right="109"/>
              <w:jc w:val="center"/>
              <w:rPr>
                <w:sz w:val="16"/>
                <w:szCs w:val="16"/>
              </w:rPr>
            </w:pPr>
            <w:r w:rsidRPr="00CC6CC7">
              <w:rPr>
                <w:sz w:val="16"/>
                <w:szCs w:val="16"/>
              </w:rPr>
              <w:t>04.001.15.451.0005.1028</w:t>
            </w:r>
          </w:p>
        </w:tc>
        <w:tc>
          <w:tcPr>
            <w:tcW w:w="855" w:type="dxa"/>
            <w:shd w:val="clear" w:color="auto" w:fill="FFFFFF"/>
          </w:tcPr>
          <w:p w14:paraId="7CD12B0C" w14:textId="77777777" w:rsidR="00CC6CC7" w:rsidRPr="00CC6CC7" w:rsidRDefault="00CC6CC7" w:rsidP="00CC6CC7">
            <w:pPr>
              <w:ind w:right="109"/>
              <w:jc w:val="center"/>
              <w:rPr>
                <w:sz w:val="16"/>
                <w:szCs w:val="16"/>
              </w:rPr>
            </w:pPr>
            <w:r w:rsidRPr="00CC6CC7">
              <w:rPr>
                <w:sz w:val="16"/>
                <w:szCs w:val="16"/>
              </w:rPr>
              <w:t>0</w:t>
            </w:r>
          </w:p>
        </w:tc>
        <w:tc>
          <w:tcPr>
            <w:tcW w:w="1560" w:type="dxa"/>
            <w:shd w:val="clear" w:color="auto" w:fill="FFFFFF"/>
          </w:tcPr>
          <w:p w14:paraId="7F6D791F"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25CC8D94" w14:textId="77777777" w:rsidR="00CC6CC7" w:rsidRPr="00CC6CC7" w:rsidRDefault="00CC6CC7" w:rsidP="00CC6CC7">
            <w:pPr>
              <w:ind w:right="109"/>
              <w:jc w:val="center"/>
              <w:rPr>
                <w:sz w:val="16"/>
                <w:szCs w:val="16"/>
              </w:rPr>
            </w:pPr>
            <w:r w:rsidRPr="00CC6CC7">
              <w:rPr>
                <w:sz w:val="16"/>
                <w:szCs w:val="16"/>
              </w:rPr>
              <w:t>Do Exercício</w:t>
            </w:r>
          </w:p>
        </w:tc>
      </w:tr>
      <w:tr w:rsidR="00CC6CC7" w14:paraId="5F1098F6" w14:textId="77777777" w:rsidTr="00CC6CC7">
        <w:trPr>
          <w:jc w:val="center"/>
        </w:trPr>
        <w:tc>
          <w:tcPr>
            <w:tcW w:w="855" w:type="dxa"/>
            <w:shd w:val="clear" w:color="auto" w:fill="FFFFFF"/>
          </w:tcPr>
          <w:p w14:paraId="0C0069FD"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06EEBEF1" w14:textId="77777777" w:rsidR="00CC6CC7" w:rsidRPr="00CC6CC7" w:rsidRDefault="00CC6CC7" w:rsidP="00CC6CC7">
            <w:pPr>
              <w:ind w:right="109"/>
              <w:jc w:val="center"/>
              <w:rPr>
                <w:sz w:val="16"/>
                <w:szCs w:val="16"/>
              </w:rPr>
            </w:pPr>
            <w:r w:rsidRPr="00CC6CC7">
              <w:rPr>
                <w:sz w:val="16"/>
                <w:szCs w:val="16"/>
              </w:rPr>
              <w:t>192</w:t>
            </w:r>
          </w:p>
        </w:tc>
        <w:tc>
          <w:tcPr>
            <w:tcW w:w="2910" w:type="dxa"/>
            <w:shd w:val="clear" w:color="auto" w:fill="FFFFFF"/>
          </w:tcPr>
          <w:p w14:paraId="101FE797" w14:textId="77777777" w:rsidR="00CC6CC7" w:rsidRPr="00CC6CC7" w:rsidRDefault="00CC6CC7" w:rsidP="00CC6CC7">
            <w:pPr>
              <w:ind w:right="109"/>
              <w:jc w:val="center"/>
              <w:rPr>
                <w:sz w:val="16"/>
                <w:szCs w:val="16"/>
              </w:rPr>
            </w:pPr>
            <w:r w:rsidRPr="00CC6CC7">
              <w:rPr>
                <w:sz w:val="16"/>
                <w:szCs w:val="16"/>
              </w:rPr>
              <w:t>04.001.15.451.0005.2119</w:t>
            </w:r>
          </w:p>
        </w:tc>
        <w:tc>
          <w:tcPr>
            <w:tcW w:w="855" w:type="dxa"/>
            <w:shd w:val="clear" w:color="auto" w:fill="FFFFFF"/>
          </w:tcPr>
          <w:p w14:paraId="33043CA3" w14:textId="77777777" w:rsidR="00CC6CC7" w:rsidRPr="00CC6CC7" w:rsidRDefault="00CC6CC7" w:rsidP="00CC6CC7">
            <w:pPr>
              <w:ind w:right="109"/>
              <w:jc w:val="center"/>
              <w:rPr>
                <w:sz w:val="16"/>
                <w:szCs w:val="16"/>
              </w:rPr>
            </w:pPr>
            <w:r w:rsidRPr="00CC6CC7">
              <w:rPr>
                <w:sz w:val="16"/>
                <w:szCs w:val="16"/>
              </w:rPr>
              <w:t>0</w:t>
            </w:r>
          </w:p>
        </w:tc>
        <w:tc>
          <w:tcPr>
            <w:tcW w:w="1560" w:type="dxa"/>
            <w:shd w:val="clear" w:color="auto" w:fill="FFFFFF"/>
          </w:tcPr>
          <w:p w14:paraId="4496F635"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6E70238C" w14:textId="77777777" w:rsidR="00CC6CC7" w:rsidRPr="00CC6CC7" w:rsidRDefault="00CC6CC7" w:rsidP="00CC6CC7">
            <w:pPr>
              <w:ind w:right="109"/>
              <w:jc w:val="center"/>
              <w:rPr>
                <w:sz w:val="16"/>
                <w:szCs w:val="16"/>
              </w:rPr>
            </w:pPr>
            <w:r w:rsidRPr="00CC6CC7">
              <w:rPr>
                <w:sz w:val="16"/>
                <w:szCs w:val="16"/>
              </w:rPr>
              <w:t>Do Exercício</w:t>
            </w:r>
          </w:p>
        </w:tc>
      </w:tr>
      <w:tr w:rsidR="00CC6CC7" w14:paraId="2BBE6FA1" w14:textId="77777777" w:rsidTr="00CC6CC7">
        <w:trPr>
          <w:jc w:val="center"/>
        </w:trPr>
        <w:tc>
          <w:tcPr>
            <w:tcW w:w="855" w:type="dxa"/>
            <w:shd w:val="clear" w:color="auto" w:fill="FFFFFF"/>
          </w:tcPr>
          <w:p w14:paraId="1AC8ECD0"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29319A11" w14:textId="77777777" w:rsidR="00CC6CC7" w:rsidRPr="00CC6CC7" w:rsidRDefault="00CC6CC7" w:rsidP="00CC6CC7">
            <w:pPr>
              <w:ind w:right="109"/>
              <w:jc w:val="center"/>
              <w:rPr>
                <w:sz w:val="16"/>
                <w:szCs w:val="16"/>
              </w:rPr>
            </w:pPr>
            <w:r w:rsidRPr="00CC6CC7">
              <w:rPr>
                <w:sz w:val="16"/>
                <w:szCs w:val="16"/>
              </w:rPr>
              <w:t>197</w:t>
            </w:r>
          </w:p>
        </w:tc>
        <w:tc>
          <w:tcPr>
            <w:tcW w:w="2910" w:type="dxa"/>
            <w:shd w:val="clear" w:color="auto" w:fill="FFFFFF"/>
          </w:tcPr>
          <w:p w14:paraId="6EF041FC" w14:textId="77777777" w:rsidR="00CC6CC7" w:rsidRPr="00CC6CC7" w:rsidRDefault="00CC6CC7" w:rsidP="00CC6CC7">
            <w:pPr>
              <w:ind w:right="109"/>
              <w:jc w:val="center"/>
              <w:rPr>
                <w:sz w:val="16"/>
                <w:szCs w:val="16"/>
              </w:rPr>
            </w:pPr>
            <w:r w:rsidRPr="00CC6CC7">
              <w:rPr>
                <w:sz w:val="16"/>
                <w:szCs w:val="16"/>
              </w:rPr>
              <w:t>04.001.15.451.0005.2121</w:t>
            </w:r>
          </w:p>
        </w:tc>
        <w:tc>
          <w:tcPr>
            <w:tcW w:w="855" w:type="dxa"/>
            <w:shd w:val="clear" w:color="auto" w:fill="FFFFFF"/>
          </w:tcPr>
          <w:p w14:paraId="12204926" w14:textId="77777777" w:rsidR="00CC6CC7" w:rsidRPr="00CC6CC7" w:rsidRDefault="00CC6CC7" w:rsidP="00CC6CC7">
            <w:pPr>
              <w:ind w:right="109"/>
              <w:jc w:val="center"/>
              <w:rPr>
                <w:sz w:val="16"/>
                <w:szCs w:val="16"/>
              </w:rPr>
            </w:pPr>
            <w:r w:rsidRPr="00CC6CC7">
              <w:rPr>
                <w:sz w:val="16"/>
                <w:szCs w:val="16"/>
              </w:rPr>
              <w:t>0</w:t>
            </w:r>
          </w:p>
        </w:tc>
        <w:tc>
          <w:tcPr>
            <w:tcW w:w="1560" w:type="dxa"/>
            <w:shd w:val="clear" w:color="auto" w:fill="FFFFFF"/>
          </w:tcPr>
          <w:p w14:paraId="7BA30028"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3749F811" w14:textId="77777777" w:rsidR="00CC6CC7" w:rsidRPr="00CC6CC7" w:rsidRDefault="00CC6CC7" w:rsidP="00CC6CC7">
            <w:pPr>
              <w:ind w:right="109"/>
              <w:jc w:val="center"/>
              <w:rPr>
                <w:sz w:val="16"/>
                <w:szCs w:val="16"/>
              </w:rPr>
            </w:pPr>
            <w:r w:rsidRPr="00CC6CC7">
              <w:rPr>
                <w:sz w:val="16"/>
                <w:szCs w:val="16"/>
              </w:rPr>
              <w:t>Do Exercício</w:t>
            </w:r>
          </w:p>
        </w:tc>
      </w:tr>
      <w:tr w:rsidR="00CC6CC7" w14:paraId="13B20E80" w14:textId="77777777" w:rsidTr="00CC6CC7">
        <w:trPr>
          <w:jc w:val="center"/>
        </w:trPr>
        <w:tc>
          <w:tcPr>
            <w:tcW w:w="855" w:type="dxa"/>
            <w:shd w:val="clear" w:color="auto" w:fill="FFFFFF"/>
          </w:tcPr>
          <w:p w14:paraId="43CD49F5"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359B0702" w14:textId="77777777" w:rsidR="00CC6CC7" w:rsidRPr="00CC6CC7" w:rsidRDefault="00CC6CC7" w:rsidP="00CC6CC7">
            <w:pPr>
              <w:ind w:right="109"/>
              <w:jc w:val="center"/>
              <w:rPr>
                <w:sz w:val="16"/>
                <w:szCs w:val="16"/>
              </w:rPr>
            </w:pPr>
            <w:r w:rsidRPr="00CC6CC7">
              <w:rPr>
                <w:sz w:val="16"/>
                <w:szCs w:val="16"/>
              </w:rPr>
              <w:t>202</w:t>
            </w:r>
          </w:p>
        </w:tc>
        <w:tc>
          <w:tcPr>
            <w:tcW w:w="2910" w:type="dxa"/>
            <w:shd w:val="clear" w:color="auto" w:fill="FFFFFF"/>
          </w:tcPr>
          <w:p w14:paraId="1768AAC0" w14:textId="77777777" w:rsidR="00CC6CC7" w:rsidRPr="00CC6CC7" w:rsidRDefault="00CC6CC7" w:rsidP="00CC6CC7">
            <w:pPr>
              <w:ind w:right="109"/>
              <w:jc w:val="center"/>
              <w:rPr>
                <w:sz w:val="16"/>
                <w:szCs w:val="16"/>
              </w:rPr>
            </w:pPr>
            <w:r w:rsidRPr="00CC6CC7">
              <w:rPr>
                <w:sz w:val="16"/>
                <w:szCs w:val="16"/>
              </w:rPr>
              <w:t>04.001.15.452.0005.2111</w:t>
            </w:r>
          </w:p>
        </w:tc>
        <w:tc>
          <w:tcPr>
            <w:tcW w:w="855" w:type="dxa"/>
            <w:shd w:val="clear" w:color="auto" w:fill="FFFFFF"/>
          </w:tcPr>
          <w:p w14:paraId="256B451E" w14:textId="77777777" w:rsidR="00CC6CC7" w:rsidRPr="00CC6CC7" w:rsidRDefault="00CC6CC7" w:rsidP="00CC6CC7">
            <w:pPr>
              <w:ind w:right="109"/>
              <w:jc w:val="center"/>
              <w:rPr>
                <w:sz w:val="16"/>
                <w:szCs w:val="16"/>
              </w:rPr>
            </w:pPr>
            <w:r w:rsidRPr="00CC6CC7">
              <w:rPr>
                <w:sz w:val="16"/>
                <w:szCs w:val="16"/>
              </w:rPr>
              <w:t>0</w:t>
            </w:r>
          </w:p>
        </w:tc>
        <w:tc>
          <w:tcPr>
            <w:tcW w:w="1560" w:type="dxa"/>
            <w:shd w:val="clear" w:color="auto" w:fill="FFFFFF"/>
          </w:tcPr>
          <w:p w14:paraId="1F4760AC"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105478FC" w14:textId="77777777" w:rsidR="00CC6CC7" w:rsidRPr="00CC6CC7" w:rsidRDefault="00CC6CC7" w:rsidP="00CC6CC7">
            <w:pPr>
              <w:ind w:right="109"/>
              <w:jc w:val="center"/>
              <w:rPr>
                <w:sz w:val="16"/>
                <w:szCs w:val="16"/>
              </w:rPr>
            </w:pPr>
            <w:r w:rsidRPr="00CC6CC7">
              <w:rPr>
                <w:sz w:val="16"/>
                <w:szCs w:val="16"/>
              </w:rPr>
              <w:t>Do Exercício</w:t>
            </w:r>
          </w:p>
        </w:tc>
      </w:tr>
      <w:tr w:rsidR="00CC6CC7" w14:paraId="55C0886F" w14:textId="77777777" w:rsidTr="00CC6CC7">
        <w:trPr>
          <w:jc w:val="center"/>
        </w:trPr>
        <w:tc>
          <w:tcPr>
            <w:tcW w:w="855" w:type="dxa"/>
            <w:shd w:val="clear" w:color="auto" w:fill="FFFFFF"/>
          </w:tcPr>
          <w:p w14:paraId="30E30BC2"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1146E15A" w14:textId="77777777" w:rsidR="00CC6CC7" w:rsidRPr="00CC6CC7" w:rsidRDefault="00CC6CC7" w:rsidP="00CC6CC7">
            <w:pPr>
              <w:ind w:right="109"/>
              <w:jc w:val="center"/>
              <w:rPr>
                <w:sz w:val="16"/>
                <w:szCs w:val="16"/>
              </w:rPr>
            </w:pPr>
            <w:r w:rsidRPr="00CC6CC7">
              <w:rPr>
                <w:sz w:val="16"/>
                <w:szCs w:val="16"/>
              </w:rPr>
              <w:t>205</w:t>
            </w:r>
          </w:p>
        </w:tc>
        <w:tc>
          <w:tcPr>
            <w:tcW w:w="2910" w:type="dxa"/>
            <w:shd w:val="clear" w:color="auto" w:fill="FFFFFF"/>
          </w:tcPr>
          <w:p w14:paraId="6740054C" w14:textId="77777777" w:rsidR="00CC6CC7" w:rsidRPr="00CC6CC7" w:rsidRDefault="00CC6CC7" w:rsidP="00CC6CC7">
            <w:pPr>
              <w:ind w:right="109"/>
              <w:jc w:val="center"/>
              <w:rPr>
                <w:sz w:val="16"/>
                <w:szCs w:val="16"/>
              </w:rPr>
            </w:pPr>
            <w:r w:rsidRPr="00CC6CC7">
              <w:rPr>
                <w:sz w:val="16"/>
                <w:szCs w:val="16"/>
              </w:rPr>
              <w:t>04.001.17.512.0005.1035</w:t>
            </w:r>
          </w:p>
        </w:tc>
        <w:tc>
          <w:tcPr>
            <w:tcW w:w="855" w:type="dxa"/>
            <w:shd w:val="clear" w:color="auto" w:fill="FFFFFF"/>
          </w:tcPr>
          <w:p w14:paraId="1E181904" w14:textId="77777777" w:rsidR="00CC6CC7" w:rsidRPr="00CC6CC7" w:rsidRDefault="00CC6CC7" w:rsidP="00CC6CC7">
            <w:pPr>
              <w:ind w:right="109"/>
              <w:jc w:val="center"/>
              <w:rPr>
                <w:sz w:val="16"/>
                <w:szCs w:val="16"/>
              </w:rPr>
            </w:pPr>
            <w:r w:rsidRPr="00CC6CC7">
              <w:rPr>
                <w:sz w:val="16"/>
                <w:szCs w:val="16"/>
              </w:rPr>
              <w:t>0</w:t>
            </w:r>
          </w:p>
        </w:tc>
        <w:tc>
          <w:tcPr>
            <w:tcW w:w="1560" w:type="dxa"/>
            <w:shd w:val="clear" w:color="auto" w:fill="FFFFFF"/>
          </w:tcPr>
          <w:p w14:paraId="1D847137"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7CF81EBF" w14:textId="77777777" w:rsidR="00CC6CC7" w:rsidRPr="00CC6CC7" w:rsidRDefault="00CC6CC7" w:rsidP="00CC6CC7">
            <w:pPr>
              <w:ind w:right="109"/>
              <w:jc w:val="center"/>
              <w:rPr>
                <w:sz w:val="16"/>
                <w:szCs w:val="16"/>
              </w:rPr>
            </w:pPr>
            <w:r w:rsidRPr="00CC6CC7">
              <w:rPr>
                <w:sz w:val="16"/>
                <w:szCs w:val="16"/>
              </w:rPr>
              <w:t>Do Exercício</w:t>
            </w:r>
          </w:p>
        </w:tc>
      </w:tr>
      <w:tr w:rsidR="00CC6CC7" w14:paraId="65DD2706" w14:textId="77777777" w:rsidTr="00CC6CC7">
        <w:trPr>
          <w:jc w:val="center"/>
        </w:trPr>
        <w:tc>
          <w:tcPr>
            <w:tcW w:w="855" w:type="dxa"/>
            <w:shd w:val="clear" w:color="auto" w:fill="FFFFFF"/>
          </w:tcPr>
          <w:p w14:paraId="563EFEB0"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49BD8326" w14:textId="77777777" w:rsidR="00CC6CC7" w:rsidRPr="00CC6CC7" w:rsidRDefault="00CC6CC7" w:rsidP="00CC6CC7">
            <w:pPr>
              <w:ind w:right="109"/>
              <w:jc w:val="center"/>
              <w:rPr>
                <w:sz w:val="16"/>
                <w:szCs w:val="16"/>
              </w:rPr>
            </w:pPr>
            <w:r w:rsidRPr="00CC6CC7">
              <w:rPr>
                <w:sz w:val="16"/>
                <w:szCs w:val="16"/>
              </w:rPr>
              <w:t>239</w:t>
            </w:r>
          </w:p>
        </w:tc>
        <w:tc>
          <w:tcPr>
            <w:tcW w:w="2910" w:type="dxa"/>
            <w:shd w:val="clear" w:color="auto" w:fill="FFFFFF"/>
          </w:tcPr>
          <w:p w14:paraId="065D2126" w14:textId="77777777" w:rsidR="00CC6CC7" w:rsidRPr="00CC6CC7" w:rsidRDefault="00CC6CC7" w:rsidP="00CC6CC7">
            <w:pPr>
              <w:ind w:right="109"/>
              <w:jc w:val="center"/>
              <w:rPr>
                <w:sz w:val="16"/>
                <w:szCs w:val="16"/>
              </w:rPr>
            </w:pPr>
            <w:r w:rsidRPr="00CC6CC7">
              <w:rPr>
                <w:sz w:val="16"/>
                <w:szCs w:val="16"/>
              </w:rPr>
              <w:t>04.001.26.782.0005.2115</w:t>
            </w:r>
          </w:p>
        </w:tc>
        <w:tc>
          <w:tcPr>
            <w:tcW w:w="855" w:type="dxa"/>
            <w:shd w:val="clear" w:color="auto" w:fill="FFFFFF"/>
          </w:tcPr>
          <w:p w14:paraId="3DCD6833" w14:textId="77777777" w:rsidR="00CC6CC7" w:rsidRPr="00CC6CC7" w:rsidRDefault="00CC6CC7" w:rsidP="00CC6CC7">
            <w:pPr>
              <w:ind w:right="109"/>
              <w:jc w:val="center"/>
              <w:rPr>
                <w:sz w:val="16"/>
                <w:szCs w:val="16"/>
              </w:rPr>
            </w:pPr>
            <w:r w:rsidRPr="00CC6CC7">
              <w:rPr>
                <w:sz w:val="16"/>
                <w:szCs w:val="16"/>
              </w:rPr>
              <w:t>0</w:t>
            </w:r>
          </w:p>
        </w:tc>
        <w:tc>
          <w:tcPr>
            <w:tcW w:w="1560" w:type="dxa"/>
            <w:shd w:val="clear" w:color="auto" w:fill="FFFFFF"/>
          </w:tcPr>
          <w:p w14:paraId="0C234B9D"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41188CC5" w14:textId="77777777" w:rsidR="00CC6CC7" w:rsidRPr="00CC6CC7" w:rsidRDefault="00CC6CC7" w:rsidP="00CC6CC7">
            <w:pPr>
              <w:ind w:right="109"/>
              <w:jc w:val="center"/>
              <w:rPr>
                <w:sz w:val="16"/>
                <w:szCs w:val="16"/>
              </w:rPr>
            </w:pPr>
            <w:r w:rsidRPr="00CC6CC7">
              <w:rPr>
                <w:sz w:val="16"/>
                <w:szCs w:val="16"/>
              </w:rPr>
              <w:t>Do Exercício</w:t>
            </w:r>
          </w:p>
        </w:tc>
      </w:tr>
      <w:tr w:rsidR="00CC6CC7" w14:paraId="1C644160" w14:textId="77777777" w:rsidTr="00CC6CC7">
        <w:trPr>
          <w:jc w:val="center"/>
        </w:trPr>
        <w:tc>
          <w:tcPr>
            <w:tcW w:w="855" w:type="dxa"/>
            <w:shd w:val="clear" w:color="auto" w:fill="FFFFFF"/>
          </w:tcPr>
          <w:p w14:paraId="702EF9A1"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552B7745" w14:textId="77777777" w:rsidR="00CC6CC7" w:rsidRPr="00CC6CC7" w:rsidRDefault="00CC6CC7" w:rsidP="00CC6CC7">
            <w:pPr>
              <w:ind w:right="109"/>
              <w:jc w:val="center"/>
              <w:rPr>
                <w:sz w:val="16"/>
                <w:szCs w:val="16"/>
              </w:rPr>
            </w:pPr>
            <w:r w:rsidRPr="00CC6CC7">
              <w:rPr>
                <w:sz w:val="16"/>
                <w:szCs w:val="16"/>
              </w:rPr>
              <w:t>240</w:t>
            </w:r>
          </w:p>
        </w:tc>
        <w:tc>
          <w:tcPr>
            <w:tcW w:w="2910" w:type="dxa"/>
            <w:shd w:val="clear" w:color="auto" w:fill="FFFFFF"/>
          </w:tcPr>
          <w:p w14:paraId="7F8B6D8D" w14:textId="77777777" w:rsidR="00CC6CC7" w:rsidRPr="00CC6CC7" w:rsidRDefault="00CC6CC7" w:rsidP="00CC6CC7">
            <w:pPr>
              <w:ind w:right="109"/>
              <w:jc w:val="center"/>
              <w:rPr>
                <w:sz w:val="16"/>
                <w:szCs w:val="16"/>
              </w:rPr>
            </w:pPr>
            <w:r w:rsidRPr="00CC6CC7">
              <w:rPr>
                <w:sz w:val="16"/>
                <w:szCs w:val="16"/>
              </w:rPr>
              <w:t>04.001.26.782.0005.2115</w:t>
            </w:r>
          </w:p>
        </w:tc>
        <w:tc>
          <w:tcPr>
            <w:tcW w:w="855" w:type="dxa"/>
            <w:shd w:val="clear" w:color="auto" w:fill="FFFFFF"/>
          </w:tcPr>
          <w:p w14:paraId="22F6B21C" w14:textId="77777777" w:rsidR="00CC6CC7" w:rsidRPr="00CC6CC7" w:rsidRDefault="00CC6CC7" w:rsidP="00CC6CC7">
            <w:pPr>
              <w:ind w:right="109"/>
              <w:jc w:val="center"/>
              <w:rPr>
                <w:sz w:val="16"/>
                <w:szCs w:val="16"/>
              </w:rPr>
            </w:pPr>
            <w:r w:rsidRPr="00CC6CC7">
              <w:rPr>
                <w:sz w:val="16"/>
                <w:szCs w:val="16"/>
              </w:rPr>
              <w:t>509</w:t>
            </w:r>
          </w:p>
        </w:tc>
        <w:tc>
          <w:tcPr>
            <w:tcW w:w="1560" w:type="dxa"/>
            <w:shd w:val="clear" w:color="auto" w:fill="FFFFFF"/>
          </w:tcPr>
          <w:p w14:paraId="6D1BA79F"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58FA7B97" w14:textId="77777777" w:rsidR="00CC6CC7" w:rsidRPr="00CC6CC7" w:rsidRDefault="00CC6CC7" w:rsidP="00CC6CC7">
            <w:pPr>
              <w:ind w:right="109"/>
              <w:jc w:val="center"/>
              <w:rPr>
                <w:sz w:val="16"/>
                <w:szCs w:val="16"/>
              </w:rPr>
            </w:pPr>
            <w:r w:rsidRPr="00CC6CC7">
              <w:rPr>
                <w:sz w:val="16"/>
                <w:szCs w:val="16"/>
              </w:rPr>
              <w:t>Do Exercício</w:t>
            </w:r>
          </w:p>
        </w:tc>
      </w:tr>
      <w:tr w:rsidR="00CC6CC7" w14:paraId="07A5649A" w14:textId="77777777" w:rsidTr="00CC6CC7">
        <w:trPr>
          <w:jc w:val="center"/>
        </w:trPr>
        <w:tc>
          <w:tcPr>
            <w:tcW w:w="855" w:type="dxa"/>
            <w:shd w:val="clear" w:color="auto" w:fill="FFFFFF"/>
          </w:tcPr>
          <w:p w14:paraId="4D2CBA78"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47FA6915" w14:textId="77777777" w:rsidR="00CC6CC7" w:rsidRPr="00CC6CC7" w:rsidRDefault="00CC6CC7" w:rsidP="00CC6CC7">
            <w:pPr>
              <w:ind w:right="109"/>
              <w:jc w:val="center"/>
              <w:rPr>
                <w:sz w:val="16"/>
                <w:szCs w:val="16"/>
              </w:rPr>
            </w:pPr>
            <w:r w:rsidRPr="00CC6CC7">
              <w:rPr>
                <w:sz w:val="16"/>
                <w:szCs w:val="16"/>
              </w:rPr>
              <w:t>241</w:t>
            </w:r>
          </w:p>
        </w:tc>
        <w:tc>
          <w:tcPr>
            <w:tcW w:w="2910" w:type="dxa"/>
            <w:shd w:val="clear" w:color="auto" w:fill="FFFFFF"/>
          </w:tcPr>
          <w:p w14:paraId="6C9E1C26" w14:textId="77777777" w:rsidR="00CC6CC7" w:rsidRPr="00CC6CC7" w:rsidRDefault="00CC6CC7" w:rsidP="00CC6CC7">
            <w:pPr>
              <w:ind w:right="109"/>
              <w:jc w:val="center"/>
              <w:rPr>
                <w:sz w:val="16"/>
                <w:szCs w:val="16"/>
              </w:rPr>
            </w:pPr>
            <w:r w:rsidRPr="00CC6CC7">
              <w:rPr>
                <w:sz w:val="16"/>
                <w:szCs w:val="16"/>
              </w:rPr>
              <w:t>04.001.26.782.0005.2115</w:t>
            </w:r>
          </w:p>
        </w:tc>
        <w:tc>
          <w:tcPr>
            <w:tcW w:w="855" w:type="dxa"/>
            <w:shd w:val="clear" w:color="auto" w:fill="FFFFFF"/>
          </w:tcPr>
          <w:p w14:paraId="08AACFA0" w14:textId="77777777" w:rsidR="00CC6CC7" w:rsidRPr="00CC6CC7" w:rsidRDefault="00CC6CC7" w:rsidP="00CC6CC7">
            <w:pPr>
              <w:ind w:right="109"/>
              <w:jc w:val="center"/>
              <w:rPr>
                <w:sz w:val="16"/>
                <w:szCs w:val="16"/>
              </w:rPr>
            </w:pPr>
            <w:r w:rsidRPr="00CC6CC7">
              <w:rPr>
                <w:sz w:val="16"/>
                <w:szCs w:val="16"/>
              </w:rPr>
              <w:t>510</w:t>
            </w:r>
          </w:p>
        </w:tc>
        <w:tc>
          <w:tcPr>
            <w:tcW w:w="1560" w:type="dxa"/>
            <w:shd w:val="clear" w:color="auto" w:fill="FFFFFF"/>
          </w:tcPr>
          <w:p w14:paraId="1BEBDD4E"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4295CB4F" w14:textId="77777777" w:rsidR="00CC6CC7" w:rsidRPr="00CC6CC7" w:rsidRDefault="00CC6CC7" w:rsidP="00CC6CC7">
            <w:pPr>
              <w:ind w:right="109"/>
              <w:jc w:val="center"/>
              <w:rPr>
                <w:sz w:val="16"/>
                <w:szCs w:val="16"/>
              </w:rPr>
            </w:pPr>
            <w:r w:rsidRPr="00CC6CC7">
              <w:rPr>
                <w:sz w:val="16"/>
                <w:szCs w:val="16"/>
              </w:rPr>
              <w:t>Do Exercício</w:t>
            </w:r>
          </w:p>
        </w:tc>
      </w:tr>
      <w:tr w:rsidR="00CC6CC7" w14:paraId="21EA729A" w14:textId="77777777" w:rsidTr="00CC6CC7">
        <w:trPr>
          <w:jc w:val="center"/>
        </w:trPr>
        <w:tc>
          <w:tcPr>
            <w:tcW w:w="855" w:type="dxa"/>
            <w:shd w:val="clear" w:color="auto" w:fill="FFFFFF"/>
          </w:tcPr>
          <w:p w14:paraId="6F1125AF"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7FDF9E2F" w14:textId="77777777" w:rsidR="00CC6CC7" w:rsidRPr="00CC6CC7" w:rsidRDefault="00CC6CC7" w:rsidP="00CC6CC7">
            <w:pPr>
              <w:ind w:right="109"/>
              <w:jc w:val="center"/>
              <w:rPr>
                <w:sz w:val="16"/>
                <w:szCs w:val="16"/>
              </w:rPr>
            </w:pPr>
            <w:r w:rsidRPr="00CC6CC7">
              <w:rPr>
                <w:sz w:val="16"/>
                <w:szCs w:val="16"/>
              </w:rPr>
              <w:t>242</w:t>
            </w:r>
          </w:p>
        </w:tc>
        <w:tc>
          <w:tcPr>
            <w:tcW w:w="2910" w:type="dxa"/>
            <w:shd w:val="clear" w:color="auto" w:fill="FFFFFF"/>
          </w:tcPr>
          <w:p w14:paraId="40C47BC4" w14:textId="77777777" w:rsidR="00CC6CC7" w:rsidRPr="00CC6CC7" w:rsidRDefault="00CC6CC7" w:rsidP="00CC6CC7">
            <w:pPr>
              <w:ind w:right="109"/>
              <w:jc w:val="center"/>
              <w:rPr>
                <w:sz w:val="16"/>
                <w:szCs w:val="16"/>
              </w:rPr>
            </w:pPr>
            <w:r w:rsidRPr="00CC6CC7">
              <w:rPr>
                <w:sz w:val="16"/>
                <w:szCs w:val="16"/>
              </w:rPr>
              <w:t>04.001.26.782.0005.2115</w:t>
            </w:r>
          </w:p>
        </w:tc>
        <w:tc>
          <w:tcPr>
            <w:tcW w:w="855" w:type="dxa"/>
            <w:shd w:val="clear" w:color="auto" w:fill="FFFFFF"/>
          </w:tcPr>
          <w:p w14:paraId="4CCCF06F" w14:textId="77777777" w:rsidR="00CC6CC7" w:rsidRPr="00CC6CC7" w:rsidRDefault="00CC6CC7" w:rsidP="00CC6CC7">
            <w:pPr>
              <w:ind w:right="109"/>
              <w:jc w:val="center"/>
              <w:rPr>
                <w:sz w:val="16"/>
                <w:szCs w:val="16"/>
              </w:rPr>
            </w:pPr>
            <w:r w:rsidRPr="00CC6CC7">
              <w:rPr>
                <w:sz w:val="16"/>
                <w:szCs w:val="16"/>
              </w:rPr>
              <w:t>511</w:t>
            </w:r>
          </w:p>
        </w:tc>
        <w:tc>
          <w:tcPr>
            <w:tcW w:w="1560" w:type="dxa"/>
            <w:shd w:val="clear" w:color="auto" w:fill="FFFFFF"/>
          </w:tcPr>
          <w:p w14:paraId="6D30B12E"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000A3045" w14:textId="77777777" w:rsidR="00CC6CC7" w:rsidRPr="00CC6CC7" w:rsidRDefault="00CC6CC7" w:rsidP="00CC6CC7">
            <w:pPr>
              <w:ind w:right="109"/>
              <w:jc w:val="center"/>
              <w:rPr>
                <w:sz w:val="16"/>
                <w:szCs w:val="16"/>
              </w:rPr>
            </w:pPr>
            <w:r w:rsidRPr="00CC6CC7">
              <w:rPr>
                <w:sz w:val="16"/>
                <w:szCs w:val="16"/>
              </w:rPr>
              <w:t>Do Exercício</w:t>
            </w:r>
          </w:p>
        </w:tc>
      </w:tr>
      <w:tr w:rsidR="00CC6CC7" w14:paraId="6AB8D6AC" w14:textId="77777777" w:rsidTr="00CC6CC7">
        <w:trPr>
          <w:jc w:val="center"/>
        </w:trPr>
        <w:tc>
          <w:tcPr>
            <w:tcW w:w="855" w:type="dxa"/>
            <w:shd w:val="clear" w:color="auto" w:fill="FFFFFF"/>
          </w:tcPr>
          <w:p w14:paraId="3A3B45E1"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0EF4983E" w14:textId="77777777" w:rsidR="00CC6CC7" w:rsidRPr="00CC6CC7" w:rsidRDefault="00CC6CC7" w:rsidP="00CC6CC7">
            <w:pPr>
              <w:ind w:right="109"/>
              <w:jc w:val="center"/>
              <w:rPr>
                <w:sz w:val="16"/>
                <w:szCs w:val="16"/>
              </w:rPr>
            </w:pPr>
            <w:r w:rsidRPr="00CC6CC7">
              <w:rPr>
                <w:sz w:val="16"/>
                <w:szCs w:val="16"/>
              </w:rPr>
              <w:t>276</w:t>
            </w:r>
          </w:p>
        </w:tc>
        <w:tc>
          <w:tcPr>
            <w:tcW w:w="2910" w:type="dxa"/>
            <w:shd w:val="clear" w:color="auto" w:fill="FFFFFF"/>
          </w:tcPr>
          <w:p w14:paraId="58812B49" w14:textId="77777777" w:rsidR="00CC6CC7" w:rsidRPr="00CC6CC7" w:rsidRDefault="00CC6CC7" w:rsidP="00CC6CC7">
            <w:pPr>
              <w:ind w:right="109"/>
              <w:jc w:val="center"/>
              <w:rPr>
                <w:sz w:val="16"/>
                <w:szCs w:val="16"/>
              </w:rPr>
            </w:pPr>
            <w:r w:rsidRPr="00CC6CC7">
              <w:rPr>
                <w:sz w:val="16"/>
                <w:szCs w:val="16"/>
              </w:rPr>
              <w:t>05.001.18.541.0005.2128</w:t>
            </w:r>
          </w:p>
        </w:tc>
        <w:tc>
          <w:tcPr>
            <w:tcW w:w="855" w:type="dxa"/>
            <w:shd w:val="clear" w:color="auto" w:fill="FFFFFF"/>
          </w:tcPr>
          <w:p w14:paraId="6E66622A" w14:textId="77777777" w:rsidR="00CC6CC7" w:rsidRPr="00CC6CC7" w:rsidRDefault="00CC6CC7" w:rsidP="00CC6CC7">
            <w:pPr>
              <w:ind w:right="109"/>
              <w:jc w:val="center"/>
              <w:rPr>
                <w:sz w:val="16"/>
                <w:szCs w:val="16"/>
              </w:rPr>
            </w:pPr>
            <w:r w:rsidRPr="00CC6CC7">
              <w:rPr>
                <w:sz w:val="16"/>
                <w:szCs w:val="16"/>
              </w:rPr>
              <w:t>0</w:t>
            </w:r>
          </w:p>
        </w:tc>
        <w:tc>
          <w:tcPr>
            <w:tcW w:w="1560" w:type="dxa"/>
            <w:shd w:val="clear" w:color="auto" w:fill="FFFFFF"/>
          </w:tcPr>
          <w:p w14:paraId="68D0CC82"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2D427CC2" w14:textId="77777777" w:rsidR="00CC6CC7" w:rsidRPr="00CC6CC7" w:rsidRDefault="00CC6CC7" w:rsidP="00CC6CC7">
            <w:pPr>
              <w:ind w:right="109"/>
              <w:jc w:val="center"/>
              <w:rPr>
                <w:sz w:val="16"/>
                <w:szCs w:val="16"/>
              </w:rPr>
            </w:pPr>
            <w:r w:rsidRPr="00CC6CC7">
              <w:rPr>
                <w:sz w:val="16"/>
                <w:szCs w:val="16"/>
              </w:rPr>
              <w:t>Do Exercício</w:t>
            </w:r>
          </w:p>
        </w:tc>
      </w:tr>
      <w:tr w:rsidR="00CC6CC7" w14:paraId="2ABF4094" w14:textId="77777777" w:rsidTr="00CC6CC7">
        <w:trPr>
          <w:jc w:val="center"/>
        </w:trPr>
        <w:tc>
          <w:tcPr>
            <w:tcW w:w="855" w:type="dxa"/>
            <w:shd w:val="clear" w:color="auto" w:fill="FFFFFF"/>
          </w:tcPr>
          <w:p w14:paraId="5010672A"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20529891" w14:textId="77777777" w:rsidR="00CC6CC7" w:rsidRPr="00CC6CC7" w:rsidRDefault="00CC6CC7" w:rsidP="00CC6CC7">
            <w:pPr>
              <w:ind w:right="109"/>
              <w:jc w:val="center"/>
              <w:rPr>
                <w:sz w:val="16"/>
                <w:szCs w:val="16"/>
              </w:rPr>
            </w:pPr>
            <w:r w:rsidRPr="00CC6CC7">
              <w:rPr>
                <w:sz w:val="16"/>
                <w:szCs w:val="16"/>
              </w:rPr>
              <w:t>344</w:t>
            </w:r>
          </w:p>
        </w:tc>
        <w:tc>
          <w:tcPr>
            <w:tcW w:w="2910" w:type="dxa"/>
            <w:shd w:val="clear" w:color="auto" w:fill="FFFFFF"/>
          </w:tcPr>
          <w:p w14:paraId="1BB3B225" w14:textId="77777777" w:rsidR="00CC6CC7" w:rsidRPr="00CC6CC7" w:rsidRDefault="00CC6CC7" w:rsidP="00CC6CC7">
            <w:pPr>
              <w:ind w:right="109"/>
              <w:jc w:val="center"/>
              <w:rPr>
                <w:sz w:val="16"/>
                <w:szCs w:val="16"/>
              </w:rPr>
            </w:pPr>
            <w:r w:rsidRPr="00CC6CC7">
              <w:rPr>
                <w:sz w:val="16"/>
                <w:szCs w:val="16"/>
              </w:rPr>
              <w:t>05.002.10.301.0008.2133</w:t>
            </w:r>
          </w:p>
        </w:tc>
        <w:tc>
          <w:tcPr>
            <w:tcW w:w="855" w:type="dxa"/>
            <w:shd w:val="clear" w:color="auto" w:fill="FFFFFF"/>
          </w:tcPr>
          <w:p w14:paraId="57C5E326" w14:textId="77777777" w:rsidR="00CC6CC7" w:rsidRPr="00CC6CC7" w:rsidRDefault="00CC6CC7" w:rsidP="00CC6CC7">
            <w:pPr>
              <w:ind w:right="109"/>
              <w:jc w:val="center"/>
              <w:rPr>
                <w:sz w:val="16"/>
                <w:szCs w:val="16"/>
              </w:rPr>
            </w:pPr>
            <w:r w:rsidRPr="00CC6CC7">
              <w:rPr>
                <w:sz w:val="16"/>
                <w:szCs w:val="16"/>
              </w:rPr>
              <w:t>303</w:t>
            </w:r>
          </w:p>
        </w:tc>
        <w:tc>
          <w:tcPr>
            <w:tcW w:w="1560" w:type="dxa"/>
            <w:shd w:val="clear" w:color="auto" w:fill="FFFFFF"/>
          </w:tcPr>
          <w:p w14:paraId="5DA7FB00"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105512CF" w14:textId="77777777" w:rsidR="00CC6CC7" w:rsidRPr="00CC6CC7" w:rsidRDefault="00CC6CC7" w:rsidP="00CC6CC7">
            <w:pPr>
              <w:ind w:right="109"/>
              <w:jc w:val="center"/>
              <w:rPr>
                <w:sz w:val="16"/>
                <w:szCs w:val="16"/>
              </w:rPr>
            </w:pPr>
            <w:r w:rsidRPr="00CC6CC7">
              <w:rPr>
                <w:sz w:val="16"/>
                <w:szCs w:val="16"/>
              </w:rPr>
              <w:t>Do Exercício</w:t>
            </w:r>
          </w:p>
        </w:tc>
      </w:tr>
      <w:tr w:rsidR="00CC6CC7" w14:paraId="36FD1EC0" w14:textId="77777777" w:rsidTr="00CC6CC7">
        <w:trPr>
          <w:jc w:val="center"/>
        </w:trPr>
        <w:tc>
          <w:tcPr>
            <w:tcW w:w="855" w:type="dxa"/>
            <w:shd w:val="clear" w:color="auto" w:fill="FFFFFF"/>
          </w:tcPr>
          <w:p w14:paraId="061D3C25"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2A990AC5" w14:textId="77777777" w:rsidR="00CC6CC7" w:rsidRPr="00CC6CC7" w:rsidRDefault="00CC6CC7" w:rsidP="00CC6CC7">
            <w:pPr>
              <w:ind w:right="109"/>
              <w:jc w:val="center"/>
              <w:rPr>
                <w:sz w:val="16"/>
                <w:szCs w:val="16"/>
              </w:rPr>
            </w:pPr>
            <w:r w:rsidRPr="00CC6CC7">
              <w:rPr>
                <w:sz w:val="16"/>
                <w:szCs w:val="16"/>
              </w:rPr>
              <w:t>345</w:t>
            </w:r>
          </w:p>
        </w:tc>
        <w:tc>
          <w:tcPr>
            <w:tcW w:w="2910" w:type="dxa"/>
            <w:shd w:val="clear" w:color="auto" w:fill="FFFFFF"/>
          </w:tcPr>
          <w:p w14:paraId="4C3EEB4D" w14:textId="77777777" w:rsidR="00CC6CC7" w:rsidRPr="00CC6CC7" w:rsidRDefault="00CC6CC7" w:rsidP="00CC6CC7">
            <w:pPr>
              <w:ind w:right="109"/>
              <w:jc w:val="center"/>
              <w:rPr>
                <w:sz w:val="16"/>
                <w:szCs w:val="16"/>
              </w:rPr>
            </w:pPr>
            <w:r w:rsidRPr="00CC6CC7">
              <w:rPr>
                <w:sz w:val="16"/>
                <w:szCs w:val="16"/>
              </w:rPr>
              <w:t>05.002.10.301.0008.2133</w:t>
            </w:r>
          </w:p>
        </w:tc>
        <w:tc>
          <w:tcPr>
            <w:tcW w:w="855" w:type="dxa"/>
            <w:shd w:val="clear" w:color="auto" w:fill="FFFFFF"/>
          </w:tcPr>
          <w:p w14:paraId="24D5CA9B" w14:textId="77777777" w:rsidR="00CC6CC7" w:rsidRPr="00CC6CC7" w:rsidRDefault="00CC6CC7" w:rsidP="00CC6CC7">
            <w:pPr>
              <w:ind w:right="109"/>
              <w:jc w:val="center"/>
              <w:rPr>
                <w:sz w:val="16"/>
                <w:szCs w:val="16"/>
              </w:rPr>
            </w:pPr>
            <w:r w:rsidRPr="00CC6CC7">
              <w:rPr>
                <w:sz w:val="16"/>
                <w:szCs w:val="16"/>
              </w:rPr>
              <w:t>494</w:t>
            </w:r>
          </w:p>
        </w:tc>
        <w:tc>
          <w:tcPr>
            <w:tcW w:w="1560" w:type="dxa"/>
            <w:shd w:val="clear" w:color="auto" w:fill="FFFFFF"/>
          </w:tcPr>
          <w:p w14:paraId="38CA69C9"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484916D1" w14:textId="77777777" w:rsidR="00CC6CC7" w:rsidRPr="00CC6CC7" w:rsidRDefault="00CC6CC7" w:rsidP="00CC6CC7">
            <w:pPr>
              <w:ind w:right="109"/>
              <w:jc w:val="center"/>
              <w:rPr>
                <w:sz w:val="16"/>
                <w:szCs w:val="16"/>
              </w:rPr>
            </w:pPr>
            <w:r w:rsidRPr="00CC6CC7">
              <w:rPr>
                <w:sz w:val="16"/>
                <w:szCs w:val="16"/>
              </w:rPr>
              <w:t>Do Exercício</w:t>
            </w:r>
          </w:p>
        </w:tc>
      </w:tr>
      <w:tr w:rsidR="00CC6CC7" w14:paraId="2897CACA" w14:textId="77777777" w:rsidTr="00CC6CC7">
        <w:trPr>
          <w:jc w:val="center"/>
        </w:trPr>
        <w:tc>
          <w:tcPr>
            <w:tcW w:w="855" w:type="dxa"/>
            <w:shd w:val="clear" w:color="auto" w:fill="FFFFFF"/>
          </w:tcPr>
          <w:p w14:paraId="279188E3"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153D3DD7" w14:textId="77777777" w:rsidR="00CC6CC7" w:rsidRPr="00CC6CC7" w:rsidRDefault="00CC6CC7" w:rsidP="00CC6CC7">
            <w:pPr>
              <w:ind w:right="109"/>
              <w:jc w:val="center"/>
              <w:rPr>
                <w:sz w:val="16"/>
                <w:szCs w:val="16"/>
              </w:rPr>
            </w:pPr>
            <w:r w:rsidRPr="00CC6CC7">
              <w:rPr>
                <w:sz w:val="16"/>
                <w:szCs w:val="16"/>
              </w:rPr>
              <w:t>346</w:t>
            </w:r>
          </w:p>
        </w:tc>
        <w:tc>
          <w:tcPr>
            <w:tcW w:w="2910" w:type="dxa"/>
            <w:shd w:val="clear" w:color="auto" w:fill="FFFFFF"/>
          </w:tcPr>
          <w:p w14:paraId="697A1E9F" w14:textId="77777777" w:rsidR="00CC6CC7" w:rsidRPr="00CC6CC7" w:rsidRDefault="00CC6CC7" w:rsidP="00CC6CC7">
            <w:pPr>
              <w:ind w:right="109"/>
              <w:jc w:val="center"/>
              <w:rPr>
                <w:sz w:val="16"/>
                <w:szCs w:val="16"/>
              </w:rPr>
            </w:pPr>
            <w:r w:rsidRPr="00CC6CC7">
              <w:rPr>
                <w:sz w:val="16"/>
                <w:szCs w:val="16"/>
              </w:rPr>
              <w:t>05.002.10.301.0008.2133</w:t>
            </w:r>
          </w:p>
        </w:tc>
        <w:tc>
          <w:tcPr>
            <w:tcW w:w="855" w:type="dxa"/>
            <w:shd w:val="clear" w:color="auto" w:fill="FFFFFF"/>
          </w:tcPr>
          <w:p w14:paraId="0CF59879" w14:textId="77777777" w:rsidR="00CC6CC7" w:rsidRPr="00CC6CC7" w:rsidRDefault="00CC6CC7" w:rsidP="00CC6CC7">
            <w:pPr>
              <w:ind w:right="109"/>
              <w:jc w:val="center"/>
              <w:rPr>
                <w:sz w:val="16"/>
                <w:szCs w:val="16"/>
              </w:rPr>
            </w:pPr>
            <w:r w:rsidRPr="00CC6CC7">
              <w:rPr>
                <w:sz w:val="16"/>
                <w:szCs w:val="16"/>
              </w:rPr>
              <w:t>1494</w:t>
            </w:r>
          </w:p>
        </w:tc>
        <w:tc>
          <w:tcPr>
            <w:tcW w:w="1560" w:type="dxa"/>
            <w:shd w:val="clear" w:color="auto" w:fill="FFFFFF"/>
          </w:tcPr>
          <w:p w14:paraId="44E72436"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726505AE" w14:textId="77777777" w:rsidR="00CC6CC7" w:rsidRPr="00CC6CC7" w:rsidRDefault="00CC6CC7" w:rsidP="00CC6CC7">
            <w:pPr>
              <w:ind w:right="109"/>
              <w:jc w:val="center"/>
              <w:rPr>
                <w:sz w:val="16"/>
                <w:szCs w:val="16"/>
              </w:rPr>
            </w:pPr>
            <w:r w:rsidRPr="00CC6CC7">
              <w:rPr>
                <w:sz w:val="16"/>
                <w:szCs w:val="16"/>
              </w:rPr>
              <w:t>Do Exercício</w:t>
            </w:r>
          </w:p>
        </w:tc>
      </w:tr>
      <w:tr w:rsidR="00CC6CC7" w14:paraId="71065C8D" w14:textId="77777777" w:rsidTr="00CC6CC7">
        <w:trPr>
          <w:jc w:val="center"/>
        </w:trPr>
        <w:tc>
          <w:tcPr>
            <w:tcW w:w="855" w:type="dxa"/>
            <w:shd w:val="clear" w:color="auto" w:fill="FFFFFF"/>
          </w:tcPr>
          <w:p w14:paraId="624B747B"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03C08F5E" w14:textId="77777777" w:rsidR="00CC6CC7" w:rsidRPr="00CC6CC7" w:rsidRDefault="00CC6CC7" w:rsidP="00CC6CC7">
            <w:pPr>
              <w:ind w:right="109"/>
              <w:jc w:val="center"/>
              <w:rPr>
                <w:sz w:val="16"/>
                <w:szCs w:val="16"/>
              </w:rPr>
            </w:pPr>
            <w:r w:rsidRPr="00CC6CC7">
              <w:rPr>
                <w:sz w:val="16"/>
                <w:szCs w:val="16"/>
              </w:rPr>
              <w:t>373</w:t>
            </w:r>
          </w:p>
        </w:tc>
        <w:tc>
          <w:tcPr>
            <w:tcW w:w="2910" w:type="dxa"/>
            <w:shd w:val="clear" w:color="auto" w:fill="FFFFFF"/>
          </w:tcPr>
          <w:p w14:paraId="0D48C638" w14:textId="77777777" w:rsidR="00CC6CC7" w:rsidRPr="00CC6CC7" w:rsidRDefault="00CC6CC7" w:rsidP="00CC6CC7">
            <w:pPr>
              <w:ind w:right="109"/>
              <w:jc w:val="center"/>
              <w:rPr>
                <w:sz w:val="16"/>
                <w:szCs w:val="16"/>
              </w:rPr>
            </w:pPr>
            <w:r w:rsidRPr="00CC6CC7">
              <w:rPr>
                <w:sz w:val="16"/>
                <w:szCs w:val="16"/>
              </w:rPr>
              <w:t>05.002.10.302.0008.2139</w:t>
            </w:r>
          </w:p>
        </w:tc>
        <w:tc>
          <w:tcPr>
            <w:tcW w:w="855" w:type="dxa"/>
            <w:shd w:val="clear" w:color="auto" w:fill="FFFFFF"/>
          </w:tcPr>
          <w:p w14:paraId="3BE9073E" w14:textId="77777777" w:rsidR="00CC6CC7" w:rsidRPr="00CC6CC7" w:rsidRDefault="00CC6CC7" w:rsidP="00CC6CC7">
            <w:pPr>
              <w:ind w:right="109"/>
              <w:jc w:val="center"/>
              <w:rPr>
                <w:sz w:val="16"/>
                <w:szCs w:val="16"/>
              </w:rPr>
            </w:pPr>
            <w:r w:rsidRPr="00CC6CC7">
              <w:rPr>
                <w:sz w:val="16"/>
                <w:szCs w:val="16"/>
              </w:rPr>
              <w:t>303</w:t>
            </w:r>
          </w:p>
        </w:tc>
        <w:tc>
          <w:tcPr>
            <w:tcW w:w="1560" w:type="dxa"/>
            <w:shd w:val="clear" w:color="auto" w:fill="FFFFFF"/>
          </w:tcPr>
          <w:p w14:paraId="75C7B880"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09FE04AF" w14:textId="77777777" w:rsidR="00CC6CC7" w:rsidRPr="00CC6CC7" w:rsidRDefault="00CC6CC7" w:rsidP="00CC6CC7">
            <w:pPr>
              <w:ind w:right="109"/>
              <w:jc w:val="center"/>
              <w:rPr>
                <w:sz w:val="16"/>
                <w:szCs w:val="16"/>
              </w:rPr>
            </w:pPr>
            <w:r w:rsidRPr="00CC6CC7">
              <w:rPr>
                <w:sz w:val="16"/>
                <w:szCs w:val="16"/>
              </w:rPr>
              <w:t>Do Exercício</w:t>
            </w:r>
          </w:p>
        </w:tc>
      </w:tr>
      <w:tr w:rsidR="00CC6CC7" w14:paraId="2C0924E7" w14:textId="77777777" w:rsidTr="00CC6CC7">
        <w:trPr>
          <w:jc w:val="center"/>
        </w:trPr>
        <w:tc>
          <w:tcPr>
            <w:tcW w:w="855" w:type="dxa"/>
            <w:shd w:val="clear" w:color="auto" w:fill="FFFFFF"/>
          </w:tcPr>
          <w:p w14:paraId="1C198928"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1AAF87CB" w14:textId="77777777" w:rsidR="00CC6CC7" w:rsidRPr="00CC6CC7" w:rsidRDefault="00CC6CC7" w:rsidP="00CC6CC7">
            <w:pPr>
              <w:ind w:right="109"/>
              <w:jc w:val="center"/>
              <w:rPr>
                <w:sz w:val="16"/>
                <w:szCs w:val="16"/>
              </w:rPr>
            </w:pPr>
            <w:r w:rsidRPr="00CC6CC7">
              <w:rPr>
                <w:sz w:val="16"/>
                <w:szCs w:val="16"/>
              </w:rPr>
              <w:t>402</w:t>
            </w:r>
          </w:p>
        </w:tc>
        <w:tc>
          <w:tcPr>
            <w:tcW w:w="2910" w:type="dxa"/>
            <w:shd w:val="clear" w:color="auto" w:fill="FFFFFF"/>
          </w:tcPr>
          <w:p w14:paraId="5AF93C6E" w14:textId="77777777" w:rsidR="00CC6CC7" w:rsidRPr="00CC6CC7" w:rsidRDefault="00CC6CC7" w:rsidP="00CC6CC7">
            <w:pPr>
              <w:ind w:right="109"/>
              <w:jc w:val="center"/>
              <w:rPr>
                <w:sz w:val="16"/>
                <w:szCs w:val="16"/>
              </w:rPr>
            </w:pPr>
            <w:r w:rsidRPr="00CC6CC7">
              <w:rPr>
                <w:sz w:val="16"/>
                <w:szCs w:val="16"/>
              </w:rPr>
              <w:t>05.002.10.304.0008.2135</w:t>
            </w:r>
          </w:p>
        </w:tc>
        <w:tc>
          <w:tcPr>
            <w:tcW w:w="855" w:type="dxa"/>
            <w:shd w:val="clear" w:color="auto" w:fill="FFFFFF"/>
          </w:tcPr>
          <w:p w14:paraId="26901EF4" w14:textId="77777777" w:rsidR="00CC6CC7" w:rsidRPr="00CC6CC7" w:rsidRDefault="00CC6CC7" w:rsidP="00CC6CC7">
            <w:pPr>
              <w:ind w:right="109"/>
              <w:jc w:val="center"/>
              <w:rPr>
                <w:sz w:val="16"/>
                <w:szCs w:val="16"/>
              </w:rPr>
            </w:pPr>
            <w:r w:rsidRPr="00CC6CC7">
              <w:rPr>
                <w:sz w:val="16"/>
                <w:szCs w:val="16"/>
              </w:rPr>
              <w:t>303</w:t>
            </w:r>
          </w:p>
        </w:tc>
        <w:tc>
          <w:tcPr>
            <w:tcW w:w="1560" w:type="dxa"/>
            <w:shd w:val="clear" w:color="auto" w:fill="FFFFFF"/>
          </w:tcPr>
          <w:p w14:paraId="02004C10"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6072B7FC" w14:textId="77777777" w:rsidR="00CC6CC7" w:rsidRPr="00CC6CC7" w:rsidRDefault="00CC6CC7" w:rsidP="00CC6CC7">
            <w:pPr>
              <w:ind w:right="109"/>
              <w:jc w:val="center"/>
              <w:rPr>
                <w:sz w:val="16"/>
                <w:szCs w:val="16"/>
              </w:rPr>
            </w:pPr>
            <w:r w:rsidRPr="00CC6CC7">
              <w:rPr>
                <w:sz w:val="16"/>
                <w:szCs w:val="16"/>
              </w:rPr>
              <w:t>Do Exercício</w:t>
            </w:r>
          </w:p>
        </w:tc>
      </w:tr>
      <w:tr w:rsidR="00CC6CC7" w14:paraId="45FFA341" w14:textId="77777777" w:rsidTr="00CC6CC7">
        <w:trPr>
          <w:jc w:val="center"/>
        </w:trPr>
        <w:tc>
          <w:tcPr>
            <w:tcW w:w="855" w:type="dxa"/>
            <w:shd w:val="clear" w:color="auto" w:fill="FFFFFF"/>
          </w:tcPr>
          <w:p w14:paraId="75D9810A"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343855A5" w14:textId="77777777" w:rsidR="00CC6CC7" w:rsidRPr="00CC6CC7" w:rsidRDefault="00CC6CC7" w:rsidP="00CC6CC7">
            <w:pPr>
              <w:ind w:right="109"/>
              <w:jc w:val="center"/>
              <w:rPr>
                <w:sz w:val="16"/>
                <w:szCs w:val="16"/>
              </w:rPr>
            </w:pPr>
            <w:r w:rsidRPr="00CC6CC7">
              <w:rPr>
                <w:sz w:val="16"/>
                <w:szCs w:val="16"/>
              </w:rPr>
              <w:t>403</w:t>
            </w:r>
          </w:p>
        </w:tc>
        <w:tc>
          <w:tcPr>
            <w:tcW w:w="2910" w:type="dxa"/>
            <w:shd w:val="clear" w:color="auto" w:fill="FFFFFF"/>
          </w:tcPr>
          <w:p w14:paraId="703A5BE7" w14:textId="77777777" w:rsidR="00CC6CC7" w:rsidRPr="00CC6CC7" w:rsidRDefault="00CC6CC7" w:rsidP="00CC6CC7">
            <w:pPr>
              <w:ind w:right="109"/>
              <w:jc w:val="center"/>
              <w:rPr>
                <w:sz w:val="16"/>
                <w:szCs w:val="16"/>
              </w:rPr>
            </w:pPr>
            <w:r w:rsidRPr="00CC6CC7">
              <w:rPr>
                <w:sz w:val="16"/>
                <w:szCs w:val="16"/>
              </w:rPr>
              <w:t>05.002.10.304.0008.2135</w:t>
            </w:r>
          </w:p>
        </w:tc>
        <w:tc>
          <w:tcPr>
            <w:tcW w:w="855" w:type="dxa"/>
            <w:shd w:val="clear" w:color="auto" w:fill="FFFFFF"/>
          </w:tcPr>
          <w:p w14:paraId="09E49945" w14:textId="77777777" w:rsidR="00CC6CC7" w:rsidRPr="00CC6CC7" w:rsidRDefault="00CC6CC7" w:rsidP="00CC6CC7">
            <w:pPr>
              <w:ind w:right="109"/>
              <w:jc w:val="center"/>
              <w:rPr>
                <w:sz w:val="16"/>
                <w:szCs w:val="16"/>
              </w:rPr>
            </w:pPr>
            <w:r w:rsidRPr="00CC6CC7">
              <w:rPr>
                <w:sz w:val="16"/>
                <w:szCs w:val="16"/>
              </w:rPr>
              <w:t>1494</w:t>
            </w:r>
          </w:p>
        </w:tc>
        <w:tc>
          <w:tcPr>
            <w:tcW w:w="1560" w:type="dxa"/>
            <w:shd w:val="clear" w:color="auto" w:fill="FFFFFF"/>
          </w:tcPr>
          <w:p w14:paraId="21D8925B"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0C737FEF" w14:textId="77777777" w:rsidR="00CC6CC7" w:rsidRPr="00CC6CC7" w:rsidRDefault="00CC6CC7" w:rsidP="00CC6CC7">
            <w:pPr>
              <w:ind w:right="109"/>
              <w:jc w:val="center"/>
              <w:rPr>
                <w:sz w:val="16"/>
                <w:szCs w:val="16"/>
              </w:rPr>
            </w:pPr>
            <w:r w:rsidRPr="00CC6CC7">
              <w:rPr>
                <w:sz w:val="16"/>
                <w:szCs w:val="16"/>
              </w:rPr>
              <w:t>Do Exercício</w:t>
            </w:r>
          </w:p>
        </w:tc>
      </w:tr>
      <w:tr w:rsidR="00CC6CC7" w14:paraId="295C073F" w14:textId="77777777" w:rsidTr="00CC6CC7">
        <w:trPr>
          <w:jc w:val="center"/>
        </w:trPr>
        <w:tc>
          <w:tcPr>
            <w:tcW w:w="855" w:type="dxa"/>
            <w:shd w:val="clear" w:color="auto" w:fill="FFFFFF"/>
          </w:tcPr>
          <w:p w14:paraId="7B26CDA0"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1AAB6B3D" w14:textId="77777777" w:rsidR="00CC6CC7" w:rsidRPr="00CC6CC7" w:rsidRDefault="00CC6CC7" w:rsidP="00CC6CC7">
            <w:pPr>
              <w:ind w:right="109"/>
              <w:jc w:val="center"/>
              <w:rPr>
                <w:sz w:val="16"/>
                <w:szCs w:val="16"/>
              </w:rPr>
            </w:pPr>
            <w:r w:rsidRPr="00CC6CC7">
              <w:rPr>
                <w:sz w:val="16"/>
                <w:szCs w:val="16"/>
              </w:rPr>
              <w:t>426</w:t>
            </w:r>
          </w:p>
        </w:tc>
        <w:tc>
          <w:tcPr>
            <w:tcW w:w="2910" w:type="dxa"/>
            <w:shd w:val="clear" w:color="auto" w:fill="FFFFFF"/>
          </w:tcPr>
          <w:p w14:paraId="3D3DBD3B" w14:textId="77777777" w:rsidR="00CC6CC7" w:rsidRPr="00CC6CC7" w:rsidRDefault="00CC6CC7" w:rsidP="00CC6CC7">
            <w:pPr>
              <w:ind w:right="109"/>
              <w:jc w:val="center"/>
              <w:rPr>
                <w:sz w:val="16"/>
                <w:szCs w:val="16"/>
              </w:rPr>
            </w:pPr>
            <w:r w:rsidRPr="00CC6CC7">
              <w:rPr>
                <w:sz w:val="16"/>
                <w:szCs w:val="16"/>
              </w:rPr>
              <w:t>06.001.08.122.0012.2140</w:t>
            </w:r>
          </w:p>
        </w:tc>
        <w:tc>
          <w:tcPr>
            <w:tcW w:w="855" w:type="dxa"/>
            <w:shd w:val="clear" w:color="auto" w:fill="FFFFFF"/>
          </w:tcPr>
          <w:p w14:paraId="04915183" w14:textId="77777777" w:rsidR="00CC6CC7" w:rsidRPr="00CC6CC7" w:rsidRDefault="00CC6CC7" w:rsidP="00CC6CC7">
            <w:pPr>
              <w:ind w:right="109"/>
              <w:jc w:val="center"/>
              <w:rPr>
                <w:sz w:val="16"/>
                <w:szCs w:val="16"/>
              </w:rPr>
            </w:pPr>
            <w:r w:rsidRPr="00CC6CC7">
              <w:rPr>
                <w:sz w:val="16"/>
                <w:szCs w:val="16"/>
              </w:rPr>
              <w:t>0</w:t>
            </w:r>
          </w:p>
        </w:tc>
        <w:tc>
          <w:tcPr>
            <w:tcW w:w="1560" w:type="dxa"/>
            <w:shd w:val="clear" w:color="auto" w:fill="FFFFFF"/>
          </w:tcPr>
          <w:p w14:paraId="55F0B03B"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0DA5B6A1" w14:textId="77777777" w:rsidR="00CC6CC7" w:rsidRPr="00CC6CC7" w:rsidRDefault="00CC6CC7" w:rsidP="00CC6CC7">
            <w:pPr>
              <w:ind w:right="109"/>
              <w:jc w:val="center"/>
              <w:rPr>
                <w:sz w:val="16"/>
                <w:szCs w:val="16"/>
              </w:rPr>
            </w:pPr>
            <w:r w:rsidRPr="00CC6CC7">
              <w:rPr>
                <w:sz w:val="16"/>
                <w:szCs w:val="16"/>
              </w:rPr>
              <w:t>Do Exercício</w:t>
            </w:r>
          </w:p>
        </w:tc>
      </w:tr>
      <w:tr w:rsidR="00CC6CC7" w14:paraId="6E0A15D4" w14:textId="77777777" w:rsidTr="00CC6CC7">
        <w:trPr>
          <w:jc w:val="center"/>
        </w:trPr>
        <w:tc>
          <w:tcPr>
            <w:tcW w:w="855" w:type="dxa"/>
            <w:shd w:val="clear" w:color="auto" w:fill="FFFFFF"/>
          </w:tcPr>
          <w:p w14:paraId="4A8EBDAC"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610F5BC1" w14:textId="77777777" w:rsidR="00CC6CC7" w:rsidRPr="00CC6CC7" w:rsidRDefault="00CC6CC7" w:rsidP="00CC6CC7">
            <w:pPr>
              <w:ind w:right="109"/>
              <w:jc w:val="center"/>
              <w:rPr>
                <w:sz w:val="16"/>
                <w:szCs w:val="16"/>
              </w:rPr>
            </w:pPr>
            <w:r w:rsidRPr="00CC6CC7">
              <w:rPr>
                <w:sz w:val="16"/>
                <w:szCs w:val="16"/>
              </w:rPr>
              <w:t>444</w:t>
            </w:r>
          </w:p>
        </w:tc>
        <w:tc>
          <w:tcPr>
            <w:tcW w:w="2910" w:type="dxa"/>
            <w:shd w:val="clear" w:color="auto" w:fill="FFFFFF"/>
          </w:tcPr>
          <w:p w14:paraId="253FE703" w14:textId="77777777" w:rsidR="00CC6CC7" w:rsidRPr="00CC6CC7" w:rsidRDefault="00CC6CC7" w:rsidP="00CC6CC7">
            <w:pPr>
              <w:ind w:right="109"/>
              <w:jc w:val="center"/>
              <w:rPr>
                <w:sz w:val="16"/>
                <w:szCs w:val="16"/>
              </w:rPr>
            </w:pPr>
            <w:r w:rsidRPr="00CC6CC7">
              <w:rPr>
                <w:sz w:val="16"/>
                <w:szCs w:val="16"/>
              </w:rPr>
              <w:t>06.001.08.243.0010.6142</w:t>
            </w:r>
          </w:p>
        </w:tc>
        <w:tc>
          <w:tcPr>
            <w:tcW w:w="855" w:type="dxa"/>
            <w:shd w:val="clear" w:color="auto" w:fill="FFFFFF"/>
          </w:tcPr>
          <w:p w14:paraId="1F8E2726" w14:textId="77777777" w:rsidR="00CC6CC7" w:rsidRPr="00CC6CC7" w:rsidRDefault="00CC6CC7" w:rsidP="00CC6CC7">
            <w:pPr>
              <w:ind w:right="109"/>
              <w:jc w:val="center"/>
              <w:rPr>
                <w:sz w:val="16"/>
                <w:szCs w:val="16"/>
              </w:rPr>
            </w:pPr>
            <w:r w:rsidRPr="00CC6CC7">
              <w:rPr>
                <w:sz w:val="16"/>
                <w:szCs w:val="16"/>
              </w:rPr>
              <w:t>0</w:t>
            </w:r>
          </w:p>
        </w:tc>
        <w:tc>
          <w:tcPr>
            <w:tcW w:w="1560" w:type="dxa"/>
            <w:shd w:val="clear" w:color="auto" w:fill="FFFFFF"/>
          </w:tcPr>
          <w:p w14:paraId="2B80941A"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7EBE853B" w14:textId="77777777" w:rsidR="00CC6CC7" w:rsidRPr="00CC6CC7" w:rsidRDefault="00CC6CC7" w:rsidP="00CC6CC7">
            <w:pPr>
              <w:ind w:right="109"/>
              <w:jc w:val="center"/>
              <w:rPr>
                <w:sz w:val="16"/>
                <w:szCs w:val="16"/>
              </w:rPr>
            </w:pPr>
            <w:r w:rsidRPr="00CC6CC7">
              <w:rPr>
                <w:sz w:val="16"/>
                <w:szCs w:val="16"/>
              </w:rPr>
              <w:t>Do Exercício</w:t>
            </w:r>
          </w:p>
        </w:tc>
      </w:tr>
      <w:tr w:rsidR="00CC6CC7" w14:paraId="1FD786FD" w14:textId="77777777" w:rsidTr="00CC6CC7">
        <w:trPr>
          <w:jc w:val="center"/>
        </w:trPr>
        <w:tc>
          <w:tcPr>
            <w:tcW w:w="855" w:type="dxa"/>
            <w:shd w:val="clear" w:color="auto" w:fill="FFFFFF"/>
          </w:tcPr>
          <w:p w14:paraId="13F4475A"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1D61F960" w14:textId="77777777" w:rsidR="00CC6CC7" w:rsidRPr="00CC6CC7" w:rsidRDefault="00CC6CC7" w:rsidP="00CC6CC7">
            <w:pPr>
              <w:ind w:right="109"/>
              <w:jc w:val="center"/>
              <w:rPr>
                <w:sz w:val="16"/>
                <w:szCs w:val="16"/>
              </w:rPr>
            </w:pPr>
            <w:r w:rsidRPr="00CC6CC7">
              <w:rPr>
                <w:sz w:val="16"/>
                <w:szCs w:val="16"/>
              </w:rPr>
              <w:t>509</w:t>
            </w:r>
          </w:p>
        </w:tc>
        <w:tc>
          <w:tcPr>
            <w:tcW w:w="2910" w:type="dxa"/>
            <w:shd w:val="clear" w:color="auto" w:fill="FFFFFF"/>
          </w:tcPr>
          <w:p w14:paraId="52A89BC2" w14:textId="77777777" w:rsidR="00CC6CC7" w:rsidRPr="00CC6CC7" w:rsidRDefault="00CC6CC7" w:rsidP="00CC6CC7">
            <w:pPr>
              <w:ind w:right="109"/>
              <w:jc w:val="center"/>
              <w:rPr>
                <w:sz w:val="16"/>
                <w:szCs w:val="16"/>
              </w:rPr>
            </w:pPr>
            <w:r w:rsidRPr="00CC6CC7">
              <w:rPr>
                <w:sz w:val="16"/>
                <w:szCs w:val="16"/>
              </w:rPr>
              <w:t>07.001.27.812.0007.2152</w:t>
            </w:r>
          </w:p>
        </w:tc>
        <w:tc>
          <w:tcPr>
            <w:tcW w:w="855" w:type="dxa"/>
            <w:shd w:val="clear" w:color="auto" w:fill="FFFFFF"/>
          </w:tcPr>
          <w:p w14:paraId="296C510C" w14:textId="77777777" w:rsidR="00CC6CC7" w:rsidRPr="00CC6CC7" w:rsidRDefault="00CC6CC7" w:rsidP="00CC6CC7">
            <w:pPr>
              <w:ind w:right="109"/>
              <w:jc w:val="center"/>
              <w:rPr>
                <w:sz w:val="16"/>
                <w:szCs w:val="16"/>
              </w:rPr>
            </w:pPr>
            <w:r w:rsidRPr="00CC6CC7">
              <w:rPr>
                <w:sz w:val="16"/>
                <w:szCs w:val="16"/>
              </w:rPr>
              <w:t>0</w:t>
            </w:r>
          </w:p>
        </w:tc>
        <w:tc>
          <w:tcPr>
            <w:tcW w:w="1560" w:type="dxa"/>
            <w:shd w:val="clear" w:color="auto" w:fill="FFFFFF"/>
          </w:tcPr>
          <w:p w14:paraId="3B6DFE98"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05CCE0C5" w14:textId="77777777" w:rsidR="00CC6CC7" w:rsidRPr="00CC6CC7" w:rsidRDefault="00CC6CC7" w:rsidP="00CC6CC7">
            <w:pPr>
              <w:ind w:right="109"/>
              <w:jc w:val="center"/>
              <w:rPr>
                <w:sz w:val="16"/>
                <w:szCs w:val="16"/>
              </w:rPr>
            </w:pPr>
            <w:r w:rsidRPr="00CC6CC7">
              <w:rPr>
                <w:sz w:val="16"/>
                <w:szCs w:val="16"/>
              </w:rPr>
              <w:t>Do Exercício</w:t>
            </w:r>
          </w:p>
        </w:tc>
      </w:tr>
      <w:tr w:rsidR="00CC6CC7" w14:paraId="7A25299E" w14:textId="77777777" w:rsidTr="00CC6CC7">
        <w:trPr>
          <w:jc w:val="center"/>
        </w:trPr>
        <w:tc>
          <w:tcPr>
            <w:tcW w:w="855" w:type="dxa"/>
            <w:shd w:val="clear" w:color="auto" w:fill="FFFFFF"/>
          </w:tcPr>
          <w:p w14:paraId="2A624BD6"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180425DD" w14:textId="77777777" w:rsidR="00CC6CC7" w:rsidRPr="00CC6CC7" w:rsidRDefault="00CC6CC7" w:rsidP="00CC6CC7">
            <w:pPr>
              <w:ind w:right="109"/>
              <w:jc w:val="center"/>
              <w:rPr>
                <w:sz w:val="16"/>
                <w:szCs w:val="16"/>
              </w:rPr>
            </w:pPr>
            <w:r w:rsidRPr="00CC6CC7">
              <w:rPr>
                <w:sz w:val="16"/>
                <w:szCs w:val="16"/>
              </w:rPr>
              <w:t>513</w:t>
            </w:r>
          </w:p>
        </w:tc>
        <w:tc>
          <w:tcPr>
            <w:tcW w:w="2910" w:type="dxa"/>
            <w:shd w:val="clear" w:color="auto" w:fill="FFFFFF"/>
          </w:tcPr>
          <w:p w14:paraId="722D4FF2" w14:textId="77777777" w:rsidR="00CC6CC7" w:rsidRPr="00CC6CC7" w:rsidRDefault="00CC6CC7" w:rsidP="00CC6CC7">
            <w:pPr>
              <w:ind w:right="109"/>
              <w:jc w:val="center"/>
              <w:rPr>
                <w:sz w:val="16"/>
                <w:szCs w:val="16"/>
              </w:rPr>
            </w:pPr>
            <w:r w:rsidRPr="00CC6CC7">
              <w:rPr>
                <w:sz w:val="16"/>
                <w:szCs w:val="16"/>
              </w:rPr>
              <w:t>07.001.27.812.0007.2153</w:t>
            </w:r>
          </w:p>
        </w:tc>
        <w:tc>
          <w:tcPr>
            <w:tcW w:w="855" w:type="dxa"/>
            <w:shd w:val="clear" w:color="auto" w:fill="FFFFFF"/>
          </w:tcPr>
          <w:p w14:paraId="4F60EDC0" w14:textId="77777777" w:rsidR="00CC6CC7" w:rsidRPr="00CC6CC7" w:rsidRDefault="00CC6CC7" w:rsidP="00CC6CC7">
            <w:pPr>
              <w:ind w:right="109"/>
              <w:jc w:val="center"/>
              <w:rPr>
                <w:sz w:val="16"/>
                <w:szCs w:val="16"/>
              </w:rPr>
            </w:pPr>
            <w:r w:rsidRPr="00CC6CC7">
              <w:rPr>
                <w:sz w:val="16"/>
                <w:szCs w:val="16"/>
              </w:rPr>
              <w:t>0</w:t>
            </w:r>
          </w:p>
        </w:tc>
        <w:tc>
          <w:tcPr>
            <w:tcW w:w="1560" w:type="dxa"/>
            <w:shd w:val="clear" w:color="auto" w:fill="FFFFFF"/>
          </w:tcPr>
          <w:p w14:paraId="548DBBE3"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5C6DC4D6" w14:textId="77777777" w:rsidR="00CC6CC7" w:rsidRPr="00CC6CC7" w:rsidRDefault="00CC6CC7" w:rsidP="00CC6CC7">
            <w:pPr>
              <w:ind w:right="109"/>
              <w:jc w:val="center"/>
              <w:rPr>
                <w:sz w:val="16"/>
                <w:szCs w:val="16"/>
              </w:rPr>
            </w:pPr>
            <w:r w:rsidRPr="00CC6CC7">
              <w:rPr>
                <w:sz w:val="16"/>
                <w:szCs w:val="16"/>
              </w:rPr>
              <w:t>Do Exercício</w:t>
            </w:r>
          </w:p>
        </w:tc>
      </w:tr>
      <w:tr w:rsidR="00CC6CC7" w14:paraId="289FCE59" w14:textId="77777777" w:rsidTr="00CC6CC7">
        <w:trPr>
          <w:jc w:val="center"/>
        </w:trPr>
        <w:tc>
          <w:tcPr>
            <w:tcW w:w="855" w:type="dxa"/>
            <w:shd w:val="clear" w:color="auto" w:fill="FFFFFF"/>
          </w:tcPr>
          <w:p w14:paraId="7EBA9778"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5751C736" w14:textId="77777777" w:rsidR="00CC6CC7" w:rsidRPr="00CC6CC7" w:rsidRDefault="00CC6CC7" w:rsidP="00CC6CC7">
            <w:pPr>
              <w:ind w:right="109"/>
              <w:jc w:val="center"/>
              <w:rPr>
                <w:sz w:val="16"/>
                <w:szCs w:val="16"/>
              </w:rPr>
            </w:pPr>
            <w:r w:rsidRPr="00CC6CC7">
              <w:rPr>
                <w:sz w:val="16"/>
                <w:szCs w:val="16"/>
              </w:rPr>
              <w:t>523</w:t>
            </w:r>
          </w:p>
        </w:tc>
        <w:tc>
          <w:tcPr>
            <w:tcW w:w="2910" w:type="dxa"/>
            <w:shd w:val="clear" w:color="auto" w:fill="FFFFFF"/>
          </w:tcPr>
          <w:p w14:paraId="77543CC1" w14:textId="77777777" w:rsidR="00CC6CC7" w:rsidRPr="00CC6CC7" w:rsidRDefault="00CC6CC7" w:rsidP="00CC6CC7">
            <w:pPr>
              <w:ind w:right="109"/>
              <w:jc w:val="center"/>
              <w:rPr>
                <w:sz w:val="16"/>
                <w:szCs w:val="16"/>
              </w:rPr>
            </w:pPr>
            <w:r w:rsidRPr="00CC6CC7">
              <w:rPr>
                <w:sz w:val="16"/>
                <w:szCs w:val="16"/>
              </w:rPr>
              <w:t>07.001.27.812.0007.2154</w:t>
            </w:r>
          </w:p>
        </w:tc>
        <w:tc>
          <w:tcPr>
            <w:tcW w:w="855" w:type="dxa"/>
            <w:shd w:val="clear" w:color="auto" w:fill="FFFFFF"/>
          </w:tcPr>
          <w:p w14:paraId="75ABA5A8" w14:textId="77777777" w:rsidR="00CC6CC7" w:rsidRPr="00CC6CC7" w:rsidRDefault="00CC6CC7" w:rsidP="00CC6CC7">
            <w:pPr>
              <w:ind w:right="109"/>
              <w:jc w:val="center"/>
              <w:rPr>
                <w:sz w:val="16"/>
                <w:szCs w:val="16"/>
              </w:rPr>
            </w:pPr>
            <w:r w:rsidRPr="00CC6CC7">
              <w:rPr>
                <w:sz w:val="16"/>
                <w:szCs w:val="16"/>
              </w:rPr>
              <w:t>0</w:t>
            </w:r>
          </w:p>
        </w:tc>
        <w:tc>
          <w:tcPr>
            <w:tcW w:w="1560" w:type="dxa"/>
            <w:shd w:val="clear" w:color="auto" w:fill="FFFFFF"/>
          </w:tcPr>
          <w:p w14:paraId="54FF0D73"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57B3D283" w14:textId="77777777" w:rsidR="00CC6CC7" w:rsidRPr="00CC6CC7" w:rsidRDefault="00CC6CC7" w:rsidP="00CC6CC7">
            <w:pPr>
              <w:ind w:right="109"/>
              <w:jc w:val="center"/>
              <w:rPr>
                <w:sz w:val="16"/>
                <w:szCs w:val="16"/>
              </w:rPr>
            </w:pPr>
            <w:r w:rsidRPr="00CC6CC7">
              <w:rPr>
                <w:sz w:val="16"/>
                <w:szCs w:val="16"/>
              </w:rPr>
              <w:t>Do Exercício</w:t>
            </w:r>
          </w:p>
        </w:tc>
      </w:tr>
      <w:tr w:rsidR="00CC6CC7" w14:paraId="3641B348" w14:textId="77777777" w:rsidTr="00CC6CC7">
        <w:trPr>
          <w:jc w:val="center"/>
        </w:trPr>
        <w:tc>
          <w:tcPr>
            <w:tcW w:w="855" w:type="dxa"/>
            <w:shd w:val="clear" w:color="auto" w:fill="FFFFFF"/>
          </w:tcPr>
          <w:p w14:paraId="15BBEF3F"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65D5FF3A" w14:textId="77777777" w:rsidR="00CC6CC7" w:rsidRPr="00CC6CC7" w:rsidRDefault="00CC6CC7" w:rsidP="00CC6CC7">
            <w:pPr>
              <w:ind w:right="109"/>
              <w:jc w:val="center"/>
              <w:rPr>
                <w:sz w:val="16"/>
                <w:szCs w:val="16"/>
              </w:rPr>
            </w:pPr>
            <w:r w:rsidRPr="00CC6CC7">
              <w:rPr>
                <w:sz w:val="16"/>
                <w:szCs w:val="16"/>
              </w:rPr>
              <w:t>546</w:t>
            </w:r>
          </w:p>
        </w:tc>
        <w:tc>
          <w:tcPr>
            <w:tcW w:w="2910" w:type="dxa"/>
            <w:shd w:val="clear" w:color="auto" w:fill="FFFFFF"/>
          </w:tcPr>
          <w:p w14:paraId="5DAD4EE0" w14:textId="77777777" w:rsidR="00CC6CC7" w:rsidRPr="00CC6CC7" w:rsidRDefault="00CC6CC7" w:rsidP="00CC6CC7">
            <w:pPr>
              <w:ind w:right="109"/>
              <w:jc w:val="center"/>
              <w:rPr>
                <w:sz w:val="16"/>
                <w:szCs w:val="16"/>
              </w:rPr>
            </w:pPr>
            <w:r w:rsidRPr="00CC6CC7">
              <w:rPr>
                <w:sz w:val="16"/>
                <w:szCs w:val="16"/>
              </w:rPr>
              <w:t>07.002.12.122.0006.2156</w:t>
            </w:r>
          </w:p>
        </w:tc>
        <w:tc>
          <w:tcPr>
            <w:tcW w:w="855" w:type="dxa"/>
            <w:shd w:val="clear" w:color="auto" w:fill="FFFFFF"/>
          </w:tcPr>
          <w:p w14:paraId="5CB7DC69" w14:textId="77777777" w:rsidR="00CC6CC7" w:rsidRPr="00CC6CC7" w:rsidRDefault="00CC6CC7" w:rsidP="00CC6CC7">
            <w:pPr>
              <w:ind w:right="109"/>
              <w:jc w:val="center"/>
              <w:rPr>
                <w:sz w:val="16"/>
                <w:szCs w:val="16"/>
              </w:rPr>
            </w:pPr>
            <w:r w:rsidRPr="00CC6CC7">
              <w:rPr>
                <w:sz w:val="16"/>
                <w:szCs w:val="16"/>
              </w:rPr>
              <w:t>103</w:t>
            </w:r>
          </w:p>
        </w:tc>
        <w:tc>
          <w:tcPr>
            <w:tcW w:w="1560" w:type="dxa"/>
            <w:shd w:val="clear" w:color="auto" w:fill="FFFFFF"/>
          </w:tcPr>
          <w:p w14:paraId="148F9DB6"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64A2025E" w14:textId="77777777" w:rsidR="00CC6CC7" w:rsidRPr="00CC6CC7" w:rsidRDefault="00CC6CC7" w:rsidP="00CC6CC7">
            <w:pPr>
              <w:ind w:right="109"/>
              <w:jc w:val="center"/>
              <w:rPr>
                <w:sz w:val="16"/>
                <w:szCs w:val="16"/>
              </w:rPr>
            </w:pPr>
            <w:r w:rsidRPr="00CC6CC7">
              <w:rPr>
                <w:sz w:val="16"/>
                <w:szCs w:val="16"/>
              </w:rPr>
              <w:t>Do Exercício</w:t>
            </w:r>
          </w:p>
        </w:tc>
      </w:tr>
      <w:tr w:rsidR="00CC6CC7" w14:paraId="6FDFF49F" w14:textId="77777777" w:rsidTr="00CC6CC7">
        <w:trPr>
          <w:jc w:val="center"/>
        </w:trPr>
        <w:tc>
          <w:tcPr>
            <w:tcW w:w="855" w:type="dxa"/>
            <w:shd w:val="clear" w:color="auto" w:fill="FFFFFF"/>
          </w:tcPr>
          <w:p w14:paraId="1187908C"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18C117F7" w14:textId="77777777" w:rsidR="00CC6CC7" w:rsidRPr="00CC6CC7" w:rsidRDefault="00CC6CC7" w:rsidP="00CC6CC7">
            <w:pPr>
              <w:ind w:right="109"/>
              <w:jc w:val="center"/>
              <w:rPr>
                <w:sz w:val="16"/>
                <w:szCs w:val="16"/>
              </w:rPr>
            </w:pPr>
            <w:r w:rsidRPr="00CC6CC7">
              <w:rPr>
                <w:sz w:val="16"/>
                <w:szCs w:val="16"/>
              </w:rPr>
              <w:t>547</w:t>
            </w:r>
          </w:p>
        </w:tc>
        <w:tc>
          <w:tcPr>
            <w:tcW w:w="2910" w:type="dxa"/>
            <w:shd w:val="clear" w:color="auto" w:fill="FFFFFF"/>
          </w:tcPr>
          <w:p w14:paraId="42C10EAF" w14:textId="77777777" w:rsidR="00CC6CC7" w:rsidRPr="00CC6CC7" w:rsidRDefault="00CC6CC7" w:rsidP="00CC6CC7">
            <w:pPr>
              <w:ind w:right="109"/>
              <w:jc w:val="center"/>
              <w:rPr>
                <w:sz w:val="16"/>
                <w:szCs w:val="16"/>
              </w:rPr>
            </w:pPr>
            <w:r w:rsidRPr="00CC6CC7">
              <w:rPr>
                <w:sz w:val="16"/>
                <w:szCs w:val="16"/>
              </w:rPr>
              <w:t>07.002.12.122.0006.2156</w:t>
            </w:r>
          </w:p>
        </w:tc>
        <w:tc>
          <w:tcPr>
            <w:tcW w:w="855" w:type="dxa"/>
            <w:shd w:val="clear" w:color="auto" w:fill="FFFFFF"/>
          </w:tcPr>
          <w:p w14:paraId="035D3302" w14:textId="77777777" w:rsidR="00CC6CC7" w:rsidRPr="00CC6CC7" w:rsidRDefault="00CC6CC7" w:rsidP="00CC6CC7">
            <w:pPr>
              <w:ind w:right="109"/>
              <w:jc w:val="center"/>
              <w:rPr>
                <w:sz w:val="16"/>
                <w:szCs w:val="16"/>
              </w:rPr>
            </w:pPr>
            <w:r w:rsidRPr="00CC6CC7">
              <w:rPr>
                <w:sz w:val="16"/>
                <w:szCs w:val="16"/>
              </w:rPr>
              <w:t>107</w:t>
            </w:r>
          </w:p>
        </w:tc>
        <w:tc>
          <w:tcPr>
            <w:tcW w:w="1560" w:type="dxa"/>
            <w:shd w:val="clear" w:color="auto" w:fill="FFFFFF"/>
          </w:tcPr>
          <w:p w14:paraId="297A88A1"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5CD8451B" w14:textId="77777777" w:rsidR="00CC6CC7" w:rsidRPr="00CC6CC7" w:rsidRDefault="00CC6CC7" w:rsidP="00CC6CC7">
            <w:pPr>
              <w:ind w:right="109"/>
              <w:jc w:val="center"/>
              <w:rPr>
                <w:sz w:val="16"/>
                <w:szCs w:val="16"/>
              </w:rPr>
            </w:pPr>
            <w:r w:rsidRPr="00CC6CC7">
              <w:rPr>
                <w:sz w:val="16"/>
                <w:szCs w:val="16"/>
              </w:rPr>
              <w:t>Do Exercício</w:t>
            </w:r>
          </w:p>
        </w:tc>
      </w:tr>
      <w:tr w:rsidR="00CC6CC7" w14:paraId="71CC8060" w14:textId="77777777" w:rsidTr="00CC6CC7">
        <w:trPr>
          <w:jc w:val="center"/>
        </w:trPr>
        <w:tc>
          <w:tcPr>
            <w:tcW w:w="855" w:type="dxa"/>
            <w:shd w:val="clear" w:color="auto" w:fill="FFFFFF"/>
          </w:tcPr>
          <w:p w14:paraId="7DB87377"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2832983D" w14:textId="77777777" w:rsidR="00CC6CC7" w:rsidRPr="00CC6CC7" w:rsidRDefault="00CC6CC7" w:rsidP="00CC6CC7">
            <w:pPr>
              <w:ind w:right="109"/>
              <w:jc w:val="center"/>
              <w:rPr>
                <w:sz w:val="16"/>
                <w:szCs w:val="16"/>
              </w:rPr>
            </w:pPr>
            <w:r w:rsidRPr="00CC6CC7">
              <w:rPr>
                <w:sz w:val="16"/>
                <w:szCs w:val="16"/>
              </w:rPr>
              <w:t>578</w:t>
            </w:r>
          </w:p>
        </w:tc>
        <w:tc>
          <w:tcPr>
            <w:tcW w:w="2910" w:type="dxa"/>
            <w:shd w:val="clear" w:color="auto" w:fill="FFFFFF"/>
          </w:tcPr>
          <w:p w14:paraId="38072750" w14:textId="77777777" w:rsidR="00CC6CC7" w:rsidRPr="00CC6CC7" w:rsidRDefault="00CC6CC7" w:rsidP="00CC6CC7">
            <w:pPr>
              <w:ind w:right="109"/>
              <w:jc w:val="center"/>
              <w:rPr>
                <w:sz w:val="16"/>
                <w:szCs w:val="16"/>
              </w:rPr>
            </w:pPr>
            <w:r w:rsidRPr="00CC6CC7">
              <w:rPr>
                <w:sz w:val="16"/>
                <w:szCs w:val="16"/>
              </w:rPr>
              <w:t>07.002.12.361.0006.2157</w:t>
            </w:r>
          </w:p>
        </w:tc>
        <w:tc>
          <w:tcPr>
            <w:tcW w:w="855" w:type="dxa"/>
            <w:shd w:val="clear" w:color="auto" w:fill="FFFFFF"/>
          </w:tcPr>
          <w:p w14:paraId="057C0906" w14:textId="77777777" w:rsidR="00CC6CC7" w:rsidRPr="00CC6CC7" w:rsidRDefault="00CC6CC7" w:rsidP="00CC6CC7">
            <w:pPr>
              <w:ind w:right="109"/>
              <w:jc w:val="center"/>
              <w:rPr>
                <w:sz w:val="16"/>
                <w:szCs w:val="16"/>
              </w:rPr>
            </w:pPr>
            <w:r w:rsidRPr="00CC6CC7">
              <w:rPr>
                <w:sz w:val="16"/>
                <w:szCs w:val="16"/>
              </w:rPr>
              <w:t>103</w:t>
            </w:r>
          </w:p>
        </w:tc>
        <w:tc>
          <w:tcPr>
            <w:tcW w:w="1560" w:type="dxa"/>
            <w:shd w:val="clear" w:color="auto" w:fill="FFFFFF"/>
          </w:tcPr>
          <w:p w14:paraId="0272E04F"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0C13E1DD" w14:textId="77777777" w:rsidR="00CC6CC7" w:rsidRPr="00CC6CC7" w:rsidRDefault="00CC6CC7" w:rsidP="00CC6CC7">
            <w:pPr>
              <w:ind w:right="109"/>
              <w:jc w:val="center"/>
              <w:rPr>
                <w:sz w:val="16"/>
                <w:szCs w:val="16"/>
              </w:rPr>
            </w:pPr>
            <w:r w:rsidRPr="00CC6CC7">
              <w:rPr>
                <w:sz w:val="16"/>
                <w:szCs w:val="16"/>
              </w:rPr>
              <w:t>Do Exercício</w:t>
            </w:r>
          </w:p>
        </w:tc>
      </w:tr>
      <w:tr w:rsidR="00CC6CC7" w14:paraId="38442062" w14:textId="77777777" w:rsidTr="00CC6CC7">
        <w:trPr>
          <w:jc w:val="center"/>
        </w:trPr>
        <w:tc>
          <w:tcPr>
            <w:tcW w:w="855" w:type="dxa"/>
            <w:shd w:val="clear" w:color="auto" w:fill="FFFFFF"/>
          </w:tcPr>
          <w:p w14:paraId="4D65D056"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55F64C55" w14:textId="77777777" w:rsidR="00CC6CC7" w:rsidRPr="00CC6CC7" w:rsidRDefault="00CC6CC7" w:rsidP="00CC6CC7">
            <w:pPr>
              <w:ind w:right="109"/>
              <w:jc w:val="center"/>
              <w:rPr>
                <w:sz w:val="16"/>
                <w:szCs w:val="16"/>
              </w:rPr>
            </w:pPr>
            <w:r w:rsidRPr="00CC6CC7">
              <w:rPr>
                <w:sz w:val="16"/>
                <w:szCs w:val="16"/>
              </w:rPr>
              <w:t>579</w:t>
            </w:r>
          </w:p>
        </w:tc>
        <w:tc>
          <w:tcPr>
            <w:tcW w:w="2910" w:type="dxa"/>
            <w:shd w:val="clear" w:color="auto" w:fill="FFFFFF"/>
          </w:tcPr>
          <w:p w14:paraId="64DB3198" w14:textId="77777777" w:rsidR="00CC6CC7" w:rsidRPr="00CC6CC7" w:rsidRDefault="00CC6CC7" w:rsidP="00CC6CC7">
            <w:pPr>
              <w:ind w:right="109"/>
              <w:jc w:val="center"/>
              <w:rPr>
                <w:sz w:val="16"/>
                <w:szCs w:val="16"/>
              </w:rPr>
            </w:pPr>
            <w:r w:rsidRPr="00CC6CC7">
              <w:rPr>
                <w:sz w:val="16"/>
                <w:szCs w:val="16"/>
              </w:rPr>
              <w:t>07.002.12.361.0006.2157</w:t>
            </w:r>
          </w:p>
        </w:tc>
        <w:tc>
          <w:tcPr>
            <w:tcW w:w="855" w:type="dxa"/>
            <w:shd w:val="clear" w:color="auto" w:fill="FFFFFF"/>
          </w:tcPr>
          <w:p w14:paraId="480A7075" w14:textId="77777777" w:rsidR="00CC6CC7" w:rsidRPr="00CC6CC7" w:rsidRDefault="00CC6CC7" w:rsidP="00CC6CC7">
            <w:pPr>
              <w:ind w:right="109"/>
              <w:jc w:val="center"/>
              <w:rPr>
                <w:sz w:val="16"/>
                <w:szCs w:val="16"/>
              </w:rPr>
            </w:pPr>
            <w:r w:rsidRPr="00CC6CC7">
              <w:rPr>
                <w:sz w:val="16"/>
                <w:szCs w:val="16"/>
              </w:rPr>
              <w:t>104</w:t>
            </w:r>
          </w:p>
        </w:tc>
        <w:tc>
          <w:tcPr>
            <w:tcW w:w="1560" w:type="dxa"/>
            <w:shd w:val="clear" w:color="auto" w:fill="FFFFFF"/>
          </w:tcPr>
          <w:p w14:paraId="538902FB"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4A444627" w14:textId="77777777" w:rsidR="00CC6CC7" w:rsidRPr="00CC6CC7" w:rsidRDefault="00CC6CC7" w:rsidP="00CC6CC7">
            <w:pPr>
              <w:ind w:right="109"/>
              <w:jc w:val="center"/>
              <w:rPr>
                <w:sz w:val="16"/>
                <w:szCs w:val="16"/>
              </w:rPr>
            </w:pPr>
            <w:r w:rsidRPr="00CC6CC7">
              <w:rPr>
                <w:sz w:val="16"/>
                <w:szCs w:val="16"/>
              </w:rPr>
              <w:t>Do Exercício</w:t>
            </w:r>
          </w:p>
        </w:tc>
      </w:tr>
      <w:tr w:rsidR="00CC6CC7" w14:paraId="47B5CC2F" w14:textId="77777777" w:rsidTr="00CC6CC7">
        <w:trPr>
          <w:jc w:val="center"/>
        </w:trPr>
        <w:tc>
          <w:tcPr>
            <w:tcW w:w="855" w:type="dxa"/>
            <w:shd w:val="clear" w:color="auto" w:fill="FFFFFF"/>
          </w:tcPr>
          <w:p w14:paraId="289B1DC1"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61D139E5" w14:textId="77777777" w:rsidR="00CC6CC7" w:rsidRPr="00CC6CC7" w:rsidRDefault="00CC6CC7" w:rsidP="00CC6CC7">
            <w:pPr>
              <w:ind w:right="109"/>
              <w:jc w:val="center"/>
              <w:rPr>
                <w:sz w:val="16"/>
                <w:szCs w:val="16"/>
              </w:rPr>
            </w:pPr>
            <w:r w:rsidRPr="00CC6CC7">
              <w:rPr>
                <w:sz w:val="16"/>
                <w:szCs w:val="16"/>
              </w:rPr>
              <w:t>580</w:t>
            </w:r>
          </w:p>
        </w:tc>
        <w:tc>
          <w:tcPr>
            <w:tcW w:w="2910" w:type="dxa"/>
            <w:shd w:val="clear" w:color="auto" w:fill="FFFFFF"/>
          </w:tcPr>
          <w:p w14:paraId="32A6FCA7" w14:textId="77777777" w:rsidR="00CC6CC7" w:rsidRPr="00CC6CC7" w:rsidRDefault="00CC6CC7" w:rsidP="00CC6CC7">
            <w:pPr>
              <w:ind w:right="109"/>
              <w:jc w:val="center"/>
              <w:rPr>
                <w:sz w:val="16"/>
                <w:szCs w:val="16"/>
              </w:rPr>
            </w:pPr>
            <w:r w:rsidRPr="00CC6CC7">
              <w:rPr>
                <w:sz w:val="16"/>
                <w:szCs w:val="16"/>
              </w:rPr>
              <w:t>07.002.12.361.0006.2157</w:t>
            </w:r>
          </w:p>
        </w:tc>
        <w:tc>
          <w:tcPr>
            <w:tcW w:w="855" w:type="dxa"/>
            <w:shd w:val="clear" w:color="auto" w:fill="FFFFFF"/>
          </w:tcPr>
          <w:p w14:paraId="4B37732D" w14:textId="77777777" w:rsidR="00CC6CC7" w:rsidRPr="00CC6CC7" w:rsidRDefault="00CC6CC7" w:rsidP="00CC6CC7">
            <w:pPr>
              <w:ind w:right="109"/>
              <w:jc w:val="center"/>
              <w:rPr>
                <w:sz w:val="16"/>
                <w:szCs w:val="16"/>
              </w:rPr>
            </w:pPr>
            <w:r w:rsidRPr="00CC6CC7">
              <w:rPr>
                <w:sz w:val="16"/>
                <w:szCs w:val="16"/>
              </w:rPr>
              <w:t>107</w:t>
            </w:r>
          </w:p>
        </w:tc>
        <w:tc>
          <w:tcPr>
            <w:tcW w:w="1560" w:type="dxa"/>
            <w:shd w:val="clear" w:color="auto" w:fill="FFFFFF"/>
          </w:tcPr>
          <w:p w14:paraId="294A5D64"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24ED8937" w14:textId="77777777" w:rsidR="00CC6CC7" w:rsidRPr="00CC6CC7" w:rsidRDefault="00CC6CC7" w:rsidP="00CC6CC7">
            <w:pPr>
              <w:ind w:right="109"/>
              <w:jc w:val="center"/>
              <w:rPr>
                <w:sz w:val="16"/>
                <w:szCs w:val="16"/>
              </w:rPr>
            </w:pPr>
            <w:r w:rsidRPr="00CC6CC7">
              <w:rPr>
                <w:sz w:val="16"/>
                <w:szCs w:val="16"/>
              </w:rPr>
              <w:t>Do Exercício</w:t>
            </w:r>
          </w:p>
        </w:tc>
      </w:tr>
      <w:tr w:rsidR="00CC6CC7" w14:paraId="4E6823C7" w14:textId="77777777" w:rsidTr="00CC6CC7">
        <w:trPr>
          <w:jc w:val="center"/>
        </w:trPr>
        <w:tc>
          <w:tcPr>
            <w:tcW w:w="855" w:type="dxa"/>
            <w:shd w:val="clear" w:color="auto" w:fill="FFFFFF"/>
          </w:tcPr>
          <w:p w14:paraId="246712AC"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21442408" w14:textId="77777777" w:rsidR="00CC6CC7" w:rsidRPr="00CC6CC7" w:rsidRDefault="00CC6CC7" w:rsidP="00CC6CC7">
            <w:pPr>
              <w:ind w:right="109"/>
              <w:jc w:val="center"/>
              <w:rPr>
                <w:sz w:val="16"/>
                <w:szCs w:val="16"/>
              </w:rPr>
            </w:pPr>
            <w:r w:rsidRPr="00CC6CC7">
              <w:rPr>
                <w:sz w:val="16"/>
                <w:szCs w:val="16"/>
              </w:rPr>
              <w:t>633</w:t>
            </w:r>
          </w:p>
        </w:tc>
        <w:tc>
          <w:tcPr>
            <w:tcW w:w="2910" w:type="dxa"/>
            <w:shd w:val="clear" w:color="auto" w:fill="FFFFFF"/>
          </w:tcPr>
          <w:p w14:paraId="4E270EB0" w14:textId="77777777" w:rsidR="00CC6CC7" w:rsidRPr="00CC6CC7" w:rsidRDefault="00CC6CC7" w:rsidP="00CC6CC7">
            <w:pPr>
              <w:ind w:right="109"/>
              <w:jc w:val="center"/>
              <w:rPr>
                <w:sz w:val="16"/>
                <w:szCs w:val="16"/>
              </w:rPr>
            </w:pPr>
            <w:r w:rsidRPr="00CC6CC7">
              <w:rPr>
                <w:sz w:val="16"/>
                <w:szCs w:val="16"/>
              </w:rPr>
              <w:t>07.002.12.365.0006.2159</w:t>
            </w:r>
          </w:p>
        </w:tc>
        <w:tc>
          <w:tcPr>
            <w:tcW w:w="855" w:type="dxa"/>
            <w:shd w:val="clear" w:color="auto" w:fill="FFFFFF"/>
          </w:tcPr>
          <w:p w14:paraId="4B6B503A" w14:textId="77777777" w:rsidR="00CC6CC7" w:rsidRPr="00CC6CC7" w:rsidRDefault="00CC6CC7" w:rsidP="00CC6CC7">
            <w:pPr>
              <w:ind w:right="109"/>
              <w:jc w:val="center"/>
              <w:rPr>
                <w:sz w:val="16"/>
                <w:szCs w:val="16"/>
              </w:rPr>
            </w:pPr>
            <w:r w:rsidRPr="00CC6CC7">
              <w:rPr>
                <w:sz w:val="16"/>
                <w:szCs w:val="16"/>
              </w:rPr>
              <w:t>103</w:t>
            </w:r>
          </w:p>
        </w:tc>
        <w:tc>
          <w:tcPr>
            <w:tcW w:w="1560" w:type="dxa"/>
            <w:shd w:val="clear" w:color="auto" w:fill="FFFFFF"/>
          </w:tcPr>
          <w:p w14:paraId="6EF19630"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451B9677" w14:textId="77777777" w:rsidR="00CC6CC7" w:rsidRPr="00CC6CC7" w:rsidRDefault="00CC6CC7" w:rsidP="00CC6CC7">
            <w:pPr>
              <w:ind w:right="109"/>
              <w:jc w:val="center"/>
              <w:rPr>
                <w:sz w:val="16"/>
                <w:szCs w:val="16"/>
              </w:rPr>
            </w:pPr>
            <w:r w:rsidRPr="00CC6CC7">
              <w:rPr>
                <w:sz w:val="16"/>
                <w:szCs w:val="16"/>
              </w:rPr>
              <w:t>Do Exercício</w:t>
            </w:r>
          </w:p>
        </w:tc>
      </w:tr>
      <w:tr w:rsidR="00CC6CC7" w14:paraId="7DCCAB6A" w14:textId="77777777" w:rsidTr="00CC6CC7">
        <w:trPr>
          <w:jc w:val="center"/>
        </w:trPr>
        <w:tc>
          <w:tcPr>
            <w:tcW w:w="855" w:type="dxa"/>
            <w:shd w:val="clear" w:color="auto" w:fill="FFFFFF"/>
          </w:tcPr>
          <w:p w14:paraId="0C316D40"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5F38EF90" w14:textId="77777777" w:rsidR="00CC6CC7" w:rsidRPr="00CC6CC7" w:rsidRDefault="00CC6CC7" w:rsidP="00CC6CC7">
            <w:pPr>
              <w:ind w:right="109"/>
              <w:jc w:val="center"/>
              <w:rPr>
                <w:sz w:val="16"/>
                <w:szCs w:val="16"/>
              </w:rPr>
            </w:pPr>
            <w:r w:rsidRPr="00CC6CC7">
              <w:rPr>
                <w:sz w:val="16"/>
                <w:szCs w:val="16"/>
              </w:rPr>
              <w:t>634</w:t>
            </w:r>
          </w:p>
        </w:tc>
        <w:tc>
          <w:tcPr>
            <w:tcW w:w="2910" w:type="dxa"/>
            <w:shd w:val="clear" w:color="auto" w:fill="FFFFFF"/>
          </w:tcPr>
          <w:p w14:paraId="264B53D0" w14:textId="77777777" w:rsidR="00CC6CC7" w:rsidRPr="00CC6CC7" w:rsidRDefault="00CC6CC7" w:rsidP="00CC6CC7">
            <w:pPr>
              <w:ind w:right="109"/>
              <w:jc w:val="center"/>
              <w:rPr>
                <w:sz w:val="16"/>
                <w:szCs w:val="16"/>
              </w:rPr>
            </w:pPr>
            <w:r w:rsidRPr="00CC6CC7">
              <w:rPr>
                <w:sz w:val="16"/>
                <w:szCs w:val="16"/>
              </w:rPr>
              <w:t>07.002.12.365.0006.2159</w:t>
            </w:r>
          </w:p>
        </w:tc>
        <w:tc>
          <w:tcPr>
            <w:tcW w:w="855" w:type="dxa"/>
            <w:shd w:val="clear" w:color="auto" w:fill="FFFFFF"/>
          </w:tcPr>
          <w:p w14:paraId="32DB06A4" w14:textId="77777777" w:rsidR="00CC6CC7" w:rsidRPr="00CC6CC7" w:rsidRDefault="00CC6CC7" w:rsidP="00CC6CC7">
            <w:pPr>
              <w:ind w:right="109"/>
              <w:jc w:val="center"/>
              <w:rPr>
                <w:sz w:val="16"/>
                <w:szCs w:val="16"/>
              </w:rPr>
            </w:pPr>
            <w:r w:rsidRPr="00CC6CC7">
              <w:rPr>
                <w:sz w:val="16"/>
                <w:szCs w:val="16"/>
              </w:rPr>
              <w:t>104</w:t>
            </w:r>
          </w:p>
        </w:tc>
        <w:tc>
          <w:tcPr>
            <w:tcW w:w="1560" w:type="dxa"/>
            <w:shd w:val="clear" w:color="auto" w:fill="FFFFFF"/>
          </w:tcPr>
          <w:p w14:paraId="179A7E46"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1CEAFBDA" w14:textId="77777777" w:rsidR="00CC6CC7" w:rsidRPr="00CC6CC7" w:rsidRDefault="00CC6CC7" w:rsidP="00CC6CC7">
            <w:pPr>
              <w:ind w:right="109"/>
              <w:jc w:val="center"/>
              <w:rPr>
                <w:sz w:val="16"/>
                <w:szCs w:val="16"/>
              </w:rPr>
            </w:pPr>
            <w:r w:rsidRPr="00CC6CC7">
              <w:rPr>
                <w:sz w:val="16"/>
                <w:szCs w:val="16"/>
              </w:rPr>
              <w:t>Do Exercício</w:t>
            </w:r>
          </w:p>
        </w:tc>
      </w:tr>
      <w:tr w:rsidR="00CC6CC7" w14:paraId="5D2564E5" w14:textId="77777777" w:rsidTr="00CC6CC7">
        <w:trPr>
          <w:jc w:val="center"/>
        </w:trPr>
        <w:tc>
          <w:tcPr>
            <w:tcW w:w="855" w:type="dxa"/>
            <w:shd w:val="clear" w:color="auto" w:fill="FFFFFF"/>
          </w:tcPr>
          <w:p w14:paraId="2FD8FDD1"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328DFB97" w14:textId="77777777" w:rsidR="00CC6CC7" w:rsidRPr="00CC6CC7" w:rsidRDefault="00CC6CC7" w:rsidP="00CC6CC7">
            <w:pPr>
              <w:ind w:right="109"/>
              <w:jc w:val="center"/>
              <w:rPr>
                <w:sz w:val="16"/>
                <w:szCs w:val="16"/>
              </w:rPr>
            </w:pPr>
            <w:r w:rsidRPr="00CC6CC7">
              <w:rPr>
                <w:sz w:val="16"/>
                <w:szCs w:val="16"/>
              </w:rPr>
              <w:t>635</w:t>
            </w:r>
          </w:p>
        </w:tc>
        <w:tc>
          <w:tcPr>
            <w:tcW w:w="2910" w:type="dxa"/>
            <w:shd w:val="clear" w:color="auto" w:fill="FFFFFF"/>
          </w:tcPr>
          <w:p w14:paraId="0BF9A055" w14:textId="77777777" w:rsidR="00CC6CC7" w:rsidRPr="00CC6CC7" w:rsidRDefault="00CC6CC7" w:rsidP="00CC6CC7">
            <w:pPr>
              <w:ind w:right="109"/>
              <w:jc w:val="center"/>
              <w:rPr>
                <w:sz w:val="16"/>
                <w:szCs w:val="16"/>
              </w:rPr>
            </w:pPr>
            <w:r w:rsidRPr="00CC6CC7">
              <w:rPr>
                <w:sz w:val="16"/>
                <w:szCs w:val="16"/>
              </w:rPr>
              <w:t>07.002.12.365.0006.2159</w:t>
            </w:r>
          </w:p>
        </w:tc>
        <w:tc>
          <w:tcPr>
            <w:tcW w:w="855" w:type="dxa"/>
            <w:shd w:val="clear" w:color="auto" w:fill="FFFFFF"/>
          </w:tcPr>
          <w:p w14:paraId="02889381" w14:textId="77777777" w:rsidR="00CC6CC7" w:rsidRPr="00CC6CC7" w:rsidRDefault="00CC6CC7" w:rsidP="00CC6CC7">
            <w:pPr>
              <w:ind w:right="109"/>
              <w:jc w:val="center"/>
              <w:rPr>
                <w:sz w:val="16"/>
                <w:szCs w:val="16"/>
              </w:rPr>
            </w:pPr>
            <w:r w:rsidRPr="00CC6CC7">
              <w:rPr>
                <w:sz w:val="16"/>
                <w:szCs w:val="16"/>
              </w:rPr>
              <w:t>107</w:t>
            </w:r>
          </w:p>
        </w:tc>
        <w:tc>
          <w:tcPr>
            <w:tcW w:w="1560" w:type="dxa"/>
            <w:shd w:val="clear" w:color="auto" w:fill="FFFFFF"/>
          </w:tcPr>
          <w:p w14:paraId="4C8F7F4C"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381372BC" w14:textId="77777777" w:rsidR="00CC6CC7" w:rsidRPr="00CC6CC7" w:rsidRDefault="00CC6CC7" w:rsidP="00CC6CC7">
            <w:pPr>
              <w:ind w:right="109"/>
              <w:jc w:val="center"/>
              <w:rPr>
                <w:sz w:val="16"/>
                <w:szCs w:val="16"/>
              </w:rPr>
            </w:pPr>
            <w:r w:rsidRPr="00CC6CC7">
              <w:rPr>
                <w:sz w:val="16"/>
                <w:szCs w:val="16"/>
              </w:rPr>
              <w:t>Do Exercício</w:t>
            </w:r>
          </w:p>
        </w:tc>
      </w:tr>
      <w:tr w:rsidR="00CC6CC7" w14:paraId="438EB22E" w14:textId="77777777" w:rsidTr="00CC6CC7">
        <w:trPr>
          <w:jc w:val="center"/>
        </w:trPr>
        <w:tc>
          <w:tcPr>
            <w:tcW w:w="855" w:type="dxa"/>
            <w:shd w:val="clear" w:color="auto" w:fill="FFFFFF"/>
          </w:tcPr>
          <w:p w14:paraId="7E9C93C8"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57DE63C1" w14:textId="77777777" w:rsidR="00CC6CC7" w:rsidRPr="00CC6CC7" w:rsidRDefault="00CC6CC7" w:rsidP="00CC6CC7">
            <w:pPr>
              <w:ind w:right="109"/>
              <w:jc w:val="center"/>
              <w:rPr>
                <w:sz w:val="16"/>
                <w:szCs w:val="16"/>
              </w:rPr>
            </w:pPr>
            <w:r w:rsidRPr="00CC6CC7">
              <w:rPr>
                <w:sz w:val="16"/>
                <w:szCs w:val="16"/>
              </w:rPr>
              <w:t>656</w:t>
            </w:r>
          </w:p>
        </w:tc>
        <w:tc>
          <w:tcPr>
            <w:tcW w:w="2910" w:type="dxa"/>
            <w:shd w:val="clear" w:color="auto" w:fill="FFFFFF"/>
          </w:tcPr>
          <w:p w14:paraId="09A5C5F3" w14:textId="77777777" w:rsidR="00CC6CC7" w:rsidRPr="00CC6CC7" w:rsidRDefault="00CC6CC7" w:rsidP="00CC6CC7">
            <w:pPr>
              <w:ind w:right="109"/>
              <w:jc w:val="center"/>
              <w:rPr>
                <w:sz w:val="16"/>
                <w:szCs w:val="16"/>
              </w:rPr>
            </w:pPr>
            <w:r w:rsidRPr="00CC6CC7">
              <w:rPr>
                <w:sz w:val="16"/>
                <w:szCs w:val="16"/>
              </w:rPr>
              <w:t>05.002.10.301.0008.2133</w:t>
            </w:r>
          </w:p>
        </w:tc>
        <w:tc>
          <w:tcPr>
            <w:tcW w:w="855" w:type="dxa"/>
            <w:shd w:val="clear" w:color="auto" w:fill="FFFFFF"/>
          </w:tcPr>
          <w:p w14:paraId="37A79ECB" w14:textId="77777777" w:rsidR="00CC6CC7" w:rsidRPr="00CC6CC7" w:rsidRDefault="00CC6CC7" w:rsidP="00CC6CC7">
            <w:pPr>
              <w:ind w:right="109"/>
              <w:jc w:val="center"/>
              <w:rPr>
                <w:sz w:val="16"/>
                <w:szCs w:val="16"/>
              </w:rPr>
            </w:pPr>
            <w:r w:rsidRPr="00CC6CC7">
              <w:rPr>
                <w:sz w:val="16"/>
                <w:szCs w:val="16"/>
              </w:rPr>
              <w:t>4494</w:t>
            </w:r>
          </w:p>
        </w:tc>
        <w:tc>
          <w:tcPr>
            <w:tcW w:w="1560" w:type="dxa"/>
            <w:shd w:val="clear" w:color="auto" w:fill="FFFFFF"/>
          </w:tcPr>
          <w:p w14:paraId="3483AF55"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3AEA24B3" w14:textId="77777777" w:rsidR="00CC6CC7" w:rsidRPr="00CC6CC7" w:rsidRDefault="00CC6CC7" w:rsidP="00CC6CC7">
            <w:pPr>
              <w:ind w:right="109"/>
              <w:jc w:val="center"/>
              <w:rPr>
                <w:sz w:val="16"/>
                <w:szCs w:val="16"/>
              </w:rPr>
            </w:pPr>
            <w:r w:rsidRPr="00CC6CC7">
              <w:rPr>
                <w:sz w:val="16"/>
                <w:szCs w:val="16"/>
              </w:rPr>
              <w:t>Do Exercício</w:t>
            </w:r>
          </w:p>
        </w:tc>
      </w:tr>
      <w:tr w:rsidR="00CC6CC7" w14:paraId="772FDC6D" w14:textId="77777777" w:rsidTr="00CC6CC7">
        <w:trPr>
          <w:jc w:val="center"/>
        </w:trPr>
        <w:tc>
          <w:tcPr>
            <w:tcW w:w="855" w:type="dxa"/>
            <w:shd w:val="clear" w:color="auto" w:fill="FFFFFF"/>
          </w:tcPr>
          <w:p w14:paraId="54566FAB"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1306CE9D" w14:textId="77777777" w:rsidR="00CC6CC7" w:rsidRPr="00CC6CC7" w:rsidRDefault="00CC6CC7" w:rsidP="00CC6CC7">
            <w:pPr>
              <w:ind w:right="109"/>
              <w:jc w:val="center"/>
              <w:rPr>
                <w:sz w:val="16"/>
                <w:szCs w:val="16"/>
              </w:rPr>
            </w:pPr>
            <w:r w:rsidRPr="00CC6CC7">
              <w:rPr>
                <w:sz w:val="16"/>
                <w:szCs w:val="16"/>
              </w:rPr>
              <w:t>671</w:t>
            </w:r>
          </w:p>
        </w:tc>
        <w:tc>
          <w:tcPr>
            <w:tcW w:w="2910" w:type="dxa"/>
            <w:shd w:val="clear" w:color="auto" w:fill="FFFFFF"/>
          </w:tcPr>
          <w:p w14:paraId="07310833" w14:textId="77777777" w:rsidR="00CC6CC7" w:rsidRPr="00CC6CC7" w:rsidRDefault="00CC6CC7" w:rsidP="00CC6CC7">
            <w:pPr>
              <w:ind w:right="109"/>
              <w:jc w:val="center"/>
              <w:rPr>
                <w:sz w:val="16"/>
                <w:szCs w:val="16"/>
              </w:rPr>
            </w:pPr>
            <w:r w:rsidRPr="00CC6CC7">
              <w:rPr>
                <w:sz w:val="16"/>
                <w:szCs w:val="16"/>
              </w:rPr>
              <w:t>07.002.12.361.0006.2157</w:t>
            </w:r>
          </w:p>
        </w:tc>
        <w:tc>
          <w:tcPr>
            <w:tcW w:w="855" w:type="dxa"/>
            <w:shd w:val="clear" w:color="auto" w:fill="FFFFFF"/>
          </w:tcPr>
          <w:p w14:paraId="7F14319D" w14:textId="77777777" w:rsidR="00CC6CC7" w:rsidRPr="00CC6CC7" w:rsidRDefault="00CC6CC7" w:rsidP="00CC6CC7">
            <w:pPr>
              <w:ind w:right="109"/>
              <w:jc w:val="center"/>
              <w:rPr>
                <w:sz w:val="16"/>
                <w:szCs w:val="16"/>
              </w:rPr>
            </w:pPr>
            <w:r w:rsidRPr="00CC6CC7">
              <w:rPr>
                <w:sz w:val="16"/>
                <w:szCs w:val="16"/>
              </w:rPr>
              <w:t>136</w:t>
            </w:r>
          </w:p>
        </w:tc>
        <w:tc>
          <w:tcPr>
            <w:tcW w:w="1560" w:type="dxa"/>
            <w:shd w:val="clear" w:color="auto" w:fill="FFFFFF"/>
          </w:tcPr>
          <w:p w14:paraId="44C050DE"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20EB1FCE" w14:textId="77777777" w:rsidR="00CC6CC7" w:rsidRPr="00CC6CC7" w:rsidRDefault="00CC6CC7" w:rsidP="00CC6CC7">
            <w:pPr>
              <w:ind w:right="109"/>
              <w:jc w:val="center"/>
              <w:rPr>
                <w:sz w:val="16"/>
                <w:szCs w:val="16"/>
              </w:rPr>
            </w:pPr>
            <w:r w:rsidRPr="00CC6CC7">
              <w:rPr>
                <w:sz w:val="16"/>
                <w:szCs w:val="16"/>
              </w:rPr>
              <w:t>De Exercícios Anteriores</w:t>
            </w:r>
          </w:p>
        </w:tc>
      </w:tr>
      <w:tr w:rsidR="00CC6CC7" w14:paraId="736BF9D1" w14:textId="77777777" w:rsidTr="00CC6CC7">
        <w:trPr>
          <w:jc w:val="center"/>
        </w:trPr>
        <w:tc>
          <w:tcPr>
            <w:tcW w:w="855" w:type="dxa"/>
            <w:shd w:val="clear" w:color="auto" w:fill="FFFFFF"/>
          </w:tcPr>
          <w:p w14:paraId="02284374"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5DB0645F" w14:textId="77777777" w:rsidR="00CC6CC7" w:rsidRPr="00CC6CC7" w:rsidRDefault="00CC6CC7" w:rsidP="00CC6CC7">
            <w:pPr>
              <w:ind w:right="109"/>
              <w:jc w:val="center"/>
              <w:rPr>
                <w:sz w:val="16"/>
                <w:szCs w:val="16"/>
              </w:rPr>
            </w:pPr>
            <w:r w:rsidRPr="00CC6CC7">
              <w:rPr>
                <w:sz w:val="16"/>
                <w:szCs w:val="16"/>
              </w:rPr>
              <w:t>679</w:t>
            </w:r>
          </w:p>
        </w:tc>
        <w:tc>
          <w:tcPr>
            <w:tcW w:w="2910" w:type="dxa"/>
            <w:shd w:val="clear" w:color="auto" w:fill="FFFFFF"/>
          </w:tcPr>
          <w:p w14:paraId="5307894C" w14:textId="77777777" w:rsidR="00CC6CC7" w:rsidRPr="00CC6CC7" w:rsidRDefault="00CC6CC7" w:rsidP="00CC6CC7">
            <w:pPr>
              <w:ind w:right="109"/>
              <w:jc w:val="center"/>
              <w:rPr>
                <w:sz w:val="16"/>
                <w:szCs w:val="16"/>
              </w:rPr>
            </w:pPr>
            <w:r w:rsidRPr="00CC6CC7">
              <w:rPr>
                <w:sz w:val="16"/>
                <w:szCs w:val="16"/>
              </w:rPr>
              <w:t>05.002.10.303.0008.2134</w:t>
            </w:r>
          </w:p>
        </w:tc>
        <w:tc>
          <w:tcPr>
            <w:tcW w:w="855" w:type="dxa"/>
            <w:shd w:val="clear" w:color="auto" w:fill="FFFFFF"/>
          </w:tcPr>
          <w:p w14:paraId="632B11F5" w14:textId="77777777" w:rsidR="00CC6CC7" w:rsidRPr="00CC6CC7" w:rsidRDefault="00CC6CC7" w:rsidP="00CC6CC7">
            <w:pPr>
              <w:ind w:right="109"/>
              <w:jc w:val="center"/>
              <w:rPr>
                <w:sz w:val="16"/>
                <w:szCs w:val="16"/>
              </w:rPr>
            </w:pPr>
            <w:r w:rsidRPr="00CC6CC7">
              <w:rPr>
                <w:sz w:val="16"/>
                <w:szCs w:val="16"/>
              </w:rPr>
              <w:t>0</w:t>
            </w:r>
          </w:p>
        </w:tc>
        <w:tc>
          <w:tcPr>
            <w:tcW w:w="1560" w:type="dxa"/>
            <w:shd w:val="clear" w:color="auto" w:fill="FFFFFF"/>
          </w:tcPr>
          <w:p w14:paraId="065CCCAF"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3124FF89" w14:textId="77777777" w:rsidR="00CC6CC7" w:rsidRPr="00CC6CC7" w:rsidRDefault="00CC6CC7" w:rsidP="00CC6CC7">
            <w:pPr>
              <w:ind w:right="109"/>
              <w:jc w:val="center"/>
              <w:rPr>
                <w:sz w:val="16"/>
                <w:szCs w:val="16"/>
              </w:rPr>
            </w:pPr>
            <w:r w:rsidRPr="00CC6CC7">
              <w:rPr>
                <w:sz w:val="16"/>
                <w:szCs w:val="16"/>
              </w:rPr>
              <w:t>Do Exercício</w:t>
            </w:r>
          </w:p>
        </w:tc>
      </w:tr>
      <w:tr w:rsidR="00CC6CC7" w14:paraId="4933F317" w14:textId="77777777" w:rsidTr="00CC6CC7">
        <w:trPr>
          <w:jc w:val="center"/>
        </w:trPr>
        <w:tc>
          <w:tcPr>
            <w:tcW w:w="855" w:type="dxa"/>
            <w:shd w:val="clear" w:color="auto" w:fill="FFFFFF"/>
          </w:tcPr>
          <w:p w14:paraId="105BB8F8"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29D3C741" w14:textId="77777777" w:rsidR="00CC6CC7" w:rsidRPr="00CC6CC7" w:rsidRDefault="00CC6CC7" w:rsidP="00CC6CC7">
            <w:pPr>
              <w:ind w:right="109"/>
              <w:jc w:val="center"/>
              <w:rPr>
                <w:sz w:val="16"/>
                <w:szCs w:val="16"/>
              </w:rPr>
            </w:pPr>
            <w:r w:rsidRPr="00CC6CC7">
              <w:rPr>
                <w:sz w:val="16"/>
                <w:szCs w:val="16"/>
              </w:rPr>
              <w:t>697</w:t>
            </w:r>
          </w:p>
        </w:tc>
        <w:tc>
          <w:tcPr>
            <w:tcW w:w="2910" w:type="dxa"/>
            <w:shd w:val="clear" w:color="auto" w:fill="FFFFFF"/>
          </w:tcPr>
          <w:p w14:paraId="3C8FD531" w14:textId="77777777" w:rsidR="00CC6CC7" w:rsidRPr="00CC6CC7" w:rsidRDefault="00CC6CC7" w:rsidP="00CC6CC7">
            <w:pPr>
              <w:ind w:right="109"/>
              <w:jc w:val="center"/>
              <w:rPr>
                <w:sz w:val="16"/>
                <w:szCs w:val="16"/>
              </w:rPr>
            </w:pPr>
            <w:r w:rsidRPr="00CC6CC7">
              <w:rPr>
                <w:sz w:val="16"/>
                <w:szCs w:val="16"/>
              </w:rPr>
              <w:t>04.001.15.451.0005.1030</w:t>
            </w:r>
          </w:p>
        </w:tc>
        <w:tc>
          <w:tcPr>
            <w:tcW w:w="855" w:type="dxa"/>
            <w:shd w:val="clear" w:color="auto" w:fill="FFFFFF"/>
          </w:tcPr>
          <w:p w14:paraId="74F284B3" w14:textId="77777777" w:rsidR="00CC6CC7" w:rsidRPr="00CC6CC7" w:rsidRDefault="00CC6CC7" w:rsidP="00CC6CC7">
            <w:pPr>
              <w:ind w:right="109"/>
              <w:jc w:val="center"/>
              <w:rPr>
                <w:sz w:val="16"/>
                <w:szCs w:val="16"/>
              </w:rPr>
            </w:pPr>
            <w:r w:rsidRPr="00CC6CC7">
              <w:rPr>
                <w:sz w:val="16"/>
                <w:szCs w:val="16"/>
              </w:rPr>
              <w:t>0</w:t>
            </w:r>
          </w:p>
        </w:tc>
        <w:tc>
          <w:tcPr>
            <w:tcW w:w="1560" w:type="dxa"/>
            <w:shd w:val="clear" w:color="auto" w:fill="FFFFFF"/>
          </w:tcPr>
          <w:p w14:paraId="16D9C74F"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3BBFD3FA" w14:textId="77777777" w:rsidR="00CC6CC7" w:rsidRPr="00CC6CC7" w:rsidRDefault="00CC6CC7" w:rsidP="00CC6CC7">
            <w:pPr>
              <w:ind w:right="109"/>
              <w:jc w:val="center"/>
              <w:rPr>
                <w:sz w:val="16"/>
                <w:szCs w:val="16"/>
              </w:rPr>
            </w:pPr>
            <w:r w:rsidRPr="00CC6CC7">
              <w:rPr>
                <w:sz w:val="16"/>
                <w:szCs w:val="16"/>
              </w:rPr>
              <w:t>Do Exercício</w:t>
            </w:r>
          </w:p>
        </w:tc>
      </w:tr>
      <w:tr w:rsidR="00CC6CC7" w14:paraId="6AB0C129" w14:textId="77777777" w:rsidTr="00CC6CC7">
        <w:trPr>
          <w:jc w:val="center"/>
        </w:trPr>
        <w:tc>
          <w:tcPr>
            <w:tcW w:w="855" w:type="dxa"/>
            <w:shd w:val="clear" w:color="auto" w:fill="FFFFFF"/>
          </w:tcPr>
          <w:p w14:paraId="690187F4"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7AC98A3B" w14:textId="77777777" w:rsidR="00CC6CC7" w:rsidRPr="00CC6CC7" w:rsidRDefault="00CC6CC7" w:rsidP="00CC6CC7">
            <w:pPr>
              <w:ind w:right="109"/>
              <w:jc w:val="center"/>
              <w:rPr>
                <w:sz w:val="16"/>
                <w:szCs w:val="16"/>
              </w:rPr>
            </w:pPr>
            <w:r w:rsidRPr="00CC6CC7">
              <w:rPr>
                <w:sz w:val="16"/>
                <w:szCs w:val="16"/>
              </w:rPr>
              <w:t>720</w:t>
            </w:r>
          </w:p>
        </w:tc>
        <w:tc>
          <w:tcPr>
            <w:tcW w:w="2910" w:type="dxa"/>
            <w:shd w:val="clear" w:color="auto" w:fill="FFFFFF"/>
          </w:tcPr>
          <w:p w14:paraId="20C8FD89" w14:textId="77777777" w:rsidR="00CC6CC7" w:rsidRPr="00CC6CC7" w:rsidRDefault="00CC6CC7" w:rsidP="00CC6CC7">
            <w:pPr>
              <w:ind w:right="109"/>
              <w:jc w:val="center"/>
              <w:rPr>
                <w:sz w:val="16"/>
                <w:szCs w:val="16"/>
              </w:rPr>
            </w:pPr>
            <w:r w:rsidRPr="00CC6CC7">
              <w:rPr>
                <w:sz w:val="16"/>
                <w:szCs w:val="16"/>
              </w:rPr>
              <w:t>04.001.26.782.0005.2115</w:t>
            </w:r>
          </w:p>
        </w:tc>
        <w:tc>
          <w:tcPr>
            <w:tcW w:w="855" w:type="dxa"/>
            <w:shd w:val="clear" w:color="auto" w:fill="FFFFFF"/>
          </w:tcPr>
          <w:p w14:paraId="59B32D3C" w14:textId="77777777" w:rsidR="00CC6CC7" w:rsidRPr="00CC6CC7" w:rsidRDefault="00CC6CC7" w:rsidP="00CC6CC7">
            <w:pPr>
              <w:ind w:right="109"/>
              <w:jc w:val="center"/>
              <w:rPr>
                <w:sz w:val="16"/>
                <w:szCs w:val="16"/>
              </w:rPr>
            </w:pPr>
            <w:r w:rsidRPr="00CC6CC7">
              <w:rPr>
                <w:sz w:val="16"/>
                <w:szCs w:val="16"/>
              </w:rPr>
              <w:t>1060</w:t>
            </w:r>
          </w:p>
        </w:tc>
        <w:tc>
          <w:tcPr>
            <w:tcW w:w="1560" w:type="dxa"/>
            <w:shd w:val="clear" w:color="auto" w:fill="FFFFFF"/>
          </w:tcPr>
          <w:p w14:paraId="49DB470A"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7C412837" w14:textId="77777777" w:rsidR="00CC6CC7" w:rsidRPr="00CC6CC7" w:rsidRDefault="00CC6CC7" w:rsidP="00CC6CC7">
            <w:pPr>
              <w:ind w:right="109"/>
              <w:jc w:val="center"/>
              <w:rPr>
                <w:sz w:val="16"/>
                <w:szCs w:val="16"/>
              </w:rPr>
            </w:pPr>
            <w:r w:rsidRPr="00CC6CC7">
              <w:rPr>
                <w:sz w:val="16"/>
                <w:szCs w:val="16"/>
              </w:rPr>
              <w:t>De Exercícios Anteriores</w:t>
            </w:r>
          </w:p>
        </w:tc>
      </w:tr>
      <w:tr w:rsidR="00CC6CC7" w14:paraId="20FEAE6A" w14:textId="77777777" w:rsidTr="00CC6CC7">
        <w:trPr>
          <w:jc w:val="center"/>
        </w:trPr>
        <w:tc>
          <w:tcPr>
            <w:tcW w:w="855" w:type="dxa"/>
            <w:shd w:val="clear" w:color="auto" w:fill="FFFFFF"/>
          </w:tcPr>
          <w:p w14:paraId="19EF336A"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0894241B" w14:textId="77777777" w:rsidR="00CC6CC7" w:rsidRPr="00CC6CC7" w:rsidRDefault="00CC6CC7" w:rsidP="00CC6CC7">
            <w:pPr>
              <w:ind w:right="109"/>
              <w:jc w:val="center"/>
              <w:rPr>
                <w:sz w:val="16"/>
                <w:szCs w:val="16"/>
              </w:rPr>
            </w:pPr>
            <w:r w:rsidRPr="00CC6CC7">
              <w:rPr>
                <w:sz w:val="16"/>
                <w:szCs w:val="16"/>
              </w:rPr>
              <w:t>723</w:t>
            </w:r>
          </w:p>
        </w:tc>
        <w:tc>
          <w:tcPr>
            <w:tcW w:w="2910" w:type="dxa"/>
            <w:shd w:val="clear" w:color="auto" w:fill="FFFFFF"/>
          </w:tcPr>
          <w:p w14:paraId="3639D4EF" w14:textId="77777777" w:rsidR="00CC6CC7" w:rsidRPr="00CC6CC7" w:rsidRDefault="00CC6CC7" w:rsidP="00CC6CC7">
            <w:pPr>
              <w:ind w:right="109"/>
              <w:jc w:val="center"/>
              <w:rPr>
                <w:sz w:val="16"/>
                <w:szCs w:val="16"/>
              </w:rPr>
            </w:pPr>
            <w:r w:rsidRPr="00CC6CC7">
              <w:rPr>
                <w:sz w:val="16"/>
                <w:szCs w:val="16"/>
              </w:rPr>
              <w:t>05.002.10.301.0008.2133</w:t>
            </w:r>
          </w:p>
        </w:tc>
        <w:tc>
          <w:tcPr>
            <w:tcW w:w="855" w:type="dxa"/>
            <w:shd w:val="clear" w:color="auto" w:fill="FFFFFF"/>
          </w:tcPr>
          <w:p w14:paraId="63AAA658" w14:textId="77777777" w:rsidR="00CC6CC7" w:rsidRPr="00CC6CC7" w:rsidRDefault="00CC6CC7" w:rsidP="00CC6CC7">
            <w:pPr>
              <w:ind w:right="109"/>
              <w:jc w:val="center"/>
              <w:rPr>
                <w:sz w:val="16"/>
                <w:szCs w:val="16"/>
              </w:rPr>
            </w:pPr>
            <w:r w:rsidRPr="00CC6CC7">
              <w:rPr>
                <w:sz w:val="16"/>
                <w:szCs w:val="16"/>
              </w:rPr>
              <w:t>1062</w:t>
            </w:r>
          </w:p>
        </w:tc>
        <w:tc>
          <w:tcPr>
            <w:tcW w:w="1560" w:type="dxa"/>
            <w:shd w:val="clear" w:color="auto" w:fill="FFFFFF"/>
          </w:tcPr>
          <w:p w14:paraId="24BC6FC9"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6C19487C" w14:textId="77777777" w:rsidR="00CC6CC7" w:rsidRPr="00CC6CC7" w:rsidRDefault="00CC6CC7" w:rsidP="00CC6CC7">
            <w:pPr>
              <w:ind w:right="109"/>
              <w:jc w:val="center"/>
              <w:rPr>
                <w:sz w:val="16"/>
                <w:szCs w:val="16"/>
              </w:rPr>
            </w:pPr>
            <w:r w:rsidRPr="00CC6CC7">
              <w:rPr>
                <w:sz w:val="16"/>
                <w:szCs w:val="16"/>
              </w:rPr>
              <w:t>De Exercícios Anteriores</w:t>
            </w:r>
          </w:p>
        </w:tc>
      </w:tr>
      <w:tr w:rsidR="00CC6CC7" w14:paraId="7B7DC53C" w14:textId="77777777" w:rsidTr="00CC6CC7">
        <w:trPr>
          <w:jc w:val="center"/>
        </w:trPr>
        <w:tc>
          <w:tcPr>
            <w:tcW w:w="855" w:type="dxa"/>
            <w:shd w:val="clear" w:color="auto" w:fill="FFFFFF"/>
          </w:tcPr>
          <w:p w14:paraId="6575EB9A" w14:textId="77777777" w:rsidR="00CC6CC7" w:rsidRPr="00CC6CC7" w:rsidRDefault="00CC6CC7" w:rsidP="00CC6CC7">
            <w:pPr>
              <w:ind w:right="109"/>
              <w:jc w:val="center"/>
              <w:rPr>
                <w:sz w:val="16"/>
                <w:szCs w:val="16"/>
              </w:rPr>
            </w:pPr>
            <w:r w:rsidRPr="00CC6CC7">
              <w:rPr>
                <w:sz w:val="16"/>
                <w:szCs w:val="16"/>
              </w:rPr>
              <w:t>2024</w:t>
            </w:r>
          </w:p>
        </w:tc>
        <w:tc>
          <w:tcPr>
            <w:tcW w:w="855" w:type="dxa"/>
            <w:shd w:val="clear" w:color="auto" w:fill="FFFFFF"/>
          </w:tcPr>
          <w:p w14:paraId="77DC5DA4" w14:textId="77777777" w:rsidR="00CC6CC7" w:rsidRPr="00CC6CC7" w:rsidRDefault="00CC6CC7" w:rsidP="00CC6CC7">
            <w:pPr>
              <w:ind w:right="109"/>
              <w:jc w:val="center"/>
              <w:rPr>
                <w:sz w:val="16"/>
                <w:szCs w:val="16"/>
              </w:rPr>
            </w:pPr>
            <w:r w:rsidRPr="00CC6CC7">
              <w:rPr>
                <w:sz w:val="16"/>
                <w:szCs w:val="16"/>
              </w:rPr>
              <w:t>761</w:t>
            </w:r>
          </w:p>
        </w:tc>
        <w:tc>
          <w:tcPr>
            <w:tcW w:w="2910" w:type="dxa"/>
            <w:shd w:val="clear" w:color="auto" w:fill="FFFFFF"/>
          </w:tcPr>
          <w:p w14:paraId="5C014F97" w14:textId="77777777" w:rsidR="00CC6CC7" w:rsidRPr="00CC6CC7" w:rsidRDefault="00CC6CC7" w:rsidP="00CC6CC7">
            <w:pPr>
              <w:ind w:right="109"/>
              <w:jc w:val="center"/>
              <w:rPr>
                <w:sz w:val="16"/>
                <w:szCs w:val="16"/>
              </w:rPr>
            </w:pPr>
            <w:r w:rsidRPr="00CC6CC7">
              <w:rPr>
                <w:sz w:val="16"/>
                <w:szCs w:val="16"/>
              </w:rPr>
              <w:t>07.001.27.812.0007.1049</w:t>
            </w:r>
          </w:p>
        </w:tc>
        <w:tc>
          <w:tcPr>
            <w:tcW w:w="855" w:type="dxa"/>
            <w:shd w:val="clear" w:color="auto" w:fill="FFFFFF"/>
          </w:tcPr>
          <w:p w14:paraId="39574D2A" w14:textId="77777777" w:rsidR="00CC6CC7" w:rsidRPr="00CC6CC7" w:rsidRDefault="00CC6CC7" w:rsidP="00CC6CC7">
            <w:pPr>
              <w:ind w:right="109"/>
              <w:jc w:val="center"/>
              <w:rPr>
                <w:sz w:val="16"/>
                <w:szCs w:val="16"/>
              </w:rPr>
            </w:pPr>
            <w:r w:rsidRPr="00CC6CC7">
              <w:rPr>
                <w:sz w:val="16"/>
                <w:szCs w:val="16"/>
              </w:rPr>
              <w:t>0</w:t>
            </w:r>
          </w:p>
        </w:tc>
        <w:tc>
          <w:tcPr>
            <w:tcW w:w="1560" w:type="dxa"/>
            <w:shd w:val="clear" w:color="auto" w:fill="FFFFFF"/>
          </w:tcPr>
          <w:p w14:paraId="65382104" w14:textId="77777777" w:rsidR="00CC6CC7" w:rsidRPr="00CC6CC7" w:rsidRDefault="00CC6CC7" w:rsidP="00CC6CC7">
            <w:pPr>
              <w:ind w:right="109"/>
              <w:jc w:val="center"/>
              <w:rPr>
                <w:sz w:val="16"/>
                <w:szCs w:val="16"/>
              </w:rPr>
            </w:pPr>
            <w:r w:rsidRPr="00CC6CC7">
              <w:rPr>
                <w:sz w:val="16"/>
                <w:szCs w:val="16"/>
              </w:rPr>
              <w:t>3.3.90.39.00.00</w:t>
            </w:r>
          </w:p>
        </w:tc>
        <w:tc>
          <w:tcPr>
            <w:tcW w:w="1560" w:type="dxa"/>
            <w:shd w:val="clear" w:color="auto" w:fill="FFFFFF"/>
          </w:tcPr>
          <w:p w14:paraId="355791B6" w14:textId="77777777" w:rsidR="00CC6CC7" w:rsidRPr="00CC6CC7" w:rsidRDefault="00CC6CC7" w:rsidP="00CC6CC7">
            <w:pPr>
              <w:ind w:right="109"/>
              <w:jc w:val="center"/>
              <w:rPr>
                <w:sz w:val="16"/>
                <w:szCs w:val="16"/>
              </w:rPr>
            </w:pPr>
            <w:r w:rsidRPr="00CC6CC7">
              <w:rPr>
                <w:sz w:val="16"/>
                <w:szCs w:val="16"/>
              </w:rPr>
              <w:t>Do Exercício</w:t>
            </w:r>
          </w:p>
        </w:tc>
      </w:tr>
    </w:tbl>
    <w:p w14:paraId="3C5A22EE" w14:textId="3F829798" w:rsidR="005B4271" w:rsidRPr="00463AA3" w:rsidRDefault="005B4271" w:rsidP="000E1D5E">
      <w:pPr>
        <w:suppressAutoHyphens/>
        <w:spacing w:after="120"/>
        <w:ind w:left="709"/>
        <w:jc w:val="both"/>
        <w:rPr>
          <w:rFonts w:ascii="Times New Roman" w:eastAsia="Arial" w:hAnsi="Times New Roman" w:cs="Times New Roman"/>
          <w:sz w:val="20"/>
          <w:szCs w:val="20"/>
        </w:rPr>
      </w:pPr>
    </w:p>
    <w:p w14:paraId="68FAC619" w14:textId="77777777" w:rsidR="005B4271" w:rsidRPr="00463AA3" w:rsidRDefault="005B4271" w:rsidP="000E1D5E">
      <w:pPr>
        <w:pStyle w:val="Nvel2-Red"/>
        <w:spacing w:before="0" w:line="240" w:lineRule="auto"/>
        <w:ind w:left="0" w:firstLine="567"/>
        <w:rPr>
          <w:rFonts w:ascii="Times New Roman" w:hAnsi="Times New Roman" w:cs="Times New Roman"/>
        </w:rPr>
      </w:pPr>
      <w:r w:rsidRPr="00463AA3">
        <w:rPr>
          <w:rFonts w:ascii="Times New Roman" w:hAnsi="Times New Roman" w:cs="Times New Roman"/>
        </w:rPr>
        <w:t>A dotação relativa aos exercícios financeiros subsequentes será indicada após aprovação da Lei Orçamentária respectiva e liberação dos créditos correspondentes, mediante apostilamento.</w:t>
      </w:r>
    </w:p>
    <w:p w14:paraId="778E8B6A" w14:textId="022D0DB4" w:rsidR="005B4271" w:rsidRPr="00463AA3" w:rsidRDefault="005B4271" w:rsidP="000E1D5E">
      <w:pPr>
        <w:pStyle w:val="Nivel01"/>
        <w:shd w:val="clear" w:color="auto" w:fill="C4BC96" w:themeFill="background2" w:themeFillShade="BF"/>
        <w:spacing w:before="0" w:after="120"/>
        <w:ind w:left="0" w:firstLine="0"/>
        <w:rPr>
          <w:rFonts w:ascii="Times New Roman" w:hAnsi="Times New Roman" w:cs="Times New Roman"/>
          <w:color w:val="FFFFFF" w:themeColor="background1"/>
        </w:rPr>
      </w:pPr>
      <w:bookmarkStart w:id="100" w:name="_Toc175729883"/>
      <w:r w:rsidRPr="00463AA3">
        <w:rPr>
          <w:rFonts w:ascii="Times New Roman" w:hAnsi="Times New Roman" w:cs="Times New Roman"/>
        </w:rPr>
        <w:t xml:space="preserve">CLÁUSULA DÉCIMA </w:t>
      </w:r>
      <w:r w:rsidR="00BA5809" w:rsidRPr="00463AA3">
        <w:rPr>
          <w:rFonts w:ascii="Times New Roman" w:hAnsi="Times New Roman" w:cs="Times New Roman"/>
        </w:rPr>
        <w:t>PRIMEIRA</w:t>
      </w:r>
      <w:r w:rsidRPr="00463AA3">
        <w:rPr>
          <w:rFonts w:ascii="Times New Roman" w:hAnsi="Times New Roman" w:cs="Times New Roman"/>
        </w:rPr>
        <w:t xml:space="preserve"> – DOS CASOS OMISSOS </w:t>
      </w:r>
      <w:r w:rsidR="00BA5809" w:rsidRPr="00463AA3">
        <w:rPr>
          <w:rFonts w:ascii="Times New Roman" w:hAnsi="Times New Roman" w:cs="Times New Roman"/>
        </w:rPr>
        <w:t xml:space="preserve">E </w:t>
      </w:r>
      <w:r w:rsidR="00463AA3" w:rsidRPr="00463AA3">
        <w:rPr>
          <w:rFonts w:ascii="Times New Roman" w:hAnsi="Times New Roman" w:cs="Times New Roman"/>
        </w:rPr>
        <w:t xml:space="preserve">LGPD </w:t>
      </w:r>
      <w:r w:rsidRPr="00463AA3">
        <w:rPr>
          <w:rFonts w:ascii="Times New Roman" w:hAnsi="Times New Roman" w:cs="Times New Roman"/>
        </w:rPr>
        <w:t>(</w:t>
      </w:r>
      <w:hyperlink r:id="rId99" w:anchor="art92" w:history="1">
        <w:r w:rsidRPr="00463AA3">
          <w:rPr>
            <w:rStyle w:val="Hyperlink"/>
            <w:rFonts w:ascii="Times New Roman" w:hAnsi="Times New Roman" w:cs="Times New Roman"/>
          </w:rPr>
          <w:t>art. 92, III</w:t>
        </w:r>
      </w:hyperlink>
      <w:r w:rsidRPr="00463AA3">
        <w:rPr>
          <w:rFonts w:ascii="Times New Roman" w:hAnsi="Times New Roman" w:cs="Times New Roman"/>
        </w:rPr>
        <w:t>)</w:t>
      </w:r>
      <w:bookmarkEnd w:id="100"/>
    </w:p>
    <w:p w14:paraId="328755A6" w14:textId="77777777" w:rsidR="005B4271" w:rsidRPr="00463AA3" w:rsidRDefault="005B4271" w:rsidP="000E1D5E">
      <w:pPr>
        <w:pStyle w:val="Nivel2"/>
        <w:spacing w:before="0" w:line="240" w:lineRule="auto"/>
        <w:ind w:left="0" w:firstLine="567"/>
        <w:rPr>
          <w:rFonts w:ascii="Times New Roman" w:hAnsi="Times New Roman" w:cs="Times New Roman"/>
        </w:rPr>
      </w:pPr>
      <w:commentRangeStart w:id="101"/>
      <w:r w:rsidRPr="00463AA3">
        <w:rPr>
          <w:rFonts w:ascii="Times New Roman" w:hAnsi="Times New Roman" w:cs="Times New Roman"/>
        </w:rPr>
        <w:t xml:space="preserve">Os casos omissos serão decididos pelo contratante, segundo as disposições contidas na Lei </w:t>
      </w:r>
      <w:hyperlink r:id="rId100" w:history="1">
        <w:r w:rsidRPr="00463AA3">
          <w:rPr>
            <w:rStyle w:val="Hyperlink"/>
            <w:rFonts w:ascii="Times New Roman" w:hAnsi="Times New Roman" w:cs="Times New Roman"/>
          </w:rPr>
          <w:t>nº 14.133, de 2021</w:t>
        </w:r>
      </w:hyperlink>
      <w:r w:rsidRPr="00463AA3">
        <w:rPr>
          <w:rFonts w:ascii="Times New Roman" w:hAnsi="Times New Roman" w:cs="Times New Roman"/>
        </w:rPr>
        <w:t xml:space="preserve">, e demais normas federais aplicáveis e, subsidiariamente, segundo as disposições contidas na </w:t>
      </w:r>
      <w:hyperlink r:id="rId101" w:history="1">
        <w:r w:rsidRPr="00463AA3">
          <w:rPr>
            <w:rStyle w:val="Hyperlink"/>
            <w:rFonts w:ascii="Times New Roman" w:hAnsi="Times New Roman" w:cs="Times New Roman"/>
          </w:rPr>
          <w:t>Lei nº 8.078, de 1990 – Código de Defesa do Consumidor</w:t>
        </w:r>
      </w:hyperlink>
      <w:r w:rsidRPr="00463AA3">
        <w:rPr>
          <w:rFonts w:ascii="Times New Roman" w:hAnsi="Times New Roman" w:cs="Times New Roman"/>
        </w:rPr>
        <w:t xml:space="preserve"> – e normas e princípios gerais dos contratos.</w:t>
      </w:r>
      <w:commentRangeEnd w:id="101"/>
      <w:r w:rsidRPr="00463AA3">
        <w:rPr>
          <w:rStyle w:val="Refdecomentrio"/>
          <w:rFonts w:ascii="Times New Roman" w:hAnsi="Times New Roman" w:cs="Times New Roman"/>
          <w:color w:val="auto"/>
          <w:sz w:val="20"/>
          <w:szCs w:val="20"/>
        </w:rPr>
        <w:commentReference w:id="101"/>
      </w:r>
    </w:p>
    <w:p w14:paraId="157365F2" w14:textId="258CEA21" w:rsidR="00463AA3" w:rsidRPr="00463AA3" w:rsidRDefault="00463AA3" w:rsidP="000E1D5E">
      <w:pPr>
        <w:pStyle w:val="Nivel2"/>
        <w:spacing w:line="240" w:lineRule="auto"/>
        <w:ind w:left="993"/>
        <w:rPr>
          <w:rFonts w:ascii="Times New Roman" w:hAnsi="Times New Roman" w:cs="Times New Roman"/>
        </w:rPr>
      </w:pPr>
      <w:r w:rsidRPr="00463AA3">
        <w:rPr>
          <w:rFonts w:ascii="Times New Roman" w:hAnsi="Times New Roman" w:cs="Times New Roman"/>
        </w:rPr>
        <w:t>O CONTRATANTE e a CONTRATADA se comprometem a proteger os direitos fundamentais de liberdade e de privacidade e o livre desenvolvimento da personalidade da pessoa natural, relativos ao tratamento de dados pessoais, inclusive nos meios digitais, observados os ditames da Lei Federal nº 13.709/2018 e demais disposições legais pertinentes à matéria.</w:t>
      </w:r>
    </w:p>
    <w:p w14:paraId="3518AD4D" w14:textId="3D438D86" w:rsidR="005B4271" w:rsidRPr="00463AA3" w:rsidRDefault="005B4271" w:rsidP="000E1D5E">
      <w:pPr>
        <w:pStyle w:val="Nivel01"/>
        <w:shd w:val="clear" w:color="auto" w:fill="C4BC96" w:themeFill="background2" w:themeFillShade="BF"/>
        <w:spacing w:before="0" w:after="120"/>
        <w:ind w:left="0" w:firstLine="0"/>
        <w:rPr>
          <w:rFonts w:ascii="Times New Roman" w:hAnsi="Times New Roman" w:cs="Times New Roman"/>
          <w:color w:val="FFFFFF" w:themeColor="background1"/>
        </w:rPr>
      </w:pPr>
      <w:bookmarkStart w:id="102" w:name="_Toc175729884"/>
      <w:r w:rsidRPr="00463AA3">
        <w:rPr>
          <w:rFonts w:ascii="Times New Roman" w:hAnsi="Times New Roman" w:cs="Times New Roman"/>
        </w:rPr>
        <w:t xml:space="preserve">CLÁUSULA DÉCIMA </w:t>
      </w:r>
      <w:r w:rsidR="00BA5809" w:rsidRPr="00463AA3">
        <w:rPr>
          <w:rFonts w:ascii="Times New Roman" w:hAnsi="Times New Roman" w:cs="Times New Roman"/>
        </w:rPr>
        <w:t>SEGUNDA</w:t>
      </w:r>
      <w:r w:rsidRPr="00463AA3">
        <w:rPr>
          <w:rFonts w:ascii="Times New Roman" w:hAnsi="Times New Roman" w:cs="Times New Roman"/>
        </w:rPr>
        <w:t xml:space="preserve"> – PUBLICAÇÃO</w:t>
      </w:r>
      <w:bookmarkEnd w:id="102"/>
    </w:p>
    <w:p w14:paraId="0EBD1FF8" w14:textId="3605615D"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rPr>
        <w:t xml:space="preserve">Incumbirá ao contratante divulgar o presente instrumento </w:t>
      </w:r>
      <w:r w:rsidR="00C573CC" w:rsidRPr="00463AA3">
        <w:rPr>
          <w:rFonts w:ascii="Times New Roman" w:hAnsi="Times New Roman" w:cs="Times New Roman"/>
        </w:rPr>
        <w:t>no Diário Oficial deste Município (AMP)</w:t>
      </w:r>
      <w:r w:rsidRPr="00463AA3">
        <w:rPr>
          <w:rFonts w:ascii="Times New Roman" w:hAnsi="Times New Roman" w:cs="Times New Roman"/>
        </w:rPr>
        <w:t>, bem como no respectivo sítio oficial na Internet.</w:t>
      </w:r>
    </w:p>
    <w:p w14:paraId="08801B07" w14:textId="5A7D5D2B" w:rsidR="005B4271" w:rsidRPr="00463AA3" w:rsidRDefault="005B4271" w:rsidP="000E1D5E">
      <w:pPr>
        <w:pStyle w:val="Nivel01"/>
        <w:shd w:val="clear" w:color="auto" w:fill="C4BC96" w:themeFill="background2" w:themeFillShade="BF"/>
        <w:spacing w:before="0" w:after="120"/>
        <w:ind w:left="0" w:firstLine="0"/>
        <w:rPr>
          <w:rFonts w:ascii="Times New Roman" w:hAnsi="Times New Roman" w:cs="Times New Roman"/>
          <w:color w:val="FFFFFF" w:themeColor="background1"/>
        </w:rPr>
      </w:pPr>
      <w:bookmarkStart w:id="103" w:name="_Toc175729885"/>
      <w:r w:rsidRPr="00463AA3">
        <w:rPr>
          <w:rFonts w:ascii="Times New Roman" w:hAnsi="Times New Roman" w:cs="Times New Roman"/>
        </w:rPr>
        <w:t xml:space="preserve">CLÁUSULA DÉCIMA </w:t>
      </w:r>
      <w:r w:rsidR="00BA5809" w:rsidRPr="00463AA3">
        <w:rPr>
          <w:rFonts w:ascii="Times New Roman" w:hAnsi="Times New Roman" w:cs="Times New Roman"/>
        </w:rPr>
        <w:t>TERCEIRA</w:t>
      </w:r>
      <w:r w:rsidRPr="00463AA3">
        <w:rPr>
          <w:rFonts w:ascii="Times New Roman" w:hAnsi="Times New Roman" w:cs="Times New Roman"/>
        </w:rPr>
        <w:t>– FORO (</w:t>
      </w:r>
      <w:hyperlink r:id="rId102" w:anchor="art92§1" w:history="1">
        <w:r w:rsidRPr="00463AA3">
          <w:rPr>
            <w:rStyle w:val="Hyperlink"/>
            <w:rFonts w:ascii="Times New Roman" w:hAnsi="Times New Roman" w:cs="Times New Roman"/>
          </w:rPr>
          <w:t>art. 92, §1º</w:t>
        </w:r>
      </w:hyperlink>
      <w:r w:rsidRPr="00463AA3">
        <w:rPr>
          <w:rFonts w:ascii="Times New Roman" w:hAnsi="Times New Roman" w:cs="Times New Roman"/>
        </w:rPr>
        <w:t>)</w:t>
      </w:r>
      <w:bookmarkEnd w:id="103"/>
    </w:p>
    <w:p w14:paraId="35999C48" w14:textId="77777777" w:rsidR="005B4271" w:rsidRPr="00463AA3" w:rsidRDefault="005B4271" w:rsidP="000E1D5E">
      <w:pPr>
        <w:pStyle w:val="Nivel2"/>
        <w:spacing w:before="0" w:line="240" w:lineRule="auto"/>
        <w:ind w:left="0" w:firstLine="567"/>
        <w:rPr>
          <w:rFonts w:ascii="Times New Roman" w:hAnsi="Times New Roman" w:cs="Times New Roman"/>
        </w:rPr>
      </w:pPr>
      <w:r w:rsidRPr="00463AA3">
        <w:rPr>
          <w:rFonts w:ascii="Times New Roman" w:hAnsi="Times New Roman" w:cs="Times New Roman"/>
          <w:color w:val="auto"/>
          <w:lang w:eastAsia="en-US"/>
        </w:rPr>
        <w:t>Fica eleito o Foro da Comarca de Nova Londrina/PR</w:t>
      </w:r>
      <w:r w:rsidRPr="00463AA3">
        <w:rPr>
          <w:rFonts w:ascii="Times New Roman" w:hAnsi="Times New Roman" w:cs="Times New Roman"/>
        </w:rPr>
        <w:t xml:space="preserve"> para dirimir os litígios que decorrerem da execução deste Termo de Contrato que não puderem ser compostos pela conciliação, conforme </w:t>
      </w:r>
      <w:hyperlink r:id="rId103" w:anchor="art92§1" w:history="1">
        <w:r w:rsidRPr="00463AA3">
          <w:rPr>
            <w:rStyle w:val="Hyperlink"/>
            <w:rFonts w:ascii="Times New Roman" w:hAnsi="Times New Roman" w:cs="Times New Roman"/>
          </w:rPr>
          <w:t>art. 92, §1º, da Lei nº 14.133/21</w:t>
        </w:r>
      </w:hyperlink>
      <w:r w:rsidRPr="00463AA3">
        <w:rPr>
          <w:rFonts w:ascii="Times New Roman" w:hAnsi="Times New Roman" w:cs="Times New Roman"/>
        </w:rPr>
        <w:t>.</w:t>
      </w:r>
    </w:p>
    <w:p w14:paraId="610D4D99" w14:textId="446BC03B" w:rsidR="005B4271" w:rsidRPr="00463AA3" w:rsidRDefault="005B4271" w:rsidP="000E1D5E">
      <w:pPr>
        <w:pStyle w:val="Nivel2"/>
        <w:numPr>
          <w:ilvl w:val="0"/>
          <w:numId w:val="0"/>
        </w:numPr>
        <w:spacing w:before="0" w:line="240" w:lineRule="auto"/>
        <w:ind w:firstLine="567"/>
        <w:jc w:val="center"/>
        <w:rPr>
          <w:rFonts w:ascii="Times New Roman" w:hAnsi="Times New Roman" w:cs="Times New Roman"/>
          <w:i/>
          <w:iCs/>
          <w:color w:val="FF0000"/>
        </w:rPr>
      </w:pPr>
      <w:r w:rsidRPr="00463AA3">
        <w:rPr>
          <w:rFonts w:ascii="Times New Roman" w:hAnsi="Times New Roman" w:cs="Times New Roman"/>
          <w:i/>
          <w:iCs/>
          <w:color w:val="FF0000"/>
        </w:rPr>
        <w:t>Itaú</w:t>
      </w:r>
      <w:r w:rsidR="00463AA3" w:rsidRPr="00463AA3">
        <w:rPr>
          <w:rFonts w:ascii="Times New Roman" w:hAnsi="Times New Roman" w:cs="Times New Roman"/>
          <w:i/>
          <w:iCs/>
          <w:color w:val="FF0000"/>
        </w:rPr>
        <w:t>na do Sul/PR, xx de xxxx de 2024</w:t>
      </w:r>
      <w:r w:rsidRPr="00463AA3">
        <w:rPr>
          <w:rFonts w:ascii="Times New Roman" w:hAnsi="Times New Roman" w:cs="Times New Roman"/>
          <w:i/>
          <w:iCs/>
          <w:color w:val="FF0000"/>
        </w:rPr>
        <w:t>.</w:t>
      </w:r>
    </w:p>
    <w:p w14:paraId="5666BF72" w14:textId="77777777" w:rsidR="005B4271" w:rsidRPr="00463AA3" w:rsidRDefault="005B4271" w:rsidP="000E1D5E">
      <w:pPr>
        <w:pStyle w:val="Nivel2"/>
        <w:numPr>
          <w:ilvl w:val="0"/>
          <w:numId w:val="0"/>
        </w:numPr>
        <w:spacing w:before="0" w:line="240" w:lineRule="auto"/>
        <w:ind w:firstLine="567"/>
        <w:rPr>
          <w:rFonts w:ascii="Times New Roman" w:hAnsi="Times New Roman" w:cs="Times New Roman"/>
          <w:i/>
          <w:iCs/>
          <w:color w:val="auto"/>
        </w:rPr>
      </w:pPr>
    </w:p>
    <w:p w14:paraId="3ECB6296" w14:textId="77777777" w:rsidR="005B4271" w:rsidRPr="00463AA3" w:rsidRDefault="005B4271" w:rsidP="000E1D5E">
      <w:pPr>
        <w:spacing w:after="120"/>
        <w:ind w:firstLine="567"/>
        <w:jc w:val="center"/>
        <w:rPr>
          <w:rFonts w:ascii="Times New Roman" w:hAnsi="Times New Roman" w:cs="Times New Roman"/>
          <w:bCs/>
          <w:sz w:val="20"/>
          <w:szCs w:val="20"/>
        </w:rPr>
      </w:pPr>
      <w:commentRangeStart w:id="104"/>
      <w:r w:rsidRPr="00463AA3">
        <w:rPr>
          <w:rFonts w:ascii="Times New Roman" w:hAnsi="Times New Roman" w:cs="Times New Roman"/>
          <w:bCs/>
          <w:sz w:val="20"/>
          <w:szCs w:val="20"/>
        </w:rPr>
        <w:t>_________________________</w:t>
      </w:r>
    </w:p>
    <w:p w14:paraId="1B91FD18" w14:textId="77777777" w:rsidR="005B4271" w:rsidRPr="00463AA3" w:rsidRDefault="005B4271" w:rsidP="000E1D5E">
      <w:pPr>
        <w:spacing w:after="120"/>
        <w:ind w:firstLine="567"/>
        <w:jc w:val="center"/>
        <w:rPr>
          <w:rFonts w:ascii="Times New Roman" w:hAnsi="Times New Roman" w:cs="Times New Roman"/>
          <w:bCs/>
          <w:sz w:val="20"/>
          <w:szCs w:val="20"/>
        </w:rPr>
      </w:pPr>
      <w:r w:rsidRPr="00463AA3">
        <w:rPr>
          <w:rFonts w:ascii="Times New Roman" w:hAnsi="Times New Roman" w:cs="Times New Roman"/>
          <w:bCs/>
          <w:sz w:val="20"/>
          <w:szCs w:val="20"/>
        </w:rPr>
        <w:t>Representante legal do CONTRATANTE</w:t>
      </w:r>
    </w:p>
    <w:p w14:paraId="4AA74B13" w14:textId="77777777" w:rsidR="005B4271" w:rsidRPr="00463AA3" w:rsidRDefault="005B4271" w:rsidP="000E1D5E">
      <w:pPr>
        <w:spacing w:after="120"/>
        <w:ind w:firstLine="567"/>
        <w:jc w:val="center"/>
        <w:rPr>
          <w:rFonts w:ascii="Times New Roman" w:hAnsi="Times New Roman" w:cs="Times New Roman"/>
          <w:bCs/>
          <w:sz w:val="20"/>
          <w:szCs w:val="20"/>
        </w:rPr>
      </w:pPr>
    </w:p>
    <w:p w14:paraId="0EF7EB13" w14:textId="77777777" w:rsidR="005B4271" w:rsidRPr="00463AA3" w:rsidRDefault="005B4271" w:rsidP="000E1D5E">
      <w:pPr>
        <w:spacing w:after="120"/>
        <w:ind w:firstLine="567"/>
        <w:jc w:val="center"/>
        <w:rPr>
          <w:rFonts w:ascii="Times New Roman" w:hAnsi="Times New Roman" w:cs="Times New Roman"/>
          <w:sz w:val="20"/>
          <w:szCs w:val="20"/>
        </w:rPr>
      </w:pPr>
      <w:r w:rsidRPr="00463AA3">
        <w:rPr>
          <w:rFonts w:ascii="Times New Roman" w:hAnsi="Times New Roman" w:cs="Times New Roman"/>
          <w:sz w:val="20"/>
          <w:szCs w:val="20"/>
        </w:rPr>
        <w:t>_________________________</w:t>
      </w:r>
    </w:p>
    <w:p w14:paraId="58020334" w14:textId="77777777" w:rsidR="005B4271" w:rsidRPr="00463AA3" w:rsidRDefault="005B4271" w:rsidP="000E1D5E">
      <w:pPr>
        <w:spacing w:after="120"/>
        <w:ind w:firstLine="567"/>
        <w:jc w:val="center"/>
        <w:rPr>
          <w:rFonts w:ascii="Times New Roman" w:hAnsi="Times New Roman" w:cs="Times New Roman"/>
          <w:sz w:val="20"/>
          <w:szCs w:val="20"/>
        </w:rPr>
      </w:pPr>
      <w:r w:rsidRPr="00463AA3">
        <w:rPr>
          <w:rFonts w:ascii="Times New Roman" w:hAnsi="Times New Roman" w:cs="Times New Roman"/>
          <w:bCs/>
          <w:sz w:val="20"/>
          <w:szCs w:val="20"/>
        </w:rPr>
        <w:t>Representante</w:t>
      </w:r>
      <w:r w:rsidRPr="00463AA3">
        <w:rPr>
          <w:rFonts w:ascii="Times New Roman" w:hAnsi="Times New Roman" w:cs="Times New Roman"/>
          <w:sz w:val="20"/>
          <w:szCs w:val="20"/>
        </w:rPr>
        <w:t xml:space="preserve"> legal do CONTRATADO</w:t>
      </w:r>
    </w:p>
    <w:p w14:paraId="6041D0C8" w14:textId="77777777" w:rsidR="005B4271" w:rsidRPr="00463AA3" w:rsidRDefault="005B4271" w:rsidP="000E1D5E">
      <w:pPr>
        <w:spacing w:after="120"/>
        <w:ind w:firstLine="567"/>
        <w:jc w:val="both"/>
        <w:rPr>
          <w:rFonts w:ascii="Times New Roman" w:hAnsi="Times New Roman" w:cs="Times New Roman"/>
          <w:i/>
          <w:iCs/>
          <w:color w:val="FF0000"/>
          <w:sz w:val="20"/>
          <w:szCs w:val="20"/>
        </w:rPr>
      </w:pPr>
      <w:r w:rsidRPr="00463AA3">
        <w:rPr>
          <w:rFonts w:ascii="Times New Roman" w:hAnsi="Times New Roman" w:cs="Times New Roman"/>
          <w:i/>
          <w:iCs/>
          <w:color w:val="FF0000"/>
          <w:sz w:val="20"/>
          <w:szCs w:val="20"/>
        </w:rPr>
        <w:t>TESTEMUNHAS:</w:t>
      </w:r>
    </w:p>
    <w:p w14:paraId="57F38244" w14:textId="77777777" w:rsidR="005B4271" w:rsidRPr="00463AA3" w:rsidRDefault="005B4271" w:rsidP="000E1D5E">
      <w:pPr>
        <w:spacing w:after="120"/>
        <w:ind w:firstLine="567"/>
        <w:rPr>
          <w:rFonts w:ascii="Times New Roman" w:hAnsi="Times New Roman" w:cs="Times New Roman"/>
          <w:i/>
          <w:iCs/>
          <w:color w:val="FF0000"/>
          <w:sz w:val="20"/>
          <w:szCs w:val="20"/>
        </w:rPr>
      </w:pPr>
      <w:r w:rsidRPr="00463AA3">
        <w:rPr>
          <w:rFonts w:ascii="Times New Roman" w:hAnsi="Times New Roman" w:cs="Times New Roman"/>
          <w:i/>
          <w:iCs/>
          <w:color w:val="FF0000"/>
          <w:sz w:val="20"/>
          <w:szCs w:val="20"/>
        </w:rPr>
        <w:t>1-</w:t>
      </w:r>
    </w:p>
    <w:p w14:paraId="33D93CFA" w14:textId="77777777" w:rsidR="005B4271" w:rsidRPr="00463AA3" w:rsidRDefault="005B4271" w:rsidP="005B4271">
      <w:pPr>
        <w:spacing w:after="120"/>
        <w:ind w:firstLine="567"/>
        <w:rPr>
          <w:rFonts w:ascii="Times New Roman" w:hAnsi="Times New Roman" w:cs="Times New Roman"/>
          <w:sz w:val="20"/>
          <w:szCs w:val="20"/>
        </w:rPr>
      </w:pPr>
      <w:r w:rsidRPr="00463AA3">
        <w:rPr>
          <w:rFonts w:ascii="Times New Roman" w:hAnsi="Times New Roman" w:cs="Times New Roman"/>
          <w:i/>
          <w:iCs/>
          <w:color w:val="FF0000"/>
          <w:sz w:val="20"/>
          <w:szCs w:val="20"/>
        </w:rPr>
        <w:t xml:space="preserve">2- </w:t>
      </w:r>
      <w:commentRangeEnd w:id="104"/>
      <w:r w:rsidRPr="00463AA3">
        <w:rPr>
          <w:rStyle w:val="Refdecomentrio"/>
          <w:rFonts w:ascii="Times New Roman" w:hAnsi="Times New Roman" w:cs="Times New Roman"/>
          <w:sz w:val="20"/>
          <w:szCs w:val="20"/>
        </w:rPr>
        <w:commentReference w:id="104"/>
      </w:r>
    </w:p>
    <w:p w14:paraId="39D8D891" w14:textId="77777777" w:rsidR="004860E7" w:rsidRPr="00463AA3" w:rsidRDefault="004860E7" w:rsidP="008A3CD5">
      <w:pPr>
        <w:pStyle w:val="PargrafodaLista"/>
        <w:spacing w:before="120" w:after="120"/>
        <w:ind w:left="2290"/>
        <w:jc w:val="both"/>
        <w:rPr>
          <w:rFonts w:ascii="Times New Roman" w:hAnsi="Times New Roman" w:cs="Times New Roman"/>
          <w:bCs/>
          <w:szCs w:val="20"/>
        </w:rPr>
      </w:pPr>
    </w:p>
    <w:sectPr w:rsidR="004860E7" w:rsidRPr="00463AA3" w:rsidSect="00303272">
      <w:pgSz w:w="11906" w:h="16838" w:code="9"/>
      <w:pgMar w:top="709" w:right="566" w:bottom="1418" w:left="567" w:header="142" w:footer="241" w:gutter="0"/>
      <w:cols w:space="708"/>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Autor" w:initials="A">
    <w:p w14:paraId="2528CFA9" w14:textId="77777777" w:rsidR="00807648" w:rsidRDefault="00807648">
      <w:pPr>
        <w:pStyle w:val="Textodecomentrio"/>
      </w:pPr>
      <w:r>
        <w:rPr>
          <w:rStyle w:val="Refdecomentrio"/>
        </w:rPr>
        <w:annotationRef/>
      </w:r>
      <w:r>
        <w:rPr>
          <w:b/>
          <w:bCs/>
          <w:color w:val="000000"/>
        </w:rPr>
        <w:t xml:space="preserve">NOTAS EXPLICATIVAS – </w:t>
      </w:r>
      <w:r>
        <w:rPr>
          <w:b/>
          <w:bCs/>
          <w:color w:val="FF0000"/>
        </w:rPr>
        <w:t>LEITURA OBRIGATÓRIA</w:t>
      </w:r>
    </w:p>
    <w:p w14:paraId="29B3537F" w14:textId="77777777" w:rsidR="00807648" w:rsidRDefault="00807648">
      <w:pPr>
        <w:pStyle w:val="Textodecomentrio"/>
      </w:pPr>
      <w:r>
        <w:rPr>
          <w:i/>
          <w:iCs/>
          <w:color w:val="000000"/>
        </w:rPr>
        <w:t xml:space="preserve">Os itens deste modelo de Edital, destacados em </w:t>
      </w:r>
      <w:r>
        <w:rPr>
          <w:i/>
          <w:iCs/>
          <w:color w:val="FF0000"/>
        </w:rPr>
        <w:t>vermelho itálico</w:t>
      </w:r>
      <w:r>
        <w:rPr>
          <w:i/>
          <w:iCs/>
          <w:color w:val="000000"/>
        </w:rPr>
        <w:t>, devem ser preenchidos ou adotados pelo órgão ou entidade pública licitante, de acordo com as peculiaridades do objeto da licitação e critérios de oportunidade e conveniência, cuidando-se para que sejam reproduzidas as mesmas definições nos demais instrumentos da licitação, para que não conflitem.</w:t>
      </w:r>
    </w:p>
    <w:p w14:paraId="5F970574" w14:textId="77777777" w:rsidR="00807648" w:rsidRDefault="00807648">
      <w:pPr>
        <w:pStyle w:val="Textodecomentrio"/>
      </w:pPr>
      <w:r>
        <w:rPr>
          <w:i/>
          <w:iCs/>
          <w:color w:val="000000"/>
        </w:rPr>
        <w:t>Alguns itens rece</w:t>
      </w:r>
      <w:r>
        <w:rPr>
          <w:i/>
          <w:iCs/>
        </w:rPr>
        <w:t>beram</w:t>
      </w:r>
      <w:r>
        <w:rPr>
          <w:i/>
          <w:iCs/>
          <w:color w:val="000000"/>
        </w:rPr>
        <w:t xml:space="preserve"> notas explicativas destacadas para compreensão do agente ou setor responsável pela elaboração das minutas referentes à licitação, que deverão ser suprimidas quando da finalização do documento. O registro das atualizações feitas (“Nota de Atualização”) em cada versão pode ser obtido na página principal dos modelos de licitações e contratos </w:t>
      </w:r>
      <w:hyperlink r:id="rId1" w:history="1">
        <w:r w:rsidRPr="00E942E0">
          <w:rPr>
            <w:rStyle w:val="Hyperlink"/>
            <w:i/>
            <w:iCs/>
          </w:rPr>
          <w:t>no sítio eletrônico da AGU</w:t>
        </w:r>
      </w:hyperlink>
      <w:r>
        <w:rPr>
          <w:i/>
          <w:iCs/>
          <w:color w:val="000000"/>
        </w:rPr>
        <w:t>. Eventuais sugestões de alteração de texto do referido modelo de edital poderão ser encaminhadas ao e-mail: cgu.modeloscontratacao@agu.gov.br.</w:t>
      </w:r>
    </w:p>
    <w:p w14:paraId="3FB91692" w14:textId="77777777" w:rsidR="00807648" w:rsidRDefault="00807648">
      <w:pPr>
        <w:pStyle w:val="Textodecomentrio"/>
      </w:pPr>
      <w:r>
        <w:rPr>
          <w:i/>
          <w:iCs/>
          <w:color w:val="000000"/>
        </w:rPr>
        <w:t xml:space="preserve">Os Órgãos Assessorados deverão manter as notas de rodapé dos modelos utilizados para a elaboração das minutas e demais anexos, a fim de que os Órgãos Consultivos, ao examinarem os documentos, estejam certos de que os modelos são os corretos. A versão final do texto, após aprovada pelo órgão consultivo, deverá excluir a referida nota. </w:t>
      </w:r>
    </w:p>
    <w:p w14:paraId="3AA3BA4D" w14:textId="77777777" w:rsidR="00807648" w:rsidRDefault="00807648">
      <w:pPr>
        <w:pStyle w:val="Textodecomentrio"/>
      </w:pPr>
      <w:r>
        <w:rPr>
          <w:i/>
          <w:iCs/>
          <w:color w:val="000000"/>
        </w:rPr>
        <w:t>Sistema de Cores:  Para facilitar o ajuste do edital ao tipo de contratação, algumas cláusulas foram destacadas com cores distintas, devendo ser removidas ou mantidas em cada caso da seguinte forma:</w:t>
      </w:r>
    </w:p>
    <w:p w14:paraId="362EFEF4" w14:textId="77777777" w:rsidR="00807648" w:rsidRDefault="00807648">
      <w:pPr>
        <w:pStyle w:val="Textodecomentrio"/>
      </w:pPr>
      <w:r>
        <w:rPr>
          <w:i/>
          <w:iCs/>
          <w:color w:val="FF0000"/>
        </w:rPr>
        <w:t xml:space="preserve">- Se não for permitida a participação de cooperativas, exclua todas as disposições destacadas em </w:t>
      </w:r>
      <w:r>
        <w:rPr>
          <w:i/>
          <w:iCs/>
          <w:color w:val="FF0000"/>
          <w:highlight w:val="green"/>
        </w:rPr>
        <w:t>verde</w:t>
      </w:r>
      <w:r>
        <w:rPr>
          <w:i/>
          <w:iCs/>
          <w:color w:val="FF0000"/>
        </w:rPr>
        <w:t>. Se for permitida a participação de cooperativas, elas devem ser mantidas.</w:t>
      </w:r>
    </w:p>
    <w:p w14:paraId="43F7AE75" w14:textId="77777777" w:rsidR="00807648" w:rsidRDefault="00807648">
      <w:pPr>
        <w:pStyle w:val="Textodecomentrio"/>
      </w:pPr>
      <w:r>
        <w:rPr>
          <w:i/>
          <w:iCs/>
          <w:color w:val="FF0000"/>
        </w:rPr>
        <w:t xml:space="preserve">- Se não for utilizado o sistema de registro de preços, exclua todas as disposições destacadas em </w:t>
      </w:r>
      <w:r>
        <w:rPr>
          <w:i/>
          <w:iCs/>
          <w:color w:val="FF0000"/>
          <w:highlight w:val="cyan"/>
        </w:rPr>
        <w:t>azul</w:t>
      </w:r>
      <w:r>
        <w:rPr>
          <w:i/>
          <w:iCs/>
          <w:color w:val="FF0000"/>
        </w:rPr>
        <w:t>. Se for adotado o SRP, mantenha tais cláusulas</w:t>
      </w:r>
    </w:p>
    <w:p w14:paraId="0FEC93DA" w14:textId="77777777" w:rsidR="00807648" w:rsidRDefault="00807648">
      <w:pPr>
        <w:pStyle w:val="Textodecomentrio"/>
      </w:pPr>
      <w:r>
        <w:rPr>
          <w:i/>
          <w:iCs/>
          <w:color w:val="000000"/>
        </w:rPr>
        <w:t xml:space="preserve">As demais cláusulas facultativas estão em </w:t>
      </w:r>
      <w:r>
        <w:rPr>
          <w:i/>
          <w:iCs/>
          <w:color w:val="FF0000"/>
        </w:rPr>
        <w:t>vermelho</w:t>
      </w:r>
      <w:r>
        <w:rPr>
          <w:i/>
          <w:iCs/>
          <w:color w:val="000000"/>
        </w:rPr>
        <w:t>, devendo ser consideradas individualmente.</w:t>
      </w:r>
    </w:p>
    <w:p w14:paraId="24418D98" w14:textId="77777777" w:rsidR="00807648" w:rsidRDefault="00807648">
      <w:pPr>
        <w:pStyle w:val="Textodecomentrio"/>
      </w:pPr>
      <w:r>
        <w:rPr>
          <w:i/>
          <w:iCs/>
          <w:color w:val="000000"/>
        </w:rPr>
        <w:t xml:space="preserve">Este modelo poderá ser adotado por todos os entes federados, conforme estabelece o </w:t>
      </w:r>
      <w:hyperlink r:id="rId2" w:anchor="art19" w:history="1">
        <w:r w:rsidRPr="00E942E0">
          <w:rPr>
            <w:rStyle w:val="Hyperlink"/>
            <w:i/>
            <w:iCs/>
          </w:rPr>
          <w:t>inciso IV do art. 19 da Lei nº 14.133, de 1º de abril de 2021</w:t>
        </w:r>
      </w:hyperlink>
      <w:r>
        <w:rPr>
          <w:i/>
          <w:iCs/>
          <w:color w:val="000000"/>
        </w:rPr>
        <w:t>, com a realização das adequações eventualmente necessárias, sobretudo em virtude da possível existência de normas locais específicas, que poderão ser consideradas no caso concreto.</w:t>
      </w:r>
    </w:p>
  </w:comment>
  <w:comment w:id="2" w:author="Autor" w:initials="A">
    <w:p w14:paraId="7898FBC2" w14:textId="77777777" w:rsidR="00807648" w:rsidRDefault="00807648">
      <w:pPr>
        <w:pStyle w:val="Textodecomentrio"/>
      </w:pPr>
      <w:r>
        <w:rPr>
          <w:rStyle w:val="Refdecomentrio"/>
        </w:rPr>
        <w:annotationRef/>
      </w:r>
      <w:r>
        <w:rPr>
          <w:b/>
          <w:bCs/>
          <w:i/>
          <w:iCs/>
          <w:color w:val="000000"/>
        </w:rPr>
        <w:t>Nota explicativa:</w:t>
      </w:r>
      <w:r>
        <w:rPr>
          <w:i/>
          <w:iCs/>
          <w:color w:val="000000"/>
        </w:rPr>
        <w:t xml:space="preserve"> Os prazos mínimos para a apresentação das propostas e lances, contados a partir do 1º dia útil da data de divulgação do edital de licitação no PNCP, serão de 8 (oito) dias úteis, para a aquisição de bens, e 10 (dez) dias úteis, no caso de serviços comuns. (</w:t>
      </w:r>
      <w:hyperlink r:id="rId3" w:anchor="art55" w:history="1">
        <w:r w:rsidRPr="00DC2A75">
          <w:rPr>
            <w:rStyle w:val="Hyperlink"/>
            <w:i/>
            <w:iCs/>
          </w:rPr>
          <w:t>Art. 55, I, a, e II, a, da Lei nº 14.133, de 2021</w:t>
        </w:r>
      </w:hyperlink>
      <w:r>
        <w:rPr>
          <w:i/>
          <w:iCs/>
          <w:color w:val="000000"/>
        </w:rPr>
        <w:t>). Esse prazo poderá, mediante decisão fundamentada, ser reduzido até a metade nas licitações realizadas pelo Ministério da Saúde, no âmbito do Sistema Único de Saúde – SUS (</w:t>
      </w:r>
      <w:hyperlink r:id="rId4" w:anchor="art55§2" w:history="1">
        <w:r w:rsidRPr="00DC2A75">
          <w:rPr>
            <w:rStyle w:val="Hyperlink"/>
            <w:i/>
            <w:iCs/>
          </w:rPr>
          <w:t>Art. 55, §2º, da Lei nº 14.133, de 2021</w:t>
        </w:r>
      </w:hyperlink>
      <w:r>
        <w:rPr>
          <w:i/>
          <w:iCs/>
          <w:color w:val="000000"/>
        </w:rPr>
        <w:t>).</w:t>
      </w:r>
    </w:p>
  </w:comment>
  <w:comment w:id="6" w:author="Autor" w:initials="A">
    <w:p w14:paraId="41B36E5F" w14:textId="77777777" w:rsidR="00807648" w:rsidRDefault="00807648">
      <w:pPr>
        <w:pStyle w:val="Textodecomentrio"/>
      </w:pPr>
      <w:r>
        <w:rPr>
          <w:rStyle w:val="Refdecomentrio"/>
        </w:rPr>
        <w:annotationRef/>
      </w:r>
      <w:r>
        <w:rPr>
          <w:b/>
          <w:bCs/>
          <w:i/>
          <w:iCs/>
          <w:color w:val="000000"/>
        </w:rPr>
        <w:t>Nota Explicativa:</w:t>
      </w:r>
      <w:r>
        <w:rPr>
          <w:i/>
          <w:iCs/>
          <w:color w:val="000000"/>
        </w:rPr>
        <w:t xml:space="preserve"> Utilizar o </w:t>
      </w:r>
      <w:r>
        <w:rPr>
          <w:i/>
          <w:iCs/>
        </w:rPr>
        <w:t>dispositivo 2.5.1</w:t>
      </w:r>
      <w:r>
        <w:rPr>
          <w:i/>
          <w:iCs/>
          <w:color w:val="000000"/>
        </w:rPr>
        <w:t xml:space="preserve"> apenas se houver itens com participação exclusiva de Microempresas e Empresas de Pequeno Porte em razão do valor, </w:t>
      </w:r>
      <w:hyperlink r:id="rId5" w:anchor="art48" w:history="1">
        <w:r w:rsidRPr="00935A44">
          <w:rPr>
            <w:rStyle w:val="Hyperlink"/>
            <w:i/>
            <w:iCs/>
          </w:rPr>
          <w:t>conforme art. 48 da Lei Complementar nº 123, de 2006.</w:t>
        </w:r>
      </w:hyperlink>
    </w:p>
    <w:p w14:paraId="1B9E198A" w14:textId="77777777" w:rsidR="00807648" w:rsidRDefault="00807648">
      <w:pPr>
        <w:pStyle w:val="Textodecomentrio"/>
      </w:pPr>
      <w:r>
        <w:rPr>
          <w:i/>
          <w:iCs/>
        </w:rPr>
        <w:t xml:space="preserve">Nos termos do </w:t>
      </w:r>
      <w:hyperlink r:id="rId6" w:anchor="art4§1" w:history="1">
        <w:r w:rsidRPr="00935A44">
          <w:rPr>
            <w:rStyle w:val="Hyperlink"/>
            <w:i/>
            <w:iCs/>
          </w:rPr>
          <w:t>art. 4º, §1º, da Lei nº 14.133, de 2021</w:t>
        </w:r>
      </w:hyperlink>
      <w:r>
        <w:rPr>
          <w:i/>
          <w:iCs/>
        </w:rPr>
        <w:t>, não será aplicado esse tratamento diferenciado (I) no caso de licitação para aquisição de bens ou contratação de serviços em geral, ao item cujo valor estimado for superior à receita bruta máxima admitida para fins de enquadramento como empresa de pequeno porte; e (II) no caso de contratação de obras e serviços de engenharia, às licitações cujo valor estimado for superior à receita bruta máxima admitida para fins de enquadramento como empresa de pequeno porte.</w:t>
      </w:r>
    </w:p>
    <w:p w14:paraId="052F82B0" w14:textId="77777777" w:rsidR="00807648" w:rsidRDefault="00807648">
      <w:pPr>
        <w:pStyle w:val="Textodecomentrio"/>
      </w:pPr>
      <w:r>
        <w:rPr>
          <w:i/>
          <w:iCs/>
        </w:rPr>
        <w:t>Nas contratações com prazo de vigência superior a 1 (um) ano, será considerado o valor anual do contrato na aplicação dos limites acima estabelecidos (</w:t>
      </w:r>
      <w:hyperlink r:id="rId7" w:anchor="art4§3" w:history="1">
        <w:r w:rsidRPr="00935A44">
          <w:rPr>
            <w:rStyle w:val="Hyperlink"/>
            <w:i/>
            <w:iCs/>
          </w:rPr>
          <w:t>art. 4º, §3º, da Lei nº 14.133/2021</w:t>
        </w:r>
      </w:hyperlink>
      <w:r>
        <w:rPr>
          <w:i/>
          <w:iCs/>
        </w:rPr>
        <w:t>).</w:t>
      </w:r>
    </w:p>
  </w:comment>
  <w:comment w:id="15" w:author="Autor" w:initials="A">
    <w:p w14:paraId="46FC8664" w14:textId="77777777" w:rsidR="00807648" w:rsidRDefault="00807648">
      <w:pPr>
        <w:pStyle w:val="Textodecomentrio"/>
      </w:pPr>
      <w:r>
        <w:rPr>
          <w:rStyle w:val="Refdecomentrio"/>
        </w:rPr>
        <w:annotationRef/>
      </w:r>
      <w:r>
        <w:rPr>
          <w:b/>
          <w:bCs/>
          <w:i/>
          <w:iCs/>
          <w:color w:val="000000"/>
        </w:rPr>
        <w:t>Nota Explicativa</w:t>
      </w:r>
      <w:r>
        <w:rPr>
          <w:i/>
          <w:iCs/>
          <w:color w:val="000000"/>
        </w:rPr>
        <w:t xml:space="preserve">: A vedação de participação no processo licitatório de pessoas jurídicas reunidas em consórcio é exceção e essa opção deverá ser devidamente justificada pela Administração, nos termos do </w:t>
      </w:r>
      <w:hyperlink r:id="rId8" w:anchor="art15" w:history="1">
        <w:r w:rsidRPr="00824601">
          <w:rPr>
            <w:rStyle w:val="Hyperlink"/>
            <w:i/>
            <w:iCs/>
          </w:rPr>
          <w:t>art. 15, caput, da Lei nº 14.133, de 2021.</w:t>
        </w:r>
      </w:hyperlink>
    </w:p>
  </w:comment>
  <w:comment w:id="21" w:author="Autor" w:initials="A">
    <w:p w14:paraId="61C5F4D4" w14:textId="77777777" w:rsidR="00807648" w:rsidRDefault="00807648">
      <w:pPr>
        <w:pStyle w:val="Textodecomentrio"/>
      </w:pPr>
      <w:r>
        <w:rPr>
          <w:rStyle w:val="Refdecomentrio"/>
        </w:rPr>
        <w:annotationRef/>
      </w:r>
      <w:r>
        <w:rPr>
          <w:b/>
          <w:bCs/>
          <w:i/>
          <w:iCs/>
          <w:color w:val="000000"/>
        </w:rPr>
        <w:t xml:space="preserve">Nota explicativa: </w:t>
      </w:r>
      <w:r>
        <w:rPr>
          <w:i/>
          <w:iCs/>
          <w:color w:val="000000"/>
        </w:rPr>
        <w:t xml:space="preserve">A fase de habilitação poderá, mediante ato motivado com explicitação dos benefícios decorrentes, anteceder as fases de apresentação de propostas e lances, nos termos do </w:t>
      </w:r>
      <w:hyperlink r:id="rId9" w:anchor="art17§1" w:history="1">
        <w:r w:rsidRPr="00DE488C">
          <w:rPr>
            <w:rStyle w:val="Hyperlink"/>
            <w:i/>
            <w:iCs/>
          </w:rPr>
          <w:t>art. 17, §1º, da Lei nº 14.133, de 2021</w:t>
        </w:r>
      </w:hyperlink>
      <w:r>
        <w:rPr>
          <w:i/>
          <w:iCs/>
          <w:color w:val="000000"/>
        </w:rPr>
        <w:t xml:space="preserve">. Nesse caso, utilizar a seguinte redação: </w:t>
      </w:r>
    </w:p>
    <w:p w14:paraId="66D68373" w14:textId="77777777" w:rsidR="00807648" w:rsidRDefault="00807648">
      <w:pPr>
        <w:pStyle w:val="Textodecomentrio"/>
      </w:pPr>
      <w:r>
        <w:rPr>
          <w:i/>
          <w:iCs/>
          <w:color w:val="000000"/>
        </w:rPr>
        <w:t>3.1.</w:t>
      </w:r>
      <w:r>
        <w:rPr>
          <w:i/>
          <w:iCs/>
          <w:color w:val="000000"/>
        </w:rPr>
        <w:tab/>
        <w:t>Na presente licitação, a fase de habilitação antecederá a fase de apresentação de propostas e lances.</w:t>
      </w:r>
    </w:p>
  </w:comment>
  <w:comment w:id="25" w:author="Autor" w:initials="A">
    <w:p w14:paraId="221CE7EB" w14:textId="77777777" w:rsidR="00807648" w:rsidRDefault="00807648">
      <w:pPr>
        <w:pStyle w:val="Textodecomentrio"/>
      </w:pPr>
      <w:r>
        <w:rPr>
          <w:rStyle w:val="Refdecomentrio"/>
        </w:rPr>
        <w:annotationRef/>
      </w:r>
      <w:r>
        <w:rPr>
          <w:b/>
          <w:bCs/>
          <w:i/>
          <w:iCs/>
          <w:color w:val="000000"/>
        </w:rPr>
        <w:t>Nota explicativa:</w:t>
      </w:r>
      <w:r>
        <w:rPr>
          <w:i/>
          <w:iCs/>
          <w:color w:val="000000"/>
        </w:rPr>
        <w:t xml:space="preserve"> As previsões decorrem do funcionamento do sistema. Se o sistema for modificado para alterar essas possibilidades, as disposições supracitadas devem ser ajustadas.</w:t>
      </w:r>
    </w:p>
  </w:comment>
  <w:comment w:id="27" w:author="Autor" w:initials="A">
    <w:p w14:paraId="49193D03" w14:textId="77777777" w:rsidR="00807648" w:rsidRDefault="00807648">
      <w:pPr>
        <w:pStyle w:val="Textodecomentrio"/>
      </w:pPr>
      <w:r>
        <w:rPr>
          <w:rStyle w:val="Refdecomentrio"/>
        </w:rPr>
        <w:annotationRef/>
      </w:r>
      <w:r>
        <w:rPr>
          <w:b/>
          <w:bCs/>
          <w:i/>
          <w:iCs/>
          <w:color w:val="000000"/>
        </w:rPr>
        <w:t>Nota explicativa</w:t>
      </w:r>
      <w:r>
        <w:rPr>
          <w:i/>
          <w:iCs/>
          <w:color w:val="000000"/>
        </w:rPr>
        <w:t xml:space="preserve">: O </w:t>
      </w:r>
      <w:hyperlink r:id="rId10" w:anchor="art19" w:history="1">
        <w:r w:rsidRPr="00DF72B8">
          <w:rPr>
            <w:rStyle w:val="Hyperlink"/>
            <w:i/>
            <w:iCs/>
          </w:rPr>
          <w:t>artigo 19 da Instrução Normativa SEGES nº 73, de 30 de setembro de 2022</w:t>
        </w:r>
      </w:hyperlink>
      <w:r>
        <w:rPr>
          <w:i/>
          <w:iCs/>
        </w:rPr>
        <w:t xml:space="preserve">, </w:t>
      </w:r>
      <w:r>
        <w:rPr>
          <w:i/>
          <w:iCs/>
          <w:color w:val="000000"/>
        </w:rPr>
        <w:t>admite que o licitante utilize do sistema oficial para estabelecer previamente seus lances, inclusive o lance mínimo ou o maior percentual de desconto, de modo que o sistema automaticamente receba os lances sem a necessidade de inserção manual a cada lance. A utilização desse instrumento é uma faculdade oferecida ao licitante.</w:t>
      </w:r>
    </w:p>
  </w:comment>
  <w:comment w:id="28" w:author="Autor" w:initials="A">
    <w:p w14:paraId="77D2E804" w14:textId="77777777" w:rsidR="00807648" w:rsidRDefault="00807648">
      <w:pPr>
        <w:pStyle w:val="Textodecomentrio"/>
      </w:pPr>
      <w:r>
        <w:rPr>
          <w:rStyle w:val="Refdecomentrio"/>
        </w:rPr>
        <w:annotationRef/>
      </w:r>
      <w:r>
        <w:rPr>
          <w:b/>
          <w:bCs/>
          <w:i/>
          <w:iCs/>
          <w:color w:val="000000"/>
        </w:rPr>
        <w:t>Nota explicativa</w:t>
      </w:r>
      <w:r>
        <w:rPr>
          <w:i/>
          <w:iCs/>
          <w:color w:val="000000"/>
        </w:rPr>
        <w:t xml:space="preserve">: A cláusula 3.12.2 também é oriunda da </w:t>
      </w:r>
      <w:hyperlink r:id="rId11" w:anchor="art19§1" w:history="1">
        <w:r w:rsidRPr="00FB7406">
          <w:rPr>
            <w:rStyle w:val="Hyperlink"/>
            <w:i/>
            <w:iCs/>
          </w:rPr>
          <w:t>Instrução Normativa SEGES nº 73, de 30 de setembro de 2022 (art. 19, § 1º</w:t>
        </w:r>
      </w:hyperlink>
      <w:r>
        <w:rPr>
          <w:i/>
          <w:iCs/>
          <w:color w:val="000000"/>
        </w:rPr>
        <w:t>).</w:t>
      </w:r>
    </w:p>
  </w:comment>
  <w:comment w:id="29" w:author="Autor" w:initials="A">
    <w:p w14:paraId="2A26F77C" w14:textId="77777777" w:rsidR="00807648" w:rsidRDefault="00807648">
      <w:pPr>
        <w:pStyle w:val="Textodecomentrio"/>
      </w:pPr>
      <w:r>
        <w:rPr>
          <w:rStyle w:val="Refdecomentrio"/>
        </w:rPr>
        <w:annotationRef/>
      </w:r>
      <w:r>
        <w:rPr>
          <w:b/>
          <w:bCs/>
          <w:i/>
          <w:iCs/>
          <w:color w:val="000000"/>
        </w:rPr>
        <w:t>Nota explicativa</w:t>
      </w:r>
      <w:r>
        <w:rPr>
          <w:i/>
          <w:iCs/>
          <w:color w:val="000000"/>
        </w:rPr>
        <w:t xml:space="preserve">: O </w:t>
      </w:r>
      <w:hyperlink r:id="rId12" w:anchor="art58" w:history="1">
        <w:r w:rsidRPr="00C90B8F">
          <w:rPr>
            <w:rStyle w:val="Hyperlink"/>
            <w:i/>
            <w:iCs/>
          </w:rPr>
          <w:t>artigo 58 da Lei nº 14.133, de 2021</w:t>
        </w:r>
      </w:hyperlink>
      <w:r>
        <w:rPr>
          <w:i/>
          <w:iCs/>
          <w:color w:val="000000"/>
        </w:rPr>
        <w:t xml:space="preserve"> admite que se exija o recolhimento de quantia a título de garantia de proposta, como requisito de pré-habilitação. Referida garantia poderá ser prestada na forma do </w:t>
      </w:r>
      <w:hyperlink r:id="rId13" w:anchor="art96§1" w:history="1">
        <w:r w:rsidRPr="00C90B8F">
          <w:rPr>
            <w:rStyle w:val="Hyperlink"/>
            <w:i/>
            <w:iCs/>
          </w:rPr>
          <w:t>§1º do art. 96 da mesma Lei</w:t>
        </w:r>
      </w:hyperlink>
      <w:r>
        <w:rPr>
          <w:i/>
          <w:iCs/>
          <w:color w:val="000000"/>
        </w:rPr>
        <w:t>. Caso o órgão ou entidade entendam pertinente exigir tal garantia, deverão, além de justificar a deliberação no Termo de Referência, em vista da sua maior restrição à competitividade, disciplinar a exigência, atentando-se para o fato de que o valor não poderá ser superior a 1% (um por cento) do estimado para a contratação. Sugerimos a inserção das seguintes disposições:</w:t>
      </w:r>
    </w:p>
    <w:p w14:paraId="33F1259E" w14:textId="77777777" w:rsidR="00807648" w:rsidRDefault="00807648">
      <w:pPr>
        <w:pStyle w:val="Textodecomentrio"/>
      </w:pPr>
    </w:p>
    <w:p w14:paraId="453CE282" w14:textId="77777777" w:rsidR="00807648" w:rsidRDefault="00807648">
      <w:pPr>
        <w:pStyle w:val="Textodecomentrio"/>
      </w:pPr>
      <w:r>
        <w:rPr>
          <w:i/>
          <w:iCs/>
          <w:color w:val="000000"/>
        </w:rPr>
        <w:t>3.16 Será exigido o recolhimento de ..... (reais) a título de garantia de proposta.</w:t>
      </w:r>
    </w:p>
    <w:p w14:paraId="4BCA7356" w14:textId="77777777" w:rsidR="00807648" w:rsidRDefault="00807648">
      <w:pPr>
        <w:pStyle w:val="Textodecomentrio"/>
      </w:pPr>
    </w:p>
    <w:p w14:paraId="30B7897A" w14:textId="77777777" w:rsidR="00807648" w:rsidRDefault="00807648">
      <w:pPr>
        <w:pStyle w:val="Textodecomentrio"/>
      </w:pPr>
      <w:r>
        <w:rPr>
          <w:i/>
          <w:iCs/>
          <w:color w:val="000000"/>
        </w:rPr>
        <w:t>3.17 A garantia de proposta será devolvida aos licitantes no prazo de 10 (dez) dias úteis, contado da assinatura do contrato ou da data em que for declarada fracassada a licitação.</w:t>
      </w:r>
    </w:p>
    <w:p w14:paraId="0C21E1FE" w14:textId="77777777" w:rsidR="00807648" w:rsidRDefault="00807648">
      <w:pPr>
        <w:pStyle w:val="Textodecomentrio"/>
      </w:pPr>
    </w:p>
    <w:p w14:paraId="0AE78A7E" w14:textId="77777777" w:rsidR="00807648" w:rsidRDefault="00807648">
      <w:pPr>
        <w:pStyle w:val="Textodecomentrio"/>
      </w:pPr>
      <w:r>
        <w:rPr>
          <w:i/>
          <w:iCs/>
          <w:color w:val="000000"/>
        </w:rPr>
        <w:t>3.18 A garantia de proposta poderá ser prestada nas seguintes modalidades:</w:t>
      </w:r>
    </w:p>
    <w:p w14:paraId="6FB8C69B" w14:textId="77777777" w:rsidR="00807648" w:rsidRDefault="00807648">
      <w:pPr>
        <w:pStyle w:val="Textodecomentrio"/>
      </w:pPr>
    </w:p>
    <w:p w14:paraId="1EA8296A" w14:textId="77777777" w:rsidR="00807648" w:rsidRDefault="00807648">
      <w:pPr>
        <w:pStyle w:val="Textodecomentrio"/>
      </w:pPr>
      <w:r>
        <w:rPr>
          <w:i/>
          <w:iCs/>
          <w:color w:val="000000"/>
        </w:rPr>
        <w:t>3.18.1 caução em dinheiro ou em títulos da dívida pública emitidos sob a forma escritural, mediante registro em sistema centralizado de liquidação e de custódia autorizado pelo Banco Central do Brasil, e avaliados por seus valores econômicos, conforme definido pelo Ministério da Economia;</w:t>
      </w:r>
    </w:p>
    <w:p w14:paraId="344979C9" w14:textId="77777777" w:rsidR="00807648" w:rsidRDefault="00807648">
      <w:pPr>
        <w:pStyle w:val="Textodecomentrio"/>
      </w:pPr>
    </w:p>
    <w:p w14:paraId="01D1E94B" w14:textId="77777777" w:rsidR="00807648" w:rsidRDefault="00807648">
      <w:pPr>
        <w:pStyle w:val="Textodecomentrio"/>
      </w:pPr>
      <w:r>
        <w:rPr>
          <w:i/>
          <w:iCs/>
          <w:color w:val="000000"/>
        </w:rPr>
        <w:t>3.18.2 seguro-garantia;</w:t>
      </w:r>
    </w:p>
    <w:p w14:paraId="6CEF8A7B" w14:textId="77777777" w:rsidR="00807648" w:rsidRDefault="00807648">
      <w:pPr>
        <w:pStyle w:val="Textodecomentrio"/>
      </w:pPr>
    </w:p>
    <w:p w14:paraId="01D206F3" w14:textId="77777777" w:rsidR="00807648" w:rsidRDefault="00807648">
      <w:pPr>
        <w:pStyle w:val="Textodecomentrio"/>
      </w:pPr>
      <w:r>
        <w:rPr>
          <w:i/>
          <w:iCs/>
          <w:color w:val="000000"/>
        </w:rPr>
        <w:t>3.18.3 fiança bancária emitida por banco ou instituição financeira devidamente autorizada a operar no País pelo Banco Central do Brasil.</w:t>
      </w:r>
    </w:p>
  </w:comment>
  <w:comment w:id="31" w:author="Autor" w:initials="A">
    <w:p w14:paraId="1498B0D6" w14:textId="08B32685" w:rsidR="00807648" w:rsidRDefault="00807648">
      <w:pPr>
        <w:pStyle w:val="Textodecomentrio"/>
      </w:pPr>
      <w:r>
        <w:rPr>
          <w:rStyle w:val="Refdecomentrio"/>
        </w:rPr>
        <w:annotationRef/>
      </w:r>
      <w:r>
        <w:rPr>
          <w:b/>
          <w:bCs/>
          <w:i/>
          <w:iCs/>
          <w:color w:val="000000"/>
        </w:rPr>
        <w:t>Nota Explicativa:</w:t>
      </w:r>
      <w:r>
        <w:rPr>
          <w:i/>
          <w:iCs/>
          <w:color w:val="000000"/>
        </w:rPr>
        <w:t xml:space="preserve"> O preenchimento do campo "descrição detalhada do objeto contratado" tem causado alguns embaraços aos pregões, especialmente quando se exige o preenchimento de vários dados. Para evitar isso, e considerando que o licitante já declarou que sua proposta está de acordo com as condições do Edital, optou-se por simplesmente remeter às especificações no Termo de Referência, para que, assim, a análise da proposta se dê no momento adequado, da aceitação da proposta, e não na etapa de classificação delas à sessão pública. </w:t>
      </w:r>
    </w:p>
    <w:p w14:paraId="40C4BF42" w14:textId="77777777" w:rsidR="00807648" w:rsidRDefault="00807648">
      <w:pPr>
        <w:pStyle w:val="Textodecomentrio"/>
      </w:pPr>
      <w:r>
        <w:rPr>
          <w:i/>
          <w:iCs/>
          <w:color w:val="000000"/>
        </w:rPr>
        <w:t>Desta forma, o Edital pode e deve exigir que a proposta contenha determinados elementos, os quais auxiliarão o órgão licitante a examinar de forma objetiva, na fase de aceitação, sua real adequação e exequibilidade. Sem a indicação de tais elementos, o órgão não dispõe de informações suficientes para julgar a aceitabilidade da proposta.</w:t>
      </w:r>
    </w:p>
    <w:p w14:paraId="56EA25AF" w14:textId="77777777" w:rsidR="00807648" w:rsidRDefault="00807648">
      <w:pPr>
        <w:pStyle w:val="Textodecomentrio"/>
      </w:pPr>
      <w:r>
        <w:rPr>
          <w:i/>
          <w:iCs/>
        </w:rPr>
        <w:t>Mas tal exigência é muito diferente de exigir o preenchimento do campo “descrição detalhada do objeto” no sistema de pregão eletrônico, em todo e qualquer certame, que só tem causado confusão.</w:t>
      </w:r>
    </w:p>
    <w:p w14:paraId="6FB49B30" w14:textId="77777777" w:rsidR="00807648" w:rsidRDefault="00807648">
      <w:pPr>
        <w:pStyle w:val="Textodecomentrio"/>
      </w:pPr>
      <w:r>
        <w:rPr>
          <w:i/>
          <w:iCs/>
          <w:color w:val="000000"/>
        </w:rPr>
        <w:t>Assim, recomendamos que, de acordo com o objeto da licitação, o órgão examine os demais dados pertinentes (além do preço) que deverão ser analisados na fase de aceitação da proposta e insira no Edital a exigência de os licitantes informarem tais dados em suas propostas.</w:t>
      </w:r>
    </w:p>
    <w:p w14:paraId="7EB280DC" w14:textId="77777777" w:rsidR="00807648" w:rsidRDefault="00807648">
      <w:pPr>
        <w:pStyle w:val="Textodecomentrio"/>
      </w:pPr>
      <w:r>
        <w:rPr>
          <w:i/>
          <w:iCs/>
          <w:color w:val="000000"/>
        </w:rPr>
        <w:t xml:space="preserve">Alertamos que só se deve exigir o preenchimento de dados que sejam relevantes e efetivamente utilizados para a classificação e aceitação da proposta. Lembramos que, na fase de julgamento, também poderá ser solicitado pelo </w:t>
      </w:r>
      <w:r>
        <w:rPr>
          <w:i/>
          <w:iCs/>
        </w:rPr>
        <w:t>Pregoeiro</w:t>
      </w:r>
      <w:r>
        <w:rPr>
          <w:i/>
          <w:iCs/>
          <w:color w:val="0000FF"/>
        </w:rPr>
        <w:t xml:space="preserve">, </w:t>
      </w:r>
      <w:r>
        <w:rPr>
          <w:i/>
          <w:iCs/>
          <w:color w:val="000000"/>
        </w:rPr>
        <w:t>o envio de arquivo anexo, contendo as informações relevantes para a análise da proposta.</w:t>
      </w:r>
    </w:p>
    <w:p w14:paraId="4265BF49" w14:textId="77777777" w:rsidR="00807648" w:rsidRDefault="00807648">
      <w:pPr>
        <w:pStyle w:val="Textodecomentrio"/>
      </w:pPr>
      <w:r>
        <w:rPr>
          <w:i/>
          <w:iCs/>
          <w:color w:val="000000"/>
        </w:rPr>
        <w:t>A menção ao número do registro ou inscrição do bem no órgão competente só deve ser feita quando a legislação envolvendo o objeto licitatório assim o exigir. Como exemplo, cite-se o registro de gêneros alimentícios no Ministério da Agricultura, Pecuária e Abastecimento.</w:t>
      </w:r>
    </w:p>
  </w:comment>
  <w:comment w:id="32" w:author="Autor" w:initials="A">
    <w:p w14:paraId="3FC31CE1" w14:textId="12299F21" w:rsidR="00807648" w:rsidRDefault="00807648">
      <w:pPr>
        <w:pStyle w:val="Textodecomentrio"/>
      </w:pPr>
      <w:r>
        <w:rPr>
          <w:rStyle w:val="Refdecomentrio"/>
        </w:rPr>
        <w:annotationRef/>
      </w:r>
      <w:r>
        <w:rPr>
          <w:b/>
          <w:bCs/>
          <w:i/>
          <w:iCs/>
          <w:color w:val="000000"/>
        </w:rPr>
        <w:t xml:space="preserve">Nota Explicativa: </w:t>
      </w:r>
      <w:r>
        <w:rPr>
          <w:i/>
          <w:iCs/>
          <w:color w:val="000000"/>
        </w:rPr>
        <w:t xml:space="preserve">O prazo de validade da proposta deve ser indicado no edital, em decorrência do disposto no </w:t>
      </w:r>
      <w:hyperlink r:id="rId14" w:anchor="art90§3" w:history="1">
        <w:r w:rsidRPr="00F80D95">
          <w:rPr>
            <w:rStyle w:val="Hyperlink"/>
            <w:i/>
            <w:iCs/>
          </w:rPr>
          <w:t>art. 90, §3º, e art. 155, VI, da Lei nº 14.133, de 2021</w:t>
        </w:r>
      </w:hyperlink>
      <w:r>
        <w:rPr>
          <w:i/>
          <w:iCs/>
          <w:color w:val="000000"/>
        </w:rPr>
        <w:t>. Contudo, a Lei de Licitações não fixou esse prazo. Por isso, a Administração deverá fixar o prazo de acordo com as peculiaridades da licitação. Desde já, indicamos, como sugestão, o prazo de 60 (sessenta dias).</w:t>
      </w:r>
    </w:p>
  </w:comment>
  <w:comment w:id="35" w:author="Autor" w:initials="A">
    <w:p w14:paraId="7D53E10E" w14:textId="77777777" w:rsidR="00807648" w:rsidRDefault="00807648">
      <w:pPr>
        <w:pStyle w:val="Textodecomentrio"/>
      </w:pPr>
      <w:r>
        <w:rPr>
          <w:rStyle w:val="Refdecomentrio"/>
        </w:rPr>
        <w:annotationRef/>
      </w:r>
      <w:r>
        <w:rPr>
          <w:b/>
          <w:bCs/>
          <w:i/>
          <w:iCs/>
          <w:color w:val="000000"/>
        </w:rPr>
        <w:t xml:space="preserve">Nota Explicativa: </w:t>
      </w:r>
      <w:r>
        <w:rPr>
          <w:i/>
          <w:iCs/>
          <w:color w:val="000000"/>
        </w:rPr>
        <w:t>No modo de disputa aberto, a fase de lances resume-se à disputa eletrônica, realizada por todos os licitantes, oportunidade em que os valores são registrados pelo sistema e o lance vencedor é aquele que contém o melhor preço, obtido no encerramento da sessão.</w:t>
      </w:r>
    </w:p>
  </w:comment>
  <w:comment w:id="36" w:author="Autor" w:initials="A">
    <w:p w14:paraId="433D1C34" w14:textId="77777777" w:rsidR="00807648" w:rsidRDefault="00807648" w:rsidP="00BA6DA0">
      <w:pPr>
        <w:pStyle w:val="Textodecomentrio"/>
      </w:pPr>
      <w:r>
        <w:rPr>
          <w:rStyle w:val="Refdecomentrio"/>
        </w:rPr>
        <w:annotationRef/>
      </w:r>
      <w:r>
        <w:rPr>
          <w:b/>
          <w:bCs/>
          <w:i/>
          <w:iCs/>
          <w:color w:val="000000"/>
        </w:rPr>
        <w:t xml:space="preserve">Nota Explicativa: </w:t>
      </w:r>
      <w:r>
        <w:rPr>
          <w:i/>
          <w:iCs/>
          <w:color w:val="000000"/>
        </w:rPr>
        <w:t>No modo de disputa “aberto e fechado” inicia-se com a apresentação de lances sucessivos (fase aberta), com envio final de um lance fechado pelos detentores das melhores propostas da fase aberta (fase fechada</w:t>
      </w:r>
      <w:r>
        <w:rPr>
          <w:i/>
          <w:iCs/>
        </w:rPr>
        <w:t>).</w:t>
      </w:r>
    </w:p>
  </w:comment>
  <w:comment w:id="43" w:author="Autor" w:initials="A">
    <w:p w14:paraId="10F045B9" w14:textId="77777777" w:rsidR="00807648" w:rsidRDefault="00807648">
      <w:pPr>
        <w:pStyle w:val="Textodecomentrio"/>
      </w:pPr>
      <w:r>
        <w:rPr>
          <w:rStyle w:val="Refdecomentrio"/>
        </w:rPr>
        <w:annotationRef/>
      </w:r>
      <w:r>
        <w:rPr>
          <w:b/>
          <w:bCs/>
          <w:i/>
          <w:iCs/>
          <w:color w:val="000000"/>
        </w:rPr>
        <w:t>Nota explicativa</w:t>
      </w:r>
      <w:r>
        <w:rPr>
          <w:i/>
          <w:iCs/>
          <w:color w:val="000000"/>
        </w:rPr>
        <w:t xml:space="preserve">: O prazo de duas horas é o mínimo possível, podendo ser aumentado caso a Administração entenda pertinente, conforme </w:t>
      </w:r>
      <w:hyperlink r:id="rId15" w:history="1">
        <w:r w:rsidRPr="008C0855">
          <w:rPr>
            <w:rStyle w:val="Hyperlink"/>
            <w:i/>
            <w:iCs/>
          </w:rPr>
          <w:t>art. 29, § 2º, da IN SEGES nº 73, de 30 de setembro de 2022</w:t>
        </w:r>
      </w:hyperlink>
      <w:r>
        <w:rPr>
          <w:i/>
          <w:iCs/>
          <w:color w:val="000000"/>
        </w:rPr>
        <w:t>.</w:t>
      </w:r>
    </w:p>
  </w:comment>
  <w:comment w:id="48" w:author="Autor" w:initials="A">
    <w:p w14:paraId="54360D84" w14:textId="77777777" w:rsidR="00807648" w:rsidRDefault="00807648">
      <w:pPr>
        <w:pStyle w:val="Textodecomentrio"/>
      </w:pPr>
      <w:r>
        <w:rPr>
          <w:rStyle w:val="Refdecomentrio"/>
        </w:rPr>
        <w:annotationRef/>
      </w:r>
      <w:r>
        <w:rPr>
          <w:b/>
          <w:bCs/>
          <w:i/>
          <w:iCs/>
        </w:rPr>
        <w:t>Nota explicativa:</w:t>
      </w:r>
      <w:r>
        <w:rPr>
          <w:i/>
          <w:iCs/>
        </w:rPr>
        <w:t xml:space="preserve"> A recomendação de consulta a esses cadastros se dá à luz do </w:t>
      </w:r>
      <w:hyperlink r:id="rId16" w:anchor="art91§4" w:history="1">
        <w:r w:rsidRPr="00016082">
          <w:rPr>
            <w:rStyle w:val="Hyperlink"/>
            <w:i/>
            <w:iCs/>
          </w:rPr>
          <w:t>§ 4º do art. 91, da Lei nº 14.133, de 2021</w:t>
        </w:r>
      </w:hyperlink>
      <w:r>
        <w:rPr>
          <w:i/>
          <w:iCs/>
        </w:rPr>
        <w:t>, sem prejuízo da possibilidade, a critério do órgão respectivo, de consulta complementar a outros cadastros análogos, tais como os mantidos pelo Tribunal de Contas da União – TCU.</w:t>
      </w:r>
    </w:p>
  </w:comment>
  <w:comment w:id="49" w:author="Autor" w:initials="A">
    <w:p w14:paraId="5648995B" w14:textId="77777777" w:rsidR="00807648" w:rsidRDefault="00807648">
      <w:pPr>
        <w:pStyle w:val="Textodecomentrio"/>
      </w:pPr>
      <w:r>
        <w:rPr>
          <w:rStyle w:val="Refdecomentrio"/>
        </w:rPr>
        <w:annotationRef/>
      </w:r>
      <w:r>
        <w:rPr>
          <w:b/>
          <w:bCs/>
          <w:i/>
          <w:iCs/>
          <w:color w:val="000000"/>
        </w:rPr>
        <w:t>Nota explicativa 1</w:t>
      </w:r>
      <w:r>
        <w:rPr>
          <w:i/>
          <w:iCs/>
          <w:color w:val="000000"/>
        </w:rPr>
        <w:t>: A decisão quanto à exigência de amostra e suas especificidades consta do Termo de Referência.</w:t>
      </w:r>
    </w:p>
    <w:p w14:paraId="3A301964" w14:textId="77777777" w:rsidR="00807648" w:rsidRDefault="00807648">
      <w:pPr>
        <w:pStyle w:val="Textodecomentrio"/>
      </w:pPr>
      <w:r>
        <w:rPr>
          <w:b/>
          <w:bCs/>
          <w:i/>
          <w:iCs/>
          <w:color w:val="000000"/>
        </w:rPr>
        <w:t xml:space="preserve">Nota Explicativa 2: </w:t>
      </w:r>
      <w:r>
        <w:rPr>
          <w:i/>
          <w:iCs/>
          <w:color w:val="000000"/>
        </w:rPr>
        <w:t xml:space="preserve">O </w:t>
      </w:r>
      <w:hyperlink r:id="rId17" w:anchor="art58" w:history="1">
        <w:r w:rsidRPr="00A915E0">
          <w:rPr>
            <w:rStyle w:val="Hyperlink"/>
            <w:i/>
            <w:iCs/>
          </w:rPr>
          <w:t>artigo 58 da Lei nº 14.133, de 2021</w:t>
        </w:r>
      </w:hyperlink>
      <w:r>
        <w:rPr>
          <w:i/>
          <w:iCs/>
          <w:color w:val="000000"/>
        </w:rPr>
        <w:t>, admite a exigência de recolhimento de quantia à título de garantia de proposta, como requisito de pré-habilitação.</w:t>
      </w:r>
    </w:p>
    <w:p w14:paraId="624AE94B" w14:textId="77777777" w:rsidR="00807648" w:rsidRDefault="00807648">
      <w:pPr>
        <w:pStyle w:val="Textodecomentrio"/>
      </w:pPr>
    </w:p>
    <w:p w14:paraId="6EE4C586" w14:textId="77777777" w:rsidR="00807648" w:rsidRDefault="00807648">
      <w:pPr>
        <w:pStyle w:val="Textodecomentrio"/>
      </w:pPr>
      <w:r>
        <w:rPr>
          <w:i/>
          <w:iCs/>
          <w:color w:val="000000"/>
        </w:rPr>
        <w:t>Se a autoridade tiver optado por exigir garantia de proposta, incluir o seguinte tópico e item:</w:t>
      </w:r>
    </w:p>
    <w:p w14:paraId="597A995E" w14:textId="77777777" w:rsidR="00807648" w:rsidRDefault="00807648">
      <w:pPr>
        <w:pStyle w:val="Textodecomentrio"/>
      </w:pPr>
      <w:r>
        <w:rPr>
          <w:i/>
          <w:iCs/>
          <w:color w:val="000000"/>
        </w:rPr>
        <w:t>7. DA PRÉ-HABILITAÇÃO (</w:t>
      </w:r>
      <w:hyperlink r:id="rId18" w:anchor="art58" w:history="1">
        <w:r w:rsidRPr="00A915E0">
          <w:rPr>
            <w:rStyle w:val="Hyperlink"/>
            <w:i/>
            <w:iCs/>
          </w:rPr>
          <w:t>art. 58 da Lei n. 14.133/2021</w:t>
        </w:r>
      </w:hyperlink>
      <w:r>
        <w:rPr>
          <w:i/>
          <w:iCs/>
          <w:color w:val="000000"/>
        </w:rPr>
        <w:t>)</w:t>
      </w:r>
    </w:p>
    <w:p w14:paraId="68AB91A0" w14:textId="77777777" w:rsidR="00807648" w:rsidRDefault="00807648">
      <w:pPr>
        <w:pStyle w:val="Textodecomentrio"/>
      </w:pPr>
      <w:r>
        <w:rPr>
          <w:i/>
          <w:iCs/>
          <w:color w:val="000000"/>
        </w:rPr>
        <w:t>7.1. Será verificado o recolhimento da garantia de proposta.</w:t>
      </w:r>
    </w:p>
  </w:comment>
  <w:comment w:id="51" w:author="Autor" w:initials="A">
    <w:p w14:paraId="3D54E2DF" w14:textId="7D850B62" w:rsidR="00807648" w:rsidRDefault="00807648">
      <w:pPr>
        <w:pStyle w:val="Textodecomentrio"/>
      </w:pPr>
      <w:r>
        <w:rPr>
          <w:rStyle w:val="Refdecomentrio"/>
        </w:rPr>
        <w:annotationRef/>
      </w:r>
      <w:r>
        <w:rPr>
          <w:b/>
          <w:bCs/>
          <w:i/>
          <w:iCs/>
          <w:color w:val="000000"/>
        </w:rPr>
        <w:t xml:space="preserve">Nota explicativa: </w:t>
      </w:r>
      <w:r>
        <w:rPr>
          <w:i/>
          <w:iCs/>
          <w:color w:val="000000"/>
        </w:rPr>
        <w:t xml:space="preserve">O </w:t>
      </w:r>
      <w:hyperlink r:id="rId19" w:history="1">
        <w:r w:rsidRPr="00507A1C">
          <w:rPr>
            <w:rStyle w:val="Hyperlink"/>
            <w:i/>
            <w:iCs/>
          </w:rPr>
          <w:t>artigo 18, §2º, da IN SEGES nº 73, de 30 de setembro de 2022</w:t>
        </w:r>
      </w:hyperlink>
      <w:r>
        <w:rPr>
          <w:i/>
          <w:iCs/>
          <w:color w:val="000000"/>
        </w:rPr>
        <w:t xml:space="preserve">, obriga a apresentação dessa declaração. </w:t>
      </w:r>
    </w:p>
  </w:comment>
  <w:comment w:id="53" w:author="Autor" w:initials="A">
    <w:p w14:paraId="0E09B4D9" w14:textId="77777777" w:rsidR="00807648" w:rsidRDefault="00807648">
      <w:pPr>
        <w:pStyle w:val="Textodecomentrio"/>
      </w:pPr>
      <w:r>
        <w:rPr>
          <w:rStyle w:val="Refdecomentrio"/>
        </w:rPr>
        <w:annotationRef/>
      </w:r>
      <w:r>
        <w:rPr>
          <w:b/>
          <w:bCs/>
          <w:i/>
          <w:iCs/>
          <w:color w:val="000000"/>
        </w:rPr>
        <w:t>Nota explicativa:</w:t>
      </w:r>
      <w:r>
        <w:rPr>
          <w:i/>
          <w:iCs/>
          <w:color w:val="000000"/>
        </w:rPr>
        <w:t xml:space="preserve"> Essa diligência é cabível no caso de o documento apresentado ser inconclusivo quanto ao atendimento de requisitos do edital. É o que ocorre, por exemplo, quando um atestado menciona genericamente que o licitante já executou objeto semelhante, mas o edital exige algum detalhe, tal como determinada medida. Não é caso de complementação a hipótese em que o atestado já traz informação precisa que inquestionavelmente indica capacidade inferior à exigida. Nesse sentido, aplica-se o PARECER n. 00006/2021/CNMLC/CGU/AGU, que, embora proferido sob à égide do </w:t>
      </w:r>
      <w:hyperlink r:id="rId20" w:history="1">
        <w:r w:rsidRPr="000422A5">
          <w:rPr>
            <w:rStyle w:val="Hyperlink"/>
            <w:i/>
            <w:iCs/>
          </w:rPr>
          <w:t>Decreto nº 10.024/2019</w:t>
        </w:r>
      </w:hyperlink>
      <w:r>
        <w:rPr>
          <w:i/>
          <w:iCs/>
          <w:color w:val="000000"/>
        </w:rPr>
        <w:t>, está em consonância com a novel legislação.</w:t>
      </w:r>
    </w:p>
  </w:comment>
  <w:comment w:id="58" w:author="Autor" w:initials="A">
    <w:p w14:paraId="67512D15" w14:textId="77777777" w:rsidR="00807648" w:rsidRDefault="00807648" w:rsidP="008921E0">
      <w:pPr>
        <w:pStyle w:val="Textodecomentrio"/>
      </w:pPr>
      <w:r>
        <w:rPr>
          <w:rStyle w:val="Refdecomentrio"/>
        </w:rPr>
        <w:annotationRef/>
      </w:r>
      <w:r>
        <w:rPr>
          <w:b/>
          <w:bCs/>
          <w:color w:val="000000"/>
        </w:rPr>
        <w:t>Nota</w:t>
      </w:r>
      <w:r>
        <w:rPr>
          <w:color w:val="000000"/>
        </w:rPr>
        <w:t xml:space="preserve"> </w:t>
      </w:r>
      <w:r>
        <w:rPr>
          <w:b/>
          <w:bCs/>
          <w:color w:val="000000"/>
        </w:rPr>
        <w:t>explicativa</w:t>
      </w:r>
      <w:r>
        <w:rPr>
          <w:i/>
          <w:iCs/>
          <w:color w:val="000000"/>
        </w:rPr>
        <w:t>: De acordo com o art. 95 da Lei nº 14.133, de 2021, o termo de contrato é facultativo nas contratações fundadas no art. 75, incisos I e II (dispensa por valor) e no caso de compras com entrega imediata.</w:t>
      </w:r>
    </w:p>
    <w:p w14:paraId="303B704C" w14:textId="77777777" w:rsidR="00807648" w:rsidRDefault="00807648" w:rsidP="008921E0">
      <w:pPr>
        <w:pStyle w:val="Textodecomentrio"/>
      </w:pPr>
      <w:r>
        <w:rPr>
          <w:i/>
          <w:iCs/>
          <w:color w:val="000000"/>
        </w:rPr>
        <w:t>Assim, caso não haja termo de contrato, este poderá ser substituído por outros instrumentos hábeis, como carta contrato, nota de empenho de despesa ou autorização de compra, nos quais deve constar expressamente a vinculação à proposta e aos termos do aviso de dispensa. A redação do presente tópico procura abarcar ambas as hipóteses, sem prejuízo de eventuais ajustes que se façam necessários.</w:t>
      </w:r>
    </w:p>
  </w:comment>
  <w:comment w:id="59" w:author="Autor" w:initials="A">
    <w:p w14:paraId="734FDC23" w14:textId="77777777" w:rsidR="00807648" w:rsidRDefault="00807648" w:rsidP="008921E0">
      <w:pPr>
        <w:pStyle w:val="Textodecomentrio"/>
      </w:pPr>
      <w:r>
        <w:rPr>
          <w:rStyle w:val="Refdecomentrio"/>
        </w:rPr>
        <w:annotationRef/>
      </w:r>
      <w:r>
        <w:rPr>
          <w:b/>
          <w:bCs/>
          <w:i/>
          <w:iCs/>
          <w:color w:val="000000"/>
        </w:rPr>
        <w:t xml:space="preserve">Nota </w:t>
      </w:r>
      <w:r>
        <w:rPr>
          <w:b/>
          <w:bCs/>
          <w:i/>
          <w:iCs/>
        </w:rPr>
        <w:t>Explicativa</w:t>
      </w:r>
      <w:r>
        <w:rPr>
          <w:b/>
          <w:bCs/>
          <w:i/>
          <w:iCs/>
          <w:color w:val="000000"/>
        </w:rPr>
        <w:t>:</w:t>
      </w:r>
      <w:r>
        <w:rPr>
          <w:i/>
          <w:iCs/>
          <w:color w:val="000000"/>
        </w:rPr>
        <w:t xml:space="preserve"> É importante que a Administração se certifique de que o Termo de Contrato, devolvido, em meio físico ou eletrônico, assinado pela Contratada, não sofreu qualquer alteração. </w:t>
      </w:r>
    </w:p>
  </w:comment>
  <w:comment w:id="60" w:author="Autor" w:initials="A">
    <w:p w14:paraId="59BD2452" w14:textId="77777777" w:rsidR="00807648" w:rsidRDefault="00807648" w:rsidP="008921E0">
      <w:pPr>
        <w:pStyle w:val="Textodecomentrio"/>
      </w:pPr>
      <w:r>
        <w:rPr>
          <w:rStyle w:val="Refdecomentrio"/>
        </w:rPr>
        <w:annotationRef/>
      </w:r>
      <w:r>
        <w:rPr>
          <w:b/>
          <w:bCs/>
          <w:i/>
          <w:iCs/>
          <w:color w:val="000000"/>
        </w:rPr>
        <w:t xml:space="preserve">Nota Explicativa: </w:t>
      </w:r>
      <w:r>
        <w:rPr>
          <w:i/>
          <w:iCs/>
          <w:color w:val="000000"/>
        </w:rPr>
        <w:t xml:space="preserve">Utilizar o subitem acima no caso de haver o uso de nota de empenho ou instrumento assemelhado, em substituição ao instrumento contratual, nos termos dos incisos I e II do art. 95 da Lei nº 14.133, de 2021. </w:t>
      </w:r>
    </w:p>
  </w:comment>
  <w:comment w:id="61" w:author="Autor" w:initials="A">
    <w:p w14:paraId="48275680" w14:textId="77777777" w:rsidR="00807648" w:rsidRDefault="00807648" w:rsidP="008921E0">
      <w:pPr>
        <w:pStyle w:val="Textodecomentrio"/>
      </w:pPr>
      <w:r>
        <w:rPr>
          <w:rStyle w:val="Refdecomentrio"/>
        </w:rPr>
        <w:annotationRef/>
      </w:r>
      <w:r>
        <w:rPr>
          <w:b/>
          <w:bCs/>
          <w:i/>
          <w:iCs/>
        </w:rPr>
        <w:t>Nota</w:t>
      </w:r>
      <w:r>
        <w:rPr>
          <w:i/>
          <w:iCs/>
          <w:color w:val="000000"/>
        </w:rPr>
        <w:t xml:space="preserve"> </w:t>
      </w:r>
      <w:r>
        <w:rPr>
          <w:b/>
          <w:bCs/>
          <w:i/>
          <w:iCs/>
        </w:rPr>
        <w:t>explicativa</w:t>
      </w:r>
      <w:r>
        <w:rPr>
          <w:i/>
          <w:iCs/>
          <w:color w:val="000000"/>
        </w:rPr>
        <w:t>: Nesse momento, deve haver a checagem da manutenção de todas as condições de habilitação, não se limitando apenas à consulta ao SICAF.</w:t>
      </w:r>
    </w:p>
  </w:comment>
  <w:comment w:id="64" w:author="Autor" w:initials="A">
    <w:p w14:paraId="1C46628A" w14:textId="77777777" w:rsidR="00807648" w:rsidRDefault="00807648">
      <w:pPr>
        <w:pStyle w:val="Textodecomentrio"/>
      </w:pPr>
      <w:r>
        <w:rPr>
          <w:rStyle w:val="Refdecomentrio"/>
        </w:rPr>
        <w:annotationRef/>
      </w:r>
      <w:r>
        <w:rPr>
          <w:b/>
          <w:bCs/>
          <w:i/>
          <w:iCs/>
          <w:color w:val="000000"/>
        </w:rPr>
        <w:t>Nota explicativa:</w:t>
      </w:r>
      <w:r>
        <w:rPr>
          <w:i/>
          <w:iCs/>
          <w:color w:val="000000"/>
        </w:rPr>
        <w:t xml:space="preserve"> As infrações e penalidades dispostas nesse item se referem especialmente às disposições da licitação, ficando no contrato os regramentos inerentes à fase contratual.</w:t>
      </w:r>
    </w:p>
  </w:comment>
  <w:comment w:id="66" w:author="Autor" w:initials="A">
    <w:p w14:paraId="00DDC0FC" w14:textId="77777777" w:rsidR="00807648" w:rsidRDefault="00807648">
      <w:pPr>
        <w:pStyle w:val="Textodecomentrio"/>
      </w:pPr>
      <w:r>
        <w:rPr>
          <w:rStyle w:val="Refdecomentrio"/>
        </w:rPr>
        <w:annotationRef/>
      </w:r>
      <w:r>
        <w:rPr>
          <w:b/>
          <w:bCs/>
          <w:i/>
          <w:iCs/>
          <w:color w:val="000000"/>
        </w:rPr>
        <w:t>Nota Explicativa:</w:t>
      </w:r>
      <w:r>
        <w:rPr>
          <w:i/>
          <w:iCs/>
          <w:color w:val="000000"/>
        </w:rPr>
        <w:t xml:space="preserve"> A atribuição para concessão do efeito suspensivo foi conferida ao agente de contratação pelo </w:t>
      </w:r>
      <w:hyperlink r:id="rId21" w:history="1">
        <w:r w:rsidRPr="00EE2A6D">
          <w:rPr>
            <w:rStyle w:val="Hyperlink"/>
            <w:i/>
            <w:iCs/>
          </w:rPr>
          <w:t>§ 2º do artigo 16 da IN SEGES nº 73, de 2022</w:t>
        </w:r>
      </w:hyperlink>
      <w:r>
        <w:rPr>
          <w:i/>
          <w:iCs/>
          <w:color w:val="000000"/>
        </w:rPr>
        <w:t>.</w:t>
      </w:r>
    </w:p>
  </w:comment>
  <w:comment w:id="68" w:author="Autor" w:initials="A">
    <w:p w14:paraId="70229FD0" w14:textId="77777777" w:rsidR="00807648" w:rsidRDefault="00807648" w:rsidP="00AF5E6A">
      <w:pPr>
        <w:pStyle w:val="Textodecomentrio"/>
      </w:pPr>
      <w:r>
        <w:rPr>
          <w:rStyle w:val="Refdecomentrio"/>
        </w:rPr>
        <w:annotationRef/>
      </w:r>
      <w:r>
        <w:rPr>
          <w:b/>
          <w:bCs/>
          <w:i/>
          <w:iCs/>
          <w:color w:val="000000"/>
        </w:rPr>
        <w:t>Nota Explicativa</w:t>
      </w:r>
      <w:r>
        <w:rPr>
          <w:i/>
          <w:iCs/>
          <w:color w:val="000000"/>
        </w:rPr>
        <w:t>: O art. 41 da Lei nº 14.195, de 26 de agosto de 2021, transformou todas as empresas individuais de responsabilidade limitada (EIRELI) existentes na data da entrada em vigor da lei em sociedades limitadas unipessoais (SLU), independentemente de qualquer alteração em seus respectivos atos constitutivos. Posteriormente, o inciso VI, alíneas “a” e “b”, art. 20, da Lei nº 14.382, de 27 de junho de 2022, revogou as disposições sobre EIRELI constantes do inciso VI do caput do art. 44 e do Título I-A do Livro II da Parte Especial do Código Civil (Lei nº 10.406, de 10 de janeiro de 2002).</w:t>
      </w:r>
    </w:p>
    <w:p w14:paraId="7B59CF97" w14:textId="77777777" w:rsidR="00807648" w:rsidRDefault="00807648" w:rsidP="00AF5E6A">
      <w:pPr>
        <w:pStyle w:val="Textodecomentrio"/>
      </w:pPr>
      <w:r>
        <w:rPr>
          <w:i/>
          <w:iCs/>
          <w:color w:val="000000"/>
        </w:rPr>
        <w:t>Diante dessa situação, orientamos os agentes de contratação da seguinte forma: se a empresa for identificada como EIRELI em seus atos constitutivos, ela deverá ser considerada como convertida em SLU, automaticamente, durante o processo de contratação. Os atos constitutivos, inclusive, deverão ser considerados regulares como EIRELI, mas a empresa deverá se comportar na contratação como uma SLU.</w:t>
      </w:r>
    </w:p>
  </w:comment>
  <w:comment w:id="69" w:author="Autor" w:initials="A">
    <w:p w14:paraId="3F7DDCC0" w14:textId="77777777" w:rsidR="00807648" w:rsidRDefault="00807648" w:rsidP="00AF5E6A">
      <w:pPr>
        <w:pStyle w:val="Textodecomentrio"/>
      </w:pPr>
      <w:r>
        <w:rPr>
          <w:rStyle w:val="Refdecomentrio"/>
        </w:rPr>
        <w:annotationRef/>
      </w:r>
      <w:r>
        <w:rPr>
          <w:b/>
          <w:bCs/>
          <w:i/>
          <w:iCs/>
        </w:rPr>
        <w:t xml:space="preserve">Nota Explicativa: </w:t>
      </w:r>
      <w:r>
        <w:rPr>
          <w:i/>
          <w:iCs/>
          <w:color w:val="000000"/>
        </w:rPr>
        <w:t>A apresentação do Certificado de Condição de Microempreendedor Individual – CCMEI supre as exigências de inscrição nos cadastros fiscais, na medida em que essas informações constam no próprio Certificado.</w:t>
      </w:r>
    </w:p>
  </w:comment>
  <w:comment w:id="70" w:author="Autor" w:initials="A">
    <w:p w14:paraId="5A8A8631" w14:textId="77777777" w:rsidR="00807648" w:rsidRDefault="00807648" w:rsidP="00AF5E6A">
      <w:pPr>
        <w:pStyle w:val="Textodecomentrio"/>
      </w:pPr>
      <w:r>
        <w:rPr>
          <w:rStyle w:val="Refdecomentrio"/>
        </w:rPr>
        <w:annotationRef/>
      </w:r>
      <w:r>
        <w:rPr>
          <w:b/>
          <w:bCs/>
          <w:i/>
          <w:iCs/>
          <w:color w:val="000000"/>
        </w:rPr>
        <w:t>Nota explicativa:</w:t>
      </w:r>
      <w:r>
        <w:rPr>
          <w:i/>
          <w:iCs/>
          <w:color w:val="000000"/>
        </w:rPr>
        <w:t xml:space="preserve"> O artigo 193 do CTN preceitua que a prova da quitação de todos os tributos devidos dar-se-á no âmbito da Fazenda Pública </w:t>
      </w:r>
      <w:r>
        <w:rPr>
          <w:b/>
          <w:bCs/>
          <w:i/>
          <w:iCs/>
          <w:color w:val="000000"/>
        </w:rPr>
        <w:t>interessada</w:t>
      </w:r>
      <w:r>
        <w:rPr>
          <w:i/>
          <w:iCs/>
          <w:color w:val="000000"/>
        </w:rPr>
        <w:t>, “relativos à atividade em cujo exercício contrata ou concorre”. Nessa mesma linha, o art. 68, inciso II, da Lei n.º 14.133, de  2021 estabelece a exigência de “inscrição no cadastro de contribuintes estadual e/ou municipal, se houver, relativo ao domicílio ou sede do licitante, pertinente ao seu ramo de atividade e compatível com o objeto contratual”. Dessa forma, a prova de inscrição no cadastro de contribuintes estadual ou municipal e a prova de regularidade fiscal correspondente deve levar em conta a natureza da atividade objeto da contratação e o âmbito da tributação sobre ele incidente:  tratando-se de serviços em geral, incide o ISS, tributo de competência municipal, ao passo que, para aquisições incide o ICMS, tributo de competência estadual. Cabe ao órgão contratante aferir o imposto aplicável e ajustar conforme o caso.</w:t>
      </w:r>
    </w:p>
  </w:comment>
  <w:comment w:id="71" w:author="Autor" w:initials="A">
    <w:p w14:paraId="0F4AFAD8" w14:textId="77777777" w:rsidR="00807648" w:rsidRDefault="00807648" w:rsidP="00AF5E6A">
      <w:pPr>
        <w:pStyle w:val="Textodecomentrio"/>
      </w:pPr>
      <w:r>
        <w:rPr>
          <w:rStyle w:val="Refdecomentrio"/>
        </w:rPr>
        <w:annotationRef/>
      </w:r>
      <w:r>
        <w:rPr>
          <w:b/>
          <w:bCs/>
          <w:i/>
          <w:iCs/>
          <w:color w:val="000000"/>
        </w:rPr>
        <w:t>Nota Explicativa:</w:t>
      </w:r>
      <w:r>
        <w:rPr>
          <w:i/>
          <w:iCs/>
          <w:color w:val="000000"/>
        </w:rPr>
        <w:t xml:space="preserve"> É possível adotar critérios de habilitação econômico-financeira com outros requisitos além dos previstos abaixo, desde que estabelecidos conforme as peculiaridades do objeto a ser contratado, tornando-se necessário que exista justificativa do limite adotado nos autos do procedimento de contratação, na forma do art. 69 da Lei nº 14.133, de 21.</w:t>
      </w:r>
    </w:p>
  </w:comment>
  <w:comment w:id="79" w:author="Autor" w:initials="A">
    <w:p w14:paraId="68A17C0F" w14:textId="77777777" w:rsidR="00807648" w:rsidRDefault="00807648" w:rsidP="005B4271">
      <w:pPr>
        <w:pStyle w:val="Textodecomentrio"/>
      </w:pPr>
      <w:r>
        <w:rPr>
          <w:rStyle w:val="Refdecomentrio"/>
        </w:rPr>
        <w:annotationRef/>
      </w:r>
      <w:r>
        <w:rPr>
          <w:b/>
          <w:bCs/>
          <w:i/>
          <w:iCs/>
          <w:color w:val="000000"/>
        </w:rPr>
        <w:t>Nota explicativa:</w:t>
      </w:r>
      <w:r>
        <w:rPr>
          <w:i/>
          <w:iCs/>
          <w:color w:val="000000"/>
        </w:rPr>
        <w:t xml:space="preserve"> O PARECER n.00004/2022/CNMLC/CGU/AGU (NUP: 00688.000716/2019-43), elaborado pela Câmara Nacional de Modelos de Licitação e Contratos Administrativos e aprovado pelo Consultor-Geral da União, ao tratar sobre a aplicação da Lei Geral de Proteção de Dados nos modelos de licitação e contratos, fixou o entendimento de que, nos contratos administrativos, “[...] </w:t>
      </w:r>
      <w:r>
        <w:rPr>
          <w:b/>
          <w:bCs/>
          <w:i/>
          <w:iCs/>
          <w:color w:val="000000"/>
        </w:rPr>
        <w:t>não constem os números de documentos pessoais das pessoas naturais que irão assiná-los, como ocorre normalmente com os representantes da Administração e da empresa contratada.</w:t>
      </w:r>
      <w:r>
        <w:rPr>
          <w:i/>
          <w:iCs/>
          <w:color w:val="000000"/>
        </w:rPr>
        <w:t xml:space="preserve"> Em vez disso, propõe-se nos instrumentos contratuais os representantes da Administração sejam identificados apenas com a matrícula funcional [...]. Com relação aos representantes da contratada também se propõe que os instrumentos contratuais os identifiquem apenas pelo nome, até porque o art. 61 da Lei nº 8.666, de 1993, e o §1º do art. 89 da Lei nº 14.133, de 1º de abril de 2021, exigem apenas esse dado”.</w:t>
      </w:r>
    </w:p>
  </w:comment>
  <w:comment w:id="80" w:author="Autor" w:initials="A">
    <w:p w14:paraId="55E829C4" w14:textId="77777777" w:rsidR="00807648" w:rsidRDefault="00807648" w:rsidP="005B4271">
      <w:pPr>
        <w:pStyle w:val="Textodecomentrio"/>
      </w:pPr>
      <w:r>
        <w:rPr>
          <w:rStyle w:val="Refdecomentrio"/>
        </w:rPr>
        <w:annotationRef/>
      </w:r>
      <w:r>
        <w:rPr>
          <w:b/>
          <w:bCs/>
          <w:i/>
          <w:iCs/>
          <w:color w:val="000000"/>
        </w:rPr>
        <w:t>Nota explicativa:</w:t>
      </w:r>
      <w:r>
        <w:rPr>
          <w:i/>
          <w:iCs/>
          <w:color w:val="000000"/>
        </w:rPr>
        <w:t xml:space="preserve"> O PARECER n.00004/2022/CNMLC/CGU/AGU (NUP: 00688.000716/2019-43), elaborado pela Câmara Nacional de Modelos de Licitação e Contratos Administrativos e aprovado pelo Consultor-Geral da União, ao tratar sobre a aplicação da Lei Geral de Proteção de Dados nos modelos de licitação e contratos, fixou o entendimento de que, nos contratos administrativos, “[...] </w:t>
      </w:r>
      <w:r>
        <w:rPr>
          <w:b/>
          <w:bCs/>
          <w:i/>
          <w:iCs/>
          <w:color w:val="000000"/>
        </w:rPr>
        <w:t>não constem os números de documentos pessoais das pessoas naturais que irão assiná-los, como ocorre normalmente com os representantes da Administração e da empresa contratada.</w:t>
      </w:r>
      <w:r>
        <w:rPr>
          <w:i/>
          <w:iCs/>
          <w:color w:val="000000"/>
        </w:rPr>
        <w:t xml:space="preserve"> Em vez disso, propõe-se nos instrumentos contratuais os representantes da Administração sejam identificados apenas com a matrícula funcional [...]. Com relação aos representantes da contratada também se propõe que os instrumentos contratuais os identifiquem apenas pelo nome, até porque o art. 61 da Lei nº 8.666, de 1993, e o §1º do art. 89 da Lei nº 14.133, de 1º de abril de 2021, exigem apenas esse dado”.</w:t>
      </w:r>
    </w:p>
  </w:comment>
  <w:comment w:id="82" w:author="Autor" w:initials="A">
    <w:p w14:paraId="239A31CD" w14:textId="77777777" w:rsidR="00807648" w:rsidRDefault="00807648" w:rsidP="005B4271">
      <w:pPr>
        <w:pStyle w:val="Textodecomentrio"/>
      </w:pPr>
      <w:r>
        <w:rPr>
          <w:rStyle w:val="Refdecomentrio"/>
        </w:rPr>
        <w:annotationRef/>
      </w:r>
      <w:r>
        <w:rPr>
          <w:b/>
          <w:bCs/>
          <w:i/>
          <w:iCs/>
          <w:color w:val="000000"/>
        </w:rPr>
        <w:t>Nota explicativa</w:t>
      </w:r>
      <w:r>
        <w:rPr>
          <w:i/>
          <w:iCs/>
          <w:color w:val="000000"/>
        </w:rPr>
        <w:t>: Caso se trate de contrato de valor estimativo, em que a própria demanda é variável, cabe inserir o subitem acima.</w:t>
      </w:r>
    </w:p>
  </w:comment>
  <w:comment w:id="88" w:author="Autor" w:initials="A">
    <w:p w14:paraId="2768A888" w14:textId="77777777" w:rsidR="00807648" w:rsidRDefault="00807648" w:rsidP="005B4271">
      <w:pPr>
        <w:pStyle w:val="Textodecomentrio"/>
      </w:pPr>
      <w:r>
        <w:rPr>
          <w:rStyle w:val="Refdecomentrio"/>
        </w:rPr>
        <w:annotationRef/>
      </w:r>
      <w:r>
        <w:rPr>
          <w:b/>
          <w:bCs/>
          <w:i/>
          <w:iCs/>
          <w:color w:val="000000"/>
        </w:rPr>
        <w:t xml:space="preserve">Nota Explicativa: </w:t>
      </w:r>
      <w:r>
        <w:rPr>
          <w:i/>
          <w:iCs/>
          <w:color w:val="000000"/>
        </w:rPr>
        <w:t>Nos termos do art. 123 da Lei nº 14.133/21, a Administração tem o dever de decidir questões contratuais que lhe são apresentadas. O prazo do subitem 8.10.1 pode ser especificado pela Administração, conforme a complexidade do objeto contratual e os trâmites internos das áreas envolvidas na execução contratual. Caso não haja especificação, o art. 123, parágrafo único, da Lei n.º 14.133, de 2021, e o art. 28, do Decreto n.º 11.246, de 2022, estabelecem que o prazo será de um mês.</w:t>
      </w:r>
    </w:p>
  </w:comment>
  <w:comment w:id="89" w:author="Autor" w:initials="A">
    <w:p w14:paraId="75163B3A" w14:textId="77777777" w:rsidR="00807648" w:rsidRDefault="00807648" w:rsidP="005B4271">
      <w:pPr>
        <w:pStyle w:val="Textodecomentrio"/>
      </w:pPr>
      <w:r>
        <w:rPr>
          <w:rStyle w:val="Refdecomentrio"/>
        </w:rPr>
        <w:annotationRef/>
      </w:r>
      <w:r>
        <w:rPr>
          <w:b/>
          <w:bCs/>
        </w:rPr>
        <w:t>Nota Explicativa:</w:t>
      </w:r>
      <w:r>
        <w:t xml:space="preserve"> O art. 92, inciso XI, da Lei nº 14.133, de 2021, prevê que é cláusula necessária do contrato administrativo aquela que versa sobre “o prazo para resposta ao pedido de restabelecimento do equilíbrio econômico-financeiro, quando for o caso”. Como a lei não indicou o prazo a ser adotado nesse caso específico, a Administração poderá se utilizar do mesmo prazo previsto para as situações abrangidas, em geral, pelo art. 123 do texto legal, o que deverá ser analisado conforme as especificidades de cada órgão.</w:t>
      </w:r>
    </w:p>
  </w:comment>
  <w:comment w:id="90" w:author="Autor" w:initials="A">
    <w:p w14:paraId="70EB0765" w14:textId="77777777" w:rsidR="00807648" w:rsidRDefault="00807648" w:rsidP="005B4271">
      <w:pPr>
        <w:pStyle w:val="Textodecomentrio"/>
      </w:pPr>
      <w:r>
        <w:rPr>
          <w:rStyle w:val="Refdecomentrio"/>
        </w:rPr>
        <w:annotationRef/>
      </w:r>
      <w:r>
        <w:rPr>
          <w:b/>
          <w:bCs/>
          <w:i/>
          <w:iCs/>
          <w:color w:val="000000"/>
        </w:rPr>
        <w:t>Nota Explicativa:</w:t>
      </w:r>
      <w:r>
        <w:rPr>
          <w:i/>
          <w:iCs/>
          <w:color w:val="000000"/>
        </w:rPr>
        <w:t xml:space="preserve"> A disposição do item 8.12 decorre do §4º, do art. 137, da Lei nº 14.133, de 2021.</w:t>
      </w:r>
    </w:p>
  </w:comment>
  <w:comment w:id="92" w:author="Autor" w:initials="A">
    <w:p w14:paraId="03879A1E" w14:textId="77777777" w:rsidR="00807648" w:rsidRDefault="00807648" w:rsidP="005B4271">
      <w:pPr>
        <w:pStyle w:val="Textodecomentrio"/>
      </w:pPr>
      <w:r>
        <w:rPr>
          <w:rStyle w:val="Refdecomentrio"/>
        </w:rPr>
        <w:annotationRef/>
      </w:r>
      <w:r>
        <w:rPr>
          <w:b/>
          <w:bCs/>
          <w:i/>
          <w:iCs/>
          <w:color w:val="000000"/>
        </w:rPr>
        <w:t>Nota Explicativa</w:t>
      </w:r>
      <w:r>
        <w:rPr>
          <w:i/>
          <w:iCs/>
          <w:color w:val="000000"/>
        </w:rPr>
        <w:t xml:space="preserve">. Este modelo contém obrigações gerais que podem ser aplicadas aos mais diversos tipos de contratações. Entretanto, compete ao órgão verificar as peculiaridades a fim de definir quais obrigações serão aplicáveis, incluindo, modificando ou excluindo itens a depender das especificidades do </w:t>
      </w:r>
      <w:r>
        <w:rPr>
          <w:i/>
          <w:iCs/>
        </w:rPr>
        <w:t>objeto.</w:t>
      </w:r>
    </w:p>
  </w:comment>
  <w:comment w:id="93" w:author="Autor" w:initials="A">
    <w:p w14:paraId="04301E16" w14:textId="77777777" w:rsidR="00807648" w:rsidRDefault="00807648" w:rsidP="005B4271">
      <w:pPr>
        <w:pStyle w:val="Textodecomentrio"/>
      </w:pPr>
      <w:r>
        <w:rPr>
          <w:rStyle w:val="Refdecomentrio"/>
        </w:rPr>
        <w:annotationRef/>
      </w:r>
      <w:r>
        <w:rPr>
          <w:b/>
          <w:bCs/>
          <w:i/>
          <w:iCs/>
          <w:color w:val="000000"/>
        </w:rPr>
        <w:t>Nota Explicativa</w:t>
      </w:r>
      <w:r>
        <w:rPr>
          <w:i/>
          <w:iCs/>
          <w:color w:val="000000"/>
        </w:rPr>
        <w:t>. Cada vício, defeito ou incorreção verificada pelo fiscal do contrato reveste-se de peculiar característica. Por isso que, diante da natureza do objeto contratado, pode ser impróprio determinar prazo único para as correções devidas, devendo o fiscal do contrato, avaliar o caso concreto, para o fim de fixar prazo para as correções.</w:t>
      </w:r>
    </w:p>
  </w:comment>
  <w:comment w:id="94" w:author="Autor" w:initials="A">
    <w:p w14:paraId="44FED369" w14:textId="77777777" w:rsidR="00807648" w:rsidRDefault="00807648" w:rsidP="005B4271">
      <w:pPr>
        <w:pStyle w:val="Textodecomentrio"/>
      </w:pPr>
      <w:r>
        <w:rPr>
          <w:rStyle w:val="Refdecomentrio"/>
        </w:rPr>
        <w:annotationRef/>
      </w:r>
      <w:r>
        <w:rPr>
          <w:b/>
          <w:bCs/>
          <w:i/>
          <w:iCs/>
          <w:color w:val="000000"/>
        </w:rPr>
        <w:t xml:space="preserve">Nota explicativa 1: </w:t>
      </w:r>
      <w:r>
        <w:rPr>
          <w:i/>
          <w:iCs/>
          <w:color w:val="000000"/>
        </w:rPr>
        <w:t>No caso de aquisição de bens com prestação de serviços acessória, recomenda-se avaliar a inclusão dos subitens 9.18 a 9.22.</w:t>
      </w:r>
    </w:p>
    <w:p w14:paraId="7F013D6E" w14:textId="77777777" w:rsidR="00807648" w:rsidRDefault="00807648" w:rsidP="005B4271">
      <w:pPr>
        <w:pStyle w:val="Textodecomentrio"/>
      </w:pPr>
      <w:r>
        <w:rPr>
          <w:b/>
          <w:bCs/>
          <w:i/>
          <w:iCs/>
          <w:color w:val="000000"/>
        </w:rPr>
        <w:t>Nota explicativa 2:</w:t>
      </w:r>
      <w:r>
        <w:rPr>
          <w:i/>
          <w:iCs/>
          <w:color w:val="000000"/>
        </w:rPr>
        <w:t xml:space="preserve"> As cláusulas 9.18 a 9.22 são meramente indicativas. Pode ser necessário que se suprimam algumas das obrigações ou se arrolem outras, conforme as peculiaridades do órgão e as especificações do objeto a ser executado.</w:t>
      </w:r>
    </w:p>
    <w:p w14:paraId="6D9EA071" w14:textId="77777777" w:rsidR="00807648" w:rsidRDefault="00807648" w:rsidP="005B4271">
      <w:pPr>
        <w:pStyle w:val="Textodecomentrio"/>
      </w:pPr>
      <w:r>
        <w:rPr>
          <w:b/>
          <w:bCs/>
          <w:i/>
          <w:iCs/>
          <w:color w:val="000000"/>
        </w:rPr>
        <w:t xml:space="preserve">Nota Explicativa 3: </w:t>
      </w:r>
      <w:r>
        <w:rPr>
          <w:i/>
          <w:iCs/>
          <w:color w:val="000000"/>
        </w:rPr>
        <w:t>É pouco usual que contratações para aquisições envolvam o tratamento de dados pessoais, razão pela qual não houve a inclusão, neste modelo, da cláusula com as obrigações decorrentes da LGPD, conforme Parecer n. 00004/2022/CNMLC/CGU/AGU. No entanto, caso o contrato envolva tratamento de dados pessoais, nada impede que a área competente insira a cláusula respectiva, a qual poderá ser extraída de qualquer um dos modelos de minuta contratual de serviços.</w:t>
      </w:r>
    </w:p>
  </w:comment>
  <w:comment w:id="96" w:author="Autor" w:initials="A">
    <w:p w14:paraId="1D7B6DF0" w14:textId="77777777" w:rsidR="00807648" w:rsidRDefault="00807648" w:rsidP="00463AA3">
      <w:pPr>
        <w:pStyle w:val="Textodecomentrio"/>
      </w:pPr>
      <w:r>
        <w:rPr>
          <w:rStyle w:val="Refdecomentrio"/>
        </w:rPr>
        <w:annotationRef/>
      </w:r>
      <w:r>
        <w:rPr>
          <w:b/>
          <w:bCs/>
          <w:i/>
          <w:iCs/>
          <w:color w:val="000000"/>
        </w:rPr>
        <w:t>Nota Explicativa 1</w:t>
      </w:r>
      <w:r>
        <w:rPr>
          <w:i/>
          <w:iCs/>
          <w:color w:val="000000"/>
        </w:rPr>
        <w:t xml:space="preserve">: O art. 156, §3º, da Lei nº 14.133, de 2021, esclarece que “a multa não poderá ser inferior a 0,5% (cinco décimos por cento) nem superior a 30% (trinta por cento) do valor do contrato licitado ou celebrado com contratação direta e será aplicada ao responsável por qualquer das infrações administrativas previstas no art. 155 desta Lei”. </w:t>
      </w:r>
    </w:p>
    <w:p w14:paraId="23356469" w14:textId="77777777" w:rsidR="00807648" w:rsidRDefault="00807648" w:rsidP="00463AA3">
      <w:pPr>
        <w:pStyle w:val="Textodecomentrio"/>
      </w:pPr>
      <w:r>
        <w:rPr>
          <w:b/>
          <w:bCs/>
          <w:i/>
          <w:iCs/>
          <w:color w:val="000000"/>
        </w:rPr>
        <w:t xml:space="preserve">Nota Explicativa 2: </w:t>
      </w:r>
      <w:r>
        <w:rPr>
          <w:i/>
          <w:iCs/>
          <w:color w:val="000000"/>
        </w:rPr>
        <w:t>Recomenda-se suprimir a sanção relativa à apresentação, reposição ou suplementação da garantia caso esta não seja exigida para a contratação.</w:t>
      </w:r>
    </w:p>
  </w:comment>
  <w:comment w:id="97" w:author="Autor" w:initials="A">
    <w:p w14:paraId="5259C9EA" w14:textId="77777777" w:rsidR="00807648" w:rsidRDefault="00807648" w:rsidP="00463AA3">
      <w:pPr>
        <w:pStyle w:val="Textodecomentrio"/>
      </w:pPr>
      <w:r>
        <w:rPr>
          <w:rStyle w:val="Refdecomentrio"/>
        </w:rPr>
        <w:annotationRef/>
      </w:r>
      <w:r>
        <w:rPr>
          <w:b/>
          <w:bCs/>
          <w:i/>
          <w:iCs/>
          <w:color w:val="000000"/>
        </w:rPr>
        <w:t>Nota Explicativa :</w:t>
      </w:r>
      <w:r>
        <w:rPr>
          <w:i/>
          <w:iCs/>
          <w:color w:val="000000"/>
        </w:rPr>
        <w:t xml:space="preserve"> A Lei nº 14.133, de 2021 (art. 162, parágrafo único), apregoa que “a aplicação de multa de mora não impedirá que a Administração a converta em compensatória e promova a extinção unilateral do contrato com a aplicação cumulada de outras sanções”. Dessa forma, a Administração deve decidir, caso a caso, de acordo com o objeto, qual o prazo limite para a mora do contratado, a partir do qual a execução da prestação deixa de ser útil e enseja a rescisão do contrato. Lembre-se que esse modelo é apenas uma sugestão; é possível escalonar as multas conforme os dias de atraso, por exemplo.</w:t>
      </w:r>
    </w:p>
  </w:comment>
  <w:comment w:id="98" w:author="Autor" w:initials="A">
    <w:p w14:paraId="59A3F192" w14:textId="77777777" w:rsidR="00807648" w:rsidRDefault="00807648" w:rsidP="00463AA3">
      <w:pPr>
        <w:pStyle w:val="Textodecomentrio"/>
      </w:pPr>
      <w:r>
        <w:rPr>
          <w:rStyle w:val="Refdecomentrio"/>
        </w:rPr>
        <w:annotationRef/>
      </w:r>
      <w:r>
        <w:rPr>
          <w:b/>
          <w:bCs/>
          <w:i/>
          <w:iCs/>
          <w:color w:val="000000"/>
        </w:rPr>
        <w:t>Nota Explicativa :</w:t>
      </w:r>
      <w:r>
        <w:rPr>
          <w:i/>
          <w:iCs/>
          <w:color w:val="000000"/>
        </w:rPr>
        <w:t xml:space="preserve"> A Lei nº 14.133, de 2021 (art. 162, parágrafo único), apregoa que “a aplicação de multa de mora não impedirá que a Administração a converta em compensatória e promova a extinção unilateral do contrato com a aplicação cumulada de outras sanções”. Dessa forma, a Administração deve decidir, caso a caso, de acordo com o objeto, qual o prazo limite para a mora do contratado, a partir do qual a execução da prestação deixa de ser útil e enseja a rescisão do contrato. Lembre-se que esse modelo é apenas uma sugestão; é possível escalonar as multas conforme os dias de atraso, por exemplo.</w:t>
      </w:r>
    </w:p>
  </w:comment>
  <w:comment w:id="101" w:author="Autor" w:initials="A">
    <w:p w14:paraId="75638C2C" w14:textId="77777777" w:rsidR="00807648" w:rsidRDefault="00807648" w:rsidP="005B4271">
      <w:pPr>
        <w:pStyle w:val="Textodecomentrio"/>
      </w:pPr>
      <w:r>
        <w:rPr>
          <w:rStyle w:val="Refdecomentrio"/>
        </w:rPr>
        <w:annotationRef/>
      </w:r>
      <w:r>
        <w:rPr>
          <w:b/>
          <w:bCs/>
          <w:i/>
          <w:iCs/>
          <w:color w:val="000000"/>
        </w:rPr>
        <w:t>Nota explicativa:</w:t>
      </w:r>
      <w:r>
        <w:rPr>
          <w:i/>
          <w:iCs/>
          <w:color w:val="000000"/>
        </w:rPr>
        <w:t xml:space="preserve"> No Acórdão n.º 2569/2018 – Plenário, o TCU concluiu que “ A Administração Pública pode invocar a Lei 8.078/1990 (CDC), na condição de destinatária final de bens e serviços, quando suas prerrogativas estabelecidas na legislação de licitações e contratos forem insuficientes para garantir a proteção mínima dos interesses da sociedade [...]”.</w:t>
      </w:r>
    </w:p>
    <w:p w14:paraId="07056102" w14:textId="77777777" w:rsidR="00807648" w:rsidRDefault="00807648" w:rsidP="005B4271">
      <w:pPr>
        <w:pStyle w:val="Textodecomentrio"/>
      </w:pPr>
      <w:r>
        <w:rPr>
          <w:i/>
          <w:iCs/>
          <w:color w:val="000000"/>
        </w:rPr>
        <w:t xml:space="preserve">(cf. Boletim de Jurisprudência n.º 244, sessões 6 e 7 de novembro de 2018). Consta do referido Acórdão, nesse sentido, que: </w:t>
      </w:r>
    </w:p>
    <w:p w14:paraId="7467484A" w14:textId="77777777" w:rsidR="00807648" w:rsidRDefault="00807648" w:rsidP="005B4271">
      <w:pPr>
        <w:pStyle w:val="Textodecomentrio"/>
      </w:pPr>
      <w:r>
        <w:rPr>
          <w:i/>
          <w:iCs/>
          <w:color w:val="000000"/>
        </w:rPr>
        <w:t>“307. Como é exposto no exame técnico transcrito no relatório do TC-016.501/2003-0, acolhido integralmente pelo Relator do Acórdão 1.670/2003-Plenário, Ministro-Substituto Lincoln Magalhães da Rocha, a Lei 8.078/1990 é aplicável à Administração Pública enquanto consumidora de bens e serviços. Isso porque ao definir, em seu art. 2º, ’consumidor’ como toda pessoa física ou jurídica que adquire ou utiliza produto ou serviço como destinatário final, a Lei não fez nenhuma exceção, podendo, portanto, a Administração Pública se utilizar de todos os direitos ali estabelecidos na condição de consumidora. Ainda de acordo com o citado relatório, esse é o entendimento dos doutrinadores Leon Fredja, Celso Bastos e Toshio Mukai. Diversas outras deliberações do TCU também vão nesse sentido, como o Acórdão 1.729/2008-TCU-Plenário, de relatoria do Ministro Valmir Campelo, o Acórdão 5.736/2011-TCU-Primeira Câmara, de relatoria do Ministro-Substituto Weder de Oliveira, e as Decisões 634/1996 e 1.045/2000, ambas do Plenário, de relatoria dos ministros Homero Santos e Adylson Motta, respectivamente.”</w:t>
      </w:r>
    </w:p>
  </w:comment>
  <w:comment w:id="104" w:author="Autor" w:initials="A">
    <w:p w14:paraId="394D326C" w14:textId="77777777" w:rsidR="00807648" w:rsidRDefault="00807648" w:rsidP="005B4271">
      <w:pPr>
        <w:pStyle w:val="Textodecomentrio"/>
      </w:pPr>
      <w:r>
        <w:rPr>
          <w:rStyle w:val="Refdecomentrio"/>
        </w:rPr>
        <w:annotationRef/>
      </w:r>
      <w:r>
        <w:rPr>
          <w:b/>
          <w:bCs/>
          <w:i/>
          <w:iCs/>
          <w:color w:val="000000"/>
        </w:rPr>
        <w:t>Nota Explicativa:</w:t>
      </w:r>
      <w:r>
        <w:rPr>
          <w:i/>
          <w:iCs/>
          <w:color w:val="000000"/>
        </w:rPr>
        <w:t xml:space="preserve"> É recomendável que, além da assinatura do responsável legal do CONTRATANTE e do CONTRATADO, conste a de duas testemunhas para atender o disposto no art. 784, III do CPC, que considera título executivo extrajudicial o documento particular assinado por duas testemunhas, caso não haja prejuízo à dinâmica administrativa do instrumento. Vale dispor que, embora o Contrato já seja considerado título executivo extrajudicial pelo Código de Processo Civil de 2015, a recomendação acima é uma verdadeira cautela, que visa evitar eventual discussão judicial e tornar mais eficiente a cobrança dos créditos, se eventualmente for necessária no caso concreto.</w:t>
      </w:r>
    </w:p>
    <w:p w14:paraId="619436AB" w14:textId="77777777" w:rsidR="00807648" w:rsidRDefault="00807648" w:rsidP="005B4271">
      <w:pPr>
        <w:pStyle w:val="Textodecomentrio"/>
      </w:pPr>
      <w:r>
        <w:rPr>
          <w:i/>
          <w:iCs/>
          <w:color w:val="000000"/>
        </w:rPr>
        <w:t>Vide: Nota n. 00013/2021/DECOR/CGU/AGU e respectivos Despachos de Aprovação - NUP 23282.002192/2019-93.</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4418D98" w15:done="0"/>
  <w15:commentEx w15:paraId="7898FBC2" w15:done="0"/>
  <w15:commentEx w15:paraId="052F82B0" w15:done="0"/>
  <w15:commentEx w15:paraId="46FC8664" w15:done="0"/>
  <w15:commentEx w15:paraId="66D68373" w15:done="0"/>
  <w15:commentEx w15:paraId="221CE7EB" w15:done="0"/>
  <w15:commentEx w15:paraId="49193D03" w15:done="0"/>
  <w15:commentEx w15:paraId="77D2E804" w15:done="0"/>
  <w15:commentEx w15:paraId="01D206F3" w15:done="0"/>
  <w15:commentEx w15:paraId="4265BF49" w15:done="0"/>
  <w15:commentEx w15:paraId="3FC31CE1" w15:done="0"/>
  <w15:commentEx w15:paraId="7D53E10E" w15:done="0"/>
  <w15:commentEx w15:paraId="433D1C34" w15:done="0"/>
  <w15:commentEx w15:paraId="10F045B9" w15:done="0"/>
  <w15:commentEx w15:paraId="54360D84" w15:done="0"/>
  <w15:commentEx w15:paraId="68AB91A0" w15:done="0"/>
  <w15:commentEx w15:paraId="3D54E2DF" w15:done="0"/>
  <w15:commentEx w15:paraId="0E09B4D9" w15:done="0"/>
  <w15:commentEx w15:paraId="303B704C" w15:done="0"/>
  <w15:commentEx w15:paraId="734FDC23" w15:done="0"/>
  <w15:commentEx w15:paraId="59BD2452" w15:done="0"/>
  <w15:commentEx w15:paraId="48275680" w15:done="0"/>
  <w15:commentEx w15:paraId="1C46628A" w15:done="0"/>
  <w15:commentEx w15:paraId="00DDC0FC" w15:done="0"/>
  <w15:commentEx w15:paraId="7B59CF97" w15:done="0"/>
  <w15:commentEx w15:paraId="3F7DDCC0" w15:done="0"/>
  <w15:commentEx w15:paraId="5A8A8631" w15:done="0"/>
  <w15:commentEx w15:paraId="0F4AFAD8" w15:done="0"/>
  <w15:commentEx w15:paraId="68A17C0F" w15:done="0"/>
  <w15:commentEx w15:paraId="55E829C4" w15:done="0"/>
  <w15:commentEx w15:paraId="239A31CD" w15:done="0"/>
  <w15:commentEx w15:paraId="2768A888" w15:done="0"/>
  <w15:commentEx w15:paraId="75163B3A" w15:done="0"/>
  <w15:commentEx w15:paraId="70EB0765" w15:done="0"/>
  <w15:commentEx w15:paraId="03879A1E" w15:done="0"/>
  <w15:commentEx w15:paraId="04301E16" w15:done="0"/>
  <w15:commentEx w15:paraId="6D9EA071" w15:done="0"/>
  <w15:commentEx w15:paraId="23356469" w15:done="0"/>
  <w15:commentEx w15:paraId="5259C9EA" w15:done="0"/>
  <w15:commentEx w15:paraId="59A3F192" w15:done="0"/>
  <w15:commentEx w15:paraId="7467484A" w15:done="0"/>
  <w15:commentEx w15:paraId="619436A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4418D98" w16cid:durableId="274C9F26"/>
  <w16cid:commentId w16cid:paraId="7898FBC2" w16cid:durableId="274CA30C"/>
  <w16cid:commentId w16cid:paraId="197BCF55" w16cid:durableId="274C6FC9"/>
  <w16cid:commentId w16cid:paraId="052F82B0" w16cid:durableId="274C7393"/>
  <w16cid:commentId w16cid:paraId="46FC8664" w16cid:durableId="274C742B"/>
  <w16cid:commentId w16cid:paraId="66D68373" w16cid:durableId="274C7505"/>
  <w16cid:commentId w16cid:paraId="221CE7EB" w16cid:durableId="274C7612"/>
  <w16cid:commentId w16cid:paraId="49193D03" w16cid:durableId="274C774D"/>
  <w16cid:commentId w16cid:paraId="77D2E804" w16cid:durableId="274C779D"/>
  <w16cid:commentId w16cid:paraId="01D206F3" w16cid:durableId="274C78D6"/>
  <w16cid:commentId w16cid:paraId="33D86494" w16cid:durableId="274DCB52"/>
  <w16cid:commentId w16cid:paraId="4265BF49" w16cid:durableId="274DCABA"/>
  <w16cid:commentId w16cid:paraId="3FC31CE1" w16cid:durableId="274C7A30"/>
  <w16cid:commentId w16cid:paraId="0CDA954C" w16cid:durableId="274C7AB5"/>
  <w16cid:commentId w16cid:paraId="3BB3E56C" w16cid:durableId="274C7AF3"/>
  <w16cid:commentId w16cid:paraId="7D53E10E" w16cid:durableId="274C7B2C"/>
  <w16cid:commentId w16cid:paraId="2F3AD707" w16cid:durableId="274C7B76"/>
  <w16cid:commentId w16cid:paraId="726C2223" w16cid:durableId="274C7BB2"/>
  <w16cid:commentId w16cid:paraId="10F045B9" w16cid:durableId="274C85DA"/>
  <w16cid:commentId w16cid:paraId="54360D84" w16cid:durableId="274C86E7"/>
  <w16cid:commentId w16cid:paraId="32DCB264" w16cid:durableId="274C88B4"/>
  <w16cid:commentId w16cid:paraId="68AB91A0" w16cid:durableId="274C89F8"/>
  <w16cid:commentId w16cid:paraId="3D54E2DF" w16cid:durableId="274C8C25"/>
  <w16cid:commentId w16cid:paraId="79701588" w16cid:durableId="274C8D17"/>
  <w16cid:commentId w16cid:paraId="0E09B4D9" w16cid:durableId="274C8E45"/>
  <w16cid:commentId w16cid:paraId="1C46628A" w16cid:durableId="274C9789"/>
  <w16cid:commentId w16cid:paraId="7096B1C7" w16cid:durableId="274C990C"/>
  <w16cid:commentId w16cid:paraId="57C61206" w16cid:durableId="274C9A4A"/>
  <w16cid:commentId w16cid:paraId="0AD3D9D7" w16cid:durableId="274C9A98"/>
  <w16cid:commentId w16cid:paraId="04C0D15E" w16cid:durableId="274C9ADE"/>
  <w16cid:commentId w16cid:paraId="6CD221FA" w16cid:durableId="274C9B32"/>
  <w16cid:commentId w16cid:paraId="00DDC0FC" w16cid:durableId="274C9B5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50AED8" w14:textId="77777777" w:rsidR="00807648" w:rsidRDefault="00807648">
      <w:r>
        <w:separator/>
      </w:r>
    </w:p>
  </w:endnote>
  <w:endnote w:type="continuationSeparator" w:id="0">
    <w:p w14:paraId="614EE4C8" w14:textId="77777777" w:rsidR="00807648" w:rsidRDefault="00807648">
      <w:r>
        <w:continuationSeparator/>
      </w:r>
    </w:p>
  </w:endnote>
  <w:endnote w:type="continuationNotice" w:id="1">
    <w:p w14:paraId="18F38739" w14:textId="77777777" w:rsidR="00807648" w:rsidRDefault="008076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enQuanYi Micro He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sig w:usb0="00000003" w:usb1="00000000" w:usb2="00000000" w:usb3="00000000" w:csb0="00000001" w:csb1="00000000"/>
  </w:font>
  <w:font w:name="3">
    <w:altName w:val="Times New Roman"/>
    <w:panose1 w:val="00000000000000000000"/>
    <w:charset w:val="00"/>
    <w:family w:val="roman"/>
    <w:notTrueType/>
    <w:pitch w:val="default"/>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sto MT">
    <w:panose1 w:val="02040603050505030304"/>
    <w:charset w:val="00"/>
    <w:family w:val="roman"/>
    <w:pitch w:val="variable"/>
    <w:sig w:usb0="00000003" w:usb1="00000000" w:usb2="00000000" w:usb3="00000000" w:csb0="00000001" w:csb1="00000000"/>
  </w:font>
  <w:font w:name="Zurich BT">
    <w:panose1 w:val="00000000000000000000"/>
    <w:charset w:val="00"/>
    <w:family w:val="roman"/>
    <w:notTrueType/>
    <w:pitch w:val="default"/>
  </w:font>
  <w:font w:name="Arial Black">
    <w:panose1 w:val="020B0A04020102020204"/>
    <w:charset w:val="00"/>
    <w:family w:val="swiss"/>
    <w:pitch w:val="variable"/>
    <w:sig w:usb0="A00002AF" w:usb1="400078FB"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Bahnschrift">
    <w:panose1 w:val="020B0502040204020203"/>
    <w:charset w:val="00"/>
    <w:family w:val="swiss"/>
    <w:pitch w:val="variable"/>
    <w:sig w:usb0="A00002C7" w:usb1="00000002"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11990144"/>
      <w:docPartObj>
        <w:docPartGallery w:val="Page Numbers (Bottom of Page)"/>
        <w:docPartUnique/>
      </w:docPartObj>
    </w:sdtPr>
    <w:sdtEndPr>
      <w:rPr>
        <w:rFonts w:ascii="Arial" w:hAnsi="Arial" w:cs="Arial"/>
        <w:sz w:val="14"/>
        <w:szCs w:val="14"/>
      </w:rPr>
    </w:sdtEndPr>
    <w:sdtContent>
      <w:p w14:paraId="2CFBF5CA" w14:textId="77777777" w:rsidR="00807648" w:rsidRPr="00F218A7" w:rsidRDefault="00807648" w:rsidP="0062454B">
        <w:pPr>
          <w:pStyle w:val="Rodap"/>
          <w:pBdr>
            <w:top w:val="single" w:sz="4" w:space="1" w:color="auto"/>
          </w:pBdr>
          <w:rPr>
            <w:b/>
            <w:sz w:val="20"/>
            <w:szCs w:val="20"/>
          </w:rPr>
        </w:pPr>
        <w:r w:rsidRPr="00F218A7">
          <w:rPr>
            <w:b/>
            <w:sz w:val="20"/>
            <w:szCs w:val="20"/>
          </w:rPr>
          <w:t>AV. BRASIL, 883, CENTRO, CEP: 87-980-000</w:t>
        </w:r>
      </w:p>
      <w:p w14:paraId="1D6F6A26" w14:textId="77777777" w:rsidR="00807648" w:rsidRPr="00F218A7" w:rsidRDefault="00807648" w:rsidP="00E96341">
        <w:pPr>
          <w:pStyle w:val="Rodap"/>
          <w:rPr>
            <w:sz w:val="20"/>
            <w:szCs w:val="20"/>
          </w:rPr>
        </w:pPr>
        <w:r w:rsidRPr="00F218A7">
          <w:rPr>
            <w:sz w:val="20"/>
            <w:szCs w:val="20"/>
          </w:rPr>
          <w:t xml:space="preserve">E-mail: </w:t>
        </w:r>
        <w:hyperlink r:id="rId1" w:history="1">
          <w:r w:rsidRPr="00F218A7">
            <w:rPr>
              <w:rStyle w:val="Hyperlink"/>
              <w:sz w:val="20"/>
              <w:szCs w:val="20"/>
            </w:rPr>
            <w:t>licitacao@itaunadosul.pr.gov.br</w:t>
          </w:r>
        </w:hyperlink>
        <w:r w:rsidRPr="00F218A7">
          <w:rPr>
            <w:sz w:val="20"/>
            <w:szCs w:val="20"/>
          </w:rPr>
          <w:t xml:space="preserve"> | Ramal: 216 – Licitação</w:t>
        </w:r>
      </w:p>
      <w:p w14:paraId="58DEC1BC" w14:textId="5647FDD5" w:rsidR="00807648" w:rsidRPr="00F218A7" w:rsidRDefault="00807648" w:rsidP="00E96341">
        <w:pPr>
          <w:pStyle w:val="Rodap"/>
          <w:rPr>
            <w:sz w:val="20"/>
            <w:szCs w:val="20"/>
          </w:rPr>
        </w:pPr>
        <w:r w:rsidRPr="00F218A7">
          <w:rPr>
            <w:sz w:val="20"/>
            <w:szCs w:val="20"/>
          </w:rPr>
          <w:t xml:space="preserve">Site: </w:t>
        </w:r>
        <w:hyperlink r:id="rId2" w:history="1">
          <w:r w:rsidRPr="00F218A7">
            <w:rPr>
              <w:rStyle w:val="Hyperlink"/>
              <w:sz w:val="20"/>
              <w:szCs w:val="20"/>
            </w:rPr>
            <w:t>www.itaúnadosul.pr.gov.br</w:t>
          </w:r>
        </w:hyperlink>
      </w:p>
      <w:p w14:paraId="58D1A446" w14:textId="77777777" w:rsidR="00807648" w:rsidRDefault="00807648" w:rsidP="00F218A7">
        <w:pPr>
          <w:pStyle w:val="Rodap"/>
          <w:rPr>
            <w:rFonts w:ascii="Arial" w:hAnsi="Arial" w:cs="Arial"/>
            <w:color w:val="595959" w:themeColor="text1" w:themeTint="A6"/>
            <w:sz w:val="18"/>
            <w:szCs w:val="18"/>
          </w:rPr>
        </w:pPr>
        <w:r w:rsidRPr="00C50A0D">
          <w:rPr>
            <w:color w:val="7F7F7F" w:themeColor="text1" w:themeTint="80"/>
            <w:spacing w:val="60"/>
            <w:sz w:val="22"/>
            <w:szCs w:val="22"/>
          </w:rPr>
          <w:tab/>
        </w:r>
        <w:r w:rsidRPr="00C50A0D">
          <w:rPr>
            <w:color w:val="7F7F7F" w:themeColor="text1" w:themeTint="80"/>
            <w:spacing w:val="60"/>
            <w:sz w:val="22"/>
            <w:szCs w:val="22"/>
          </w:rPr>
          <w:tab/>
        </w:r>
        <w:r w:rsidRPr="00244403">
          <w:rPr>
            <w:rFonts w:ascii="Arial" w:hAnsi="Arial" w:cs="Arial"/>
            <w:color w:val="595959" w:themeColor="text1" w:themeTint="A6"/>
            <w:spacing w:val="60"/>
            <w:sz w:val="18"/>
            <w:szCs w:val="18"/>
          </w:rPr>
          <w:t>Página</w:t>
        </w:r>
        <w:r w:rsidRPr="00244403">
          <w:rPr>
            <w:rFonts w:ascii="Arial" w:hAnsi="Arial" w:cs="Arial"/>
            <w:color w:val="595959" w:themeColor="text1" w:themeTint="A6"/>
            <w:sz w:val="18"/>
            <w:szCs w:val="18"/>
          </w:rPr>
          <w:t xml:space="preserve">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PAGE   \* MERGEFORMAT</w:instrText>
        </w:r>
        <w:r w:rsidRPr="00244403">
          <w:rPr>
            <w:rFonts w:ascii="Arial" w:hAnsi="Arial" w:cs="Arial"/>
            <w:color w:val="595959" w:themeColor="text1" w:themeTint="A6"/>
            <w:sz w:val="18"/>
            <w:szCs w:val="18"/>
          </w:rPr>
          <w:fldChar w:fldCharType="separate"/>
        </w:r>
        <w:r w:rsidR="00CC6CC7">
          <w:rPr>
            <w:rFonts w:ascii="Arial" w:hAnsi="Arial" w:cs="Arial"/>
            <w:noProof/>
            <w:color w:val="595959" w:themeColor="text1" w:themeTint="A6"/>
            <w:sz w:val="18"/>
            <w:szCs w:val="18"/>
          </w:rPr>
          <w:t>2</w:t>
        </w:r>
        <w:r w:rsidRPr="00244403">
          <w:rPr>
            <w:rFonts w:ascii="Arial" w:hAnsi="Arial" w:cs="Arial"/>
            <w:color w:val="595959" w:themeColor="text1" w:themeTint="A6"/>
            <w:sz w:val="18"/>
            <w:szCs w:val="18"/>
          </w:rPr>
          <w:fldChar w:fldCharType="end"/>
        </w:r>
        <w:r w:rsidRPr="00244403">
          <w:rPr>
            <w:rFonts w:ascii="Arial" w:hAnsi="Arial" w:cs="Arial"/>
            <w:color w:val="595959" w:themeColor="text1" w:themeTint="A6"/>
            <w:sz w:val="18"/>
            <w:szCs w:val="18"/>
          </w:rPr>
          <w:t xml:space="preserve"> |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NUMPAGES  \* Arabic  \* MERGEFORMAT</w:instrText>
        </w:r>
        <w:r w:rsidRPr="00244403">
          <w:rPr>
            <w:rFonts w:ascii="Arial" w:hAnsi="Arial" w:cs="Arial"/>
            <w:color w:val="595959" w:themeColor="text1" w:themeTint="A6"/>
            <w:sz w:val="18"/>
            <w:szCs w:val="18"/>
          </w:rPr>
          <w:fldChar w:fldCharType="separate"/>
        </w:r>
        <w:r w:rsidR="00CC6CC7">
          <w:rPr>
            <w:rFonts w:ascii="Arial" w:hAnsi="Arial" w:cs="Arial"/>
            <w:noProof/>
            <w:color w:val="595959" w:themeColor="text1" w:themeTint="A6"/>
            <w:sz w:val="18"/>
            <w:szCs w:val="18"/>
          </w:rPr>
          <w:t>34</w:t>
        </w:r>
        <w:r w:rsidRPr="00244403">
          <w:rPr>
            <w:rFonts w:ascii="Arial" w:hAnsi="Arial" w:cs="Arial"/>
            <w:color w:val="595959" w:themeColor="text1" w:themeTint="A6"/>
            <w:sz w:val="18"/>
            <w:szCs w:val="18"/>
          </w:rPr>
          <w:fldChar w:fldCharType="end"/>
        </w:r>
      </w:p>
      <w:p w14:paraId="239342FA" w14:textId="72BA74A1" w:rsidR="00807648" w:rsidRPr="00244403" w:rsidRDefault="00807648" w:rsidP="00EF4A41">
        <w:pPr>
          <w:pStyle w:val="Rodap"/>
          <w:rPr>
            <w:rFonts w:ascii="Arial" w:hAnsi="Arial" w:cs="Arial"/>
            <w:sz w:val="14"/>
            <w:szCs w:val="14"/>
          </w:rPr>
        </w:pPr>
      </w:p>
    </w:sdtContent>
  </w:sdt>
  <w:p w14:paraId="7E6308F2" w14:textId="73E1414E" w:rsidR="00807648" w:rsidRPr="00842420" w:rsidRDefault="00807648" w:rsidP="00225EC5">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125153" w14:textId="77777777" w:rsidR="00807648" w:rsidRDefault="00807648">
      <w:r>
        <w:separator/>
      </w:r>
    </w:p>
  </w:footnote>
  <w:footnote w:type="continuationSeparator" w:id="0">
    <w:p w14:paraId="64DF637E" w14:textId="77777777" w:rsidR="00807648" w:rsidRDefault="00807648">
      <w:r>
        <w:continuationSeparator/>
      </w:r>
    </w:p>
  </w:footnote>
  <w:footnote w:type="continuationNotice" w:id="1">
    <w:p w14:paraId="29F436A3" w14:textId="77777777" w:rsidR="00807648" w:rsidRDefault="0080764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583593" w14:textId="5530A275" w:rsidR="00807648" w:rsidRDefault="00807648" w:rsidP="00F218A7">
    <w:pPr>
      <w:pStyle w:val="Rodap"/>
      <w:tabs>
        <w:tab w:val="clear" w:pos="4252"/>
        <w:tab w:val="clear" w:pos="8504"/>
        <w:tab w:val="left" w:pos="8655"/>
      </w:tabs>
      <w:rPr>
        <w:rFonts w:ascii="Arial Black" w:hAnsi="Arial Black"/>
        <w:sz w:val="20"/>
        <w:szCs w:val="20"/>
      </w:rPr>
    </w:pPr>
    <w:r>
      <w:rPr>
        <w:noProof/>
      </w:rPr>
      <mc:AlternateContent>
        <mc:Choice Requires="wps">
          <w:drawing>
            <wp:anchor distT="0" distB="0" distL="114300" distR="114300" simplePos="0" relativeHeight="251662336" behindDoc="0" locked="0" layoutInCell="1" allowOverlap="1" wp14:anchorId="30040739" wp14:editId="17B3AD86">
              <wp:simplePos x="0" y="0"/>
              <wp:positionH relativeFrom="column">
                <wp:posOffset>7526480</wp:posOffset>
              </wp:positionH>
              <wp:positionV relativeFrom="paragraph">
                <wp:posOffset>13707</wp:posOffset>
              </wp:positionV>
              <wp:extent cx="1876425" cy="1295400"/>
              <wp:effectExtent l="0" t="0" r="9525" b="0"/>
              <wp:wrapNone/>
              <wp:docPr id="38" name="Caixa de Texto 2"/>
              <wp:cNvGraphicFramePr/>
              <a:graphic xmlns:a="http://schemas.openxmlformats.org/drawingml/2006/main">
                <a:graphicData uri="http://schemas.microsoft.com/office/word/2010/wordprocessingShape">
                  <wps:wsp>
                    <wps:cNvSpPr txBox="1"/>
                    <wps:spPr>
                      <a:xfrm>
                        <a:off x="0" y="0"/>
                        <a:ext cx="1876425" cy="1295400"/>
                      </a:xfrm>
                      <a:prstGeom prst="rect">
                        <a:avLst/>
                      </a:prstGeom>
                      <a:solidFill>
                        <a:schemeClr val="lt1"/>
                      </a:solidFill>
                      <a:ln w="6350">
                        <a:noFill/>
                      </a:ln>
                    </wps:spPr>
                    <wps:txbx>
                      <w:txbxContent>
                        <w:p w14:paraId="230F443A" w14:textId="77777777" w:rsidR="00807648" w:rsidRDefault="00807648" w:rsidP="00F218A7">
                          <w:pPr>
                            <w:jc w:val="center"/>
                          </w:pPr>
                          <w:r>
                            <w:rPr>
                              <w:rFonts w:ascii="Century Gothic" w:hAnsi="Century Gothic"/>
                              <w:noProof/>
                            </w:rPr>
                            <w:drawing>
                              <wp:inline distT="0" distB="0" distL="0" distR="0" wp14:anchorId="2950E91E" wp14:editId="200BDF9E">
                                <wp:extent cx="1343025" cy="1219200"/>
                                <wp:effectExtent l="0" t="0" r="9525"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m 11"/>
                                        <pic:cNvPicPr/>
                                      </pic:nvPicPr>
                                      <pic:blipFill rotWithShape="1">
                                        <a:blip r:embed="rId1" cstate="print">
                                          <a:extLst>
                                            <a:ext uri="{28A0092B-C50C-407E-A947-70E740481C1C}">
                                              <a14:useLocalDpi xmlns:a14="http://schemas.microsoft.com/office/drawing/2010/main" val="0"/>
                                            </a:ext>
                                          </a:extLst>
                                        </a:blip>
                                        <a:srcRect l="20168" t="20588" r="20588" b="20168"/>
                                        <a:stretch/>
                                      </pic:blipFill>
                                      <pic:spPr bwMode="auto">
                                        <a:xfrm>
                                          <a:off x="0" y="0"/>
                                          <a:ext cx="1343025" cy="121920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0040739" id="_x0000_t202" coordsize="21600,21600" o:spt="202" path="m,l,21600r21600,l21600,xe">
              <v:stroke joinstyle="miter"/>
              <v:path gradientshapeok="t" o:connecttype="rect"/>
            </v:shapetype>
            <v:shape id="Caixa de Texto 2" o:spid="_x0000_s1026" type="#_x0000_t202" style="position:absolute;margin-left:592.65pt;margin-top:1.1pt;width:147.75pt;height:102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" fillcolor="white [3201]" stroked="f" strokeweight=".5pt">
              <v:textbox>
                <w:txbxContent>
                  <w:p w14:paraId="230F443A" w14:textId="77777777" w:rsidR="00807648" w:rsidRDefault="00807648" w:rsidP="00F218A7">
                    <w:pPr>
                      <w:jc w:val="center"/>
                    </w:pPr>
                    <w:r>
                      <w:rPr>
                        <w:rFonts w:ascii="Century Gothic" w:hAnsi="Century Gothic"/>
                        <w:noProof/>
                      </w:rPr>
                      <w:drawing>
                        <wp:inline distT="0" distB="0" distL="0" distR="0" wp14:anchorId="2950E91E" wp14:editId="200BDF9E">
                          <wp:extent cx="1343025" cy="1219200"/>
                          <wp:effectExtent l="0" t="0" r="9525"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m 11"/>
                                  <pic:cNvPicPr/>
                                </pic:nvPicPr>
                                <pic:blipFill rotWithShape="1">
                                  <a:blip r:embed="rId1" cstate="print">
                                    <a:extLst>
                                      <a:ext uri="{28A0092B-C50C-407E-A947-70E740481C1C}">
                                        <a14:useLocalDpi xmlns:a14="http://schemas.microsoft.com/office/drawing/2010/main" val="0"/>
                                      </a:ext>
                                    </a:extLst>
                                  </a:blip>
                                  <a:srcRect l="20168" t="20588" r="20588" b="20168"/>
                                  <a:stretch/>
                                </pic:blipFill>
                                <pic:spPr bwMode="auto">
                                  <a:xfrm>
                                    <a:off x="0" y="0"/>
                                    <a:ext cx="1343025" cy="1219200"/>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Pr>
        <w:noProof/>
      </w:rPr>
      <w:drawing>
        <wp:inline distT="0" distB="0" distL="0" distR="0" wp14:anchorId="2E760015" wp14:editId="7FEDF0DA">
          <wp:extent cx="695325" cy="608330"/>
          <wp:effectExtent l="0" t="0" r="9525" b="1270"/>
          <wp:docPr id="26" name="Imagem 26"/>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95325" cy="608330"/>
                  </a:xfrm>
                  <a:prstGeom prst="rect">
                    <a:avLst/>
                  </a:prstGeom>
                  <a:noFill/>
                </pic:spPr>
              </pic:pic>
            </a:graphicData>
          </a:graphic>
        </wp:inline>
      </w:drawing>
    </w:r>
    <w:r>
      <w:rPr>
        <w:rFonts w:ascii="Arial Black" w:hAnsi="Arial Black"/>
        <w:sz w:val="20"/>
        <w:szCs w:val="20"/>
      </w:rPr>
      <w:tab/>
    </w:r>
  </w:p>
  <w:p w14:paraId="2ED144BA" w14:textId="0FD52DDB" w:rsidR="00807648" w:rsidRPr="00F218A7" w:rsidRDefault="00807648" w:rsidP="00F218A7">
    <w:pPr>
      <w:pStyle w:val="Rodap"/>
      <w:tabs>
        <w:tab w:val="clear" w:pos="8504"/>
        <w:tab w:val="left" w:pos="8655"/>
      </w:tabs>
      <w:rPr>
        <w:rFonts w:ascii="Arial" w:hAnsi="Arial" w:cs="Arial"/>
        <w:color w:val="7F7F7F" w:themeColor="text1" w:themeTint="80"/>
        <w:sz w:val="18"/>
        <w:szCs w:val="18"/>
      </w:rPr>
    </w:pPr>
    <w:r w:rsidRPr="00CA221A">
      <w:rPr>
        <w:rFonts w:ascii="Arial Black" w:hAnsi="Arial Black"/>
        <w:sz w:val="20"/>
        <w:szCs w:val="20"/>
      </w:rPr>
      <w:t>PREFEITURA MUNICIPAL DE ITAÚNA DO SUL</w:t>
    </w:r>
    <w:r>
      <w:rPr>
        <w:rFonts w:ascii="Arial Black" w:hAnsi="Arial Black"/>
        <w:sz w:val="20"/>
        <w:szCs w:val="20"/>
      </w:rPr>
      <w:tab/>
    </w:r>
  </w:p>
  <w:p w14:paraId="2D464CF8" w14:textId="77777777" w:rsidR="00807648" w:rsidRPr="00CA221A" w:rsidRDefault="00807648" w:rsidP="00F218A7">
    <w:pPr>
      <w:pStyle w:val="SemEspaamento"/>
      <w:rPr>
        <w:rFonts w:ascii="Arial Black" w:hAnsi="Arial Black"/>
        <w:sz w:val="16"/>
        <w:szCs w:val="20"/>
      </w:rPr>
    </w:pPr>
    <w:r w:rsidRPr="00CA221A">
      <w:rPr>
        <w:rFonts w:ascii="Arial Black" w:hAnsi="Arial Black"/>
        <w:sz w:val="20"/>
        <w:szCs w:val="20"/>
      </w:rPr>
      <w:t>ESTADO DO PARANÁ</w:t>
    </w:r>
  </w:p>
  <w:p w14:paraId="7D037ED0" w14:textId="30995D4E" w:rsidR="00807648" w:rsidRDefault="00807648" w:rsidP="00F218A7">
    <w:pPr>
      <w:pStyle w:val="SemEspaamento"/>
      <w:rPr>
        <w:rFonts w:ascii="Arial Narrow" w:hAnsi="Arial Narrow"/>
        <w:sz w:val="18"/>
      </w:rPr>
    </w:pPr>
    <w:r w:rsidRPr="00CA221A">
      <w:rPr>
        <w:rFonts w:ascii="Arial Narrow" w:hAnsi="Arial Narrow"/>
        <w:sz w:val="18"/>
      </w:rPr>
      <w:t>CNPJ: 75.458.836/0001-33</w:t>
    </w:r>
  </w:p>
  <w:p w14:paraId="15D26556" w14:textId="77777777" w:rsidR="00807648" w:rsidRDefault="00807648" w:rsidP="00F218A7">
    <w:pPr>
      <w:pStyle w:val="SemEspaamento"/>
      <w:rPr>
        <w:rFonts w:ascii="Arial Narrow" w:hAnsi="Arial Narrow"/>
        <w:sz w:val="18"/>
      </w:rPr>
    </w:pPr>
  </w:p>
  <w:p w14:paraId="43864C24" w14:textId="77777777" w:rsidR="00807648" w:rsidRDefault="00807648" w:rsidP="00F218A7">
    <w:pPr>
      <w:pStyle w:val="SemEspaamento"/>
      <w:rPr>
        <w:rFonts w:ascii="Arial Narrow" w:hAnsi="Arial Narrow"/>
        <w:sz w:val="1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099436" w14:textId="091F504E" w:rsidR="00807648" w:rsidRDefault="00807648" w:rsidP="00F218A7">
    <w:pPr>
      <w:pStyle w:val="Cabealho"/>
      <w:tabs>
        <w:tab w:val="clear" w:pos="4252"/>
        <w:tab w:val="clear" w:pos="8504"/>
        <w:tab w:val="left" w:pos="1425"/>
      </w:tabs>
      <w:rPr>
        <w:noProof/>
      </w:rPr>
    </w:pPr>
  </w:p>
  <w:p w14:paraId="1A87BAC7" w14:textId="77777777" w:rsidR="00807648" w:rsidRDefault="00807648">
    <w:pPr>
      <w:pStyle w:val="Cabealho"/>
      <w:rPr>
        <w:noProof/>
      </w:rPr>
    </w:pPr>
  </w:p>
  <w:p w14:paraId="641531FE" w14:textId="39573FF5" w:rsidR="00807648" w:rsidRDefault="00807648" w:rsidP="00F218A7">
    <w:pPr>
      <w:pStyle w:val="Cabealho"/>
      <w:tabs>
        <w:tab w:val="clear" w:pos="4252"/>
        <w:tab w:val="clear" w:pos="8504"/>
        <w:tab w:val="left" w:pos="6360"/>
      </w:tabs>
      <w:rPr>
        <w:noProof/>
      </w:rPr>
    </w:pPr>
    <w:r>
      <w:rPr>
        <w:noProof/>
      </w:rPr>
      <mc:AlternateContent>
        <mc:Choice Requires="wps">
          <w:drawing>
            <wp:anchor distT="0" distB="0" distL="114300" distR="114300" simplePos="0" relativeHeight="251660288" behindDoc="0" locked="0" layoutInCell="1" allowOverlap="1" wp14:anchorId="7705B9C9" wp14:editId="66E51DCA">
              <wp:simplePos x="0" y="0"/>
              <wp:positionH relativeFrom="column">
                <wp:posOffset>4311650</wp:posOffset>
              </wp:positionH>
              <wp:positionV relativeFrom="paragraph">
                <wp:posOffset>48895</wp:posOffset>
              </wp:positionV>
              <wp:extent cx="1876425" cy="1295400"/>
              <wp:effectExtent l="0" t="0" r="9525" b="0"/>
              <wp:wrapNone/>
              <wp:docPr id="2" name="Caixa de Texto 2"/>
              <wp:cNvGraphicFramePr/>
              <a:graphic xmlns:a="http://schemas.openxmlformats.org/drawingml/2006/main">
                <a:graphicData uri="http://schemas.microsoft.com/office/word/2010/wordprocessingShape">
                  <wps:wsp>
                    <wps:cNvSpPr txBox="1"/>
                    <wps:spPr>
                      <a:xfrm>
                        <a:off x="0" y="0"/>
                        <a:ext cx="1876425" cy="1295400"/>
                      </a:xfrm>
                      <a:prstGeom prst="rect">
                        <a:avLst/>
                      </a:prstGeom>
                      <a:solidFill>
                        <a:schemeClr val="lt1"/>
                      </a:solidFill>
                      <a:ln w="6350">
                        <a:noFill/>
                      </a:ln>
                    </wps:spPr>
                    <wps:txbx>
                      <w:txbxContent>
                        <w:p w14:paraId="56306D48" w14:textId="77777777" w:rsidR="00807648" w:rsidRDefault="00807648" w:rsidP="00F218A7">
                          <w:pPr>
                            <w:jc w:val="center"/>
                          </w:pPr>
                          <w:r>
                            <w:rPr>
                              <w:rFonts w:ascii="Century Gothic" w:hAnsi="Century Gothic"/>
                              <w:noProof/>
                            </w:rPr>
                            <w:drawing>
                              <wp:inline distT="0" distB="0" distL="0" distR="0" wp14:anchorId="35236CAE" wp14:editId="2B0D1BA4">
                                <wp:extent cx="1343025" cy="1219200"/>
                                <wp:effectExtent l="0" t="0" r="9525"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m 11"/>
                                        <pic:cNvPicPr/>
                                      </pic:nvPicPr>
                                      <pic:blipFill rotWithShape="1">
                                        <a:blip r:embed="rId1" cstate="print">
                                          <a:extLst>
                                            <a:ext uri="{28A0092B-C50C-407E-A947-70E740481C1C}">
                                              <a14:useLocalDpi xmlns:a14="http://schemas.microsoft.com/office/drawing/2010/main" val="0"/>
                                            </a:ext>
                                          </a:extLst>
                                        </a:blip>
                                        <a:srcRect l="20168" t="20588" r="20588" b="20168"/>
                                        <a:stretch/>
                                      </pic:blipFill>
                                      <pic:spPr bwMode="auto">
                                        <a:xfrm>
                                          <a:off x="0" y="0"/>
                                          <a:ext cx="1343025" cy="121920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705B9C9" id="_x0000_t202" coordsize="21600,21600" o:spt="202" path="m,l,21600r21600,l21600,xe">
              <v:stroke joinstyle="miter"/>
              <v:path gradientshapeok="t" o:connecttype="rect"/>
            </v:shapetype>
            <v:shape id="_x0000_s1027" type="#_x0000_t202" style="position:absolute;margin-left:339.5pt;margin-top:3.85pt;width:147.75pt;height:102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" fillcolor="white [3201]" stroked="f" strokeweight=".5pt">
              <v:textbox>
                <w:txbxContent>
                  <w:p w14:paraId="56306D48" w14:textId="77777777" w:rsidR="00807648" w:rsidRDefault="00807648" w:rsidP="00F218A7">
                    <w:pPr>
                      <w:jc w:val="center"/>
                    </w:pPr>
                    <w:r>
                      <w:rPr>
                        <w:rFonts w:ascii="Century Gothic" w:hAnsi="Century Gothic"/>
                        <w:noProof/>
                      </w:rPr>
                      <w:drawing>
                        <wp:inline distT="0" distB="0" distL="0" distR="0" wp14:anchorId="35236CAE" wp14:editId="2B0D1BA4">
                          <wp:extent cx="1343025" cy="1219200"/>
                          <wp:effectExtent l="0" t="0" r="9525"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m 11"/>
                                  <pic:cNvPicPr/>
                                </pic:nvPicPr>
                                <pic:blipFill rotWithShape="1">
                                  <a:blip r:embed="rId1" cstate="print">
                                    <a:extLst>
                                      <a:ext uri="{28A0092B-C50C-407E-A947-70E740481C1C}">
                                        <a14:useLocalDpi xmlns:a14="http://schemas.microsoft.com/office/drawing/2010/main" val="0"/>
                                      </a:ext>
                                    </a:extLst>
                                  </a:blip>
                                  <a:srcRect l="20168" t="20588" r="20588" b="20168"/>
                                  <a:stretch/>
                                </pic:blipFill>
                                <pic:spPr bwMode="auto">
                                  <a:xfrm>
                                    <a:off x="0" y="0"/>
                                    <a:ext cx="1343025" cy="1219200"/>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Pr>
        <w:noProof/>
      </w:rPr>
      <w:tab/>
    </w:r>
  </w:p>
  <w:p w14:paraId="30EA208C" w14:textId="08AEEA18" w:rsidR="00807648" w:rsidRDefault="00807648" w:rsidP="00F218A7">
    <w:pPr>
      <w:pStyle w:val="Cabealho"/>
    </w:pPr>
    <w:r>
      <w:rPr>
        <w:rFonts w:ascii="Bahnschrift" w:hAnsi="Bahnschrift"/>
        <w:noProof/>
        <w:color w:val="984806" w:themeColor="accent6" w:themeShade="80"/>
        <w:sz w:val="28"/>
        <w:szCs w:val="36"/>
      </w:rPr>
      <w:t xml:space="preserve"> </w:t>
    </w:r>
    <w:r>
      <w:rPr>
        <w:noProof/>
      </w:rPr>
      <w:drawing>
        <wp:inline distT="0" distB="0" distL="0" distR="0" wp14:anchorId="1139A564" wp14:editId="2B47D567">
          <wp:extent cx="1028700" cy="846455"/>
          <wp:effectExtent l="0" t="0" r="0" b="0"/>
          <wp:docPr id="27" name="Imagem 27"/>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28700" cy="846455"/>
                  </a:xfrm>
                  <a:prstGeom prst="rect">
                    <a:avLst/>
                  </a:prstGeom>
                  <a:noFill/>
                </pic:spPr>
              </pic:pic>
            </a:graphicData>
          </a:graphic>
        </wp:inline>
      </w:drawing>
    </w:r>
  </w:p>
  <w:p w14:paraId="20EF56A8" w14:textId="2D7C9D3A" w:rsidR="00807648" w:rsidRPr="00CA221A" w:rsidRDefault="00807648" w:rsidP="00F218A7">
    <w:pPr>
      <w:pStyle w:val="SemEspaamento"/>
      <w:rPr>
        <w:rFonts w:ascii="Arial Black" w:hAnsi="Arial Black"/>
        <w:sz w:val="20"/>
        <w:szCs w:val="20"/>
      </w:rPr>
    </w:pPr>
    <w:r w:rsidRPr="00CA221A">
      <w:rPr>
        <w:rFonts w:ascii="Arial Black" w:hAnsi="Arial Black"/>
        <w:sz w:val="20"/>
        <w:szCs w:val="20"/>
      </w:rPr>
      <w:t>PREFEITURA MUNICIPAL DE ITAÚNA DO SUL</w:t>
    </w:r>
  </w:p>
  <w:p w14:paraId="18DC1C90" w14:textId="086851F8" w:rsidR="00807648" w:rsidRPr="00CA221A" w:rsidRDefault="00807648" w:rsidP="00F218A7">
    <w:pPr>
      <w:pStyle w:val="SemEspaamento"/>
      <w:rPr>
        <w:rFonts w:ascii="Arial Black" w:hAnsi="Arial Black"/>
        <w:sz w:val="16"/>
        <w:szCs w:val="20"/>
      </w:rPr>
    </w:pPr>
    <w:r w:rsidRPr="00CA221A">
      <w:rPr>
        <w:rFonts w:ascii="Arial Black" w:hAnsi="Arial Black"/>
        <w:sz w:val="20"/>
        <w:szCs w:val="20"/>
      </w:rPr>
      <w:t>ESTADO DO PARANÁ</w:t>
    </w:r>
  </w:p>
  <w:p w14:paraId="4F407643" w14:textId="68137562" w:rsidR="00807648" w:rsidRPr="00F218A7" w:rsidRDefault="00807648" w:rsidP="00F218A7">
    <w:pPr>
      <w:pStyle w:val="SemEspaamento"/>
      <w:pBdr>
        <w:bottom w:val="single" w:sz="4" w:space="1" w:color="auto"/>
      </w:pBdr>
      <w:rPr>
        <w:rFonts w:ascii="Arial Narrow" w:hAnsi="Arial Narrow"/>
        <w:b/>
        <w:sz w:val="20"/>
      </w:rPr>
    </w:pPr>
    <w:r w:rsidRPr="00F218A7">
      <w:rPr>
        <w:rFonts w:ascii="Arial Narrow" w:hAnsi="Arial Narrow"/>
        <w:b/>
        <w:sz w:val="20"/>
      </w:rPr>
      <w:br/>
      <w:t>CNPJ: 75.458.836/0001-33</w:t>
    </w:r>
  </w:p>
  <w:p w14:paraId="614C8EA0" w14:textId="2A4B70BD" w:rsidR="00807648" w:rsidRDefault="00807648">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5" w15:restartNumberingAfterBreak="0">
    <w:nsid w:val="1BA65488"/>
    <w:multiLevelType w:val="multilevel"/>
    <w:tmpl w:val="6270C644"/>
    <w:lvl w:ilvl="0">
      <w:start w:val="1"/>
      <w:numFmt w:val="decimal"/>
      <w:lvlText w:val="%1"/>
      <w:lvlJc w:val="left"/>
      <w:pPr>
        <w:tabs>
          <w:tab w:val="num" w:pos="0"/>
        </w:tabs>
        <w:ind w:left="360" w:hanging="360"/>
      </w:pPr>
      <w:rPr>
        <w:rFonts w:eastAsia="WenQuanYi Micro Hei"/>
        <w:b w:val="0"/>
        <w:bCs/>
        <w:i w:val="0"/>
        <w:iCs w:val="0"/>
        <w:color w:val="auto"/>
      </w:rPr>
    </w:lvl>
    <w:lvl w:ilvl="1">
      <w:start w:val="1"/>
      <w:numFmt w:val="decimal"/>
      <w:lvlText w:val="%1.%2"/>
      <w:lvlJc w:val="left"/>
      <w:pPr>
        <w:tabs>
          <w:tab w:val="num" w:pos="0"/>
        </w:tabs>
        <w:ind w:left="1145" w:hanging="360"/>
      </w:pPr>
      <w:rPr>
        <w:rFonts w:ascii="Arial" w:eastAsia="WenQuanYi Micro Hei" w:hAnsi="Arial" w:cs="Arial"/>
        <w:b w:val="0"/>
        <w:bCs/>
        <w:i w:val="0"/>
        <w:iCs w:val="0"/>
        <w:color w:val="auto"/>
      </w:rPr>
    </w:lvl>
    <w:lvl w:ilvl="2">
      <w:start w:val="1"/>
      <w:numFmt w:val="decimal"/>
      <w:lvlText w:val="%1.%2.%3"/>
      <w:lvlJc w:val="left"/>
      <w:pPr>
        <w:tabs>
          <w:tab w:val="num" w:pos="0"/>
        </w:tabs>
        <w:ind w:left="2290" w:hanging="720"/>
      </w:pPr>
      <w:rPr>
        <w:rFonts w:ascii="Arial" w:eastAsia="WenQuanYi Micro Hei" w:hAnsi="Arial" w:cs="Arial" w:hint="default"/>
        <w:b w:val="0"/>
        <w:bCs/>
        <w:i w:val="0"/>
        <w:strike w:val="0"/>
        <w:dstrike w:val="0"/>
        <w:color w:val="000000"/>
        <w:sz w:val="20"/>
        <w:szCs w:val="20"/>
        <w:u w:val="none"/>
        <w:effect w:val="none"/>
      </w:rPr>
    </w:lvl>
    <w:lvl w:ilvl="3">
      <w:start w:val="1"/>
      <w:numFmt w:val="decimal"/>
      <w:lvlText w:val="%1.%2.%3.%4"/>
      <w:lvlJc w:val="left"/>
      <w:pPr>
        <w:tabs>
          <w:tab w:val="num" w:pos="0"/>
        </w:tabs>
        <w:ind w:left="3075" w:hanging="720"/>
      </w:pPr>
      <w:rPr>
        <w:rFonts w:eastAsia="WenQuanYi Micro Hei"/>
        <w:b w:val="0"/>
        <w:i w:val="0"/>
        <w:color w:val="000000"/>
      </w:rPr>
    </w:lvl>
    <w:lvl w:ilvl="4">
      <w:start w:val="1"/>
      <w:numFmt w:val="decimal"/>
      <w:lvlText w:val="%1.%2.%3.%4.%5"/>
      <w:lvlJc w:val="left"/>
      <w:pPr>
        <w:tabs>
          <w:tab w:val="num" w:pos="0"/>
        </w:tabs>
        <w:ind w:left="4220" w:hanging="1080"/>
      </w:pPr>
      <w:rPr>
        <w:rFonts w:eastAsia="WenQuanYi Micro Hei"/>
        <w:b w:val="0"/>
        <w:i w:val="0"/>
        <w:color w:val="000000"/>
      </w:rPr>
    </w:lvl>
    <w:lvl w:ilvl="5">
      <w:start w:val="1"/>
      <w:numFmt w:val="decimal"/>
      <w:lvlText w:val="%1.%2.%3.%4.%5.%6"/>
      <w:lvlJc w:val="left"/>
      <w:pPr>
        <w:tabs>
          <w:tab w:val="num" w:pos="0"/>
        </w:tabs>
        <w:ind w:left="5005" w:hanging="1080"/>
      </w:pPr>
      <w:rPr>
        <w:rFonts w:eastAsia="WenQuanYi Micro Hei"/>
        <w:b/>
        <w:i w:val="0"/>
        <w:color w:val="000000"/>
      </w:rPr>
    </w:lvl>
    <w:lvl w:ilvl="6">
      <w:start w:val="1"/>
      <w:numFmt w:val="decimal"/>
      <w:lvlText w:val="%1.%2.%3.%4.%5.%6.%7"/>
      <w:lvlJc w:val="left"/>
      <w:pPr>
        <w:tabs>
          <w:tab w:val="num" w:pos="0"/>
        </w:tabs>
        <w:ind w:left="6150" w:hanging="1440"/>
      </w:pPr>
      <w:rPr>
        <w:rFonts w:eastAsia="WenQuanYi Micro Hei"/>
        <w:b/>
        <w:i w:val="0"/>
        <w:color w:val="000000"/>
      </w:rPr>
    </w:lvl>
    <w:lvl w:ilvl="7">
      <w:start w:val="1"/>
      <w:numFmt w:val="decimal"/>
      <w:lvlText w:val="%1.%2.%3.%4.%5.%6.%7.%8"/>
      <w:lvlJc w:val="left"/>
      <w:pPr>
        <w:tabs>
          <w:tab w:val="num" w:pos="0"/>
        </w:tabs>
        <w:ind w:left="6935" w:hanging="1440"/>
      </w:pPr>
      <w:rPr>
        <w:rFonts w:eastAsia="WenQuanYi Micro Hei"/>
        <w:b/>
        <w:i w:val="0"/>
        <w:color w:val="000000"/>
      </w:rPr>
    </w:lvl>
    <w:lvl w:ilvl="8">
      <w:start w:val="1"/>
      <w:numFmt w:val="decimal"/>
      <w:lvlText w:val="%1.%2.%3.%4.%5.%6.%7.%8.%9"/>
      <w:lvlJc w:val="left"/>
      <w:pPr>
        <w:tabs>
          <w:tab w:val="num" w:pos="0"/>
        </w:tabs>
        <w:ind w:left="8080" w:hanging="1800"/>
      </w:pPr>
      <w:rPr>
        <w:rFonts w:eastAsia="WenQuanYi Micro Hei"/>
        <w:b/>
        <w:i w:val="0"/>
        <w:color w:val="000000"/>
      </w:rPr>
    </w:lvl>
  </w:abstractNum>
  <w:abstractNum w:abstractNumId="6"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574" w:hanging="432"/>
      </w:pPr>
      <w:rPr>
        <w:b w:val="0"/>
        <w:i w:val="0"/>
        <w:strike w:val="0"/>
        <w:color w:val="auto"/>
        <w:sz w:val="20"/>
        <w:szCs w:val="20"/>
        <w:u w:val="none"/>
      </w:rPr>
    </w:lvl>
    <w:lvl w:ilvl="2">
      <w:start w:val="1"/>
      <w:numFmt w:val="decimal"/>
      <w:pStyle w:val="Nivel3"/>
      <w:lvlText w:val="%1.%2.%3."/>
      <w:lvlJc w:val="left"/>
      <w:pPr>
        <w:ind w:left="930"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3632072"/>
    <w:multiLevelType w:val="multilevel"/>
    <w:tmpl w:val="EAF66AF0"/>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858" w:hanging="432"/>
      </w:pPr>
      <w:rPr>
        <w:b w:val="0"/>
        <w:i w:val="0"/>
        <w:iCs/>
      </w:rPr>
    </w:lvl>
    <w:lvl w:ilvl="2">
      <w:start w:val="1"/>
      <w:numFmt w:val="decimal"/>
      <w:lvlText w:val="%1.%2.%3."/>
      <w:lvlJc w:val="left"/>
      <w:pPr>
        <w:tabs>
          <w:tab w:val="num" w:pos="0"/>
        </w:tabs>
        <w:ind w:left="1224" w:hanging="504"/>
      </w:pPr>
      <w:rPr>
        <w:rFonts w:ascii="Arial" w:hAnsi="Arial" w:cs="Arial"/>
        <w:b w:val="0"/>
        <w:i w:val="0"/>
        <w:iCs/>
        <w:color w:val="auto"/>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0" w15:restartNumberingAfterBreak="0">
    <w:nsid w:val="3C7A50E3"/>
    <w:multiLevelType w:val="multilevel"/>
    <w:tmpl w:val="BEF412F4"/>
    <w:lvl w:ilvl="0">
      <w:start w:val="1"/>
      <w:numFmt w:val="decimal"/>
      <w:lvlText w:val="%1."/>
      <w:lvlJc w:val="left"/>
      <w:pPr>
        <w:ind w:left="360" w:hanging="360"/>
      </w:pPr>
    </w:lvl>
    <w:lvl w:ilvl="1">
      <w:start w:val="1"/>
      <w:numFmt w:val="decimal"/>
      <w:lvlText w:val="%1.%2."/>
      <w:lvlJc w:val="left"/>
      <w:pPr>
        <w:ind w:left="79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5BFDA61F"/>
    <w:multiLevelType w:val="multilevel"/>
    <w:tmpl w:val="0303079F"/>
    <w:lvl w:ilvl="0">
      <w:start w:val="1"/>
      <w:numFmt w:val="decimal"/>
      <w:lvlText w:val="%1."/>
      <w:lvlJc w:val="left"/>
      <w:pPr>
        <w:tabs>
          <w:tab w:val="num" w:pos="360"/>
        </w:tabs>
      </w:pPr>
      <w:rPr>
        <w:rFonts w:ascii="Times New Roman" w:hAnsi="Times New Roman" w:cs="Times New Roman"/>
        <w:b/>
        <w:bCs/>
        <w:sz w:val="22"/>
        <w:szCs w:val="22"/>
      </w:rPr>
    </w:lvl>
    <w:lvl w:ilvl="1">
      <w:start w:val="1"/>
      <w:numFmt w:val="decimal"/>
      <w:lvlText w:val="%1.%2."/>
      <w:lvlJc w:val="left"/>
      <w:pPr>
        <w:tabs>
          <w:tab w:val="num" w:pos="435"/>
        </w:tabs>
      </w:pPr>
      <w:rPr>
        <w:rFonts w:ascii="Times New Roman" w:hAnsi="Times New Roman" w:cs="Times New Roman"/>
        <w:b/>
        <w:bCs/>
        <w:sz w:val="24"/>
        <w:szCs w:val="24"/>
      </w:rPr>
    </w:lvl>
    <w:lvl w:ilvl="2">
      <w:start w:val="1"/>
      <w:numFmt w:val="decimal"/>
      <w:lvlText w:val="%1.%2.%3."/>
      <w:lvlJc w:val="left"/>
      <w:pPr>
        <w:tabs>
          <w:tab w:val="num" w:pos="1230"/>
        </w:tabs>
        <w:ind w:left="1230" w:hanging="510"/>
      </w:pPr>
      <w:rPr>
        <w:rFonts w:ascii="Times New Roman" w:hAnsi="Times New Roman" w:cs="Times New Roman"/>
        <w:sz w:val="22"/>
        <w:szCs w:val="22"/>
      </w:rPr>
    </w:lvl>
    <w:lvl w:ilvl="3">
      <w:start w:val="1"/>
      <w:numFmt w:val="decimal"/>
      <w:lvlText w:val="%1.%2.%3.%4."/>
      <w:lvlJc w:val="left"/>
      <w:pPr>
        <w:tabs>
          <w:tab w:val="num" w:pos="1725"/>
        </w:tabs>
        <w:ind w:left="1725" w:hanging="645"/>
      </w:pPr>
      <w:rPr>
        <w:rFonts w:ascii="Times New Roman" w:hAnsi="Times New Roman" w:cs="Times New Roman"/>
        <w:sz w:val="22"/>
        <w:szCs w:val="22"/>
      </w:rPr>
    </w:lvl>
    <w:lvl w:ilvl="4">
      <w:start w:val="1"/>
      <w:numFmt w:val="decimal"/>
      <w:lvlText w:val="%1.%2.%3.%4.%5."/>
      <w:lvlJc w:val="left"/>
      <w:pPr>
        <w:tabs>
          <w:tab w:val="num" w:pos="2235"/>
        </w:tabs>
        <w:ind w:left="2235" w:hanging="795"/>
      </w:pPr>
      <w:rPr>
        <w:rFonts w:ascii="Times New Roman" w:hAnsi="Times New Roman" w:cs="Times New Roman"/>
        <w:sz w:val="22"/>
        <w:szCs w:val="22"/>
      </w:rPr>
    </w:lvl>
    <w:lvl w:ilvl="5">
      <w:start w:val="1"/>
      <w:numFmt w:val="decimal"/>
      <w:lvlText w:val="%1.%2.%3.%4.%5.%6."/>
      <w:lvlJc w:val="left"/>
      <w:pPr>
        <w:tabs>
          <w:tab w:val="num" w:pos="2730"/>
        </w:tabs>
        <w:ind w:left="2730" w:hanging="930"/>
      </w:pPr>
      <w:rPr>
        <w:rFonts w:ascii="Times New Roman" w:hAnsi="Times New Roman" w:cs="Times New Roman"/>
        <w:sz w:val="24"/>
        <w:szCs w:val="24"/>
      </w:rPr>
    </w:lvl>
    <w:lvl w:ilvl="6">
      <w:start w:val="1"/>
      <w:numFmt w:val="decimal"/>
      <w:lvlText w:val="%1.%2.%3.%4.%5.%6.%7."/>
      <w:lvlJc w:val="left"/>
      <w:pPr>
        <w:tabs>
          <w:tab w:val="num" w:pos="3240"/>
        </w:tabs>
        <w:ind w:left="3240" w:hanging="1080"/>
      </w:pPr>
      <w:rPr>
        <w:rFonts w:ascii="Times New Roman" w:hAnsi="Times New Roman" w:cs="Times New Roman"/>
        <w:sz w:val="24"/>
        <w:szCs w:val="24"/>
      </w:rPr>
    </w:lvl>
    <w:lvl w:ilvl="7">
      <w:start w:val="1"/>
      <w:numFmt w:val="decimal"/>
      <w:lvlText w:val="%1.%2.%3.%4.%5.%6.%7.%8."/>
      <w:lvlJc w:val="left"/>
      <w:pPr>
        <w:tabs>
          <w:tab w:val="num" w:pos="3750"/>
        </w:tabs>
        <w:ind w:left="3750" w:hanging="1230"/>
      </w:pPr>
      <w:rPr>
        <w:rFonts w:ascii="Times New Roman" w:hAnsi="Times New Roman" w:cs="Times New Roman"/>
        <w:sz w:val="24"/>
        <w:szCs w:val="24"/>
      </w:rPr>
    </w:lvl>
    <w:lvl w:ilvl="8">
      <w:start w:val="1"/>
      <w:numFmt w:val="decimal"/>
      <w:lvlText w:val="%1.%2.%3.%4.%5.%6.%7.%8.%9."/>
      <w:lvlJc w:val="left"/>
      <w:pPr>
        <w:tabs>
          <w:tab w:val="num" w:pos="4320"/>
        </w:tabs>
        <w:ind w:left="4320" w:hanging="1440"/>
      </w:pPr>
      <w:rPr>
        <w:rFonts w:ascii="Times New Roman" w:hAnsi="Times New Roman" w:cs="Times New Roman"/>
        <w:sz w:val="24"/>
        <w:szCs w:val="24"/>
      </w:rPr>
    </w:lvl>
  </w:abstractNum>
  <w:abstractNum w:abstractNumId="14" w15:restartNumberingAfterBreak="0">
    <w:nsid w:val="6536141A"/>
    <w:multiLevelType w:val="hybridMultilevel"/>
    <w:tmpl w:val="B93E0E0A"/>
    <w:lvl w:ilvl="0" w:tplc="F1C24AF8">
      <w:start w:val="1"/>
      <w:numFmt w:val="lowerLetter"/>
      <w:lvlText w:val="%1)"/>
      <w:lvlJc w:val="left"/>
      <w:pPr>
        <w:tabs>
          <w:tab w:val="num" w:pos="720"/>
        </w:tabs>
        <w:ind w:left="720" w:hanging="360"/>
      </w:pPr>
    </w:lvl>
    <w:lvl w:ilvl="1" w:tplc="5CE8C2F2">
      <w:start w:val="1"/>
      <w:numFmt w:val="lowerLetter"/>
      <w:lvlText w:val="%2."/>
      <w:lvlJc w:val="left"/>
      <w:pPr>
        <w:tabs>
          <w:tab w:val="num" w:pos="1440"/>
        </w:tabs>
        <w:ind w:left="1440" w:hanging="360"/>
      </w:pPr>
    </w:lvl>
    <w:lvl w:ilvl="2" w:tplc="356CDA08">
      <w:start w:val="10"/>
      <w:numFmt w:val="decimal"/>
      <w:lvlText w:val="%3."/>
      <w:lvlJc w:val="left"/>
      <w:pPr>
        <w:tabs>
          <w:tab w:val="num" w:pos="2340"/>
        </w:tabs>
        <w:ind w:left="2340" w:hanging="360"/>
      </w:pPr>
    </w:lvl>
    <w:lvl w:ilvl="3" w:tplc="1AE65558">
      <w:start w:val="1"/>
      <w:numFmt w:val="decimal"/>
      <w:lvlText w:val="%4."/>
      <w:lvlJc w:val="left"/>
      <w:pPr>
        <w:tabs>
          <w:tab w:val="num" w:pos="2880"/>
        </w:tabs>
        <w:ind w:left="2880" w:hanging="360"/>
      </w:pPr>
    </w:lvl>
    <w:lvl w:ilvl="4" w:tplc="8934F2E4">
      <w:start w:val="1"/>
      <w:numFmt w:val="lowerLetter"/>
      <w:lvlText w:val="%5."/>
      <w:lvlJc w:val="left"/>
      <w:pPr>
        <w:tabs>
          <w:tab w:val="num" w:pos="3600"/>
        </w:tabs>
        <w:ind w:left="3600" w:hanging="360"/>
      </w:pPr>
    </w:lvl>
    <w:lvl w:ilvl="5" w:tplc="A540342E">
      <w:start w:val="1"/>
      <w:numFmt w:val="lowerRoman"/>
      <w:lvlText w:val="%6."/>
      <w:lvlJc w:val="right"/>
      <w:pPr>
        <w:tabs>
          <w:tab w:val="num" w:pos="4320"/>
        </w:tabs>
        <w:ind w:left="4320" w:hanging="180"/>
      </w:pPr>
    </w:lvl>
    <w:lvl w:ilvl="6" w:tplc="2D407B42">
      <w:start w:val="1"/>
      <w:numFmt w:val="decimal"/>
      <w:lvlText w:val="%7."/>
      <w:lvlJc w:val="left"/>
      <w:pPr>
        <w:tabs>
          <w:tab w:val="num" w:pos="5040"/>
        </w:tabs>
        <w:ind w:left="5040" w:hanging="360"/>
      </w:pPr>
    </w:lvl>
    <w:lvl w:ilvl="7" w:tplc="16B0BA62">
      <w:start w:val="1"/>
      <w:numFmt w:val="lowerLetter"/>
      <w:lvlText w:val="%8."/>
      <w:lvlJc w:val="left"/>
      <w:pPr>
        <w:tabs>
          <w:tab w:val="num" w:pos="5760"/>
        </w:tabs>
        <w:ind w:left="5760" w:hanging="360"/>
      </w:pPr>
    </w:lvl>
    <w:lvl w:ilvl="8" w:tplc="CB26F780">
      <w:start w:val="1"/>
      <w:numFmt w:val="lowerRoman"/>
      <w:lvlText w:val="%9."/>
      <w:lvlJc w:val="right"/>
      <w:pPr>
        <w:tabs>
          <w:tab w:val="num" w:pos="6480"/>
        </w:tabs>
        <w:ind w:left="6480" w:hanging="180"/>
      </w:pPr>
    </w:lvl>
  </w:abstractNum>
  <w:abstractNum w:abstractNumId="15"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CF072C7"/>
    <w:multiLevelType w:val="multilevel"/>
    <w:tmpl w:val="7BBA117A"/>
    <w:lvl w:ilvl="0">
      <w:start w:val="1"/>
      <w:numFmt w:val="decimal"/>
      <w:lvlText w:val="%1."/>
      <w:lvlJc w:val="left"/>
      <w:pPr>
        <w:ind w:left="360" w:hanging="360"/>
      </w:pPr>
    </w:lvl>
    <w:lvl w:ilvl="1">
      <w:start w:val="1"/>
      <w:numFmt w:val="decimal"/>
      <w:lvlText w:val="%1.%2."/>
      <w:lvlJc w:val="left"/>
      <w:pPr>
        <w:ind w:left="792" w:hanging="432"/>
      </w:pPr>
      <w:rPr>
        <w:color w:val="auto"/>
      </w:rPr>
    </w:lvl>
    <w:lvl w:ilvl="2">
      <w:start w:val="1"/>
      <w:numFmt w:val="decimal"/>
      <w:lvlText w:val="%1.%2.%3."/>
      <w:lvlJc w:val="left"/>
      <w:pPr>
        <w:ind w:left="1224" w:hanging="504"/>
      </w:pPr>
      <w:rPr>
        <w:strike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18"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6"/>
  </w:num>
  <w:num w:numId="2">
    <w:abstractNumId w:val="0"/>
  </w:num>
  <w:num w:numId="3">
    <w:abstractNumId w:val="17"/>
  </w:num>
  <w:num w:numId="4">
    <w:abstractNumId w:val="18"/>
  </w:num>
  <w:num w:numId="5">
    <w:abstractNumId w:val="11"/>
  </w:num>
  <w:num w:numId="6">
    <w:abstractNumId w:val="8"/>
  </w:num>
  <w:num w:numId="7">
    <w:abstractNumId w:val="12"/>
  </w:num>
  <w:num w:numId="8">
    <w:abstractNumId w:val="15"/>
  </w:num>
  <w:num w:numId="9">
    <w:abstractNumId w:val="6"/>
  </w:num>
  <w:num w:numId="10">
    <w:abstractNumId w:val="14"/>
    <w:lvlOverride w:ilvl="0">
      <w:startOverride w:val="1"/>
    </w:lvlOverride>
    <w:lvlOverride w:ilvl="1">
      <w:startOverride w:val="1"/>
    </w:lvlOverride>
    <w:lvlOverride w:ilvl="2">
      <w:startOverride w:val="1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6"/>
  </w:num>
  <w:num w:numId="12">
    <w:abstractNumId w:val="13"/>
  </w:num>
  <w:num w:numId="13">
    <w:abstractNumId w:val="1"/>
  </w:num>
  <w:num w:numId="14">
    <w:abstractNumId w:val="2"/>
  </w:num>
  <w:num w:numId="15">
    <w:abstractNumId w:val="3"/>
  </w:num>
  <w:num w:numId="16">
    <w:abstractNumId w:val="19"/>
  </w:num>
  <w:num w:numId="1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
  </w:num>
  <w:num w:numId="19">
    <w:abstractNumId w:val="10"/>
  </w:num>
  <w:num w:numId="20">
    <w:abstractNumId w:val="5"/>
  </w:num>
  <w:num w:numId="21">
    <w:abstractNumId w:val="7"/>
  </w:num>
  <w:num w:numId="2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removePersonalInformation/>
  <w:removeDateAndTime/>
  <w:mirrorMargins/>
  <w:activeWritingStyle w:appName="MSWord" w:lang="pt-BR" w:vendorID="64" w:dllVersion="0" w:nlCheck="1" w:checkStyle="0"/>
  <w:activeWritingStyle w:appName="MSWord" w:lang="pt-BR" w:vendorID="64" w:dllVersion="131078"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708"/>
  <w:hyphenationZone w:val="425"/>
  <w:characterSpacingControl w:val="doNotCompress"/>
  <w:hdrShapeDefaults>
    <o:shapedefaults v:ext="edit" spidmax="2048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6C"/>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4490"/>
    <w:rsid w:val="00084518"/>
    <w:rsid w:val="000850DC"/>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4759"/>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1D5E"/>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0F77F4"/>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0E8"/>
    <w:rsid w:val="00140584"/>
    <w:rsid w:val="00140A41"/>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3F"/>
    <w:rsid w:val="00146BDF"/>
    <w:rsid w:val="00147222"/>
    <w:rsid w:val="0014755F"/>
    <w:rsid w:val="00150295"/>
    <w:rsid w:val="001516EA"/>
    <w:rsid w:val="0015172D"/>
    <w:rsid w:val="0015394F"/>
    <w:rsid w:val="00153E25"/>
    <w:rsid w:val="00154505"/>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4086"/>
    <w:rsid w:val="001842A6"/>
    <w:rsid w:val="00184618"/>
    <w:rsid w:val="00184919"/>
    <w:rsid w:val="00184E7C"/>
    <w:rsid w:val="00185F3B"/>
    <w:rsid w:val="0018613B"/>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98A"/>
    <w:rsid w:val="00216AA5"/>
    <w:rsid w:val="00220307"/>
    <w:rsid w:val="00220365"/>
    <w:rsid w:val="00220CD0"/>
    <w:rsid w:val="00220D79"/>
    <w:rsid w:val="00220FFE"/>
    <w:rsid w:val="00221712"/>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584C"/>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DAE"/>
    <w:rsid w:val="00250C01"/>
    <w:rsid w:val="002514FE"/>
    <w:rsid w:val="002521DC"/>
    <w:rsid w:val="00252859"/>
    <w:rsid w:val="00253319"/>
    <w:rsid w:val="0025376C"/>
    <w:rsid w:val="002538B4"/>
    <w:rsid w:val="002538E3"/>
    <w:rsid w:val="00253C18"/>
    <w:rsid w:val="00253EDB"/>
    <w:rsid w:val="00255593"/>
    <w:rsid w:val="00255907"/>
    <w:rsid w:val="0025592E"/>
    <w:rsid w:val="00255A0A"/>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4D8"/>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50AB"/>
    <w:rsid w:val="002B5E72"/>
    <w:rsid w:val="002B60CC"/>
    <w:rsid w:val="002B626F"/>
    <w:rsid w:val="002B7727"/>
    <w:rsid w:val="002B7EB0"/>
    <w:rsid w:val="002C006A"/>
    <w:rsid w:val="002C1258"/>
    <w:rsid w:val="002C17A8"/>
    <w:rsid w:val="002C23BA"/>
    <w:rsid w:val="002C2C44"/>
    <w:rsid w:val="002C4E86"/>
    <w:rsid w:val="002C53B8"/>
    <w:rsid w:val="002C54C1"/>
    <w:rsid w:val="002C5E97"/>
    <w:rsid w:val="002C6278"/>
    <w:rsid w:val="002C661C"/>
    <w:rsid w:val="002C6793"/>
    <w:rsid w:val="002C6ABC"/>
    <w:rsid w:val="002C72B3"/>
    <w:rsid w:val="002C78B4"/>
    <w:rsid w:val="002C7B23"/>
    <w:rsid w:val="002D04FB"/>
    <w:rsid w:val="002D07BF"/>
    <w:rsid w:val="002D07E2"/>
    <w:rsid w:val="002D14AB"/>
    <w:rsid w:val="002D1B50"/>
    <w:rsid w:val="002D21D8"/>
    <w:rsid w:val="002D381A"/>
    <w:rsid w:val="002D3E3D"/>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09D1"/>
    <w:rsid w:val="00301CAE"/>
    <w:rsid w:val="00302138"/>
    <w:rsid w:val="00302A6E"/>
    <w:rsid w:val="00303272"/>
    <w:rsid w:val="00303864"/>
    <w:rsid w:val="00303DF2"/>
    <w:rsid w:val="00304AEA"/>
    <w:rsid w:val="00304B56"/>
    <w:rsid w:val="003051D8"/>
    <w:rsid w:val="00305F81"/>
    <w:rsid w:val="00307DBE"/>
    <w:rsid w:val="003105D9"/>
    <w:rsid w:val="003109E1"/>
    <w:rsid w:val="00310B4A"/>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2D0"/>
    <w:rsid w:val="00327DD2"/>
    <w:rsid w:val="00330864"/>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2847"/>
    <w:rsid w:val="003629E4"/>
    <w:rsid w:val="003639AA"/>
    <w:rsid w:val="00363E13"/>
    <w:rsid w:val="00364141"/>
    <w:rsid w:val="003648BA"/>
    <w:rsid w:val="00364911"/>
    <w:rsid w:val="00364F4B"/>
    <w:rsid w:val="00365C7D"/>
    <w:rsid w:val="00365F02"/>
    <w:rsid w:val="003664F7"/>
    <w:rsid w:val="00366705"/>
    <w:rsid w:val="00366B5D"/>
    <w:rsid w:val="00366EB8"/>
    <w:rsid w:val="0036700A"/>
    <w:rsid w:val="003671ED"/>
    <w:rsid w:val="00367D72"/>
    <w:rsid w:val="00367EF6"/>
    <w:rsid w:val="00370241"/>
    <w:rsid w:val="00370FE8"/>
    <w:rsid w:val="0037125D"/>
    <w:rsid w:val="003716C9"/>
    <w:rsid w:val="00371E7E"/>
    <w:rsid w:val="00371EF6"/>
    <w:rsid w:val="00372512"/>
    <w:rsid w:val="00373E09"/>
    <w:rsid w:val="00373F2A"/>
    <w:rsid w:val="00374525"/>
    <w:rsid w:val="00374B6B"/>
    <w:rsid w:val="00374D92"/>
    <w:rsid w:val="003751AD"/>
    <w:rsid w:val="00375A0A"/>
    <w:rsid w:val="00376236"/>
    <w:rsid w:val="00376653"/>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D0A"/>
    <w:rsid w:val="00390F03"/>
    <w:rsid w:val="003911FA"/>
    <w:rsid w:val="00391AB2"/>
    <w:rsid w:val="00391E14"/>
    <w:rsid w:val="003936AA"/>
    <w:rsid w:val="00393C0E"/>
    <w:rsid w:val="003945AA"/>
    <w:rsid w:val="0039545C"/>
    <w:rsid w:val="003959E1"/>
    <w:rsid w:val="003959F6"/>
    <w:rsid w:val="003963D1"/>
    <w:rsid w:val="00396DE4"/>
    <w:rsid w:val="00396E8A"/>
    <w:rsid w:val="003979FF"/>
    <w:rsid w:val="00397CB6"/>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F08"/>
    <w:rsid w:val="003B479C"/>
    <w:rsid w:val="003B47AE"/>
    <w:rsid w:val="003B48C0"/>
    <w:rsid w:val="003B54B3"/>
    <w:rsid w:val="003B55DE"/>
    <w:rsid w:val="003B5DF2"/>
    <w:rsid w:val="003B6D97"/>
    <w:rsid w:val="003B7226"/>
    <w:rsid w:val="003B74E1"/>
    <w:rsid w:val="003B791E"/>
    <w:rsid w:val="003B7EA4"/>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6AB"/>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A3B"/>
    <w:rsid w:val="00426BA6"/>
    <w:rsid w:val="00427410"/>
    <w:rsid w:val="00427990"/>
    <w:rsid w:val="00427A6C"/>
    <w:rsid w:val="004306D1"/>
    <w:rsid w:val="004307A2"/>
    <w:rsid w:val="00430ECD"/>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AA3"/>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0E7"/>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146"/>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E66A"/>
    <w:rsid w:val="004F0A3B"/>
    <w:rsid w:val="004F0BDB"/>
    <w:rsid w:val="004F0C21"/>
    <w:rsid w:val="004F1177"/>
    <w:rsid w:val="004F1294"/>
    <w:rsid w:val="004F16B4"/>
    <w:rsid w:val="004F1A89"/>
    <w:rsid w:val="004F20C3"/>
    <w:rsid w:val="004F2445"/>
    <w:rsid w:val="004F2773"/>
    <w:rsid w:val="004F299C"/>
    <w:rsid w:val="004F2E9D"/>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07CB7"/>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34A"/>
    <w:rsid w:val="00521897"/>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31"/>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2178"/>
    <w:rsid w:val="0057249A"/>
    <w:rsid w:val="00572580"/>
    <w:rsid w:val="00572663"/>
    <w:rsid w:val="00572EE5"/>
    <w:rsid w:val="00573B09"/>
    <w:rsid w:val="00573BD8"/>
    <w:rsid w:val="00575326"/>
    <w:rsid w:val="0057585B"/>
    <w:rsid w:val="00575FA2"/>
    <w:rsid w:val="00576256"/>
    <w:rsid w:val="005762B2"/>
    <w:rsid w:val="00577AE5"/>
    <w:rsid w:val="00577B8D"/>
    <w:rsid w:val="005800D8"/>
    <w:rsid w:val="00580C15"/>
    <w:rsid w:val="00581347"/>
    <w:rsid w:val="00581492"/>
    <w:rsid w:val="00581688"/>
    <w:rsid w:val="005817F5"/>
    <w:rsid w:val="00581981"/>
    <w:rsid w:val="005819EE"/>
    <w:rsid w:val="00581BD3"/>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507E"/>
    <w:rsid w:val="005A510C"/>
    <w:rsid w:val="005A511F"/>
    <w:rsid w:val="005A5A4F"/>
    <w:rsid w:val="005A5C12"/>
    <w:rsid w:val="005A640F"/>
    <w:rsid w:val="005A6547"/>
    <w:rsid w:val="005A65CD"/>
    <w:rsid w:val="005A6A91"/>
    <w:rsid w:val="005A750C"/>
    <w:rsid w:val="005B0066"/>
    <w:rsid w:val="005B018E"/>
    <w:rsid w:val="005B046F"/>
    <w:rsid w:val="005B07CB"/>
    <w:rsid w:val="005B09C8"/>
    <w:rsid w:val="005B1254"/>
    <w:rsid w:val="005B12EE"/>
    <w:rsid w:val="005B1C59"/>
    <w:rsid w:val="005B20BB"/>
    <w:rsid w:val="005B3094"/>
    <w:rsid w:val="005B359A"/>
    <w:rsid w:val="005B41F1"/>
    <w:rsid w:val="005B4271"/>
    <w:rsid w:val="005B48F0"/>
    <w:rsid w:val="005B4D36"/>
    <w:rsid w:val="005B511B"/>
    <w:rsid w:val="005B5788"/>
    <w:rsid w:val="005B58F0"/>
    <w:rsid w:val="005B5D6A"/>
    <w:rsid w:val="005B654A"/>
    <w:rsid w:val="005B6CF7"/>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DD4"/>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454B"/>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5EA"/>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35EB"/>
    <w:rsid w:val="00673847"/>
    <w:rsid w:val="00674840"/>
    <w:rsid w:val="00674964"/>
    <w:rsid w:val="00674C6E"/>
    <w:rsid w:val="00675EF4"/>
    <w:rsid w:val="00677831"/>
    <w:rsid w:val="006779CB"/>
    <w:rsid w:val="00677A77"/>
    <w:rsid w:val="00677ABB"/>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02F"/>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53A"/>
    <w:rsid w:val="00706C56"/>
    <w:rsid w:val="00707396"/>
    <w:rsid w:val="0070762A"/>
    <w:rsid w:val="00707F9F"/>
    <w:rsid w:val="0071058D"/>
    <w:rsid w:val="00710C7E"/>
    <w:rsid w:val="00710EB3"/>
    <w:rsid w:val="00710F3D"/>
    <w:rsid w:val="00710FFF"/>
    <w:rsid w:val="00712035"/>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31D3"/>
    <w:rsid w:val="00754359"/>
    <w:rsid w:val="0075654A"/>
    <w:rsid w:val="007569EA"/>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1AD8"/>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3F2D"/>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48C"/>
    <w:rsid w:val="007D6528"/>
    <w:rsid w:val="007D699F"/>
    <w:rsid w:val="007D6AF4"/>
    <w:rsid w:val="007E01AF"/>
    <w:rsid w:val="007E02CE"/>
    <w:rsid w:val="007E103C"/>
    <w:rsid w:val="007E1221"/>
    <w:rsid w:val="007E24B8"/>
    <w:rsid w:val="007E2A27"/>
    <w:rsid w:val="007E300C"/>
    <w:rsid w:val="007E3133"/>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648"/>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D49"/>
    <w:rsid w:val="00816FD4"/>
    <w:rsid w:val="008203A8"/>
    <w:rsid w:val="00821833"/>
    <w:rsid w:val="00822C89"/>
    <w:rsid w:val="008241C6"/>
    <w:rsid w:val="008243C9"/>
    <w:rsid w:val="00824831"/>
    <w:rsid w:val="008251AB"/>
    <w:rsid w:val="008255A4"/>
    <w:rsid w:val="008257ED"/>
    <w:rsid w:val="00825ABA"/>
    <w:rsid w:val="008275D0"/>
    <w:rsid w:val="008278E9"/>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3CB7"/>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803"/>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2D72"/>
    <w:rsid w:val="008833F1"/>
    <w:rsid w:val="00883C32"/>
    <w:rsid w:val="00883CD5"/>
    <w:rsid w:val="00883E9B"/>
    <w:rsid w:val="00884360"/>
    <w:rsid w:val="00884ADD"/>
    <w:rsid w:val="00885557"/>
    <w:rsid w:val="00885CDD"/>
    <w:rsid w:val="008862EF"/>
    <w:rsid w:val="008874C6"/>
    <w:rsid w:val="008877B1"/>
    <w:rsid w:val="00887874"/>
    <w:rsid w:val="00887B8D"/>
    <w:rsid w:val="00887E41"/>
    <w:rsid w:val="0089054E"/>
    <w:rsid w:val="008907FD"/>
    <w:rsid w:val="00890F02"/>
    <w:rsid w:val="008920B9"/>
    <w:rsid w:val="008921E0"/>
    <w:rsid w:val="00892887"/>
    <w:rsid w:val="00892D75"/>
    <w:rsid w:val="00893BB7"/>
    <w:rsid w:val="008941DB"/>
    <w:rsid w:val="008944F8"/>
    <w:rsid w:val="00894546"/>
    <w:rsid w:val="008954D8"/>
    <w:rsid w:val="00895940"/>
    <w:rsid w:val="00895C79"/>
    <w:rsid w:val="00895C7B"/>
    <w:rsid w:val="00895E31"/>
    <w:rsid w:val="0089695D"/>
    <w:rsid w:val="0089712D"/>
    <w:rsid w:val="0089733D"/>
    <w:rsid w:val="008979DB"/>
    <w:rsid w:val="008A07A8"/>
    <w:rsid w:val="008A0E9B"/>
    <w:rsid w:val="008A0F8E"/>
    <w:rsid w:val="008A16EA"/>
    <w:rsid w:val="008A19CD"/>
    <w:rsid w:val="008A1CE0"/>
    <w:rsid w:val="008A2862"/>
    <w:rsid w:val="008A2C5D"/>
    <w:rsid w:val="008A2E6C"/>
    <w:rsid w:val="008A2F60"/>
    <w:rsid w:val="008A3046"/>
    <w:rsid w:val="008A3CD5"/>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5DF5"/>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60B"/>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47EE"/>
    <w:rsid w:val="009B500C"/>
    <w:rsid w:val="009B533B"/>
    <w:rsid w:val="009B5A67"/>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6F27"/>
    <w:rsid w:val="00A875E3"/>
    <w:rsid w:val="00A87694"/>
    <w:rsid w:val="00A9022E"/>
    <w:rsid w:val="00A902D4"/>
    <w:rsid w:val="00A9079C"/>
    <w:rsid w:val="00A90C0D"/>
    <w:rsid w:val="00A90FFB"/>
    <w:rsid w:val="00A91257"/>
    <w:rsid w:val="00A9209F"/>
    <w:rsid w:val="00A9235A"/>
    <w:rsid w:val="00A92561"/>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3467"/>
    <w:rsid w:val="00AA3682"/>
    <w:rsid w:val="00AA397F"/>
    <w:rsid w:val="00AA3F31"/>
    <w:rsid w:val="00AA437A"/>
    <w:rsid w:val="00AA4625"/>
    <w:rsid w:val="00AA5517"/>
    <w:rsid w:val="00AA6BB6"/>
    <w:rsid w:val="00AA7BCE"/>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72"/>
    <w:rsid w:val="00AE18A3"/>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9C5"/>
    <w:rsid w:val="00AF52E0"/>
    <w:rsid w:val="00AF5615"/>
    <w:rsid w:val="00AF5E6A"/>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1F2"/>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BC6"/>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809"/>
    <w:rsid w:val="00BA5B58"/>
    <w:rsid w:val="00BA659C"/>
    <w:rsid w:val="00BA6DA0"/>
    <w:rsid w:val="00BA728C"/>
    <w:rsid w:val="00BA73D4"/>
    <w:rsid w:val="00BA74F1"/>
    <w:rsid w:val="00BA78DC"/>
    <w:rsid w:val="00BA7C4B"/>
    <w:rsid w:val="00BA7C5E"/>
    <w:rsid w:val="00BB0200"/>
    <w:rsid w:val="00BB0275"/>
    <w:rsid w:val="00BB0338"/>
    <w:rsid w:val="00BB0479"/>
    <w:rsid w:val="00BB0AB1"/>
    <w:rsid w:val="00BB0AD4"/>
    <w:rsid w:val="00BB1260"/>
    <w:rsid w:val="00BB168A"/>
    <w:rsid w:val="00BB186A"/>
    <w:rsid w:val="00BB19E4"/>
    <w:rsid w:val="00BB230F"/>
    <w:rsid w:val="00BB2496"/>
    <w:rsid w:val="00BB2765"/>
    <w:rsid w:val="00BB2E17"/>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74B"/>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3CF7"/>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4CF"/>
    <w:rsid w:val="00C2551B"/>
    <w:rsid w:val="00C25B02"/>
    <w:rsid w:val="00C25BA5"/>
    <w:rsid w:val="00C270A4"/>
    <w:rsid w:val="00C27214"/>
    <w:rsid w:val="00C27BB6"/>
    <w:rsid w:val="00C30796"/>
    <w:rsid w:val="00C30F2D"/>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90A"/>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73CC"/>
    <w:rsid w:val="00C60425"/>
    <w:rsid w:val="00C60557"/>
    <w:rsid w:val="00C60AFD"/>
    <w:rsid w:val="00C60C2D"/>
    <w:rsid w:val="00C6162E"/>
    <w:rsid w:val="00C6190E"/>
    <w:rsid w:val="00C61E0E"/>
    <w:rsid w:val="00C62E53"/>
    <w:rsid w:val="00C62E87"/>
    <w:rsid w:val="00C62FB0"/>
    <w:rsid w:val="00C63E23"/>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90404"/>
    <w:rsid w:val="00C90A32"/>
    <w:rsid w:val="00C912FD"/>
    <w:rsid w:val="00C91A3F"/>
    <w:rsid w:val="00C92316"/>
    <w:rsid w:val="00C92547"/>
    <w:rsid w:val="00C926FD"/>
    <w:rsid w:val="00C930CB"/>
    <w:rsid w:val="00C941A8"/>
    <w:rsid w:val="00C95C72"/>
    <w:rsid w:val="00C95FE9"/>
    <w:rsid w:val="00C962B5"/>
    <w:rsid w:val="00C96959"/>
    <w:rsid w:val="00C96B86"/>
    <w:rsid w:val="00C971F9"/>
    <w:rsid w:val="00C97254"/>
    <w:rsid w:val="00C97DF7"/>
    <w:rsid w:val="00CA0AEE"/>
    <w:rsid w:val="00CA14C9"/>
    <w:rsid w:val="00CA1A6A"/>
    <w:rsid w:val="00CA20A3"/>
    <w:rsid w:val="00CA236E"/>
    <w:rsid w:val="00CA24FB"/>
    <w:rsid w:val="00CA27D6"/>
    <w:rsid w:val="00CA2D5B"/>
    <w:rsid w:val="00CA2F94"/>
    <w:rsid w:val="00CA3B64"/>
    <w:rsid w:val="00CA6108"/>
    <w:rsid w:val="00CA64D5"/>
    <w:rsid w:val="00CA66DA"/>
    <w:rsid w:val="00CA67A1"/>
    <w:rsid w:val="00CA7A20"/>
    <w:rsid w:val="00CB1877"/>
    <w:rsid w:val="00CB1AAC"/>
    <w:rsid w:val="00CB1F53"/>
    <w:rsid w:val="00CB21E2"/>
    <w:rsid w:val="00CB3192"/>
    <w:rsid w:val="00CB3201"/>
    <w:rsid w:val="00CB3415"/>
    <w:rsid w:val="00CB360D"/>
    <w:rsid w:val="00CB3785"/>
    <w:rsid w:val="00CB3A41"/>
    <w:rsid w:val="00CB4329"/>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FEB"/>
    <w:rsid w:val="00CC469A"/>
    <w:rsid w:val="00CC52D2"/>
    <w:rsid w:val="00CC5719"/>
    <w:rsid w:val="00CC6CC7"/>
    <w:rsid w:val="00CC6F87"/>
    <w:rsid w:val="00CC7262"/>
    <w:rsid w:val="00CC7A24"/>
    <w:rsid w:val="00CC7DFE"/>
    <w:rsid w:val="00CD0040"/>
    <w:rsid w:val="00CD0BEF"/>
    <w:rsid w:val="00CD0EF3"/>
    <w:rsid w:val="00CD109D"/>
    <w:rsid w:val="00CD1E9D"/>
    <w:rsid w:val="00CD243C"/>
    <w:rsid w:val="00CD2A30"/>
    <w:rsid w:val="00CD2D54"/>
    <w:rsid w:val="00CD3E43"/>
    <w:rsid w:val="00CD4041"/>
    <w:rsid w:val="00CD4565"/>
    <w:rsid w:val="00CD461B"/>
    <w:rsid w:val="00CD4B0C"/>
    <w:rsid w:val="00CD5288"/>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D9D"/>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1682"/>
    <w:rsid w:val="00D42AFB"/>
    <w:rsid w:val="00D43511"/>
    <w:rsid w:val="00D4404B"/>
    <w:rsid w:val="00D4411B"/>
    <w:rsid w:val="00D44ABA"/>
    <w:rsid w:val="00D44EC6"/>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935"/>
    <w:rsid w:val="00D66C59"/>
    <w:rsid w:val="00D67313"/>
    <w:rsid w:val="00D702CA"/>
    <w:rsid w:val="00D70636"/>
    <w:rsid w:val="00D71230"/>
    <w:rsid w:val="00D7313C"/>
    <w:rsid w:val="00D735D0"/>
    <w:rsid w:val="00D738D2"/>
    <w:rsid w:val="00D74118"/>
    <w:rsid w:val="00D74693"/>
    <w:rsid w:val="00D74696"/>
    <w:rsid w:val="00D75688"/>
    <w:rsid w:val="00D7589B"/>
    <w:rsid w:val="00D760A2"/>
    <w:rsid w:val="00D77315"/>
    <w:rsid w:val="00D77465"/>
    <w:rsid w:val="00D77D3C"/>
    <w:rsid w:val="00D80021"/>
    <w:rsid w:val="00D807E5"/>
    <w:rsid w:val="00D80803"/>
    <w:rsid w:val="00D80843"/>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6CA"/>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D0482"/>
    <w:rsid w:val="00DD0533"/>
    <w:rsid w:val="00DD1537"/>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5584"/>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D3D"/>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269D"/>
    <w:rsid w:val="00E7273B"/>
    <w:rsid w:val="00E72B6E"/>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166"/>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4687"/>
    <w:rsid w:val="00E95DD9"/>
    <w:rsid w:val="00E96341"/>
    <w:rsid w:val="00E9647F"/>
    <w:rsid w:val="00E967EA"/>
    <w:rsid w:val="00E96839"/>
    <w:rsid w:val="00E96CB9"/>
    <w:rsid w:val="00E9721B"/>
    <w:rsid w:val="00E97299"/>
    <w:rsid w:val="00E97A23"/>
    <w:rsid w:val="00E97C21"/>
    <w:rsid w:val="00EA05D9"/>
    <w:rsid w:val="00EA1521"/>
    <w:rsid w:val="00EA16C4"/>
    <w:rsid w:val="00EA19E9"/>
    <w:rsid w:val="00EA2418"/>
    <w:rsid w:val="00EA2443"/>
    <w:rsid w:val="00EA24A3"/>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9E0"/>
    <w:rsid w:val="00EB1C21"/>
    <w:rsid w:val="00EB249C"/>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915"/>
    <w:rsid w:val="00EC4A51"/>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3012"/>
    <w:rsid w:val="00EE31AF"/>
    <w:rsid w:val="00EE352A"/>
    <w:rsid w:val="00EE4A0C"/>
    <w:rsid w:val="00EE5F9E"/>
    <w:rsid w:val="00EE627B"/>
    <w:rsid w:val="00EE7A5E"/>
    <w:rsid w:val="00EF0685"/>
    <w:rsid w:val="00EF0DE4"/>
    <w:rsid w:val="00EF16CA"/>
    <w:rsid w:val="00EF1C9B"/>
    <w:rsid w:val="00EF26BD"/>
    <w:rsid w:val="00EF2B66"/>
    <w:rsid w:val="00EF4033"/>
    <w:rsid w:val="00EF4A41"/>
    <w:rsid w:val="00EF59AE"/>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8A7"/>
    <w:rsid w:val="00F21BE9"/>
    <w:rsid w:val="00F22750"/>
    <w:rsid w:val="00F23455"/>
    <w:rsid w:val="00F23A49"/>
    <w:rsid w:val="00F23CA1"/>
    <w:rsid w:val="00F2401A"/>
    <w:rsid w:val="00F24798"/>
    <w:rsid w:val="00F24B19"/>
    <w:rsid w:val="00F2516C"/>
    <w:rsid w:val="00F252C6"/>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A3"/>
    <w:rsid w:val="00F425BD"/>
    <w:rsid w:val="00F43603"/>
    <w:rsid w:val="00F43AA9"/>
    <w:rsid w:val="00F43CA2"/>
    <w:rsid w:val="00F44320"/>
    <w:rsid w:val="00F44435"/>
    <w:rsid w:val="00F44FA1"/>
    <w:rsid w:val="00F45418"/>
    <w:rsid w:val="00F45606"/>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043"/>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B03E9"/>
    <w:rsid w:val="00FB08DC"/>
    <w:rsid w:val="00FB1250"/>
    <w:rsid w:val="00FB1F48"/>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81"/>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1">
    <w:lsdException w:name="heading 1" w:uiPriority="9" w:qFormat="1"/>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uiPriority w:val="99"/>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425" w:firstLine="0"/>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99"/>
    <w:rsid w:val="0029332D"/>
    <w:rPr>
      <w:color w:val="808080"/>
    </w:rPr>
  </w:style>
  <w:style w:type="character" w:customStyle="1" w:styleId="PargrafodaListaChar">
    <w:name w:val="Parágrafo da Lista Char"/>
    <w:basedOn w:val="Fontepargpadro"/>
    <w:link w:val="PargrafodaLista"/>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UnresolvedMention">
    <w:name w:val="Unresolved Mention"/>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paragraph" w:styleId="SemEspaamento">
    <w:name w:val="No Spacing"/>
    <w:qFormat/>
    <w:rsid w:val="00F218A7"/>
    <w:rPr>
      <w:rFonts w:asciiTheme="minorHAnsi" w:eastAsiaTheme="minorHAnsi" w:hAnsiTheme="minorHAnsi" w:cstheme="minorBidi"/>
      <w:sz w:val="22"/>
      <w:szCs w:val="22"/>
    </w:rPr>
  </w:style>
  <w:style w:type="paragraph" w:customStyle="1" w:styleId="ParagraphStyle">
    <w:name w:val="Paragraph Style"/>
    <w:rsid w:val="004B2146"/>
    <w:pPr>
      <w:widowControl w:val="0"/>
      <w:autoSpaceDE w:val="0"/>
      <w:autoSpaceDN w:val="0"/>
      <w:adjustRightInd w:val="0"/>
    </w:pPr>
    <w:rPr>
      <w:rFonts w:ascii="Arial" w:hAnsi="Arial" w:cs="Arial"/>
      <w:sz w:val="24"/>
      <w:szCs w:val="24"/>
      <w:lang w:val="x-none" w:eastAsia="pt-BR"/>
    </w:rPr>
  </w:style>
  <w:style w:type="paragraph" w:styleId="Textodenotaderodap">
    <w:name w:val="footnote text"/>
    <w:basedOn w:val="Normal"/>
    <w:link w:val="TextodenotaderodapChar"/>
    <w:semiHidden/>
    <w:unhideWhenUsed/>
    <w:rsid w:val="00366B5D"/>
    <w:rPr>
      <w:sz w:val="20"/>
      <w:szCs w:val="20"/>
    </w:rPr>
  </w:style>
  <w:style w:type="character" w:customStyle="1" w:styleId="TextodenotaderodapChar">
    <w:name w:val="Texto de nota de rodapé Char"/>
    <w:basedOn w:val="Fontepargpadro"/>
    <w:link w:val="Textodenotaderodap"/>
    <w:semiHidden/>
    <w:rsid w:val="00366B5D"/>
    <w:rPr>
      <w:rFonts w:ascii="Ecofont_Spranq_eco_Sans" w:hAnsi="Ecofont_Spranq_eco_Sans" w:cs="Tahoma"/>
      <w:lang w:eastAsia="pt-BR"/>
    </w:rPr>
  </w:style>
  <w:style w:type="character" w:styleId="Refdenotaderodap">
    <w:name w:val="footnote reference"/>
    <w:basedOn w:val="Fontepargpadro"/>
    <w:semiHidden/>
    <w:unhideWhenUsed/>
    <w:rsid w:val="00366B5D"/>
    <w:rPr>
      <w:vertAlign w:val="superscript"/>
    </w:rPr>
  </w:style>
  <w:style w:type="paragraph" w:customStyle="1" w:styleId="xl68">
    <w:name w:val="xl68"/>
    <w:basedOn w:val="Normal"/>
    <w:rsid w:val="00882D72"/>
    <w:pPr>
      <w:pBdr>
        <w:top w:val="single" w:sz="4" w:space="0" w:color="auto"/>
        <w:left w:val="single" w:sz="4" w:space="0" w:color="auto"/>
        <w:bottom w:val="single" w:sz="4" w:space="0" w:color="auto"/>
        <w:right w:val="single" w:sz="4" w:space="0" w:color="auto"/>
      </w:pBdr>
      <w:shd w:val="clear" w:color="CCFFFF" w:fill="CFE2F3"/>
      <w:spacing w:before="100" w:beforeAutospacing="1" w:after="100" w:afterAutospacing="1"/>
      <w:jc w:val="center"/>
    </w:pPr>
    <w:rPr>
      <w:rFonts w:ascii="Cambria" w:eastAsia="Times New Roman" w:hAnsi="Cambria" w:cs="Times New Roman"/>
      <w:b/>
      <w:bCs/>
      <w:color w:val="990000"/>
      <w:sz w:val="22"/>
      <w:szCs w:val="22"/>
    </w:rPr>
  </w:style>
  <w:style w:type="paragraph" w:customStyle="1" w:styleId="xl69">
    <w:name w:val="xl69"/>
    <w:basedOn w:val="Normal"/>
    <w:rsid w:val="00882D72"/>
    <w:pPr>
      <w:pBdr>
        <w:top w:val="single" w:sz="4" w:space="0" w:color="auto"/>
        <w:left w:val="single" w:sz="4" w:space="0" w:color="auto"/>
        <w:bottom w:val="single" w:sz="4" w:space="0" w:color="auto"/>
        <w:right w:val="single" w:sz="4" w:space="0" w:color="auto"/>
      </w:pBdr>
      <w:shd w:val="clear" w:color="CCFFFF" w:fill="CFE2F3"/>
      <w:spacing w:before="100" w:beforeAutospacing="1" w:after="100" w:afterAutospacing="1"/>
      <w:jc w:val="center"/>
    </w:pPr>
    <w:rPr>
      <w:rFonts w:ascii="Cambria" w:eastAsia="Times New Roman" w:hAnsi="Cambria" w:cs="Times New Roman"/>
      <w:b/>
      <w:bCs/>
      <w:color w:val="990000"/>
      <w:sz w:val="22"/>
      <w:szCs w:val="22"/>
    </w:rPr>
  </w:style>
  <w:style w:type="paragraph" w:customStyle="1" w:styleId="xl70">
    <w:name w:val="xl70"/>
    <w:basedOn w:val="Normal"/>
    <w:rsid w:val="00882D72"/>
    <w:pPr>
      <w:pBdr>
        <w:top w:val="single" w:sz="4" w:space="0" w:color="auto"/>
        <w:left w:val="single" w:sz="4" w:space="0" w:color="auto"/>
        <w:bottom w:val="single" w:sz="4" w:space="0" w:color="auto"/>
        <w:right w:val="single" w:sz="4" w:space="0" w:color="auto"/>
      </w:pBdr>
      <w:shd w:val="clear" w:color="CCFFFF" w:fill="CFE2F3"/>
      <w:spacing w:before="100" w:beforeAutospacing="1" w:after="100" w:afterAutospacing="1"/>
      <w:jc w:val="center"/>
    </w:pPr>
    <w:rPr>
      <w:rFonts w:ascii="Cambria" w:eastAsia="Times New Roman" w:hAnsi="Cambria" w:cs="Times New Roman"/>
      <w:b/>
      <w:bCs/>
      <w:color w:val="990000"/>
      <w:sz w:val="22"/>
      <w:szCs w:val="22"/>
    </w:rPr>
  </w:style>
  <w:style w:type="paragraph" w:customStyle="1" w:styleId="xl71">
    <w:name w:val="xl71"/>
    <w:basedOn w:val="Normal"/>
    <w:rsid w:val="00882D72"/>
    <w:pPr>
      <w:pBdr>
        <w:top w:val="single" w:sz="4" w:space="0" w:color="auto"/>
        <w:left w:val="single" w:sz="4" w:space="0" w:color="auto"/>
        <w:bottom w:val="single" w:sz="4" w:space="0" w:color="auto"/>
        <w:right w:val="single" w:sz="4" w:space="0" w:color="auto"/>
      </w:pBdr>
      <w:shd w:val="clear" w:color="CCFFFF" w:fill="CFE2F3"/>
      <w:spacing w:before="100" w:beforeAutospacing="1" w:after="100" w:afterAutospacing="1"/>
      <w:jc w:val="center"/>
    </w:pPr>
    <w:rPr>
      <w:rFonts w:ascii="Cambria" w:eastAsia="Times New Roman" w:hAnsi="Cambria" w:cs="Times New Roman"/>
      <w:b/>
      <w:bCs/>
      <w:color w:val="990000"/>
      <w:sz w:val="22"/>
      <w:szCs w:val="22"/>
    </w:rPr>
  </w:style>
  <w:style w:type="paragraph" w:customStyle="1" w:styleId="xl72">
    <w:name w:val="xl72"/>
    <w:basedOn w:val="Normal"/>
    <w:rsid w:val="00882D72"/>
    <w:pPr>
      <w:pBdr>
        <w:top w:val="single" w:sz="4" w:space="0" w:color="auto"/>
        <w:left w:val="single" w:sz="4" w:space="0" w:color="auto"/>
        <w:bottom w:val="single" w:sz="4" w:space="0" w:color="auto"/>
        <w:right w:val="single" w:sz="4" w:space="0" w:color="auto"/>
      </w:pBdr>
      <w:shd w:val="clear" w:color="CCFFFF" w:fill="CFE2F3"/>
      <w:spacing w:before="100" w:beforeAutospacing="1" w:after="100" w:afterAutospacing="1"/>
      <w:jc w:val="center"/>
    </w:pPr>
    <w:rPr>
      <w:rFonts w:ascii="Cambria" w:eastAsia="Times New Roman" w:hAnsi="Cambria" w:cs="Times New Roman"/>
      <w:b/>
      <w:bCs/>
      <w:color w:val="990000"/>
      <w:sz w:val="22"/>
      <w:szCs w:val="22"/>
    </w:rPr>
  </w:style>
  <w:style w:type="paragraph" w:customStyle="1" w:styleId="xl73">
    <w:name w:val="xl73"/>
    <w:basedOn w:val="Normal"/>
    <w:rsid w:val="00882D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Calisto MT" w:eastAsia="Times New Roman" w:hAnsi="Calisto MT" w:cs="Times New Roman"/>
      <w:sz w:val="22"/>
      <w:szCs w:val="22"/>
    </w:rPr>
  </w:style>
  <w:style w:type="paragraph" w:customStyle="1" w:styleId="xl74">
    <w:name w:val="xl74"/>
    <w:basedOn w:val="Normal"/>
    <w:rsid w:val="00882D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Calisto MT" w:eastAsia="Times New Roman" w:hAnsi="Calisto MT" w:cs="Times New Roman"/>
      <w:sz w:val="22"/>
      <w:szCs w:val="22"/>
    </w:rPr>
  </w:style>
  <w:style w:type="paragraph" w:customStyle="1" w:styleId="xl75">
    <w:name w:val="xl75"/>
    <w:basedOn w:val="Normal"/>
    <w:rsid w:val="00882D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Calisto MT" w:eastAsia="Times New Roman" w:hAnsi="Calisto MT" w:cs="Times New Roman"/>
      <w:sz w:val="22"/>
      <w:szCs w:val="22"/>
    </w:rPr>
  </w:style>
  <w:style w:type="paragraph" w:customStyle="1" w:styleId="xl76">
    <w:name w:val="xl76"/>
    <w:basedOn w:val="Normal"/>
    <w:rsid w:val="00882D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Calisto MT" w:eastAsia="Times New Roman" w:hAnsi="Calisto MT" w:cs="Times New Roman"/>
      <w:sz w:val="22"/>
      <w:szCs w:val="22"/>
    </w:rPr>
  </w:style>
  <w:style w:type="paragraph" w:customStyle="1" w:styleId="xl77">
    <w:name w:val="xl77"/>
    <w:basedOn w:val="Normal"/>
    <w:rsid w:val="00882D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Calisto MT" w:eastAsia="Times New Roman" w:hAnsi="Calisto MT" w:cs="Times New Roman"/>
      <w:sz w:val="22"/>
      <w:szCs w:val="22"/>
    </w:rPr>
  </w:style>
  <w:style w:type="paragraph" w:customStyle="1" w:styleId="xl78">
    <w:name w:val="xl78"/>
    <w:basedOn w:val="Normal"/>
    <w:rsid w:val="00882D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sto MT" w:eastAsia="Times New Roman" w:hAnsi="Calisto MT" w:cs="Times New Roman"/>
      <w:sz w:val="22"/>
      <w:szCs w:val="22"/>
    </w:rPr>
  </w:style>
  <w:style w:type="paragraph" w:customStyle="1" w:styleId="xl79">
    <w:name w:val="xl79"/>
    <w:basedOn w:val="Normal"/>
    <w:rsid w:val="00882D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sto MT" w:eastAsia="Times New Roman" w:hAnsi="Calisto MT" w:cs="Times New Roman"/>
      <w:sz w:val="22"/>
      <w:szCs w:val="22"/>
    </w:rPr>
  </w:style>
  <w:style w:type="paragraph" w:customStyle="1" w:styleId="xl80">
    <w:name w:val="xl80"/>
    <w:basedOn w:val="Normal"/>
    <w:rsid w:val="00882D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sto MT" w:eastAsia="Times New Roman" w:hAnsi="Calisto MT" w:cs="Times New Roman"/>
      <w:sz w:val="22"/>
      <w:szCs w:val="22"/>
    </w:rPr>
  </w:style>
  <w:style w:type="paragraph" w:customStyle="1" w:styleId="xl81">
    <w:name w:val="xl81"/>
    <w:basedOn w:val="Normal"/>
    <w:rsid w:val="00882D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sto MT" w:eastAsia="Times New Roman" w:hAnsi="Calisto MT" w:cs="Times New Roman"/>
      <w:sz w:val="22"/>
      <w:szCs w:val="22"/>
    </w:rPr>
  </w:style>
  <w:style w:type="paragraph" w:customStyle="1" w:styleId="xl82">
    <w:name w:val="xl82"/>
    <w:basedOn w:val="Normal"/>
    <w:rsid w:val="00882D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Calisto MT" w:eastAsia="Times New Roman" w:hAnsi="Calisto MT" w:cs="Times New Roman"/>
      <w:sz w:val="22"/>
      <w:szCs w:val="22"/>
    </w:rPr>
  </w:style>
  <w:style w:type="paragraph" w:customStyle="1" w:styleId="xl83">
    <w:name w:val="xl83"/>
    <w:basedOn w:val="Normal"/>
    <w:rsid w:val="00882D7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sto MT" w:eastAsia="Times New Roman" w:hAnsi="Calisto MT" w:cs="Times New Roman"/>
      <w:sz w:val="22"/>
      <w:szCs w:val="22"/>
    </w:rPr>
  </w:style>
  <w:style w:type="paragraph" w:customStyle="1" w:styleId="xl84">
    <w:name w:val="xl84"/>
    <w:basedOn w:val="Normal"/>
    <w:rsid w:val="00882D72"/>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Calisto MT" w:eastAsia="Times New Roman" w:hAnsi="Calisto MT" w:cs="Times New Roman"/>
      <w:sz w:val="22"/>
      <w:szCs w:val="22"/>
    </w:rPr>
  </w:style>
  <w:style w:type="paragraph" w:customStyle="1" w:styleId="xl85">
    <w:name w:val="xl85"/>
    <w:basedOn w:val="Normal"/>
    <w:rsid w:val="00882D7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sto MT" w:eastAsia="Times New Roman" w:hAnsi="Calisto MT" w:cs="Times New Roman"/>
      <w:sz w:val="22"/>
      <w:szCs w:val="22"/>
    </w:rPr>
  </w:style>
  <w:style w:type="paragraph" w:customStyle="1" w:styleId="xl86">
    <w:name w:val="xl86"/>
    <w:basedOn w:val="Normal"/>
    <w:rsid w:val="00882D7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sto MT" w:eastAsia="Times New Roman" w:hAnsi="Calisto MT" w:cs="Times New Roman"/>
      <w:sz w:val="22"/>
      <w:szCs w:val="22"/>
    </w:rPr>
  </w:style>
  <w:style w:type="paragraph" w:customStyle="1" w:styleId="xl87">
    <w:name w:val="xl87"/>
    <w:basedOn w:val="Normal"/>
    <w:rsid w:val="00882D72"/>
    <w:pPr>
      <w:pBdr>
        <w:top w:val="single" w:sz="4" w:space="0" w:color="auto"/>
        <w:left w:val="single" w:sz="4" w:space="0" w:color="auto"/>
        <w:bottom w:val="single" w:sz="4" w:space="0" w:color="auto"/>
        <w:right w:val="single" w:sz="4" w:space="0" w:color="auto"/>
      </w:pBdr>
      <w:shd w:val="clear" w:color="000000" w:fill="CCFF66"/>
      <w:spacing w:before="100" w:beforeAutospacing="1" w:after="100" w:afterAutospacing="1"/>
      <w:jc w:val="center"/>
      <w:textAlignment w:val="center"/>
    </w:pPr>
    <w:rPr>
      <w:rFonts w:ascii="Calisto MT" w:eastAsia="Times New Roman" w:hAnsi="Calisto MT" w:cs="Times New Roman"/>
      <w:color w:val="000000"/>
      <w:sz w:val="22"/>
      <w:szCs w:val="22"/>
    </w:rPr>
  </w:style>
  <w:style w:type="paragraph" w:customStyle="1" w:styleId="xl88">
    <w:name w:val="xl88"/>
    <w:basedOn w:val="Normal"/>
    <w:rsid w:val="00882D72"/>
    <w:pPr>
      <w:pBdr>
        <w:top w:val="single" w:sz="4" w:space="0" w:color="auto"/>
        <w:left w:val="single" w:sz="4" w:space="0" w:color="auto"/>
        <w:bottom w:val="single" w:sz="4" w:space="0" w:color="auto"/>
        <w:right w:val="single" w:sz="4" w:space="0" w:color="auto"/>
      </w:pBdr>
      <w:shd w:val="clear" w:color="000000" w:fill="CCFF66"/>
      <w:spacing w:before="100" w:beforeAutospacing="1" w:after="100" w:afterAutospacing="1"/>
      <w:jc w:val="center"/>
      <w:textAlignment w:val="center"/>
    </w:pPr>
    <w:rPr>
      <w:rFonts w:ascii="Calisto MT" w:eastAsia="Times New Roman" w:hAnsi="Calisto MT" w:cs="Times New Roman"/>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21935291">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03361148">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4226338">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16869100">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59928414">
      <w:bodyDiv w:val="1"/>
      <w:marLeft w:val="0"/>
      <w:marRight w:val="0"/>
      <w:marTop w:val="0"/>
      <w:marBottom w:val="0"/>
      <w:divBdr>
        <w:top w:val="none" w:sz="0" w:space="0" w:color="auto"/>
        <w:left w:val="none" w:sz="0" w:space="0" w:color="auto"/>
        <w:bottom w:val="none" w:sz="0" w:space="0" w:color="auto"/>
        <w:right w:val="none" w:sz="0" w:space="0" w:color="auto"/>
      </w:divBdr>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195311307">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71112541">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7046309">
      <w:bodyDiv w:val="1"/>
      <w:marLeft w:val="0"/>
      <w:marRight w:val="0"/>
      <w:marTop w:val="0"/>
      <w:marBottom w:val="0"/>
      <w:divBdr>
        <w:top w:val="none" w:sz="0" w:space="0" w:color="auto"/>
        <w:left w:val="none" w:sz="0" w:space="0" w:color="auto"/>
        <w:bottom w:val="none" w:sz="0" w:space="0" w:color="auto"/>
        <w:right w:val="none" w:sz="0" w:space="0" w:color="auto"/>
      </w:divBdr>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comments.xml.rels><?xml version="1.0" encoding="UTF-8" standalone="yes"?>
<Relationships xmlns="http://schemas.openxmlformats.org/package/2006/relationships"><Relationship Id="rId8" Type="http://schemas.openxmlformats.org/officeDocument/2006/relationships/hyperlink" Target="http://www.planalto.gov.br/ccivil_03/_ato2019-2022/2021/lei/L14133.htm" TargetMode="Externa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3" Type="http://schemas.openxmlformats.org/officeDocument/2006/relationships/hyperlink" Target="http://www.planalto.gov.br/ccivil_03/_ato2019-2022/2021/lei/L14133.htm" TargetMode="External"/><Relationship Id="rId21" Type="http://schemas.openxmlformats.org/officeDocument/2006/relationships/hyperlink" Target="https://www.gov.br/compras/pt-br/acesso-a-informacao/legislacao/instrucoes-normativas/instrucao-normativa-seges-me-no-73-de-30-de-setembro-de-2022" TargetMode="External"/><Relationship Id="rId7" Type="http://schemas.openxmlformats.org/officeDocument/2006/relationships/hyperlink" Target="http://www.planalto.gov.br/ccivil_03/_ato2019-2022/2021/lei/L14133.htm" TargetMode="Externa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 Type="http://schemas.openxmlformats.org/officeDocument/2006/relationships/hyperlink" Target="http://www.planalto.gov.br/ccivil_03/_ato2019-2022/2021/lei/L14133.htm" TargetMode="Externa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19/Decreto/D10024.htm" TargetMode="External"/><Relationship Id="rId1" Type="http://schemas.openxmlformats.org/officeDocument/2006/relationships/hyperlink" Target="https://www.gov.br/agu/pt-br/composicao/cgu/cgu/modelos/licitacoesecontratos/modelos-antigos-e-registros-de-alteracao" TargetMode="External"/><Relationship Id="rId6" Type="http://schemas.openxmlformats.org/officeDocument/2006/relationships/hyperlink" Target="http://www.planalto.gov.br/ccivil_03/_ato2019-2022/2021/lei/L14133.htm" TargetMode="External"/><Relationship Id="rId11" Type="http://schemas.openxmlformats.org/officeDocument/2006/relationships/hyperlink" Target="https://www.gov.br/compras/pt-br/acesso-a-informacao/legislacao/instrucoes-normativas/instrucao-normativa-seges-me-no-73-de-30-de-setembro-de-2022" TargetMode="External"/><Relationship Id="rId5" Type="http://schemas.openxmlformats.org/officeDocument/2006/relationships/hyperlink" Target="https://www.planalto.gov.br/ccivil_03/leis/lcp/lcp123.htm" TargetMode="External"/><Relationship Id="rId15" Type="http://schemas.openxmlformats.org/officeDocument/2006/relationships/hyperlink" Target="https://www.gov.br/compras/pt-br/acesso-a-informacao/legislacao/instrucoes-normativas/instrucao-normativa-seges-me-no-73-de-30-de-setembro-de-2022" TargetMode="External"/><Relationship Id="rId10" Type="http://schemas.openxmlformats.org/officeDocument/2006/relationships/hyperlink" Target="https://www.gov.br/compras/pt-br/acesso-a-informacao/legislacao/instrucoes-normativas/instrucao-normativa-seges-me-no-73-de-30-de-setembro-de-2022" TargetMode="External"/><Relationship Id="rId19" Type="http://schemas.openxmlformats.org/officeDocument/2006/relationships/hyperlink" Target="https://www.gov.br/compras/pt-br/acesso-a-informacao/legislacao/instrucoes-normativas/instrucao-normativa-seges-me-no-73-de-30-de-setembro-de-2022" TargetMode="External"/><Relationship Id="rId4" Type="http://schemas.openxmlformats.org/officeDocument/2006/relationships/hyperlink" Target="http://www.planalto.gov.br/ccivil_03/_ato2019-2022/2021/lei/L14133.htm" TargetMode="Externa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constituicao/constituicaocompilado.htm" TargetMode="External"/><Relationship Id="rId21" Type="http://schemas.openxmlformats.org/officeDocument/2006/relationships/hyperlink" Target="https://www.planalto.gov.br/ccivil_03/leis/lcp/lcp123.htm" TargetMode="External"/><Relationship Id="rId42" Type="http://schemas.openxmlformats.org/officeDocument/2006/relationships/hyperlink" Target="https://www.gov.br/compras/pt-br/acesso-a-informacao/legislacao/instrucoes-normativas/instrucao-normativa-no-3-de-26-de-abril-de-2018" TargetMode="External"/><Relationship Id="rId47" Type="http://schemas.openxmlformats.org/officeDocument/2006/relationships/hyperlink" Target="http://www.planalto.gov.br/ccivil_03/_ato2019-2022/2021/lei/L14133.htm" TargetMode="External"/><Relationship Id="rId63" Type="http://schemas.openxmlformats.org/officeDocument/2006/relationships/hyperlink" Target="https://www.gov.br/empresas-e-negocios/pt-br/empreendedor" TargetMode="External"/><Relationship Id="rId68" Type="http://schemas.openxmlformats.org/officeDocument/2006/relationships/hyperlink" Target="http://www.planalto.gov.br/ccivil_03/_ato2019-2022/2021/lei/L14133.htm"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6" Type="http://schemas.openxmlformats.org/officeDocument/2006/relationships/hyperlink" Target="https://www.planalto.gov.br/ccivil_03/leis/lcp/lcp123.htm" TargetMode="External"/><Relationship Id="rId11" Type="http://schemas.openxmlformats.org/officeDocument/2006/relationships/endnotes" Target="endnotes.xml"/><Relationship Id="rId32" Type="http://schemas.openxmlformats.org/officeDocument/2006/relationships/hyperlink" Target="https://www.portaltransparencia.gov.br/sancoes/ceis" TargetMode="External"/><Relationship Id="rId37" Type="http://schemas.openxmlformats.org/officeDocument/2006/relationships/hyperlink" Target="https://www.gov.br/compras/pt-br/acesso-a-informacao/legislacao/instrucoes-normativas/instrucao-normativa-seges-me-no-73-de-30-de-setembro-de-2022" TargetMode="External"/><Relationship Id="rId53" Type="http://schemas.openxmlformats.org/officeDocument/2006/relationships/hyperlink" Target="mailto:licitacao@itaunadosul.pr.gov.br" TargetMode="External"/><Relationship Id="rId58" Type="http://schemas.openxmlformats.org/officeDocument/2006/relationships/image" Target="media/image3.png"/><Relationship Id="rId74" Type="http://schemas.openxmlformats.org/officeDocument/2006/relationships/hyperlink" Target="https://www.planalto.gov.br/ccivil_03/leis/l8078compilado.htm" TargetMode="External"/><Relationship Id="rId79" Type="http://schemas.openxmlformats.org/officeDocument/2006/relationships/hyperlink" Target="http://www.planalto.gov.br/ccivil_03/_ato2019-2022/2021/lei/L14133.htm" TargetMode="External"/><Relationship Id="rId102" Type="http://schemas.openxmlformats.org/officeDocument/2006/relationships/hyperlink" Target="http://www.planalto.gov.br/ccivil_03/_ato2019-2022/2021/lei/L14133.htm" TargetMode="External"/><Relationship Id="rId5" Type="http://schemas.openxmlformats.org/officeDocument/2006/relationships/customXml" Target="../customXml/item5.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leis/lcp/lcp12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64" Type="http://schemas.openxmlformats.org/officeDocument/2006/relationships/hyperlink" Target="https://www.planalto.gov.br/ccivil_03/leis/lcp/lcp123.htm" TargetMode="External"/><Relationship Id="rId69"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www.planalto.gov.br/ccivil_03/_ato2019-2022/2021/lei/L14133.htm" TargetMode="External"/><Relationship Id="rId12" Type="http://schemas.openxmlformats.org/officeDocument/2006/relationships/comments" Target="comments.xml"/><Relationship Id="rId17" Type="http://schemas.openxmlformats.org/officeDocument/2006/relationships/hyperlink" Target="http://www.planalto.gov.br/ccivil_03/_ato2019-2022/2021/lei/L14133.htm" TargetMode="External"/><Relationship Id="rId33" Type="http://schemas.openxmlformats.org/officeDocument/2006/relationships/hyperlink" Target="https://www.portaltransparencia.gov.br/sancoes/cnep" TargetMode="External"/><Relationship Id="rId38" Type="http://schemas.openxmlformats.org/officeDocument/2006/relationships/hyperlink" Target="http://www.planalto.gov.br/ccivil_03/_ato2019-2022/2021/lei/L14133.htm" TargetMode="External"/><Relationship Id="rId59" Type="http://schemas.openxmlformats.org/officeDocument/2006/relationships/image" Target="media/image4.png"/><Relationship Id="rId103"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gov.br/compras/pt-br/acesso-a-informacao/legislacao/instrucoes-normativas/instrucao-normativa-no-3-de-26-de-abril-de-2018" TargetMode="External"/><Relationship Id="rId54" Type="http://schemas.openxmlformats.org/officeDocument/2006/relationships/hyperlink" Target="http://www.itaunadosul.pr.gov.br" TargetMode="External"/><Relationship Id="rId62" Type="http://schemas.openxmlformats.org/officeDocument/2006/relationships/image" Target="media/image7.png"/><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www.planalto.gov.br/ccivil_03/_ato2019-2022/2021/lei/L14133.htm" TargetMode="External"/><Relationship Id="rId153"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www.licitanet.com.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_ato2015-2018/2015/decreto/d8539.htm" TargetMode="External"/><Relationship Id="rId36" Type="http://schemas.openxmlformats.org/officeDocument/2006/relationships/hyperlink" Target="https://www.gov.br/compras/pt-br/acesso-a-informacao/legislacao/instrucoes-normativas/instrucao-normativa-no-3-de-26-de-abril-de-2018"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eader" Target="header2.xml"/><Relationship Id="rId106"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s://www.gov.br/compras/pt-br/acesso-a-informacao/legislacao/instrucoes-normativas/instrucao-normativa-seges-me-no-73-de-30-de-setembro-de-2022" TargetMode="External"/><Relationship Id="rId52" Type="http://schemas.openxmlformats.org/officeDocument/2006/relationships/hyperlink" Target="http://www.planalto.gov.br/ccivil_03/_ato2019-2022/2021/lei/L14133.htm" TargetMode="External"/><Relationship Id="rId60" Type="http://schemas.openxmlformats.org/officeDocument/2006/relationships/image" Target="media/image5.png"/><Relationship Id="rId65" Type="http://schemas.openxmlformats.org/officeDocument/2006/relationships/hyperlink" Target="mailto:licitacao@itaunadosul.pr.gov.br"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s://www.planalto.gov.br/ccivil_03/_ato2011-2014/2013/lei/l12846.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hyperlink" Target="https://www.planalto.gov.br/ccivil_03/leis/l8078compilado.htm"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microsoft.com/office/2011/relationships/commentsExtended" Target="commentsExtended.xml"/><Relationship Id="rId18" Type="http://schemas.openxmlformats.org/officeDocument/2006/relationships/hyperlink" Target="https://www.planalto.gov.br/ccivil_03/constituicao/constituicaocompilado.htm" TargetMode="External"/><Relationship Id="rId39" Type="http://schemas.openxmlformats.org/officeDocument/2006/relationships/hyperlink" Target="https://www.planalto.gov.br/ccivil_03/_ato2015-2018/2016/decreto/d8660.htm" TargetMode="External"/><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eader" Target="header1.xml"/><Relationship Id="rId76" Type="http://schemas.openxmlformats.org/officeDocument/2006/relationships/hyperlink" Target="http://www.planalto.gov.br/ccivil_03/_ato2019-2022/2021/lei/L14133.htm" TargetMode="External"/><Relationship Id="rId97" Type="http://schemas.openxmlformats.org/officeDocument/2006/relationships/hyperlink" Target="https://www.gov.br/compras/pt-br/acesso-a-informacao/legislacao/instrucoes-normativas/instrucao-normativa-seges-me-no-26-de-13-de-abril-de-2022" TargetMode="External"/><Relationship Id="rId104"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hyperlink" Target="http://www.planalto.gov.br/ccivil_03/_ato2019-2022/2021/lei/L14133.htm" TargetMode="External"/><Relationship Id="rId92" Type="http://schemas.openxmlformats.org/officeDocument/2006/relationships/hyperlink" Target="https://www.planalto.gov.br/ccivil_03/_ato2011-2014/2013/lei/l12846.htm" TargetMode="External"/><Relationship Id="rId2" Type="http://schemas.openxmlformats.org/officeDocument/2006/relationships/customXml" Target="../customXml/item2.xml"/><Relationship Id="rId29" Type="http://schemas.openxmlformats.org/officeDocument/2006/relationships/hyperlink" Target="http://www.planalto.gov.br/ccivil_03/_ato2019-2022/2021/lei/L14133.htm" TargetMode="External"/><Relationship Id="rId24" Type="http://schemas.openxmlformats.org/officeDocument/2006/relationships/hyperlink" Target="https://www.planalto.gov.br/ccivil_03/leis/lcp/lcp12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_ato2015-2018/2015/decreto/d8538.htm" TargetMode="External"/><Relationship Id="rId66" Type="http://schemas.openxmlformats.org/officeDocument/2006/relationships/hyperlink" Target="mailto:notasitauna@gmail.com" TargetMode="External"/><Relationship Id="rId87" Type="http://schemas.openxmlformats.org/officeDocument/2006/relationships/hyperlink" Target="http://www.planalto.gov.br/ccivil_03/_ato2019-2022/2021/lei/L14133.htm" TargetMode="External"/><Relationship Id="rId61" Type="http://schemas.openxmlformats.org/officeDocument/2006/relationships/image" Target="media/image6.png"/><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constituicao/constituicaocompilado.htm" TargetMode="External"/><Relationship Id="rId14" Type="http://schemas.openxmlformats.org/officeDocument/2006/relationships/hyperlink" Target="http://www.planalto.gov.br/ccivil_03/_ato2019-2022/2021/lei/L14133.htm" TargetMode="External"/><Relationship Id="rId30" Type="http://schemas.openxmlformats.org/officeDocument/2006/relationships/hyperlink" Target="https://www.planalto.gov.br/ccivil_03/_ato2007-2010/2009/lei/l12187.htm" TargetMode="External"/><Relationship Id="rId35" Type="http://schemas.openxmlformats.org/officeDocument/2006/relationships/hyperlink" Target="https://www.gov.br/compras/pt-br/acesso-a-informacao/legislacao/instrucoes-normativas/instrucao-normativa-no-3-de-26-de-abril-de-2018" TargetMode="External"/><Relationship Id="rId56" Type="http://schemas.openxmlformats.org/officeDocument/2006/relationships/footer" Target="footer1.xml"/><Relationship Id="rId77" Type="http://schemas.openxmlformats.org/officeDocument/2006/relationships/hyperlink" Target="http://www.planalto.gov.br/ccivil_03/_ato2019-2022/2021/lei/L14133.htm" TargetMode="External"/><Relationship Id="rId100" Type="http://schemas.openxmlformats.org/officeDocument/2006/relationships/hyperlink" Target="http://www.planalto.gov.br/ccivil_03/_ato2019-2022/2021/lei/L14133.htm" TargetMode="External"/><Relationship Id="rId105" Type="http://schemas.openxmlformats.org/officeDocument/2006/relationships/glossaryDocument" Target="glossary/document.xml"/><Relationship Id="rId8" Type="http://schemas.openxmlformats.org/officeDocument/2006/relationships/settings" Target="settings.xml"/><Relationship Id="rId51" Type="http://schemas.openxmlformats.org/officeDocument/2006/relationships/hyperlink" Target="http://www.itaunadosul.pr.gov.br" TargetMode="External"/><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www.planalto.gov.br/ccivil_03/_ato2019-2022/2021/lei/L14133.htm%25art159" TargetMode="External"/><Relationship Id="rId98"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25"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67" Type="http://schemas.openxmlformats.org/officeDocument/2006/relationships/hyperlink" Target="http://www.planalto.gov.br/ccivil_03/_ato2019-2022/2021/lei/L14133.htm" TargetMode="External"/></Relationships>
</file>

<file path=word/_rels/footer1.xml.rels><?xml version="1.0" encoding="UTF-8" standalone="yes"?>
<Relationships xmlns="http://schemas.openxmlformats.org/package/2006/relationships"><Relationship Id="rId2" Type="http://schemas.openxmlformats.org/officeDocument/2006/relationships/hyperlink" Target="http://www.ita&#250;nadosul.pr.gov.br" TargetMode="External"/><Relationship Id="rId1" Type="http://schemas.openxmlformats.org/officeDocument/2006/relationships/hyperlink" Target="mailto:licitacao@itaunadosul.pr.gov.br"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23785A72C8F9463BB30AF24D5C0C60BC"/>
        <w:category>
          <w:name w:val="Geral"/>
          <w:gallery w:val="placeholder"/>
        </w:category>
        <w:types>
          <w:type w:val="bbPlcHdr"/>
        </w:types>
        <w:behaviors>
          <w:behavior w:val="content"/>
        </w:behaviors>
        <w:guid w:val="{FDFAFC85-E5B5-436F-8BE1-8DB5BEEFF42F}"/>
      </w:docPartPr>
      <w:docPartBody>
        <w:p w:rsidR="004C5784" w:rsidRDefault="004C5784">
          <w:r w:rsidRPr="00F52C97">
            <w:rPr>
              <w:rStyle w:val="TextodoEspaoReservado"/>
            </w:rPr>
            <w:t>[Assunto]</w:t>
          </w:r>
        </w:p>
      </w:docPartBody>
    </w:docPart>
    <w:docPart>
      <w:docPartPr>
        <w:name w:val="2C8B454980FF4D8FAB5556814D5C7269"/>
        <w:category>
          <w:name w:val="Geral"/>
          <w:gallery w:val="placeholder"/>
        </w:category>
        <w:types>
          <w:type w:val="bbPlcHdr"/>
        </w:types>
        <w:behaviors>
          <w:behavior w:val="content"/>
        </w:behaviors>
        <w:guid w:val="{A4CA05B4-3599-412F-A3E9-299129506175}"/>
      </w:docPartPr>
      <w:docPartBody>
        <w:p w:rsidR="00286FA3" w:rsidRDefault="004C5784">
          <w:r w:rsidRPr="00F52C97">
            <w:rPr>
              <w:rStyle w:val="TextodoEspaoReservado"/>
            </w:rPr>
            <w:t>[Assunto]</w:t>
          </w:r>
        </w:p>
      </w:docPartBody>
    </w:docPart>
    <w:docPart>
      <w:docPartPr>
        <w:name w:val="456F0584AC0546B981AB629A5D0819D9"/>
        <w:category>
          <w:name w:val="Geral"/>
          <w:gallery w:val="placeholder"/>
        </w:category>
        <w:types>
          <w:type w:val="bbPlcHdr"/>
        </w:types>
        <w:behaviors>
          <w:behavior w:val="content"/>
        </w:behaviors>
        <w:guid w:val="{E6D1A301-F87C-4E94-A522-933562A9A0F5}"/>
      </w:docPartPr>
      <w:docPartBody>
        <w:p w:rsidR="00286FA3" w:rsidRDefault="004C5784">
          <w:r w:rsidRPr="00F52C97">
            <w:rPr>
              <w:rStyle w:val="TextodoEspaoReservado"/>
            </w:rPr>
            <w:t>[Assunto]</w:t>
          </w:r>
        </w:p>
      </w:docPartBody>
    </w:docPart>
    <w:docPart>
      <w:docPartPr>
        <w:name w:val="8D31BD3479C34B41BF05F822DA0A52D1"/>
        <w:category>
          <w:name w:val="Geral"/>
          <w:gallery w:val="placeholder"/>
        </w:category>
        <w:types>
          <w:type w:val="bbPlcHdr"/>
        </w:types>
        <w:behaviors>
          <w:behavior w:val="content"/>
        </w:behaviors>
        <w:guid w:val="{D972E316-625A-459F-8E0B-0C82DC7167B9}"/>
      </w:docPartPr>
      <w:docPartBody>
        <w:p w:rsidR="00286FA3" w:rsidRDefault="004C5784">
          <w:r w:rsidRPr="00F52C97">
            <w:rPr>
              <w:rStyle w:val="TextodoEspaoReservado"/>
            </w:rPr>
            <w:t>[Assunto]</w:t>
          </w:r>
        </w:p>
      </w:docPartBody>
    </w:docPart>
    <w:docPart>
      <w:docPartPr>
        <w:name w:val="724976D8A40E4CBEA9ABEBB2A26F9EEA"/>
        <w:category>
          <w:name w:val="Geral"/>
          <w:gallery w:val="placeholder"/>
        </w:category>
        <w:types>
          <w:type w:val="bbPlcHdr"/>
        </w:types>
        <w:behaviors>
          <w:behavior w:val="content"/>
        </w:behaviors>
        <w:guid w:val="{EB77ED37-8F31-4A8C-9705-86F8BFD93C47}"/>
      </w:docPartPr>
      <w:docPartBody>
        <w:p w:rsidR="003021B6" w:rsidRDefault="003021B6">
          <w:r w:rsidRPr="00511A24">
            <w:rPr>
              <w:rStyle w:val="TextodoEspaoReservado"/>
            </w:rPr>
            <w:t>[Título]</w:t>
          </w:r>
        </w:p>
      </w:docPartBody>
    </w:docPart>
    <w:docPart>
      <w:docPartPr>
        <w:name w:val="1C5E0F25C6CD440EBF607BFFA6983431"/>
        <w:category>
          <w:name w:val="Geral"/>
          <w:gallery w:val="placeholder"/>
        </w:category>
        <w:types>
          <w:type w:val="bbPlcHdr"/>
        </w:types>
        <w:behaviors>
          <w:behavior w:val="content"/>
        </w:behaviors>
        <w:guid w:val="{F8A17FB6-6CF2-4532-8B3E-6A7516EDF4FA}"/>
      </w:docPartPr>
      <w:docPartBody>
        <w:p w:rsidR="003021B6" w:rsidRDefault="003021B6">
          <w:r w:rsidRPr="00511A24">
            <w:rPr>
              <w:rStyle w:val="TextodoEspaoReservado"/>
            </w:rPr>
            <w:t>[Telefone da Empresa]</w:t>
          </w:r>
        </w:p>
      </w:docPartBody>
    </w:docPart>
    <w:docPart>
      <w:docPartPr>
        <w:name w:val="CAEC6EE5B78141F7B596AEDA9EB6B16B"/>
        <w:category>
          <w:name w:val="Geral"/>
          <w:gallery w:val="placeholder"/>
        </w:category>
        <w:types>
          <w:type w:val="bbPlcHdr"/>
        </w:types>
        <w:behaviors>
          <w:behavior w:val="content"/>
        </w:behaviors>
        <w:guid w:val="{0438B087-AFDD-441D-91A9-C5DF6CB09E5A}"/>
      </w:docPartPr>
      <w:docPartBody>
        <w:p w:rsidR="003021B6" w:rsidRDefault="003021B6">
          <w:r w:rsidRPr="00511A24">
            <w:rPr>
              <w:rStyle w:val="TextodoEspaoReservado"/>
            </w:rPr>
            <w:t>[Título]</w:t>
          </w:r>
        </w:p>
      </w:docPartBody>
    </w:docPart>
    <w:docPart>
      <w:docPartPr>
        <w:name w:val="27382A9C6243427EBDB7CA3C6BCA1151"/>
        <w:category>
          <w:name w:val="Geral"/>
          <w:gallery w:val="placeholder"/>
        </w:category>
        <w:types>
          <w:type w:val="bbPlcHdr"/>
        </w:types>
        <w:behaviors>
          <w:behavior w:val="content"/>
        </w:behaviors>
        <w:guid w:val="{0B02D703-44CE-4C97-A149-0F223F5E3E82}"/>
      </w:docPartPr>
      <w:docPartBody>
        <w:p w:rsidR="00D34BFE" w:rsidRDefault="003021B6">
          <w:r w:rsidRPr="00511A24">
            <w:rPr>
              <w:rStyle w:val="TextodoEspaoReservado"/>
            </w:rPr>
            <w:t>[Título]</w:t>
          </w:r>
        </w:p>
      </w:docPartBody>
    </w:docPart>
    <w:docPart>
      <w:docPartPr>
        <w:name w:val="240F7639FAF7485ABC30D99C89BE493E"/>
        <w:category>
          <w:name w:val="Geral"/>
          <w:gallery w:val="placeholder"/>
        </w:category>
        <w:types>
          <w:type w:val="bbPlcHdr"/>
        </w:types>
        <w:behaviors>
          <w:behavior w:val="content"/>
        </w:behaviors>
        <w:guid w:val="{305DF0EE-02FC-42DA-8105-E76A39E81A99}"/>
      </w:docPartPr>
      <w:docPartBody>
        <w:p w:rsidR="00F35C05" w:rsidRDefault="009903AA" w:rsidP="009903AA">
          <w:pPr>
            <w:pStyle w:val="240F7639FAF7485ABC30D99C89BE493E"/>
          </w:pPr>
          <w:r w:rsidRPr="0060512B">
            <w:rPr>
              <w:rStyle w:val="TextodoEspaoReservado"/>
            </w:rPr>
            <w:t>[Assunto]</w:t>
          </w:r>
        </w:p>
      </w:docPartBody>
    </w:docPart>
    <w:docPart>
      <w:docPartPr>
        <w:name w:val="CAFD7738E60D47B499724AB752AAC3B7"/>
        <w:category>
          <w:name w:val="Geral"/>
          <w:gallery w:val="placeholder"/>
        </w:category>
        <w:types>
          <w:type w:val="bbPlcHdr"/>
        </w:types>
        <w:behaviors>
          <w:behavior w:val="content"/>
        </w:behaviors>
        <w:guid w:val="{1597A4A1-C73E-4EE6-8AAE-86A3D7DC0000}"/>
      </w:docPartPr>
      <w:docPartBody>
        <w:p w:rsidR="0014329A" w:rsidRDefault="005C7158">
          <w:r w:rsidRPr="008B7425">
            <w:rPr>
              <w:rStyle w:val="TextodoEspaoReservado"/>
            </w:rPr>
            <w:t>[Título]</w:t>
          </w:r>
        </w:p>
      </w:docPartBody>
    </w:docPart>
    <w:docPart>
      <w:docPartPr>
        <w:name w:val="2EC86F61143741978EB6B4086D71E208"/>
        <w:category>
          <w:name w:val="Geral"/>
          <w:gallery w:val="placeholder"/>
        </w:category>
        <w:types>
          <w:type w:val="bbPlcHdr"/>
        </w:types>
        <w:behaviors>
          <w:behavior w:val="content"/>
        </w:behaviors>
        <w:guid w:val="{459AFB13-375A-4646-8C0E-BD13258B3486}"/>
      </w:docPartPr>
      <w:docPartBody>
        <w:p w:rsidR="0014329A" w:rsidRDefault="005C7158" w:rsidP="005C7158">
          <w:pPr>
            <w:pStyle w:val="2EC86F61143741978EB6B4086D71E208"/>
          </w:pPr>
          <w:r w:rsidRPr="00511A24">
            <w:rPr>
              <w:rStyle w:val="TextodoEspaoReservado"/>
            </w:rPr>
            <w:t>[Título]</w:t>
          </w:r>
        </w:p>
      </w:docPartBody>
    </w:docPart>
    <w:docPart>
      <w:docPartPr>
        <w:name w:val="0832278E0666434887F7AFF6F03B3101"/>
        <w:category>
          <w:name w:val="Geral"/>
          <w:gallery w:val="placeholder"/>
        </w:category>
        <w:types>
          <w:type w:val="bbPlcHdr"/>
        </w:types>
        <w:behaviors>
          <w:behavior w:val="content"/>
        </w:behaviors>
        <w:guid w:val="{DCF87CE5-5D80-4CB3-AD4D-09219BDABB7F}"/>
      </w:docPartPr>
      <w:docPartBody>
        <w:p w:rsidR="0014329A" w:rsidRDefault="005C7158" w:rsidP="005C7158">
          <w:pPr>
            <w:pStyle w:val="0832278E0666434887F7AFF6F03B3101"/>
          </w:pPr>
          <w:r w:rsidRPr="00511A24">
            <w:rPr>
              <w:rStyle w:val="TextodoEspaoReservado"/>
            </w:rPr>
            <w:t>[Telefone da Empresa]</w:t>
          </w:r>
        </w:p>
      </w:docPartBody>
    </w:docPart>
    <w:docPart>
      <w:docPartPr>
        <w:name w:val="CA308B28C356457294135BC16C3A27D2"/>
        <w:category>
          <w:name w:val="Geral"/>
          <w:gallery w:val="placeholder"/>
        </w:category>
        <w:types>
          <w:type w:val="bbPlcHdr"/>
        </w:types>
        <w:behaviors>
          <w:behavior w:val="content"/>
        </w:behaviors>
        <w:guid w:val="{121F92D8-6EF0-4439-8AE2-CD21493BCEF3}"/>
      </w:docPartPr>
      <w:docPartBody>
        <w:p w:rsidR="0014329A" w:rsidRDefault="005C7158" w:rsidP="005C7158">
          <w:pPr>
            <w:pStyle w:val="CA308B28C356457294135BC16C3A27D2"/>
          </w:pPr>
          <w:r w:rsidRPr="00415CE8">
            <w:rPr>
              <w:rStyle w:val="TextodoEspaoReservado"/>
            </w:rPr>
            <w:t>[Assunto]</w:t>
          </w:r>
        </w:p>
      </w:docPartBody>
    </w:docPart>
    <w:docPart>
      <w:docPartPr>
        <w:name w:val="693AEDFCF21F4B3FA19E31A2BC17F2A1"/>
        <w:category>
          <w:name w:val="Geral"/>
          <w:gallery w:val="placeholder"/>
        </w:category>
        <w:types>
          <w:type w:val="bbPlcHdr"/>
        </w:types>
        <w:behaviors>
          <w:behavior w:val="content"/>
        </w:behaviors>
        <w:guid w:val="{85D8D33E-1DDA-49F1-A7F5-F66AEE107720}"/>
      </w:docPartPr>
      <w:docPartBody>
        <w:p w:rsidR="008A28C4" w:rsidRDefault="004E05F7" w:rsidP="004E05F7">
          <w:pPr>
            <w:pStyle w:val="693AEDFCF21F4B3FA19E31A2BC17F2A1"/>
          </w:pPr>
          <w:r w:rsidRPr="00415CE8">
            <w:rPr>
              <w:rStyle w:val="TextodoEspaoReservado"/>
            </w:rPr>
            <w:t>[Comentários]</w:t>
          </w:r>
        </w:p>
      </w:docPartBody>
    </w:docPart>
    <w:docPart>
      <w:docPartPr>
        <w:name w:val="29C65EE2D89F4A13A43617D7C9FDD2BB"/>
        <w:category>
          <w:name w:val="Geral"/>
          <w:gallery w:val="placeholder"/>
        </w:category>
        <w:types>
          <w:type w:val="bbPlcHdr"/>
        </w:types>
        <w:behaviors>
          <w:behavior w:val="content"/>
        </w:behaviors>
        <w:guid w:val="{EC0165A0-71D4-4BC7-A28C-355EC731ADC1}"/>
      </w:docPartPr>
      <w:docPartBody>
        <w:p w:rsidR="008A28C4" w:rsidRDefault="004E05F7" w:rsidP="004E05F7">
          <w:pPr>
            <w:pStyle w:val="29C65EE2D89F4A13A43617D7C9FDD2BB"/>
          </w:pPr>
          <w:r w:rsidRPr="00415CE8">
            <w:rPr>
              <w:rStyle w:val="TextodoEspaoReservado"/>
            </w:rPr>
            <w:t>[Data de Publicação]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enQuanYi Micro He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sig w:usb0="00000003" w:usb1="00000000" w:usb2="00000000" w:usb3="00000000" w:csb0="00000001" w:csb1="00000000"/>
  </w:font>
  <w:font w:name="3">
    <w:altName w:val="Times New Roman"/>
    <w:panose1 w:val="00000000000000000000"/>
    <w:charset w:val="00"/>
    <w:family w:val="roman"/>
    <w:notTrueType/>
    <w:pitch w:val="default"/>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sto MT">
    <w:panose1 w:val="02040603050505030304"/>
    <w:charset w:val="00"/>
    <w:family w:val="roman"/>
    <w:pitch w:val="variable"/>
    <w:sig w:usb0="00000003" w:usb1="00000000" w:usb2="00000000" w:usb3="00000000" w:csb0="00000001" w:csb1="00000000"/>
  </w:font>
  <w:font w:name="Zurich BT">
    <w:panose1 w:val="00000000000000000000"/>
    <w:charset w:val="00"/>
    <w:family w:val="roman"/>
    <w:notTrueType/>
    <w:pitch w:val="default"/>
  </w:font>
  <w:font w:name="Arial Black">
    <w:panose1 w:val="020B0A04020102020204"/>
    <w:charset w:val="00"/>
    <w:family w:val="swiss"/>
    <w:pitch w:val="variable"/>
    <w:sig w:usb0="A00002AF" w:usb1="400078FB"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Bahnschrift">
    <w:panose1 w:val="020B0502040204020203"/>
    <w:charset w:val="00"/>
    <w:family w:val="swiss"/>
    <w:pitch w:val="variable"/>
    <w:sig w:usb0="A00002C7" w:usb1="00000002"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defaultTabStop w:val="708"/>
  <w:hyphenationZone w:val="425"/>
  <w:characterSpacingControl w:val="doNotCompress"/>
  <w:compat>
    <w:useFELayout/>
    <w:compatSetting w:name="compatibilityMode" w:uri="http://schemas.microsoft.com/office/word" w:val="12"/>
  </w:compat>
  <w:rsids>
    <w:rsidRoot w:val="004C5784"/>
    <w:rsid w:val="0014329A"/>
    <w:rsid w:val="001767FA"/>
    <w:rsid w:val="00286FA3"/>
    <w:rsid w:val="003021B6"/>
    <w:rsid w:val="0036678D"/>
    <w:rsid w:val="003922D2"/>
    <w:rsid w:val="004C5784"/>
    <w:rsid w:val="004E05F7"/>
    <w:rsid w:val="005C7158"/>
    <w:rsid w:val="00685F90"/>
    <w:rsid w:val="00753FA2"/>
    <w:rsid w:val="008A28C4"/>
    <w:rsid w:val="009903AA"/>
    <w:rsid w:val="00D34BFE"/>
    <w:rsid w:val="00EF4831"/>
    <w:rsid w:val="00F35C0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pt-BR" w:eastAsia="pt-B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rsid w:val="004E05F7"/>
    <w:rPr>
      <w:color w:val="808080"/>
    </w:rPr>
  </w:style>
  <w:style w:type="paragraph" w:customStyle="1" w:styleId="51AC6521A1DF42AD8ABC552024D0FAE6">
    <w:name w:val="51AC6521A1DF42AD8ABC552024D0FAE6"/>
    <w:rsid w:val="004C5784"/>
  </w:style>
  <w:style w:type="paragraph" w:customStyle="1" w:styleId="897ACC721A7B44BEB10FCF036A72BE70">
    <w:name w:val="897ACC721A7B44BEB10FCF036A72BE70"/>
    <w:rsid w:val="004C5784"/>
  </w:style>
  <w:style w:type="paragraph" w:customStyle="1" w:styleId="36E1136F58514019B123DBA8CFC1D5C3">
    <w:name w:val="36E1136F58514019B123DBA8CFC1D5C3"/>
    <w:rsid w:val="004C5784"/>
  </w:style>
  <w:style w:type="paragraph" w:customStyle="1" w:styleId="1A42430A17A94F3595F76B7E6423DC1B">
    <w:name w:val="1A42430A17A94F3595F76B7E6423DC1B"/>
    <w:rsid w:val="004C5784"/>
  </w:style>
  <w:style w:type="paragraph" w:customStyle="1" w:styleId="B6946BBEFC4943A2AA006368BD4F7699">
    <w:name w:val="B6946BBEFC4943A2AA006368BD4F7699"/>
    <w:rsid w:val="004C5784"/>
  </w:style>
  <w:style w:type="paragraph" w:customStyle="1" w:styleId="EFB0C4209FEE47D48DB041E7E274D621">
    <w:name w:val="EFB0C4209FEE47D48DB041E7E274D621"/>
    <w:rsid w:val="004C5784"/>
  </w:style>
  <w:style w:type="paragraph" w:customStyle="1" w:styleId="99DD5FDBD3D94C48903597A2A1B2E5B6">
    <w:name w:val="99DD5FDBD3D94C48903597A2A1B2E5B6"/>
    <w:rsid w:val="00286FA3"/>
  </w:style>
  <w:style w:type="paragraph" w:customStyle="1" w:styleId="54F963CC0EC346E688CF9E4FECD2483A">
    <w:name w:val="54F963CC0EC346E688CF9E4FECD2483A"/>
    <w:rsid w:val="003021B6"/>
  </w:style>
  <w:style w:type="paragraph" w:customStyle="1" w:styleId="F07339C60981412FA06161189407938F">
    <w:name w:val="F07339C60981412FA06161189407938F"/>
    <w:rsid w:val="003021B6"/>
  </w:style>
  <w:style w:type="paragraph" w:customStyle="1" w:styleId="299AB3CEB117424D90DD1044B648AD98">
    <w:name w:val="299AB3CEB117424D90DD1044B648AD98"/>
    <w:rsid w:val="003021B6"/>
  </w:style>
  <w:style w:type="paragraph" w:customStyle="1" w:styleId="B163C5694D4C4E44985C7389A63B8AB2">
    <w:name w:val="B163C5694D4C4E44985C7389A63B8AB2"/>
    <w:rsid w:val="003021B6"/>
  </w:style>
  <w:style w:type="paragraph" w:customStyle="1" w:styleId="240F7639FAF7485ABC30D99C89BE493E">
    <w:name w:val="240F7639FAF7485ABC30D99C89BE493E"/>
    <w:rsid w:val="009903AA"/>
  </w:style>
  <w:style w:type="paragraph" w:customStyle="1" w:styleId="234FDC1DFDC942309EF8DFD9DCC9D10A">
    <w:name w:val="234FDC1DFDC942309EF8DFD9DCC9D10A"/>
    <w:rsid w:val="005C7158"/>
  </w:style>
  <w:style w:type="paragraph" w:customStyle="1" w:styleId="2787C653A0354F8398740ACFD26D7141">
    <w:name w:val="2787C653A0354F8398740ACFD26D7141"/>
    <w:rsid w:val="005C7158"/>
  </w:style>
  <w:style w:type="paragraph" w:customStyle="1" w:styleId="2EC86F61143741978EB6B4086D71E208">
    <w:name w:val="2EC86F61143741978EB6B4086D71E208"/>
    <w:rsid w:val="005C7158"/>
  </w:style>
  <w:style w:type="paragraph" w:customStyle="1" w:styleId="0832278E0666434887F7AFF6F03B3101">
    <w:name w:val="0832278E0666434887F7AFF6F03B3101"/>
    <w:rsid w:val="005C7158"/>
  </w:style>
  <w:style w:type="paragraph" w:customStyle="1" w:styleId="CA308B28C356457294135BC16C3A27D2">
    <w:name w:val="CA308B28C356457294135BC16C3A27D2"/>
    <w:rsid w:val="005C7158"/>
  </w:style>
  <w:style w:type="paragraph" w:customStyle="1" w:styleId="693AEDFCF21F4B3FA19E31A2BC17F2A1">
    <w:name w:val="693AEDFCF21F4B3FA19E31A2BC17F2A1"/>
    <w:rsid w:val="004E05F7"/>
  </w:style>
  <w:style w:type="paragraph" w:customStyle="1" w:styleId="29C65EE2D89F4A13A43617D7C9FDD2BB">
    <w:name w:val="29C65EE2D89F4A13A43617D7C9FDD2BB"/>
    <w:rsid w:val="004E05F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Vilson Miranda – Secretário de Infraestrutura e Desenvolvimento Econômico</PublishDate>
  <Abstract/>
  <CompanyAddress/>
  <CompanyPhone>0125/2024</CompanyPhone>
  <CompanyFax/>
  <CompanyEmail>R$1.480.710,99</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CBD3A4D-46FC-4C9D-A646-0B0B22B0418A}">
  <ds:schemaRefs>
    <ds:schemaRef ds:uri="http://www.w3.org/XML/1998/namespace"/>
    <ds:schemaRef ds:uri="http://schemas.microsoft.com/office/2006/metadata/properties"/>
    <ds:schemaRef ds:uri="http://purl.org/dc/elements/1.1/"/>
    <ds:schemaRef ds:uri="http://schemas.microsoft.com/office/infopath/2007/PartnerControls"/>
    <ds:schemaRef ds:uri="http://schemas.microsoft.com/office/2006/documentManagement/types"/>
    <ds:schemaRef ds:uri="feb27506-d0cb-4764-903f-1304ed79efc7"/>
    <ds:schemaRef ds:uri="8ce77f6a-f1fb-45c7-a4e1-13af6ce189a7"/>
    <ds:schemaRef ds:uri="http://purl.org/dc/terms/"/>
    <ds:schemaRef ds:uri="http://schemas.openxmlformats.org/package/2006/metadata/core-properties"/>
    <ds:schemaRef ds:uri="http://purl.org/dc/dcmitype/"/>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74A5F70-213C-4F2D-9600-4B2FD27EB6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34</Pages>
  <Words>17619</Words>
  <Characters>95145</Characters>
  <Application>Microsoft Office Word</Application>
  <DocSecurity>0</DocSecurity>
  <Lines>792</Lines>
  <Paragraphs>225</Paragraphs>
  <ScaleCrop>false</ScaleCrop>
  <HeadingPairs>
    <vt:vector size="2" baseType="variant">
      <vt:variant>
        <vt:lpstr>Título</vt:lpstr>
      </vt:variant>
      <vt:variant>
        <vt:i4>1</vt:i4>
      </vt:variant>
    </vt:vector>
  </HeadingPairs>
  <TitlesOfParts>
    <vt:vector size="1" baseType="lpstr">
      <vt:lpstr>REGISTRO DE PREÇOS CONTRATAÇÃO DE EMPRESA ESPECIALIZADA EM SERVIÇOS DE SERRALHERIA PARA FORNECIMENTO DE PORTÕES, GRADES, GUARDA-CORPO E OUTROS, INCLUSO MATERIRAL, FABRICAÇÃO, ENTREGA, INSTALAÇÃO E PINTURA (pós deserto)</vt:lpstr>
    </vt:vector>
  </TitlesOfParts>
  <Manager/>
  <Company/>
  <LinksUpToDate>false</LinksUpToDate>
  <CharactersWithSpaces>112539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REGISTRO DE PREÇOS CONTRATAÇÃO DE EMPRESA ESPECIALIZADA EM SERVIÇOS DE SERRALHERIA PARA FORNECIMENTO DE PORTÕES, GRADES, GUARDA-CORPO E OUTROS, INCLUSO MATERIRAL, FABRICAÇÃO, ENTREGA, INSTALAÇÃO E PINTURA (pós deserto)</dc:title>
  <dc:subject>040/2024</dc:subject>
  <dc:creator/>
  <cp:keywords/>
  <dc:description>Secretaria de Infraestrutura e Desenvolvimento Econômico – Setor de Serviços| Telefone 0xx44) 3436-1087 – Ramal: 204 (Vilson Miranda) e 210 (Bruno Carrilho) | e-mail: engenharia@itaunadosul.pr.gov.br</dc:description>
  <cp:lastModifiedBy/>
  <cp:revision>1</cp:revision>
  <dcterms:created xsi:type="dcterms:W3CDTF">2024-09-10T12:22:00Z</dcterms:created>
  <dcterms:modified xsi:type="dcterms:W3CDTF">2024-09-10T12:22:00Z</dcterms:modified>
  <cp:category>xxxxxxxxxxxxxx.</cp:category>
  <cp:contentStatus>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