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08BC3A61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5C25F3">
              <w:rPr>
                <w:b/>
                <w:u w:val="single"/>
              </w:rPr>
              <w:t>27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4C78D7AA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575196" w:rsidRPr="00903B8F">
                    <w:rPr>
                      <w:color w:val="000000"/>
                    </w:rPr>
                    <w:t xml:space="preserve">MENOR PREÇO </w:t>
                  </w:r>
                  <w:r w:rsidR="0074180F">
                    <w:rPr>
                      <w:color w:val="000000"/>
                    </w:rPr>
                    <w:t>POR ITEM</w:t>
                  </w:r>
                  <w:r w:rsidR="00040481">
                    <w:rPr>
                      <w:color w:val="000000"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2400E65E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5C25F3">
                    <w:t>27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1FB50072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5C25F3">
                    <w:t>42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2971D4A1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3B4056">
                    <w:rPr>
                      <w:bCs/>
                    </w:rPr>
                    <w:t>SECRETARIA MUNICIPAL GERAL.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7E6F738B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3B4056">
                    <w:t>09/06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3B4056">
                    <w:t>24/06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379FD91D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3B4056">
                    <w:t>24/06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01ACB1C0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3B4056">
                    <w:t>24/06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7F7D2F73" w:rsidR="000157B1" w:rsidRDefault="000157B1" w:rsidP="00A173B5">
                        <w:pPr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74180F" w:rsidRPr="001B08B6">
                          <w:t xml:space="preserve"> </w:t>
                        </w:r>
                        <w:r w:rsidR="003B4056" w:rsidRPr="00822BDE">
                          <w:rPr>
                            <w:b/>
                            <w:bCs/>
                          </w:rPr>
                          <w:t>REGISTRO DE PREÇOS PARA FUTURA E EVENTUAL CONTRATAÇÃO DE EMPRESA ESPECIALIZADA NA PRESTAÇÃO DE SERVIÇOS DE SONORIZAÇÃO PROFISSIONAL, ILUMINAÇÃO CÊNICA, PAINEL DE LED E ESTRUTURAS DE APOIO PARA EVENTOS, COMPREENDENDO O FORNECIMENTO DOS EQUIPAMENTOS, TRANSPORTE, MONTAGEM, INSTALAÇÃO, OPERAÇÃO TÉCNICA, MANUTENÇÃO DURANTE A REALIZAÇÃO DOS EVENTOS E DESMONTAGEM, DESTINADOS AO ATENDIMENTO DAS NECESSIDADES DO MUNICÍPIO DE PLANALTINA DO PARANÁ, CONFORME CONDIÇÕES, QUANTIDADES E EXIGÊNCIAS ESTABELECIDAS NESTE TERMO DE REFERÊNCIA E NO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2D7B6B1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3B4056">
              <w:t>08 de junho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1741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3</cp:revision>
  <cp:lastPrinted>2026-06-08T10:55:00Z</cp:lastPrinted>
  <dcterms:created xsi:type="dcterms:W3CDTF">2026-06-06T13:55:00Z</dcterms:created>
  <dcterms:modified xsi:type="dcterms:W3CDTF">2026-06-08T10:55:00Z</dcterms:modified>
</cp:coreProperties>
</file>