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F2FA1" w14:textId="355E936B" w:rsidR="00BF28AC" w:rsidRPr="008F4183" w:rsidRDefault="00BF28AC" w:rsidP="00EC7DB1">
      <w:pPr>
        <w:spacing w:after="0"/>
        <w:jc w:val="both"/>
        <w:rPr>
          <w:rFonts w:ascii="Times New Roman" w:hAnsi="Times New Roman" w:cs="Times New Roman"/>
          <w:sz w:val="24"/>
          <w:szCs w:val="24"/>
        </w:rPr>
      </w:pPr>
      <w:r w:rsidRPr="008F4183">
        <w:rPr>
          <w:rFonts w:ascii="Times New Roman" w:hAnsi="Times New Roman" w:cs="Times New Roman"/>
          <w:sz w:val="24"/>
          <w:szCs w:val="24"/>
        </w:rPr>
        <w:t xml:space="preserve">Torna-se público que o </w:t>
      </w:r>
      <w:r w:rsidR="00863737" w:rsidRPr="008F4183">
        <w:rPr>
          <w:rFonts w:ascii="Times New Roman" w:hAnsi="Times New Roman" w:cs="Times New Roman"/>
          <w:sz w:val="24"/>
          <w:szCs w:val="24"/>
        </w:rPr>
        <w:t>Município</w:t>
      </w:r>
      <w:r w:rsidRPr="008F4183">
        <w:rPr>
          <w:rFonts w:ascii="Times New Roman" w:hAnsi="Times New Roman" w:cs="Times New Roman"/>
          <w:sz w:val="24"/>
          <w:szCs w:val="24"/>
        </w:rPr>
        <w:t xml:space="preserve"> de</w:t>
      </w:r>
      <w:r w:rsidR="00AA37F6">
        <w:rPr>
          <w:rFonts w:ascii="Times New Roman" w:hAnsi="Times New Roman" w:cs="Times New Roman"/>
          <w:sz w:val="24"/>
          <w:szCs w:val="24"/>
        </w:rPr>
        <w:t xml:space="preserve"> PORTO VITÓRIA – PR,</w:t>
      </w:r>
      <w:r w:rsidRPr="008F4183">
        <w:rPr>
          <w:rFonts w:ascii="Times New Roman" w:hAnsi="Times New Roman" w:cs="Times New Roman"/>
          <w:sz w:val="24"/>
          <w:szCs w:val="24"/>
        </w:rPr>
        <w:t xml:space="preserve"> por meio da</w:t>
      </w:r>
      <w:r w:rsidR="00AA37F6">
        <w:rPr>
          <w:rFonts w:ascii="Times New Roman" w:hAnsi="Times New Roman" w:cs="Times New Roman"/>
          <w:sz w:val="24"/>
          <w:szCs w:val="24"/>
        </w:rPr>
        <w:t xml:space="preserve"> Secretaria Municipal de </w:t>
      </w:r>
      <w:r w:rsidR="00A319CD">
        <w:rPr>
          <w:rFonts w:ascii="Times New Roman" w:hAnsi="Times New Roman" w:cs="Times New Roman"/>
          <w:sz w:val="24"/>
          <w:szCs w:val="24"/>
        </w:rPr>
        <w:t>Obras, Serviços Públicos e Desenvolvimento Urbano</w:t>
      </w:r>
      <w:r w:rsidRPr="008F4183">
        <w:rPr>
          <w:rFonts w:ascii="Times New Roman" w:hAnsi="Times New Roman" w:cs="Times New Roman"/>
          <w:sz w:val="24"/>
          <w:szCs w:val="24"/>
        </w:rPr>
        <w:t xml:space="preserve">, realizará Dispensa Eletrônica, </w:t>
      </w:r>
      <w:r w:rsidRPr="008F4183">
        <w:rPr>
          <w:rFonts w:ascii="Times New Roman" w:hAnsi="Times New Roman" w:cs="Times New Roman"/>
          <w:bCs/>
          <w:sz w:val="24"/>
          <w:szCs w:val="24"/>
        </w:rPr>
        <w:t>com critério de julgamento</w:t>
      </w:r>
      <w:r w:rsidRPr="008F4183">
        <w:rPr>
          <w:rFonts w:ascii="Times New Roman" w:hAnsi="Times New Roman" w:cs="Times New Roman"/>
          <w:b/>
          <w:bCs/>
          <w:sz w:val="24"/>
          <w:szCs w:val="24"/>
        </w:rPr>
        <w:t xml:space="preserve"> </w:t>
      </w:r>
      <w:r w:rsidR="00AA37F6">
        <w:rPr>
          <w:rFonts w:ascii="Times New Roman" w:hAnsi="Times New Roman" w:cs="Times New Roman"/>
          <w:b/>
          <w:bCs/>
          <w:sz w:val="24"/>
          <w:szCs w:val="24"/>
        </w:rPr>
        <w:t>menor preço</w:t>
      </w:r>
      <w:r w:rsidR="0035036E">
        <w:rPr>
          <w:rFonts w:ascii="Times New Roman" w:hAnsi="Times New Roman" w:cs="Times New Roman"/>
          <w:b/>
          <w:bCs/>
          <w:sz w:val="24"/>
          <w:szCs w:val="24"/>
        </w:rPr>
        <w:t xml:space="preserve"> global</w:t>
      </w:r>
      <w:r w:rsidR="00AA37F6">
        <w:rPr>
          <w:rFonts w:ascii="Times New Roman" w:hAnsi="Times New Roman" w:cs="Times New Roman"/>
          <w:b/>
          <w:bCs/>
          <w:sz w:val="24"/>
          <w:szCs w:val="24"/>
        </w:rPr>
        <w:t xml:space="preserve">, </w:t>
      </w:r>
      <w:r w:rsidRPr="008F4183">
        <w:rPr>
          <w:rFonts w:ascii="Times New Roman" w:hAnsi="Times New Roman" w:cs="Times New Roman"/>
          <w:sz w:val="24"/>
          <w:szCs w:val="24"/>
        </w:rPr>
        <w:t>na hipótese do art. 75</w:t>
      </w:r>
      <w:r w:rsidRPr="008F4183">
        <w:rPr>
          <w:rFonts w:ascii="Times New Roman" w:hAnsi="Times New Roman" w:cs="Times New Roman"/>
          <w:i/>
          <w:iCs/>
          <w:sz w:val="24"/>
          <w:szCs w:val="24"/>
        </w:rPr>
        <w:t>, inciso</w:t>
      </w:r>
      <w:r w:rsidRPr="008F4183">
        <w:rPr>
          <w:rFonts w:ascii="Times New Roman" w:hAnsi="Times New Roman" w:cs="Times New Roman"/>
          <w:b/>
          <w:i/>
          <w:iCs/>
          <w:sz w:val="24"/>
          <w:szCs w:val="24"/>
        </w:rPr>
        <w:t xml:space="preserve"> </w:t>
      </w:r>
      <w:r w:rsidR="008541B6" w:rsidRPr="008F4183">
        <w:rPr>
          <w:rFonts w:ascii="Times New Roman" w:hAnsi="Times New Roman" w:cs="Times New Roman"/>
          <w:b/>
          <w:i/>
          <w:iCs/>
          <w:sz w:val="24"/>
          <w:szCs w:val="24"/>
        </w:rPr>
        <w:t>I</w:t>
      </w:r>
      <w:r w:rsidRPr="008F4183">
        <w:rPr>
          <w:rFonts w:ascii="Times New Roman" w:hAnsi="Times New Roman" w:cs="Times New Roman"/>
          <w:i/>
          <w:iCs/>
          <w:sz w:val="24"/>
          <w:szCs w:val="24"/>
        </w:rPr>
        <w:t>,</w:t>
      </w:r>
      <w:r w:rsidRPr="008F4183">
        <w:rPr>
          <w:rFonts w:ascii="Times New Roman" w:hAnsi="Times New Roman" w:cs="Times New Roman"/>
          <w:sz w:val="24"/>
          <w:szCs w:val="24"/>
        </w:rPr>
        <w:t xml:space="preserve"> </w:t>
      </w:r>
      <w:r w:rsidRPr="008F4183">
        <w:rPr>
          <w:rFonts w:ascii="Times New Roman" w:hAnsi="Times New Roman" w:cs="Times New Roman"/>
          <w:bCs/>
          <w:sz w:val="24"/>
          <w:szCs w:val="24"/>
        </w:rPr>
        <w:t>nos termos da Lei nº 14.133, de 1º de abril de 2021, do decreto</w:t>
      </w:r>
      <w:r w:rsidR="00AA37F6">
        <w:rPr>
          <w:rFonts w:ascii="Times New Roman" w:hAnsi="Times New Roman" w:cs="Times New Roman"/>
          <w:bCs/>
          <w:sz w:val="24"/>
          <w:szCs w:val="24"/>
        </w:rPr>
        <w:t xml:space="preserve"> Municipal 49/2023</w:t>
      </w:r>
      <w:r w:rsidRPr="008F4183">
        <w:rPr>
          <w:rFonts w:ascii="Times New Roman" w:hAnsi="Times New Roman" w:cs="Times New Roman"/>
          <w:bCs/>
          <w:sz w:val="24"/>
          <w:szCs w:val="24"/>
        </w:rPr>
        <w:t xml:space="preserve"> e demais </w:t>
      </w:r>
      <w:r w:rsidRPr="008F4183">
        <w:rPr>
          <w:rFonts w:ascii="Times New Roman" w:hAnsi="Times New Roman" w:cs="Times New Roman"/>
          <w:sz w:val="24"/>
          <w:szCs w:val="24"/>
        </w:rPr>
        <w:t>legislações aplicáveis.</w:t>
      </w:r>
    </w:p>
    <w:p w14:paraId="5162F413" w14:textId="77777777" w:rsidR="00F873C7" w:rsidRPr="008F4183" w:rsidRDefault="00F873C7" w:rsidP="00C75AE9">
      <w:pPr>
        <w:pStyle w:val="Standard"/>
        <w:jc w:val="both"/>
        <w:rPr>
          <w:rFonts w:ascii="Times New Roman" w:hAnsi="Times New Roman" w:cs="Times New Roman"/>
          <w:sz w:val="24"/>
        </w:rPr>
      </w:pPr>
    </w:p>
    <w:p w14:paraId="5C3A6CC5" w14:textId="647BA236" w:rsidR="00F873C7" w:rsidRPr="00CF7329" w:rsidRDefault="00B4582C" w:rsidP="00C75AE9">
      <w:pPr>
        <w:spacing w:after="0"/>
        <w:jc w:val="both"/>
        <w:rPr>
          <w:rFonts w:ascii="Times New Roman" w:hAnsi="Times New Roman" w:cs="Times New Roman"/>
          <w:sz w:val="24"/>
          <w:szCs w:val="24"/>
        </w:rPr>
      </w:pPr>
      <w:r w:rsidRPr="00CF7329">
        <w:rPr>
          <w:rFonts w:ascii="Times New Roman" w:hAnsi="Times New Roman" w:cs="Times New Roman"/>
          <w:b/>
          <w:sz w:val="24"/>
          <w:szCs w:val="24"/>
        </w:rPr>
        <w:t xml:space="preserve">Link: </w:t>
      </w:r>
      <w:hyperlink r:id="rId8" w:history="1">
        <w:r w:rsidRPr="00CF7329">
          <w:rPr>
            <w:rFonts w:ascii="Times New Roman" w:hAnsi="Times New Roman" w:cs="Times New Roman"/>
            <w:color w:val="0000FF"/>
            <w:sz w:val="24"/>
            <w:szCs w:val="24"/>
            <w:u w:val="single" w:color="0000FF"/>
          </w:rPr>
          <w:t>https://www.bll.org.br/</w:t>
        </w:r>
      </w:hyperlink>
      <w:hyperlink r:id="rId9" w:history="1">
        <w:r w:rsidRPr="00CF7329">
          <w:rPr>
            <w:rFonts w:ascii="Times New Roman" w:hAnsi="Times New Roman" w:cs="Times New Roman"/>
            <w:b/>
            <w:sz w:val="24"/>
            <w:szCs w:val="24"/>
          </w:rPr>
          <w:t xml:space="preserve"> </w:t>
        </w:r>
      </w:hyperlink>
    </w:p>
    <w:p w14:paraId="486BA2AC" w14:textId="3FD3CD69" w:rsidR="00F873C7" w:rsidRPr="00CF7329" w:rsidRDefault="00B4582C" w:rsidP="00C75AE9">
      <w:pPr>
        <w:pStyle w:val="Standard"/>
        <w:jc w:val="both"/>
        <w:rPr>
          <w:rFonts w:ascii="Times New Roman" w:hAnsi="Times New Roman" w:cs="Times New Roman"/>
          <w:color w:val="000000"/>
          <w:sz w:val="24"/>
          <w:shd w:val="clear" w:color="auto" w:fill="FFFF00"/>
        </w:rPr>
      </w:pPr>
      <w:r w:rsidRPr="00CF7329">
        <w:rPr>
          <w:rFonts w:ascii="Times New Roman" w:hAnsi="Times New Roman" w:cs="Times New Roman"/>
          <w:color w:val="000000"/>
          <w:sz w:val="24"/>
        </w:rPr>
        <w:t>Horário da Fase de Lances</w:t>
      </w:r>
      <w:r w:rsidR="000638FC" w:rsidRPr="00CF7329">
        <w:rPr>
          <w:rFonts w:ascii="Times New Roman" w:hAnsi="Times New Roman" w:cs="Times New Roman"/>
          <w:color w:val="000000"/>
          <w:sz w:val="24"/>
          <w:shd w:val="clear" w:color="auto" w:fill="FFFF00"/>
        </w:rPr>
        <w:t>:</w:t>
      </w:r>
      <w:r w:rsidR="00387238">
        <w:rPr>
          <w:rFonts w:ascii="Times New Roman" w:hAnsi="Times New Roman" w:cs="Times New Roman"/>
          <w:color w:val="000000"/>
          <w:sz w:val="24"/>
          <w:shd w:val="clear" w:color="auto" w:fill="FFFF00"/>
        </w:rPr>
        <w:t>__</w:t>
      </w:r>
      <w:r w:rsidR="005936A8">
        <w:rPr>
          <w:rFonts w:ascii="Times New Roman" w:hAnsi="Times New Roman" w:cs="Times New Roman"/>
          <w:color w:val="000000"/>
          <w:sz w:val="24"/>
          <w:shd w:val="clear" w:color="auto" w:fill="FFFF00"/>
        </w:rPr>
        <w:t>/</w:t>
      </w:r>
      <w:r w:rsidR="00387238">
        <w:rPr>
          <w:rFonts w:ascii="Times New Roman" w:hAnsi="Times New Roman" w:cs="Times New Roman"/>
          <w:color w:val="000000"/>
          <w:sz w:val="24"/>
          <w:shd w:val="clear" w:color="auto" w:fill="FFFF00"/>
        </w:rPr>
        <w:t>__</w:t>
      </w:r>
      <w:r w:rsidR="005936A8">
        <w:rPr>
          <w:rFonts w:ascii="Times New Roman" w:hAnsi="Times New Roman" w:cs="Times New Roman"/>
          <w:color w:val="000000"/>
          <w:sz w:val="24"/>
          <w:shd w:val="clear" w:color="auto" w:fill="FFFF00"/>
        </w:rPr>
        <w:t>/</w:t>
      </w:r>
      <w:r w:rsidR="000638FC" w:rsidRPr="00CF7329">
        <w:rPr>
          <w:rFonts w:ascii="Times New Roman" w:hAnsi="Times New Roman" w:cs="Times New Roman"/>
          <w:color w:val="000000"/>
          <w:sz w:val="24"/>
          <w:shd w:val="clear" w:color="auto" w:fill="FFFF00"/>
        </w:rPr>
        <w:t>2024</w:t>
      </w:r>
    </w:p>
    <w:tbl>
      <w:tblPr>
        <w:tblW w:w="5000" w:type="pct"/>
        <w:tblCellMar>
          <w:left w:w="10" w:type="dxa"/>
          <w:right w:w="10" w:type="dxa"/>
        </w:tblCellMar>
        <w:tblLook w:val="0000" w:firstRow="0" w:lastRow="0" w:firstColumn="0" w:lastColumn="0" w:noHBand="0" w:noVBand="0"/>
      </w:tblPr>
      <w:tblGrid>
        <w:gridCol w:w="5204"/>
        <w:gridCol w:w="3852"/>
      </w:tblGrid>
      <w:tr w:rsidR="000638FC" w:rsidRPr="008F4183" w14:paraId="668A8E35" w14:textId="77777777" w:rsidTr="00E10681">
        <w:trPr>
          <w:trHeight w:val="1189"/>
        </w:trPr>
        <w:tc>
          <w:tcPr>
            <w:tcW w:w="5445"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644C89E8" w14:textId="77777777" w:rsidR="000638FC" w:rsidRPr="008F4183" w:rsidRDefault="000638FC" w:rsidP="000638FC">
            <w:pPr>
              <w:pStyle w:val="TableParagraph"/>
              <w:tabs>
                <w:tab w:val="left" w:pos="2431"/>
              </w:tabs>
              <w:ind w:left="97" w:right="140"/>
              <w:jc w:val="center"/>
              <w:rPr>
                <w:rFonts w:ascii="Times New Roman" w:hAnsi="Times New Roman" w:cs="Times New Roman"/>
                <w:b/>
                <w:sz w:val="24"/>
                <w:szCs w:val="24"/>
              </w:rPr>
            </w:pPr>
            <w:r w:rsidRPr="008F4183">
              <w:rPr>
                <w:rFonts w:ascii="Times New Roman" w:hAnsi="Times New Roman" w:cs="Times New Roman"/>
                <w:b/>
                <w:sz w:val="24"/>
                <w:szCs w:val="24"/>
              </w:rPr>
              <w:t>RECEBIMENTO DAS PROPOSTAS</w:t>
            </w:r>
          </w:p>
        </w:tc>
        <w:tc>
          <w:tcPr>
            <w:tcW w:w="4047"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675378EC" w14:textId="68BBF219" w:rsidR="000638FC" w:rsidRPr="008F4183" w:rsidRDefault="000638FC" w:rsidP="000638FC">
            <w:pPr>
              <w:pStyle w:val="TableParagraph"/>
              <w:ind w:left="83" w:right="134"/>
              <w:jc w:val="center"/>
              <w:rPr>
                <w:rFonts w:ascii="Times New Roman" w:hAnsi="Times New Roman" w:cs="Times New Roman"/>
                <w:b/>
                <w:sz w:val="24"/>
                <w:szCs w:val="24"/>
              </w:rPr>
            </w:pPr>
            <w:r w:rsidRPr="008F4183">
              <w:rPr>
                <w:rFonts w:ascii="Times New Roman" w:hAnsi="Times New Roman" w:cs="Times New Roman"/>
                <w:b/>
                <w:sz w:val="24"/>
                <w:szCs w:val="24"/>
              </w:rPr>
              <w:t>D</w:t>
            </w:r>
            <w:r w:rsidR="002069D5" w:rsidRPr="008F4183">
              <w:rPr>
                <w:rFonts w:ascii="Times New Roman" w:hAnsi="Times New Roman" w:cs="Times New Roman"/>
                <w:b/>
                <w:sz w:val="24"/>
                <w:szCs w:val="24"/>
              </w:rPr>
              <w:t>AS</w:t>
            </w:r>
            <w:r w:rsidRPr="008F4183">
              <w:rPr>
                <w:rFonts w:ascii="Times New Roman" w:hAnsi="Times New Roman" w:cs="Times New Roman"/>
                <w:b/>
                <w:sz w:val="24"/>
                <w:szCs w:val="24"/>
              </w:rPr>
              <w:t xml:space="preserve"> </w:t>
            </w:r>
            <w:r w:rsidR="004135BD">
              <w:rPr>
                <w:rFonts w:ascii="Times New Roman" w:hAnsi="Times New Roman" w:cs="Times New Roman"/>
                <w:b/>
                <w:sz w:val="24"/>
                <w:szCs w:val="24"/>
              </w:rPr>
              <w:t>17:00</w:t>
            </w:r>
            <w:r w:rsidRPr="008F4183">
              <w:rPr>
                <w:rFonts w:ascii="Times New Roman" w:hAnsi="Times New Roman" w:cs="Times New Roman"/>
                <w:b/>
                <w:sz w:val="24"/>
                <w:szCs w:val="24"/>
              </w:rPr>
              <w:t xml:space="preserve"> DO DIA </w:t>
            </w:r>
            <w:r w:rsidR="00E248AD">
              <w:rPr>
                <w:rFonts w:ascii="Times New Roman" w:hAnsi="Times New Roman" w:cs="Times New Roman"/>
                <w:b/>
                <w:sz w:val="24"/>
                <w:szCs w:val="24"/>
              </w:rPr>
              <w:t>__</w:t>
            </w:r>
            <w:r w:rsidR="005936A8">
              <w:rPr>
                <w:rFonts w:ascii="Times New Roman" w:hAnsi="Times New Roman" w:cs="Times New Roman"/>
                <w:b/>
                <w:sz w:val="24"/>
                <w:szCs w:val="24"/>
              </w:rPr>
              <w:t>/</w:t>
            </w:r>
            <w:r w:rsidR="00E248AD">
              <w:rPr>
                <w:rFonts w:ascii="Times New Roman" w:hAnsi="Times New Roman" w:cs="Times New Roman"/>
                <w:b/>
                <w:sz w:val="24"/>
                <w:szCs w:val="24"/>
              </w:rPr>
              <w:t>__</w:t>
            </w:r>
            <w:r w:rsidRPr="008F4183">
              <w:rPr>
                <w:rFonts w:ascii="Times New Roman" w:hAnsi="Times New Roman" w:cs="Times New Roman"/>
                <w:b/>
                <w:sz w:val="24"/>
                <w:szCs w:val="24"/>
              </w:rPr>
              <w:t>/2024</w:t>
            </w:r>
          </w:p>
          <w:p w14:paraId="0852E84E" w14:textId="77777777" w:rsidR="000638FC" w:rsidRPr="008F4183" w:rsidRDefault="000638FC" w:rsidP="000638FC">
            <w:pPr>
              <w:pStyle w:val="TableParagraph"/>
              <w:ind w:left="83" w:right="134"/>
              <w:jc w:val="center"/>
              <w:rPr>
                <w:rFonts w:ascii="Times New Roman" w:hAnsi="Times New Roman" w:cs="Times New Roman"/>
                <w:b/>
                <w:sz w:val="24"/>
                <w:szCs w:val="24"/>
              </w:rPr>
            </w:pPr>
          </w:p>
          <w:p w14:paraId="6FA6A165" w14:textId="0695E797" w:rsidR="000638FC" w:rsidRPr="008F4183" w:rsidRDefault="000638FC" w:rsidP="00A962A6">
            <w:pPr>
              <w:pStyle w:val="TableParagraph"/>
              <w:ind w:left="83" w:right="134"/>
              <w:jc w:val="center"/>
              <w:rPr>
                <w:rFonts w:ascii="Times New Roman" w:hAnsi="Times New Roman" w:cs="Times New Roman"/>
                <w:b/>
                <w:sz w:val="24"/>
                <w:szCs w:val="24"/>
              </w:rPr>
            </w:pPr>
            <w:r w:rsidRPr="008F4183">
              <w:rPr>
                <w:rFonts w:ascii="Times New Roman" w:hAnsi="Times New Roman" w:cs="Times New Roman"/>
                <w:b/>
                <w:sz w:val="24"/>
                <w:szCs w:val="24"/>
              </w:rPr>
              <w:t xml:space="preserve">ATÉ </w:t>
            </w:r>
            <w:r w:rsidR="00E248AD">
              <w:rPr>
                <w:rFonts w:ascii="Times New Roman" w:hAnsi="Times New Roman" w:cs="Times New Roman"/>
                <w:b/>
                <w:sz w:val="24"/>
                <w:szCs w:val="24"/>
              </w:rPr>
              <w:t>__</w:t>
            </w:r>
            <w:r w:rsidR="004135BD">
              <w:rPr>
                <w:rFonts w:ascii="Times New Roman" w:hAnsi="Times New Roman" w:cs="Times New Roman"/>
                <w:b/>
                <w:sz w:val="24"/>
                <w:szCs w:val="24"/>
              </w:rPr>
              <w:t>:</w:t>
            </w:r>
            <w:r w:rsidR="00E248AD">
              <w:rPr>
                <w:rFonts w:ascii="Times New Roman" w:hAnsi="Times New Roman" w:cs="Times New Roman"/>
                <w:b/>
                <w:sz w:val="24"/>
                <w:szCs w:val="24"/>
              </w:rPr>
              <w:t>__</w:t>
            </w:r>
            <w:r w:rsidRPr="008F4183">
              <w:rPr>
                <w:rFonts w:ascii="Times New Roman" w:hAnsi="Times New Roman" w:cs="Times New Roman"/>
                <w:b/>
                <w:sz w:val="24"/>
                <w:szCs w:val="24"/>
              </w:rPr>
              <w:t xml:space="preserve"> DO DIA </w:t>
            </w:r>
            <w:r w:rsidR="00E248AD">
              <w:rPr>
                <w:rFonts w:ascii="Times New Roman" w:hAnsi="Times New Roman" w:cs="Times New Roman"/>
                <w:b/>
                <w:sz w:val="24"/>
                <w:szCs w:val="24"/>
              </w:rPr>
              <w:t>__</w:t>
            </w:r>
            <w:r w:rsidR="005936A8">
              <w:rPr>
                <w:rFonts w:ascii="Times New Roman" w:hAnsi="Times New Roman" w:cs="Times New Roman"/>
                <w:b/>
                <w:sz w:val="24"/>
                <w:szCs w:val="24"/>
              </w:rPr>
              <w:t>/</w:t>
            </w:r>
            <w:r w:rsidR="00E248AD">
              <w:rPr>
                <w:rFonts w:ascii="Times New Roman" w:hAnsi="Times New Roman" w:cs="Times New Roman"/>
                <w:b/>
                <w:sz w:val="24"/>
                <w:szCs w:val="24"/>
              </w:rPr>
              <w:t>__</w:t>
            </w:r>
            <w:r w:rsidRPr="008F4183">
              <w:rPr>
                <w:rFonts w:ascii="Times New Roman" w:hAnsi="Times New Roman" w:cs="Times New Roman"/>
                <w:b/>
                <w:sz w:val="24"/>
                <w:szCs w:val="24"/>
              </w:rPr>
              <w:t>/2024</w:t>
            </w:r>
          </w:p>
        </w:tc>
      </w:tr>
      <w:tr w:rsidR="000638FC" w:rsidRPr="008F4183" w14:paraId="10AC253E" w14:textId="77777777" w:rsidTr="00E10681">
        <w:trPr>
          <w:trHeight w:val="1080"/>
        </w:trPr>
        <w:tc>
          <w:tcPr>
            <w:tcW w:w="5445"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6C7E8475" w14:textId="77777777" w:rsidR="000638FC" w:rsidRPr="008F4183" w:rsidRDefault="000638FC" w:rsidP="000638FC">
            <w:pPr>
              <w:pStyle w:val="TableParagraph"/>
              <w:ind w:left="97" w:right="142"/>
              <w:jc w:val="center"/>
              <w:rPr>
                <w:rFonts w:ascii="Times New Roman" w:hAnsi="Times New Roman" w:cs="Times New Roman"/>
                <w:b/>
                <w:sz w:val="24"/>
                <w:szCs w:val="24"/>
              </w:rPr>
            </w:pPr>
            <w:r w:rsidRPr="008F4183">
              <w:rPr>
                <w:rFonts w:ascii="Times New Roman" w:hAnsi="Times New Roman" w:cs="Times New Roman"/>
                <w:b/>
                <w:sz w:val="24"/>
                <w:szCs w:val="24"/>
              </w:rPr>
              <w:t>INÍCIO DA SESSÃO DE DISPUTA DE LANCES</w:t>
            </w:r>
          </w:p>
        </w:tc>
        <w:tc>
          <w:tcPr>
            <w:tcW w:w="4047"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4CAC6A59" w14:textId="33A47251" w:rsidR="000638FC" w:rsidRPr="008F4183" w:rsidRDefault="000638FC" w:rsidP="000638FC">
            <w:pPr>
              <w:pStyle w:val="TableParagraph"/>
              <w:ind w:left="83" w:right="75"/>
              <w:jc w:val="center"/>
              <w:rPr>
                <w:rFonts w:ascii="Times New Roman" w:hAnsi="Times New Roman" w:cs="Times New Roman"/>
                <w:b/>
                <w:sz w:val="24"/>
                <w:szCs w:val="24"/>
              </w:rPr>
            </w:pPr>
            <w:r w:rsidRPr="008F4183">
              <w:rPr>
                <w:rFonts w:ascii="Times New Roman" w:hAnsi="Times New Roman" w:cs="Times New Roman"/>
                <w:b/>
                <w:sz w:val="24"/>
                <w:szCs w:val="24"/>
              </w:rPr>
              <w:t xml:space="preserve">DE </w:t>
            </w:r>
            <w:r w:rsidR="00E248AD">
              <w:rPr>
                <w:rFonts w:ascii="Times New Roman" w:hAnsi="Times New Roman" w:cs="Times New Roman"/>
                <w:b/>
                <w:sz w:val="24"/>
                <w:szCs w:val="24"/>
              </w:rPr>
              <w:t>__</w:t>
            </w:r>
            <w:r w:rsidRPr="008F4183">
              <w:rPr>
                <w:rFonts w:ascii="Times New Roman" w:hAnsi="Times New Roman" w:cs="Times New Roman"/>
                <w:b/>
                <w:sz w:val="24"/>
                <w:szCs w:val="24"/>
              </w:rPr>
              <w:t>:</w:t>
            </w:r>
            <w:r w:rsidR="00E248AD">
              <w:rPr>
                <w:rFonts w:ascii="Times New Roman" w:hAnsi="Times New Roman" w:cs="Times New Roman"/>
                <w:b/>
                <w:sz w:val="24"/>
                <w:szCs w:val="24"/>
              </w:rPr>
              <w:t>__</w:t>
            </w:r>
            <w:r w:rsidRPr="008F4183">
              <w:rPr>
                <w:rFonts w:ascii="Times New Roman" w:hAnsi="Times New Roman" w:cs="Times New Roman"/>
                <w:b/>
                <w:sz w:val="24"/>
                <w:szCs w:val="24"/>
              </w:rPr>
              <w:t xml:space="preserve"> DO DIA</w:t>
            </w:r>
            <w:r w:rsidR="00594007">
              <w:rPr>
                <w:rFonts w:ascii="Times New Roman" w:hAnsi="Times New Roman" w:cs="Times New Roman"/>
                <w:b/>
                <w:sz w:val="24"/>
                <w:szCs w:val="24"/>
              </w:rPr>
              <w:t xml:space="preserve"> </w:t>
            </w:r>
            <w:r w:rsidR="00E248AD">
              <w:rPr>
                <w:rFonts w:ascii="Times New Roman" w:hAnsi="Times New Roman" w:cs="Times New Roman"/>
                <w:b/>
                <w:sz w:val="24"/>
                <w:szCs w:val="24"/>
              </w:rPr>
              <w:t>__</w:t>
            </w:r>
            <w:r w:rsidR="005936A8">
              <w:rPr>
                <w:rFonts w:ascii="Times New Roman" w:hAnsi="Times New Roman" w:cs="Times New Roman"/>
                <w:b/>
                <w:sz w:val="24"/>
                <w:szCs w:val="24"/>
              </w:rPr>
              <w:t>/</w:t>
            </w:r>
            <w:r w:rsidR="00E248AD">
              <w:rPr>
                <w:rFonts w:ascii="Times New Roman" w:hAnsi="Times New Roman" w:cs="Times New Roman"/>
                <w:b/>
                <w:sz w:val="24"/>
                <w:szCs w:val="24"/>
              </w:rPr>
              <w:t>__/</w:t>
            </w:r>
            <w:r w:rsidRPr="008F4183">
              <w:rPr>
                <w:rFonts w:ascii="Times New Roman" w:hAnsi="Times New Roman" w:cs="Times New Roman"/>
                <w:b/>
                <w:sz w:val="24"/>
                <w:szCs w:val="24"/>
              </w:rPr>
              <w:t>2024</w:t>
            </w:r>
          </w:p>
          <w:p w14:paraId="0D78BD44" w14:textId="77777777" w:rsidR="000638FC" w:rsidRPr="008F4183" w:rsidRDefault="000638FC" w:rsidP="000638FC">
            <w:pPr>
              <w:pStyle w:val="TableParagraph"/>
              <w:ind w:left="83" w:right="75"/>
              <w:jc w:val="center"/>
              <w:rPr>
                <w:rFonts w:ascii="Times New Roman" w:hAnsi="Times New Roman" w:cs="Times New Roman"/>
                <w:b/>
                <w:sz w:val="24"/>
                <w:szCs w:val="24"/>
              </w:rPr>
            </w:pPr>
          </w:p>
          <w:p w14:paraId="6C018083" w14:textId="774F4667" w:rsidR="000638FC" w:rsidRPr="008F4183" w:rsidRDefault="000638FC" w:rsidP="00A962A6">
            <w:pPr>
              <w:pStyle w:val="TableParagraph"/>
              <w:ind w:left="83" w:right="75"/>
              <w:jc w:val="center"/>
              <w:rPr>
                <w:rFonts w:ascii="Times New Roman" w:hAnsi="Times New Roman" w:cs="Times New Roman"/>
                <w:b/>
                <w:sz w:val="24"/>
                <w:szCs w:val="24"/>
              </w:rPr>
            </w:pPr>
            <w:r w:rsidRPr="008F4183">
              <w:rPr>
                <w:rFonts w:ascii="Times New Roman" w:hAnsi="Times New Roman" w:cs="Times New Roman"/>
                <w:b/>
                <w:sz w:val="24"/>
                <w:szCs w:val="24"/>
              </w:rPr>
              <w:t xml:space="preserve">ATE: </w:t>
            </w:r>
            <w:r w:rsidR="00E248AD">
              <w:rPr>
                <w:rFonts w:ascii="Times New Roman" w:hAnsi="Times New Roman" w:cs="Times New Roman"/>
                <w:b/>
                <w:sz w:val="24"/>
                <w:szCs w:val="24"/>
              </w:rPr>
              <w:t>__</w:t>
            </w:r>
            <w:r w:rsidRPr="008F4183">
              <w:rPr>
                <w:rFonts w:ascii="Times New Roman" w:hAnsi="Times New Roman" w:cs="Times New Roman"/>
                <w:b/>
                <w:sz w:val="24"/>
                <w:szCs w:val="24"/>
              </w:rPr>
              <w:t>:</w:t>
            </w:r>
            <w:r w:rsidR="00E248AD">
              <w:rPr>
                <w:rFonts w:ascii="Times New Roman" w:hAnsi="Times New Roman" w:cs="Times New Roman"/>
                <w:b/>
                <w:sz w:val="24"/>
                <w:szCs w:val="24"/>
              </w:rPr>
              <w:t>__</w:t>
            </w:r>
            <w:r w:rsidRPr="008F4183">
              <w:rPr>
                <w:rFonts w:ascii="Times New Roman" w:hAnsi="Times New Roman" w:cs="Times New Roman"/>
                <w:b/>
                <w:sz w:val="24"/>
                <w:szCs w:val="24"/>
              </w:rPr>
              <w:t xml:space="preserve"> DO DIA</w:t>
            </w:r>
            <w:r w:rsidR="004135BD">
              <w:rPr>
                <w:rFonts w:ascii="Times New Roman" w:hAnsi="Times New Roman" w:cs="Times New Roman"/>
                <w:b/>
                <w:sz w:val="24"/>
                <w:szCs w:val="24"/>
              </w:rPr>
              <w:t xml:space="preserve"> </w:t>
            </w:r>
            <w:r w:rsidR="00E248AD">
              <w:rPr>
                <w:rFonts w:ascii="Times New Roman" w:hAnsi="Times New Roman" w:cs="Times New Roman"/>
                <w:b/>
                <w:sz w:val="24"/>
                <w:szCs w:val="24"/>
              </w:rPr>
              <w:t>__</w:t>
            </w:r>
            <w:r w:rsidR="005936A8">
              <w:rPr>
                <w:rFonts w:ascii="Times New Roman" w:hAnsi="Times New Roman" w:cs="Times New Roman"/>
                <w:b/>
                <w:sz w:val="24"/>
                <w:szCs w:val="24"/>
              </w:rPr>
              <w:t>/</w:t>
            </w:r>
            <w:r w:rsidR="00E248AD">
              <w:rPr>
                <w:rFonts w:ascii="Times New Roman" w:hAnsi="Times New Roman" w:cs="Times New Roman"/>
                <w:b/>
                <w:sz w:val="24"/>
                <w:szCs w:val="24"/>
              </w:rPr>
              <w:t>__</w:t>
            </w:r>
            <w:r w:rsidRPr="008F4183">
              <w:rPr>
                <w:rFonts w:ascii="Times New Roman" w:hAnsi="Times New Roman" w:cs="Times New Roman"/>
                <w:b/>
                <w:sz w:val="24"/>
                <w:szCs w:val="24"/>
              </w:rPr>
              <w:t>/2024</w:t>
            </w:r>
          </w:p>
        </w:tc>
      </w:tr>
    </w:tbl>
    <w:p w14:paraId="371D748B" w14:textId="77777777" w:rsidR="00F873C7" w:rsidRPr="008F4183" w:rsidRDefault="00F873C7" w:rsidP="00C75AE9">
      <w:pPr>
        <w:pStyle w:val="Standard"/>
        <w:jc w:val="both"/>
        <w:rPr>
          <w:rFonts w:ascii="Times New Roman" w:hAnsi="Times New Roman" w:cs="Times New Roman"/>
          <w:sz w:val="24"/>
        </w:rPr>
      </w:pPr>
    </w:p>
    <w:p w14:paraId="000CDB1B" w14:textId="77777777" w:rsidR="00F873C7" w:rsidRPr="008F4183" w:rsidRDefault="00B4582C" w:rsidP="00C75AE9">
      <w:pPr>
        <w:pStyle w:val="Standard"/>
        <w:numPr>
          <w:ilvl w:val="0"/>
          <w:numId w:val="25"/>
        </w:numPr>
        <w:ind w:left="0" w:firstLine="0"/>
        <w:jc w:val="both"/>
        <w:rPr>
          <w:rFonts w:ascii="Times New Roman" w:hAnsi="Times New Roman" w:cs="Times New Roman"/>
          <w:b/>
          <w:bCs/>
          <w:sz w:val="24"/>
        </w:rPr>
      </w:pPr>
      <w:r w:rsidRPr="008F4183">
        <w:rPr>
          <w:rFonts w:ascii="Times New Roman" w:hAnsi="Times New Roman" w:cs="Times New Roman"/>
          <w:b/>
          <w:bCs/>
          <w:sz w:val="24"/>
        </w:rPr>
        <w:t xml:space="preserve">OBJETO DA CONTRATAÇÃO </w:t>
      </w:r>
    </w:p>
    <w:p w14:paraId="68C0DBD9" w14:textId="77777777" w:rsidR="00A319CD" w:rsidRPr="00A319CD" w:rsidRDefault="00B4582C" w:rsidP="00A319CD">
      <w:pPr>
        <w:ind w:firstLine="709"/>
        <w:jc w:val="both"/>
        <w:rPr>
          <w:rFonts w:ascii="Times New Roman" w:hAnsi="Times New Roman" w:cs="Times New Roman"/>
          <w:sz w:val="24"/>
          <w:szCs w:val="24"/>
        </w:rPr>
      </w:pPr>
      <w:r w:rsidRPr="008F4183">
        <w:rPr>
          <w:rFonts w:ascii="Times New Roman" w:hAnsi="Times New Roman" w:cs="Times New Roman"/>
          <w:b/>
          <w:bCs/>
          <w:sz w:val="24"/>
          <w:szCs w:val="24"/>
        </w:rPr>
        <w:t>1.1</w:t>
      </w:r>
      <w:r w:rsidRPr="008F4183">
        <w:rPr>
          <w:rFonts w:ascii="Times New Roman" w:hAnsi="Times New Roman" w:cs="Times New Roman"/>
          <w:sz w:val="24"/>
          <w:szCs w:val="24"/>
        </w:rPr>
        <w:t xml:space="preserve"> </w:t>
      </w:r>
      <w:r w:rsidR="00A319CD" w:rsidRPr="00A319CD">
        <w:rPr>
          <w:rFonts w:ascii="Times New Roman" w:hAnsi="Times New Roman" w:cs="Times New Roman"/>
          <w:sz w:val="24"/>
          <w:szCs w:val="24"/>
        </w:rPr>
        <w:t>Contratação de empresa para a confecção de projeto elétrico de iluminação natalina com ligação de energia elétrica temporária, nas ruas do Município de Porto Vitória, com fornecimento de ART de Projeto e Execução, atendendo a NTC 855902.</w:t>
      </w:r>
    </w:p>
    <w:p w14:paraId="41833CA9" w14:textId="49BF15D5" w:rsidR="00BF28AC" w:rsidRPr="008F4183" w:rsidRDefault="00BF28AC" w:rsidP="00A319CD">
      <w:pPr>
        <w:ind w:firstLine="709"/>
        <w:jc w:val="both"/>
        <w:rPr>
          <w:rFonts w:ascii="Times New Roman" w:hAnsi="Times New Roman" w:cs="Times New Roman"/>
          <w:b/>
          <w:bCs/>
          <w:sz w:val="24"/>
        </w:rPr>
      </w:pPr>
      <w:r w:rsidRPr="008F4183">
        <w:rPr>
          <w:rFonts w:ascii="Times New Roman" w:hAnsi="Times New Roman" w:cs="Times New Roman"/>
          <w:b/>
          <w:bCs/>
          <w:sz w:val="24"/>
        </w:rPr>
        <w:t>PARTICIPAÇÃO NA DISPENSA ELETRÔNICA.</w:t>
      </w:r>
    </w:p>
    <w:p w14:paraId="62BAEF7E" w14:textId="60FE7D06" w:rsidR="00BF28AC" w:rsidRPr="008F4183" w:rsidRDefault="00BF28AC" w:rsidP="00C75AE9">
      <w:pPr>
        <w:pStyle w:val="Standard"/>
        <w:numPr>
          <w:ilvl w:val="2"/>
          <w:numId w:val="1"/>
        </w:numPr>
        <w:ind w:left="504"/>
        <w:jc w:val="both"/>
        <w:rPr>
          <w:rFonts w:ascii="Times New Roman" w:hAnsi="Times New Roman" w:cs="Times New Roman"/>
          <w:sz w:val="24"/>
        </w:rPr>
      </w:pPr>
      <w:r w:rsidRPr="008F4183">
        <w:rPr>
          <w:rFonts w:ascii="Times New Roman" w:hAnsi="Times New Roman" w:cs="Times New Roman"/>
          <w:sz w:val="24"/>
        </w:rPr>
        <w:t xml:space="preserve">A participação se dará mediante </w:t>
      </w:r>
      <w:r w:rsidRPr="008F4183">
        <w:rPr>
          <w:rFonts w:ascii="Times New Roman" w:hAnsi="Times New Roman" w:cs="Times New Roman"/>
          <w:bCs/>
          <w:sz w:val="24"/>
        </w:rPr>
        <w:t>Sistema de Dispensa Eletrônica</w:t>
      </w:r>
      <w:r w:rsidRPr="008F4183">
        <w:rPr>
          <w:rFonts w:ascii="Times New Roman" w:hAnsi="Times New Roman" w:cs="Times New Roman"/>
          <w:sz w:val="24"/>
        </w:rPr>
        <w:t xml:space="preserve"> através do portal no portal da Bolsa de Licitações &amp; Leilões do Brasil (BLL), plataforma onde será realizado o processo de licitação no endereço eletrônico </w:t>
      </w:r>
      <w:hyperlink r:id="rId10" w:history="1">
        <w:r w:rsidRPr="008F4183">
          <w:rPr>
            <w:rStyle w:val="Hyperlink"/>
            <w:rFonts w:ascii="Times New Roman" w:hAnsi="Times New Roman" w:cs="Times New Roman"/>
            <w:color w:val="auto"/>
            <w:sz w:val="24"/>
          </w:rPr>
          <w:t>www.bll.org.br</w:t>
        </w:r>
      </w:hyperlink>
      <w:r w:rsidRPr="008F4183">
        <w:rPr>
          <w:rFonts w:ascii="Times New Roman" w:hAnsi="Times New Roman" w:cs="Times New Roman"/>
          <w:sz w:val="24"/>
        </w:rPr>
        <w:t>, “Acesso Identificado</w:t>
      </w:r>
    </w:p>
    <w:p w14:paraId="38829548" w14:textId="3E4688AD" w:rsidR="00BF28AC" w:rsidRPr="008F4183" w:rsidRDefault="00BF28AC" w:rsidP="00C75AE9">
      <w:pPr>
        <w:pStyle w:val="Standard"/>
        <w:numPr>
          <w:ilvl w:val="2"/>
          <w:numId w:val="1"/>
        </w:numPr>
        <w:ind w:left="504"/>
        <w:jc w:val="both"/>
        <w:rPr>
          <w:rFonts w:ascii="Times New Roman" w:hAnsi="Times New Roman" w:cs="Times New Roman"/>
          <w:sz w:val="24"/>
        </w:rPr>
      </w:pPr>
      <w:r w:rsidRPr="008F4183">
        <w:rPr>
          <w:rFonts w:ascii="Times New Roman" w:hAnsi="Times New Roman" w:cs="Times New Roman"/>
          <w:sz w:val="24"/>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4A5C333" w14:textId="77777777" w:rsidR="00BF28AC" w:rsidRPr="008F4183" w:rsidRDefault="00BF28AC" w:rsidP="00C75AE9">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Não poderão participar desta dispensa os fornecedores:</w:t>
      </w:r>
    </w:p>
    <w:p w14:paraId="663E3F69"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que não atendam às condições deste Aviso de Contratação e seu(s) anexo(s);</w:t>
      </w:r>
    </w:p>
    <w:p w14:paraId="7D138EB6"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estrangeiros que não tenham representação legal no Brasil com poderes expressos para receber citação e responder administrativa ou judicialmente;</w:t>
      </w:r>
    </w:p>
    <w:p w14:paraId="7256C7B6"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que se enquadrem nas seguintes vedações:</w:t>
      </w:r>
    </w:p>
    <w:p w14:paraId="06388B08"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autor do anteprojeto, do projeto básico ou do projeto executivo, pessoa física ou jurídica, quando a contratação versar sobre obra, serviços ou fornecimento de bens a ele relacionados;</w:t>
      </w:r>
    </w:p>
    <w:p w14:paraId="423A5366"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29E5150"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pessoa física ou jurídica que se encontre, ao tempo da contratação, impossibilitada de contratar em decorrência de sanção que lhe foi imposta;</w:t>
      </w:r>
    </w:p>
    <w:p w14:paraId="1EA23B10"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w:t>
      </w:r>
      <w:r w:rsidRPr="008F4183">
        <w:rPr>
          <w:rFonts w:ascii="Times New Roman" w:hAnsi="Times New Roman" w:cs="Times New Roman"/>
          <w:sz w:val="24"/>
        </w:rPr>
        <w:lastRenderedPageBreak/>
        <w:t>função na licitação ou atue na fiscalização ou na gestão do contrato, ou que deles seja cônjuge, companheiro ou parente em linha reta, colateral ou por afinidade, até o terceiro grau;</w:t>
      </w:r>
    </w:p>
    <w:p w14:paraId="50C095D9"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empresas controladoras, controladas ou coligadas, nos termos da </w:t>
      </w:r>
      <w:hyperlink r:id="rId11" w:history="1">
        <w:r w:rsidRPr="008F4183">
          <w:rPr>
            <w:rFonts w:ascii="Times New Roman" w:eastAsia="Calibri" w:hAnsi="Times New Roman" w:cs="Times New Roman"/>
            <w:sz w:val="24"/>
          </w:rPr>
          <w:t>Lei nº 6.404, de 15 de dezembro de 1976</w:t>
        </w:r>
      </w:hyperlink>
      <w:r w:rsidRPr="008F4183">
        <w:rPr>
          <w:rFonts w:ascii="Times New Roman" w:hAnsi="Times New Roman" w:cs="Times New Roman"/>
          <w:sz w:val="24"/>
        </w:rPr>
        <w:t>, concorrendo entre si;</w:t>
      </w:r>
    </w:p>
    <w:p w14:paraId="07419927"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A9D0F2F" w14:textId="77777777" w:rsidR="00BF28AC" w:rsidRPr="008F4183" w:rsidRDefault="00BF28AC" w:rsidP="000638FC">
      <w:pPr>
        <w:pStyle w:val="Standard"/>
        <w:numPr>
          <w:ilvl w:val="4"/>
          <w:numId w:val="22"/>
        </w:numPr>
        <w:ind w:left="0" w:firstLine="0"/>
        <w:jc w:val="both"/>
        <w:rPr>
          <w:rFonts w:ascii="Times New Roman" w:hAnsi="Times New Roman" w:cs="Times New Roman"/>
          <w:sz w:val="24"/>
        </w:rPr>
      </w:pPr>
      <w:r w:rsidRPr="008F4183">
        <w:rPr>
          <w:rFonts w:ascii="Times New Roman" w:hAnsi="Times New Roman" w:cs="Times New Roman"/>
          <w:sz w:val="24"/>
        </w:rPr>
        <w:t>Equiparam-se aos autores do projeto as empresas integrantes do mesmo grupo econômico;</w:t>
      </w:r>
    </w:p>
    <w:p w14:paraId="765C69BE" w14:textId="77777777" w:rsidR="00BF28AC" w:rsidRPr="008F4183" w:rsidRDefault="00BF28AC" w:rsidP="000638FC">
      <w:pPr>
        <w:pStyle w:val="Standard"/>
        <w:numPr>
          <w:ilvl w:val="4"/>
          <w:numId w:val="22"/>
        </w:numPr>
        <w:ind w:left="0" w:firstLine="0"/>
        <w:jc w:val="both"/>
        <w:rPr>
          <w:rFonts w:ascii="Times New Roman" w:hAnsi="Times New Roman" w:cs="Times New Roman"/>
          <w:sz w:val="24"/>
        </w:rPr>
      </w:pPr>
      <w:r w:rsidRPr="008F4183">
        <w:rPr>
          <w:rFonts w:ascii="Times New Roman" w:hAnsi="Times New Roman" w:cs="Times New Roman"/>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2519EF9"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organizações da Sociedade Civil de Interesse Público - OSCIP, atuando nessa condição (Acórdão nº 746/2014-TCU-Plenário); e</w:t>
      </w:r>
    </w:p>
    <w:p w14:paraId="204CA787" w14:textId="77777777" w:rsidR="00BF28AC" w:rsidRPr="008F4183" w:rsidRDefault="00BF28AC" w:rsidP="000638FC">
      <w:pPr>
        <w:pStyle w:val="Standard"/>
        <w:jc w:val="both"/>
        <w:rPr>
          <w:rFonts w:ascii="Times New Roman" w:hAnsi="Times New Roman" w:cs="Times New Roman"/>
          <w:sz w:val="24"/>
        </w:rPr>
      </w:pPr>
    </w:p>
    <w:p w14:paraId="37C39D31" w14:textId="77777777" w:rsidR="00BF28AC" w:rsidRPr="008F4183" w:rsidRDefault="00BF28AC" w:rsidP="00C75AE9">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INGRESSO NA DISPENSA ELETRÔNICA E CADASTRAMENTO DA PROPOSTA INICIAL</w:t>
      </w:r>
    </w:p>
    <w:p w14:paraId="66722EA6" w14:textId="77777777" w:rsidR="00BF28AC" w:rsidRPr="008F4183" w:rsidRDefault="00BF28AC" w:rsidP="00C75AE9">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ingresso do fornecedor na disputa da dispensa eletrônica se dará com o cadastramento de sua proposta inicial, na forma deste item.</w:t>
      </w:r>
    </w:p>
    <w:p w14:paraId="45748BF1" w14:textId="77777777" w:rsidR="00BF28AC" w:rsidRPr="008F4183" w:rsidRDefault="00BF28AC" w:rsidP="00C75AE9">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interessado, após a div</w:t>
      </w:r>
      <w:r w:rsidR="002E5F66" w:rsidRPr="008F4183">
        <w:rPr>
          <w:rFonts w:ascii="Times New Roman" w:hAnsi="Times New Roman" w:cs="Times New Roman"/>
          <w:sz w:val="24"/>
        </w:rPr>
        <w:t>ulgação do aviso de contratação</w:t>
      </w:r>
      <w:r w:rsidRPr="008F4183">
        <w:rPr>
          <w:rFonts w:ascii="Times New Roman" w:hAnsi="Times New Roman" w:cs="Times New Roman"/>
          <w:sz w:val="24"/>
        </w:rPr>
        <w:t>, encaminhará, exclusivamente por meio do Sistema de Dispensa Eletrônica, a proposta com a descrição do objeto ofertado, a marca do produto, quando for o caso, e o preço, até a data e o horário estabelecidos para abertura do procedimento.</w:t>
      </w:r>
    </w:p>
    <w:p w14:paraId="6296730D" w14:textId="77777777" w:rsidR="00A319CD" w:rsidRPr="003B5BFB" w:rsidRDefault="00BF28AC" w:rsidP="00A319CD">
      <w:pPr>
        <w:spacing w:line="360" w:lineRule="auto"/>
        <w:jc w:val="both"/>
        <w:rPr>
          <w:rFonts w:ascii="Times New Roman" w:hAnsi="Times New Roman" w:cs="Times New Roman"/>
        </w:rPr>
      </w:pPr>
      <w:r w:rsidRPr="00A319CD">
        <w:rPr>
          <w:rFonts w:ascii="Times New Roman" w:hAnsi="Times New Roman" w:cs="Times New Roman"/>
          <w:sz w:val="24"/>
        </w:rPr>
        <w:t xml:space="preserve">A contratação será </w:t>
      </w:r>
      <w:r w:rsidR="00A319CD" w:rsidRPr="00A319CD">
        <w:rPr>
          <w:rFonts w:ascii="Times New Roman" w:hAnsi="Times New Roman" w:cs="Times New Roman"/>
          <w:i/>
          <w:iCs/>
          <w:sz w:val="24"/>
        </w:rPr>
        <w:t>item</w:t>
      </w:r>
      <w:r w:rsidRPr="00A319CD">
        <w:rPr>
          <w:rFonts w:ascii="Times New Roman" w:hAnsi="Times New Roman" w:cs="Times New Roman"/>
          <w:i/>
          <w:iCs/>
          <w:sz w:val="24"/>
        </w:rPr>
        <w:t xml:space="preserve"> único</w:t>
      </w:r>
      <w:r w:rsidR="00A319CD">
        <w:rPr>
          <w:rFonts w:ascii="Times New Roman" w:hAnsi="Times New Roman" w:cs="Times New Roman"/>
          <w:sz w:val="24"/>
        </w:rPr>
        <w:t>.</w:t>
      </w:r>
    </w:p>
    <w:tbl>
      <w:tblPr>
        <w:tblW w:w="515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4395"/>
        <w:gridCol w:w="889"/>
        <w:gridCol w:w="829"/>
        <w:gridCol w:w="1280"/>
        <w:gridCol w:w="1209"/>
      </w:tblGrid>
      <w:tr w:rsidR="00A319CD" w:rsidRPr="003B5BFB" w14:paraId="2632F72E" w14:textId="77777777" w:rsidTr="00976BF4">
        <w:trPr>
          <w:trHeight w:val="427"/>
        </w:trPr>
        <w:tc>
          <w:tcPr>
            <w:tcW w:w="400" w:type="pct"/>
            <w:tcBorders>
              <w:top w:val="single" w:sz="4" w:space="0" w:color="auto"/>
              <w:left w:val="single" w:sz="4" w:space="0" w:color="auto"/>
              <w:bottom w:val="single" w:sz="4" w:space="0" w:color="auto"/>
              <w:right w:val="single" w:sz="4" w:space="0" w:color="auto"/>
            </w:tcBorders>
            <w:vAlign w:val="center"/>
            <w:hideMark/>
          </w:tcPr>
          <w:p w14:paraId="40C89669" w14:textId="77777777" w:rsidR="00A319CD" w:rsidRPr="003B5BFB" w:rsidRDefault="00A319CD" w:rsidP="00976BF4">
            <w:pPr>
              <w:autoSpaceDE w:val="0"/>
              <w:adjustRightInd w:val="0"/>
              <w:spacing w:line="360" w:lineRule="auto"/>
              <w:jc w:val="center"/>
              <w:rPr>
                <w:rFonts w:ascii="Times New Roman" w:hAnsi="Times New Roman" w:cs="Times New Roman"/>
                <w:b/>
              </w:rPr>
            </w:pPr>
            <w:r w:rsidRPr="003B5BFB">
              <w:rPr>
                <w:rFonts w:ascii="Times New Roman" w:hAnsi="Times New Roman" w:cs="Times New Roman"/>
                <w:b/>
                <w:iCs/>
              </w:rPr>
              <w:t>Item</w:t>
            </w:r>
          </w:p>
        </w:tc>
        <w:tc>
          <w:tcPr>
            <w:tcW w:w="2355" w:type="pct"/>
            <w:tcBorders>
              <w:top w:val="single" w:sz="4" w:space="0" w:color="auto"/>
              <w:left w:val="single" w:sz="4" w:space="0" w:color="auto"/>
              <w:bottom w:val="single" w:sz="4" w:space="0" w:color="auto"/>
              <w:right w:val="single" w:sz="4" w:space="0" w:color="auto"/>
            </w:tcBorders>
            <w:vAlign w:val="center"/>
            <w:hideMark/>
          </w:tcPr>
          <w:p w14:paraId="6A3F0811" w14:textId="77777777" w:rsidR="00A319CD" w:rsidRPr="003B5BFB" w:rsidRDefault="00A319CD" w:rsidP="00976BF4">
            <w:pPr>
              <w:autoSpaceDE w:val="0"/>
              <w:adjustRightInd w:val="0"/>
              <w:spacing w:line="360" w:lineRule="auto"/>
              <w:jc w:val="center"/>
              <w:rPr>
                <w:rFonts w:ascii="Times New Roman" w:hAnsi="Times New Roman" w:cs="Times New Roman"/>
                <w:b/>
              </w:rPr>
            </w:pPr>
            <w:r w:rsidRPr="003B5BFB">
              <w:rPr>
                <w:rFonts w:ascii="Times New Roman" w:hAnsi="Times New Roman" w:cs="Times New Roman"/>
                <w:b/>
                <w:iCs/>
              </w:rPr>
              <w:t xml:space="preserve">Descrição </w:t>
            </w:r>
          </w:p>
        </w:tc>
        <w:tc>
          <w:tcPr>
            <w:tcW w:w="460" w:type="pct"/>
            <w:tcBorders>
              <w:top w:val="single" w:sz="4" w:space="0" w:color="auto"/>
              <w:left w:val="single" w:sz="4" w:space="0" w:color="auto"/>
              <w:bottom w:val="single" w:sz="4" w:space="0" w:color="auto"/>
              <w:right w:val="single" w:sz="4" w:space="0" w:color="auto"/>
            </w:tcBorders>
            <w:vAlign w:val="center"/>
            <w:hideMark/>
          </w:tcPr>
          <w:p w14:paraId="0F2570C9" w14:textId="77777777" w:rsidR="00A319CD" w:rsidRPr="003B5BFB" w:rsidRDefault="00A319CD" w:rsidP="00976BF4">
            <w:pPr>
              <w:autoSpaceDE w:val="0"/>
              <w:adjustRightInd w:val="0"/>
              <w:spacing w:line="360" w:lineRule="auto"/>
              <w:jc w:val="center"/>
              <w:rPr>
                <w:rFonts w:ascii="Times New Roman" w:hAnsi="Times New Roman" w:cs="Times New Roman"/>
                <w:b/>
              </w:rPr>
            </w:pPr>
            <w:proofErr w:type="spellStart"/>
            <w:r w:rsidRPr="003B5BFB">
              <w:rPr>
                <w:rFonts w:ascii="Times New Roman" w:hAnsi="Times New Roman" w:cs="Times New Roman"/>
                <w:b/>
              </w:rPr>
              <w:t>Unid</w:t>
            </w:r>
            <w:proofErr w:type="spellEnd"/>
          </w:p>
        </w:tc>
        <w:tc>
          <w:tcPr>
            <w:tcW w:w="447" w:type="pct"/>
            <w:tcBorders>
              <w:top w:val="single" w:sz="4" w:space="0" w:color="auto"/>
              <w:left w:val="single" w:sz="4" w:space="0" w:color="auto"/>
              <w:bottom w:val="single" w:sz="4" w:space="0" w:color="auto"/>
              <w:right w:val="single" w:sz="4" w:space="0" w:color="auto"/>
            </w:tcBorders>
          </w:tcPr>
          <w:p w14:paraId="2A64851F" w14:textId="77777777" w:rsidR="00A319CD" w:rsidRPr="003B5BFB" w:rsidRDefault="00A319CD" w:rsidP="00976BF4">
            <w:pPr>
              <w:autoSpaceDE w:val="0"/>
              <w:adjustRightInd w:val="0"/>
              <w:spacing w:line="360" w:lineRule="auto"/>
              <w:jc w:val="center"/>
              <w:rPr>
                <w:rFonts w:ascii="Times New Roman" w:hAnsi="Times New Roman" w:cs="Times New Roman"/>
                <w:b/>
                <w:iCs/>
              </w:rPr>
            </w:pPr>
            <w:r w:rsidRPr="003B5BFB">
              <w:rPr>
                <w:rFonts w:ascii="Times New Roman" w:hAnsi="Times New Roman" w:cs="Times New Roman"/>
                <w:b/>
                <w:iCs/>
              </w:rPr>
              <w:t>Quant</w:t>
            </w:r>
          </w:p>
        </w:tc>
        <w:tc>
          <w:tcPr>
            <w:tcW w:w="688" w:type="pct"/>
            <w:tcBorders>
              <w:top w:val="single" w:sz="4" w:space="0" w:color="auto"/>
              <w:left w:val="single" w:sz="4" w:space="0" w:color="auto"/>
              <w:bottom w:val="single" w:sz="4" w:space="0" w:color="auto"/>
              <w:right w:val="single" w:sz="4" w:space="0" w:color="auto"/>
            </w:tcBorders>
            <w:vAlign w:val="center"/>
            <w:hideMark/>
          </w:tcPr>
          <w:p w14:paraId="6D53AF48" w14:textId="77777777" w:rsidR="00A319CD" w:rsidRPr="003B5BFB" w:rsidRDefault="00A319CD" w:rsidP="00976BF4">
            <w:pPr>
              <w:autoSpaceDE w:val="0"/>
              <w:adjustRightInd w:val="0"/>
              <w:spacing w:line="360" w:lineRule="auto"/>
              <w:jc w:val="center"/>
              <w:rPr>
                <w:rFonts w:ascii="Times New Roman" w:hAnsi="Times New Roman" w:cs="Times New Roman"/>
                <w:b/>
                <w:color w:val="000000"/>
              </w:rPr>
            </w:pPr>
            <w:r w:rsidRPr="003B5BFB">
              <w:rPr>
                <w:rFonts w:ascii="Times New Roman" w:hAnsi="Times New Roman" w:cs="Times New Roman"/>
                <w:b/>
                <w:iCs/>
              </w:rPr>
              <w:t>Valor Unitário</w:t>
            </w:r>
          </w:p>
        </w:tc>
        <w:tc>
          <w:tcPr>
            <w:tcW w:w="650" w:type="pct"/>
            <w:tcBorders>
              <w:top w:val="single" w:sz="4" w:space="0" w:color="auto"/>
              <w:left w:val="single" w:sz="4" w:space="0" w:color="auto"/>
              <w:bottom w:val="single" w:sz="4" w:space="0" w:color="auto"/>
              <w:right w:val="single" w:sz="4" w:space="0" w:color="auto"/>
            </w:tcBorders>
            <w:vAlign w:val="center"/>
            <w:hideMark/>
          </w:tcPr>
          <w:p w14:paraId="3E783FC3" w14:textId="77777777" w:rsidR="00A319CD" w:rsidRPr="003B5BFB" w:rsidRDefault="00A319CD" w:rsidP="00976BF4">
            <w:pPr>
              <w:autoSpaceDE w:val="0"/>
              <w:adjustRightInd w:val="0"/>
              <w:spacing w:line="360" w:lineRule="auto"/>
              <w:jc w:val="center"/>
              <w:rPr>
                <w:rFonts w:ascii="Times New Roman" w:hAnsi="Times New Roman" w:cs="Times New Roman"/>
                <w:b/>
                <w:iCs/>
              </w:rPr>
            </w:pPr>
            <w:r w:rsidRPr="003B5BFB">
              <w:rPr>
                <w:rFonts w:ascii="Times New Roman" w:hAnsi="Times New Roman" w:cs="Times New Roman"/>
                <w:b/>
                <w:iCs/>
              </w:rPr>
              <w:t>Valor Total</w:t>
            </w:r>
          </w:p>
        </w:tc>
      </w:tr>
      <w:tr w:rsidR="00A319CD" w:rsidRPr="003B5BFB" w14:paraId="48288937" w14:textId="77777777" w:rsidTr="00976BF4">
        <w:trPr>
          <w:trHeight w:val="427"/>
        </w:trPr>
        <w:tc>
          <w:tcPr>
            <w:tcW w:w="400" w:type="pct"/>
            <w:tcBorders>
              <w:top w:val="single" w:sz="4" w:space="0" w:color="auto"/>
              <w:left w:val="single" w:sz="4" w:space="0" w:color="auto"/>
              <w:bottom w:val="single" w:sz="4" w:space="0" w:color="auto"/>
              <w:right w:val="single" w:sz="4" w:space="0" w:color="auto"/>
            </w:tcBorders>
            <w:vAlign w:val="center"/>
          </w:tcPr>
          <w:p w14:paraId="0C41634D" w14:textId="77777777" w:rsidR="00A319CD" w:rsidRPr="003B5BFB" w:rsidRDefault="00A319CD" w:rsidP="00976BF4">
            <w:pPr>
              <w:autoSpaceDE w:val="0"/>
              <w:adjustRightInd w:val="0"/>
              <w:spacing w:line="360" w:lineRule="auto"/>
              <w:jc w:val="center"/>
              <w:rPr>
                <w:rFonts w:ascii="Times New Roman" w:hAnsi="Times New Roman" w:cs="Times New Roman"/>
                <w:color w:val="000000"/>
              </w:rPr>
            </w:pPr>
            <w:r w:rsidRPr="003B5BFB">
              <w:rPr>
                <w:rFonts w:ascii="Times New Roman" w:hAnsi="Times New Roman" w:cs="Times New Roman"/>
                <w:bCs/>
                <w:iCs/>
                <w:color w:val="000000"/>
              </w:rPr>
              <w:t>1</w:t>
            </w:r>
          </w:p>
        </w:tc>
        <w:tc>
          <w:tcPr>
            <w:tcW w:w="2355" w:type="pct"/>
            <w:tcBorders>
              <w:top w:val="single" w:sz="4" w:space="0" w:color="auto"/>
              <w:left w:val="single" w:sz="4" w:space="0" w:color="auto"/>
              <w:bottom w:val="single" w:sz="4" w:space="0" w:color="auto"/>
              <w:right w:val="single" w:sz="4" w:space="0" w:color="auto"/>
            </w:tcBorders>
            <w:vAlign w:val="center"/>
          </w:tcPr>
          <w:p w14:paraId="438B2E4E" w14:textId="77777777" w:rsidR="00A319CD" w:rsidRPr="003B5BFB" w:rsidRDefault="00A319CD" w:rsidP="00976BF4">
            <w:pPr>
              <w:autoSpaceDE w:val="0"/>
              <w:adjustRightInd w:val="0"/>
              <w:spacing w:line="360" w:lineRule="auto"/>
              <w:jc w:val="both"/>
              <w:rPr>
                <w:rFonts w:ascii="Times New Roman" w:hAnsi="Times New Roman" w:cs="Times New Roman"/>
                <w:color w:val="000000"/>
              </w:rPr>
            </w:pPr>
            <w:r w:rsidRPr="003B5BFB">
              <w:rPr>
                <w:rFonts w:ascii="Times New Roman" w:hAnsi="Times New Roman" w:cs="Times New Roman"/>
                <w:iCs/>
                <w:szCs w:val="16"/>
              </w:rPr>
              <w:t>Projeto elétrico de iluminação natalina com ligação de energia elétrica temporária nas Ruas do município de Porto Vitória, com fornecimento de ART de projeto e execução, atendendo a NTC 855902</w:t>
            </w:r>
          </w:p>
        </w:tc>
        <w:tc>
          <w:tcPr>
            <w:tcW w:w="460" w:type="pct"/>
            <w:tcBorders>
              <w:top w:val="single" w:sz="4" w:space="0" w:color="auto"/>
              <w:left w:val="single" w:sz="4" w:space="0" w:color="auto"/>
              <w:bottom w:val="single" w:sz="4" w:space="0" w:color="auto"/>
              <w:right w:val="single" w:sz="4" w:space="0" w:color="auto"/>
            </w:tcBorders>
            <w:vAlign w:val="center"/>
          </w:tcPr>
          <w:p w14:paraId="4D7C3C0E" w14:textId="77777777" w:rsidR="00A319CD" w:rsidRPr="003B5BFB" w:rsidRDefault="00A319CD" w:rsidP="00976BF4">
            <w:pPr>
              <w:autoSpaceDE w:val="0"/>
              <w:adjustRightInd w:val="0"/>
              <w:spacing w:line="360" w:lineRule="auto"/>
              <w:jc w:val="center"/>
              <w:rPr>
                <w:rFonts w:ascii="Times New Roman" w:hAnsi="Times New Roman" w:cs="Times New Roman"/>
                <w:color w:val="000000"/>
              </w:rPr>
            </w:pPr>
            <w:r w:rsidRPr="003B5BFB">
              <w:rPr>
                <w:rFonts w:ascii="Times New Roman" w:hAnsi="Times New Roman" w:cs="Times New Roman"/>
                <w:iCs/>
                <w:color w:val="000000"/>
              </w:rPr>
              <w:t>Serviço</w:t>
            </w:r>
          </w:p>
        </w:tc>
        <w:tc>
          <w:tcPr>
            <w:tcW w:w="447" w:type="pct"/>
            <w:tcBorders>
              <w:top w:val="single" w:sz="4" w:space="0" w:color="auto"/>
              <w:left w:val="single" w:sz="4" w:space="0" w:color="auto"/>
              <w:bottom w:val="single" w:sz="4" w:space="0" w:color="auto"/>
              <w:right w:val="single" w:sz="4" w:space="0" w:color="auto"/>
            </w:tcBorders>
            <w:vAlign w:val="center"/>
          </w:tcPr>
          <w:p w14:paraId="3218B722" w14:textId="77777777" w:rsidR="00A319CD" w:rsidRPr="003B5BFB" w:rsidRDefault="00A319CD" w:rsidP="00976BF4">
            <w:pPr>
              <w:autoSpaceDE w:val="0"/>
              <w:adjustRightInd w:val="0"/>
              <w:spacing w:line="360" w:lineRule="auto"/>
              <w:jc w:val="center"/>
              <w:rPr>
                <w:rFonts w:ascii="Times New Roman" w:hAnsi="Times New Roman" w:cs="Times New Roman"/>
                <w:color w:val="000000"/>
              </w:rPr>
            </w:pPr>
            <w:r w:rsidRPr="003B5BFB">
              <w:rPr>
                <w:rFonts w:ascii="Times New Roman" w:hAnsi="Times New Roman" w:cs="Times New Roman"/>
                <w:bCs/>
                <w:iCs/>
                <w:color w:val="000000"/>
              </w:rPr>
              <w:t>1</w:t>
            </w:r>
          </w:p>
        </w:tc>
        <w:tc>
          <w:tcPr>
            <w:tcW w:w="688" w:type="pct"/>
            <w:tcBorders>
              <w:top w:val="single" w:sz="4" w:space="0" w:color="auto"/>
              <w:left w:val="single" w:sz="4" w:space="0" w:color="auto"/>
              <w:bottom w:val="single" w:sz="4" w:space="0" w:color="auto"/>
              <w:right w:val="single" w:sz="4" w:space="0" w:color="auto"/>
            </w:tcBorders>
            <w:vAlign w:val="center"/>
          </w:tcPr>
          <w:p w14:paraId="79366937" w14:textId="77777777" w:rsidR="00A319CD" w:rsidRPr="003B5BFB" w:rsidRDefault="00A319CD" w:rsidP="00976BF4">
            <w:pPr>
              <w:autoSpaceDE w:val="0"/>
              <w:adjustRightInd w:val="0"/>
              <w:spacing w:line="360" w:lineRule="auto"/>
              <w:jc w:val="center"/>
              <w:rPr>
                <w:rFonts w:ascii="Times New Roman" w:hAnsi="Times New Roman" w:cs="Times New Roman"/>
                <w:color w:val="000000"/>
              </w:rPr>
            </w:pPr>
            <w:r w:rsidRPr="003B5BFB">
              <w:rPr>
                <w:rFonts w:ascii="Times New Roman" w:hAnsi="Times New Roman" w:cs="Times New Roman"/>
                <w:bCs/>
                <w:iCs/>
                <w:color w:val="000000"/>
              </w:rPr>
              <w:t>R$ 1.900,00</w:t>
            </w:r>
          </w:p>
        </w:tc>
        <w:tc>
          <w:tcPr>
            <w:tcW w:w="650" w:type="pct"/>
            <w:tcBorders>
              <w:top w:val="single" w:sz="4" w:space="0" w:color="auto"/>
              <w:left w:val="single" w:sz="4" w:space="0" w:color="auto"/>
              <w:bottom w:val="single" w:sz="4" w:space="0" w:color="auto"/>
              <w:right w:val="single" w:sz="4" w:space="0" w:color="auto"/>
            </w:tcBorders>
            <w:vAlign w:val="center"/>
          </w:tcPr>
          <w:p w14:paraId="376F6954" w14:textId="77777777" w:rsidR="00A319CD" w:rsidRPr="003B5BFB" w:rsidRDefault="00A319CD" w:rsidP="00976BF4">
            <w:pPr>
              <w:autoSpaceDE w:val="0"/>
              <w:adjustRightInd w:val="0"/>
              <w:spacing w:line="360" w:lineRule="auto"/>
              <w:jc w:val="center"/>
              <w:rPr>
                <w:rFonts w:ascii="Times New Roman" w:hAnsi="Times New Roman" w:cs="Times New Roman"/>
                <w:color w:val="000000"/>
              </w:rPr>
            </w:pPr>
            <w:r w:rsidRPr="003B5BFB">
              <w:rPr>
                <w:rFonts w:ascii="Times New Roman" w:hAnsi="Times New Roman" w:cs="Times New Roman"/>
                <w:bCs/>
                <w:iCs/>
                <w:color w:val="000000"/>
              </w:rPr>
              <w:t>R$ 1.900,00</w:t>
            </w:r>
          </w:p>
        </w:tc>
      </w:tr>
      <w:tr w:rsidR="00A319CD" w:rsidRPr="003B5BFB" w14:paraId="614BFE09" w14:textId="77777777" w:rsidTr="00976BF4">
        <w:tc>
          <w:tcPr>
            <w:tcW w:w="5000" w:type="pct"/>
            <w:gridSpan w:val="6"/>
            <w:tcBorders>
              <w:top w:val="single" w:sz="4" w:space="0" w:color="auto"/>
              <w:left w:val="single" w:sz="4" w:space="0" w:color="auto"/>
              <w:bottom w:val="single" w:sz="4" w:space="0" w:color="auto"/>
              <w:right w:val="single" w:sz="4" w:space="0" w:color="auto"/>
            </w:tcBorders>
          </w:tcPr>
          <w:p w14:paraId="5624EAAE" w14:textId="77777777" w:rsidR="00A319CD" w:rsidRPr="003B5BFB" w:rsidRDefault="00A319CD" w:rsidP="00976BF4">
            <w:pPr>
              <w:autoSpaceDE w:val="0"/>
              <w:adjustRightInd w:val="0"/>
              <w:spacing w:line="360" w:lineRule="auto"/>
              <w:jc w:val="right"/>
              <w:rPr>
                <w:rFonts w:ascii="Times New Roman" w:hAnsi="Times New Roman" w:cs="Times New Roman"/>
                <w:b/>
                <w:bCs/>
                <w:color w:val="000000"/>
              </w:rPr>
            </w:pPr>
            <w:r w:rsidRPr="003B5BFB">
              <w:rPr>
                <w:rFonts w:ascii="Times New Roman" w:hAnsi="Times New Roman" w:cs="Times New Roman"/>
                <w:b/>
                <w:color w:val="000000"/>
              </w:rPr>
              <w:t xml:space="preserve">Total Geral: </w:t>
            </w:r>
            <w:r w:rsidRPr="003B5BFB">
              <w:rPr>
                <w:rFonts w:ascii="Times New Roman" w:hAnsi="Times New Roman" w:cs="Times New Roman"/>
                <w:b/>
                <w:bCs/>
                <w:color w:val="000000"/>
              </w:rPr>
              <w:t xml:space="preserve">R$ </w:t>
            </w:r>
            <w:r w:rsidRPr="003B5BFB">
              <w:rPr>
                <w:rFonts w:ascii="Times New Roman" w:hAnsi="Times New Roman" w:cs="Times New Roman"/>
                <w:b/>
                <w:color w:val="000000"/>
              </w:rPr>
              <w:t>1.900,00</w:t>
            </w:r>
          </w:p>
        </w:tc>
      </w:tr>
    </w:tbl>
    <w:p w14:paraId="641FDF33" w14:textId="3B5D7D88" w:rsidR="00F873C7" w:rsidRPr="008F4183" w:rsidRDefault="00B4582C" w:rsidP="00A319CD">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Todas as especificações do </w:t>
      </w:r>
      <w:r w:rsidRPr="008F4183">
        <w:rPr>
          <w:rFonts w:ascii="Times New Roman" w:hAnsi="Times New Roman" w:cs="Times New Roman"/>
          <w:color w:val="000000"/>
          <w:sz w:val="24"/>
        </w:rPr>
        <w:t>objeto</w:t>
      </w:r>
      <w:r w:rsidRPr="008F4183">
        <w:rPr>
          <w:rFonts w:ascii="Times New Roman" w:hAnsi="Times New Roman" w:cs="Times New Roman"/>
          <w:sz w:val="24"/>
        </w:rPr>
        <w:t xml:space="preserve"> contidas na proposta, em especial o preço, vinculam a Contratada.</w:t>
      </w:r>
    </w:p>
    <w:p w14:paraId="35C28B68"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036AF37F"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390BF307"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apresentação das propostas implica obrigatoriedade do cumprimento das disposições nelas contidas, em conformidade com o que dispõe o Termo de Referência</w:t>
      </w:r>
      <w:r w:rsidR="00BF7B1D" w:rsidRPr="008F4183">
        <w:rPr>
          <w:rFonts w:ascii="Times New Roman" w:hAnsi="Times New Roman" w:cs="Times New Roman"/>
          <w:sz w:val="24"/>
        </w:rPr>
        <w:t xml:space="preserve">, </w:t>
      </w:r>
      <w:r w:rsidRPr="008F4183">
        <w:rPr>
          <w:rFonts w:ascii="Times New Roman" w:hAnsi="Times New Roman" w:cs="Times New Roman"/>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A772D9C"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 Fica a critério do agente de contratação do </w:t>
      </w:r>
      <w:r w:rsidR="00BF7B1D" w:rsidRPr="008F4183">
        <w:rPr>
          <w:rFonts w:ascii="Times New Roman" w:hAnsi="Times New Roman" w:cs="Times New Roman"/>
          <w:sz w:val="24"/>
        </w:rPr>
        <w:t>município a</w:t>
      </w:r>
      <w:r w:rsidRPr="008F4183">
        <w:rPr>
          <w:rFonts w:ascii="Times New Roman" w:hAnsi="Times New Roman" w:cs="Times New Roman"/>
          <w:sz w:val="24"/>
        </w:rPr>
        <w:t xml:space="preserve"> autorização da correção de lances com valores digitados errados ou situação semelhante, somente durante a disputa de lances. </w:t>
      </w:r>
    </w:p>
    <w:p w14:paraId="691D79E2"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 xml:space="preserve">No cadastramento da proposta inicial, o fornecedor deverá, também, assinalar “sim” ou “não” em campo </w:t>
      </w:r>
      <w:r w:rsidRPr="008F4183">
        <w:rPr>
          <w:rFonts w:ascii="Times New Roman" w:hAnsi="Times New Roman" w:cs="Times New Roman"/>
          <w:sz w:val="24"/>
        </w:rPr>
        <w:t>próprio</w:t>
      </w:r>
      <w:r w:rsidRPr="008F4183">
        <w:rPr>
          <w:rFonts w:ascii="Times New Roman" w:hAnsi="Times New Roman" w:cs="Times New Roman"/>
          <w:color w:val="000000"/>
          <w:sz w:val="24"/>
        </w:rPr>
        <w:t xml:space="preserve"> do sistema eletrônico, às seguintes declarações:</w:t>
      </w:r>
    </w:p>
    <w:p w14:paraId="2AD9C67E" w14:textId="77777777" w:rsidR="00F873C7" w:rsidRPr="008F4183" w:rsidRDefault="00532A36"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Q</w:t>
      </w:r>
      <w:r w:rsidR="00B4582C" w:rsidRPr="008F4183">
        <w:rPr>
          <w:rFonts w:ascii="Times New Roman" w:hAnsi="Times New Roman" w:cs="Times New Roman"/>
          <w:sz w:val="24"/>
        </w:rPr>
        <w:t xml:space="preserve">ue cumpre os requisitos estabelecidos no artigo 3° da Lei Complementar nº 123, de 2006, estando apto a usufruir do tratamento favorecido estabelecido em seus </w:t>
      </w:r>
      <w:proofErr w:type="spellStart"/>
      <w:r w:rsidR="00B4582C" w:rsidRPr="008F4183">
        <w:rPr>
          <w:rFonts w:ascii="Times New Roman" w:hAnsi="Times New Roman" w:cs="Times New Roman"/>
          <w:sz w:val="24"/>
        </w:rPr>
        <w:t>arts</w:t>
      </w:r>
      <w:proofErr w:type="spellEnd"/>
      <w:r w:rsidR="00B4582C" w:rsidRPr="008F4183">
        <w:rPr>
          <w:rFonts w:ascii="Times New Roman" w:hAnsi="Times New Roman" w:cs="Times New Roman"/>
          <w:sz w:val="24"/>
        </w:rPr>
        <w:t>. 42 a 49.</w:t>
      </w:r>
    </w:p>
    <w:p w14:paraId="7FA09F1E" w14:textId="77777777" w:rsidR="00DF13A1" w:rsidRPr="008F4183" w:rsidRDefault="00DF13A1" w:rsidP="00C75AE9">
      <w:pPr>
        <w:pStyle w:val="Standard"/>
        <w:ind w:left="630"/>
        <w:jc w:val="both"/>
        <w:rPr>
          <w:rFonts w:ascii="Times New Roman" w:hAnsi="Times New Roman" w:cs="Times New Roman"/>
          <w:sz w:val="24"/>
        </w:rPr>
      </w:pPr>
    </w:p>
    <w:p w14:paraId="50054FD0"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FASE DE LANCES</w:t>
      </w:r>
    </w:p>
    <w:p w14:paraId="76D3B999" w14:textId="77777777" w:rsidR="000638FC" w:rsidRPr="008F4183" w:rsidRDefault="000638FC" w:rsidP="000638FC">
      <w:pPr>
        <w:pStyle w:val="Standard"/>
        <w:jc w:val="both"/>
        <w:rPr>
          <w:rFonts w:ascii="Times New Roman" w:hAnsi="Times New Roman" w:cs="Times New Roman"/>
          <w:b/>
          <w:bCs/>
          <w:sz w:val="24"/>
        </w:rPr>
      </w:pPr>
    </w:p>
    <w:p w14:paraId="33841706" w14:textId="3A74DA2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A partir das</w:t>
      </w:r>
      <w:r w:rsidR="004C7C20">
        <w:rPr>
          <w:rFonts w:ascii="Times New Roman" w:hAnsi="Times New Roman" w:cs="Times New Roman"/>
          <w:color w:val="000000"/>
          <w:sz w:val="24"/>
          <w:lang w:eastAsia="en-US"/>
        </w:rPr>
        <w:t xml:space="preserve"> </w:t>
      </w:r>
      <w:r w:rsidR="006E5DCC" w:rsidRPr="006E5DCC">
        <w:rPr>
          <w:rFonts w:ascii="Times New Roman" w:hAnsi="Times New Roman" w:cs="Times New Roman"/>
          <w:color w:val="000000"/>
          <w:sz w:val="24"/>
          <w:highlight w:val="yellow"/>
          <w:lang w:eastAsia="en-US"/>
        </w:rPr>
        <w:t>__</w:t>
      </w:r>
      <w:r w:rsidR="005936A8" w:rsidRPr="006E5DCC">
        <w:rPr>
          <w:rFonts w:ascii="Times New Roman" w:hAnsi="Times New Roman" w:cs="Times New Roman"/>
          <w:color w:val="000000"/>
          <w:sz w:val="24"/>
          <w:highlight w:val="yellow"/>
          <w:lang w:eastAsia="en-US"/>
        </w:rPr>
        <w:t xml:space="preserve"> </w:t>
      </w:r>
      <w:r w:rsidR="004C7C20" w:rsidRPr="006E5DCC">
        <w:rPr>
          <w:rFonts w:ascii="Times New Roman" w:hAnsi="Times New Roman" w:cs="Times New Roman"/>
          <w:color w:val="000000"/>
          <w:sz w:val="24"/>
          <w:highlight w:val="yellow"/>
          <w:lang w:eastAsia="en-US"/>
        </w:rPr>
        <w:t>horas</w:t>
      </w:r>
      <w:r w:rsidRPr="008F4183">
        <w:rPr>
          <w:rFonts w:ascii="Times New Roman" w:hAnsi="Times New Roman" w:cs="Times New Roman"/>
          <w:color w:val="000000"/>
          <w:sz w:val="24"/>
          <w:lang w:eastAsia="en-US"/>
        </w:rPr>
        <w:t xml:space="preserve"> da data estabelecida neste termo, a sessão pública será automaticamente aberta pelo sistema para o envio de lances públicos e sucessivos, </w:t>
      </w:r>
      <w:r w:rsidRPr="008F4183">
        <w:rPr>
          <w:rFonts w:ascii="Times New Roman" w:hAnsi="Times New Roman" w:cs="Times New Roman"/>
          <w:bCs/>
          <w:sz w:val="24"/>
          <w:lang w:eastAsia="en-US"/>
        </w:rPr>
        <w:t>exclusivamente por meio do sistema eletrônico</w:t>
      </w:r>
      <w:r w:rsidRPr="008F4183">
        <w:rPr>
          <w:rFonts w:ascii="Times New Roman" w:hAnsi="Times New Roman" w:cs="Times New Roman"/>
          <w:sz w:val="24"/>
          <w:lang w:eastAsia="en-US"/>
        </w:rPr>
        <w:t xml:space="preserve">, </w:t>
      </w:r>
      <w:r w:rsidRPr="008F4183">
        <w:rPr>
          <w:rFonts w:ascii="Times New Roman" w:hAnsi="Times New Roman" w:cs="Times New Roman"/>
          <w:color w:val="000000"/>
          <w:sz w:val="24"/>
          <w:lang w:eastAsia="en-US"/>
        </w:rPr>
        <w:t>sendo encerrado no horário de finalização de lances também já previsto neste aviso.</w:t>
      </w:r>
    </w:p>
    <w:p w14:paraId="6D73FF25"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Iniciada a etapa competitiva, os fornecedores deverão encaminhar lances exclusivamente por meio de sistema eletrônico, sendo imediatamente informados do seu recebimento e do valor consignado no registro.</w:t>
      </w:r>
    </w:p>
    <w:p w14:paraId="1610109A"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O lance deverá ser ofertado pelo </w:t>
      </w:r>
      <w:r w:rsidRPr="008F4183">
        <w:rPr>
          <w:rFonts w:ascii="Times New Roman" w:hAnsi="Times New Roman" w:cs="Times New Roman"/>
          <w:iCs/>
          <w:sz w:val="24"/>
        </w:rPr>
        <w:t xml:space="preserve">valor unitário do item uma vez que é somente 1 item a ser licitado. </w:t>
      </w:r>
    </w:p>
    <w:p w14:paraId="015995A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somente poderá oferecer valor inferior ou maior percentual de desconto em relação ao último lance por ele ofertado e registrado pelo sistema.</w:t>
      </w:r>
    </w:p>
    <w:p w14:paraId="64CDDF02"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w:t>
      </w:r>
    </w:p>
    <w:p w14:paraId="48F13F4C" w14:textId="48764E1F" w:rsidR="00F873C7" w:rsidRPr="008F4183" w:rsidRDefault="00B4582C" w:rsidP="00532A36">
      <w:pPr>
        <w:pStyle w:val="Standard"/>
        <w:numPr>
          <w:ilvl w:val="3"/>
          <w:numId w:val="1"/>
        </w:numPr>
        <w:ind w:left="0" w:firstLine="0"/>
        <w:jc w:val="both"/>
        <w:rPr>
          <w:rFonts w:ascii="Times New Roman" w:hAnsi="Times New Roman" w:cs="Times New Roman"/>
          <w:sz w:val="24"/>
        </w:rPr>
      </w:pPr>
      <w:r w:rsidRPr="008F4183">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sidR="00CA5FB3">
        <w:rPr>
          <w:rFonts w:ascii="Times New Roman" w:hAnsi="Times New Roman" w:cs="Times New Roman"/>
          <w:sz w:val="24"/>
        </w:rPr>
        <w:t xml:space="preserve"> R$ 0,01 (um centavo).</w:t>
      </w:r>
    </w:p>
    <w:p w14:paraId="6A16174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Havendo lances iguais ao menor já ofertado, prevalecerá aquele que for recebido e registrado primeiro no sistema.</w:t>
      </w:r>
    </w:p>
    <w:p w14:paraId="6C88FD3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Caso o fornecedor não apresente lances, concorrerá com o valor de sua proposta.</w:t>
      </w:r>
    </w:p>
    <w:p w14:paraId="0AAF4E71"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Durante o procedimento, os fornecedores serão informados, em tempo real, do valor do menor lance registrado, vedada a identificação do fornecedor.</w:t>
      </w:r>
    </w:p>
    <w:p w14:paraId="0260FAC7"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Imediatamente após o término do prazo estabelecido para a fase de lances, haverá o seu encerramento, com o ordenamento e divulgação dos lances, pelo sistema, em ordem crescente de classificação.</w:t>
      </w:r>
    </w:p>
    <w:p w14:paraId="5D8160D5"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lastRenderedPageBreak/>
        <w:t>O encerramento da fase de lances ocorrerá de forma automática pontualmente no horário indicado, sem qualquer possibilidade de prorrogação e não havendo tempo aleatório ou mecanismo similar.</w:t>
      </w:r>
    </w:p>
    <w:p w14:paraId="476CC298" w14:textId="7118B0AA" w:rsidR="00F873C7" w:rsidRPr="008F4183" w:rsidRDefault="00F873C7" w:rsidP="00C75AE9">
      <w:pPr>
        <w:pStyle w:val="Standard"/>
        <w:jc w:val="both"/>
        <w:rPr>
          <w:rFonts w:ascii="Times New Roman" w:hAnsi="Times New Roman" w:cs="Times New Roman"/>
          <w:b/>
          <w:bCs/>
          <w:sz w:val="24"/>
        </w:rPr>
      </w:pPr>
    </w:p>
    <w:p w14:paraId="32720B53"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JULGAMENTO DAS PROPOSTAS DE PREÇO</w:t>
      </w:r>
    </w:p>
    <w:p w14:paraId="5C293B47" w14:textId="77777777" w:rsidR="00F873C7" w:rsidRPr="008F4183" w:rsidRDefault="00F873C7" w:rsidP="00C75AE9">
      <w:pPr>
        <w:pStyle w:val="Standard"/>
        <w:jc w:val="both"/>
        <w:rPr>
          <w:rFonts w:ascii="Times New Roman" w:hAnsi="Times New Roman" w:cs="Times New Roman"/>
          <w:b/>
          <w:bCs/>
          <w:sz w:val="24"/>
        </w:rPr>
      </w:pPr>
    </w:p>
    <w:p w14:paraId="34D4019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critério de julgamento adotado será o</w:t>
      </w:r>
      <w:r w:rsidRPr="008F4183">
        <w:rPr>
          <w:rFonts w:ascii="Times New Roman" w:hAnsi="Times New Roman" w:cs="Times New Roman"/>
          <w:i/>
          <w:iCs/>
          <w:sz w:val="24"/>
        </w:rPr>
        <w:t xml:space="preserve"> </w:t>
      </w:r>
      <w:r w:rsidRPr="008F4183">
        <w:rPr>
          <w:rFonts w:ascii="Times New Roman" w:hAnsi="Times New Roman" w:cs="Times New Roman"/>
          <w:b/>
          <w:iCs/>
          <w:sz w:val="24"/>
          <w:u w:val="single"/>
        </w:rPr>
        <w:t>menor preço</w:t>
      </w:r>
      <w:r w:rsidRPr="008F4183">
        <w:rPr>
          <w:rFonts w:ascii="Times New Roman" w:hAnsi="Times New Roman" w:cs="Times New Roman"/>
          <w:i/>
          <w:iCs/>
          <w:sz w:val="24"/>
        </w:rPr>
        <w:t>,</w:t>
      </w:r>
      <w:r w:rsidRPr="008F4183">
        <w:rPr>
          <w:rFonts w:ascii="Times New Roman" w:hAnsi="Times New Roman" w:cs="Times New Roman"/>
          <w:sz w:val="24"/>
        </w:rPr>
        <w:t xml:space="preserve"> observadas as exigências contidas neste edital de Contratação e seus Anexos quanto às especificações do objeto.</w:t>
      </w:r>
    </w:p>
    <w:p w14:paraId="444EB05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19CEC375"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 caso de o preço da proposta vencedora estar acima do estimado pela Administração, poderá haver a negociação de condições mais vantajosas.</w:t>
      </w:r>
    </w:p>
    <w:p w14:paraId="2C2D238A"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Neste caso, será encaminhada contraproposta ao fornecedor que tenha apresentado o melhor preço, para que seja obtida melhor proposta com preço compatível ao estimado pela Administração.</w:t>
      </w:r>
    </w:p>
    <w:p w14:paraId="5AB93C46"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F4A2CCA" w14:textId="4682A7FA"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Sempre que convocado, o licitante detentor da proposta vencedora terá o prazo de máximo de 05 (</w:t>
      </w:r>
      <w:r w:rsidR="005E22A0" w:rsidRPr="008F4183">
        <w:rPr>
          <w:rFonts w:ascii="Times New Roman" w:hAnsi="Times New Roman" w:cs="Times New Roman"/>
          <w:sz w:val="24"/>
        </w:rPr>
        <w:t>c</w:t>
      </w:r>
      <w:r w:rsidRPr="008F4183">
        <w:rPr>
          <w:rFonts w:ascii="Times New Roman" w:hAnsi="Times New Roman" w:cs="Times New Roman"/>
          <w:sz w:val="24"/>
        </w:rPr>
        <w:t>inco) minutos, contado da solicitação no sistema, para responder à convocação de negociação, se for o caso, observados os itens 5.3.1 e 5.3.2.</w:t>
      </w:r>
    </w:p>
    <w:p w14:paraId="2BA4EF51"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Em qualquer caso, concluída a negociação, o resultado será registrado na ata do procedimento da dispensa eletrônica.</w:t>
      </w:r>
    </w:p>
    <w:p w14:paraId="717DB72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Estando o preço compatível, será solicitado o envio da proposta </w:t>
      </w:r>
      <w:r w:rsidRPr="008F4183">
        <w:rPr>
          <w:rFonts w:ascii="Times New Roman" w:hAnsi="Times New Roman" w:cs="Times New Roman"/>
          <w:color w:val="000000"/>
          <w:sz w:val="24"/>
        </w:rPr>
        <w:t xml:space="preserve">adequada ao último lance, bem como </w:t>
      </w:r>
      <w:r w:rsidR="00052E70" w:rsidRPr="008F4183">
        <w:rPr>
          <w:rFonts w:ascii="Times New Roman" w:hAnsi="Times New Roman" w:cs="Times New Roman"/>
          <w:sz w:val="24"/>
        </w:rPr>
        <w:t>documentos de</w:t>
      </w:r>
      <w:r w:rsidRPr="008F4183">
        <w:rPr>
          <w:rFonts w:ascii="Times New Roman" w:hAnsi="Times New Roman" w:cs="Times New Roman"/>
          <w:sz w:val="24"/>
        </w:rPr>
        <w:t xml:space="preserve"> habilitação.</w:t>
      </w:r>
    </w:p>
    <w:p w14:paraId="7EE89DB2"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Além da documentação supracitada, o fornecedor com a melhor proposta deverá encaminhar planilha com indicação de custos unitários e formação de preços, com os valores adequados à proposta vencedora.</w:t>
      </w:r>
    </w:p>
    <w:p w14:paraId="3CF6B4F8" w14:textId="77777777" w:rsidR="00F873C7" w:rsidRPr="008F4183" w:rsidRDefault="00B4582C" w:rsidP="00532A36">
      <w:pPr>
        <w:numPr>
          <w:ilvl w:val="2"/>
          <w:numId w:val="1"/>
        </w:numPr>
        <w:spacing w:after="0"/>
        <w:ind w:left="0" w:firstLine="0"/>
        <w:jc w:val="both"/>
        <w:rPr>
          <w:rFonts w:ascii="Times New Roman" w:hAnsi="Times New Roman" w:cs="Times New Roman"/>
          <w:sz w:val="24"/>
          <w:szCs w:val="24"/>
        </w:rPr>
      </w:pPr>
      <w:r w:rsidRPr="008F4183">
        <w:rPr>
          <w:rFonts w:ascii="Times New Roman" w:hAnsi="Times New Roman" w:cs="Times New Roman"/>
          <w:sz w:val="24"/>
          <w:szCs w:val="24"/>
        </w:rPr>
        <w:t>Fica estabelecido prazo máximo de 2 (duas) horas, contado da solicitação no sistema, para envio da proposta e adequada ao último lance ofertado, e dos documentos.</w:t>
      </w:r>
    </w:p>
    <w:p w14:paraId="5F8958F2" w14:textId="5F69B159"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 xml:space="preserve">O prazo de validade </w:t>
      </w:r>
      <w:r w:rsidRPr="008F4183">
        <w:rPr>
          <w:rFonts w:ascii="Times New Roman" w:hAnsi="Times New Roman" w:cs="Times New Roman"/>
          <w:sz w:val="24"/>
        </w:rPr>
        <w:t>da</w:t>
      </w:r>
      <w:r w:rsidRPr="008F4183">
        <w:rPr>
          <w:rFonts w:ascii="Times New Roman" w:hAnsi="Times New Roman" w:cs="Times New Roman"/>
          <w:color w:val="000000"/>
          <w:sz w:val="24"/>
        </w:rPr>
        <w:t xml:space="preserve"> proposta não será inferior a </w:t>
      </w:r>
      <w:r w:rsidRPr="008F4183">
        <w:rPr>
          <w:rFonts w:ascii="Times New Roman" w:hAnsi="Times New Roman" w:cs="Times New Roman"/>
          <w:sz w:val="24"/>
        </w:rPr>
        <w:t>60 (</w:t>
      </w:r>
      <w:r w:rsidR="005E22A0" w:rsidRPr="008F4183">
        <w:rPr>
          <w:rFonts w:ascii="Times New Roman" w:hAnsi="Times New Roman" w:cs="Times New Roman"/>
          <w:sz w:val="24"/>
        </w:rPr>
        <w:t>s</w:t>
      </w:r>
      <w:r w:rsidRPr="008F4183">
        <w:rPr>
          <w:rFonts w:ascii="Times New Roman" w:hAnsi="Times New Roman" w:cs="Times New Roman"/>
          <w:sz w:val="24"/>
        </w:rPr>
        <w:t xml:space="preserve">essenta) </w:t>
      </w:r>
      <w:r w:rsidRPr="008F4183">
        <w:rPr>
          <w:rFonts w:ascii="Times New Roman" w:hAnsi="Times New Roman" w:cs="Times New Roman"/>
          <w:color w:val="000000"/>
          <w:sz w:val="24"/>
        </w:rPr>
        <w:t>dias</w:t>
      </w:r>
      <w:r w:rsidRPr="008F4183">
        <w:rPr>
          <w:rFonts w:ascii="Times New Roman" w:hAnsi="Times New Roman" w:cs="Times New Roman"/>
          <w:b/>
          <w:bCs/>
          <w:color w:val="000000"/>
          <w:sz w:val="24"/>
        </w:rPr>
        <w:t>,</w:t>
      </w:r>
      <w:r w:rsidRPr="008F4183">
        <w:rPr>
          <w:rFonts w:ascii="Times New Roman" w:hAnsi="Times New Roman" w:cs="Times New Roman"/>
          <w:color w:val="000000"/>
          <w:sz w:val="24"/>
        </w:rPr>
        <w:t xml:space="preserve"> a con</w:t>
      </w:r>
      <w:r w:rsidR="00052E70" w:rsidRPr="008F4183">
        <w:rPr>
          <w:rFonts w:ascii="Times New Roman" w:hAnsi="Times New Roman" w:cs="Times New Roman"/>
          <w:color w:val="000000"/>
          <w:sz w:val="24"/>
        </w:rPr>
        <w:t xml:space="preserve">tar da data de sua apresentação. </w:t>
      </w:r>
    </w:p>
    <w:p w14:paraId="3326275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Será desclassificada a proposta que:</w:t>
      </w:r>
    </w:p>
    <w:p w14:paraId="59C0E064"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contiver vícios insanáveis</w:t>
      </w:r>
      <w:r w:rsidRPr="008F4183">
        <w:rPr>
          <w:rFonts w:ascii="Times New Roman" w:hAnsi="Times New Roman" w:cs="Times New Roman"/>
          <w:iCs/>
          <w:color w:val="000000"/>
          <w:sz w:val="24"/>
        </w:rPr>
        <w:t>;</w:t>
      </w:r>
    </w:p>
    <w:p w14:paraId="576D52B7"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rPr>
        <w:t>não obedecer às especificações técnicas pormenorizadas neste aviso ou em seus anexos;</w:t>
      </w:r>
    </w:p>
    <w:p w14:paraId="180B1006"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apresentar preços inexequíveis ou permanecerem acima do preço máximo definido para a contratação;</w:t>
      </w:r>
    </w:p>
    <w:p w14:paraId="7B726BFA"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rPr>
        <w:t>não tiverem sua exequibilidade demonstrada, quando exigido pela Administração;</w:t>
      </w:r>
    </w:p>
    <w:p w14:paraId="6FA53FB1"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apresentar desconformidade com quaisquer outras exigências deste aviso ou seus anexos, desde que insanável.</w:t>
      </w:r>
    </w:p>
    <w:p w14:paraId="31895C77"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Quando</w:t>
      </w:r>
      <w:r w:rsidRPr="008F4183">
        <w:rPr>
          <w:rFonts w:ascii="Times New Roman" w:hAnsi="Times New Roman" w:cs="Times New Roman"/>
          <w:sz w:val="24"/>
        </w:rPr>
        <w:t xml:space="preserve"> o fornecedor não conseguir comprovar que possui ou possuirá recursos suficientes para executar a contento o objeto, será considerada inexequível a proposta de preços ou menor lance que:</w:t>
      </w:r>
    </w:p>
    <w:p w14:paraId="7DAD221C"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A"/>
          <w:sz w:val="24"/>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602870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 xml:space="preserve">Se houver indícios de inexequibilidade da proposta de preço, ou em caso da necessidade de esclarecimentos </w:t>
      </w:r>
      <w:r w:rsidRPr="008F4183">
        <w:rPr>
          <w:rFonts w:ascii="Times New Roman" w:hAnsi="Times New Roman" w:cs="Times New Roman"/>
          <w:sz w:val="24"/>
        </w:rPr>
        <w:t>complementares</w:t>
      </w:r>
      <w:r w:rsidRPr="008F4183">
        <w:rPr>
          <w:rFonts w:ascii="Times New Roman" w:hAnsi="Times New Roman" w:cs="Times New Roman"/>
          <w:color w:val="000000"/>
          <w:sz w:val="24"/>
          <w:lang w:eastAsia="en-US"/>
        </w:rPr>
        <w:t xml:space="preserve">, poderão ser efetuadas diligências, para que a empresa comprove a exequibilidade da proposta.  </w:t>
      </w:r>
    </w:p>
    <w:p w14:paraId="5A03F9BA"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 xml:space="preserve">Erros no preenchimento da planilha </w:t>
      </w:r>
      <w:r w:rsidR="00F24A4E" w:rsidRPr="008F4183">
        <w:rPr>
          <w:rFonts w:ascii="Times New Roman" w:hAnsi="Times New Roman" w:cs="Times New Roman"/>
          <w:color w:val="000000"/>
          <w:sz w:val="24"/>
          <w:lang w:eastAsia="en-US"/>
        </w:rPr>
        <w:t>não</w:t>
      </w:r>
      <w:r w:rsidRPr="008F4183">
        <w:rPr>
          <w:rFonts w:ascii="Times New Roman" w:hAnsi="Times New Roman" w:cs="Times New Roman"/>
          <w:color w:val="000000"/>
          <w:sz w:val="24"/>
          <w:lang w:eastAsia="en-US"/>
        </w:rPr>
        <w:t xml:space="preserve"> constituem motivo para a </w:t>
      </w:r>
      <w:r w:rsidR="00F24A4E" w:rsidRPr="008F4183">
        <w:rPr>
          <w:rFonts w:ascii="Times New Roman" w:hAnsi="Times New Roman" w:cs="Times New Roman"/>
          <w:color w:val="000000"/>
          <w:sz w:val="24"/>
          <w:lang w:eastAsia="en-US"/>
        </w:rPr>
        <w:t>desclassificação</w:t>
      </w:r>
      <w:r w:rsidRPr="008F4183">
        <w:rPr>
          <w:rFonts w:ascii="Times New Roman" w:hAnsi="Times New Roman" w:cs="Times New Roman"/>
          <w:color w:val="000000"/>
          <w:sz w:val="24"/>
          <w:lang w:eastAsia="en-US"/>
        </w:rPr>
        <w:t xml:space="preserve"> da proposta. A planilha </w:t>
      </w:r>
      <w:r w:rsidRPr="008F4183">
        <w:rPr>
          <w:rFonts w:ascii="Times New Roman" w:hAnsi="Times New Roman" w:cs="Times New Roman"/>
          <w:sz w:val="24"/>
        </w:rPr>
        <w:t>poderá́</w:t>
      </w:r>
      <w:r w:rsidRPr="008F4183">
        <w:rPr>
          <w:rFonts w:ascii="Times New Roman" w:hAnsi="Times New Roman" w:cs="Times New Roman"/>
          <w:color w:val="000000"/>
          <w:sz w:val="24"/>
          <w:lang w:eastAsia="en-US"/>
        </w:rPr>
        <w:t xml:space="preserve"> ser ajustada pelo fornecedor, no prazo indicado pelo sistema, desde que não haja majoração do preço.</w:t>
      </w:r>
    </w:p>
    <w:p w14:paraId="65904616"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A"/>
          <w:sz w:val="24"/>
        </w:rPr>
        <w:t>O ajuste de que trata este dispositivo se limita a sanar erros ou falhas que não alterem a substância das propostas;</w:t>
      </w:r>
    </w:p>
    <w:p w14:paraId="6ADD9AF2"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A"/>
          <w:sz w:val="24"/>
        </w:rPr>
        <w:t>Considera-se erro no preenchimento da planilha passível de correção a indicação de recolhimento de impostos e contribuições na forma do Simples Nacional, quando não cabível esse regime.</w:t>
      </w:r>
    </w:p>
    <w:p w14:paraId="528E37C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Para fins de análise da proposta quanto ao cumprimento das especificações do objeto, poderá ser colhida a manifestação escrita do setor requisitante do serviço ou da área especializada no objeto.</w:t>
      </w:r>
    </w:p>
    <w:p w14:paraId="34FE2BC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Se a proposta ou lance vencedor for desclassificado, será examinada a proposta ou lance subsequente, e, assim sucessivamente, na ordem de classificação.</w:t>
      </w:r>
    </w:p>
    <w:p w14:paraId="15E329E6"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Havendo necessidade, a sessão será suspensa, informando-se no “chat” a nova data e horário para a sua continuidade.</w:t>
      </w:r>
    </w:p>
    <w:p w14:paraId="46CB088A"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Encerrada a análise quanto à aceitação da proposta, se iniciará a fase de habilitação, observado o disposto neste Aviso de Contratação</w:t>
      </w:r>
      <w:r w:rsidR="002E5F66" w:rsidRPr="008F4183">
        <w:rPr>
          <w:rFonts w:ascii="Times New Roman" w:hAnsi="Times New Roman" w:cs="Times New Roman"/>
          <w:sz w:val="24"/>
        </w:rPr>
        <w:t>.</w:t>
      </w:r>
    </w:p>
    <w:p w14:paraId="76136182" w14:textId="77777777" w:rsidR="00F873C7" w:rsidRPr="008F4183" w:rsidRDefault="00F873C7" w:rsidP="00C75AE9">
      <w:pPr>
        <w:pStyle w:val="Standard"/>
        <w:jc w:val="both"/>
        <w:rPr>
          <w:rFonts w:ascii="Times New Roman" w:hAnsi="Times New Roman" w:cs="Times New Roman"/>
          <w:b/>
          <w:bCs/>
          <w:sz w:val="24"/>
        </w:rPr>
      </w:pPr>
    </w:p>
    <w:p w14:paraId="6090AE16"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HABILITAÇÃO</w:t>
      </w:r>
    </w:p>
    <w:p w14:paraId="2973778E" w14:textId="77777777" w:rsidR="00F873C7" w:rsidRPr="008F4183" w:rsidRDefault="00F873C7" w:rsidP="00C75AE9">
      <w:pPr>
        <w:pStyle w:val="Standard"/>
        <w:jc w:val="both"/>
        <w:rPr>
          <w:rFonts w:ascii="Times New Roman" w:hAnsi="Times New Roman" w:cs="Times New Roman"/>
          <w:sz w:val="24"/>
        </w:rPr>
      </w:pPr>
    </w:p>
    <w:p w14:paraId="360759C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 xml:space="preserve">Como </w:t>
      </w:r>
      <w:r w:rsidRPr="008F4183">
        <w:rPr>
          <w:rFonts w:ascii="Times New Roman" w:hAnsi="Times New Roman" w:cs="Times New Roman"/>
          <w:iCs/>
          <w:color w:val="000000"/>
          <w:sz w:val="24"/>
        </w:rPr>
        <w:t>condição</w:t>
      </w:r>
      <w:r w:rsidRPr="008F4183">
        <w:rPr>
          <w:rFonts w:ascii="Times New Roman" w:hAnsi="Times New Roman" w:cs="Times New Roman"/>
          <w:iCs/>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30C411F"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lang w:eastAsia="ar-SA"/>
        </w:rPr>
        <w:t>a) Cadastro Nacional de Empresas Inidôneas e Suspensas - CEIS, mantido pela Controladoria-Geral da União (</w:t>
      </w:r>
      <w:hyperlink r:id="rId12" w:history="1">
        <w:r w:rsidRPr="008F4183">
          <w:rPr>
            <w:rFonts w:ascii="Times New Roman" w:eastAsia="Calibri" w:hAnsi="Times New Roman" w:cs="Times New Roman"/>
            <w:sz w:val="24"/>
            <w:lang w:eastAsia="ar-SA"/>
          </w:rPr>
          <w:t>www.portaldatransparencia.gov.br/ceis</w:t>
        </w:r>
      </w:hyperlink>
      <w:r w:rsidRPr="008F4183">
        <w:rPr>
          <w:rFonts w:ascii="Times New Roman" w:hAnsi="Times New Roman" w:cs="Times New Roman"/>
          <w:sz w:val="24"/>
          <w:lang w:eastAsia="ar-SA"/>
        </w:rPr>
        <w:t xml:space="preserve">);  </w:t>
      </w:r>
    </w:p>
    <w:p w14:paraId="182B1895"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lang w:eastAsia="ar-SA"/>
        </w:rPr>
        <w:t>b) Cadastro Nacional de Condenações Cíveis por Atos de Improbidade Administrativa, mantido pelo Conselho Nacional de Justiça (</w:t>
      </w:r>
      <w:hyperlink r:id="rId13" w:history="1">
        <w:r w:rsidRPr="008F4183">
          <w:rPr>
            <w:rFonts w:ascii="Times New Roman" w:eastAsia="Calibri" w:hAnsi="Times New Roman" w:cs="Times New Roman"/>
            <w:sz w:val="24"/>
            <w:lang w:eastAsia="ar-SA"/>
          </w:rPr>
          <w:t>www.cnj.jus.br/improbidade_adm/consultar_requerido.php</w:t>
        </w:r>
      </w:hyperlink>
      <w:r w:rsidRPr="008F4183">
        <w:rPr>
          <w:rFonts w:ascii="Times New Roman" w:hAnsi="Times New Roman" w:cs="Times New Roman"/>
          <w:sz w:val="24"/>
          <w:lang w:eastAsia="ar-SA"/>
        </w:rPr>
        <w:t xml:space="preserve">).  </w:t>
      </w:r>
    </w:p>
    <w:p w14:paraId="485AC932"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rPr>
        <w:t>c) Lista de Inidôneos mantida pelo Tribunal de Contas da União - TCU;</w:t>
      </w:r>
    </w:p>
    <w:p w14:paraId="5DE55E6D" w14:textId="77777777" w:rsidR="00F873C7" w:rsidRPr="008F4183" w:rsidRDefault="00B4582C" w:rsidP="006B138C">
      <w:pPr>
        <w:pStyle w:val="Standard"/>
        <w:numPr>
          <w:ilvl w:val="2"/>
          <w:numId w:val="1"/>
        </w:numPr>
        <w:ind w:left="709" w:firstLine="0"/>
        <w:jc w:val="both"/>
        <w:rPr>
          <w:rFonts w:ascii="Times New Roman" w:hAnsi="Times New Roman" w:cs="Times New Roman"/>
          <w:sz w:val="24"/>
        </w:rPr>
      </w:pPr>
      <w:r w:rsidRPr="008F4183">
        <w:rPr>
          <w:rFonts w:ascii="Times New Roman" w:hAnsi="Times New Roman" w:cs="Times New Roman"/>
          <w:iCs/>
          <w:sz w:val="24"/>
          <w:lang w:eastAsia="ar-SA"/>
        </w:rPr>
        <w:t xml:space="preserve">Para a consulta de </w:t>
      </w:r>
      <w:r w:rsidRPr="008F4183">
        <w:rPr>
          <w:rFonts w:ascii="Times New Roman" w:hAnsi="Times New Roman" w:cs="Times New Roman"/>
          <w:iCs/>
          <w:color w:val="000000"/>
          <w:sz w:val="24"/>
          <w:lang w:eastAsia="ar-SA"/>
        </w:rPr>
        <w:t>fornecedores</w:t>
      </w:r>
      <w:r w:rsidRPr="008F4183">
        <w:rPr>
          <w:rFonts w:ascii="Times New Roman" w:hAnsi="Times New Roman" w:cs="Times New Roman"/>
          <w:iCs/>
          <w:sz w:val="24"/>
          <w:lang w:eastAsia="ar-SA"/>
        </w:rPr>
        <w:t xml:space="preserve"> pessoa jurídica poderá haver a substituição das consultas das alíneas “a”, “b” e “c” acima pela Consulta Consolidada de Pessoa Jurídica do TCU (</w:t>
      </w:r>
      <w:hyperlink r:id="rId14" w:history="1">
        <w:r w:rsidRPr="008F4183">
          <w:rPr>
            <w:rFonts w:ascii="Times New Roman" w:hAnsi="Times New Roman" w:cs="Times New Roman"/>
            <w:iCs/>
            <w:sz w:val="24"/>
            <w:lang w:eastAsia="ar-SA"/>
          </w:rPr>
          <w:t>https://certidoesapf.apps.tcu.gov.br/</w:t>
        </w:r>
      </w:hyperlink>
      <w:r w:rsidRPr="008F4183">
        <w:rPr>
          <w:rFonts w:ascii="Times New Roman" w:hAnsi="Times New Roman" w:cs="Times New Roman"/>
          <w:iCs/>
          <w:sz w:val="24"/>
          <w:lang w:eastAsia="ar-SA"/>
        </w:rPr>
        <w:t>)</w:t>
      </w:r>
    </w:p>
    <w:p w14:paraId="43645E94"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 xml:space="preserve">A consulta aos </w:t>
      </w:r>
      <w:r w:rsidRPr="008F4183">
        <w:rPr>
          <w:rFonts w:ascii="Times New Roman" w:hAnsi="Times New Roman" w:cs="Times New Roman"/>
          <w:iCs/>
          <w:sz w:val="24"/>
          <w:lang w:eastAsia="ar-SA"/>
        </w:rPr>
        <w:t>cadastros</w:t>
      </w:r>
      <w:r w:rsidRPr="008F4183">
        <w:rPr>
          <w:rFonts w:ascii="Times New Roman" w:hAnsi="Times New Roman" w:cs="Times New Roman"/>
          <w:iCs/>
          <w:color w:val="000000"/>
          <w:sz w:val="24"/>
          <w:lang w:eastAsia="ar-SA"/>
        </w:rPr>
        <w:t xml:space="preserve"> será realizada em nome da empresa fornecedora e também de seu sócio majoritário, por força do artigo 12 da Lei n° 8.429, de 1992, que prevê, dentre as sanções impostas ao responsável pela prática de ato de improbidade </w:t>
      </w:r>
      <w:r w:rsidRPr="008F4183">
        <w:rPr>
          <w:rFonts w:ascii="Times New Roman" w:hAnsi="Times New Roman" w:cs="Times New Roman"/>
          <w:iCs/>
          <w:color w:val="000000"/>
          <w:sz w:val="24"/>
          <w:lang w:eastAsia="ar-SA"/>
        </w:rPr>
        <w:lastRenderedPageBreak/>
        <w:t>administrativa, a proibição de contratar com o Poder Público, inclusive por intermédio de pessoa jurídica da qual seja sócio majoritário.</w:t>
      </w:r>
    </w:p>
    <w:p w14:paraId="7C8D2B94"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Caso conste na Consulta de Situação do Fornecedor a existência de Ocorrências Impeditivas Indiretas, o gestor diligenciará para verificar se houve fraude por parte das empresas apontadas no Relatório de Ocorrências Impeditivas Indiretas.</w:t>
      </w:r>
    </w:p>
    <w:p w14:paraId="4ECDC879"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A tentativa de burla será verificada por meio dos vínculos societários, linhas de fornecimento similares, dentre outros.</w:t>
      </w:r>
    </w:p>
    <w:p w14:paraId="47909F9A"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O fornecedor será convocado para manifestação previamente à sua desclassificação</w:t>
      </w:r>
    </w:p>
    <w:p w14:paraId="1247A207"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Constatada a existência de sanção, o fornecedor será reputado inabilitado, por falta de condição de participação.</w:t>
      </w:r>
    </w:p>
    <w:p w14:paraId="20D6C61B" w14:textId="74C59944"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Havendo a necessidade de envio de documentos de habilitação complementares, necessários à confirmação daqueles exigidos neste Aviso de Contratação e já apresentados, o fornecedor será convocado a encaminhá-los, em formato digital, após solicitação da Administração, sob pena de inabilitação.</w:t>
      </w:r>
    </w:p>
    <w:p w14:paraId="6A7ABE8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 xml:space="preserve">Somente haverá a necessidade de comprovação do preenchimento de requisitos mediante apresentação dos documentos originais </w:t>
      </w:r>
      <w:proofErr w:type="spellStart"/>
      <w:r w:rsidRPr="008F4183">
        <w:rPr>
          <w:rFonts w:ascii="Times New Roman" w:hAnsi="Times New Roman" w:cs="Times New Roman"/>
          <w:iCs/>
          <w:sz w:val="24"/>
          <w:lang w:eastAsia="ar-SA"/>
        </w:rPr>
        <w:t>não-digitais</w:t>
      </w:r>
      <w:proofErr w:type="spellEnd"/>
      <w:r w:rsidRPr="008F4183">
        <w:rPr>
          <w:rFonts w:ascii="Times New Roman" w:hAnsi="Times New Roman" w:cs="Times New Roman"/>
          <w:iCs/>
          <w:sz w:val="24"/>
          <w:lang w:eastAsia="ar-SA"/>
        </w:rPr>
        <w:t xml:space="preserve"> quando houver dúvida em relação à integridade do documento digital.</w:t>
      </w:r>
    </w:p>
    <w:p w14:paraId="01EBBD73"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r w:rsidR="00F24A4E" w:rsidRPr="008F4183">
        <w:rPr>
          <w:rFonts w:ascii="Times New Roman" w:hAnsi="Times New Roman" w:cs="Times New Roman"/>
          <w:iCs/>
          <w:sz w:val="24"/>
          <w:lang w:eastAsia="ar-SA"/>
        </w:rPr>
        <w:t>(</w:t>
      </w:r>
      <w:r w:rsidRPr="008F4183">
        <w:rPr>
          <w:rFonts w:ascii="Times New Roman" w:hAnsi="Times New Roman" w:cs="Times New Roman"/>
          <w:iCs/>
          <w:sz w:val="24"/>
          <w:lang w:eastAsia="ar-SA"/>
        </w:rPr>
        <w:t>quando for exigido).</w:t>
      </w:r>
    </w:p>
    <w:p w14:paraId="4BCFA30B"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bCs/>
          <w:iCs/>
          <w:sz w:val="24"/>
          <w:lang w:eastAsia="ar-SA"/>
        </w:rPr>
        <w:t xml:space="preserve">Havendo </w:t>
      </w:r>
      <w:r w:rsidRPr="008F4183">
        <w:rPr>
          <w:rFonts w:ascii="Times New Roman" w:hAnsi="Times New Roman" w:cs="Times New Roman"/>
          <w:iCs/>
          <w:sz w:val="24"/>
          <w:lang w:eastAsia="ar-SA"/>
        </w:rPr>
        <w:t>necessidade</w:t>
      </w:r>
      <w:r w:rsidRPr="008F4183">
        <w:rPr>
          <w:rFonts w:ascii="Times New Roman" w:hAnsi="Times New Roman" w:cs="Times New Roman"/>
          <w:bCs/>
          <w:iCs/>
          <w:sz w:val="24"/>
          <w:lang w:eastAsia="ar-SA"/>
        </w:rPr>
        <w:t xml:space="preserve"> de analisar minuciosamente os documentos exigidos, a sessão será suspensa, sendo informada a nova data e horário para a sua continuidade.</w:t>
      </w:r>
    </w:p>
    <w:p w14:paraId="77AEB4A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 xml:space="preserve">Será inabilitado o fornecedor que não comprovar sua habilitação, seja por não apresentar </w:t>
      </w:r>
      <w:r w:rsidRPr="008F4183">
        <w:rPr>
          <w:rFonts w:ascii="Times New Roman" w:hAnsi="Times New Roman" w:cs="Times New Roman"/>
          <w:iCs/>
          <w:sz w:val="24"/>
          <w:lang w:eastAsia="ar-SA"/>
        </w:rPr>
        <w:t>quaisquer</w:t>
      </w:r>
      <w:r w:rsidRPr="008F4183">
        <w:rPr>
          <w:rFonts w:ascii="Times New Roman" w:hAnsi="Times New Roman" w:cs="Times New Roman"/>
          <w:iCs/>
          <w:color w:val="000000"/>
          <w:sz w:val="24"/>
          <w:lang w:eastAsia="ar-SA"/>
        </w:rPr>
        <w:t xml:space="preserve"> dos </w:t>
      </w:r>
      <w:r w:rsidRPr="008F4183">
        <w:rPr>
          <w:rFonts w:ascii="Times New Roman" w:hAnsi="Times New Roman" w:cs="Times New Roman"/>
          <w:bCs/>
          <w:iCs/>
          <w:sz w:val="24"/>
          <w:lang w:eastAsia="ar-SA"/>
        </w:rPr>
        <w:t>documentos</w:t>
      </w:r>
      <w:r w:rsidRPr="008F4183">
        <w:rPr>
          <w:rFonts w:ascii="Times New Roman" w:hAnsi="Times New Roman" w:cs="Times New Roman"/>
          <w:iCs/>
          <w:color w:val="000000"/>
          <w:sz w:val="24"/>
          <w:lang w:eastAsia="ar-SA"/>
        </w:rPr>
        <w:t xml:space="preserve"> exigidos, ou apresentá-los em desacordo com o estabelecido neste Aviso de Contratação.</w:t>
      </w:r>
    </w:p>
    <w:p w14:paraId="0455BC2C" w14:textId="77777777" w:rsidR="00F873C7" w:rsidRPr="008F4183" w:rsidRDefault="00B4582C" w:rsidP="00532A36">
      <w:pPr>
        <w:pStyle w:val="Standard"/>
        <w:numPr>
          <w:ilvl w:val="2"/>
          <w:numId w:val="1"/>
        </w:numPr>
        <w:ind w:left="764" w:firstLine="0"/>
        <w:jc w:val="both"/>
        <w:rPr>
          <w:rFonts w:ascii="Times New Roman" w:hAnsi="Times New Roman" w:cs="Times New Roman"/>
          <w:sz w:val="24"/>
        </w:rPr>
      </w:pPr>
      <w:r w:rsidRPr="008F4183">
        <w:rPr>
          <w:rFonts w:ascii="Times New Roman" w:hAnsi="Times New Roman" w:cs="Times New Roman"/>
          <w:sz w:val="24"/>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6820925D" w14:textId="77777777" w:rsidR="00F873C7" w:rsidRPr="00CE7C7F"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Constatado o atendimento às exigências de habilitação, o fornecedor será habilitado</w:t>
      </w:r>
      <w:r w:rsidR="000957A3" w:rsidRPr="008F4183">
        <w:rPr>
          <w:rFonts w:ascii="Times New Roman" w:hAnsi="Times New Roman" w:cs="Times New Roman"/>
          <w:iCs/>
          <w:color w:val="000000"/>
          <w:sz w:val="24"/>
          <w:lang w:eastAsia="ar-SA"/>
        </w:rPr>
        <w:t>.</w:t>
      </w:r>
    </w:p>
    <w:p w14:paraId="78BCDA14" w14:textId="5BC0260A" w:rsidR="00CE7C7F" w:rsidRPr="008F4183" w:rsidRDefault="00CE7C7F" w:rsidP="00532A36">
      <w:pPr>
        <w:pStyle w:val="Standard"/>
        <w:numPr>
          <w:ilvl w:val="1"/>
          <w:numId w:val="1"/>
        </w:numPr>
        <w:ind w:left="0" w:firstLine="0"/>
        <w:jc w:val="both"/>
        <w:rPr>
          <w:rFonts w:ascii="Times New Roman" w:hAnsi="Times New Roman" w:cs="Times New Roman"/>
          <w:sz w:val="24"/>
        </w:rPr>
      </w:pPr>
      <w:r>
        <w:rPr>
          <w:rFonts w:ascii="Times New Roman" w:hAnsi="Times New Roman" w:cs="Times New Roman"/>
          <w:sz w:val="24"/>
        </w:rPr>
        <w:t>A</w:t>
      </w:r>
      <w:r w:rsidRPr="00CE7C7F">
        <w:rPr>
          <w:rFonts w:ascii="Times New Roman" w:hAnsi="Times New Roman" w:cs="Times New Roman"/>
          <w:sz w:val="24"/>
        </w:rPr>
        <w:t xml:space="preserve"> intenção de recorrer deverá ser manifestada imediatamente, sob pena de preclusão, e o prazo para apresentação das razões recursais</w:t>
      </w:r>
      <w:r>
        <w:rPr>
          <w:rFonts w:ascii="Times New Roman" w:hAnsi="Times New Roman" w:cs="Times New Roman"/>
          <w:sz w:val="24"/>
        </w:rPr>
        <w:t xml:space="preserve"> é de 03 (três) dias úteis, e</w:t>
      </w:r>
      <w:r w:rsidRPr="00CE7C7F">
        <w:rPr>
          <w:rFonts w:ascii="Times New Roman" w:hAnsi="Times New Roman" w:cs="Times New Roman"/>
          <w:sz w:val="24"/>
        </w:rPr>
        <w:t xml:space="preserve"> será iniciado na data de intimação ou de lavratura da ata de habilitação ou inabilitação ou, na hipótese de adoção da inversão de fases prevista no </w:t>
      </w:r>
      <w:hyperlink r:id="rId15" w:anchor="art17%C2%A71" w:history="1">
        <w:r w:rsidRPr="00CE7C7F">
          <w:rPr>
            <w:rStyle w:val="Hyperlink"/>
            <w:rFonts w:ascii="Times New Roman" w:hAnsi="Times New Roman" w:cs="Times New Roman"/>
            <w:color w:val="auto"/>
            <w:sz w:val="24"/>
            <w:u w:val="none"/>
          </w:rPr>
          <w:t>§ 1º do art. 17 da Lei</w:t>
        </w:r>
      </w:hyperlink>
      <w:r>
        <w:rPr>
          <w:rFonts w:ascii="Times New Roman" w:hAnsi="Times New Roman" w:cs="Times New Roman"/>
          <w:sz w:val="24"/>
        </w:rPr>
        <w:t xml:space="preserve"> 14.133/2021</w:t>
      </w:r>
      <w:r w:rsidRPr="00CE7C7F">
        <w:rPr>
          <w:rFonts w:ascii="Times New Roman" w:hAnsi="Times New Roman" w:cs="Times New Roman"/>
          <w:sz w:val="24"/>
        </w:rPr>
        <w:t>, da ata de julgamento;</w:t>
      </w:r>
    </w:p>
    <w:p w14:paraId="449BE455" w14:textId="77777777" w:rsidR="00F873C7" w:rsidRPr="008F4183" w:rsidRDefault="00F873C7" w:rsidP="00C75AE9">
      <w:pPr>
        <w:pStyle w:val="Standard"/>
        <w:jc w:val="both"/>
        <w:rPr>
          <w:rFonts w:ascii="Times New Roman" w:hAnsi="Times New Roman" w:cs="Times New Roman"/>
          <w:sz w:val="24"/>
        </w:rPr>
      </w:pPr>
    </w:p>
    <w:p w14:paraId="2B9375F5"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CONTRATAÇÃO</w:t>
      </w:r>
    </w:p>
    <w:p w14:paraId="5321131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Após a homologação e adjudicação, caso se conclua pela contratação, será firmado Termo de Contrato ou emitido instrumento equivalente.</w:t>
      </w:r>
    </w:p>
    <w:p w14:paraId="36E73AF1" w14:textId="5B95C228"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eastAsia="Arial" w:hAnsi="Times New Roman" w:cs="Times New Roman"/>
          <w:iCs/>
          <w:sz w:val="24"/>
        </w:rPr>
        <w:t xml:space="preserve">O adjudicatário terá o prazo de 02 (Dois) dias úteis, contados a partir da data de sua convocação, para assinar o Termo de </w:t>
      </w:r>
      <w:r w:rsidR="000957A3" w:rsidRPr="008F4183">
        <w:rPr>
          <w:rFonts w:ascii="Times New Roman" w:eastAsia="Arial" w:hAnsi="Times New Roman" w:cs="Times New Roman"/>
          <w:iCs/>
          <w:sz w:val="24"/>
        </w:rPr>
        <w:t>Contrato,</w:t>
      </w:r>
      <w:r w:rsidRPr="008F4183">
        <w:rPr>
          <w:rFonts w:ascii="Times New Roman" w:eastAsia="Arial" w:hAnsi="Times New Roman" w:cs="Times New Roman"/>
          <w:iCs/>
          <w:sz w:val="24"/>
        </w:rPr>
        <w:t xml:space="preserve"> sob pena de decair do direito à contratação, sem prejuízo das sanções previstas neste Aviso de Contratação.</w:t>
      </w:r>
    </w:p>
    <w:p w14:paraId="5FCD0F9B"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lastRenderedPageBreak/>
        <w:t xml:space="preserve">O prazo previsto para assinatura do contrato ou aceitação da nota de empenho ou instrumento equivalente poderá ser prorrogado </w:t>
      </w:r>
      <w:r w:rsidRPr="008F4183">
        <w:rPr>
          <w:rFonts w:ascii="Times New Roman" w:hAnsi="Times New Roman" w:cs="Times New Roman"/>
          <w:bCs/>
          <w:kern w:val="0"/>
          <w:sz w:val="24"/>
        </w:rPr>
        <w:t>1 (uma) vez</w:t>
      </w:r>
      <w:r w:rsidRPr="008F4183">
        <w:rPr>
          <w:rFonts w:ascii="Times New Roman" w:eastAsia="Arial" w:hAnsi="Times New Roman" w:cs="Times New Roman"/>
          <w:kern w:val="0"/>
          <w:sz w:val="24"/>
        </w:rPr>
        <w:t xml:space="preserve">, </w:t>
      </w:r>
      <w:r w:rsidRPr="008F4183">
        <w:rPr>
          <w:rFonts w:ascii="Times New Roman" w:eastAsia="Arial" w:hAnsi="Times New Roman" w:cs="Times New Roman"/>
          <w:color w:val="000000"/>
          <w:kern w:val="0"/>
          <w:sz w:val="24"/>
        </w:rPr>
        <w:t>por igual período, por solicitação justificada do adjudicatário e aceita pela Administração.</w:t>
      </w:r>
    </w:p>
    <w:p w14:paraId="58DCA84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eastAsia="Arial" w:hAnsi="Times New Roman" w:cs="Times New Roman"/>
          <w:iCs/>
          <w:color w:val="000000"/>
          <w:sz w:val="24"/>
        </w:rPr>
        <w:t>O Aceite da Nota de Empenho ou do instrumento equivalente, emitida à empresa adjudicada, implica no reconhecimento de que:</w:t>
      </w:r>
    </w:p>
    <w:p w14:paraId="24301551"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referida Nota está substituindo o contrato, aplicando-se à relação de negócios ali estabelecida as disposições da Lei nº 14.133, de 2021;</w:t>
      </w:r>
    </w:p>
    <w:p w14:paraId="63AE8B62"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a contratada se vincula à sua proposta e às previsões contidas no Aviso de Contratação e seus anexos;</w:t>
      </w:r>
    </w:p>
    <w:p w14:paraId="3A2608F7"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a contratada reconhece que as hipóteses de rescisão são aquelas previstas nos artigos 137 e 138 da Lei nº 14.133/21 e reconhece os direitos da Administração previstos nos artigos 137 a 139 da mesma Lei.</w:t>
      </w:r>
    </w:p>
    <w:p w14:paraId="6032C7D1" w14:textId="77777777" w:rsidR="00F873C7" w:rsidRPr="008F4183" w:rsidRDefault="00F873C7" w:rsidP="00C75AE9">
      <w:pPr>
        <w:pStyle w:val="Standard"/>
        <w:jc w:val="both"/>
        <w:rPr>
          <w:rFonts w:ascii="Times New Roman" w:hAnsi="Times New Roman" w:cs="Times New Roman"/>
          <w:sz w:val="24"/>
        </w:rPr>
      </w:pPr>
    </w:p>
    <w:p w14:paraId="17287FD5" w14:textId="2E54614D" w:rsidR="00DF13A1" w:rsidRPr="008F4183" w:rsidRDefault="00DF13A1" w:rsidP="00532A36">
      <w:pPr>
        <w:pStyle w:val="Standard"/>
        <w:numPr>
          <w:ilvl w:val="1"/>
          <w:numId w:val="1"/>
        </w:numPr>
        <w:ind w:left="0" w:firstLine="0"/>
        <w:jc w:val="both"/>
        <w:rPr>
          <w:rFonts w:ascii="Times New Roman" w:hAnsi="Times New Roman" w:cs="Times New Roman"/>
          <w:sz w:val="24"/>
        </w:rPr>
      </w:pPr>
      <w:r w:rsidRPr="008F4183">
        <w:rPr>
          <w:rFonts w:ascii="Times New Roman" w:eastAsia="Arial" w:hAnsi="Times New Roman" w:cs="Times New Roman"/>
          <w:iCs/>
          <w:sz w:val="24"/>
        </w:rPr>
        <w:t xml:space="preserve">O prazo de vigência da contratação é de </w:t>
      </w:r>
      <w:r w:rsidR="00387238">
        <w:rPr>
          <w:rFonts w:ascii="Times New Roman" w:eastAsia="Arial" w:hAnsi="Times New Roman" w:cs="Times New Roman"/>
          <w:iCs/>
          <w:sz w:val="24"/>
        </w:rPr>
        <w:t>12</w:t>
      </w:r>
      <w:r w:rsidRPr="008F4183">
        <w:rPr>
          <w:rFonts w:ascii="Times New Roman" w:eastAsia="Arial" w:hAnsi="Times New Roman" w:cs="Times New Roman"/>
          <w:iCs/>
          <w:sz w:val="24"/>
        </w:rPr>
        <w:t xml:space="preserve"> (</w:t>
      </w:r>
      <w:r w:rsidR="00A319CD">
        <w:rPr>
          <w:rFonts w:ascii="Times New Roman" w:eastAsia="Arial" w:hAnsi="Times New Roman" w:cs="Times New Roman"/>
          <w:iCs/>
          <w:sz w:val="24"/>
        </w:rPr>
        <w:t>doze</w:t>
      </w:r>
      <w:r w:rsidRPr="008F4183">
        <w:rPr>
          <w:rFonts w:ascii="Times New Roman" w:eastAsia="Arial" w:hAnsi="Times New Roman" w:cs="Times New Roman"/>
          <w:iCs/>
          <w:sz w:val="24"/>
        </w:rPr>
        <w:t xml:space="preserve">) </w:t>
      </w:r>
      <w:r w:rsidR="00A319CD">
        <w:rPr>
          <w:rFonts w:ascii="Times New Roman" w:eastAsia="Arial" w:hAnsi="Times New Roman" w:cs="Times New Roman"/>
          <w:iCs/>
          <w:sz w:val="24"/>
        </w:rPr>
        <w:t>meses</w:t>
      </w:r>
      <w:r w:rsidR="005E22A0" w:rsidRPr="008F4183">
        <w:rPr>
          <w:rFonts w:ascii="Times New Roman" w:eastAsia="Arial" w:hAnsi="Times New Roman" w:cs="Times New Roman"/>
          <w:iCs/>
          <w:sz w:val="24"/>
        </w:rPr>
        <w:t xml:space="preserve"> e terá sua eficácia após </w:t>
      </w:r>
      <w:r w:rsidR="00810E10">
        <w:rPr>
          <w:rFonts w:ascii="Times New Roman" w:eastAsia="Arial" w:hAnsi="Times New Roman" w:cs="Times New Roman"/>
          <w:iCs/>
          <w:sz w:val="24"/>
        </w:rPr>
        <w:t xml:space="preserve">o </w:t>
      </w:r>
      <w:r w:rsidR="005E22A0" w:rsidRPr="008F4183">
        <w:rPr>
          <w:rFonts w:ascii="Times New Roman" w:eastAsia="Arial" w:hAnsi="Times New Roman" w:cs="Times New Roman"/>
          <w:iCs/>
          <w:sz w:val="24"/>
        </w:rPr>
        <w:t>extrato do contrato no Diário Oficial do Município, na forma do artigo 105 da Lei 14.133/21, permanecendo suas condições até o final da garantia contratual do bem.</w:t>
      </w:r>
      <w:r w:rsidR="00BE7EB0" w:rsidRPr="008F4183">
        <w:rPr>
          <w:rFonts w:ascii="Times New Roman" w:eastAsia="Arial" w:hAnsi="Times New Roman" w:cs="Times New Roman"/>
          <w:iCs/>
          <w:sz w:val="24"/>
          <w:shd w:val="clear" w:color="auto" w:fill="FFFF00"/>
        </w:rPr>
        <w:t xml:space="preserve"> </w:t>
      </w:r>
    </w:p>
    <w:p w14:paraId="07BCDF3B" w14:textId="77777777" w:rsidR="00F873C7" w:rsidRPr="008F4183" w:rsidRDefault="00DF13A1" w:rsidP="005E22A0">
      <w:pPr>
        <w:pStyle w:val="Standard"/>
        <w:numPr>
          <w:ilvl w:val="1"/>
          <w:numId w:val="1"/>
        </w:numPr>
        <w:ind w:left="0" w:firstLine="66"/>
        <w:jc w:val="both"/>
        <w:rPr>
          <w:rFonts w:ascii="Times New Roman" w:hAnsi="Times New Roman" w:cs="Times New Roman"/>
          <w:sz w:val="24"/>
        </w:rPr>
      </w:pPr>
      <w:r w:rsidRPr="008F4183">
        <w:rPr>
          <w:rFonts w:ascii="Times New Roman" w:eastAsia="Arial" w:hAnsi="Times New Roman" w:cs="Times New Roman"/>
          <w:iCs/>
          <w:sz w:val="24"/>
        </w:rPr>
        <w:t>Na assinatura do contrato ou do instrumento equivalente será exigida a comprovação das condições de habilitação e contratação consignadas neste aviso, que deverão ser mantidas pelo fornecedor durante a vigência do contrato.</w:t>
      </w:r>
    </w:p>
    <w:p w14:paraId="73CC8D88" w14:textId="016E96FB" w:rsidR="00F873C7" w:rsidRPr="008F4183" w:rsidRDefault="00F873C7" w:rsidP="00C75AE9">
      <w:pPr>
        <w:pStyle w:val="Standard"/>
        <w:jc w:val="both"/>
        <w:rPr>
          <w:rFonts w:ascii="Times New Roman" w:hAnsi="Times New Roman" w:cs="Times New Roman"/>
          <w:sz w:val="24"/>
        </w:rPr>
      </w:pPr>
    </w:p>
    <w:p w14:paraId="095E95F7"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SANÇÕES</w:t>
      </w:r>
    </w:p>
    <w:p w14:paraId="0CABEC71"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Comete infração administrativa o fornecedor que cometer quaisquer das infrações previstas no art. 155 da Lei nº 14.133, de 2021, quais sejam:</w:t>
      </w:r>
    </w:p>
    <w:p w14:paraId="3A9A5802"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color w:val="000000"/>
          <w:sz w:val="24"/>
          <w:shd w:val="clear" w:color="auto" w:fill="FFFF00"/>
        </w:rPr>
        <w:t>dar causa à inexecução parcial do contrato</w:t>
      </w:r>
      <w:r w:rsidRPr="008F4183">
        <w:rPr>
          <w:rFonts w:ascii="Times New Roman" w:hAnsi="Times New Roman" w:cs="Times New Roman"/>
          <w:sz w:val="24"/>
          <w:shd w:val="clear" w:color="auto" w:fill="FFFF00"/>
        </w:rPr>
        <w:t>;</w:t>
      </w:r>
    </w:p>
    <w:p w14:paraId="4E2F1DF7"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shd w:val="clear" w:color="auto" w:fill="FFFF00"/>
        </w:rPr>
      </w:pPr>
      <w:r w:rsidRPr="008F4183">
        <w:rPr>
          <w:rFonts w:ascii="Times New Roman" w:hAnsi="Times New Roman" w:cs="Times New Roman"/>
          <w:sz w:val="24"/>
          <w:shd w:val="clear" w:color="auto" w:fill="FFFF00"/>
        </w:rPr>
        <w:t>dar causa à inexecução parcial do contrato que cause grave dano à Administração, ao funcionamento dos serviços públicos ou ao interesse coletivo;</w:t>
      </w:r>
    </w:p>
    <w:p w14:paraId="009D7363"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shd w:val="clear" w:color="auto" w:fill="FFFF00"/>
        </w:rPr>
      </w:pPr>
      <w:r w:rsidRPr="008F4183">
        <w:rPr>
          <w:rFonts w:ascii="Times New Roman" w:hAnsi="Times New Roman" w:cs="Times New Roman"/>
          <w:sz w:val="24"/>
          <w:shd w:val="clear" w:color="auto" w:fill="FFFF00"/>
        </w:rPr>
        <w:t>dar causa à inexecução total do contrato;</w:t>
      </w:r>
    </w:p>
    <w:p w14:paraId="33604A99"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deixar de entregar a documentação exigida para o certame;</w:t>
      </w:r>
    </w:p>
    <w:p w14:paraId="101A9AD1"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não manter a proposta, salvo em decorrência de fato superveniente devidamente justificado;</w:t>
      </w:r>
    </w:p>
    <w:p w14:paraId="67B1EAA0"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não celebrar o contrato ou não entregar a documentação exigida para a contratação, quando convocado dentro do prazo de validade de sua proposta;</w:t>
      </w:r>
    </w:p>
    <w:p w14:paraId="2F82E224"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ensejar o retardamento da execução ou da entrega do objeto sem motivo justificado;</w:t>
      </w:r>
    </w:p>
    <w:p w14:paraId="4B2A5159"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apresentar declaração ou documentação falsa exigida para o certame ou prestar declaração falsa durante a dispensa eletrônica ou a execução do contrato;</w:t>
      </w:r>
    </w:p>
    <w:p w14:paraId="317FAE1B"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fraudar a dispensa eletrônica ou praticar ato fraudulento na execução do contrato;</w:t>
      </w:r>
    </w:p>
    <w:p w14:paraId="0A47156F"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comportar-se de modo inidôneo ou cometer fraude de qualquer natureza;</w:t>
      </w:r>
    </w:p>
    <w:p w14:paraId="640DEBB5" w14:textId="77777777" w:rsidR="00F873C7" w:rsidRPr="008F4183" w:rsidRDefault="00B4582C" w:rsidP="00532A36">
      <w:pPr>
        <w:pStyle w:val="Standard"/>
        <w:numPr>
          <w:ilvl w:val="3"/>
          <w:numId w:val="1"/>
        </w:numPr>
        <w:ind w:left="1364" w:firstLine="0"/>
        <w:jc w:val="both"/>
        <w:rPr>
          <w:rFonts w:ascii="Times New Roman" w:hAnsi="Times New Roman" w:cs="Times New Roman"/>
          <w:sz w:val="24"/>
        </w:rPr>
      </w:pPr>
      <w:r w:rsidRPr="008F4183">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5187B4A" w14:textId="77777777" w:rsidR="00F873C7" w:rsidRPr="008F4183" w:rsidRDefault="00B4582C" w:rsidP="00532A36">
      <w:pPr>
        <w:pStyle w:val="Standard"/>
        <w:numPr>
          <w:ilvl w:val="3"/>
          <w:numId w:val="1"/>
        </w:numPr>
        <w:ind w:left="1364" w:firstLine="0"/>
        <w:jc w:val="both"/>
        <w:rPr>
          <w:rFonts w:ascii="Times New Roman" w:hAnsi="Times New Roman" w:cs="Times New Roman"/>
          <w:sz w:val="24"/>
        </w:rPr>
      </w:pPr>
      <w:r w:rsidRPr="008F4183">
        <w:rPr>
          <w:rFonts w:ascii="Times New Roman" w:hAnsi="Times New Roman" w:cs="Times New Roman"/>
          <w:sz w:val="24"/>
        </w:rPr>
        <w:t xml:space="preserve">Considera-se como comportamento inidôneo da mesma forma as condutas dos </w:t>
      </w:r>
      <w:proofErr w:type="spellStart"/>
      <w:r w:rsidRPr="008F4183">
        <w:rPr>
          <w:rFonts w:ascii="Times New Roman" w:hAnsi="Times New Roman" w:cs="Times New Roman"/>
          <w:sz w:val="24"/>
        </w:rPr>
        <w:t>arts</w:t>
      </w:r>
      <w:proofErr w:type="spellEnd"/>
      <w:r w:rsidRPr="008F4183">
        <w:rPr>
          <w:rFonts w:ascii="Times New Roman" w:hAnsi="Times New Roman" w:cs="Times New Roman"/>
          <w:sz w:val="24"/>
        </w:rPr>
        <w:t>. 337-F, 337-I, 337-L e 337-O do Código Penal.</w:t>
      </w:r>
    </w:p>
    <w:p w14:paraId="173E7504"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praticar atos ilícitos com vistas a frustrar os objetivos deste certame.</w:t>
      </w:r>
    </w:p>
    <w:p w14:paraId="521BD798"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color w:val="000000"/>
          <w:sz w:val="24"/>
        </w:rPr>
        <w:t xml:space="preserve">praticar ato lesivo previsto no </w:t>
      </w:r>
      <w:hyperlink r:id="rId16" w:anchor="art5" w:history="1">
        <w:r w:rsidRPr="008F4183">
          <w:rPr>
            <w:rFonts w:ascii="Times New Roman" w:hAnsi="Times New Roman" w:cs="Times New Roman"/>
            <w:color w:val="000000"/>
            <w:sz w:val="24"/>
          </w:rPr>
          <w:t>art. 5º da Lei nº 12.846, de 1º de agosto de 2013.</w:t>
        </w:r>
      </w:hyperlink>
    </w:p>
    <w:p w14:paraId="112AC47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lastRenderedPageBreak/>
        <w:t>O fornecedor que cometer qualquer das infrações discriminadas nos subitens anteriores ficará sujeito, sem prejuízo da responsabilidade civil e criminal, às seguintes sanções:</w:t>
      </w:r>
    </w:p>
    <w:p w14:paraId="30BF4EA3" w14:textId="77777777" w:rsidR="00F873C7" w:rsidRPr="008F4183" w:rsidRDefault="00B4582C" w:rsidP="00C75AE9">
      <w:pPr>
        <w:pStyle w:val="Standard"/>
        <w:numPr>
          <w:ilvl w:val="2"/>
          <w:numId w:val="24"/>
        </w:numPr>
        <w:ind w:left="709" w:firstLine="0"/>
        <w:jc w:val="both"/>
        <w:rPr>
          <w:rFonts w:ascii="Times New Roman" w:hAnsi="Times New Roman" w:cs="Times New Roman"/>
          <w:sz w:val="24"/>
        </w:rPr>
      </w:pPr>
      <w:r w:rsidRPr="008F4183">
        <w:rPr>
          <w:rFonts w:ascii="Times New Roman" w:hAnsi="Times New Roman" w:cs="Times New Roman"/>
          <w:sz w:val="24"/>
        </w:rPr>
        <w:t>Advertência pela falta do subitem 8.1.1 deste edital de Contratação, quando não se justificar a imposição de penalidade mais grave;</w:t>
      </w:r>
    </w:p>
    <w:p w14:paraId="36389B68" w14:textId="77777777" w:rsidR="00F873C7" w:rsidRPr="008F4183" w:rsidRDefault="00B4582C" w:rsidP="00C75AE9">
      <w:pPr>
        <w:pStyle w:val="Standard"/>
        <w:numPr>
          <w:ilvl w:val="2"/>
          <w:numId w:val="24"/>
        </w:numPr>
        <w:ind w:left="709" w:firstLine="0"/>
        <w:jc w:val="both"/>
        <w:rPr>
          <w:rFonts w:ascii="Times New Roman" w:hAnsi="Times New Roman" w:cs="Times New Roman"/>
          <w:sz w:val="24"/>
        </w:rPr>
      </w:pPr>
      <w:r w:rsidRPr="008F4183">
        <w:rPr>
          <w:rFonts w:ascii="Times New Roman" w:hAnsi="Times New Roman" w:cs="Times New Roman"/>
          <w:sz w:val="24"/>
        </w:rPr>
        <w:t xml:space="preserve">Multa de </w:t>
      </w:r>
      <w:r w:rsidRPr="008F4183">
        <w:rPr>
          <w:rFonts w:ascii="Times New Roman" w:hAnsi="Times New Roman" w:cs="Times New Roman"/>
          <w:sz w:val="24"/>
          <w:shd w:val="clear" w:color="auto" w:fill="FFFF00"/>
        </w:rPr>
        <w:t>0,5% (cinco décimos por cento) a 1% (um por cento)</w:t>
      </w:r>
      <w:r w:rsidRPr="008F4183">
        <w:rPr>
          <w:rFonts w:ascii="Times New Roman" w:hAnsi="Times New Roman" w:cs="Times New Roman"/>
          <w:color w:val="FF0000"/>
          <w:sz w:val="24"/>
        </w:rPr>
        <w:t xml:space="preserve"> </w:t>
      </w:r>
      <w:r w:rsidRPr="008F4183">
        <w:rPr>
          <w:rFonts w:ascii="Times New Roman" w:hAnsi="Times New Roman" w:cs="Times New Roman"/>
          <w:sz w:val="24"/>
        </w:rPr>
        <w:t>sobre o valor estimado do(s) item(s) prejudicado(s) pela conduta do fornecedor, por qualquer das infrações dos subitens 8.1.1 a 8.1.12;</w:t>
      </w:r>
    </w:p>
    <w:p w14:paraId="34AEB69B" w14:textId="38AA3B93" w:rsidR="00F873C7" w:rsidRPr="008F4183" w:rsidRDefault="00B4582C" w:rsidP="00C75AE9">
      <w:pPr>
        <w:pStyle w:val="Standard"/>
        <w:numPr>
          <w:ilvl w:val="2"/>
          <w:numId w:val="24"/>
        </w:numPr>
        <w:ind w:left="764" w:firstLine="0"/>
        <w:jc w:val="both"/>
        <w:rPr>
          <w:rFonts w:ascii="Times New Roman" w:hAnsi="Times New Roman" w:cs="Times New Roman"/>
          <w:sz w:val="24"/>
        </w:rPr>
      </w:pPr>
      <w:r w:rsidRPr="008F4183">
        <w:rPr>
          <w:rFonts w:ascii="Times New Roman" w:hAnsi="Times New Roman" w:cs="Times New Roman"/>
          <w:color w:val="000000"/>
          <w:sz w:val="24"/>
        </w:rPr>
        <w:t>Impedimento de licitar e contratar</w:t>
      </w:r>
      <w:r w:rsidRPr="008F4183">
        <w:rPr>
          <w:rFonts w:ascii="Times New Roman" w:hAnsi="Times New Roman" w:cs="Times New Roman"/>
          <w:sz w:val="24"/>
        </w:rPr>
        <w:t xml:space="preserve"> </w:t>
      </w:r>
      <w:r w:rsidRPr="008F4183">
        <w:rPr>
          <w:rFonts w:ascii="Times New Roman" w:hAnsi="Times New Roman" w:cs="Times New Roman"/>
          <w:color w:val="000000"/>
          <w:sz w:val="24"/>
        </w:rPr>
        <w:t>no âmbito da União, pelo prazo máximo de 3 (três) anos, nos casos dos subitens 8.1.2 a 8.1.7 deste edital de Contratação, quando não se justificar a imposição de penalidade mais grave</w:t>
      </w:r>
      <w:r w:rsidRPr="008F4183">
        <w:rPr>
          <w:rFonts w:ascii="Times New Roman" w:hAnsi="Times New Roman" w:cs="Times New Roman"/>
          <w:sz w:val="24"/>
        </w:rPr>
        <w:t>;</w:t>
      </w:r>
    </w:p>
    <w:p w14:paraId="2DA01946" w14:textId="77777777" w:rsidR="00F873C7" w:rsidRPr="008F4183" w:rsidRDefault="00B4582C" w:rsidP="00C75AE9">
      <w:pPr>
        <w:pStyle w:val="Standard"/>
        <w:numPr>
          <w:ilvl w:val="2"/>
          <w:numId w:val="24"/>
        </w:numPr>
        <w:ind w:left="764" w:firstLine="0"/>
        <w:jc w:val="both"/>
        <w:rPr>
          <w:rFonts w:ascii="Times New Roman" w:hAnsi="Times New Roman" w:cs="Times New Roman"/>
          <w:sz w:val="24"/>
        </w:rPr>
      </w:pPr>
      <w:r w:rsidRPr="008F4183">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8F4183">
        <w:rPr>
          <w:rFonts w:ascii="Times New Roman" w:hAnsi="Times New Roman" w:cs="Times New Roman"/>
          <w:sz w:val="24"/>
        </w:rPr>
        <w:t>;</w:t>
      </w:r>
    </w:p>
    <w:p w14:paraId="71F6586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Na aplicação das sanções serão considerados:</w:t>
      </w:r>
    </w:p>
    <w:p w14:paraId="12AAA703"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 natureza e a gravidade da infração cometida;</w:t>
      </w:r>
    </w:p>
    <w:p w14:paraId="37D5E31A"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as peculiaridades do caso concreto;</w:t>
      </w:r>
    </w:p>
    <w:p w14:paraId="23761B16"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as circunstâncias agravantes ou atenuantes;</w:t>
      </w:r>
    </w:p>
    <w:p w14:paraId="04F9EF24"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os danos que dela provierem para a Administração Pública;</w:t>
      </w:r>
    </w:p>
    <w:p w14:paraId="0357EAE2"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 implantação ou o aperfeiçoamento de programa de integridade, conforme normas e orientações dos órgãos de controle.</w:t>
      </w:r>
    </w:p>
    <w:p w14:paraId="5EDA996C"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bookmarkStart w:id="0" w:name="art156§8"/>
      <w:bookmarkStart w:id="1" w:name="art156§7"/>
      <w:bookmarkStart w:id="2" w:name="art156§6"/>
      <w:bookmarkEnd w:id="0"/>
      <w:bookmarkEnd w:id="1"/>
      <w:bookmarkEnd w:id="2"/>
      <w:r w:rsidRPr="008F4183">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33C9C5B"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penalidade de multa pode ser aplicada cumulativamente com as demais sanções.</w:t>
      </w:r>
    </w:p>
    <w:p w14:paraId="4746F38C"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7FA2D5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3A90C5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274A2005"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1BB3A2E" w14:textId="77777777" w:rsidR="00F873C7" w:rsidRPr="008F4183" w:rsidRDefault="00F873C7" w:rsidP="00C75AE9">
      <w:pPr>
        <w:pStyle w:val="Standard"/>
        <w:jc w:val="both"/>
        <w:rPr>
          <w:rFonts w:ascii="Times New Roman" w:hAnsi="Times New Roman" w:cs="Times New Roman"/>
          <w:sz w:val="24"/>
        </w:rPr>
      </w:pPr>
    </w:p>
    <w:p w14:paraId="66B3D2CC"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DAS DISPOSIÇÕES GERAIS</w:t>
      </w:r>
    </w:p>
    <w:p w14:paraId="1BAABF04" w14:textId="5A075C46" w:rsidR="00F873C7" w:rsidRPr="008F4183" w:rsidRDefault="00EF2B5D"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lastRenderedPageBreak/>
        <w:t>O procedimento</w:t>
      </w:r>
      <w:r w:rsidR="00B4582C" w:rsidRPr="008F4183">
        <w:rPr>
          <w:rFonts w:ascii="Times New Roman" w:hAnsi="Times New Roman" w:cs="Times New Roman"/>
          <w:sz w:val="24"/>
        </w:rPr>
        <w:t xml:space="preserve"> será divulgado Portal da Transparência, Sitio eletrônico do Município de Porto Vitória, Portal Nacional de Contratações Públicas (PNCP) e ainda disponibilizado no portal da Bolsa de Licitações &amp; Leilões do Brasil (BLL), plataforma onde será realizado o processo de licitação, e encaminhado aos fornecedores que solicitarem via mensagem eletrônica. </w:t>
      </w:r>
    </w:p>
    <w:p w14:paraId="006ECD4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 caso de todos os fornecedores restarem desclassificados ou inabilitados (procedimento fracassado), a Administração poderá:</w:t>
      </w:r>
    </w:p>
    <w:p w14:paraId="35C6DC70" w14:textId="77777777"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republicar o presente aviso com uma nova data;</w:t>
      </w:r>
    </w:p>
    <w:p w14:paraId="290389E2" w14:textId="77777777"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valer-se, para a contratação, de proposta obtida na pesquisa de preços que serviu de base ao procedimento, se houver, privilegiando-se os menores preços, sempre que possível, e desde que atendidas às condições de habilitação exigidas.</w:t>
      </w:r>
    </w:p>
    <w:p w14:paraId="07CD7633" w14:textId="77777777" w:rsidR="00F873C7" w:rsidRPr="008F4183" w:rsidRDefault="00B4582C" w:rsidP="00532A36">
      <w:pPr>
        <w:pStyle w:val="Standard"/>
        <w:numPr>
          <w:ilvl w:val="3"/>
          <w:numId w:val="1"/>
        </w:numPr>
        <w:ind w:left="1418" w:firstLine="0"/>
        <w:jc w:val="both"/>
        <w:rPr>
          <w:rFonts w:ascii="Times New Roman" w:hAnsi="Times New Roman" w:cs="Times New Roman"/>
          <w:sz w:val="24"/>
        </w:rPr>
      </w:pPr>
      <w:r w:rsidRPr="008F4183">
        <w:rPr>
          <w:rFonts w:ascii="Times New Roman" w:hAnsi="Times New Roman" w:cs="Times New Roman"/>
          <w:sz w:val="24"/>
        </w:rPr>
        <w:t>No caso do subitem anterior, a contratação será operacionalizada fora deste procedimento.</w:t>
      </w:r>
    </w:p>
    <w:p w14:paraId="703C46DC" w14:textId="77777777"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fixar prazo para que possa haver adequação das propostas ou da documentação de habilitação, conforme o caso.</w:t>
      </w:r>
    </w:p>
    <w:p w14:paraId="537758F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As providências dos subitens 9.2.1 e 9.2.2 acima poderão ser utilizadas se não houver o comparecimento de quaisquer fornecedores interessados (procedimento deserto)</w:t>
      </w:r>
      <w:r w:rsidR="000957A3" w:rsidRPr="008F4183">
        <w:rPr>
          <w:rFonts w:ascii="Times New Roman" w:hAnsi="Times New Roman" w:cs="Times New Roman"/>
          <w:sz w:val="24"/>
        </w:rPr>
        <w:t>.</w:t>
      </w:r>
    </w:p>
    <w:p w14:paraId="249BC223"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Havendo a necessidade de realização de ato de qualquer natureza pelos fornecedores, cujo prazo não conste deste Aviso de Contratação, deverá ser atendido o prazo indicado pelo agente competente da Administração na respectiva notificação.</w:t>
      </w:r>
    </w:p>
    <w:p w14:paraId="06736F1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Caberá ao fornecedor acompanhar as operações, ficando responsável pelo ônus decorrente da perda do negócio diante da inobservância de quaisquer mensagens emitidas pela Administração ou de sua desconexão.</w:t>
      </w:r>
    </w:p>
    <w:p w14:paraId="157A806F"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9DCE16"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1BF7D878"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38291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As normas disciplinadoras deste Aviso de Contratação serão sempre interpretadas em favor da ampliação da disputa entre os interessados, desde que não comprometam o interesse da Administração, o princípio da isonomia, a finalidade e a segurança da contratação.</w:t>
      </w:r>
    </w:p>
    <w:p w14:paraId="1B8D4BB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169EAF0F"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Em caso de divergência entre disposições deste Aviso de Contratação e de seus anexos ou demais peças que compõem o processo, prevalecerá as deste Aviso.</w:t>
      </w:r>
    </w:p>
    <w:p w14:paraId="60AE846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Da sessão pública será divulgada Ata no sistema eletrônico.</w:t>
      </w:r>
    </w:p>
    <w:p w14:paraId="221B295C" w14:textId="1BCE69A4"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Integram este Aviso de Contratação para todos os fins e efeitos, os seguintes anexos:</w:t>
      </w:r>
    </w:p>
    <w:p w14:paraId="070E6725" w14:textId="45548E0D"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 xml:space="preserve">ANEXO I - </w:t>
      </w:r>
      <w:r w:rsidR="00A931E3" w:rsidRPr="008F4183">
        <w:rPr>
          <w:rFonts w:ascii="Times New Roman" w:hAnsi="Times New Roman" w:cs="Times New Roman"/>
          <w:sz w:val="24"/>
        </w:rPr>
        <w:t>Minuta de Termo de Contrato</w:t>
      </w:r>
    </w:p>
    <w:p w14:paraId="2E412CCF" w14:textId="74D5CBD5"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 xml:space="preserve">ANEXO </w:t>
      </w:r>
      <w:r w:rsidR="000D760F" w:rsidRPr="008F4183">
        <w:rPr>
          <w:rFonts w:ascii="Times New Roman" w:hAnsi="Times New Roman" w:cs="Times New Roman"/>
          <w:sz w:val="24"/>
        </w:rPr>
        <w:t>II</w:t>
      </w:r>
      <w:r w:rsidRPr="008F4183">
        <w:rPr>
          <w:rFonts w:ascii="Times New Roman" w:hAnsi="Times New Roman" w:cs="Times New Roman"/>
          <w:sz w:val="24"/>
        </w:rPr>
        <w:t xml:space="preserve"> - </w:t>
      </w:r>
      <w:r w:rsidR="00A931E3" w:rsidRPr="008F4183">
        <w:rPr>
          <w:rFonts w:ascii="Times New Roman" w:hAnsi="Times New Roman" w:cs="Times New Roman"/>
          <w:sz w:val="24"/>
        </w:rPr>
        <w:t>Documentos para habilitação.</w:t>
      </w:r>
    </w:p>
    <w:p w14:paraId="1560C34A" w14:textId="2EA0EF55" w:rsidR="00F873C7" w:rsidRPr="00A931E3" w:rsidRDefault="000957A3" w:rsidP="00EE292B">
      <w:pPr>
        <w:pStyle w:val="Standard"/>
        <w:numPr>
          <w:ilvl w:val="2"/>
          <w:numId w:val="1"/>
        </w:numPr>
        <w:ind w:left="655" w:firstLine="0"/>
        <w:jc w:val="both"/>
        <w:rPr>
          <w:rFonts w:ascii="Times New Roman" w:hAnsi="Times New Roman" w:cs="Times New Roman"/>
          <w:sz w:val="24"/>
        </w:rPr>
      </w:pPr>
      <w:r w:rsidRPr="00A931E3">
        <w:rPr>
          <w:rFonts w:ascii="Times New Roman" w:hAnsi="Times New Roman" w:cs="Times New Roman"/>
          <w:sz w:val="24"/>
        </w:rPr>
        <w:lastRenderedPageBreak/>
        <w:t xml:space="preserve">ANEXO </w:t>
      </w:r>
      <w:r w:rsidR="000D760F" w:rsidRPr="00A931E3">
        <w:rPr>
          <w:rFonts w:ascii="Times New Roman" w:hAnsi="Times New Roman" w:cs="Times New Roman"/>
          <w:sz w:val="24"/>
        </w:rPr>
        <w:t>I</w:t>
      </w:r>
      <w:r w:rsidR="00445C44">
        <w:rPr>
          <w:rFonts w:ascii="Times New Roman" w:hAnsi="Times New Roman" w:cs="Times New Roman"/>
          <w:sz w:val="24"/>
        </w:rPr>
        <w:t>II</w:t>
      </w:r>
      <w:r w:rsidRPr="00A931E3">
        <w:rPr>
          <w:rFonts w:ascii="Times New Roman" w:hAnsi="Times New Roman" w:cs="Times New Roman"/>
          <w:sz w:val="24"/>
        </w:rPr>
        <w:t xml:space="preserve"> – </w:t>
      </w:r>
      <w:r w:rsidR="00A931E3" w:rsidRPr="00A931E3">
        <w:rPr>
          <w:rFonts w:ascii="Times New Roman" w:hAnsi="Times New Roman" w:cs="Times New Roman"/>
          <w:sz w:val="24"/>
        </w:rPr>
        <w:t>Declarações Conjuntas</w:t>
      </w:r>
    </w:p>
    <w:p w14:paraId="3C30A94D" w14:textId="6F0A53D6" w:rsidR="00F873C7" w:rsidRPr="00A931E3" w:rsidRDefault="000D760F" w:rsidP="00472CF6">
      <w:pPr>
        <w:pStyle w:val="Standard"/>
        <w:numPr>
          <w:ilvl w:val="2"/>
          <w:numId w:val="1"/>
        </w:numPr>
        <w:ind w:left="655" w:firstLine="0"/>
        <w:jc w:val="both"/>
        <w:rPr>
          <w:rFonts w:ascii="Times New Roman" w:hAnsi="Times New Roman" w:cs="Times New Roman"/>
          <w:sz w:val="24"/>
        </w:rPr>
      </w:pPr>
      <w:r w:rsidRPr="00A931E3">
        <w:rPr>
          <w:rFonts w:ascii="Times New Roman" w:hAnsi="Times New Roman" w:cs="Times New Roman"/>
          <w:sz w:val="24"/>
        </w:rPr>
        <w:t xml:space="preserve">ANEXO </w:t>
      </w:r>
      <w:r w:rsidR="00445C44">
        <w:rPr>
          <w:rFonts w:ascii="Times New Roman" w:hAnsi="Times New Roman" w:cs="Times New Roman"/>
          <w:sz w:val="24"/>
        </w:rPr>
        <w:t>I</w:t>
      </w:r>
      <w:r w:rsidRPr="00A931E3">
        <w:rPr>
          <w:rFonts w:ascii="Times New Roman" w:hAnsi="Times New Roman" w:cs="Times New Roman"/>
          <w:sz w:val="24"/>
        </w:rPr>
        <w:t>V</w:t>
      </w:r>
      <w:r w:rsidR="00B4582C" w:rsidRPr="00A931E3">
        <w:rPr>
          <w:rFonts w:ascii="Times New Roman" w:hAnsi="Times New Roman" w:cs="Times New Roman"/>
          <w:sz w:val="24"/>
        </w:rPr>
        <w:t xml:space="preserve"> </w:t>
      </w:r>
      <w:r w:rsidR="00A931E3" w:rsidRPr="00A931E3">
        <w:rPr>
          <w:rFonts w:ascii="Times New Roman" w:hAnsi="Times New Roman" w:cs="Times New Roman"/>
          <w:sz w:val="24"/>
        </w:rPr>
        <w:t>– Declaração De Micro E Pequena Empresa</w:t>
      </w:r>
    </w:p>
    <w:p w14:paraId="4CD2097A" w14:textId="7A3F2F47" w:rsidR="00A931E3" w:rsidRPr="008F4183" w:rsidRDefault="00B4582C" w:rsidP="00A931E3">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 xml:space="preserve">ANEXO V </w:t>
      </w:r>
      <w:r w:rsidR="00A931E3">
        <w:rPr>
          <w:rFonts w:ascii="Times New Roman" w:hAnsi="Times New Roman" w:cs="Times New Roman"/>
          <w:sz w:val="24"/>
        </w:rPr>
        <w:t xml:space="preserve">– </w:t>
      </w:r>
      <w:r w:rsidR="00A931E3" w:rsidRPr="008F4183">
        <w:rPr>
          <w:rFonts w:ascii="Times New Roman" w:hAnsi="Times New Roman" w:cs="Times New Roman"/>
          <w:sz w:val="24"/>
        </w:rPr>
        <w:t>Acordo de empenho</w:t>
      </w:r>
    </w:p>
    <w:p w14:paraId="2D9D77E4" w14:textId="65059E6B" w:rsidR="000957A3" w:rsidRPr="008A0200" w:rsidRDefault="00B4582C" w:rsidP="001E6865">
      <w:pPr>
        <w:pStyle w:val="Standard"/>
        <w:numPr>
          <w:ilvl w:val="2"/>
          <w:numId w:val="1"/>
        </w:numPr>
        <w:ind w:left="655" w:firstLine="0"/>
        <w:jc w:val="both"/>
        <w:rPr>
          <w:rFonts w:ascii="Times New Roman" w:hAnsi="Times New Roman" w:cs="Times New Roman"/>
          <w:sz w:val="24"/>
        </w:rPr>
      </w:pPr>
      <w:r w:rsidRPr="008A0200">
        <w:rPr>
          <w:rFonts w:ascii="Times New Roman" w:hAnsi="Times New Roman" w:cs="Times New Roman"/>
          <w:sz w:val="24"/>
        </w:rPr>
        <w:t xml:space="preserve">Anexo VI </w:t>
      </w:r>
      <w:r w:rsidR="008A0200" w:rsidRPr="008A0200">
        <w:rPr>
          <w:rFonts w:ascii="Times New Roman" w:hAnsi="Times New Roman" w:cs="Times New Roman"/>
          <w:sz w:val="24"/>
        </w:rPr>
        <w:t>–</w:t>
      </w:r>
      <w:r w:rsidR="000957A3" w:rsidRPr="008A0200">
        <w:rPr>
          <w:rFonts w:ascii="Times New Roman" w:hAnsi="Times New Roman" w:cs="Times New Roman"/>
          <w:sz w:val="24"/>
        </w:rPr>
        <w:t xml:space="preserve"> Esclarecimentos acerca do cadastro junto a BLL </w:t>
      </w:r>
    </w:p>
    <w:p w14:paraId="0D0D3BED" w14:textId="77777777" w:rsidR="00F873C7" w:rsidRPr="008F4183" w:rsidRDefault="00F873C7" w:rsidP="00C75AE9">
      <w:pPr>
        <w:pStyle w:val="Standard"/>
        <w:ind w:left="655"/>
        <w:jc w:val="both"/>
        <w:rPr>
          <w:rFonts w:ascii="Times New Roman" w:hAnsi="Times New Roman" w:cs="Times New Roman"/>
          <w:sz w:val="24"/>
        </w:rPr>
      </w:pPr>
    </w:p>
    <w:p w14:paraId="4FC09B42" w14:textId="00AEF43F" w:rsidR="00F873C7" w:rsidRPr="008F4183" w:rsidRDefault="002E5F66" w:rsidP="00C75AE9">
      <w:pPr>
        <w:pStyle w:val="Estilo7"/>
        <w:ind w:left="0"/>
        <w:rPr>
          <w:kern w:val="3"/>
          <w:szCs w:val="24"/>
        </w:rPr>
      </w:pPr>
      <w:r w:rsidRPr="008F4183">
        <w:rPr>
          <w:kern w:val="3"/>
          <w:szCs w:val="24"/>
        </w:rPr>
        <w:t xml:space="preserve">Porto Vitória/PR, </w:t>
      </w:r>
      <w:r w:rsidR="001A7928">
        <w:rPr>
          <w:kern w:val="3"/>
          <w:szCs w:val="24"/>
        </w:rPr>
        <w:t>31</w:t>
      </w:r>
      <w:r w:rsidR="00B4582C" w:rsidRPr="008F4183">
        <w:rPr>
          <w:kern w:val="3"/>
          <w:szCs w:val="24"/>
        </w:rPr>
        <w:t xml:space="preserve"> de </w:t>
      </w:r>
      <w:r w:rsidR="001A7928">
        <w:rPr>
          <w:kern w:val="3"/>
          <w:szCs w:val="24"/>
        </w:rPr>
        <w:t>outubro</w:t>
      </w:r>
      <w:r w:rsidR="00B4582C" w:rsidRPr="008F4183">
        <w:rPr>
          <w:kern w:val="3"/>
          <w:szCs w:val="24"/>
        </w:rPr>
        <w:t xml:space="preserve"> de 2024.</w:t>
      </w:r>
    </w:p>
    <w:p w14:paraId="2B111A9B" w14:textId="77777777" w:rsidR="00F873C7" w:rsidRPr="008F4183" w:rsidRDefault="00F873C7" w:rsidP="00C75AE9">
      <w:pPr>
        <w:pStyle w:val="Standard"/>
        <w:jc w:val="both"/>
        <w:rPr>
          <w:rFonts w:ascii="Times New Roman" w:hAnsi="Times New Roman" w:cs="Times New Roman"/>
          <w:sz w:val="24"/>
        </w:rPr>
      </w:pPr>
    </w:p>
    <w:p w14:paraId="4A3667CD" w14:textId="77777777" w:rsidR="00F873C7" w:rsidRPr="008F4183" w:rsidRDefault="00F873C7" w:rsidP="00C75AE9">
      <w:pPr>
        <w:pStyle w:val="Standard"/>
        <w:jc w:val="both"/>
        <w:rPr>
          <w:rFonts w:ascii="Times New Roman" w:hAnsi="Times New Roman" w:cs="Times New Roman"/>
          <w:sz w:val="24"/>
        </w:rPr>
      </w:pPr>
    </w:p>
    <w:p w14:paraId="243905DB" w14:textId="77777777" w:rsidR="00F873C7" w:rsidRPr="008F4183" w:rsidRDefault="00F873C7" w:rsidP="00C75AE9">
      <w:pPr>
        <w:pStyle w:val="Standard"/>
        <w:jc w:val="both"/>
        <w:rPr>
          <w:rFonts w:ascii="Times New Roman" w:hAnsi="Times New Roman" w:cs="Times New Roman"/>
          <w:sz w:val="24"/>
        </w:rPr>
      </w:pPr>
    </w:p>
    <w:p w14:paraId="3AA268FE"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rPr>
        <w:t>________________________________</w:t>
      </w:r>
    </w:p>
    <w:p w14:paraId="03A2A83A" w14:textId="79E78EE8" w:rsidR="00F873C7" w:rsidRPr="00C75AE9"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rPr>
        <w:t>Maris</w:t>
      </w:r>
      <w:r w:rsidR="00D04A73">
        <w:rPr>
          <w:rFonts w:ascii="Times New Roman" w:hAnsi="Times New Roman" w:cs="Times New Roman"/>
          <w:sz w:val="24"/>
        </w:rPr>
        <w:t>a</w:t>
      </w:r>
      <w:r w:rsidRPr="008F4183">
        <w:rPr>
          <w:rFonts w:ascii="Times New Roman" w:hAnsi="Times New Roman" w:cs="Times New Roman"/>
          <w:sz w:val="24"/>
        </w:rPr>
        <w:t xml:space="preserve"> de Fatima </w:t>
      </w:r>
      <w:proofErr w:type="spellStart"/>
      <w:r w:rsidRPr="008F4183">
        <w:rPr>
          <w:rFonts w:ascii="Times New Roman" w:hAnsi="Times New Roman" w:cs="Times New Roman"/>
          <w:sz w:val="24"/>
        </w:rPr>
        <w:t>Ilkiu</w:t>
      </w:r>
      <w:proofErr w:type="spellEnd"/>
      <w:r w:rsidRPr="008F4183">
        <w:rPr>
          <w:rFonts w:ascii="Times New Roman" w:hAnsi="Times New Roman" w:cs="Times New Roman"/>
          <w:sz w:val="24"/>
        </w:rPr>
        <w:t xml:space="preserve"> de Souza – Prefeita Municipal</w:t>
      </w:r>
    </w:p>
    <w:p w14:paraId="1156658A" w14:textId="77777777" w:rsidR="00DB0F81" w:rsidRDefault="00DB0F81">
      <w:pPr>
        <w:suppressAutoHyphens w:val="0"/>
        <w:rPr>
          <w:rFonts w:ascii="Times New Roman" w:hAnsi="Times New Roman" w:cs="Times New Roman"/>
          <w:b/>
          <w:sz w:val="24"/>
          <w:szCs w:val="24"/>
        </w:rPr>
      </w:pPr>
      <w:r>
        <w:rPr>
          <w:rFonts w:ascii="Times New Roman" w:hAnsi="Times New Roman" w:cs="Times New Roman"/>
          <w:b/>
          <w:sz w:val="24"/>
          <w:szCs w:val="24"/>
        </w:rPr>
        <w:br w:type="page"/>
      </w:r>
    </w:p>
    <w:p w14:paraId="3E406B2F" w14:textId="0CCA44C2" w:rsidR="00A931E3" w:rsidRDefault="00A931E3">
      <w:pPr>
        <w:suppressAutoHyphens w:val="0"/>
        <w:rPr>
          <w:rFonts w:ascii="Times New Roman" w:hAnsi="Times New Roman" w:cs="Times New Roman"/>
          <w:b/>
          <w:sz w:val="24"/>
          <w:szCs w:val="24"/>
        </w:rPr>
      </w:pPr>
    </w:p>
    <w:p w14:paraId="7D697AD8" w14:textId="77777777" w:rsidR="00DB0F81" w:rsidRDefault="00DB0F81" w:rsidP="00DB0F81">
      <w:pPr>
        <w:pStyle w:val="Estilo7"/>
        <w:ind w:left="0"/>
        <w:jc w:val="right"/>
        <w:rPr>
          <w:kern w:val="2"/>
          <w:szCs w:val="24"/>
        </w:rPr>
      </w:pPr>
    </w:p>
    <w:p w14:paraId="0C9E5323" w14:textId="239B50CE" w:rsidR="00F873C7" w:rsidRPr="00C75AE9" w:rsidRDefault="00B4582C" w:rsidP="00C75AE9">
      <w:pPr>
        <w:pStyle w:val="Standard"/>
        <w:ind w:left="655"/>
        <w:jc w:val="both"/>
        <w:rPr>
          <w:rFonts w:ascii="Times New Roman" w:hAnsi="Times New Roman" w:cs="Times New Roman"/>
          <w:sz w:val="24"/>
        </w:rPr>
      </w:pPr>
      <w:r w:rsidRPr="00C75AE9">
        <w:rPr>
          <w:rFonts w:ascii="Times New Roman" w:hAnsi="Times New Roman" w:cs="Times New Roman"/>
          <w:sz w:val="24"/>
        </w:rPr>
        <w:t>ANEXO I – Minuta de Termo de Contrato;</w:t>
      </w:r>
    </w:p>
    <w:p w14:paraId="30E80FE7" w14:textId="77777777" w:rsidR="00F873C7" w:rsidRPr="00C75AE9" w:rsidRDefault="00F873C7" w:rsidP="00C75AE9">
      <w:pPr>
        <w:pStyle w:val="Standard"/>
        <w:ind w:left="655"/>
        <w:jc w:val="both"/>
        <w:rPr>
          <w:rFonts w:ascii="Times New Roman" w:hAnsi="Times New Roman" w:cs="Times New Roman"/>
          <w:sz w:val="24"/>
        </w:rPr>
      </w:pPr>
      <w:bookmarkStart w:id="3" w:name="_Hlk163221866"/>
    </w:p>
    <w:p w14:paraId="51B6CE82" w14:textId="1CC816B5" w:rsidR="006D28E1" w:rsidRPr="00C75AE9" w:rsidRDefault="006D28E1" w:rsidP="00C75AE9">
      <w:pPr>
        <w:spacing w:after="0"/>
        <w:ind w:firstLine="567"/>
        <w:jc w:val="both"/>
        <w:rPr>
          <w:rFonts w:ascii="Times New Roman" w:hAnsi="Times New Roman" w:cs="Times New Roman"/>
          <w:b/>
          <w:sz w:val="24"/>
          <w:szCs w:val="24"/>
        </w:rPr>
      </w:pPr>
      <w:r w:rsidRPr="00C75AE9">
        <w:rPr>
          <w:rFonts w:ascii="Times New Roman" w:hAnsi="Times New Roman" w:cs="Times New Roman"/>
          <w:b/>
          <w:sz w:val="24"/>
          <w:szCs w:val="24"/>
        </w:rPr>
        <w:t xml:space="preserve">CONTRATO </w:t>
      </w:r>
      <w:proofErr w:type="spellStart"/>
      <w:r w:rsidRPr="00C75AE9">
        <w:rPr>
          <w:rFonts w:ascii="Times New Roman" w:hAnsi="Times New Roman" w:cs="Times New Roman"/>
          <w:b/>
          <w:sz w:val="24"/>
          <w:szCs w:val="24"/>
        </w:rPr>
        <w:t>N°</w:t>
      </w:r>
      <w:proofErr w:type="spellEnd"/>
      <w:r w:rsidR="008A0200">
        <w:rPr>
          <w:rFonts w:ascii="Times New Roman" w:hAnsi="Times New Roman" w:cs="Times New Roman"/>
          <w:b/>
          <w:sz w:val="24"/>
          <w:szCs w:val="24"/>
        </w:rPr>
        <w:t>__</w:t>
      </w:r>
      <w:r w:rsidRPr="00C75AE9">
        <w:rPr>
          <w:rFonts w:ascii="Times New Roman" w:hAnsi="Times New Roman" w:cs="Times New Roman"/>
          <w:b/>
          <w:sz w:val="24"/>
          <w:szCs w:val="24"/>
        </w:rPr>
        <w:t>/2024</w:t>
      </w:r>
    </w:p>
    <w:p w14:paraId="6D1D36E7" w14:textId="722429D0" w:rsidR="006D28E1" w:rsidRPr="00C75AE9" w:rsidRDefault="006D28E1" w:rsidP="00C75AE9">
      <w:pPr>
        <w:tabs>
          <w:tab w:val="left" w:pos="1"/>
        </w:tabs>
        <w:spacing w:after="0"/>
        <w:ind w:left="11" w:right="13"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Processo Administrativo </w:t>
      </w:r>
      <w:r w:rsidRPr="00C75AE9">
        <w:rPr>
          <w:rFonts w:ascii="Times New Roman" w:hAnsi="Times New Roman" w:cs="Times New Roman"/>
          <w:b/>
          <w:sz w:val="24"/>
          <w:szCs w:val="24"/>
        </w:rPr>
        <w:t xml:space="preserve">Nº </w:t>
      </w:r>
      <w:r w:rsidR="001A7928">
        <w:rPr>
          <w:rFonts w:ascii="Times New Roman" w:hAnsi="Times New Roman" w:cs="Times New Roman"/>
          <w:b/>
          <w:sz w:val="24"/>
          <w:szCs w:val="24"/>
        </w:rPr>
        <w:t>128</w:t>
      </w:r>
      <w:r w:rsidRPr="00C75AE9">
        <w:rPr>
          <w:rFonts w:ascii="Times New Roman" w:hAnsi="Times New Roman" w:cs="Times New Roman"/>
          <w:b/>
          <w:sz w:val="24"/>
          <w:szCs w:val="24"/>
        </w:rPr>
        <w:t>/2024</w:t>
      </w:r>
      <w:r w:rsidRPr="00C75AE9">
        <w:rPr>
          <w:rFonts w:ascii="Times New Roman" w:hAnsi="Times New Roman" w:cs="Times New Roman"/>
          <w:sz w:val="24"/>
          <w:szCs w:val="24"/>
        </w:rPr>
        <w:t xml:space="preserve"> </w:t>
      </w:r>
    </w:p>
    <w:p w14:paraId="14D0286B" w14:textId="14618AC1" w:rsidR="006D28E1" w:rsidRPr="00C75AE9" w:rsidRDefault="006D28E1" w:rsidP="00C75AE9">
      <w:pPr>
        <w:tabs>
          <w:tab w:val="left" w:pos="1"/>
        </w:tabs>
        <w:spacing w:after="0"/>
        <w:ind w:left="11" w:right="13"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Dispensa de licitação </w:t>
      </w:r>
      <w:r w:rsidRPr="00C75AE9">
        <w:rPr>
          <w:rFonts w:ascii="Times New Roman" w:hAnsi="Times New Roman" w:cs="Times New Roman"/>
          <w:b/>
          <w:sz w:val="24"/>
          <w:szCs w:val="24"/>
        </w:rPr>
        <w:t xml:space="preserve">Nº </w:t>
      </w:r>
      <w:r w:rsidR="008A0200">
        <w:rPr>
          <w:rFonts w:ascii="Times New Roman" w:hAnsi="Times New Roman" w:cs="Times New Roman"/>
          <w:b/>
          <w:sz w:val="24"/>
          <w:szCs w:val="24"/>
        </w:rPr>
        <w:t>__</w:t>
      </w:r>
      <w:r w:rsidRPr="00C75AE9">
        <w:rPr>
          <w:rFonts w:ascii="Times New Roman" w:hAnsi="Times New Roman" w:cs="Times New Roman"/>
          <w:b/>
          <w:sz w:val="24"/>
          <w:szCs w:val="24"/>
        </w:rPr>
        <w:t>/2024</w:t>
      </w:r>
    </w:p>
    <w:p w14:paraId="10AB44F3" w14:textId="77777777" w:rsidR="006D28E1" w:rsidRPr="00C75AE9" w:rsidRDefault="006D28E1" w:rsidP="00C75AE9">
      <w:pPr>
        <w:spacing w:after="0"/>
        <w:ind w:firstLine="567"/>
        <w:jc w:val="both"/>
        <w:rPr>
          <w:rFonts w:ascii="Times New Roman" w:hAnsi="Times New Roman" w:cs="Times New Roman"/>
          <w:b/>
          <w:sz w:val="24"/>
          <w:szCs w:val="24"/>
        </w:rPr>
      </w:pPr>
    </w:p>
    <w:p w14:paraId="1580DAF9" w14:textId="77777777" w:rsidR="006D28E1" w:rsidRPr="00C75AE9" w:rsidRDefault="006D28E1" w:rsidP="00C75AE9">
      <w:pPr>
        <w:spacing w:after="0"/>
        <w:ind w:firstLine="567"/>
        <w:jc w:val="both"/>
        <w:rPr>
          <w:rFonts w:ascii="Times New Roman" w:hAnsi="Times New Roman" w:cs="Times New Roman"/>
          <w:b/>
          <w:sz w:val="24"/>
          <w:szCs w:val="24"/>
        </w:rPr>
      </w:pPr>
    </w:p>
    <w:p w14:paraId="0B5D3AE2" w14:textId="5CA0ADC6" w:rsidR="006D28E1" w:rsidRPr="0000081C" w:rsidRDefault="006D28E1" w:rsidP="00C75AE9">
      <w:pPr>
        <w:spacing w:after="0"/>
        <w:ind w:left="2832"/>
        <w:jc w:val="both"/>
        <w:rPr>
          <w:rFonts w:ascii="Times New Roman" w:hAnsi="Times New Roman" w:cs="Times New Roman"/>
          <w:b/>
          <w:bCs/>
          <w:sz w:val="24"/>
          <w:szCs w:val="24"/>
        </w:rPr>
      </w:pPr>
      <w:r w:rsidRPr="00C75AE9">
        <w:rPr>
          <w:rFonts w:ascii="Times New Roman" w:hAnsi="Times New Roman" w:cs="Times New Roman"/>
          <w:b/>
          <w:sz w:val="24"/>
          <w:szCs w:val="24"/>
        </w:rPr>
        <w:t xml:space="preserve">CONTRATO DE PRESTAÇÃO DE SERVIÇOS QUE ENTRE SI CELEBRAM O MUNICIPIO DE PORTO VITORIA E </w:t>
      </w:r>
      <w:r w:rsidR="0000081C">
        <w:rPr>
          <w:rFonts w:ascii="Times New Roman" w:hAnsi="Times New Roman" w:cs="Times New Roman"/>
          <w:b/>
          <w:sz w:val="24"/>
          <w:szCs w:val="24"/>
        </w:rPr>
        <w:t>A</w:t>
      </w:r>
      <w:r w:rsidRPr="00C75AE9">
        <w:rPr>
          <w:rFonts w:ascii="Times New Roman" w:hAnsi="Times New Roman" w:cs="Times New Roman"/>
          <w:b/>
          <w:sz w:val="24"/>
          <w:szCs w:val="24"/>
        </w:rPr>
        <w:t xml:space="preserve"> </w:t>
      </w:r>
      <w:r w:rsidR="0000081C" w:rsidRPr="00C75AE9">
        <w:rPr>
          <w:rFonts w:ascii="Times New Roman" w:hAnsi="Times New Roman" w:cs="Times New Roman"/>
          <w:b/>
          <w:sz w:val="24"/>
          <w:szCs w:val="24"/>
        </w:rPr>
        <w:t>EMPRESA</w:t>
      </w:r>
      <w:r w:rsidRPr="00C75AE9">
        <w:rPr>
          <w:rFonts w:ascii="Times New Roman" w:hAnsi="Times New Roman" w:cs="Times New Roman"/>
          <w:b/>
          <w:sz w:val="24"/>
          <w:szCs w:val="24"/>
        </w:rPr>
        <w:t xml:space="preserve"> </w:t>
      </w:r>
      <w:r w:rsidR="008A0200">
        <w:rPr>
          <w:rFonts w:ascii="Times New Roman" w:hAnsi="Times New Roman" w:cs="Times New Roman"/>
          <w:b/>
          <w:bCs/>
          <w:sz w:val="24"/>
          <w:szCs w:val="24"/>
        </w:rPr>
        <w:t>...</w:t>
      </w:r>
      <w:r w:rsidRPr="0000081C">
        <w:rPr>
          <w:rFonts w:ascii="Times New Roman" w:hAnsi="Times New Roman" w:cs="Times New Roman"/>
          <w:b/>
          <w:bCs/>
          <w:sz w:val="24"/>
          <w:szCs w:val="24"/>
        </w:rPr>
        <w:t xml:space="preserve"> </w:t>
      </w:r>
      <w:r w:rsidR="00C22BD9" w:rsidRPr="0000081C">
        <w:rPr>
          <w:rFonts w:ascii="Times New Roman" w:hAnsi="Times New Roman" w:cs="Times New Roman"/>
          <w:b/>
          <w:bCs/>
          <w:sz w:val="24"/>
          <w:szCs w:val="24"/>
        </w:rPr>
        <w:t>CNPJ</w:t>
      </w:r>
      <w:r w:rsidR="0000081C" w:rsidRPr="0000081C">
        <w:rPr>
          <w:rFonts w:ascii="Times New Roman" w:hAnsi="Times New Roman" w:cs="Times New Roman"/>
          <w:b/>
          <w:bCs/>
          <w:sz w:val="24"/>
          <w:szCs w:val="24"/>
        </w:rPr>
        <w:t xml:space="preserve"> </w:t>
      </w:r>
      <w:r w:rsidR="008A0200">
        <w:rPr>
          <w:rFonts w:ascii="Times New Roman" w:hAnsi="Times New Roman" w:cs="Times New Roman"/>
          <w:b/>
          <w:bCs/>
          <w:sz w:val="24"/>
          <w:szCs w:val="24"/>
        </w:rPr>
        <w:t>...</w:t>
      </w:r>
    </w:p>
    <w:p w14:paraId="12A89AF7" w14:textId="77777777" w:rsidR="006D28E1" w:rsidRPr="00C75AE9" w:rsidRDefault="006D28E1" w:rsidP="00C75AE9">
      <w:pPr>
        <w:spacing w:after="0"/>
        <w:ind w:left="2832"/>
        <w:jc w:val="both"/>
        <w:rPr>
          <w:rFonts w:ascii="Times New Roman" w:hAnsi="Times New Roman" w:cs="Times New Roman"/>
          <w:sz w:val="24"/>
          <w:szCs w:val="24"/>
        </w:rPr>
      </w:pPr>
    </w:p>
    <w:p w14:paraId="694DA54F" w14:textId="77777777" w:rsidR="006D28E1" w:rsidRPr="00C75AE9" w:rsidRDefault="006D28E1" w:rsidP="00C75AE9">
      <w:pPr>
        <w:spacing w:after="0"/>
        <w:jc w:val="both"/>
        <w:rPr>
          <w:rFonts w:ascii="Times New Roman" w:hAnsi="Times New Roman" w:cs="Times New Roman"/>
          <w:sz w:val="24"/>
          <w:szCs w:val="24"/>
        </w:rPr>
      </w:pPr>
    </w:p>
    <w:p w14:paraId="62CBAEA6" w14:textId="77777777" w:rsidR="006D28E1" w:rsidRPr="00C75AE9" w:rsidRDefault="006D28E1" w:rsidP="00C75AE9">
      <w:pPr>
        <w:spacing w:after="0"/>
        <w:ind w:firstLine="567"/>
        <w:jc w:val="both"/>
        <w:rPr>
          <w:rFonts w:ascii="Times New Roman" w:hAnsi="Times New Roman" w:cs="Times New Roman"/>
          <w:sz w:val="24"/>
          <w:szCs w:val="24"/>
        </w:rPr>
      </w:pPr>
      <w:r w:rsidRPr="00C75AE9">
        <w:rPr>
          <w:rFonts w:ascii="Times New Roman" w:hAnsi="Times New Roman" w:cs="Times New Roman"/>
          <w:b/>
          <w:sz w:val="24"/>
          <w:szCs w:val="24"/>
        </w:rPr>
        <w:t>CONTRATANTE: MUNICÍPIO DE PORTO VITÓRIA</w:t>
      </w:r>
      <w:r w:rsidRPr="00C75AE9">
        <w:rPr>
          <w:rFonts w:ascii="Times New Roman" w:hAnsi="Times New Roman" w:cs="Times New Roman"/>
          <w:sz w:val="24"/>
          <w:szCs w:val="24"/>
        </w:rPr>
        <w:t xml:space="preserve">, Estado do Paraná, pessoa jurídica de direito público, com sede à Rua Osvaldo Gomes da Silva nº 717 -, CNPJ sob o nº 75.688.366/0001-02, Inscrição Estadual Isenta, Cidade de Porto Vitória -PR, neste ato, representada pela Prefeita Municipal, Sra. Marisa de Fátima </w:t>
      </w:r>
      <w:proofErr w:type="spellStart"/>
      <w:r w:rsidRPr="00C75AE9">
        <w:rPr>
          <w:rFonts w:ascii="Times New Roman" w:hAnsi="Times New Roman" w:cs="Times New Roman"/>
          <w:sz w:val="24"/>
          <w:szCs w:val="24"/>
        </w:rPr>
        <w:t>Ilkiu</w:t>
      </w:r>
      <w:proofErr w:type="spellEnd"/>
      <w:r w:rsidRPr="00C75AE9">
        <w:rPr>
          <w:rFonts w:ascii="Times New Roman" w:hAnsi="Times New Roman" w:cs="Times New Roman"/>
          <w:sz w:val="24"/>
          <w:szCs w:val="24"/>
        </w:rPr>
        <w:t xml:space="preserve"> de Souza, residente e domiciliada nesta Cidade, portadora da cédula de identidade RG 3.300.031-6 SSP/PR e do CPF/MF sob o nº. 804.685.609-63, a seguir denominada CONTRATANTE, e</w:t>
      </w:r>
    </w:p>
    <w:p w14:paraId="3AF8062C" w14:textId="77777777" w:rsidR="006D28E1" w:rsidRPr="00C75AE9" w:rsidRDefault="006D28E1" w:rsidP="00C75AE9">
      <w:pPr>
        <w:spacing w:after="0"/>
        <w:ind w:firstLine="567"/>
        <w:jc w:val="both"/>
        <w:rPr>
          <w:rFonts w:ascii="Times New Roman" w:hAnsi="Times New Roman" w:cs="Times New Roman"/>
          <w:b/>
          <w:sz w:val="24"/>
          <w:szCs w:val="24"/>
        </w:rPr>
      </w:pPr>
    </w:p>
    <w:p w14:paraId="5811A717" w14:textId="77777777" w:rsidR="006D28E1" w:rsidRPr="00C75AE9" w:rsidRDefault="006D28E1" w:rsidP="00C75AE9">
      <w:pPr>
        <w:spacing w:after="0"/>
        <w:ind w:firstLine="567"/>
        <w:jc w:val="both"/>
        <w:rPr>
          <w:rFonts w:ascii="Times New Roman" w:hAnsi="Times New Roman" w:cs="Times New Roman"/>
          <w:b/>
          <w:sz w:val="24"/>
          <w:szCs w:val="24"/>
        </w:rPr>
      </w:pPr>
    </w:p>
    <w:p w14:paraId="384406C8" w14:textId="79F2B879" w:rsidR="006D28E1" w:rsidRPr="00C75AE9" w:rsidRDefault="006D28E1" w:rsidP="00C75AE9">
      <w:pPr>
        <w:spacing w:after="0"/>
        <w:ind w:firstLine="567"/>
        <w:jc w:val="both"/>
        <w:rPr>
          <w:rFonts w:ascii="Times New Roman" w:hAnsi="Times New Roman" w:cs="Times New Roman"/>
          <w:sz w:val="24"/>
          <w:szCs w:val="24"/>
        </w:rPr>
      </w:pPr>
      <w:r w:rsidRPr="00C75AE9">
        <w:rPr>
          <w:rFonts w:ascii="Times New Roman" w:hAnsi="Times New Roman" w:cs="Times New Roman"/>
          <w:b/>
          <w:sz w:val="24"/>
          <w:szCs w:val="24"/>
        </w:rPr>
        <w:t>CONTRATADO</w:t>
      </w:r>
      <w:r w:rsidR="008A0200">
        <w:rPr>
          <w:rFonts w:ascii="Times New Roman" w:hAnsi="Times New Roman" w:cs="Times New Roman"/>
          <w:b/>
          <w:sz w:val="24"/>
          <w:szCs w:val="24"/>
        </w:rPr>
        <w:t>: .....</w:t>
      </w:r>
      <w:r w:rsidRPr="00C75AE9">
        <w:rPr>
          <w:rFonts w:ascii="Times New Roman" w:hAnsi="Times New Roman" w:cs="Times New Roman"/>
          <w:b/>
          <w:bCs/>
          <w:sz w:val="24"/>
          <w:szCs w:val="24"/>
        </w:rPr>
        <w:t>/</w:t>
      </w:r>
      <w:r w:rsidR="0000081C">
        <w:rPr>
          <w:rFonts w:ascii="Times New Roman" w:hAnsi="Times New Roman" w:cs="Times New Roman"/>
          <w:b/>
          <w:bCs/>
          <w:sz w:val="24"/>
          <w:szCs w:val="24"/>
        </w:rPr>
        <w:t xml:space="preserve"> </w:t>
      </w:r>
      <w:r w:rsidR="0000081C" w:rsidRPr="0000081C">
        <w:rPr>
          <w:rFonts w:ascii="Times New Roman" w:hAnsi="Times New Roman" w:cs="Times New Roman"/>
          <w:b/>
          <w:bCs/>
          <w:sz w:val="24"/>
          <w:szCs w:val="24"/>
        </w:rPr>
        <w:t xml:space="preserve">CNPJ </w:t>
      </w:r>
      <w:r w:rsidR="008A0200">
        <w:rPr>
          <w:rFonts w:ascii="Times New Roman" w:hAnsi="Times New Roman" w:cs="Times New Roman"/>
          <w:b/>
          <w:bCs/>
          <w:sz w:val="24"/>
          <w:szCs w:val="24"/>
        </w:rPr>
        <w:t>...</w:t>
      </w:r>
      <w:r w:rsidRPr="00C75AE9">
        <w:rPr>
          <w:rFonts w:ascii="Times New Roman" w:hAnsi="Times New Roman" w:cs="Times New Roman"/>
          <w:sz w:val="24"/>
          <w:szCs w:val="24"/>
        </w:rPr>
        <w:t>, situada na</w:t>
      </w:r>
      <w:r w:rsidR="00686699">
        <w:rPr>
          <w:rFonts w:ascii="Times New Roman" w:hAnsi="Times New Roman" w:cs="Times New Roman"/>
          <w:sz w:val="24"/>
          <w:szCs w:val="24"/>
        </w:rPr>
        <w:t xml:space="preserve"> </w:t>
      </w:r>
      <w:r w:rsidR="008A0200">
        <w:rPr>
          <w:rFonts w:ascii="Times New Roman" w:hAnsi="Times New Roman" w:cs="Times New Roman"/>
          <w:sz w:val="24"/>
          <w:szCs w:val="24"/>
        </w:rPr>
        <w:t xml:space="preserve"> Rua.....</w:t>
      </w:r>
      <w:r w:rsidR="00686699">
        <w:rPr>
          <w:rFonts w:ascii="Times New Roman" w:hAnsi="Times New Roman" w:cs="Times New Roman"/>
          <w:sz w:val="24"/>
          <w:szCs w:val="24"/>
        </w:rPr>
        <w:t xml:space="preserve">, </w:t>
      </w:r>
      <w:r w:rsidRPr="00C75AE9">
        <w:rPr>
          <w:rFonts w:ascii="Times New Roman" w:hAnsi="Times New Roman" w:cs="Times New Roman"/>
          <w:sz w:val="24"/>
          <w:szCs w:val="24"/>
        </w:rPr>
        <w:t xml:space="preserve">cidade de </w:t>
      </w:r>
      <w:r w:rsidR="008A0200">
        <w:rPr>
          <w:rFonts w:ascii="Times New Roman" w:hAnsi="Times New Roman" w:cs="Times New Roman"/>
          <w:sz w:val="24"/>
          <w:szCs w:val="24"/>
        </w:rPr>
        <w:t>....</w:t>
      </w:r>
      <w:r w:rsidR="00686699">
        <w:rPr>
          <w:rFonts w:ascii="Times New Roman" w:hAnsi="Times New Roman" w:cs="Times New Roman"/>
          <w:sz w:val="24"/>
          <w:szCs w:val="24"/>
        </w:rPr>
        <w:t xml:space="preserve">/PR, CEP: </w:t>
      </w:r>
      <w:r w:rsidR="008A0200">
        <w:rPr>
          <w:rFonts w:ascii="Times New Roman" w:hAnsi="Times New Roman" w:cs="Times New Roman"/>
          <w:sz w:val="24"/>
          <w:szCs w:val="24"/>
        </w:rPr>
        <w:t>....</w:t>
      </w:r>
      <w:r w:rsidRPr="00C75AE9">
        <w:rPr>
          <w:rFonts w:ascii="Times New Roman" w:hAnsi="Times New Roman" w:cs="Times New Roman"/>
          <w:sz w:val="24"/>
          <w:szCs w:val="24"/>
        </w:rPr>
        <w:t>, neste ato representado (a) por sua representante legal Sr</w:t>
      </w:r>
      <w:r w:rsidR="00686699">
        <w:rPr>
          <w:rFonts w:ascii="Times New Roman" w:hAnsi="Times New Roman" w:cs="Times New Roman"/>
          <w:sz w:val="24"/>
          <w:szCs w:val="24"/>
        </w:rPr>
        <w:t>.</w:t>
      </w:r>
      <w:r w:rsidRPr="00C75AE9">
        <w:rPr>
          <w:rFonts w:ascii="Times New Roman" w:hAnsi="Times New Roman" w:cs="Times New Roman"/>
          <w:sz w:val="24"/>
          <w:szCs w:val="24"/>
        </w:rPr>
        <w:t xml:space="preserve"> (a) </w:t>
      </w:r>
      <w:r w:rsidR="008A0200">
        <w:rPr>
          <w:rFonts w:ascii="Times New Roman" w:hAnsi="Times New Roman" w:cs="Times New Roman"/>
          <w:sz w:val="24"/>
          <w:szCs w:val="24"/>
        </w:rPr>
        <w:t>....</w:t>
      </w:r>
      <w:r w:rsidRPr="00C75AE9">
        <w:rPr>
          <w:rFonts w:ascii="Times New Roman" w:hAnsi="Times New Roman" w:cs="Times New Roman"/>
          <w:sz w:val="24"/>
          <w:szCs w:val="24"/>
        </w:rPr>
        <w:t>, portador</w:t>
      </w:r>
      <w:r w:rsidR="00686699">
        <w:rPr>
          <w:rFonts w:ascii="Times New Roman" w:hAnsi="Times New Roman" w:cs="Times New Roman"/>
          <w:sz w:val="24"/>
          <w:szCs w:val="24"/>
        </w:rPr>
        <w:t>(</w:t>
      </w:r>
      <w:r w:rsidRPr="00C75AE9">
        <w:rPr>
          <w:rFonts w:ascii="Times New Roman" w:hAnsi="Times New Roman" w:cs="Times New Roman"/>
          <w:sz w:val="24"/>
          <w:szCs w:val="24"/>
        </w:rPr>
        <w:t>a</w:t>
      </w:r>
      <w:r w:rsidR="00686699">
        <w:rPr>
          <w:rFonts w:ascii="Times New Roman" w:hAnsi="Times New Roman" w:cs="Times New Roman"/>
          <w:sz w:val="24"/>
          <w:szCs w:val="24"/>
        </w:rPr>
        <w:t>)</w:t>
      </w:r>
      <w:r w:rsidRPr="00C75AE9">
        <w:rPr>
          <w:rFonts w:ascii="Times New Roman" w:hAnsi="Times New Roman" w:cs="Times New Roman"/>
          <w:sz w:val="24"/>
          <w:szCs w:val="24"/>
        </w:rPr>
        <w:t xml:space="preserve"> do CPF n°</w:t>
      </w:r>
      <w:r w:rsidRPr="00C75AE9">
        <w:rPr>
          <w:rFonts w:ascii="Times New Roman" w:hAnsi="Times New Roman" w:cs="Times New Roman"/>
          <w:b/>
          <w:sz w:val="24"/>
          <w:szCs w:val="24"/>
        </w:rPr>
        <w:t xml:space="preserve"> </w:t>
      </w:r>
      <w:r w:rsidR="008A0200">
        <w:rPr>
          <w:rFonts w:ascii="Times New Roman" w:hAnsi="Times New Roman" w:cs="Times New Roman"/>
          <w:b/>
          <w:sz w:val="24"/>
          <w:szCs w:val="24"/>
        </w:rPr>
        <w:t>....</w:t>
      </w:r>
      <w:r w:rsidRPr="00C75AE9">
        <w:rPr>
          <w:rFonts w:ascii="Times New Roman" w:hAnsi="Times New Roman" w:cs="Times New Roman"/>
          <w:b/>
          <w:sz w:val="24"/>
          <w:szCs w:val="24"/>
        </w:rPr>
        <w:t xml:space="preserve">e RG n.º </w:t>
      </w:r>
      <w:r w:rsidR="008A0200">
        <w:rPr>
          <w:rFonts w:ascii="Times New Roman" w:hAnsi="Times New Roman" w:cs="Times New Roman"/>
          <w:b/>
          <w:sz w:val="24"/>
          <w:szCs w:val="24"/>
        </w:rPr>
        <w:t>.....</w:t>
      </w:r>
      <w:r w:rsidRPr="00C75AE9">
        <w:rPr>
          <w:rFonts w:ascii="Times New Roman" w:hAnsi="Times New Roman" w:cs="Times New Roman"/>
          <w:b/>
          <w:sz w:val="24"/>
          <w:szCs w:val="24"/>
        </w:rPr>
        <w:t>.</w:t>
      </w:r>
      <w:r w:rsidRPr="00C75AE9">
        <w:rPr>
          <w:rFonts w:ascii="Times New Roman" w:hAnsi="Times New Roman" w:cs="Times New Roman"/>
          <w:sz w:val="24"/>
          <w:szCs w:val="24"/>
        </w:rPr>
        <w:t>, a seguir denominada CONTRATADO, ajustam firmar o presente Contrato, nos termos da Lei nº. 14.133/2021, e demais legislações aplicáveis, assim como pelas condições do Processo Administrativo nº</w:t>
      </w:r>
      <w:r w:rsidR="00686699">
        <w:rPr>
          <w:rFonts w:ascii="Times New Roman" w:hAnsi="Times New Roman" w:cs="Times New Roman"/>
          <w:sz w:val="24"/>
          <w:szCs w:val="24"/>
        </w:rPr>
        <w:t xml:space="preserve"> </w:t>
      </w:r>
      <w:r w:rsidR="008A0200">
        <w:rPr>
          <w:rFonts w:ascii="Times New Roman" w:hAnsi="Times New Roman" w:cs="Times New Roman"/>
          <w:sz w:val="24"/>
          <w:szCs w:val="24"/>
        </w:rPr>
        <w:t>_</w:t>
      </w:r>
      <w:r w:rsidRPr="00C75AE9">
        <w:rPr>
          <w:rFonts w:ascii="Times New Roman" w:hAnsi="Times New Roman" w:cs="Times New Roman"/>
          <w:sz w:val="24"/>
          <w:szCs w:val="24"/>
        </w:rPr>
        <w:t xml:space="preserve">/2024, Dispensa de Licitação n° </w:t>
      </w:r>
      <w:r w:rsidR="008A0200">
        <w:rPr>
          <w:rFonts w:ascii="Times New Roman" w:hAnsi="Times New Roman" w:cs="Times New Roman"/>
          <w:sz w:val="24"/>
          <w:szCs w:val="24"/>
        </w:rPr>
        <w:t>_</w:t>
      </w:r>
      <w:r w:rsidRPr="00C75AE9">
        <w:rPr>
          <w:rFonts w:ascii="Times New Roman" w:hAnsi="Times New Roman" w:cs="Times New Roman"/>
          <w:sz w:val="24"/>
          <w:szCs w:val="24"/>
        </w:rPr>
        <w:t>/2024,  pelos termos da proposta e pelas cláusulas a seguir expressas, definidoras dos direitos, obrigações e responsabilidades das partes.</w:t>
      </w:r>
    </w:p>
    <w:p w14:paraId="24C4EFF0" w14:textId="77777777" w:rsidR="006D28E1" w:rsidRPr="00C75AE9" w:rsidRDefault="006D28E1" w:rsidP="00C75AE9">
      <w:pPr>
        <w:spacing w:after="0"/>
        <w:ind w:firstLine="567"/>
        <w:jc w:val="both"/>
        <w:rPr>
          <w:rFonts w:ascii="Times New Roman" w:hAnsi="Times New Roman" w:cs="Times New Roman"/>
          <w:b/>
          <w:sz w:val="24"/>
          <w:szCs w:val="24"/>
        </w:rPr>
      </w:pPr>
    </w:p>
    <w:p w14:paraId="32359664" w14:textId="77777777" w:rsidR="006D28E1" w:rsidRPr="00C75AE9" w:rsidRDefault="006D28E1" w:rsidP="00C75AE9">
      <w:pPr>
        <w:spacing w:after="0"/>
        <w:ind w:firstLine="567"/>
        <w:jc w:val="both"/>
        <w:rPr>
          <w:rFonts w:ascii="Times New Roman" w:hAnsi="Times New Roman" w:cs="Times New Roman"/>
          <w:b/>
          <w:sz w:val="24"/>
          <w:szCs w:val="24"/>
        </w:rPr>
      </w:pPr>
    </w:p>
    <w:p w14:paraId="4CD749C0" w14:textId="595E1748" w:rsidR="006D28E1" w:rsidRPr="00C75AE9" w:rsidRDefault="006D28E1" w:rsidP="00C75AE9">
      <w:pPr>
        <w:spacing w:after="0"/>
        <w:jc w:val="both"/>
        <w:rPr>
          <w:rFonts w:ascii="Times New Roman" w:hAnsi="Times New Roman" w:cs="Times New Roman"/>
          <w:b/>
          <w:sz w:val="24"/>
          <w:szCs w:val="24"/>
        </w:rPr>
      </w:pPr>
      <w:r w:rsidRPr="00C75AE9">
        <w:rPr>
          <w:rFonts w:ascii="Times New Roman" w:hAnsi="Times New Roman" w:cs="Times New Roman"/>
          <w:b/>
          <w:sz w:val="24"/>
          <w:szCs w:val="24"/>
        </w:rPr>
        <w:t xml:space="preserve">         CLÁUSULA PRIMEIRA – OBJETO</w:t>
      </w:r>
      <w:r w:rsidR="0069373C">
        <w:rPr>
          <w:rFonts w:ascii="Times New Roman" w:hAnsi="Times New Roman" w:cs="Times New Roman"/>
          <w:b/>
          <w:sz w:val="24"/>
          <w:szCs w:val="24"/>
        </w:rPr>
        <w:t xml:space="preserve"> </w:t>
      </w:r>
    </w:p>
    <w:p w14:paraId="7D93F1D2" w14:textId="77777777" w:rsidR="003B3F87" w:rsidRPr="003B3F87" w:rsidRDefault="003B3F87" w:rsidP="003B3F87">
      <w:pPr>
        <w:pStyle w:val="PargrafodaLista"/>
        <w:numPr>
          <w:ilvl w:val="0"/>
          <w:numId w:val="28"/>
        </w:numPr>
        <w:ind w:left="357" w:hanging="357"/>
        <w:jc w:val="both"/>
        <w:rPr>
          <w:rFonts w:ascii="Times New Roman" w:hAnsi="Times New Roman" w:cs="Times New Roman"/>
        </w:rPr>
      </w:pPr>
      <w:r w:rsidRPr="003B3F87">
        <w:rPr>
          <w:rStyle w:val="fontstyle01"/>
          <w:rFonts w:ascii="Times New Roman" w:hAnsi="Times New Roman" w:cs="Times New Roman"/>
          <w:sz w:val="24"/>
        </w:rPr>
        <w:t>Contratação de empresa para a confecção de projeto elétrico de iluminação natalina com ligação de energia elétrica temporária, nas ruas do Município de Porto Vitória, com fornecimento de ART de Projeto e Execução, atendendo a NTC 855902.</w:t>
      </w:r>
    </w:p>
    <w:p w14:paraId="2924EC68" w14:textId="77777777" w:rsidR="006D28E1" w:rsidRPr="00C75AE9" w:rsidRDefault="006D28E1" w:rsidP="00F261BD">
      <w:pPr>
        <w:pStyle w:val="PargrafodaLista"/>
        <w:numPr>
          <w:ilvl w:val="1"/>
          <w:numId w:val="28"/>
        </w:numPr>
        <w:tabs>
          <w:tab w:val="left" w:pos="851"/>
          <w:tab w:val="left" w:pos="1134"/>
        </w:tabs>
        <w:suppressAutoHyphens w:val="0"/>
        <w:ind w:left="0" w:firstLine="0"/>
        <w:jc w:val="both"/>
        <w:textAlignment w:val="auto"/>
        <w:rPr>
          <w:rFonts w:ascii="Times New Roman" w:hAnsi="Times New Roman" w:cs="Times New Roman"/>
          <w:sz w:val="24"/>
        </w:rPr>
      </w:pPr>
      <w:r w:rsidRPr="00C75AE9">
        <w:rPr>
          <w:rFonts w:ascii="Times New Roman" w:hAnsi="Times New Roman" w:cs="Times New Roman"/>
          <w:sz w:val="24"/>
        </w:rPr>
        <w:t>Planilha de quantitativos e custos unitários:</w:t>
      </w:r>
    </w:p>
    <w:p w14:paraId="2D1F2F97" w14:textId="77777777" w:rsidR="003B3F87" w:rsidRPr="003B3F87" w:rsidRDefault="003B3F87" w:rsidP="003B3F87">
      <w:pPr>
        <w:pStyle w:val="PargrafodaLista"/>
        <w:numPr>
          <w:ilvl w:val="0"/>
          <w:numId w:val="28"/>
        </w:numPr>
        <w:spacing w:line="360" w:lineRule="auto"/>
        <w:jc w:val="both"/>
        <w:rPr>
          <w:rFonts w:ascii="Times New Roman" w:hAnsi="Times New Roman" w:cs="Times New Roman"/>
        </w:rPr>
      </w:pPr>
    </w:p>
    <w:tbl>
      <w:tblPr>
        <w:tblW w:w="515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4383"/>
        <w:gridCol w:w="950"/>
        <w:gridCol w:w="817"/>
        <w:gridCol w:w="1268"/>
        <w:gridCol w:w="1197"/>
      </w:tblGrid>
      <w:tr w:rsidR="003B3F87" w:rsidRPr="003B5BFB" w14:paraId="285985A2" w14:textId="77777777" w:rsidTr="00976BF4">
        <w:trPr>
          <w:trHeight w:val="427"/>
        </w:trPr>
        <w:tc>
          <w:tcPr>
            <w:tcW w:w="400" w:type="pct"/>
            <w:tcBorders>
              <w:top w:val="single" w:sz="4" w:space="0" w:color="auto"/>
              <w:left w:val="single" w:sz="4" w:space="0" w:color="auto"/>
              <w:bottom w:val="single" w:sz="4" w:space="0" w:color="auto"/>
              <w:right w:val="single" w:sz="4" w:space="0" w:color="auto"/>
            </w:tcBorders>
            <w:vAlign w:val="center"/>
            <w:hideMark/>
          </w:tcPr>
          <w:p w14:paraId="20719138" w14:textId="77777777" w:rsidR="003B3F87" w:rsidRPr="003B5BFB" w:rsidRDefault="003B3F87" w:rsidP="00976BF4">
            <w:pPr>
              <w:autoSpaceDE w:val="0"/>
              <w:adjustRightInd w:val="0"/>
              <w:spacing w:line="360" w:lineRule="auto"/>
              <w:jc w:val="center"/>
              <w:rPr>
                <w:rFonts w:ascii="Times New Roman" w:hAnsi="Times New Roman" w:cs="Times New Roman"/>
                <w:b/>
              </w:rPr>
            </w:pPr>
            <w:r w:rsidRPr="003B5BFB">
              <w:rPr>
                <w:rFonts w:ascii="Times New Roman" w:hAnsi="Times New Roman" w:cs="Times New Roman"/>
                <w:b/>
                <w:iCs/>
              </w:rPr>
              <w:t>Item</w:t>
            </w:r>
          </w:p>
        </w:tc>
        <w:tc>
          <w:tcPr>
            <w:tcW w:w="2355" w:type="pct"/>
            <w:tcBorders>
              <w:top w:val="single" w:sz="4" w:space="0" w:color="auto"/>
              <w:left w:val="single" w:sz="4" w:space="0" w:color="auto"/>
              <w:bottom w:val="single" w:sz="4" w:space="0" w:color="auto"/>
              <w:right w:val="single" w:sz="4" w:space="0" w:color="auto"/>
            </w:tcBorders>
            <w:vAlign w:val="center"/>
            <w:hideMark/>
          </w:tcPr>
          <w:p w14:paraId="3FDCD142" w14:textId="77777777" w:rsidR="003B3F87" w:rsidRPr="003B5BFB" w:rsidRDefault="003B3F87" w:rsidP="00976BF4">
            <w:pPr>
              <w:autoSpaceDE w:val="0"/>
              <w:adjustRightInd w:val="0"/>
              <w:spacing w:line="360" w:lineRule="auto"/>
              <w:jc w:val="center"/>
              <w:rPr>
                <w:rFonts w:ascii="Times New Roman" w:hAnsi="Times New Roman" w:cs="Times New Roman"/>
                <w:b/>
              </w:rPr>
            </w:pPr>
            <w:r w:rsidRPr="003B5BFB">
              <w:rPr>
                <w:rFonts w:ascii="Times New Roman" w:hAnsi="Times New Roman" w:cs="Times New Roman"/>
                <w:b/>
                <w:iCs/>
              </w:rPr>
              <w:t xml:space="preserve">Descrição </w:t>
            </w:r>
          </w:p>
        </w:tc>
        <w:tc>
          <w:tcPr>
            <w:tcW w:w="460" w:type="pct"/>
            <w:tcBorders>
              <w:top w:val="single" w:sz="4" w:space="0" w:color="auto"/>
              <w:left w:val="single" w:sz="4" w:space="0" w:color="auto"/>
              <w:bottom w:val="single" w:sz="4" w:space="0" w:color="auto"/>
              <w:right w:val="single" w:sz="4" w:space="0" w:color="auto"/>
            </w:tcBorders>
            <w:vAlign w:val="center"/>
            <w:hideMark/>
          </w:tcPr>
          <w:p w14:paraId="1554A87F" w14:textId="77777777" w:rsidR="003B3F87" w:rsidRPr="003B5BFB" w:rsidRDefault="003B3F87" w:rsidP="00976BF4">
            <w:pPr>
              <w:autoSpaceDE w:val="0"/>
              <w:adjustRightInd w:val="0"/>
              <w:spacing w:line="360" w:lineRule="auto"/>
              <w:jc w:val="center"/>
              <w:rPr>
                <w:rFonts w:ascii="Times New Roman" w:hAnsi="Times New Roman" w:cs="Times New Roman"/>
                <w:b/>
              </w:rPr>
            </w:pPr>
            <w:proofErr w:type="spellStart"/>
            <w:r w:rsidRPr="003B5BFB">
              <w:rPr>
                <w:rFonts w:ascii="Times New Roman" w:hAnsi="Times New Roman" w:cs="Times New Roman"/>
                <w:b/>
              </w:rPr>
              <w:t>Unid</w:t>
            </w:r>
            <w:proofErr w:type="spellEnd"/>
          </w:p>
        </w:tc>
        <w:tc>
          <w:tcPr>
            <w:tcW w:w="447" w:type="pct"/>
            <w:tcBorders>
              <w:top w:val="single" w:sz="4" w:space="0" w:color="auto"/>
              <w:left w:val="single" w:sz="4" w:space="0" w:color="auto"/>
              <w:bottom w:val="single" w:sz="4" w:space="0" w:color="auto"/>
              <w:right w:val="single" w:sz="4" w:space="0" w:color="auto"/>
            </w:tcBorders>
          </w:tcPr>
          <w:p w14:paraId="6BD0C99B" w14:textId="77777777" w:rsidR="003B3F87" w:rsidRPr="003B5BFB" w:rsidRDefault="003B3F87" w:rsidP="00976BF4">
            <w:pPr>
              <w:autoSpaceDE w:val="0"/>
              <w:adjustRightInd w:val="0"/>
              <w:spacing w:line="360" w:lineRule="auto"/>
              <w:jc w:val="center"/>
              <w:rPr>
                <w:rFonts w:ascii="Times New Roman" w:hAnsi="Times New Roman" w:cs="Times New Roman"/>
                <w:b/>
                <w:iCs/>
              </w:rPr>
            </w:pPr>
            <w:r w:rsidRPr="003B5BFB">
              <w:rPr>
                <w:rFonts w:ascii="Times New Roman" w:hAnsi="Times New Roman" w:cs="Times New Roman"/>
                <w:b/>
                <w:iCs/>
              </w:rPr>
              <w:t>Quant</w:t>
            </w:r>
          </w:p>
        </w:tc>
        <w:tc>
          <w:tcPr>
            <w:tcW w:w="688" w:type="pct"/>
            <w:tcBorders>
              <w:top w:val="single" w:sz="4" w:space="0" w:color="auto"/>
              <w:left w:val="single" w:sz="4" w:space="0" w:color="auto"/>
              <w:bottom w:val="single" w:sz="4" w:space="0" w:color="auto"/>
              <w:right w:val="single" w:sz="4" w:space="0" w:color="auto"/>
            </w:tcBorders>
            <w:vAlign w:val="center"/>
            <w:hideMark/>
          </w:tcPr>
          <w:p w14:paraId="43D3255C" w14:textId="77777777" w:rsidR="003B3F87" w:rsidRPr="003B5BFB" w:rsidRDefault="003B3F87" w:rsidP="00976BF4">
            <w:pPr>
              <w:autoSpaceDE w:val="0"/>
              <w:adjustRightInd w:val="0"/>
              <w:spacing w:line="360" w:lineRule="auto"/>
              <w:jc w:val="center"/>
              <w:rPr>
                <w:rFonts w:ascii="Times New Roman" w:hAnsi="Times New Roman" w:cs="Times New Roman"/>
                <w:b/>
                <w:color w:val="000000"/>
              </w:rPr>
            </w:pPr>
            <w:r w:rsidRPr="003B5BFB">
              <w:rPr>
                <w:rFonts w:ascii="Times New Roman" w:hAnsi="Times New Roman" w:cs="Times New Roman"/>
                <w:b/>
                <w:iCs/>
              </w:rPr>
              <w:t>Valor Unitário</w:t>
            </w:r>
          </w:p>
        </w:tc>
        <w:tc>
          <w:tcPr>
            <w:tcW w:w="650" w:type="pct"/>
            <w:tcBorders>
              <w:top w:val="single" w:sz="4" w:space="0" w:color="auto"/>
              <w:left w:val="single" w:sz="4" w:space="0" w:color="auto"/>
              <w:bottom w:val="single" w:sz="4" w:space="0" w:color="auto"/>
              <w:right w:val="single" w:sz="4" w:space="0" w:color="auto"/>
            </w:tcBorders>
            <w:vAlign w:val="center"/>
            <w:hideMark/>
          </w:tcPr>
          <w:p w14:paraId="164D238D" w14:textId="77777777" w:rsidR="003B3F87" w:rsidRPr="003B5BFB" w:rsidRDefault="003B3F87" w:rsidP="00976BF4">
            <w:pPr>
              <w:autoSpaceDE w:val="0"/>
              <w:adjustRightInd w:val="0"/>
              <w:spacing w:line="360" w:lineRule="auto"/>
              <w:jc w:val="center"/>
              <w:rPr>
                <w:rFonts w:ascii="Times New Roman" w:hAnsi="Times New Roman" w:cs="Times New Roman"/>
                <w:b/>
                <w:iCs/>
              </w:rPr>
            </w:pPr>
            <w:r w:rsidRPr="003B5BFB">
              <w:rPr>
                <w:rFonts w:ascii="Times New Roman" w:hAnsi="Times New Roman" w:cs="Times New Roman"/>
                <w:b/>
                <w:iCs/>
              </w:rPr>
              <w:t>Valor Total</w:t>
            </w:r>
          </w:p>
        </w:tc>
      </w:tr>
      <w:tr w:rsidR="003B3F87" w:rsidRPr="003B3F87" w14:paraId="133B7999" w14:textId="77777777" w:rsidTr="00976BF4">
        <w:trPr>
          <w:trHeight w:val="427"/>
        </w:trPr>
        <w:tc>
          <w:tcPr>
            <w:tcW w:w="400" w:type="pct"/>
            <w:tcBorders>
              <w:top w:val="single" w:sz="4" w:space="0" w:color="auto"/>
              <w:left w:val="single" w:sz="4" w:space="0" w:color="auto"/>
              <w:bottom w:val="single" w:sz="4" w:space="0" w:color="auto"/>
              <w:right w:val="single" w:sz="4" w:space="0" w:color="auto"/>
            </w:tcBorders>
            <w:vAlign w:val="center"/>
          </w:tcPr>
          <w:p w14:paraId="0D684E2E" w14:textId="77777777" w:rsidR="003B3F87" w:rsidRPr="003B5BFB" w:rsidRDefault="003B3F87" w:rsidP="00976BF4">
            <w:pPr>
              <w:autoSpaceDE w:val="0"/>
              <w:adjustRightInd w:val="0"/>
              <w:spacing w:line="360" w:lineRule="auto"/>
              <w:jc w:val="center"/>
              <w:rPr>
                <w:rFonts w:ascii="Times New Roman" w:hAnsi="Times New Roman" w:cs="Times New Roman"/>
                <w:color w:val="000000"/>
              </w:rPr>
            </w:pPr>
            <w:r w:rsidRPr="003B5BFB">
              <w:rPr>
                <w:rFonts w:ascii="Times New Roman" w:hAnsi="Times New Roman" w:cs="Times New Roman"/>
                <w:bCs/>
                <w:iCs/>
                <w:color w:val="000000"/>
              </w:rPr>
              <w:t>1</w:t>
            </w:r>
          </w:p>
        </w:tc>
        <w:tc>
          <w:tcPr>
            <w:tcW w:w="2355" w:type="pct"/>
            <w:tcBorders>
              <w:top w:val="single" w:sz="4" w:space="0" w:color="auto"/>
              <w:left w:val="single" w:sz="4" w:space="0" w:color="auto"/>
              <w:bottom w:val="single" w:sz="4" w:space="0" w:color="auto"/>
              <w:right w:val="single" w:sz="4" w:space="0" w:color="auto"/>
            </w:tcBorders>
            <w:vAlign w:val="center"/>
          </w:tcPr>
          <w:p w14:paraId="758BE245" w14:textId="77777777" w:rsidR="003B3F87" w:rsidRPr="003B3F87" w:rsidRDefault="003B3F87" w:rsidP="00976BF4">
            <w:pPr>
              <w:autoSpaceDE w:val="0"/>
              <w:adjustRightInd w:val="0"/>
              <w:spacing w:line="360" w:lineRule="auto"/>
              <w:jc w:val="both"/>
              <w:rPr>
                <w:rFonts w:ascii="Times New Roman" w:hAnsi="Times New Roman" w:cs="Times New Roman"/>
                <w:color w:val="000000"/>
                <w:sz w:val="24"/>
                <w:szCs w:val="24"/>
              </w:rPr>
            </w:pPr>
            <w:r w:rsidRPr="003B3F87">
              <w:rPr>
                <w:rFonts w:ascii="Times New Roman" w:hAnsi="Times New Roman" w:cs="Times New Roman"/>
                <w:iCs/>
                <w:sz w:val="24"/>
                <w:szCs w:val="24"/>
              </w:rPr>
              <w:t xml:space="preserve">Projeto elétrico de iluminação natalina com ligação de energia elétrica temporária nas Ruas do município de Porto Vitória, com fornecimento de ART de projeto e </w:t>
            </w:r>
            <w:r w:rsidRPr="003B3F87">
              <w:rPr>
                <w:rFonts w:ascii="Times New Roman" w:hAnsi="Times New Roman" w:cs="Times New Roman"/>
                <w:iCs/>
                <w:sz w:val="24"/>
                <w:szCs w:val="24"/>
              </w:rPr>
              <w:lastRenderedPageBreak/>
              <w:t>execução, atendendo a NTC 855902</w:t>
            </w:r>
          </w:p>
        </w:tc>
        <w:tc>
          <w:tcPr>
            <w:tcW w:w="460" w:type="pct"/>
            <w:tcBorders>
              <w:top w:val="single" w:sz="4" w:space="0" w:color="auto"/>
              <w:left w:val="single" w:sz="4" w:space="0" w:color="auto"/>
              <w:bottom w:val="single" w:sz="4" w:space="0" w:color="auto"/>
              <w:right w:val="single" w:sz="4" w:space="0" w:color="auto"/>
            </w:tcBorders>
            <w:vAlign w:val="center"/>
          </w:tcPr>
          <w:p w14:paraId="12746DAD" w14:textId="77777777" w:rsidR="003B3F87" w:rsidRPr="003B3F87" w:rsidRDefault="003B3F87" w:rsidP="00976BF4">
            <w:pPr>
              <w:autoSpaceDE w:val="0"/>
              <w:adjustRightInd w:val="0"/>
              <w:spacing w:line="360" w:lineRule="auto"/>
              <w:jc w:val="center"/>
              <w:rPr>
                <w:rFonts w:ascii="Times New Roman" w:hAnsi="Times New Roman" w:cs="Times New Roman"/>
                <w:color w:val="000000"/>
                <w:sz w:val="24"/>
                <w:szCs w:val="24"/>
              </w:rPr>
            </w:pPr>
            <w:r w:rsidRPr="003B3F87">
              <w:rPr>
                <w:rFonts w:ascii="Times New Roman" w:hAnsi="Times New Roman" w:cs="Times New Roman"/>
                <w:iCs/>
                <w:color w:val="000000"/>
                <w:sz w:val="24"/>
                <w:szCs w:val="24"/>
              </w:rPr>
              <w:lastRenderedPageBreak/>
              <w:t>Serviço</w:t>
            </w:r>
          </w:p>
        </w:tc>
        <w:tc>
          <w:tcPr>
            <w:tcW w:w="447" w:type="pct"/>
            <w:tcBorders>
              <w:top w:val="single" w:sz="4" w:space="0" w:color="auto"/>
              <w:left w:val="single" w:sz="4" w:space="0" w:color="auto"/>
              <w:bottom w:val="single" w:sz="4" w:space="0" w:color="auto"/>
              <w:right w:val="single" w:sz="4" w:space="0" w:color="auto"/>
            </w:tcBorders>
            <w:vAlign w:val="center"/>
          </w:tcPr>
          <w:p w14:paraId="17A03C06" w14:textId="77777777" w:rsidR="003B3F87" w:rsidRPr="003B3F87" w:rsidRDefault="003B3F87" w:rsidP="00976BF4">
            <w:pPr>
              <w:autoSpaceDE w:val="0"/>
              <w:adjustRightInd w:val="0"/>
              <w:spacing w:line="360" w:lineRule="auto"/>
              <w:jc w:val="center"/>
              <w:rPr>
                <w:rFonts w:ascii="Times New Roman" w:hAnsi="Times New Roman" w:cs="Times New Roman"/>
                <w:color w:val="000000"/>
                <w:sz w:val="24"/>
                <w:szCs w:val="24"/>
              </w:rPr>
            </w:pPr>
            <w:r w:rsidRPr="003B3F87">
              <w:rPr>
                <w:rFonts w:ascii="Times New Roman" w:hAnsi="Times New Roman" w:cs="Times New Roman"/>
                <w:bCs/>
                <w:iCs/>
                <w:color w:val="000000"/>
                <w:sz w:val="24"/>
                <w:szCs w:val="24"/>
              </w:rPr>
              <w:t>1</w:t>
            </w:r>
          </w:p>
        </w:tc>
        <w:tc>
          <w:tcPr>
            <w:tcW w:w="688" w:type="pct"/>
            <w:tcBorders>
              <w:top w:val="single" w:sz="4" w:space="0" w:color="auto"/>
              <w:left w:val="single" w:sz="4" w:space="0" w:color="auto"/>
              <w:bottom w:val="single" w:sz="4" w:space="0" w:color="auto"/>
              <w:right w:val="single" w:sz="4" w:space="0" w:color="auto"/>
            </w:tcBorders>
            <w:vAlign w:val="center"/>
          </w:tcPr>
          <w:p w14:paraId="792B722A" w14:textId="77777777" w:rsidR="003B3F87" w:rsidRPr="003B3F87" w:rsidRDefault="003B3F87" w:rsidP="00976BF4">
            <w:pPr>
              <w:autoSpaceDE w:val="0"/>
              <w:adjustRightInd w:val="0"/>
              <w:spacing w:line="360" w:lineRule="auto"/>
              <w:jc w:val="center"/>
              <w:rPr>
                <w:rFonts w:ascii="Times New Roman" w:hAnsi="Times New Roman" w:cs="Times New Roman"/>
                <w:color w:val="000000"/>
                <w:sz w:val="24"/>
                <w:szCs w:val="24"/>
              </w:rPr>
            </w:pPr>
            <w:r w:rsidRPr="003B3F87">
              <w:rPr>
                <w:rFonts w:ascii="Times New Roman" w:hAnsi="Times New Roman" w:cs="Times New Roman"/>
                <w:bCs/>
                <w:iCs/>
                <w:color w:val="000000"/>
                <w:sz w:val="24"/>
                <w:szCs w:val="24"/>
              </w:rPr>
              <w:t>R$ 1.900,00</w:t>
            </w:r>
          </w:p>
        </w:tc>
        <w:tc>
          <w:tcPr>
            <w:tcW w:w="650" w:type="pct"/>
            <w:tcBorders>
              <w:top w:val="single" w:sz="4" w:space="0" w:color="auto"/>
              <w:left w:val="single" w:sz="4" w:space="0" w:color="auto"/>
              <w:bottom w:val="single" w:sz="4" w:space="0" w:color="auto"/>
              <w:right w:val="single" w:sz="4" w:space="0" w:color="auto"/>
            </w:tcBorders>
            <w:vAlign w:val="center"/>
          </w:tcPr>
          <w:p w14:paraId="12C7BA1C" w14:textId="77777777" w:rsidR="003B3F87" w:rsidRPr="003B3F87" w:rsidRDefault="003B3F87" w:rsidP="00976BF4">
            <w:pPr>
              <w:autoSpaceDE w:val="0"/>
              <w:adjustRightInd w:val="0"/>
              <w:spacing w:line="360" w:lineRule="auto"/>
              <w:jc w:val="center"/>
              <w:rPr>
                <w:rFonts w:ascii="Times New Roman" w:hAnsi="Times New Roman" w:cs="Times New Roman"/>
                <w:color w:val="000000"/>
                <w:sz w:val="24"/>
                <w:szCs w:val="24"/>
              </w:rPr>
            </w:pPr>
            <w:r w:rsidRPr="003B3F87">
              <w:rPr>
                <w:rFonts w:ascii="Times New Roman" w:hAnsi="Times New Roman" w:cs="Times New Roman"/>
                <w:bCs/>
                <w:iCs/>
                <w:color w:val="000000"/>
                <w:sz w:val="24"/>
                <w:szCs w:val="24"/>
              </w:rPr>
              <w:t>R$ 1.900,00</w:t>
            </w:r>
          </w:p>
        </w:tc>
      </w:tr>
      <w:tr w:rsidR="003B3F87" w:rsidRPr="003B3F87" w14:paraId="0CDBCD5F" w14:textId="77777777" w:rsidTr="00976BF4">
        <w:tc>
          <w:tcPr>
            <w:tcW w:w="5000" w:type="pct"/>
            <w:gridSpan w:val="6"/>
            <w:tcBorders>
              <w:top w:val="single" w:sz="4" w:space="0" w:color="auto"/>
              <w:left w:val="single" w:sz="4" w:space="0" w:color="auto"/>
              <w:bottom w:val="single" w:sz="4" w:space="0" w:color="auto"/>
              <w:right w:val="single" w:sz="4" w:space="0" w:color="auto"/>
            </w:tcBorders>
          </w:tcPr>
          <w:p w14:paraId="6BB4A99D" w14:textId="77777777" w:rsidR="003B3F87" w:rsidRPr="003B3F87" w:rsidRDefault="003B3F87" w:rsidP="00976BF4">
            <w:pPr>
              <w:autoSpaceDE w:val="0"/>
              <w:adjustRightInd w:val="0"/>
              <w:spacing w:line="360" w:lineRule="auto"/>
              <w:jc w:val="right"/>
              <w:rPr>
                <w:rFonts w:ascii="Times New Roman" w:hAnsi="Times New Roman" w:cs="Times New Roman"/>
                <w:b/>
                <w:bCs/>
                <w:color w:val="000000"/>
                <w:sz w:val="24"/>
                <w:szCs w:val="24"/>
              </w:rPr>
            </w:pPr>
            <w:r w:rsidRPr="003B3F87">
              <w:rPr>
                <w:rFonts w:ascii="Times New Roman" w:hAnsi="Times New Roman" w:cs="Times New Roman"/>
                <w:b/>
                <w:color w:val="000000"/>
                <w:sz w:val="24"/>
                <w:szCs w:val="24"/>
              </w:rPr>
              <w:t xml:space="preserve">Total Geral: </w:t>
            </w:r>
            <w:r w:rsidRPr="003B3F87">
              <w:rPr>
                <w:rFonts w:ascii="Times New Roman" w:hAnsi="Times New Roman" w:cs="Times New Roman"/>
                <w:b/>
                <w:bCs/>
                <w:color w:val="000000"/>
                <w:sz w:val="24"/>
                <w:szCs w:val="24"/>
              </w:rPr>
              <w:t xml:space="preserve">R$ </w:t>
            </w:r>
            <w:r w:rsidRPr="003B3F87">
              <w:rPr>
                <w:rFonts w:ascii="Times New Roman" w:hAnsi="Times New Roman" w:cs="Times New Roman"/>
                <w:b/>
                <w:color w:val="000000"/>
                <w:sz w:val="24"/>
                <w:szCs w:val="24"/>
              </w:rPr>
              <w:t>1.900,00</w:t>
            </w:r>
          </w:p>
        </w:tc>
      </w:tr>
    </w:tbl>
    <w:p w14:paraId="3BCDE8BC" w14:textId="67AD99BE" w:rsidR="006D28E1" w:rsidRPr="00C75AE9" w:rsidRDefault="006D28E1" w:rsidP="00C75AE9">
      <w:pPr>
        <w:spacing w:after="0"/>
        <w:ind w:firstLine="567"/>
        <w:jc w:val="both"/>
        <w:rPr>
          <w:rFonts w:ascii="Times New Roman" w:hAnsi="Times New Roman" w:cs="Times New Roman"/>
          <w:sz w:val="24"/>
          <w:szCs w:val="24"/>
        </w:rPr>
      </w:pPr>
      <w:r w:rsidRPr="00C75AE9">
        <w:rPr>
          <w:rFonts w:ascii="Times New Roman" w:eastAsia="Calibri" w:hAnsi="Times New Roman" w:cs="Times New Roman"/>
          <w:b/>
          <w:bCs/>
          <w:sz w:val="24"/>
          <w:szCs w:val="24"/>
        </w:rPr>
        <w:t>Parágrafo Único</w:t>
      </w:r>
      <w:r w:rsidRPr="00C75AE9">
        <w:rPr>
          <w:rFonts w:ascii="Times New Roman" w:eastAsia="Calibri" w:hAnsi="Times New Roman" w:cs="Times New Roman"/>
          <w:sz w:val="24"/>
          <w:szCs w:val="24"/>
        </w:rPr>
        <w:t xml:space="preserve"> - Integram e completam o presente Termo Contratual, para todos os fins de direito, obrigando as partes em todos os seus termos, as condições expressas no Processo administrativo </w:t>
      </w:r>
      <w:r w:rsidRPr="00821C1A">
        <w:rPr>
          <w:rFonts w:ascii="Times New Roman" w:eastAsia="Calibri" w:hAnsi="Times New Roman" w:cs="Times New Roman"/>
          <w:sz w:val="24"/>
          <w:szCs w:val="24"/>
        </w:rPr>
        <w:t>nº</w:t>
      </w:r>
      <w:r w:rsidR="003B3F87">
        <w:rPr>
          <w:rFonts w:ascii="Times New Roman" w:eastAsia="Calibri" w:hAnsi="Times New Roman" w:cs="Times New Roman"/>
          <w:sz w:val="24"/>
          <w:szCs w:val="24"/>
        </w:rPr>
        <w:t>128</w:t>
      </w:r>
      <w:r w:rsidR="00980AAB">
        <w:rPr>
          <w:rFonts w:ascii="Times New Roman" w:eastAsia="Calibri" w:hAnsi="Times New Roman" w:cs="Times New Roman"/>
          <w:sz w:val="24"/>
          <w:szCs w:val="24"/>
        </w:rPr>
        <w:t>/</w:t>
      </w:r>
      <w:r w:rsidR="00821C1A">
        <w:rPr>
          <w:rFonts w:ascii="Times New Roman" w:eastAsia="Calibri" w:hAnsi="Times New Roman" w:cs="Times New Roman"/>
          <w:sz w:val="24"/>
          <w:szCs w:val="24"/>
        </w:rPr>
        <w:t>2024</w:t>
      </w:r>
      <w:r w:rsidR="00821C1A">
        <w:rPr>
          <w:rFonts w:ascii="Times New Roman" w:eastAsia="Calibri" w:hAnsi="Times New Roman" w:cs="Times New Roman"/>
          <w:sz w:val="24"/>
          <w:szCs w:val="24"/>
          <w:shd w:val="clear" w:color="auto" w:fill="FFFF00"/>
        </w:rPr>
        <w:t>,</w:t>
      </w:r>
      <w:r w:rsidR="00821C1A" w:rsidRPr="00821C1A">
        <w:rPr>
          <w:rFonts w:ascii="Times New Roman" w:eastAsia="Calibri" w:hAnsi="Times New Roman" w:cs="Times New Roman"/>
          <w:sz w:val="24"/>
          <w:szCs w:val="24"/>
          <w:shd w:val="clear" w:color="auto" w:fill="FFFF00"/>
        </w:rPr>
        <w:t xml:space="preserve"> Dispensa</w:t>
      </w:r>
      <w:r w:rsidRPr="00821C1A">
        <w:rPr>
          <w:rFonts w:ascii="Times New Roman" w:eastAsia="Calibri" w:hAnsi="Times New Roman" w:cs="Times New Roman"/>
          <w:sz w:val="24"/>
          <w:szCs w:val="24"/>
          <w:shd w:val="clear" w:color="auto" w:fill="FFFF00"/>
        </w:rPr>
        <w:t xml:space="preserve"> nº </w:t>
      </w:r>
      <w:r w:rsidR="003B3F87">
        <w:rPr>
          <w:rFonts w:ascii="Times New Roman" w:eastAsia="Calibri" w:hAnsi="Times New Roman" w:cs="Times New Roman"/>
          <w:sz w:val="24"/>
          <w:szCs w:val="24"/>
          <w:shd w:val="clear" w:color="auto" w:fill="FFFF00"/>
        </w:rPr>
        <w:t>24</w:t>
      </w:r>
      <w:r w:rsidRPr="00821C1A">
        <w:rPr>
          <w:rFonts w:ascii="Times New Roman" w:eastAsia="Calibri" w:hAnsi="Times New Roman" w:cs="Times New Roman"/>
          <w:sz w:val="24"/>
          <w:szCs w:val="24"/>
          <w:shd w:val="clear" w:color="auto" w:fill="FFFF00"/>
        </w:rPr>
        <w:t>/2024</w:t>
      </w:r>
      <w:r w:rsidRPr="00C75AE9">
        <w:rPr>
          <w:rFonts w:ascii="Times New Roman" w:eastAsia="Calibri" w:hAnsi="Times New Roman" w:cs="Times New Roman"/>
          <w:sz w:val="24"/>
          <w:szCs w:val="24"/>
        </w:rPr>
        <w:t>, juntamente com seus anexos e a proposta da contratada.</w:t>
      </w:r>
    </w:p>
    <w:p w14:paraId="65665B06" w14:textId="77777777" w:rsidR="006D28E1" w:rsidRPr="00C75AE9" w:rsidRDefault="006D28E1" w:rsidP="00C75AE9">
      <w:pPr>
        <w:spacing w:after="0"/>
        <w:ind w:firstLine="567"/>
        <w:jc w:val="both"/>
        <w:rPr>
          <w:rFonts w:ascii="Times New Roman" w:hAnsi="Times New Roman" w:cs="Times New Roman"/>
          <w:b/>
          <w:sz w:val="24"/>
          <w:szCs w:val="24"/>
        </w:rPr>
      </w:pPr>
    </w:p>
    <w:p w14:paraId="22BED025" w14:textId="77777777" w:rsidR="006D28E1" w:rsidRPr="00C75AE9" w:rsidRDefault="006D28E1" w:rsidP="00C75AE9">
      <w:pPr>
        <w:spacing w:after="0"/>
        <w:ind w:firstLine="567"/>
        <w:jc w:val="both"/>
        <w:rPr>
          <w:rFonts w:ascii="Times New Roman" w:hAnsi="Times New Roman" w:cs="Times New Roman"/>
          <w:b/>
          <w:sz w:val="24"/>
          <w:szCs w:val="24"/>
        </w:rPr>
      </w:pPr>
      <w:r w:rsidRPr="00C75AE9">
        <w:rPr>
          <w:rFonts w:ascii="Times New Roman" w:hAnsi="Times New Roman" w:cs="Times New Roman"/>
          <w:b/>
          <w:sz w:val="24"/>
          <w:szCs w:val="24"/>
        </w:rPr>
        <w:t xml:space="preserve">CLÁUSULA SEGUNDA – VALOR CONTRATUAL </w:t>
      </w:r>
    </w:p>
    <w:p w14:paraId="0D43E28D" w14:textId="331F4760" w:rsidR="006D28E1" w:rsidRPr="00C75AE9" w:rsidRDefault="006D28E1" w:rsidP="008F4183">
      <w:pPr>
        <w:tabs>
          <w:tab w:val="left" w:pos="-189"/>
        </w:tabs>
        <w:snapToGrid w:val="0"/>
        <w:spacing w:after="0"/>
        <w:jc w:val="both"/>
        <w:rPr>
          <w:rFonts w:ascii="Times New Roman" w:hAnsi="Times New Roman" w:cs="Times New Roman"/>
          <w:sz w:val="24"/>
          <w:szCs w:val="24"/>
        </w:rPr>
      </w:pPr>
      <w:r w:rsidRPr="00C75AE9">
        <w:rPr>
          <w:rFonts w:ascii="Times New Roman" w:hAnsi="Times New Roman" w:cs="Times New Roman"/>
          <w:sz w:val="24"/>
          <w:szCs w:val="24"/>
        </w:rPr>
        <w:t>O valor máximo a ser pago pela</w:t>
      </w:r>
      <w:r w:rsidR="003E5EF6">
        <w:rPr>
          <w:rFonts w:ascii="Times New Roman" w:hAnsi="Times New Roman" w:cs="Times New Roman"/>
          <w:sz w:val="24"/>
          <w:szCs w:val="24"/>
        </w:rPr>
        <w:t xml:space="preserve"> aquisição e </w:t>
      </w:r>
      <w:r w:rsidRPr="00C75AE9">
        <w:rPr>
          <w:rFonts w:ascii="Times New Roman" w:hAnsi="Times New Roman" w:cs="Times New Roman"/>
          <w:sz w:val="24"/>
          <w:szCs w:val="24"/>
        </w:rPr>
        <w:t xml:space="preserve">prestação dos serviços será de </w:t>
      </w:r>
      <w:r w:rsidRPr="00C75AE9">
        <w:rPr>
          <w:rFonts w:ascii="Times New Roman" w:hAnsi="Times New Roman" w:cs="Times New Roman"/>
          <w:b/>
          <w:bCs/>
          <w:sz w:val="24"/>
          <w:szCs w:val="24"/>
        </w:rPr>
        <w:t xml:space="preserve">R$ </w:t>
      </w:r>
      <w:r w:rsidR="00445C44">
        <w:rPr>
          <w:rFonts w:ascii="Times New Roman" w:hAnsi="Times New Roman" w:cs="Times New Roman"/>
          <w:b/>
        </w:rPr>
        <w:t>...</w:t>
      </w:r>
      <w:r w:rsidRPr="00C75AE9">
        <w:rPr>
          <w:rFonts w:ascii="Times New Roman" w:hAnsi="Times New Roman" w:cs="Times New Roman"/>
          <w:b/>
          <w:bCs/>
          <w:sz w:val="24"/>
          <w:szCs w:val="24"/>
        </w:rPr>
        <w:t xml:space="preserve"> ().</w:t>
      </w:r>
    </w:p>
    <w:p w14:paraId="0056FD2A" w14:textId="77777777" w:rsidR="006D28E1" w:rsidRPr="00C75AE9" w:rsidRDefault="006D28E1" w:rsidP="00C75AE9">
      <w:pPr>
        <w:spacing w:after="0"/>
        <w:jc w:val="both"/>
        <w:rPr>
          <w:rFonts w:ascii="Times New Roman" w:hAnsi="Times New Roman" w:cs="Times New Roman"/>
          <w:b/>
          <w:sz w:val="24"/>
          <w:szCs w:val="24"/>
        </w:rPr>
      </w:pPr>
    </w:p>
    <w:p w14:paraId="243AE1BE" w14:textId="77777777" w:rsidR="006D28E1" w:rsidRPr="00C75AE9" w:rsidRDefault="006D28E1" w:rsidP="00C75AE9">
      <w:pPr>
        <w:spacing w:after="0"/>
        <w:ind w:firstLine="567"/>
        <w:jc w:val="both"/>
        <w:rPr>
          <w:rFonts w:ascii="Times New Roman" w:hAnsi="Times New Roman" w:cs="Times New Roman"/>
          <w:b/>
          <w:sz w:val="24"/>
          <w:szCs w:val="24"/>
        </w:rPr>
      </w:pPr>
      <w:r w:rsidRPr="00C75AE9">
        <w:rPr>
          <w:rFonts w:ascii="Times New Roman" w:hAnsi="Times New Roman" w:cs="Times New Roman"/>
          <w:b/>
          <w:sz w:val="24"/>
          <w:szCs w:val="24"/>
        </w:rPr>
        <w:t>CLÁUSULA TERCEIRA – CONDIÇÕES DE PAGAMENTO</w:t>
      </w:r>
    </w:p>
    <w:p w14:paraId="01F2F352" w14:textId="16F13DE5" w:rsidR="006D28E1" w:rsidRDefault="00807A85" w:rsidP="00807A85">
      <w:pPr>
        <w:spacing w:after="0"/>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Primeiro</w:t>
      </w:r>
      <w:r>
        <w:rPr>
          <w:rFonts w:ascii="Times New Roman" w:hAnsi="Times New Roman" w:cs="Times New Roman"/>
          <w:sz w:val="24"/>
          <w:szCs w:val="24"/>
        </w:rPr>
        <w:t xml:space="preserve"> - </w:t>
      </w:r>
      <w:r w:rsidR="006D28E1" w:rsidRPr="00C75AE9">
        <w:rPr>
          <w:rFonts w:ascii="Times New Roman" w:hAnsi="Times New Roman" w:cs="Times New Roman"/>
          <w:sz w:val="24"/>
          <w:szCs w:val="24"/>
        </w:rPr>
        <w:t xml:space="preserve">O pagamento das obrigações observará a ordem cronológica de exigibilidade, nos termos do art. 141 da Lei 14.133/2023, cujos prazos serão limitados a: </w:t>
      </w:r>
    </w:p>
    <w:p w14:paraId="606D429D" w14:textId="77777777" w:rsidR="006D28E1" w:rsidRPr="00C75AE9" w:rsidRDefault="006D28E1" w:rsidP="00807A85">
      <w:pPr>
        <w:spacing w:after="0"/>
        <w:ind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a) 30 (trinta dias) úteis para a liquidação da despesa, a contar do recebimento da Nota Fiscal ou instrumento de cobrança equivalente pela Administração; e </w:t>
      </w:r>
    </w:p>
    <w:p w14:paraId="5AA17939" w14:textId="77777777" w:rsidR="006D28E1" w:rsidRPr="00C75AE9" w:rsidRDefault="006D28E1" w:rsidP="00807A85">
      <w:pPr>
        <w:spacing w:after="0"/>
        <w:ind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b) 30 (trinta dias) úteis para pagamento, a contar da liquidação da despesa. </w:t>
      </w:r>
    </w:p>
    <w:p w14:paraId="7FB457AB" w14:textId="3D29B56C" w:rsidR="006D28E1" w:rsidRPr="00C75AE9" w:rsidRDefault="00807A85" w:rsidP="00807A85">
      <w:pPr>
        <w:spacing w:after="0"/>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Segundo</w:t>
      </w:r>
      <w:r w:rsidR="006D28E1" w:rsidRPr="00C75AE9">
        <w:rPr>
          <w:rFonts w:ascii="Times New Roman" w:hAnsi="Times New Roman" w:cs="Times New Roman"/>
          <w:sz w:val="24"/>
          <w:szCs w:val="24"/>
        </w:rPr>
        <w:t xml:space="preserve"> </w:t>
      </w:r>
      <w:r>
        <w:rPr>
          <w:rFonts w:ascii="Times New Roman" w:hAnsi="Times New Roman" w:cs="Times New Roman"/>
          <w:sz w:val="24"/>
          <w:szCs w:val="24"/>
        </w:rPr>
        <w:t xml:space="preserve">- </w:t>
      </w:r>
      <w:r w:rsidR="006D28E1" w:rsidRPr="00C75AE9">
        <w:rPr>
          <w:rFonts w:ascii="Times New Roman" w:hAnsi="Times New Roman" w:cs="Times New Roman"/>
          <w:sz w:val="24"/>
          <w:szCs w:val="24"/>
        </w:rPr>
        <w:t xml:space="preserve">O pagamento somente será efetuado se a Nota Fiscal ou Nota Fiscal Fatura estiver atestada pela fiscalização. </w:t>
      </w:r>
    </w:p>
    <w:p w14:paraId="449444C4" w14:textId="0059BC32" w:rsidR="006D28E1" w:rsidRDefault="00807A85" w:rsidP="00807A85">
      <w:pPr>
        <w:spacing w:after="0"/>
        <w:ind w:firstLine="708"/>
        <w:jc w:val="both"/>
        <w:rPr>
          <w:rFonts w:ascii="Times New Roman" w:hAnsi="Times New Roman" w:cs="Times New Roman"/>
          <w:sz w:val="24"/>
          <w:szCs w:val="24"/>
        </w:rPr>
      </w:pPr>
      <w:r w:rsidRPr="00807A85">
        <w:rPr>
          <w:rFonts w:ascii="Times New Roman" w:hAnsi="Times New Roman" w:cs="Times New Roman"/>
          <w:b/>
          <w:bCs/>
          <w:sz w:val="24"/>
          <w:szCs w:val="24"/>
        </w:rPr>
        <w:t>Parágrafo Terceiro</w:t>
      </w:r>
      <w:r w:rsidR="006D28E1" w:rsidRPr="00C75AE9">
        <w:rPr>
          <w:rFonts w:ascii="Times New Roman" w:hAnsi="Times New Roman" w:cs="Times New Roman"/>
          <w:sz w:val="24"/>
          <w:szCs w:val="24"/>
        </w:rPr>
        <w:t xml:space="preserve"> </w:t>
      </w:r>
      <w:r>
        <w:rPr>
          <w:rFonts w:ascii="Times New Roman" w:hAnsi="Times New Roman" w:cs="Times New Roman"/>
          <w:sz w:val="24"/>
          <w:szCs w:val="24"/>
        </w:rPr>
        <w:t>-</w:t>
      </w:r>
      <w:r w:rsidR="006D28E1" w:rsidRPr="00C75AE9">
        <w:rPr>
          <w:rFonts w:ascii="Times New Roman" w:hAnsi="Times New Roman" w:cs="Times New Roman"/>
          <w:sz w:val="24"/>
          <w:szCs w:val="24"/>
        </w:rPr>
        <w:t xml:space="preserve"> A nota fiscal deverá ser emitida posteriormente à emissão do empenho, acompanhada dos seguintes documentos: </w:t>
      </w:r>
    </w:p>
    <w:p w14:paraId="53AB5A83" w14:textId="6DA61718" w:rsidR="00246749" w:rsidRPr="00807A85" w:rsidRDefault="00246749"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Prova de regularidade relativa à Seguridade Social</w:t>
      </w:r>
    </w:p>
    <w:p w14:paraId="071EE09C" w14:textId="41019074" w:rsidR="006D28E1" w:rsidRDefault="006D28E1"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Certidão Negativa ou Positiva com efeitos de negativa conjunta relativa aos tributos federais e à Dívida Ativa da União</w:t>
      </w:r>
    </w:p>
    <w:p w14:paraId="469B6623" w14:textId="740F763F" w:rsidR="006D28E1" w:rsidRDefault="006D28E1"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 xml:space="preserve">Certidão Negativa ou Positiva com efeitos de negativa comprovem a regularidade perante a Fazenda Estadual da sede do contratado; </w:t>
      </w:r>
    </w:p>
    <w:p w14:paraId="52AA1FA9" w14:textId="1038535D" w:rsidR="006D28E1" w:rsidRDefault="006D28E1"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 xml:space="preserve">Certidão Negativa ou Positiva com efeitos de negativa que comprovem a regularidade perante a Fazenda Municipal da sede do contratado; </w:t>
      </w:r>
    </w:p>
    <w:p w14:paraId="638D7327" w14:textId="5BE2CFA8" w:rsidR="006D28E1" w:rsidRDefault="006D28E1"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 xml:space="preserve">Certidão de Regularidade do FGTS – CRF; e </w:t>
      </w:r>
    </w:p>
    <w:p w14:paraId="44879A6D" w14:textId="274534B4" w:rsidR="006D28E1" w:rsidRPr="00807A85" w:rsidRDefault="006D28E1"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Certidão Negativa ou Positiva com efeitos de negativa de Débitos Trabalhistas – CNDT</w:t>
      </w:r>
    </w:p>
    <w:p w14:paraId="01C31D05" w14:textId="77777777" w:rsidR="00246749" w:rsidRPr="00C75AE9" w:rsidRDefault="00246749" w:rsidP="00C75AE9">
      <w:pPr>
        <w:spacing w:after="0"/>
        <w:jc w:val="both"/>
        <w:rPr>
          <w:rFonts w:ascii="Times New Roman" w:hAnsi="Times New Roman" w:cs="Times New Roman"/>
          <w:b/>
          <w:sz w:val="24"/>
          <w:szCs w:val="24"/>
        </w:rPr>
      </w:pPr>
    </w:p>
    <w:p w14:paraId="2F290421" w14:textId="09688BD1" w:rsidR="006D28E1" w:rsidRPr="00246749" w:rsidRDefault="006D28E1" w:rsidP="00C75AE9">
      <w:pPr>
        <w:pStyle w:val="Ttulo4"/>
        <w:spacing w:before="0"/>
        <w:ind w:firstLine="567"/>
        <w:jc w:val="both"/>
        <w:rPr>
          <w:rFonts w:ascii="Times New Roman" w:hAnsi="Times New Roman"/>
          <w:b/>
          <w:bCs/>
          <w:i w:val="0"/>
          <w:iCs w:val="0"/>
          <w:color w:val="auto"/>
          <w:sz w:val="24"/>
          <w:szCs w:val="24"/>
        </w:rPr>
      </w:pPr>
      <w:r w:rsidRPr="00246749">
        <w:rPr>
          <w:rFonts w:ascii="Times New Roman" w:hAnsi="Times New Roman"/>
          <w:b/>
          <w:bCs/>
          <w:i w:val="0"/>
          <w:iCs w:val="0"/>
          <w:color w:val="auto"/>
          <w:sz w:val="24"/>
          <w:szCs w:val="24"/>
        </w:rPr>
        <w:t>CLÁUSULA QUARTA – PRAZO DA EXECUÇÃO E CONTRATAÇÃO</w:t>
      </w:r>
      <w:r w:rsidR="000E6D6E">
        <w:rPr>
          <w:rFonts w:ascii="Times New Roman" w:hAnsi="Times New Roman"/>
          <w:b/>
          <w:bCs/>
          <w:i w:val="0"/>
          <w:iCs w:val="0"/>
          <w:color w:val="auto"/>
          <w:sz w:val="24"/>
          <w:szCs w:val="24"/>
        </w:rPr>
        <w:t xml:space="preserve"> </w:t>
      </w:r>
    </w:p>
    <w:p w14:paraId="53903E54" w14:textId="0AAC51E6" w:rsidR="006D28E1" w:rsidRDefault="00807A85" w:rsidP="00807A85">
      <w:pPr>
        <w:autoSpaceDE w:val="0"/>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Primeiro</w:t>
      </w:r>
      <w:r>
        <w:rPr>
          <w:rFonts w:ascii="Times New Roman" w:hAnsi="Times New Roman" w:cs="Times New Roman"/>
          <w:b/>
          <w:sz w:val="24"/>
          <w:szCs w:val="24"/>
        </w:rPr>
        <w:t xml:space="preserve"> -</w:t>
      </w:r>
      <w:r w:rsidR="006D28E1" w:rsidRPr="00C75AE9">
        <w:rPr>
          <w:rFonts w:ascii="Times New Roman" w:hAnsi="Times New Roman" w:cs="Times New Roman"/>
          <w:b/>
          <w:sz w:val="24"/>
          <w:szCs w:val="24"/>
        </w:rPr>
        <w:t xml:space="preserve"> </w:t>
      </w:r>
      <w:r w:rsidR="006D28E1" w:rsidRPr="00C75AE9">
        <w:rPr>
          <w:rFonts w:ascii="Times New Roman" w:hAnsi="Times New Roman" w:cs="Times New Roman"/>
          <w:b/>
          <w:sz w:val="24"/>
          <w:szCs w:val="24"/>
        </w:rPr>
        <w:tab/>
      </w:r>
      <w:r w:rsidR="003B3F87" w:rsidRPr="003B3F87">
        <w:rPr>
          <w:rFonts w:ascii="Times New Roman" w:eastAsia="Times New Roman" w:hAnsi="Times New Roman" w:cs="Times New Roman"/>
          <w:kern w:val="0"/>
          <w:sz w:val="24"/>
          <w:szCs w:val="24"/>
          <w:lang w:eastAsia="pt-BR"/>
        </w:rPr>
        <w:t>A CONTRATADA deverá realizar a entrega dos itens em no máximo 10 (dez) dias corridos a contar do 1º dia útil subsequente do recebimento do empenho/requisição de compra/autorização de fornecimento</w:t>
      </w:r>
      <w:r w:rsidR="006F03C9">
        <w:rPr>
          <w:rFonts w:ascii="Times New Roman" w:hAnsi="Times New Roman" w:cs="Times New Roman"/>
          <w:sz w:val="24"/>
          <w:szCs w:val="24"/>
        </w:rPr>
        <w:t>.</w:t>
      </w:r>
      <w:r w:rsidR="00246749" w:rsidRPr="00807A85">
        <w:rPr>
          <w:rFonts w:ascii="Times New Roman" w:hAnsi="Times New Roman" w:cs="Times New Roman"/>
          <w:sz w:val="24"/>
          <w:szCs w:val="24"/>
        </w:rPr>
        <w:t xml:space="preserve"> </w:t>
      </w:r>
    </w:p>
    <w:p w14:paraId="59B9BDF6" w14:textId="40D14F03" w:rsidR="00E3039B" w:rsidRDefault="00807A85" w:rsidP="00807A85">
      <w:pPr>
        <w:autoSpaceDE w:val="0"/>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 xml:space="preserve">Segundo - </w:t>
      </w:r>
      <w:r w:rsidR="006D28E1" w:rsidRPr="00807A85">
        <w:rPr>
          <w:rFonts w:ascii="Times New Roman" w:hAnsi="Times New Roman" w:cs="Times New Roman"/>
          <w:sz w:val="24"/>
          <w:szCs w:val="24"/>
        </w:rPr>
        <w:tab/>
        <w:t xml:space="preserve">O prazo de vigência da contratação será de </w:t>
      </w:r>
      <w:r w:rsidR="009B7074">
        <w:rPr>
          <w:rFonts w:ascii="Times New Roman" w:hAnsi="Times New Roman" w:cs="Times New Roman"/>
          <w:sz w:val="24"/>
          <w:szCs w:val="24"/>
        </w:rPr>
        <w:t>12</w:t>
      </w:r>
      <w:r w:rsidR="006D28E1" w:rsidRPr="00807A85">
        <w:rPr>
          <w:rFonts w:ascii="Times New Roman" w:hAnsi="Times New Roman" w:cs="Times New Roman"/>
          <w:sz w:val="24"/>
          <w:szCs w:val="24"/>
        </w:rPr>
        <w:t xml:space="preserve"> (</w:t>
      </w:r>
      <w:r w:rsidR="003B3F87">
        <w:rPr>
          <w:rFonts w:ascii="Times New Roman" w:hAnsi="Times New Roman" w:cs="Times New Roman"/>
          <w:sz w:val="24"/>
          <w:szCs w:val="24"/>
        </w:rPr>
        <w:t>doze</w:t>
      </w:r>
      <w:r w:rsidR="006D28E1" w:rsidRPr="00807A85">
        <w:rPr>
          <w:rFonts w:ascii="Times New Roman" w:hAnsi="Times New Roman" w:cs="Times New Roman"/>
          <w:sz w:val="24"/>
          <w:szCs w:val="24"/>
        </w:rPr>
        <w:t xml:space="preserve">) </w:t>
      </w:r>
      <w:r w:rsidR="003B3F87">
        <w:rPr>
          <w:rFonts w:ascii="Times New Roman" w:hAnsi="Times New Roman" w:cs="Times New Roman"/>
          <w:sz w:val="24"/>
          <w:szCs w:val="24"/>
        </w:rPr>
        <w:t>meses</w:t>
      </w:r>
      <w:r w:rsidR="006D28E1" w:rsidRPr="00807A85">
        <w:rPr>
          <w:rFonts w:ascii="Times New Roman" w:hAnsi="Times New Roman" w:cs="Times New Roman"/>
          <w:sz w:val="24"/>
          <w:szCs w:val="24"/>
        </w:rPr>
        <w:t xml:space="preserve"> </w:t>
      </w:r>
      <w:r w:rsidR="00E3039B" w:rsidRPr="00807A85">
        <w:rPr>
          <w:rFonts w:ascii="Times New Roman" w:hAnsi="Times New Roman" w:cs="Times New Roman"/>
          <w:sz w:val="24"/>
          <w:szCs w:val="24"/>
        </w:rPr>
        <w:t xml:space="preserve">e terá sua eficácia após </w:t>
      </w:r>
      <w:r w:rsidR="00901B71" w:rsidRPr="00807A85">
        <w:rPr>
          <w:rFonts w:ascii="Times New Roman" w:hAnsi="Times New Roman" w:cs="Times New Roman"/>
          <w:sz w:val="24"/>
          <w:szCs w:val="24"/>
        </w:rPr>
        <w:t xml:space="preserve">publicação do </w:t>
      </w:r>
      <w:r w:rsidR="00E3039B" w:rsidRPr="00807A85">
        <w:rPr>
          <w:rFonts w:ascii="Times New Roman" w:hAnsi="Times New Roman" w:cs="Times New Roman"/>
          <w:sz w:val="24"/>
          <w:szCs w:val="24"/>
        </w:rPr>
        <w:t>extrato do contrato no Diário Oficial do Município, na forma do artigo 105 da Lei 14133/2021, permanecendo suas condições até o final da garantia contratual do bem.</w:t>
      </w:r>
    </w:p>
    <w:p w14:paraId="16E1E884" w14:textId="2AFC436A" w:rsidR="006D28E1" w:rsidRPr="00807A85" w:rsidRDefault="006D28E1" w:rsidP="00E3039B">
      <w:pPr>
        <w:pStyle w:val="PargrafodaLista"/>
        <w:numPr>
          <w:ilvl w:val="0"/>
          <w:numId w:val="40"/>
        </w:numPr>
        <w:autoSpaceDE w:val="0"/>
        <w:jc w:val="both"/>
        <w:rPr>
          <w:rFonts w:ascii="Times New Roman" w:hAnsi="Times New Roman" w:cs="Times New Roman"/>
          <w:color w:val="FF0000"/>
          <w:sz w:val="24"/>
        </w:rPr>
      </w:pPr>
      <w:r w:rsidRPr="00807A85">
        <w:rPr>
          <w:rFonts w:ascii="Times New Roman" w:hAnsi="Times New Roman" w:cs="Times New Roman"/>
          <w:bCs/>
          <w:sz w:val="24"/>
        </w:rPr>
        <w:t xml:space="preserve">O prazo de que trata o Parágrafo Primeiro poderá ser revisto conforme artigos da lei. </w:t>
      </w:r>
    </w:p>
    <w:p w14:paraId="0180BFC7" w14:textId="5F139D45" w:rsidR="000D08D3" w:rsidRDefault="00807A85" w:rsidP="00681C27">
      <w:pPr>
        <w:autoSpaceDE w:val="0"/>
        <w:ind w:firstLine="702"/>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 xml:space="preserve">Terceiro - </w:t>
      </w:r>
      <w:r w:rsidR="000D08D3" w:rsidRPr="00807A85">
        <w:rPr>
          <w:rFonts w:ascii="Times New Roman" w:hAnsi="Times New Roman" w:cs="Times New Roman"/>
          <w:sz w:val="24"/>
          <w:szCs w:val="24"/>
        </w:rPr>
        <w:t xml:space="preserve">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w:t>
      </w:r>
      <w:r w:rsidR="000D08D3" w:rsidRPr="00807A85">
        <w:rPr>
          <w:rFonts w:ascii="Times New Roman" w:hAnsi="Times New Roman" w:cs="Times New Roman"/>
          <w:sz w:val="24"/>
          <w:szCs w:val="24"/>
        </w:rPr>
        <w:lastRenderedPageBreak/>
        <w:t xml:space="preserve">sanções previstas nesta Lei. </w:t>
      </w:r>
    </w:p>
    <w:p w14:paraId="031DBA25" w14:textId="53EE9927" w:rsidR="000D08D3" w:rsidRPr="00807A85" w:rsidRDefault="000D08D3" w:rsidP="00807A85">
      <w:pPr>
        <w:pStyle w:val="PargrafodaLista"/>
        <w:numPr>
          <w:ilvl w:val="0"/>
          <w:numId w:val="41"/>
        </w:numPr>
        <w:autoSpaceDE w:val="0"/>
        <w:jc w:val="both"/>
        <w:rPr>
          <w:rFonts w:ascii="Times New Roman" w:hAnsi="Times New Roman" w:cs="Times New Roman"/>
          <w:sz w:val="24"/>
        </w:rPr>
      </w:pPr>
      <w:r w:rsidRPr="00807A85">
        <w:rPr>
          <w:rFonts w:ascii="Times New Roman" w:hAnsi="Times New Roman" w:cs="Times New Roman"/>
          <w:sz w:val="24"/>
        </w:rPr>
        <w:t xml:space="preserve">O prazo de convocação poderá ser prorrogado 1 (uma) vez, por igual período, mediante solicitação da parte durante seu transcurso, devidamente justificada, e desde que o motivo apresentado seja aceito pela Administração. </w:t>
      </w:r>
    </w:p>
    <w:p w14:paraId="4E8E517D" w14:textId="5C6262CC" w:rsidR="000D08D3" w:rsidRDefault="00807A85" w:rsidP="00807A85">
      <w:pPr>
        <w:pStyle w:val="PargrafodaLista"/>
        <w:numPr>
          <w:ilvl w:val="0"/>
          <w:numId w:val="41"/>
        </w:numPr>
        <w:autoSpaceDE w:val="0"/>
        <w:jc w:val="both"/>
        <w:rPr>
          <w:rFonts w:ascii="Times New Roman" w:hAnsi="Times New Roman" w:cs="Times New Roman"/>
          <w:sz w:val="24"/>
        </w:rPr>
      </w:pPr>
      <w:r>
        <w:rPr>
          <w:rFonts w:ascii="Times New Roman" w:hAnsi="Times New Roman" w:cs="Times New Roman"/>
          <w:sz w:val="24"/>
        </w:rPr>
        <w:t xml:space="preserve"> </w:t>
      </w:r>
      <w:r w:rsidR="000D08D3" w:rsidRPr="00807A85">
        <w:rPr>
          <w:rFonts w:ascii="Times New Roman" w:hAnsi="Times New Roman" w:cs="Times New Roman"/>
          <w:sz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53972A2A" w14:textId="3DF32DA1" w:rsidR="000D08D3" w:rsidRDefault="000D08D3" w:rsidP="00807A85">
      <w:pPr>
        <w:pStyle w:val="PargrafodaLista"/>
        <w:numPr>
          <w:ilvl w:val="0"/>
          <w:numId w:val="41"/>
        </w:numPr>
        <w:autoSpaceDE w:val="0"/>
        <w:jc w:val="both"/>
        <w:rPr>
          <w:rFonts w:ascii="Times New Roman" w:hAnsi="Times New Roman" w:cs="Times New Roman"/>
          <w:sz w:val="24"/>
        </w:rPr>
      </w:pPr>
      <w:r w:rsidRPr="00807A85">
        <w:rPr>
          <w:rFonts w:ascii="Times New Roman" w:hAnsi="Times New Roman" w:cs="Times New Roman"/>
          <w:sz w:val="24"/>
        </w:rPr>
        <w:t xml:space="preserve">Decorrido o prazo de validade da proposta indicado no edital sem convocação para a contratação, ficarão os licitantes liberados dos compromissos assumidos. </w:t>
      </w:r>
    </w:p>
    <w:p w14:paraId="5A3ABB7E" w14:textId="5050D56A" w:rsidR="000D08D3" w:rsidRPr="00807A85" w:rsidRDefault="00807A85" w:rsidP="00681C27">
      <w:pPr>
        <w:autoSpaceDE w:val="0"/>
        <w:ind w:firstLine="567"/>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 xml:space="preserve">Quarto - </w:t>
      </w:r>
      <w:r w:rsidR="000D08D3" w:rsidRPr="00807A85">
        <w:rPr>
          <w:rFonts w:ascii="Times New Roman" w:hAnsi="Times New Roman" w:cs="Times New Roman"/>
          <w:sz w:val="24"/>
          <w:szCs w:val="24"/>
        </w:rPr>
        <w:t>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9585212" w14:textId="77777777" w:rsidR="008F4183" w:rsidRPr="00807A85" w:rsidRDefault="008F4183" w:rsidP="000D08D3">
      <w:pPr>
        <w:jc w:val="both"/>
        <w:rPr>
          <w:rFonts w:ascii="Times New Roman" w:hAnsi="Times New Roman" w:cs="Times New Roman"/>
          <w:sz w:val="24"/>
          <w:szCs w:val="24"/>
        </w:rPr>
      </w:pPr>
    </w:p>
    <w:p w14:paraId="22B5E366"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CLÁUSULA QUINTA –</w:t>
      </w:r>
      <w:r w:rsidRPr="00807A85">
        <w:rPr>
          <w:rFonts w:ascii="Times New Roman" w:hAnsi="Times New Roman" w:cs="Times New Roman"/>
          <w:sz w:val="24"/>
          <w:szCs w:val="24"/>
        </w:rPr>
        <w:t xml:space="preserve"> </w:t>
      </w:r>
      <w:r w:rsidRPr="00807A85">
        <w:rPr>
          <w:rFonts w:ascii="Times New Roman" w:hAnsi="Times New Roman" w:cs="Times New Roman"/>
          <w:b/>
          <w:sz w:val="24"/>
          <w:szCs w:val="24"/>
        </w:rPr>
        <w:t xml:space="preserve">CONDIÇÕES DE FORNECIMENTO E PRESTAÇÃO DO SERVIÇO. </w:t>
      </w:r>
    </w:p>
    <w:p w14:paraId="7D66DF17" w14:textId="77777777" w:rsidR="003B3F87" w:rsidRPr="003B3F87" w:rsidRDefault="008B1142" w:rsidP="003B3F87">
      <w:pPr>
        <w:autoSpaceDE w:val="0"/>
        <w:spacing w:after="0"/>
        <w:ind w:firstLine="567"/>
        <w:jc w:val="both"/>
        <w:rPr>
          <w:rFonts w:ascii="Times New Roman" w:hAnsi="Times New Roman" w:cs="Times New Roman"/>
        </w:rPr>
      </w:pPr>
      <w:r w:rsidRPr="00807A85">
        <w:rPr>
          <w:rFonts w:ascii="Times New Roman" w:hAnsi="Times New Roman" w:cs="Times New Roman"/>
          <w:b/>
          <w:sz w:val="24"/>
          <w:szCs w:val="24"/>
        </w:rPr>
        <w:t>Parágrafo</w:t>
      </w:r>
      <w:r w:rsidR="006D28E1" w:rsidRPr="00807A85">
        <w:rPr>
          <w:rFonts w:ascii="Times New Roman" w:hAnsi="Times New Roman" w:cs="Times New Roman"/>
          <w:b/>
          <w:sz w:val="24"/>
          <w:szCs w:val="24"/>
        </w:rPr>
        <w:t xml:space="preserve"> Primeiro – </w:t>
      </w:r>
      <w:r w:rsidR="003B3F87" w:rsidRPr="00F42ADA">
        <w:rPr>
          <w:rFonts w:ascii="Times New Roman" w:hAnsi="Times New Roman" w:cs="Times New Roman"/>
        </w:rPr>
        <w:t>A CONTRATADA deverá realizar a entrega dos itens em no máximo 10 (dez) dias corridos a contar do 1º dia útil subsequente do recebimento do empenho/requisição de compra/autorização de fornecimento</w:t>
      </w:r>
      <w:r w:rsidR="003B3F87">
        <w:rPr>
          <w:rFonts w:ascii="Times New Roman" w:hAnsi="Times New Roman" w:cs="Times New Roman"/>
        </w:rPr>
        <w:t xml:space="preserve">, </w:t>
      </w:r>
      <w:r w:rsidR="003B3F87" w:rsidRPr="003B3F87">
        <w:rPr>
          <w:rFonts w:ascii="Times New Roman" w:hAnsi="Times New Roman" w:cs="Times New Roman"/>
        </w:rPr>
        <w:t>na Rua Osvaldo Gomes da Silva – 717, Centro – Porto Vitória – PR ou via digital por meio de e-mail, sendo encaminhada em formato PDF.  Em caso de inconsistência do projeto e a descrição do mesmo ou quaisquer outros problemas apresentados no momento da entrega do projeto, o mesmo deverá ser refeito ou substituído pela empresa contratada em no máximo 48 (quarenta e oito horas) após a solicitação da Administração.</w:t>
      </w:r>
    </w:p>
    <w:p w14:paraId="6D54712E" w14:textId="360ED4AE" w:rsidR="000D08D3" w:rsidRPr="00807A85" w:rsidRDefault="000D08D3" w:rsidP="006B6860">
      <w:pPr>
        <w:autoSpaceDE w:val="0"/>
        <w:spacing w:after="0"/>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Segundo</w:t>
      </w:r>
      <w:r w:rsidRPr="00807A85">
        <w:rPr>
          <w:rFonts w:ascii="Times New Roman" w:hAnsi="Times New Roman" w:cs="Times New Roman"/>
          <w:sz w:val="24"/>
          <w:szCs w:val="24"/>
        </w:rPr>
        <w:t xml:space="preserve"> - A Contratada deve cumprir todas as obrigações constantes neste projeto e na sua proposta, assumindo como exclusivamente seus os riscos e as despesas decorrentes da boa e perfeita execução do objeto. </w:t>
      </w:r>
    </w:p>
    <w:p w14:paraId="621859E5" w14:textId="669B176B"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Terceiro</w:t>
      </w:r>
      <w:r w:rsidRPr="00807A85">
        <w:rPr>
          <w:rFonts w:ascii="Times New Roman" w:hAnsi="Times New Roman" w:cs="Times New Roman"/>
          <w:sz w:val="24"/>
          <w:szCs w:val="24"/>
        </w:rPr>
        <w:t xml:space="preserve"> - É obrigação da CONTRATADA a entrega dos materiais solicitados com as especificações descritas neste projeto, zelar pela qualidade do produto entregue, e pelos prazos aqui determinados. </w:t>
      </w:r>
    </w:p>
    <w:p w14:paraId="64200526" w14:textId="2A2FD18E"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Quarto</w:t>
      </w:r>
      <w:r w:rsidRPr="00807A85">
        <w:rPr>
          <w:rFonts w:ascii="Times New Roman" w:hAnsi="Times New Roman" w:cs="Times New Roman"/>
          <w:sz w:val="24"/>
          <w:szCs w:val="24"/>
        </w:rPr>
        <w:t xml:space="preserve"> - Responsabilizar-se pelos vícios e danos decorrentes do objeto, de acordo com o Código de Defesa do Consumidor (Lei nº 8.078, de 1990). </w:t>
      </w:r>
    </w:p>
    <w:p w14:paraId="326F1D08" w14:textId="406AF10E"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Quinto</w:t>
      </w:r>
      <w:r w:rsidRPr="00807A85">
        <w:rPr>
          <w:rFonts w:ascii="Times New Roman" w:hAnsi="Times New Roman" w:cs="Times New Roman"/>
          <w:sz w:val="24"/>
          <w:szCs w:val="24"/>
        </w:rPr>
        <w:t xml:space="preserve"> -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45D2DEAD" w14:textId="0625A227"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Sexto -</w:t>
      </w:r>
      <w:r w:rsidRPr="00807A85">
        <w:rPr>
          <w:rFonts w:ascii="Times New Roman" w:hAnsi="Times New Roman" w:cs="Times New Roman"/>
          <w:sz w:val="24"/>
          <w:szCs w:val="24"/>
        </w:rPr>
        <w:t xml:space="preserve"> A licita</w:t>
      </w:r>
      <w:r w:rsidR="00137519">
        <w:rPr>
          <w:rFonts w:ascii="Times New Roman" w:hAnsi="Times New Roman" w:cs="Times New Roman"/>
          <w:sz w:val="24"/>
          <w:szCs w:val="24"/>
        </w:rPr>
        <w:t>nte</w:t>
      </w:r>
      <w:r w:rsidRPr="00807A85">
        <w:rPr>
          <w:rFonts w:ascii="Times New Roman" w:hAnsi="Times New Roman" w:cs="Times New Roman"/>
          <w:sz w:val="24"/>
          <w:szCs w:val="24"/>
        </w:rPr>
        <w:t xml:space="preserve"> assumirá inteira responsabilidade pelas obrigações decorrentes da legislação trabalhista, previdenciária, de acidente de trabalho e quaisquer outras relativas a seu pessoal.</w:t>
      </w:r>
    </w:p>
    <w:p w14:paraId="1A720050" w14:textId="39C5AABF"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Sétimo-</w:t>
      </w:r>
      <w:r w:rsidRPr="00807A85">
        <w:rPr>
          <w:rFonts w:ascii="Times New Roman" w:hAnsi="Times New Roman" w:cs="Times New Roman"/>
          <w:sz w:val="24"/>
          <w:szCs w:val="24"/>
        </w:rPr>
        <w:t xml:space="preserve"> Os bens/serviços serão recebidos definitivamente conforme art. 18, do Decreto Municipal nº 49/2023. Outrossim, constatado vícios de quantidade ou qualidade, a </w:t>
      </w:r>
      <w:r w:rsidRPr="00807A85">
        <w:rPr>
          <w:rFonts w:ascii="Times New Roman" w:hAnsi="Times New Roman" w:cs="Times New Roman"/>
          <w:sz w:val="24"/>
          <w:szCs w:val="24"/>
        </w:rPr>
        <w:lastRenderedPageBreak/>
        <w:t xml:space="preserve">Administração poderá aplicar as garantias previstas no Código de Defesa do Consumidor. </w:t>
      </w:r>
    </w:p>
    <w:p w14:paraId="0C259F83" w14:textId="45D26D2B"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Oitavo -</w:t>
      </w:r>
      <w:r w:rsidRPr="00807A85">
        <w:rPr>
          <w:rFonts w:ascii="Times New Roman" w:hAnsi="Times New Roman" w:cs="Times New Roman"/>
          <w:sz w:val="24"/>
          <w:szCs w:val="24"/>
        </w:rPr>
        <w:t xml:space="preserve">Os bens poderão ser rejeitados, no todo ou em parte, quando em desacordo com as especificações constantes neste Termo de Referência e na proposta, devendo ser substituídos no prazo de </w:t>
      </w:r>
      <w:r w:rsidR="003B3F87">
        <w:rPr>
          <w:rFonts w:ascii="Times New Roman" w:hAnsi="Times New Roman" w:cs="Times New Roman"/>
          <w:sz w:val="24"/>
          <w:szCs w:val="24"/>
        </w:rPr>
        <w:t>48</w:t>
      </w:r>
      <w:r w:rsidRPr="00807A85">
        <w:rPr>
          <w:rFonts w:ascii="Times New Roman" w:hAnsi="Times New Roman" w:cs="Times New Roman"/>
          <w:sz w:val="24"/>
          <w:szCs w:val="24"/>
        </w:rPr>
        <w:t xml:space="preserve"> (</w:t>
      </w:r>
      <w:r w:rsidR="003B3F87">
        <w:rPr>
          <w:rFonts w:ascii="Times New Roman" w:hAnsi="Times New Roman" w:cs="Times New Roman"/>
          <w:sz w:val="24"/>
          <w:szCs w:val="24"/>
        </w:rPr>
        <w:t>quarenta e oito</w:t>
      </w:r>
      <w:r w:rsidRPr="00807A85">
        <w:rPr>
          <w:rFonts w:ascii="Times New Roman" w:hAnsi="Times New Roman" w:cs="Times New Roman"/>
          <w:sz w:val="24"/>
          <w:szCs w:val="24"/>
        </w:rPr>
        <w:t xml:space="preserve">) </w:t>
      </w:r>
      <w:r w:rsidR="003B3F87">
        <w:rPr>
          <w:rFonts w:ascii="Times New Roman" w:hAnsi="Times New Roman" w:cs="Times New Roman"/>
          <w:sz w:val="24"/>
          <w:szCs w:val="24"/>
        </w:rPr>
        <w:t>horas</w:t>
      </w:r>
      <w:r w:rsidRPr="00807A85">
        <w:rPr>
          <w:rFonts w:ascii="Times New Roman" w:hAnsi="Times New Roman" w:cs="Times New Roman"/>
          <w:sz w:val="24"/>
          <w:szCs w:val="24"/>
        </w:rPr>
        <w:t xml:space="preserve">, a contar da notificação da contratada, às suas custas, sem prejuízo da aplicação das penalidades. </w:t>
      </w:r>
    </w:p>
    <w:p w14:paraId="35F3F7D8" w14:textId="28B29064"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Nono</w:t>
      </w:r>
      <w:r w:rsidRPr="00807A85">
        <w:rPr>
          <w:rFonts w:ascii="Times New Roman" w:hAnsi="Times New Roman" w:cs="Times New Roman"/>
          <w:sz w:val="24"/>
          <w:szCs w:val="24"/>
        </w:rPr>
        <w:t xml:space="preserve"> - O recebimento do objeto não exclui a responsabilidade da contratada pelos prejuízos resultantes da incorreta execução do contrato. </w:t>
      </w:r>
    </w:p>
    <w:p w14:paraId="741FAAF9" w14:textId="74EC26C0"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Décimo -</w:t>
      </w:r>
      <w:r w:rsidRPr="00807A85">
        <w:rPr>
          <w:rFonts w:ascii="Times New Roman" w:hAnsi="Times New Roman" w:cs="Times New Roman"/>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w:t>
      </w:r>
    </w:p>
    <w:p w14:paraId="33D8CAC5" w14:textId="77777777" w:rsidR="006D28E1" w:rsidRPr="00807A85" w:rsidRDefault="006D28E1" w:rsidP="00C75AE9">
      <w:pPr>
        <w:pStyle w:val="Ttulo4"/>
        <w:spacing w:before="0"/>
        <w:ind w:firstLine="567"/>
        <w:jc w:val="both"/>
        <w:rPr>
          <w:rFonts w:ascii="Times New Roman" w:hAnsi="Times New Roman"/>
          <w:color w:val="auto"/>
          <w:sz w:val="24"/>
          <w:szCs w:val="24"/>
        </w:rPr>
      </w:pPr>
    </w:p>
    <w:p w14:paraId="1EE7A9F5" w14:textId="5C10BE7C"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SEXTA – RECURSOS FINANCEIROS</w:t>
      </w:r>
      <w:r w:rsidR="00E3039B" w:rsidRPr="00807A85">
        <w:rPr>
          <w:rFonts w:ascii="Times New Roman" w:hAnsi="Times New Roman"/>
          <w:b/>
          <w:bCs/>
          <w:i w:val="0"/>
          <w:iCs w:val="0"/>
          <w:color w:val="auto"/>
          <w:sz w:val="24"/>
          <w:szCs w:val="24"/>
        </w:rPr>
        <w:t xml:space="preserve"> </w:t>
      </w:r>
    </w:p>
    <w:p w14:paraId="386FCCEF" w14:textId="77777777" w:rsidR="006D28E1" w:rsidRPr="00807A85" w:rsidRDefault="006D28E1" w:rsidP="00885977">
      <w:pPr>
        <w:autoSpaceDE w:val="0"/>
        <w:spacing w:after="0"/>
        <w:jc w:val="both"/>
        <w:rPr>
          <w:rFonts w:ascii="Times New Roman" w:hAnsi="Times New Roman" w:cs="Times New Roman"/>
          <w:sz w:val="24"/>
          <w:szCs w:val="24"/>
        </w:rPr>
      </w:pPr>
      <w:r w:rsidRPr="00807A85">
        <w:rPr>
          <w:rFonts w:ascii="Times New Roman" w:hAnsi="Times New Roman" w:cs="Times New Roman"/>
          <w:sz w:val="24"/>
          <w:szCs w:val="24"/>
        </w:rPr>
        <w:t xml:space="preserve">As despesas decorrentes da execução do presente contrato/aquisição correrão por conta da seguinte dotação orçamentária conforme abaixo: </w:t>
      </w:r>
    </w:p>
    <w:p w14:paraId="58948448" w14:textId="77777777" w:rsidR="003B3F87" w:rsidRDefault="003B3F87" w:rsidP="003B3F87">
      <w:pPr>
        <w:spacing w:after="0"/>
        <w:jc w:val="both"/>
        <w:rPr>
          <w:rFonts w:ascii="Times New Roman" w:hAnsi="Times New Roman" w:cs="Times New Roman"/>
        </w:rPr>
      </w:pPr>
    </w:p>
    <w:p w14:paraId="6B6A6CEF" w14:textId="12BC3045" w:rsidR="003B3F87" w:rsidRPr="003B3F87" w:rsidRDefault="003B3F87" w:rsidP="003B3F87">
      <w:pPr>
        <w:spacing w:after="0"/>
        <w:jc w:val="both"/>
        <w:rPr>
          <w:rFonts w:ascii="Times New Roman" w:hAnsi="Times New Roman" w:cs="Times New Roman"/>
          <w:sz w:val="24"/>
          <w:szCs w:val="24"/>
        </w:rPr>
      </w:pPr>
      <w:r w:rsidRPr="003B3F87">
        <w:rPr>
          <w:rFonts w:ascii="Times New Roman" w:hAnsi="Times New Roman" w:cs="Times New Roman"/>
          <w:sz w:val="24"/>
          <w:szCs w:val="24"/>
        </w:rPr>
        <w:t>Secretaria Municipal De Obras, Serviços Públicos E Desenvolvimento Urbano</w:t>
      </w:r>
    </w:p>
    <w:p w14:paraId="6CE1F4AC" w14:textId="77777777" w:rsidR="003B3F87" w:rsidRPr="003B3F87" w:rsidRDefault="003B3F87" w:rsidP="003B3F87">
      <w:pPr>
        <w:spacing w:after="0"/>
        <w:jc w:val="both"/>
        <w:rPr>
          <w:rFonts w:ascii="Times New Roman" w:hAnsi="Times New Roman" w:cs="Times New Roman"/>
          <w:sz w:val="24"/>
          <w:szCs w:val="24"/>
        </w:rPr>
      </w:pPr>
      <w:r w:rsidRPr="003B3F87">
        <w:rPr>
          <w:rFonts w:ascii="Times New Roman" w:hAnsi="Times New Roman" w:cs="Times New Roman"/>
          <w:sz w:val="24"/>
          <w:szCs w:val="24"/>
        </w:rPr>
        <w:t>Unidade:05</w:t>
      </w:r>
    </w:p>
    <w:p w14:paraId="33746166" w14:textId="77777777" w:rsidR="003B3F87" w:rsidRPr="003B3F87" w:rsidRDefault="003B3F87" w:rsidP="003B3F87">
      <w:pPr>
        <w:spacing w:after="0"/>
        <w:jc w:val="both"/>
        <w:rPr>
          <w:rFonts w:ascii="Times New Roman" w:hAnsi="Times New Roman" w:cs="Times New Roman"/>
          <w:sz w:val="24"/>
          <w:szCs w:val="24"/>
        </w:rPr>
      </w:pPr>
      <w:proofErr w:type="spellStart"/>
      <w:r w:rsidRPr="003B3F87">
        <w:rPr>
          <w:rFonts w:ascii="Times New Roman" w:hAnsi="Times New Roman" w:cs="Times New Roman"/>
          <w:sz w:val="24"/>
          <w:szCs w:val="24"/>
        </w:rPr>
        <w:t>Cód.Red</w:t>
      </w:r>
      <w:proofErr w:type="spellEnd"/>
      <w:r w:rsidRPr="003B3F87">
        <w:rPr>
          <w:rFonts w:ascii="Times New Roman" w:hAnsi="Times New Roman" w:cs="Times New Roman"/>
          <w:sz w:val="24"/>
          <w:szCs w:val="24"/>
        </w:rPr>
        <w:t>. 97</w:t>
      </w:r>
    </w:p>
    <w:p w14:paraId="12C943B9" w14:textId="77777777" w:rsidR="003B3F87" w:rsidRPr="003B3F87" w:rsidRDefault="003B3F87" w:rsidP="003B3F87">
      <w:pPr>
        <w:spacing w:after="0"/>
        <w:jc w:val="both"/>
        <w:rPr>
          <w:rFonts w:ascii="Times New Roman" w:hAnsi="Times New Roman" w:cs="Times New Roman"/>
          <w:sz w:val="24"/>
          <w:szCs w:val="24"/>
        </w:rPr>
      </w:pPr>
      <w:proofErr w:type="spellStart"/>
      <w:r w:rsidRPr="003B3F87">
        <w:rPr>
          <w:rFonts w:ascii="Times New Roman" w:hAnsi="Times New Roman" w:cs="Times New Roman"/>
          <w:sz w:val="24"/>
          <w:szCs w:val="24"/>
        </w:rPr>
        <w:t>Proj</w:t>
      </w:r>
      <w:proofErr w:type="spellEnd"/>
      <w:r w:rsidRPr="003B3F87">
        <w:rPr>
          <w:rFonts w:ascii="Times New Roman" w:hAnsi="Times New Roman" w:cs="Times New Roman"/>
          <w:sz w:val="24"/>
          <w:szCs w:val="24"/>
        </w:rPr>
        <w:t>/Atividade: 2.006</w:t>
      </w:r>
    </w:p>
    <w:p w14:paraId="4E37D67D" w14:textId="77777777" w:rsidR="003B3F87" w:rsidRPr="003B3F87" w:rsidRDefault="003B3F87" w:rsidP="003B3F87">
      <w:pPr>
        <w:spacing w:after="0"/>
        <w:jc w:val="both"/>
        <w:rPr>
          <w:rFonts w:ascii="Times New Roman" w:hAnsi="Times New Roman" w:cs="Times New Roman"/>
          <w:sz w:val="24"/>
          <w:szCs w:val="24"/>
        </w:rPr>
      </w:pPr>
      <w:r w:rsidRPr="003B3F87">
        <w:rPr>
          <w:rFonts w:ascii="Times New Roman" w:hAnsi="Times New Roman" w:cs="Times New Roman"/>
          <w:sz w:val="24"/>
          <w:szCs w:val="24"/>
        </w:rPr>
        <w:t>Elemento: 3.3.90.39</w:t>
      </w:r>
    </w:p>
    <w:p w14:paraId="4F2C61C9" w14:textId="77777777" w:rsidR="003B3F87" w:rsidRPr="003B3F87" w:rsidRDefault="003B3F87" w:rsidP="003B3F87">
      <w:pPr>
        <w:spacing w:after="0"/>
        <w:jc w:val="both"/>
        <w:rPr>
          <w:rFonts w:ascii="Times New Roman" w:hAnsi="Times New Roman" w:cs="Times New Roman"/>
          <w:sz w:val="24"/>
          <w:szCs w:val="24"/>
        </w:rPr>
      </w:pPr>
      <w:r w:rsidRPr="003B3F87">
        <w:rPr>
          <w:rFonts w:ascii="Times New Roman" w:hAnsi="Times New Roman" w:cs="Times New Roman"/>
          <w:sz w:val="24"/>
          <w:szCs w:val="24"/>
        </w:rPr>
        <w:t>Complemento do elemento: 000</w:t>
      </w:r>
    </w:p>
    <w:p w14:paraId="38443D11" w14:textId="77777777" w:rsidR="00E3039B" w:rsidRPr="00807A85" w:rsidRDefault="00E3039B" w:rsidP="00E3039B">
      <w:pPr>
        <w:autoSpaceDE w:val="0"/>
        <w:spacing w:after="0"/>
        <w:jc w:val="both"/>
        <w:rPr>
          <w:rFonts w:ascii="Times New Roman" w:hAnsi="Times New Roman" w:cs="Times New Roman"/>
          <w:sz w:val="24"/>
          <w:szCs w:val="24"/>
        </w:rPr>
      </w:pPr>
    </w:p>
    <w:p w14:paraId="5C427B0E" w14:textId="77777777" w:rsidR="006D28E1" w:rsidRPr="00807A85" w:rsidRDefault="006D28E1" w:rsidP="00C75AE9">
      <w:pPr>
        <w:autoSpaceDE w:val="0"/>
        <w:spacing w:after="0"/>
        <w:jc w:val="both"/>
        <w:rPr>
          <w:rFonts w:ascii="Times New Roman" w:hAnsi="Times New Roman" w:cs="Times New Roman"/>
          <w:sz w:val="24"/>
          <w:szCs w:val="24"/>
        </w:rPr>
      </w:pPr>
      <w:r w:rsidRPr="00807A85">
        <w:rPr>
          <w:rFonts w:ascii="Times New Roman" w:hAnsi="Times New Roman" w:cs="Times New Roman"/>
          <w:sz w:val="24"/>
          <w:szCs w:val="24"/>
        </w:rPr>
        <w:t>A dotação relativa aos exercícios financeiros subsequentes será indicada após aprovação da Lei Orçamentária respectiva e liberação dos créditos correspondentes, mediante apostilamento</w:t>
      </w:r>
    </w:p>
    <w:p w14:paraId="7D77B601" w14:textId="77777777" w:rsidR="006D28E1" w:rsidRPr="00807A85" w:rsidRDefault="006D28E1" w:rsidP="00C75AE9">
      <w:pPr>
        <w:autoSpaceDE w:val="0"/>
        <w:spacing w:after="0"/>
        <w:jc w:val="both"/>
        <w:rPr>
          <w:rFonts w:ascii="Times New Roman" w:hAnsi="Times New Roman" w:cs="Times New Roman"/>
          <w:b/>
          <w:bCs/>
          <w:sz w:val="24"/>
          <w:szCs w:val="24"/>
        </w:rPr>
      </w:pPr>
    </w:p>
    <w:p w14:paraId="748E301B" w14:textId="2E28E4C2"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S</w:t>
      </w:r>
      <w:r w:rsidR="001E714B" w:rsidRPr="00807A85">
        <w:rPr>
          <w:rFonts w:ascii="Times New Roman" w:hAnsi="Times New Roman"/>
          <w:b/>
          <w:bCs/>
          <w:i w:val="0"/>
          <w:iCs w:val="0"/>
          <w:color w:val="auto"/>
          <w:sz w:val="24"/>
          <w:szCs w:val="24"/>
        </w:rPr>
        <w:t>É</w:t>
      </w:r>
      <w:r w:rsidRPr="00807A85">
        <w:rPr>
          <w:rFonts w:ascii="Times New Roman" w:hAnsi="Times New Roman"/>
          <w:b/>
          <w:bCs/>
          <w:i w:val="0"/>
          <w:iCs w:val="0"/>
          <w:color w:val="auto"/>
          <w:sz w:val="24"/>
          <w:szCs w:val="24"/>
        </w:rPr>
        <w:t>TIMA – CRITÉRIO DE REAJUSTE</w:t>
      </w:r>
      <w:r w:rsidR="00F752DD" w:rsidRPr="00807A85">
        <w:rPr>
          <w:rFonts w:ascii="Times New Roman" w:hAnsi="Times New Roman"/>
          <w:b/>
          <w:bCs/>
          <w:i w:val="0"/>
          <w:iCs w:val="0"/>
          <w:color w:val="auto"/>
          <w:sz w:val="24"/>
          <w:szCs w:val="24"/>
        </w:rPr>
        <w:t xml:space="preserve"> </w:t>
      </w:r>
      <w:r w:rsidR="00F261BD" w:rsidRPr="00807A85">
        <w:rPr>
          <w:rFonts w:ascii="Times New Roman" w:hAnsi="Times New Roman"/>
          <w:b/>
          <w:bCs/>
          <w:i w:val="0"/>
          <w:iCs w:val="0"/>
          <w:color w:val="auto"/>
          <w:sz w:val="24"/>
          <w:szCs w:val="24"/>
        </w:rPr>
        <w:t>E REEQUILÍBRIO</w:t>
      </w:r>
    </w:p>
    <w:p w14:paraId="6CA69DBA" w14:textId="77777777" w:rsidR="003B3F87" w:rsidRDefault="006D28E1" w:rsidP="003B3F87">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primeiro</w:t>
      </w:r>
      <w:r w:rsidRPr="00807A85">
        <w:rPr>
          <w:rFonts w:ascii="Times New Roman" w:hAnsi="Times New Roman" w:cs="Times New Roman"/>
          <w:sz w:val="24"/>
          <w:szCs w:val="24"/>
        </w:rPr>
        <w:t xml:space="preserve"> - Os preços cons</w:t>
      </w:r>
      <w:r w:rsidR="005C7168" w:rsidRPr="00807A85">
        <w:rPr>
          <w:rFonts w:ascii="Times New Roman" w:hAnsi="Times New Roman" w:cs="Times New Roman"/>
          <w:sz w:val="24"/>
          <w:szCs w:val="24"/>
        </w:rPr>
        <w:t>tantes da proposta de preços</w:t>
      </w:r>
      <w:r w:rsidRPr="00807A85">
        <w:rPr>
          <w:rFonts w:ascii="Times New Roman" w:hAnsi="Times New Roman" w:cs="Times New Roman"/>
          <w:sz w:val="24"/>
          <w:szCs w:val="24"/>
        </w:rPr>
        <w:t xml:space="preserve"> serão reajustados</w:t>
      </w:r>
      <w:r w:rsidR="005C7168" w:rsidRPr="00807A85">
        <w:rPr>
          <w:rFonts w:ascii="Times New Roman" w:hAnsi="Times New Roman" w:cs="Times New Roman"/>
          <w:sz w:val="24"/>
          <w:szCs w:val="24"/>
        </w:rPr>
        <w:t xml:space="preserve"> após 12 meses com base no IPCA</w:t>
      </w:r>
      <w:r w:rsidR="00F91BF3" w:rsidRPr="00807A85">
        <w:rPr>
          <w:rFonts w:ascii="Times New Roman" w:hAnsi="Times New Roman" w:cs="Times New Roman"/>
          <w:sz w:val="24"/>
          <w:szCs w:val="24"/>
        </w:rPr>
        <w:t xml:space="preserve"> (Índice Nacional de Preços ao Consumidor Amplo)</w:t>
      </w:r>
      <w:r w:rsidR="005C7168" w:rsidRPr="00807A85">
        <w:rPr>
          <w:rFonts w:ascii="Times New Roman" w:hAnsi="Times New Roman" w:cs="Times New Roman"/>
          <w:sz w:val="24"/>
          <w:szCs w:val="24"/>
        </w:rPr>
        <w:t xml:space="preserve"> </w:t>
      </w:r>
      <w:r w:rsidR="003B3F87" w:rsidRPr="003B3F87">
        <w:rPr>
          <w:rFonts w:ascii="Times New Roman" w:hAnsi="Times New Roman" w:cs="Times New Roman"/>
          <w:sz w:val="24"/>
          <w:szCs w:val="24"/>
        </w:rPr>
        <w:t xml:space="preserve">com data-base vinculada à data do orçamento estimado, que no presente caso foi finalizado com formalização do mapa de preço no dia 22/10/2024. </w:t>
      </w:r>
    </w:p>
    <w:p w14:paraId="6A72AB69" w14:textId="0595C0CE" w:rsidR="00F25AA2" w:rsidRPr="003B3F87" w:rsidRDefault="003B3F87" w:rsidP="003B3F87">
      <w:pPr>
        <w:pStyle w:val="PargrafodaLista"/>
        <w:numPr>
          <w:ilvl w:val="0"/>
          <w:numId w:val="34"/>
        </w:numPr>
        <w:jc w:val="both"/>
        <w:rPr>
          <w:rFonts w:ascii="Times New Roman" w:hAnsi="Times New Roman" w:cs="Times New Roman"/>
          <w:sz w:val="24"/>
        </w:rPr>
      </w:pPr>
      <w:r w:rsidRPr="003B3F87">
        <w:rPr>
          <w:rFonts w:ascii="Times New Roman" w:hAnsi="Times New Roman" w:cs="Times New Roman"/>
          <w:sz w:val="24"/>
        </w:rPr>
        <w:t xml:space="preserve"> </w:t>
      </w:r>
      <w:r w:rsidR="00F25AA2" w:rsidRPr="003B3F87">
        <w:rPr>
          <w:rFonts w:ascii="Times New Roman" w:hAnsi="Times New Roman" w:cs="Times New Roman"/>
          <w:sz w:val="24"/>
        </w:rPr>
        <w:t>A concessão do reajuste será realizada de oficio mediante apostilamento ao contrato.</w:t>
      </w:r>
    </w:p>
    <w:p w14:paraId="5827E9F2" w14:textId="6771207C" w:rsidR="00F25AA2" w:rsidRPr="00807A85" w:rsidRDefault="00F25AA2" w:rsidP="00F25AA2">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t xml:space="preserve"> Nos reajustes subsequentes ao primeiro, o interregno mínimo de um ano será contado a partir dos efeitos financeiros do último reajuste.</w:t>
      </w:r>
    </w:p>
    <w:p w14:paraId="062E964C" w14:textId="44488BA5" w:rsidR="00F25AA2" w:rsidRPr="00807A85" w:rsidRDefault="00F25AA2" w:rsidP="00F25AA2">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t>No caso de atraso ou não divulgação do índice de reajustamento, o CONTRATANTE pagará à CONTRATADA a importância calculada pela última variação conhecida, liquidando a diferença correspondente tão logo seja divulgado o índice definitivo.</w:t>
      </w:r>
    </w:p>
    <w:p w14:paraId="2AAEF3E7" w14:textId="180CD8C5" w:rsidR="00F25AA2" w:rsidRPr="00807A85" w:rsidRDefault="00F25AA2" w:rsidP="00F25AA2">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t xml:space="preserve">Nas aferições finais, o índice utilizado para reajuste será, obrigatoriamente, o definitivo; </w:t>
      </w:r>
    </w:p>
    <w:p w14:paraId="382095C9" w14:textId="77777777" w:rsidR="00F25AA2" w:rsidRPr="00807A85" w:rsidRDefault="00F25AA2" w:rsidP="00F25AA2">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t xml:space="preserve">Caso o índice estabelecido para reajustamento venha a ser extinto ou de qualquer forma não possa mais ser utilizado, será adotado, em substituição, o que vier a ser determinado pela legislação então em vigor. </w:t>
      </w:r>
    </w:p>
    <w:p w14:paraId="0E27DF52" w14:textId="02D97C96" w:rsidR="00F25AA2" w:rsidRPr="00807A85" w:rsidRDefault="00F25AA2" w:rsidP="00021353">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lastRenderedPageBreak/>
        <w:t xml:space="preserve">Na ausência de previsão legal quanto ao índice substituto, as partes elegerão novo índice oficial, para reajustamento do preço do valor remanescente, por meio de termo aditivo. </w:t>
      </w:r>
    </w:p>
    <w:p w14:paraId="46454363" w14:textId="2484A2A2" w:rsidR="006D28E1" w:rsidRPr="00807A85" w:rsidRDefault="006D28E1" w:rsidP="001E714B">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Segundo</w:t>
      </w:r>
      <w:r w:rsidR="00F25AA2" w:rsidRPr="00807A85">
        <w:rPr>
          <w:rFonts w:ascii="Times New Roman" w:hAnsi="Times New Roman" w:cs="Times New Roman"/>
          <w:sz w:val="24"/>
          <w:szCs w:val="24"/>
        </w:rPr>
        <w:t xml:space="preserve"> - </w:t>
      </w:r>
      <w:r w:rsidRPr="00807A85">
        <w:rPr>
          <w:rFonts w:ascii="Times New Roman" w:hAnsi="Times New Roman" w:cs="Times New Roman"/>
          <w:sz w:val="24"/>
          <w:szCs w:val="24"/>
        </w:rPr>
        <w:t>Quaisquer tributos ou encargos legais criados, alterados ou extintos, bem como a superveniência de disposições legais, quando ocorridas após a data de apresentação da proposta, de comprovada repercussão nos preços contratados, implicarão à revisão destes para mais ou para menos, conforme o caso.</w:t>
      </w:r>
    </w:p>
    <w:p w14:paraId="6A3706BA" w14:textId="77777777" w:rsidR="006D28E1" w:rsidRPr="00807A85" w:rsidRDefault="006D28E1" w:rsidP="001E714B">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Terceiro</w:t>
      </w:r>
      <w:r w:rsidRPr="00807A85">
        <w:rPr>
          <w:rFonts w:ascii="Times New Roman" w:hAnsi="Times New Roman" w:cs="Times New Roman"/>
          <w:sz w:val="24"/>
          <w:szCs w:val="24"/>
        </w:rPr>
        <w:t xml:space="preserve"> – Poderão as partes rever as condições das propostas, no que se refere ao equilíbrio econômico-financeiro dos preços em face de superveniência de norma Federal, Estadual ou Municipal aplicável à espécie.</w:t>
      </w:r>
    </w:p>
    <w:p w14:paraId="4CB5632C" w14:textId="1239724A" w:rsidR="00774FA2" w:rsidRPr="00807A85" w:rsidRDefault="00F25AA2" w:rsidP="00774FA2">
      <w:pPr>
        <w:jc w:val="both"/>
        <w:rPr>
          <w:rFonts w:ascii="Times New Roman" w:hAnsi="Times New Roman" w:cs="Times New Roman"/>
          <w:sz w:val="24"/>
          <w:szCs w:val="24"/>
        </w:rPr>
      </w:pPr>
      <w:r w:rsidRPr="00807A85">
        <w:rPr>
          <w:rFonts w:ascii="Times New Roman" w:hAnsi="Times New Roman" w:cs="Times New Roman"/>
          <w:sz w:val="24"/>
          <w:szCs w:val="24"/>
        </w:rPr>
        <w:tab/>
      </w:r>
      <w:r w:rsidRPr="00807A85">
        <w:rPr>
          <w:rFonts w:ascii="Times New Roman" w:hAnsi="Times New Roman" w:cs="Times New Roman"/>
          <w:b/>
          <w:bCs/>
          <w:sz w:val="24"/>
          <w:szCs w:val="24"/>
        </w:rPr>
        <w:t>Parágrafo Quarto</w:t>
      </w:r>
      <w:r w:rsidRPr="00807A85">
        <w:rPr>
          <w:rFonts w:ascii="Times New Roman" w:hAnsi="Times New Roman" w:cs="Times New Roman"/>
          <w:sz w:val="24"/>
          <w:szCs w:val="24"/>
        </w:rPr>
        <w:t xml:space="preserve"> - </w:t>
      </w:r>
      <w:r w:rsidR="00774FA2" w:rsidRPr="00807A85">
        <w:rPr>
          <w:rFonts w:ascii="Times New Roman" w:hAnsi="Times New Roman" w:cs="Times New Roman"/>
          <w:sz w:val="24"/>
          <w:szCs w:val="24"/>
        </w:rPr>
        <w:t xml:space="preserve">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57C5FE54" w14:textId="5348A5A0" w:rsidR="00774FA2" w:rsidRPr="00807A85" w:rsidRDefault="00F25AA2" w:rsidP="00021353">
      <w:pPr>
        <w:pStyle w:val="PargrafodaLista"/>
        <w:numPr>
          <w:ilvl w:val="0"/>
          <w:numId w:val="35"/>
        </w:numPr>
        <w:jc w:val="both"/>
        <w:rPr>
          <w:rFonts w:ascii="Times New Roman" w:hAnsi="Times New Roman" w:cs="Times New Roman"/>
          <w:sz w:val="24"/>
        </w:rPr>
      </w:pPr>
      <w:r w:rsidRPr="00807A85">
        <w:rPr>
          <w:rFonts w:ascii="Times New Roman" w:hAnsi="Times New Roman" w:cs="Times New Roman"/>
          <w:sz w:val="24"/>
        </w:rPr>
        <w:t xml:space="preserve"> </w:t>
      </w:r>
      <w:r w:rsidR="00774FA2" w:rsidRPr="00807A85">
        <w:rPr>
          <w:rFonts w:ascii="Times New Roman" w:hAnsi="Times New Roman" w:cs="Times New Roman"/>
          <w:sz w:val="24"/>
        </w:rPr>
        <w:t xml:space="preserve">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553A187A" w14:textId="1C19222D" w:rsidR="00774FA2" w:rsidRPr="00807A85" w:rsidRDefault="00F25AA2" w:rsidP="00F25AA2">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Quinto</w:t>
      </w:r>
      <w:r w:rsidRPr="00807A85">
        <w:rPr>
          <w:rFonts w:ascii="Times New Roman" w:hAnsi="Times New Roman" w:cs="Times New Roman"/>
          <w:sz w:val="24"/>
          <w:szCs w:val="24"/>
        </w:rPr>
        <w:t xml:space="preserve"> - </w:t>
      </w:r>
      <w:r w:rsidR="00774FA2" w:rsidRPr="00807A85">
        <w:rPr>
          <w:rFonts w:ascii="Times New Roman" w:hAnsi="Times New Roman" w:cs="Times New Roman"/>
          <w:sz w:val="24"/>
          <w:szCs w:val="24"/>
        </w:rPr>
        <w:t>A exclusão do regime tributário do simples nacional por ato voluntário da contratada ou superação dos limites da receita bruta anual, que cuida o art. 30 da Lei Completar nº 123/2006, não enseja o reequilíbrio econômico financeiro do contrato.</w:t>
      </w:r>
    </w:p>
    <w:p w14:paraId="5C09FEA3" w14:textId="77777777" w:rsidR="006D28E1" w:rsidRPr="00807A85" w:rsidRDefault="006D28E1" w:rsidP="00C75AE9">
      <w:pPr>
        <w:spacing w:after="0"/>
        <w:ind w:firstLine="567"/>
        <w:jc w:val="both"/>
        <w:rPr>
          <w:rFonts w:ascii="Times New Roman" w:hAnsi="Times New Roman" w:cs="Times New Roman"/>
          <w:b/>
          <w:bCs/>
          <w:sz w:val="24"/>
          <w:szCs w:val="24"/>
        </w:rPr>
      </w:pPr>
    </w:p>
    <w:p w14:paraId="067A90BB" w14:textId="7777777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OITAVA – DIREITOS E RESPONSABILIDADES DAS PARTES</w:t>
      </w:r>
    </w:p>
    <w:p w14:paraId="270EFD6C" w14:textId="63587272" w:rsidR="006D28E1" w:rsidRPr="00807A85" w:rsidRDefault="007A5505" w:rsidP="007A5505">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Único -</w:t>
      </w:r>
      <w:r w:rsidR="006D28E1" w:rsidRPr="00807A85">
        <w:rPr>
          <w:rFonts w:ascii="Times New Roman" w:hAnsi="Times New Roman" w:cs="Times New Roman"/>
          <w:sz w:val="24"/>
          <w:szCs w:val="24"/>
        </w:rPr>
        <w:t xml:space="preserve"> OBRIGAÇÕES DA CONTRATA</w:t>
      </w:r>
      <w:r w:rsidR="00CC24E4" w:rsidRPr="00807A85">
        <w:rPr>
          <w:rFonts w:ascii="Times New Roman" w:hAnsi="Times New Roman" w:cs="Times New Roman"/>
          <w:sz w:val="24"/>
          <w:szCs w:val="24"/>
        </w:rPr>
        <w:t>NTE</w:t>
      </w:r>
      <w:r w:rsidR="006D28E1" w:rsidRPr="00807A85">
        <w:rPr>
          <w:rFonts w:ascii="Times New Roman" w:hAnsi="Times New Roman" w:cs="Times New Roman"/>
          <w:sz w:val="24"/>
          <w:szCs w:val="24"/>
        </w:rPr>
        <w:t xml:space="preserve">: </w:t>
      </w:r>
    </w:p>
    <w:p w14:paraId="051CE783"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a)  Solicitar a entrega do objeto à CONTRATADA através da emissão de Empenho/Ordem de Compra ou outro instrumento hábil. </w:t>
      </w:r>
    </w:p>
    <w:p w14:paraId="40EA46CF"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b)  Notificar a CONTRATADA de qualquer irregularidade decorrente da execução do objeto contratual.</w:t>
      </w:r>
    </w:p>
    <w:p w14:paraId="76AB5235"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c)  Efetuar o pagamento à Contratada no valor correspondente ao fornecimento do objeto, no prazo e forma estabelecidos no Edital e seus anexos.</w:t>
      </w:r>
    </w:p>
    <w:p w14:paraId="257DA162"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d)  Exigir o cumprimento de todas as obrigações assumidas pelo CONTRATADO, de acordo com o contrato e seus anexos. </w:t>
      </w:r>
    </w:p>
    <w:p w14:paraId="5FA4F641"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e)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56880AA8"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f) Aplicar ao CONTRATADO as sanções previstas na lei e no contrato. </w:t>
      </w:r>
    </w:p>
    <w:p w14:paraId="3C0DB037"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g)  Explicitamente emitir decisão sobre todas as solicitações e reclamações relacionadas à execução do contrato, ressalvados os requerimentos manifestamente impertinentes, meramente protelatórios ou de nenhum interesse para a boa execução do ajuste. </w:t>
      </w:r>
    </w:p>
    <w:p w14:paraId="742DF802"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h)  A Administração terá o prazo de 30 (trinta) dias, a contar da data do protocolo do requerimento para decidir, admitida a prorrogação motivada, por igual período. </w:t>
      </w:r>
    </w:p>
    <w:p w14:paraId="22905040"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i) A Administração não responderá por quaisquer compromissos assumidos pelo </w:t>
      </w:r>
      <w:r w:rsidRPr="00807A85">
        <w:rPr>
          <w:rFonts w:ascii="Times New Roman" w:hAnsi="Times New Roman" w:cs="Times New Roman"/>
          <w:sz w:val="24"/>
          <w:szCs w:val="24"/>
        </w:rPr>
        <w:lastRenderedPageBreak/>
        <w:t xml:space="preserve">CONTRATADO com terceiros, ainda que vinculados à execução do contrato, bem como por qualquer dano causado a terceiros em decorrência de ato do CONTRATADO, de seus empregados, prepostos ou subordinados. </w:t>
      </w:r>
    </w:p>
    <w:p w14:paraId="156373E8"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j) Receber o objeto no prazo e condições estabelecidas no Termo de Contrato. </w:t>
      </w:r>
    </w:p>
    <w:p w14:paraId="236237CA" w14:textId="4C16FFA3"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k)Verificar</w:t>
      </w:r>
      <w:r w:rsidR="003805C7" w:rsidRPr="00807A85">
        <w:rPr>
          <w:rFonts w:ascii="Times New Roman" w:hAnsi="Times New Roman" w:cs="Times New Roman"/>
          <w:sz w:val="24"/>
          <w:szCs w:val="24"/>
        </w:rPr>
        <w:t xml:space="preserve"> </w:t>
      </w:r>
      <w:r w:rsidRPr="00807A85">
        <w:rPr>
          <w:rFonts w:ascii="Times New Roman" w:hAnsi="Times New Roman" w:cs="Times New Roman"/>
          <w:sz w:val="24"/>
          <w:szCs w:val="24"/>
        </w:rPr>
        <w:t>minuciosamente, no prazo fixado, a conformidade dos bens recebidos provisoriamente com as especificações constantes do Termo de Contrato e da proposta, para fins de aceitação e recebimento definitivo.</w:t>
      </w:r>
    </w:p>
    <w:p w14:paraId="3376955D"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l) Comunicar à Contratada, por escrito, sobre imperfeições, falhas ou irregularidades verificadas no objeto fornecido, para que seja substituído, reparado ou corrigido, fixando prazo para a resposta da empresa e a sua ação corretiva. </w:t>
      </w:r>
    </w:p>
    <w:p w14:paraId="674CE288"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m)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0B9B5BC4"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n) Observar para que, durante a vigência do presente Termo de Contrato, sejam mantidas todas as condições de habilitação e qualificação exigida para a contratação, assim como a sua compatibilidade com as obrigações assumidas. </w:t>
      </w:r>
    </w:p>
    <w:p w14:paraId="1493DAF7" w14:textId="77777777" w:rsidR="00573378" w:rsidRPr="00807A85" w:rsidRDefault="00573378" w:rsidP="00C75AE9">
      <w:pPr>
        <w:spacing w:after="0"/>
        <w:jc w:val="both"/>
        <w:rPr>
          <w:rFonts w:ascii="Times New Roman" w:hAnsi="Times New Roman" w:cs="Times New Roman"/>
          <w:sz w:val="24"/>
          <w:szCs w:val="24"/>
        </w:rPr>
      </w:pPr>
    </w:p>
    <w:p w14:paraId="621C384E" w14:textId="6CF34727" w:rsidR="006D28E1" w:rsidRPr="00807A85" w:rsidRDefault="00573378" w:rsidP="00573378">
      <w:pPr>
        <w:spacing w:after="0"/>
        <w:ind w:firstLine="708"/>
        <w:jc w:val="both"/>
        <w:rPr>
          <w:rFonts w:ascii="Times New Roman" w:hAnsi="Times New Roman" w:cs="Times New Roman"/>
          <w:b/>
          <w:sz w:val="24"/>
          <w:szCs w:val="24"/>
        </w:rPr>
      </w:pPr>
      <w:r w:rsidRPr="00807A85">
        <w:rPr>
          <w:rFonts w:ascii="Times New Roman" w:hAnsi="Times New Roman" w:cs="Times New Roman"/>
          <w:b/>
          <w:bCs/>
          <w:sz w:val="24"/>
          <w:szCs w:val="24"/>
        </w:rPr>
        <w:t>CLÁUSULA NONA</w:t>
      </w:r>
      <w:r w:rsidR="006D28E1" w:rsidRPr="00807A85">
        <w:rPr>
          <w:rFonts w:ascii="Times New Roman" w:hAnsi="Times New Roman" w:cs="Times New Roman"/>
          <w:b/>
          <w:sz w:val="24"/>
          <w:szCs w:val="24"/>
        </w:rPr>
        <w:t xml:space="preserve"> </w:t>
      </w:r>
      <w:r w:rsidRPr="00807A85">
        <w:rPr>
          <w:rFonts w:ascii="Times New Roman" w:hAnsi="Times New Roman" w:cs="Times New Roman"/>
          <w:b/>
          <w:sz w:val="24"/>
          <w:szCs w:val="24"/>
        </w:rPr>
        <w:t xml:space="preserve">- </w:t>
      </w:r>
      <w:r w:rsidR="006D28E1" w:rsidRPr="00807A85">
        <w:rPr>
          <w:rFonts w:ascii="Times New Roman" w:hAnsi="Times New Roman" w:cs="Times New Roman"/>
          <w:b/>
          <w:sz w:val="24"/>
          <w:szCs w:val="24"/>
        </w:rPr>
        <w:t xml:space="preserve">OBRIGAÇÕES DA CONTRATADA </w:t>
      </w:r>
    </w:p>
    <w:p w14:paraId="6FA8FAD3" w14:textId="246316C5" w:rsidR="006D28E1" w:rsidRPr="00807A85" w:rsidRDefault="007A5505" w:rsidP="007A5505">
      <w:pPr>
        <w:spacing w:after="0"/>
        <w:ind w:firstLine="360"/>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Único</w:t>
      </w:r>
      <w:r w:rsidRPr="00807A85">
        <w:rPr>
          <w:rFonts w:ascii="Times New Roman" w:hAnsi="Times New Roman" w:cs="Times New Roman"/>
          <w:sz w:val="24"/>
          <w:szCs w:val="24"/>
        </w:rPr>
        <w:t xml:space="preserve"> </w:t>
      </w:r>
      <w:r>
        <w:rPr>
          <w:rFonts w:ascii="Times New Roman" w:hAnsi="Times New Roman" w:cs="Times New Roman"/>
          <w:sz w:val="24"/>
          <w:szCs w:val="24"/>
        </w:rPr>
        <w:t xml:space="preserve">- </w:t>
      </w:r>
      <w:r w:rsidR="006D28E1" w:rsidRPr="00807A85">
        <w:rPr>
          <w:rFonts w:ascii="Times New Roman" w:hAnsi="Times New Roman" w:cs="Times New Roman"/>
          <w:sz w:val="24"/>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40AB5F79" w14:textId="6887222B"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Responsabilizar-se pelos vícios e danos decorrentes do objeto, de acordo com o Código de Defesa do Consumidor.</w:t>
      </w:r>
    </w:p>
    <w:p w14:paraId="097A7150" w14:textId="2360C5B5"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3959C110" w14:textId="1659208F"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Apresentar ao setor responsável pela fiscalização do contrato, junto com a Nota Fiscal para fins de pagamento, os seguintes documentos atualizados: </w:t>
      </w:r>
    </w:p>
    <w:p w14:paraId="435042BA" w14:textId="0D7BC3D1" w:rsidR="006D28E1" w:rsidRPr="00807A85" w:rsidRDefault="00573378" w:rsidP="00573378">
      <w:pPr>
        <w:pStyle w:val="PargrafodaLista"/>
        <w:jc w:val="both"/>
        <w:rPr>
          <w:rFonts w:ascii="Times New Roman" w:hAnsi="Times New Roman" w:cs="Times New Roman"/>
          <w:sz w:val="24"/>
        </w:rPr>
      </w:pPr>
      <w:r w:rsidRPr="00807A85">
        <w:rPr>
          <w:rFonts w:ascii="Times New Roman" w:hAnsi="Times New Roman" w:cs="Times New Roman"/>
          <w:sz w:val="24"/>
        </w:rPr>
        <w:t xml:space="preserve"> </w:t>
      </w:r>
      <w:r w:rsidR="007A5505">
        <w:rPr>
          <w:rFonts w:ascii="Times New Roman" w:hAnsi="Times New Roman" w:cs="Times New Roman"/>
          <w:sz w:val="24"/>
        </w:rPr>
        <w:tab/>
      </w:r>
      <w:r w:rsidRPr="00807A85">
        <w:rPr>
          <w:rFonts w:ascii="Times New Roman" w:hAnsi="Times New Roman" w:cs="Times New Roman"/>
          <w:sz w:val="24"/>
        </w:rPr>
        <w:t>c</w:t>
      </w:r>
      <w:r w:rsidR="006D28E1" w:rsidRPr="00807A85">
        <w:rPr>
          <w:rFonts w:ascii="Times New Roman" w:hAnsi="Times New Roman" w:cs="Times New Roman"/>
          <w:sz w:val="24"/>
        </w:rPr>
        <w:t xml:space="preserve">1) prova de regularidade relativa à Seguridade Social; </w:t>
      </w:r>
    </w:p>
    <w:p w14:paraId="791CB115" w14:textId="11D998BD"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2</w:t>
      </w:r>
      <w:r w:rsidRPr="00807A85">
        <w:rPr>
          <w:rFonts w:ascii="Times New Roman" w:hAnsi="Times New Roman" w:cs="Times New Roman"/>
          <w:sz w:val="24"/>
          <w:szCs w:val="24"/>
        </w:rPr>
        <w:t>)</w:t>
      </w:r>
      <w:r w:rsidR="006D28E1" w:rsidRPr="00807A85">
        <w:rPr>
          <w:rFonts w:ascii="Times New Roman" w:hAnsi="Times New Roman" w:cs="Times New Roman"/>
          <w:sz w:val="24"/>
          <w:szCs w:val="24"/>
        </w:rPr>
        <w:t xml:space="preserve"> certidão conjunta relativa aos tributos federais e à Dívida Ativa da União; </w:t>
      </w:r>
    </w:p>
    <w:p w14:paraId="5CC278D3" w14:textId="5CE6806C"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3</w:t>
      </w:r>
      <w:r w:rsidRPr="00807A85">
        <w:rPr>
          <w:rFonts w:ascii="Times New Roman" w:hAnsi="Times New Roman" w:cs="Times New Roman"/>
          <w:sz w:val="24"/>
          <w:szCs w:val="24"/>
        </w:rPr>
        <w:t>)</w:t>
      </w:r>
      <w:r w:rsidR="006D28E1" w:rsidRPr="00807A85">
        <w:rPr>
          <w:rFonts w:ascii="Times New Roman" w:hAnsi="Times New Roman" w:cs="Times New Roman"/>
          <w:sz w:val="24"/>
          <w:szCs w:val="24"/>
        </w:rPr>
        <w:t xml:space="preserve"> certidões que comprovem a regularidade perante a Fazenda Estadual E Municipal da sede do contratado; </w:t>
      </w:r>
    </w:p>
    <w:p w14:paraId="2BA21CC8" w14:textId="1F7DA6F1"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 xml:space="preserve">4) Certidão de Regularidade do FGTS – CRF; e </w:t>
      </w:r>
    </w:p>
    <w:p w14:paraId="0536EE3D" w14:textId="1643B055"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 xml:space="preserve">5) Certidão Negativa de Débitos Trabalhistas – CNDT. </w:t>
      </w:r>
    </w:p>
    <w:p w14:paraId="275E5BE0" w14:textId="095E9269"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Atender às determinações regulares emitidas pelo fiscal ou gestor do contrato ou autoridade superior e prestar todo esclarecimento ou informação por eles solicitados. </w:t>
      </w:r>
    </w:p>
    <w:p w14:paraId="69F75F50" w14:textId="0BC0E9C3"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Comunicar ao Fiscal do contrato, no prazo de até 24 (vinte e quatro) horas, qualquer ocorrência anormal ou acidente que se verifique no local da execução do objeto contratual. </w:t>
      </w:r>
    </w:p>
    <w:p w14:paraId="52107014" w14:textId="4D1F6C8D"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Paralisar, por determinação do CONTRATANTE, qualquer atividade que não esteja sendo executada de acordo com a boa técnica ou que ponha em risco a segurança de pessoas ou bens de terceiros. </w:t>
      </w:r>
    </w:p>
    <w:p w14:paraId="5BA89E4F" w14:textId="259F702B"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lastRenderedPageBreak/>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6ECE1DE1" w14:textId="61FE540F"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45D3121" w14:textId="000D20B0"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Cumprir, durante todo o período de execução do contrato, a reserva de cargos prevista em lei para pessoa com deficiência, para reabilitado da Previdência Social ou para aprendiz, bem como as reservas de cargos previstas na legislação. </w:t>
      </w:r>
    </w:p>
    <w:p w14:paraId="3632AA83" w14:textId="671209F4"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Sempre que solicitado, comprovar a reserva de cargos a que se refere a cláusula acima, no prazo fixado pelo fiscal do contrato, com a indicação dos empregados que preencheram as referidas vagas. </w:t>
      </w:r>
      <w:r w:rsidRPr="00807A85">
        <w:rPr>
          <w:rFonts w:ascii="Times New Roman" w:hAnsi="Times New Roman" w:cs="Times New Roman"/>
          <w:sz w:val="24"/>
        </w:rPr>
        <w:t xml:space="preserve"> </w:t>
      </w:r>
    </w:p>
    <w:p w14:paraId="50C4303E" w14:textId="73341696"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Cumprir, além dos postulados legais vigentes de âmbito federal, estadual ou municipal, as normas de segurança do CONTRATANTE. </w:t>
      </w:r>
    </w:p>
    <w:p w14:paraId="117B8D66" w14:textId="0CD99511"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É obrigação do contratado de manter, durante toda a execução do contrato, em compatibilidade com as obrigações por ele assumidas, todas as condições exigidas para a qualificação. </w:t>
      </w:r>
    </w:p>
    <w:p w14:paraId="4BEC317C" w14:textId="4E4D2739"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3F333B10" w14:textId="6F50F004"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2B6DA690" w14:textId="538381F5"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Toda a mão de obra, necessária para a correta logística de transporte para o fornecimento do objeto e seus respectivos encargos sociais e trabalhistas ficarão sob a responsabilidade da empresa contratada; </w:t>
      </w:r>
      <w:r w:rsidR="00573378" w:rsidRPr="00807A85">
        <w:rPr>
          <w:rFonts w:ascii="Times New Roman" w:hAnsi="Times New Roman" w:cs="Times New Roman"/>
          <w:sz w:val="24"/>
        </w:rPr>
        <w:t xml:space="preserve"> </w:t>
      </w:r>
    </w:p>
    <w:p w14:paraId="289B9C4F" w14:textId="346CE65B"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Indicar preposto para representá-la durante a execução do Termo de Contrato, quando for o caso.</w:t>
      </w:r>
    </w:p>
    <w:p w14:paraId="74C84CCD" w14:textId="027C6276"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Utilizar empregados habilitados e com conhecimento completo dos serviços a serem executados, em conformidade com as normas e determinações em vigor;</w:t>
      </w:r>
    </w:p>
    <w:p w14:paraId="433746F7" w14:textId="5E3E058A" w:rsidR="006D28E1" w:rsidRPr="00807A85" w:rsidRDefault="00573378" w:rsidP="00F261BD">
      <w:pPr>
        <w:pStyle w:val="PargrafodaLista"/>
        <w:numPr>
          <w:ilvl w:val="0"/>
          <w:numId w:val="32"/>
        </w:numPr>
        <w:ind w:right="-17"/>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Apresentar os empregados devidamente uniformizados e identificados por meio de crachá, além de provê-los com os Equipamentos de Proteção Individual - EPI, </w:t>
      </w:r>
      <w:r w:rsidR="006D28E1" w:rsidRPr="00807A85">
        <w:rPr>
          <w:rFonts w:ascii="Times New Roman" w:hAnsi="Times New Roman" w:cs="Times New Roman"/>
          <w:sz w:val="24"/>
          <w:u w:val="single"/>
        </w:rPr>
        <w:t>quando for o caso</w:t>
      </w:r>
      <w:r w:rsidR="006D28E1" w:rsidRPr="00807A85">
        <w:rPr>
          <w:rFonts w:ascii="Times New Roman" w:hAnsi="Times New Roman" w:cs="Times New Roman"/>
          <w:sz w:val="24"/>
        </w:rPr>
        <w:t>;</w:t>
      </w:r>
      <w:r w:rsidR="00764178" w:rsidRPr="00807A85">
        <w:rPr>
          <w:rFonts w:ascii="Times New Roman" w:hAnsi="Times New Roman" w:cs="Times New Roman"/>
          <w:sz w:val="24"/>
        </w:rPr>
        <w:t xml:space="preserve"> </w:t>
      </w:r>
    </w:p>
    <w:p w14:paraId="3AAA3A30" w14:textId="46503C67" w:rsidR="006D28E1" w:rsidRPr="00807A85" w:rsidRDefault="006D28E1" w:rsidP="00F261BD">
      <w:pPr>
        <w:pStyle w:val="PargrafodaLista"/>
        <w:numPr>
          <w:ilvl w:val="0"/>
          <w:numId w:val="32"/>
        </w:numPr>
        <w:ind w:right="-17"/>
        <w:jc w:val="both"/>
        <w:rPr>
          <w:rFonts w:ascii="Times New Roman" w:hAnsi="Times New Roman" w:cs="Times New Roman"/>
          <w:sz w:val="24"/>
        </w:rPr>
      </w:pPr>
      <w:r w:rsidRPr="00807A85">
        <w:rPr>
          <w:rFonts w:ascii="Times New Roman" w:hAnsi="Times New Roman" w:cs="Times New Roman"/>
          <w:sz w:val="24"/>
        </w:rPr>
        <w:t>Comunicar à Contratante, no prazo máximo de 24 (vinte e quatro) horas que antecede a data da entrega, os motivos que impossibilitem o cumprimento do prazo previsto, com a devida comprovação.</w:t>
      </w:r>
      <w:r w:rsidR="00764178" w:rsidRPr="00807A85">
        <w:rPr>
          <w:rFonts w:ascii="Times New Roman" w:hAnsi="Times New Roman" w:cs="Times New Roman"/>
          <w:sz w:val="24"/>
        </w:rPr>
        <w:t xml:space="preserve"> </w:t>
      </w:r>
    </w:p>
    <w:p w14:paraId="2F870FB7" w14:textId="2F7A82C1" w:rsidR="006D28E1" w:rsidRPr="00807A85" w:rsidRDefault="006D28E1" w:rsidP="00F261BD">
      <w:pPr>
        <w:pStyle w:val="PargrafodaLista"/>
        <w:numPr>
          <w:ilvl w:val="0"/>
          <w:numId w:val="32"/>
        </w:numPr>
        <w:ind w:right="-17"/>
        <w:jc w:val="both"/>
        <w:rPr>
          <w:rFonts w:ascii="Times New Roman" w:hAnsi="Times New Roman" w:cs="Times New Roman"/>
          <w:sz w:val="24"/>
        </w:rPr>
      </w:pPr>
      <w:r w:rsidRPr="00807A85">
        <w:rPr>
          <w:rFonts w:ascii="Times New Roman" w:hAnsi="Times New Roman" w:cs="Times New Roman"/>
          <w:sz w:val="24"/>
        </w:rPr>
        <w:t>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B72B5DF" w14:textId="0627FB2E" w:rsidR="006D28E1" w:rsidRPr="00807A85" w:rsidRDefault="006D28E1" w:rsidP="00F261BD">
      <w:pPr>
        <w:pStyle w:val="PargrafodaLista"/>
        <w:numPr>
          <w:ilvl w:val="0"/>
          <w:numId w:val="32"/>
        </w:numPr>
        <w:suppressAutoHyphens w:val="0"/>
        <w:ind w:right="-17"/>
        <w:jc w:val="both"/>
        <w:textAlignment w:val="auto"/>
        <w:rPr>
          <w:rFonts w:ascii="Times New Roman" w:hAnsi="Times New Roman" w:cs="Times New Roman"/>
          <w:sz w:val="24"/>
        </w:rPr>
      </w:pPr>
      <w:r w:rsidRPr="00807A85">
        <w:rPr>
          <w:rFonts w:ascii="Times New Roman" w:hAnsi="Times New Roman" w:cs="Times New Roman"/>
          <w:sz w:val="24"/>
        </w:rPr>
        <w:lastRenderedPageBreak/>
        <w:t>Instruir seus empregados quanto à necessidade de acatar as normas internas da Administração;</w:t>
      </w:r>
    </w:p>
    <w:p w14:paraId="2AB81669" w14:textId="77F4C1D8" w:rsidR="006D28E1" w:rsidRPr="00807A85" w:rsidRDefault="006D28E1" w:rsidP="00F261BD">
      <w:pPr>
        <w:pStyle w:val="PargrafodaLista"/>
        <w:numPr>
          <w:ilvl w:val="0"/>
          <w:numId w:val="32"/>
        </w:numPr>
        <w:suppressAutoHyphens w:val="0"/>
        <w:ind w:right="-17"/>
        <w:jc w:val="both"/>
        <w:textAlignment w:val="auto"/>
        <w:rPr>
          <w:rFonts w:ascii="Times New Roman" w:hAnsi="Times New Roman" w:cs="Times New Roman"/>
          <w:sz w:val="24"/>
        </w:rPr>
      </w:pPr>
      <w:r w:rsidRPr="00807A85">
        <w:rPr>
          <w:rFonts w:ascii="Times New Roman" w:hAnsi="Times New Roman" w:cs="Times New Roman"/>
          <w:sz w:val="24"/>
        </w:rPr>
        <w:t>Instruir seus empregados a respeito das atividades a serem desempenhadas, alertando-os a não executar atividades não abrangidas pelo contrato, devendo a Contratada relatar à Contratante toda e qualquer ocorrência neste sentido, a fim de evitar desvio de função;</w:t>
      </w:r>
      <w:r w:rsidR="00764178" w:rsidRPr="00807A85">
        <w:rPr>
          <w:rFonts w:ascii="Times New Roman" w:hAnsi="Times New Roman" w:cs="Times New Roman"/>
          <w:sz w:val="24"/>
        </w:rPr>
        <w:t xml:space="preserve"> </w:t>
      </w:r>
    </w:p>
    <w:p w14:paraId="73409149" w14:textId="1E4F4B99" w:rsidR="006D28E1" w:rsidRDefault="006D28E1" w:rsidP="00F261BD">
      <w:pPr>
        <w:pStyle w:val="PargrafodaLista"/>
        <w:numPr>
          <w:ilvl w:val="0"/>
          <w:numId w:val="32"/>
        </w:numPr>
        <w:suppressAutoHyphens w:val="0"/>
        <w:ind w:right="-17"/>
        <w:jc w:val="both"/>
        <w:textAlignment w:val="auto"/>
        <w:rPr>
          <w:rFonts w:ascii="Times New Roman" w:hAnsi="Times New Roman" w:cs="Times New Roman"/>
          <w:sz w:val="24"/>
        </w:rPr>
      </w:pPr>
      <w:r w:rsidRPr="00807A85">
        <w:rPr>
          <w:rFonts w:ascii="Times New Roman" w:hAnsi="Times New Roman" w:cs="Times New Roman"/>
          <w:sz w:val="24"/>
        </w:rPr>
        <w:t>Guardar sigilo sobre todas as informações obtidas em decorrência do cumprimento do contrato;</w:t>
      </w:r>
      <w:r w:rsidR="00764178" w:rsidRPr="00807A85">
        <w:rPr>
          <w:rFonts w:ascii="Times New Roman" w:hAnsi="Times New Roman" w:cs="Times New Roman"/>
          <w:sz w:val="24"/>
        </w:rPr>
        <w:t xml:space="preserve"> </w:t>
      </w:r>
    </w:p>
    <w:p w14:paraId="1C8F3B29" w14:textId="77777777" w:rsidR="007D2B94" w:rsidRPr="007D2B94" w:rsidRDefault="007D2B94" w:rsidP="007D2B94">
      <w:pPr>
        <w:pStyle w:val="PargrafodaLista"/>
        <w:numPr>
          <w:ilvl w:val="0"/>
          <w:numId w:val="32"/>
        </w:numPr>
        <w:autoSpaceDE w:val="0"/>
        <w:adjustRightInd w:val="0"/>
        <w:ind w:left="1066" w:hanging="357"/>
        <w:jc w:val="both"/>
        <w:rPr>
          <w:rFonts w:ascii="Times New Roman" w:hAnsi="Times New Roman" w:cs="Times New Roman"/>
          <w:sz w:val="24"/>
        </w:rPr>
      </w:pPr>
      <w:r w:rsidRPr="007D2B94">
        <w:rPr>
          <w:rFonts w:ascii="Times New Roman" w:hAnsi="Times New Roman" w:cs="Times New Roman"/>
          <w:sz w:val="24"/>
        </w:rPr>
        <w:t>A empresa contratada deve se comprometer a cumprir rigorosamente os prazos de entrega estabelecidos no contrato, conforme acordado entre as partes. Em caso de eventuais atrasos na entrega dos produtos, a empresa será responsável por comunicar imediatamente a Administração Pública responsável pela contratação, fornecendo justificativa plausível e documentada para o atraso. A justificativa apresentada deverá incluir detalhes sobre os motivos que impossibilitaram o cumprimento do prazo estabelecido, bem como um plano de ação para regularização da situação e garantia de que não ocorrerão atrasos futuros.</w:t>
      </w:r>
    </w:p>
    <w:p w14:paraId="5BCB2D21" w14:textId="51E1F34A" w:rsidR="007D2B94" w:rsidRPr="007D2B94" w:rsidRDefault="007D2B94" w:rsidP="007D2B94">
      <w:pPr>
        <w:pStyle w:val="PargrafodaLista"/>
        <w:numPr>
          <w:ilvl w:val="0"/>
          <w:numId w:val="32"/>
        </w:numPr>
        <w:suppressAutoHyphens w:val="0"/>
        <w:ind w:left="1066" w:right="-17" w:hanging="357"/>
        <w:jc w:val="both"/>
        <w:textAlignment w:val="auto"/>
        <w:rPr>
          <w:rFonts w:ascii="Times New Roman" w:hAnsi="Times New Roman" w:cs="Times New Roman"/>
          <w:sz w:val="24"/>
        </w:rPr>
      </w:pPr>
      <w:r w:rsidRPr="007D2B94">
        <w:rPr>
          <w:rFonts w:ascii="Times New Roman" w:hAnsi="Times New Roman" w:cs="Times New Roman"/>
          <w:sz w:val="24"/>
        </w:rPr>
        <w:t>A empresa contratada deve ser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por escrito, de forma clara e precisa, fornecendo os novos dados atualizados para contato. O objetivo é garantir uma comunicação eficaz entre as partes e permitir que a administração pública possa contatar a empresa contratada quando necessário, garantindo assim a continuidade e o bom andamento dos serviços contratados.</w:t>
      </w:r>
    </w:p>
    <w:p w14:paraId="0F1D1157" w14:textId="77777777" w:rsidR="007D2B94" w:rsidRPr="007D2B94" w:rsidRDefault="007D2B94" w:rsidP="0027295A">
      <w:pPr>
        <w:pStyle w:val="PargrafodaLista"/>
        <w:numPr>
          <w:ilvl w:val="0"/>
          <w:numId w:val="32"/>
        </w:numPr>
        <w:autoSpaceDE w:val="0"/>
        <w:adjustRightInd w:val="0"/>
        <w:ind w:left="1066" w:hanging="357"/>
        <w:jc w:val="both"/>
        <w:rPr>
          <w:rFonts w:ascii="Times New Roman" w:hAnsi="Times New Roman" w:cs="Times New Roman"/>
          <w:sz w:val="24"/>
        </w:rPr>
      </w:pPr>
      <w:r w:rsidRPr="007D2B94">
        <w:rPr>
          <w:rFonts w:ascii="Times New Roman" w:hAnsi="Times New Roman" w:cs="Times New Roman"/>
          <w:sz w:val="24"/>
        </w:rPr>
        <w:t>O prazo de garantia dos itens deverá ser conforme Código de Defesa do Consumidor (CDC).</w:t>
      </w:r>
    </w:p>
    <w:p w14:paraId="3E19D6CE" w14:textId="77777777" w:rsidR="007D2B94" w:rsidRDefault="007D2B94" w:rsidP="0027295A">
      <w:pPr>
        <w:pStyle w:val="PargrafodaLista"/>
        <w:numPr>
          <w:ilvl w:val="0"/>
          <w:numId w:val="32"/>
        </w:numPr>
        <w:autoSpaceDE w:val="0"/>
        <w:adjustRightInd w:val="0"/>
        <w:ind w:left="1066" w:hanging="357"/>
        <w:jc w:val="both"/>
        <w:rPr>
          <w:rFonts w:ascii="Times New Roman" w:hAnsi="Times New Roman" w:cs="Times New Roman"/>
          <w:sz w:val="24"/>
        </w:rPr>
      </w:pPr>
      <w:r w:rsidRPr="007D2B94">
        <w:rPr>
          <w:rFonts w:ascii="Times New Roman" w:hAnsi="Times New Roman" w:cs="Times New Roman"/>
          <w:sz w:val="24"/>
        </w:rPr>
        <w:t>Decreto Federal 12.174 de 11 de setembro de 2024.</w:t>
      </w:r>
    </w:p>
    <w:p w14:paraId="5D5B8761" w14:textId="77777777" w:rsidR="0027295A" w:rsidRPr="0027295A" w:rsidRDefault="0027295A" w:rsidP="0027295A">
      <w:pPr>
        <w:pStyle w:val="PargrafodaLista"/>
        <w:numPr>
          <w:ilvl w:val="0"/>
          <w:numId w:val="32"/>
        </w:numPr>
        <w:autoSpaceDE w:val="0"/>
        <w:adjustRightInd w:val="0"/>
        <w:jc w:val="both"/>
        <w:rPr>
          <w:rFonts w:ascii="Times New Roman" w:hAnsi="Times New Roman" w:cs="Times New Roman"/>
          <w:sz w:val="24"/>
        </w:rPr>
      </w:pPr>
      <w:r w:rsidRPr="0027295A">
        <w:rPr>
          <w:rFonts w:ascii="Times New Roman" w:hAnsi="Times New Roman" w:cs="Times New Roman"/>
          <w:sz w:val="24"/>
        </w:rPr>
        <w:t xml:space="preserve">O projeto deverá levar em conta todos os pontos onde serão ligados a energia, sendo calculado a demanda de energia utilizada para as ligações de iluminação natalina. </w:t>
      </w:r>
    </w:p>
    <w:p w14:paraId="4E673432" w14:textId="77777777" w:rsidR="0027295A" w:rsidRPr="0027295A" w:rsidRDefault="0027295A" w:rsidP="0027295A">
      <w:pPr>
        <w:pStyle w:val="PargrafodaLista"/>
        <w:numPr>
          <w:ilvl w:val="0"/>
          <w:numId w:val="32"/>
        </w:numPr>
        <w:jc w:val="both"/>
        <w:rPr>
          <w:rFonts w:ascii="Times New Roman" w:hAnsi="Times New Roman" w:cs="Times New Roman"/>
          <w:sz w:val="24"/>
        </w:rPr>
      </w:pPr>
      <w:r w:rsidRPr="0027295A">
        <w:rPr>
          <w:rFonts w:ascii="Times New Roman" w:hAnsi="Times New Roman" w:cs="Times New Roman"/>
          <w:sz w:val="24"/>
        </w:rPr>
        <w:t>Deverá ser realizado o projeto conforme as especificações técnicas e em atendimento as normas da COPEL, sendo após finalizado disponibilizado em arquivo digital, formato PDF, para futura impressão.</w:t>
      </w:r>
    </w:p>
    <w:p w14:paraId="672849A5" w14:textId="77777777" w:rsidR="0027295A" w:rsidRPr="0027295A" w:rsidRDefault="0027295A" w:rsidP="0027295A">
      <w:pPr>
        <w:pStyle w:val="PargrafodaLista"/>
        <w:numPr>
          <w:ilvl w:val="0"/>
          <w:numId w:val="32"/>
        </w:numPr>
        <w:jc w:val="both"/>
        <w:rPr>
          <w:rFonts w:ascii="Times New Roman" w:hAnsi="Times New Roman" w:cs="Times New Roman"/>
          <w:sz w:val="24"/>
        </w:rPr>
      </w:pPr>
      <w:r w:rsidRPr="0027295A">
        <w:rPr>
          <w:rFonts w:ascii="Times New Roman" w:hAnsi="Times New Roman" w:cs="Times New Roman"/>
          <w:sz w:val="24"/>
        </w:rPr>
        <w:t>Deverá ser emitida ART, pelo profissional habilitado, sendo essa por conta da empresa contratada, não gerando gastos extras a Administração, a ART deverá ser disponibilizada em arquivo digital, formato PDF, para futura impressão.</w:t>
      </w:r>
    </w:p>
    <w:p w14:paraId="2C5C9A97" w14:textId="076FCAA6" w:rsidR="004A6CA3" w:rsidRPr="004A6CA3" w:rsidRDefault="004A6CA3" w:rsidP="007D2B94">
      <w:pPr>
        <w:pStyle w:val="PargrafodaLista"/>
        <w:ind w:left="1068" w:right="-17"/>
        <w:jc w:val="both"/>
        <w:rPr>
          <w:rFonts w:ascii="Times New Roman" w:hAnsi="Times New Roman" w:cs="Times New Roman"/>
          <w:sz w:val="24"/>
        </w:rPr>
      </w:pPr>
      <w:r w:rsidRPr="004A6CA3">
        <w:rPr>
          <w:rFonts w:ascii="Times New Roman" w:hAnsi="Times New Roman" w:cs="Times New Roman"/>
          <w:sz w:val="24"/>
        </w:rPr>
        <w:t xml:space="preserve"> </w:t>
      </w:r>
    </w:p>
    <w:p w14:paraId="5C0B77F6" w14:textId="73B84A2A" w:rsidR="006D28E1" w:rsidRPr="00807A85" w:rsidRDefault="006D28E1" w:rsidP="00C75AE9">
      <w:pPr>
        <w:spacing w:after="0"/>
        <w:ind w:firstLine="567"/>
        <w:jc w:val="both"/>
        <w:rPr>
          <w:rFonts w:ascii="Times New Roman" w:hAnsi="Times New Roman" w:cs="Times New Roman"/>
          <w:b/>
          <w:bCs/>
          <w:sz w:val="24"/>
          <w:szCs w:val="24"/>
        </w:rPr>
      </w:pPr>
      <w:r w:rsidRPr="00807A85">
        <w:rPr>
          <w:rFonts w:ascii="Times New Roman" w:hAnsi="Times New Roman" w:cs="Times New Roman"/>
          <w:b/>
          <w:bCs/>
          <w:sz w:val="24"/>
          <w:szCs w:val="24"/>
        </w:rPr>
        <w:t xml:space="preserve">CLÁUSULA NONA – SANÇÕES ADMINISTRATIVAS PARA O CASO DE INADIMPLEMENTO </w:t>
      </w:r>
    </w:p>
    <w:p w14:paraId="3D20C153" w14:textId="05DF6E1D" w:rsidR="00DD2D78" w:rsidRPr="00807A85" w:rsidRDefault="00DD2D78" w:rsidP="00DD2D78">
      <w:pPr>
        <w:pStyle w:val="Standard"/>
        <w:ind w:firstLine="567"/>
        <w:jc w:val="both"/>
        <w:rPr>
          <w:rFonts w:ascii="Times New Roman" w:hAnsi="Times New Roman" w:cs="Times New Roman"/>
          <w:sz w:val="24"/>
        </w:rPr>
      </w:pPr>
      <w:r w:rsidRPr="00807A85">
        <w:rPr>
          <w:rFonts w:ascii="Times New Roman" w:hAnsi="Times New Roman" w:cs="Times New Roman"/>
          <w:b/>
          <w:bCs/>
          <w:sz w:val="24"/>
        </w:rPr>
        <w:t>Parágrafo primeiro</w:t>
      </w:r>
      <w:r w:rsidRPr="00807A85">
        <w:rPr>
          <w:rFonts w:ascii="Times New Roman" w:hAnsi="Times New Roman" w:cs="Times New Roman"/>
          <w:sz w:val="24"/>
        </w:rPr>
        <w:t xml:space="preserve"> - Comete infração administrativa o fornecedor que cometer quaisquer das infrações previstas no art. 155 da Lei nº 14.133, de 2021, quais sejam:</w:t>
      </w:r>
    </w:p>
    <w:p w14:paraId="69D0AF52" w14:textId="088362D2"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Dar causa à inexecução parcial do contrato;</w:t>
      </w:r>
    </w:p>
    <w:p w14:paraId="212F36D8" w14:textId="065DC3D9"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Dar causa à inexecução parcial do contrato que cause grave dano à Administração, ao funcionamento dos serviços públicos ou ao interesse coletivo;</w:t>
      </w:r>
    </w:p>
    <w:p w14:paraId="65C462DF" w14:textId="4BC19F44"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Dar causa à inexecução total do contrato;</w:t>
      </w:r>
    </w:p>
    <w:p w14:paraId="0E2D6344"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lastRenderedPageBreak/>
        <w:t>deixar de entregar a documentação exigida para o certame;</w:t>
      </w:r>
    </w:p>
    <w:p w14:paraId="7E45DBDA"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não manter a proposta, salvo em decorrência de fato superveniente devidamente justificado;</w:t>
      </w:r>
    </w:p>
    <w:p w14:paraId="59102438"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não celebrar o contrato ou não entregar a documentação exigida para a contratação, quando convocado dentro do prazo de validade de sua proposta;</w:t>
      </w:r>
    </w:p>
    <w:p w14:paraId="5B4A5315"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ensejar o retardamento da execução ou da entrega do objeto sem motivo justificado;</w:t>
      </w:r>
    </w:p>
    <w:p w14:paraId="4D622532"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apresentar declaração ou documentação falsa exigida para o certame ou prestar declaração falsa durante a dispensa eletrônica ou a execução do contrato;</w:t>
      </w:r>
    </w:p>
    <w:p w14:paraId="4939BD77"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fraudar a dispensa eletrônica ou praticar ato fraudulento na execução do contrato;</w:t>
      </w:r>
    </w:p>
    <w:p w14:paraId="472650F4"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comportar-se de modo inidôneo ou cometer fraude de qualquer natureza;</w:t>
      </w:r>
    </w:p>
    <w:p w14:paraId="23FC6880" w14:textId="77777777" w:rsidR="00DD2D78" w:rsidRPr="00807A85" w:rsidRDefault="00DD2D78" w:rsidP="00DD2D78">
      <w:pPr>
        <w:pStyle w:val="Standard"/>
        <w:numPr>
          <w:ilvl w:val="1"/>
          <w:numId w:val="36"/>
        </w:numPr>
        <w:jc w:val="both"/>
        <w:rPr>
          <w:rFonts w:ascii="Times New Roman" w:hAnsi="Times New Roman" w:cs="Times New Roman"/>
          <w:sz w:val="24"/>
        </w:rPr>
      </w:pPr>
      <w:r w:rsidRPr="00807A85">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541B165" w14:textId="77777777" w:rsidR="00DD2D78" w:rsidRPr="00807A85" w:rsidRDefault="00DD2D78" w:rsidP="00DD2D78">
      <w:pPr>
        <w:pStyle w:val="Standard"/>
        <w:numPr>
          <w:ilvl w:val="1"/>
          <w:numId w:val="36"/>
        </w:numPr>
        <w:jc w:val="both"/>
        <w:rPr>
          <w:rFonts w:ascii="Times New Roman" w:hAnsi="Times New Roman" w:cs="Times New Roman"/>
          <w:sz w:val="24"/>
        </w:rPr>
      </w:pPr>
      <w:r w:rsidRPr="00807A85">
        <w:rPr>
          <w:rFonts w:ascii="Times New Roman" w:hAnsi="Times New Roman" w:cs="Times New Roman"/>
          <w:sz w:val="24"/>
        </w:rPr>
        <w:t xml:space="preserve">Considera-se como comportamento inidôneo da mesma forma as condutas dos </w:t>
      </w:r>
      <w:proofErr w:type="spellStart"/>
      <w:r w:rsidRPr="00807A85">
        <w:rPr>
          <w:rFonts w:ascii="Times New Roman" w:hAnsi="Times New Roman" w:cs="Times New Roman"/>
          <w:sz w:val="24"/>
        </w:rPr>
        <w:t>arts</w:t>
      </w:r>
      <w:proofErr w:type="spellEnd"/>
      <w:r w:rsidRPr="00807A85">
        <w:rPr>
          <w:rFonts w:ascii="Times New Roman" w:hAnsi="Times New Roman" w:cs="Times New Roman"/>
          <w:sz w:val="24"/>
        </w:rPr>
        <w:t>. 337-F, 337-I, 337-L e 337-O do Código Penal.</w:t>
      </w:r>
    </w:p>
    <w:p w14:paraId="643F40B0"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praticar atos ilícitos com vistas a frustrar os objetivos deste certame.</w:t>
      </w:r>
    </w:p>
    <w:p w14:paraId="69A18756"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color w:val="000000"/>
          <w:sz w:val="24"/>
        </w:rPr>
        <w:t xml:space="preserve">praticar ato lesivo previsto no </w:t>
      </w:r>
      <w:hyperlink r:id="rId17" w:anchor="art5" w:history="1">
        <w:r w:rsidRPr="00807A85">
          <w:rPr>
            <w:rFonts w:ascii="Times New Roman" w:hAnsi="Times New Roman" w:cs="Times New Roman"/>
            <w:color w:val="000000"/>
            <w:sz w:val="24"/>
          </w:rPr>
          <w:t>art. 5º da Lei nº 12.846, de 1º de agosto de 2013.</w:t>
        </w:r>
      </w:hyperlink>
    </w:p>
    <w:p w14:paraId="74D1E18E" w14:textId="0D64F339" w:rsidR="00DD2D78" w:rsidRPr="00807A85" w:rsidRDefault="00DD2D78" w:rsidP="00BF458E">
      <w:pPr>
        <w:pStyle w:val="Standard"/>
        <w:ind w:firstLine="702"/>
        <w:jc w:val="both"/>
        <w:rPr>
          <w:rFonts w:ascii="Times New Roman" w:hAnsi="Times New Roman" w:cs="Times New Roman"/>
          <w:sz w:val="24"/>
        </w:rPr>
      </w:pPr>
      <w:r w:rsidRPr="00807A85">
        <w:rPr>
          <w:rFonts w:ascii="Times New Roman" w:hAnsi="Times New Roman" w:cs="Times New Roman"/>
          <w:b/>
          <w:bCs/>
          <w:color w:val="000000"/>
          <w:sz w:val="24"/>
        </w:rPr>
        <w:t>Parágrafo Segundo</w:t>
      </w:r>
      <w:r w:rsidRPr="00807A85">
        <w:rPr>
          <w:rFonts w:ascii="Times New Roman" w:hAnsi="Times New Roman" w:cs="Times New Roman"/>
          <w:color w:val="000000"/>
          <w:sz w:val="24"/>
        </w:rPr>
        <w:t xml:space="preserve"> -</w:t>
      </w:r>
      <w:r w:rsidRPr="00807A85">
        <w:rPr>
          <w:rFonts w:ascii="Times New Roman" w:hAnsi="Times New Roman" w:cs="Times New Roman"/>
          <w:sz w:val="24"/>
        </w:rPr>
        <w:t xml:space="preserve"> O fornecedor que cometer qualquer das infrações discriminadas nos subitens anteriores ficará sujeito, sem prejuízo da responsabilidade civil e criminal, às seguintes sanções:</w:t>
      </w:r>
    </w:p>
    <w:p w14:paraId="32C6F355" w14:textId="77777777" w:rsidR="00DD2D78" w:rsidRPr="00807A85" w:rsidRDefault="00DD2D78" w:rsidP="00DD2D78">
      <w:pPr>
        <w:pStyle w:val="Standard"/>
        <w:numPr>
          <w:ilvl w:val="0"/>
          <w:numId w:val="37"/>
        </w:numPr>
        <w:jc w:val="both"/>
        <w:rPr>
          <w:rFonts w:ascii="Times New Roman" w:hAnsi="Times New Roman" w:cs="Times New Roman"/>
          <w:sz w:val="24"/>
        </w:rPr>
      </w:pPr>
      <w:r w:rsidRPr="00807A85">
        <w:rPr>
          <w:rFonts w:ascii="Times New Roman" w:hAnsi="Times New Roman" w:cs="Times New Roman"/>
          <w:sz w:val="24"/>
        </w:rPr>
        <w:t>Advertência pela falta do subitem 8.1.1 deste edital de Contratação, quando não se justificar a imposição de penalidade mais grave;</w:t>
      </w:r>
    </w:p>
    <w:p w14:paraId="1571C957" w14:textId="77777777" w:rsidR="00DD2D78" w:rsidRPr="00807A85" w:rsidRDefault="00DD2D78" w:rsidP="00DD2D78">
      <w:pPr>
        <w:pStyle w:val="Standard"/>
        <w:numPr>
          <w:ilvl w:val="0"/>
          <w:numId w:val="37"/>
        </w:numPr>
        <w:jc w:val="both"/>
        <w:rPr>
          <w:rFonts w:ascii="Times New Roman" w:hAnsi="Times New Roman" w:cs="Times New Roman"/>
          <w:sz w:val="24"/>
        </w:rPr>
      </w:pPr>
      <w:r w:rsidRPr="00807A85">
        <w:rPr>
          <w:rFonts w:ascii="Times New Roman" w:hAnsi="Times New Roman" w:cs="Times New Roman"/>
          <w:sz w:val="24"/>
        </w:rPr>
        <w:t xml:space="preserve">Multa de </w:t>
      </w:r>
      <w:r w:rsidRPr="00807A85">
        <w:rPr>
          <w:rFonts w:ascii="Times New Roman" w:hAnsi="Times New Roman" w:cs="Times New Roman"/>
          <w:sz w:val="24"/>
          <w:shd w:val="clear" w:color="auto" w:fill="FFFF00"/>
        </w:rPr>
        <w:t>0,5% (cinco décimos por cento) a 1% (um por cento)</w:t>
      </w:r>
      <w:r w:rsidRPr="00807A85">
        <w:rPr>
          <w:rFonts w:ascii="Times New Roman" w:hAnsi="Times New Roman" w:cs="Times New Roman"/>
          <w:color w:val="FF0000"/>
          <w:sz w:val="24"/>
        </w:rPr>
        <w:t xml:space="preserve"> </w:t>
      </w:r>
      <w:r w:rsidRPr="00807A85">
        <w:rPr>
          <w:rFonts w:ascii="Times New Roman" w:hAnsi="Times New Roman" w:cs="Times New Roman"/>
          <w:sz w:val="24"/>
        </w:rPr>
        <w:t>sobre o valor estimado do(s) item(s) prejudicado(s) pela conduta do fornecedor, por qualquer das infrações dos subitens 8.1.1 a 8.1.12;</w:t>
      </w:r>
    </w:p>
    <w:p w14:paraId="4945D0B1" w14:textId="77777777" w:rsidR="00DD2D78" w:rsidRPr="00807A85" w:rsidRDefault="00DD2D78" w:rsidP="00DD2D78">
      <w:pPr>
        <w:pStyle w:val="Standard"/>
        <w:numPr>
          <w:ilvl w:val="0"/>
          <w:numId w:val="37"/>
        </w:numPr>
        <w:jc w:val="both"/>
        <w:rPr>
          <w:rFonts w:ascii="Times New Roman" w:hAnsi="Times New Roman" w:cs="Times New Roman"/>
          <w:sz w:val="24"/>
        </w:rPr>
      </w:pPr>
      <w:r w:rsidRPr="00807A85">
        <w:rPr>
          <w:rFonts w:ascii="Times New Roman" w:hAnsi="Times New Roman" w:cs="Times New Roman"/>
          <w:color w:val="000000"/>
          <w:sz w:val="24"/>
        </w:rPr>
        <w:t>Impedimento de licitar e contratar</w:t>
      </w:r>
      <w:r w:rsidRPr="00807A85">
        <w:rPr>
          <w:rFonts w:ascii="Times New Roman" w:hAnsi="Times New Roman" w:cs="Times New Roman"/>
          <w:sz w:val="24"/>
        </w:rPr>
        <w:t xml:space="preserve"> </w:t>
      </w:r>
      <w:r w:rsidRPr="00807A85">
        <w:rPr>
          <w:rFonts w:ascii="Times New Roman" w:hAnsi="Times New Roman" w:cs="Times New Roman"/>
          <w:color w:val="000000"/>
          <w:sz w:val="24"/>
        </w:rPr>
        <w:t>no âmbito da União, pelo prazo máximo de 3 (três) anos, nos casos dos subitens 8.1.2 a 8.1.7 deste edital de Contratação, quando não se justificar a imposição de penalidade mais grave</w:t>
      </w:r>
      <w:r w:rsidRPr="00807A85">
        <w:rPr>
          <w:rFonts w:ascii="Times New Roman" w:hAnsi="Times New Roman" w:cs="Times New Roman"/>
          <w:sz w:val="24"/>
        </w:rPr>
        <w:t>;</w:t>
      </w:r>
    </w:p>
    <w:p w14:paraId="1663F816" w14:textId="77777777" w:rsidR="00DD2D78" w:rsidRPr="00807A85" w:rsidRDefault="00DD2D78" w:rsidP="00DD2D78">
      <w:pPr>
        <w:pStyle w:val="Standard"/>
        <w:numPr>
          <w:ilvl w:val="0"/>
          <w:numId w:val="37"/>
        </w:numPr>
        <w:jc w:val="both"/>
        <w:rPr>
          <w:rFonts w:ascii="Times New Roman" w:hAnsi="Times New Roman" w:cs="Times New Roman"/>
          <w:sz w:val="24"/>
        </w:rPr>
      </w:pPr>
      <w:r w:rsidRPr="00807A85">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807A85">
        <w:rPr>
          <w:rFonts w:ascii="Times New Roman" w:hAnsi="Times New Roman" w:cs="Times New Roman"/>
          <w:sz w:val="24"/>
        </w:rPr>
        <w:t>;</w:t>
      </w:r>
    </w:p>
    <w:p w14:paraId="1431190B" w14:textId="655602B5" w:rsidR="00DD2D78" w:rsidRDefault="00BF458E" w:rsidP="00BF458E">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w:t>
      </w:r>
      <w:r w:rsidR="00DD2D78" w:rsidRPr="00807A85">
        <w:rPr>
          <w:rFonts w:ascii="Times New Roman" w:hAnsi="Times New Roman" w:cs="Times New Roman"/>
          <w:b/>
          <w:bCs/>
          <w:sz w:val="24"/>
        </w:rPr>
        <w:t xml:space="preserve"> Terceiro</w:t>
      </w:r>
      <w:r w:rsidR="00DD2D78" w:rsidRPr="00807A85">
        <w:rPr>
          <w:rFonts w:ascii="Times New Roman" w:hAnsi="Times New Roman" w:cs="Times New Roman"/>
          <w:sz w:val="24"/>
        </w:rPr>
        <w:t xml:space="preserve"> - Na aplicação das sanções serão considerados:</w:t>
      </w:r>
    </w:p>
    <w:p w14:paraId="3A9A858D" w14:textId="77777777" w:rsidR="00DD2D78" w:rsidRPr="00807A85" w:rsidRDefault="00DD2D78" w:rsidP="00DD2D78">
      <w:pPr>
        <w:pStyle w:val="Standard"/>
        <w:numPr>
          <w:ilvl w:val="0"/>
          <w:numId w:val="38"/>
        </w:numPr>
        <w:jc w:val="both"/>
        <w:rPr>
          <w:rFonts w:ascii="Times New Roman" w:hAnsi="Times New Roman" w:cs="Times New Roman"/>
          <w:sz w:val="24"/>
        </w:rPr>
      </w:pPr>
      <w:r w:rsidRPr="00807A85">
        <w:rPr>
          <w:rFonts w:ascii="Times New Roman" w:hAnsi="Times New Roman" w:cs="Times New Roman"/>
          <w:sz w:val="24"/>
        </w:rPr>
        <w:t>a natureza e a gravidade da infração cometida;</w:t>
      </w:r>
    </w:p>
    <w:p w14:paraId="550241CC" w14:textId="77777777" w:rsidR="00DD2D78" w:rsidRPr="00807A85" w:rsidRDefault="00DD2D78" w:rsidP="00DD2D78">
      <w:pPr>
        <w:pStyle w:val="Standard"/>
        <w:numPr>
          <w:ilvl w:val="0"/>
          <w:numId w:val="38"/>
        </w:numPr>
        <w:jc w:val="both"/>
        <w:rPr>
          <w:rFonts w:ascii="Times New Roman" w:hAnsi="Times New Roman" w:cs="Times New Roman"/>
          <w:sz w:val="24"/>
        </w:rPr>
      </w:pPr>
      <w:r w:rsidRPr="00807A85">
        <w:rPr>
          <w:rFonts w:ascii="Times New Roman" w:hAnsi="Times New Roman" w:cs="Times New Roman"/>
          <w:sz w:val="24"/>
        </w:rPr>
        <w:t>as peculiaridades do caso concreto;</w:t>
      </w:r>
    </w:p>
    <w:p w14:paraId="52A30533" w14:textId="77777777" w:rsidR="00DD2D78" w:rsidRPr="00807A85" w:rsidRDefault="00DD2D78" w:rsidP="00DD2D78">
      <w:pPr>
        <w:pStyle w:val="Standard"/>
        <w:numPr>
          <w:ilvl w:val="0"/>
          <w:numId w:val="38"/>
        </w:numPr>
        <w:jc w:val="both"/>
        <w:rPr>
          <w:rFonts w:ascii="Times New Roman" w:hAnsi="Times New Roman" w:cs="Times New Roman"/>
          <w:sz w:val="24"/>
        </w:rPr>
      </w:pPr>
      <w:r w:rsidRPr="00807A85">
        <w:rPr>
          <w:rFonts w:ascii="Times New Roman" w:hAnsi="Times New Roman" w:cs="Times New Roman"/>
          <w:sz w:val="24"/>
        </w:rPr>
        <w:t>as circunstâncias agravantes ou atenuantes;</w:t>
      </w:r>
    </w:p>
    <w:p w14:paraId="530B6A6A" w14:textId="77777777" w:rsidR="00DD2D78" w:rsidRPr="00807A85" w:rsidRDefault="00DD2D78" w:rsidP="00DD2D78">
      <w:pPr>
        <w:pStyle w:val="Standard"/>
        <w:numPr>
          <w:ilvl w:val="0"/>
          <w:numId w:val="38"/>
        </w:numPr>
        <w:jc w:val="both"/>
        <w:rPr>
          <w:rFonts w:ascii="Times New Roman" w:hAnsi="Times New Roman" w:cs="Times New Roman"/>
          <w:sz w:val="24"/>
        </w:rPr>
      </w:pPr>
      <w:r w:rsidRPr="00807A85">
        <w:rPr>
          <w:rFonts w:ascii="Times New Roman" w:hAnsi="Times New Roman" w:cs="Times New Roman"/>
          <w:sz w:val="24"/>
        </w:rPr>
        <w:t>os danos que dela provierem para a Administração Pública;</w:t>
      </w:r>
    </w:p>
    <w:p w14:paraId="77FE4C21" w14:textId="77777777" w:rsidR="00DD2D78" w:rsidRPr="00807A85" w:rsidRDefault="00DD2D78" w:rsidP="00DD2D78">
      <w:pPr>
        <w:pStyle w:val="Standard"/>
        <w:numPr>
          <w:ilvl w:val="0"/>
          <w:numId w:val="38"/>
        </w:numPr>
        <w:jc w:val="both"/>
        <w:rPr>
          <w:rFonts w:ascii="Times New Roman" w:hAnsi="Times New Roman" w:cs="Times New Roman"/>
          <w:sz w:val="24"/>
        </w:rPr>
      </w:pPr>
      <w:r w:rsidRPr="00807A85">
        <w:rPr>
          <w:rFonts w:ascii="Times New Roman" w:hAnsi="Times New Roman" w:cs="Times New Roman"/>
          <w:sz w:val="24"/>
        </w:rPr>
        <w:t>a implantação ou o aperfeiçoamento de programa de integridade, conforme normas e orientações dos órgãos de controle.</w:t>
      </w:r>
    </w:p>
    <w:p w14:paraId="71BB9635" w14:textId="323603C6" w:rsidR="00DD2D78" w:rsidRPr="00807A85" w:rsidRDefault="00BF458E" w:rsidP="00BF458E">
      <w:pPr>
        <w:pStyle w:val="Standard"/>
        <w:ind w:firstLine="705"/>
        <w:jc w:val="both"/>
        <w:rPr>
          <w:rFonts w:ascii="Times New Roman" w:hAnsi="Times New Roman" w:cs="Times New Roman"/>
          <w:sz w:val="24"/>
        </w:rPr>
      </w:pPr>
      <w:r w:rsidRPr="007A5505">
        <w:rPr>
          <w:rFonts w:ascii="Times New Roman" w:hAnsi="Times New Roman" w:cs="Times New Roman"/>
          <w:b/>
          <w:bCs/>
          <w:sz w:val="24"/>
        </w:rPr>
        <w:t>Parágrafo Quarto</w:t>
      </w:r>
      <w:r w:rsidRPr="00807A85">
        <w:rPr>
          <w:rFonts w:ascii="Times New Roman" w:hAnsi="Times New Roman" w:cs="Times New Roman"/>
          <w:sz w:val="24"/>
        </w:rPr>
        <w:t xml:space="preserve"> -</w:t>
      </w:r>
      <w:r w:rsidR="00DD2D78" w:rsidRPr="00807A85">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47E51C9" w14:textId="37E04291" w:rsidR="00DD2D78" w:rsidRPr="00807A85" w:rsidRDefault="00BF458E" w:rsidP="00BF458E">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 Quinto -</w:t>
      </w:r>
      <w:r w:rsidRPr="00807A85">
        <w:rPr>
          <w:rFonts w:ascii="Times New Roman" w:hAnsi="Times New Roman" w:cs="Times New Roman"/>
          <w:sz w:val="24"/>
        </w:rPr>
        <w:t xml:space="preserve"> </w:t>
      </w:r>
      <w:r w:rsidR="00DD2D78" w:rsidRPr="00807A85">
        <w:rPr>
          <w:rFonts w:ascii="Times New Roman" w:hAnsi="Times New Roman" w:cs="Times New Roman"/>
          <w:sz w:val="24"/>
        </w:rPr>
        <w:t>A penalidade de multa pode ser aplicada cumulativamente com as demais sanções.</w:t>
      </w:r>
    </w:p>
    <w:p w14:paraId="3D146077" w14:textId="5DCC1826" w:rsidR="00DD2D78" w:rsidRPr="00807A85" w:rsidRDefault="00BF458E" w:rsidP="00BF458E">
      <w:pPr>
        <w:pStyle w:val="Standard"/>
        <w:ind w:firstLine="705"/>
        <w:jc w:val="both"/>
        <w:rPr>
          <w:rFonts w:ascii="Times New Roman" w:hAnsi="Times New Roman" w:cs="Times New Roman"/>
          <w:sz w:val="24"/>
        </w:rPr>
      </w:pPr>
      <w:r w:rsidRPr="00807A85">
        <w:rPr>
          <w:rFonts w:ascii="Times New Roman" w:hAnsi="Times New Roman" w:cs="Times New Roman"/>
          <w:b/>
          <w:bCs/>
          <w:sz w:val="24"/>
        </w:rPr>
        <w:lastRenderedPageBreak/>
        <w:t>Parágrafo Sexto</w:t>
      </w:r>
      <w:r w:rsidRPr="00807A85">
        <w:rPr>
          <w:rFonts w:ascii="Times New Roman" w:hAnsi="Times New Roman" w:cs="Times New Roman"/>
          <w:sz w:val="24"/>
        </w:rPr>
        <w:t xml:space="preserve"> - </w:t>
      </w:r>
      <w:r w:rsidR="00DD2D78" w:rsidRPr="00807A85">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C583E8" w14:textId="79D3E50E" w:rsidR="00DD2D78" w:rsidRPr="00807A85" w:rsidRDefault="00BF458E" w:rsidP="00BF458E">
      <w:pPr>
        <w:pStyle w:val="Standard"/>
        <w:ind w:firstLine="705"/>
        <w:jc w:val="both"/>
        <w:rPr>
          <w:rFonts w:ascii="Times New Roman" w:hAnsi="Times New Roman" w:cs="Times New Roman"/>
          <w:sz w:val="24"/>
        </w:rPr>
      </w:pPr>
      <w:r w:rsidRPr="0092377C">
        <w:rPr>
          <w:rFonts w:ascii="Times New Roman" w:hAnsi="Times New Roman" w:cs="Times New Roman"/>
          <w:b/>
          <w:bCs/>
          <w:sz w:val="24"/>
        </w:rPr>
        <w:t>Parágrafo Sétimo</w:t>
      </w:r>
      <w:r w:rsidRPr="00807A85">
        <w:rPr>
          <w:rFonts w:ascii="Times New Roman" w:hAnsi="Times New Roman" w:cs="Times New Roman"/>
          <w:sz w:val="24"/>
        </w:rPr>
        <w:t xml:space="preserve"> - </w:t>
      </w:r>
      <w:r w:rsidR="00DD2D78" w:rsidRPr="00807A85">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1622A7C" w14:textId="5AC6403B" w:rsidR="00DD2D78" w:rsidRPr="00807A85" w:rsidRDefault="00BF458E" w:rsidP="00BF458E">
      <w:pPr>
        <w:pStyle w:val="Standard"/>
        <w:ind w:firstLine="705"/>
        <w:jc w:val="both"/>
        <w:rPr>
          <w:rFonts w:ascii="Times New Roman" w:hAnsi="Times New Roman" w:cs="Times New Roman"/>
          <w:sz w:val="24"/>
        </w:rPr>
      </w:pPr>
      <w:r w:rsidRPr="00807A85">
        <w:rPr>
          <w:rFonts w:ascii="Times New Roman" w:hAnsi="Times New Roman" w:cs="Times New Roman"/>
          <w:b/>
          <w:bCs/>
          <w:sz w:val="24"/>
        </w:rPr>
        <w:t xml:space="preserve">Parágrafo Oitavo </w:t>
      </w:r>
      <w:r w:rsidRPr="00807A85">
        <w:rPr>
          <w:rFonts w:ascii="Times New Roman" w:hAnsi="Times New Roman" w:cs="Times New Roman"/>
          <w:sz w:val="24"/>
        </w:rPr>
        <w:t xml:space="preserve">- </w:t>
      </w:r>
      <w:r w:rsidR="00DD2D78" w:rsidRPr="00807A85">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E048A4C" w14:textId="3BDEE411" w:rsidR="00DD2D78" w:rsidRPr="00807A85" w:rsidRDefault="00BF458E" w:rsidP="00BF458E">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 Nono</w:t>
      </w:r>
      <w:r w:rsidRPr="00807A85">
        <w:rPr>
          <w:rFonts w:ascii="Times New Roman" w:hAnsi="Times New Roman" w:cs="Times New Roman"/>
          <w:sz w:val="24"/>
        </w:rPr>
        <w:t xml:space="preserve"> - </w:t>
      </w:r>
      <w:r w:rsidR="00DD2D78" w:rsidRPr="00807A85">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E76414F" w14:textId="77777777" w:rsidR="006D28E1" w:rsidRPr="00807A85" w:rsidRDefault="006D28E1" w:rsidP="00C75AE9">
      <w:pPr>
        <w:spacing w:after="0"/>
        <w:ind w:firstLine="567"/>
        <w:jc w:val="both"/>
        <w:rPr>
          <w:rFonts w:ascii="Times New Roman" w:hAnsi="Times New Roman" w:cs="Times New Roman"/>
          <w:sz w:val="24"/>
          <w:szCs w:val="24"/>
        </w:rPr>
      </w:pPr>
    </w:p>
    <w:p w14:paraId="29B45136" w14:textId="7517A6DA"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 xml:space="preserve">CLÁUSULA DÉCIMA - CASOS OMISSOS </w:t>
      </w:r>
      <w:r w:rsidR="0040494B" w:rsidRPr="00807A85">
        <w:rPr>
          <w:rFonts w:ascii="Times New Roman" w:hAnsi="Times New Roman" w:cs="Times New Roman"/>
          <w:b/>
          <w:sz w:val="24"/>
          <w:szCs w:val="24"/>
        </w:rPr>
        <w:t xml:space="preserve"> </w:t>
      </w:r>
    </w:p>
    <w:p w14:paraId="059C5279" w14:textId="77777777" w:rsidR="006D28E1" w:rsidRPr="00807A85" w:rsidRDefault="006D28E1" w:rsidP="001E714B">
      <w:pPr>
        <w:spacing w:after="0"/>
        <w:jc w:val="both"/>
        <w:rPr>
          <w:rFonts w:ascii="Times New Roman" w:hAnsi="Times New Roman" w:cs="Times New Roman"/>
          <w:sz w:val="24"/>
          <w:szCs w:val="24"/>
        </w:rPr>
      </w:pPr>
      <w:r w:rsidRPr="00807A85">
        <w:rPr>
          <w:rFonts w:ascii="Times New Roman" w:hAnsi="Times New Roman" w:cs="Times New Roman"/>
          <w:sz w:val="24"/>
          <w:szCs w:val="24"/>
        </w:rPr>
        <w:t>Os casos omissos serão resolvidos à luz da Lei 14.133/21, e dos princípios gerais de direito.</w:t>
      </w:r>
    </w:p>
    <w:p w14:paraId="591494DE" w14:textId="77777777" w:rsidR="006D28E1" w:rsidRPr="00807A85" w:rsidRDefault="006D28E1" w:rsidP="00C75AE9">
      <w:pPr>
        <w:spacing w:after="0"/>
        <w:ind w:firstLine="567"/>
        <w:jc w:val="both"/>
        <w:rPr>
          <w:rFonts w:ascii="Times New Roman" w:hAnsi="Times New Roman" w:cs="Times New Roman"/>
          <w:sz w:val="24"/>
          <w:szCs w:val="24"/>
        </w:rPr>
      </w:pPr>
    </w:p>
    <w:p w14:paraId="059FE93C" w14:textId="7777777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DÉCIMA PRIMEIRA - RESCISÃO</w:t>
      </w:r>
    </w:p>
    <w:p w14:paraId="62C35B71"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Primeiro</w:t>
      </w:r>
      <w:r w:rsidRPr="00807A85">
        <w:rPr>
          <w:rFonts w:ascii="Times New Roman" w:hAnsi="Times New Roman" w:cs="Times New Roman"/>
          <w:sz w:val="24"/>
          <w:szCs w:val="24"/>
        </w:rPr>
        <w:t xml:space="preserve"> - O presente contrato pode ser rescindido caso ocorram quaisquer dos fatos elencados na lei 14.133/21</w:t>
      </w:r>
    </w:p>
    <w:p w14:paraId="7B97E42D"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Segundo</w:t>
      </w:r>
      <w:r w:rsidRPr="00807A85">
        <w:rPr>
          <w:rFonts w:ascii="Times New Roman" w:hAnsi="Times New Roman" w:cs="Times New Roman"/>
          <w:sz w:val="24"/>
          <w:szCs w:val="24"/>
        </w:rPr>
        <w:t xml:space="preserve"> - A CONTRATADA reconhece os direitos da CONTRATANTE, em caso de rescisão administrativa prevista na lei.</w:t>
      </w:r>
    </w:p>
    <w:p w14:paraId="0D19824B" w14:textId="77777777" w:rsidR="006D28E1" w:rsidRPr="00807A85" w:rsidRDefault="006D28E1" w:rsidP="00C75AE9">
      <w:pPr>
        <w:pStyle w:val="Ttulo4"/>
        <w:spacing w:before="0"/>
        <w:ind w:firstLine="567"/>
        <w:jc w:val="both"/>
        <w:rPr>
          <w:rFonts w:ascii="Times New Roman" w:hAnsi="Times New Roman"/>
          <w:color w:val="auto"/>
          <w:sz w:val="24"/>
          <w:szCs w:val="24"/>
        </w:rPr>
      </w:pPr>
    </w:p>
    <w:p w14:paraId="26A8391C" w14:textId="7777777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DÉCIMA SEGUNDA – DA SUBCONTRATAÇÃO</w:t>
      </w:r>
    </w:p>
    <w:p w14:paraId="1EA3B40D" w14:textId="496B7B2B" w:rsidR="006D28E1" w:rsidRPr="00807A85" w:rsidRDefault="006D28E1" w:rsidP="0092377C">
      <w:pPr>
        <w:spacing w:after="0"/>
        <w:jc w:val="both"/>
        <w:rPr>
          <w:rFonts w:ascii="Times New Roman" w:hAnsi="Times New Roman" w:cs="Times New Roman"/>
          <w:sz w:val="24"/>
          <w:szCs w:val="24"/>
        </w:rPr>
      </w:pPr>
      <w:r w:rsidRPr="00807A85">
        <w:rPr>
          <w:rFonts w:ascii="Times New Roman" w:hAnsi="Times New Roman" w:cs="Times New Roman"/>
          <w:sz w:val="24"/>
          <w:szCs w:val="24"/>
        </w:rPr>
        <w:t>Não será permitida a subcontratação total ou parcial para a execução do objeto do contrato.</w:t>
      </w:r>
    </w:p>
    <w:p w14:paraId="093F1824" w14:textId="77777777" w:rsidR="006D28E1" w:rsidRPr="00807A85" w:rsidRDefault="006D28E1" w:rsidP="00C75AE9">
      <w:pPr>
        <w:spacing w:after="0"/>
        <w:ind w:firstLine="567"/>
        <w:jc w:val="both"/>
        <w:rPr>
          <w:rFonts w:ascii="Times New Roman" w:hAnsi="Times New Roman" w:cs="Times New Roman"/>
          <w:sz w:val="24"/>
          <w:szCs w:val="24"/>
        </w:rPr>
      </w:pPr>
    </w:p>
    <w:p w14:paraId="548DC025" w14:textId="30FE5D45"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DÉCIMA TERCEIRA – LEGISLAÇÃO APLICÁVEL</w:t>
      </w:r>
    </w:p>
    <w:p w14:paraId="5D112594" w14:textId="23636D01" w:rsidR="006D28E1" w:rsidRPr="00807A85" w:rsidRDefault="006D28E1" w:rsidP="001E714B">
      <w:pPr>
        <w:spacing w:after="0"/>
        <w:jc w:val="both"/>
        <w:rPr>
          <w:rFonts w:ascii="Times New Roman" w:hAnsi="Times New Roman" w:cs="Times New Roman"/>
          <w:sz w:val="24"/>
          <w:szCs w:val="24"/>
        </w:rPr>
      </w:pPr>
      <w:r w:rsidRPr="00807A85">
        <w:rPr>
          <w:rFonts w:ascii="Times New Roman" w:hAnsi="Times New Roman" w:cs="Times New Roman"/>
          <w:sz w:val="24"/>
          <w:szCs w:val="24"/>
        </w:rPr>
        <w:t>O presente instrumento rege-se pelas disposições expressas na Lei n° 14.133/21, e pelos preceitos de direito público, aplicando-se supletivamente, os princípios da Teoria Geral dos Contratos e as disposições de direito privado.</w:t>
      </w:r>
    </w:p>
    <w:p w14:paraId="75DB8C4F" w14:textId="77777777" w:rsidR="006D28E1" w:rsidRPr="00807A85" w:rsidRDefault="006D28E1" w:rsidP="00C75AE9">
      <w:pPr>
        <w:spacing w:after="0"/>
        <w:ind w:firstLine="567"/>
        <w:jc w:val="both"/>
        <w:rPr>
          <w:rFonts w:ascii="Times New Roman" w:hAnsi="Times New Roman" w:cs="Times New Roman"/>
          <w:sz w:val="24"/>
          <w:szCs w:val="24"/>
        </w:rPr>
      </w:pPr>
    </w:p>
    <w:p w14:paraId="02A2A1F9" w14:textId="294D00A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DÉCIMA QUARTA – FORO</w:t>
      </w:r>
      <w:r w:rsidR="00A47362" w:rsidRPr="00807A85">
        <w:rPr>
          <w:rFonts w:ascii="Times New Roman" w:hAnsi="Times New Roman"/>
          <w:b/>
          <w:bCs/>
          <w:i w:val="0"/>
          <w:iCs w:val="0"/>
          <w:color w:val="auto"/>
          <w:sz w:val="24"/>
          <w:szCs w:val="24"/>
        </w:rPr>
        <w:t xml:space="preserve"> </w:t>
      </w:r>
    </w:p>
    <w:p w14:paraId="342C76E5" w14:textId="77777777" w:rsidR="006D28E1" w:rsidRPr="00807A85" w:rsidRDefault="006D28E1" w:rsidP="001E714B">
      <w:pPr>
        <w:pStyle w:val="Corpodetexto"/>
        <w:rPr>
          <w:rFonts w:ascii="Times New Roman" w:hAnsi="Times New Roman"/>
          <w:sz w:val="24"/>
          <w:szCs w:val="24"/>
        </w:rPr>
      </w:pPr>
      <w:r w:rsidRPr="00807A85">
        <w:rPr>
          <w:rFonts w:ascii="Times New Roman" w:hAnsi="Times New Roman"/>
          <w:sz w:val="24"/>
          <w:szCs w:val="24"/>
        </w:rPr>
        <w:t>Fica eleito o Foro da Comarca de União da Vitória/PR, para dirimir toda e qualquer questão oriunda deste instrumento, renunciando-se a outro por mais privilegiado que o seja.</w:t>
      </w:r>
    </w:p>
    <w:p w14:paraId="45F5A0C2" w14:textId="77777777" w:rsidR="001E714B" w:rsidRPr="00807A85" w:rsidRDefault="001E714B" w:rsidP="00C75AE9">
      <w:pPr>
        <w:spacing w:after="0"/>
        <w:ind w:firstLine="567"/>
        <w:jc w:val="both"/>
        <w:rPr>
          <w:rFonts w:ascii="Times New Roman" w:hAnsi="Times New Roman" w:cs="Times New Roman"/>
          <w:sz w:val="24"/>
          <w:szCs w:val="24"/>
        </w:rPr>
      </w:pPr>
    </w:p>
    <w:p w14:paraId="28D9F3D4" w14:textId="2B931E14"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sz w:val="24"/>
          <w:szCs w:val="24"/>
        </w:rPr>
        <w:t xml:space="preserve">E por estarem justas e contratadas, as partes assinam o presente instrumento contratual, por si e seus sucessores, em 02 (duas) vias iguais e rubricadas para todos os fins de direito, na presença das testemunhas abaixo.         </w:t>
      </w:r>
    </w:p>
    <w:p w14:paraId="4C6BE52E"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sz w:val="24"/>
          <w:szCs w:val="24"/>
        </w:rPr>
        <w:t xml:space="preserve">  </w:t>
      </w:r>
    </w:p>
    <w:p w14:paraId="6243F565" w14:textId="3CAB3C95"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sz w:val="24"/>
          <w:szCs w:val="24"/>
        </w:rPr>
        <w:t xml:space="preserve">Porto Vitória PR, </w:t>
      </w:r>
      <w:r w:rsidR="00914FF0">
        <w:rPr>
          <w:rFonts w:ascii="Times New Roman" w:hAnsi="Times New Roman" w:cs="Times New Roman"/>
          <w:sz w:val="24"/>
          <w:szCs w:val="24"/>
        </w:rPr>
        <w:t>_</w:t>
      </w:r>
      <w:r w:rsidR="00686699">
        <w:rPr>
          <w:rFonts w:ascii="Times New Roman" w:hAnsi="Times New Roman" w:cs="Times New Roman"/>
          <w:sz w:val="24"/>
          <w:szCs w:val="24"/>
        </w:rPr>
        <w:t xml:space="preserve"> </w:t>
      </w:r>
      <w:r w:rsidRPr="00807A85">
        <w:rPr>
          <w:rFonts w:ascii="Times New Roman" w:hAnsi="Times New Roman" w:cs="Times New Roman"/>
          <w:sz w:val="24"/>
          <w:szCs w:val="24"/>
        </w:rPr>
        <w:t>de</w:t>
      </w:r>
      <w:r w:rsidR="00686699">
        <w:rPr>
          <w:rFonts w:ascii="Times New Roman" w:hAnsi="Times New Roman" w:cs="Times New Roman"/>
          <w:sz w:val="24"/>
          <w:szCs w:val="24"/>
        </w:rPr>
        <w:t xml:space="preserve"> </w:t>
      </w:r>
      <w:r w:rsidR="00914FF0">
        <w:rPr>
          <w:rFonts w:ascii="Times New Roman" w:hAnsi="Times New Roman" w:cs="Times New Roman"/>
          <w:sz w:val="24"/>
          <w:szCs w:val="24"/>
        </w:rPr>
        <w:t>__</w:t>
      </w:r>
      <w:r w:rsidR="00686699">
        <w:rPr>
          <w:rFonts w:ascii="Times New Roman" w:hAnsi="Times New Roman" w:cs="Times New Roman"/>
          <w:sz w:val="24"/>
          <w:szCs w:val="24"/>
        </w:rPr>
        <w:t xml:space="preserve"> </w:t>
      </w:r>
      <w:proofErr w:type="spellStart"/>
      <w:r w:rsidRPr="00807A85">
        <w:rPr>
          <w:rFonts w:ascii="Times New Roman" w:hAnsi="Times New Roman" w:cs="Times New Roman"/>
          <w:sz w:val="24"/>
          <w:szCs w:val="24"/>
        </w:rPr>
        <w:t>de</w:t>
      </w:r>
      <w:proofErr w:type="spellEnd"/>
      <w:r w:rsidR="00DB4132" w:rsidRPr="00807A85">
        <w:rPr>
          <w:rFonts w:ascii="Times New Roman" w:hAnsi="Times New Roman" w:cs="Times New Roman"/>
          <w:sz w:val="24"/>
          <w:szCs w:val="24"/>
        </w:rPr>
        <w:t xml:space="preserve"> </w:t>
      </w:r>
      <w:r w:rsidRPr="00807A85">
        <w:rPr>
          <w:rFonts w:ascii="Times New Roman" w:hAnsi="Times New Roman" w:cs="Times New Roman"/>
          <w:sz w:val="24"/>
          <w:szCs w:val="24"/>
        </w:rPr>
        <w:t>2024.</w:t>
      </w:r>
    </w:p>
    <w:p w14:paraId="6429FBCE" w14:textId="77777777" w:rsidR="006D28E1" w:rsidRPr="00807A85" w:rsidRDefault="006D28E1" w:rsidP="00C75AE9">
      <w:pPr>
        <w:spacing w:after="0"/>
        <w:ind w:firstLine="567"/>
        <w:jc w:val="both"/>
        <w:rPr>
          <w:rFonts w:ascii="Times New Roman" w:hAnsi="Times New Roman" w:cs="Times New Roman"/>
          <w:sz w:val="24"/>
          <w:szCs w:val="24"/>
        </w:rPr>
      </w:pPr>
    </w:p>
    <w:p w14:paraId="39ADFF0E" w14:textId="77777777" w:rsidR="006D28E1" w:rsidRPr="00807A85" w:rsidRDefault="006D28E1" w:rsidP="00C75AE9">
      <w:pPr>
        <w:spacing w:after="0"/>
        <w:jc w:val="both"/>
        <w:rPr>
          <w:rFonts w:ascii="Times New Roman" w:hAnsi="Times New Roman" w:cs="Times New Roman"/>
          <w:sz w:val="24"/>
          <w:szCs w:val="24"/>
        </w:rPr>
      </w:pPr>
    </w:p>
    <w:p w14:paraId="631E812B" w14:textId="77777777" w:rsidR="006D28E1" w:rsidRPr="00807A85" w:rsidRDefault="006D28E1" w:rsidP="00C75AE9">
      <w:pPr>
        <w:spacing w:after="0"/>
        <w:jc w:val="both"/>
        <w:rPr>
          <w:rFonts w:ascii="Times New Roman" w:hAnsi="Times New Roman" w:cs="Times New Roman"/>
          <w:sz w:val="24"/>
          <w:szCs w:val="24"/>
        </w:rPr>
      </w:pPr>
      <w:r w:rsidRPr="00807A85">
        <w:rPr>
          <w:rFonts w:ascii="Times New Roman" w:hAnsi="Times New Roman" w:cs="Times New Roman"/>
          <w:sz w:val="24"/>
          <w:szCs w:val="24"/>
        </w:rPr>
        <w:t xml:space="preserve"> ___________________________                   ____________________________________</w:t>
      </w:r>
    </w:p>
    <w:p w14:paraId="244E3A98" w14:textId="77777777" w:rsidR="006D28E1" w:rsidRPr="00807A85" w:rsidRDefault="006D28E1" w:rsidP="00C75AE9">
      <w:pPr>
        <w:spacing w:after="0"/>
        <w:jc w:val="both"/>
        <w:rPr>
          <w:rFonts w:ascii="Times New Roman" w:hAnsi="Times New Roman" w:cs="Times New Roman"/>
          <w:sz w:val="24"/>
          <w:szCs w:val="24"/>
        </w:rPr>
      </w:pPr>
      <w:r w:rsidRPr="00807A85">
        <w:rPr>
          <w:rFonts w:ascii="Times New Roman" w:hAnsi="Times New Roman" w:cs="Times New Roman"/>
          <w:sz w:val="24"/>
          <w:szCs w:val="24"/>
        </w:rPr>
        <w:t xml:space="preserve">Município de Porto Vitória                               .................. </w:t>
      </w:r>
    </w:p>
    <w:p w14:paraId="682AA93D"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bCs/>
          <w:sz w:val="24"/>
          <w:szCs w:val="24"/>
        </w:rPr>
        <w:t>Marisa de F. I. de Souza</w:t>
      </w:r>
      <w:r w:rsidRPr="00C75AE9">
        <w:rPr>
          <w:rFonts w:ascii="Times New Roman" w:hAnsi="Times New Roman" w:cs="Times New Roman"/>
          <w:b/>
          <w:sz w:val="24"/>
          <w:szCs w:val="24"/>
        </w:rPr>
        <w:t xml:space="preserve"> </w:t>
      </w:r>
      <w:r w:rsidRPr="00C75AE9">
        <w:rPr>
          <w:rFonts w:ascii="Times New Roman" w:hAnsi="Times New Roman" w:cs="Times New Roman"/>
          <w:b/>
          <w:sz w:val="24"/>
          <w:szCs w:val="24"/>
        </w:rPr>
        <w:tab/>
      </w:r>
      <w:r w:rsidRPr="00C75AE9">
        <w:rPr>
          <w:rFonts w:ascii="Times New Roman" w:hAnsi="Times New Roman" w:cs="Times New Roman"/>
          <w:b/>
          <w:sz w:val="24"/>
          <w:szCs w:val="24"/>
        </w:rPr>
        <w:tab/>
        <w:t xml:space="preserve">               </w:t>
      </w:r>
      <w:r w:rsidRPr="00C75AE9">
        <w:rPr>
          <w:rFonts w:ascii="Times New Roman" w:hAnsi="Times New Roman" w:cs="Times New Roman"/>
          <w:sz w:val="24"/>
          <w:szCs w:val="24"/>
        </w:rPr>
        <w:t>CNPJ: ..............</w:t>
      </w:r>
    </w:p>
    <w:p w14:paraId="47AB8910"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Prefeita Municipal                                            CONTRATADA</w:t>
      </w:r>
    </w:p>
    <w:p w14:paraId="1AB606FA"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CONTRATANTE           </w:t>
      </w:r>
      <w:r w:rsidRPr="00C75AE9">
        <w:rPr>
          <w:rFonts w:ascii="Times New Roman" w:hAnsi="Times New Roman" w:cs="Times New Roman"/>
          <w:sz w:val="24"/>
          <w:szCs w:val="24"/>
        </w:rPr>
        <w:tab/>
      </w:r>
      <w:r w:rsidRPr="00C75AE9">
        <w:rPr>
          <w:rFonts w:ascii="Times New Roman" w:hAnsi="Times New Roman" w:cs="Times New Roman"/>
          <w:sz w:val="24"/>
          <w:szCs w:val="24"/>
        </w:rPr>
        <w:tab/>
      </w:r>
    </w:p>
    <w:p w14:paraId="5436685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64D519B"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ab/>
      </w:r>
    </w:p>
    <w:p w14:paraId="1F408126" w14:textId="77777777" w:rsidR="006D28E1" w:rsidRPr="00C75AE9" w:rsidRDefault="006D28E1" w:rsidP="00C75AE9">
      <w:pPr>
        <w:spacing w:after="0"/>
        <w:jc w:val="both"/>
        <w:rPr>
          <w:rFonts w:ascii="Times New Roman" w:hAnsi="Times New Roman" w:cs="Times New Roman"/>
          <w:sz w:val="24"/>
          <w:szCs w:val="24"/>
        </w:rPr>
      </w:pPr>
    </w:p>
    <w:p w14:paraId="58DD88F7" w14:textId="5842FE62" w:rsidR="0092377C" w:rsidRPr="00C75AE9" w:rsidRDefault="006D28E1" w:rsidP="0092377C">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            </w:t>
      </w:r>
      <w:r w:rsidR="0092377C" w:rsidRPr="00C75AE9">
        <w:rPr>
          <w:rFonts w:ascii="Times New Roman" w:hAnsi="Times New Roman" w:cs="Times New Roman"/>
          <w:sz w:val="24"/>
          <w:szCs w:val="24"/>
        </w:rPr>
        <w:t xml:space="preserve">______________________________                       </w:t>
      </w:r>
    </w:p>
    <w:p w14:paraId="182D01B6" w14:textId="41B85858" w:rsidR="006D28E1" w:rsidRPr="00C75AE9" w:rsidRDefault="0092377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1ª Testemunha </w:t>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t xml:space="preserve"> </w:t>
      </w:r>
      <w:r>
        <w:rPr>
          <w:rFonts w:ascii="Times New Roman" w:hAnsi="Times New Roman" w:cs="Times New Roman"/>
          <w:sz w:val="24"/>
          <w:szCs w:val="24"/>
        </w:rPr>
        <w:t>2</w:t>
      </w:r>
      <w:r w:rsidR="006D28E1" w:rsidRPr="00C75AE9">
        <w:rPr>
          <w:rFonts w:ascii="Times New Roman" w:hAnsi="Times New Roman" w:cs="Times New Roman"/>
          <w:sz w:val="24"/>
          <w:szCs w:val="24"/>
        </w:rPr>
        <w:t xml:space="preserve">ª Testemunha </w:t>
      </w:r>
      <w:r w:rsidR="006D28E1" w:rsidRPr="00C75AE9">
        <w:rPr>
          <w:rFonts w:ascii="Times New Roman" w:hAnsi="Times New Roman" w:cs="Times New Roman"/>
          <w:sz w:val="24"/>
          <w:szCs w:val="24"/>
        </w:rPr>
        <w:tab/>
      </w:r>
      <w:r w:rsidR="006D28E1" w:rsidRPr="00C75AE9">
        <w:rPr>
          <w:rFonts w:ascii="Times New Roman" w:hAnsi="Times New Roman" w:cs="Times New Roman"/>
          <w:sz w:val="24"/>
          <w:szCs w:val="24"/>
        </w:rPr>
        <w:tab/>
      </w:r>
      <w:r w:rsidR="006D28E1" w:rsidRPr="00C75AE9">
        <w:rPr>
          <w:rFonts w:ascii="Times New Roman" w:hAnsi="Times New Roman" w:cs="Times New Roman"/>
          <w:sz w:val="24"/>
          <w:szCs w:val="24"/>
        </w:rPr>
        <w:tab/>
      </w:r>
      <w:r w:rsidR="006D28E1" w:rsidRPr="00C75AE9">
        <w:rPr>
          <w:rFonts w:ascii="Times New Roman" w:hAnsi="Times New Roman" w:cs="Times New Roman"/>
          <w:sz w:val="24"/>
          <w:szCs w:val="24"/>
        </w:rPr>
        <w:tab/>
        <w:t xml:space="preserve"> </w:t>
      </w:r>
    </w:p>
    <w:p w14:paraId="11A77158" w14:textId="6EC07765"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0092377C">
        <w:rPr>
          <w:rFonts w:ascii="Times New Roman" w:hAnsi="Times New Roman" w:cs="Times New Roman"/>
          <w:sz w:val="24"/>
          <w:szCs w:val="24"/>
        </w:rPr>
        <w:t>.................</w:t>
      </w:r>
    </w:p>
    <w:p w14:paraId="5FB408B8" w14:textId="002BB45E"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CPF: .............</w:t>
      </w:r>
      <w:r w:rsidR="0092377C">
        <w:rPr>
          <w:rFonts w:ascii="Times New Roman" w:hAnsi="Times New Roman" w:cs="Times New Roman"/>
          <w:sz w:val="24"/>
          <w:szCs w:val="24"/>
        </w:rPr>
        <w:t xml:space="preserve"> </w:t>
      </w:r>
      <w:r w:rsidR="0092377C">
        <w:rPr>
          <w:rFonts w:ascii="Times New Roman" w:hAnsi="Times New Roman" w:cs="Times New Roman"/>
          <w:sz w:val="24"/>
          <w:szCs w:val="24"/>
        </w:rPr>
        <w:tab/>
      </w:r>
      <w:r w:rsidR="0092377C">
        <w:rPr>
          <w:rFonts w:ascii="Times New Roman" w:hAnsi="Times New Roman" w:cs="Times New Roman"/>
          <w:sz w:val="24"/>
          <w:szCs w:val="24"/>
        </w:rPr>
        <w:tab/>
      </w:r>
      <w:r w:rsidR="0092377C">
        <w:rPr>
          <w:rFonts w:ascii="Times New Roman" w:hAnsi="Times New Roman" w:cs="Times New Roman"/>
          <w:sz w:val="24"/>
          <w:szCs w:val="24"/>
        </w:rPr>
        <w:tab/>
      </w:r>
      <w:r w:rsidR="0092377C">
        <w:rPr>
          <w:rFonts w:ascii="Times New Roman" w:hAnsi="Times New Roman" w:cs="Times New Roman"/>
          <w:sz w:val="24"/>
          <w:szCs w:val="24"/>
        </w:rPr>
        <w:tab/>
      </w:r>
      <w:r w:rsidR="0092377C">
        <w:rPr>
          <w:rFonts w:ascii="Times New Roman" w:hAnsi="Times New Roman" w:cs="Times New Roman"/>
          <w:sz w:val="24"/>
          <w:szCs w:val="24"/>
        </w:rPr>
        <w:tab/>
        <w:t>CPF:.....................</w:t>
      </w:r>
    </w:p>
    <w:p w14:paraId="18BF6D30"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Fiscal de Contrato – Port. ......./2024</w:t>
      </w:r>
    </w:p>
    <w:bookmarkEnd w:id="3"/>
    <w:p w14:paraId="02CC84F6" w14:textId="77777777" w:rsidR="006D28E1" w:rsidRPr="00C75AE9" w:rsidRDefault="006D28E1" w:rsidP="00C75AE9">
      <w:pPr>
        <w:spacing w:after="0"/>
        <w:ind w:left="2836" w:firstLine="709"/>
        <w:jc w:val="both"/>
        <w:rPr>
          <w:rFonts w:ascii="Times New Roman" w:hAnsi="Times New Roman" w:cs="Times New Roman"/>
          <w:sz w:val="24"/>
          <w:szCs w:val="24"/>
        </w:rPr>
      </w:pPr>
    </w:p>
    <w:p w14:paraId="0F08F437" w14:textId="6F424192" w:rsidR="00F873C7" w:rsidRPr="00C75AE9" w:rsidRDefault="006D28E1" w:rsidP="00FB29DB">
      <w:pPr>
        <w:spacing w:after="0"/>
        <w:ind w:left="2836" w:firstLine="709"/>
        <w:jc w:val="both"/>
        <w:rPr>
          <w:rFonts w:ascii="Times New Roman" w:hAnsi="Times New Roman" w:cs="Times New Roman"/>
          <w:sz w:val="24"/>
          <w:szCs w:val="24"/>
        </w:rPr>
        <w:sectPr w:rsidR="00F873C7" w:rsidRPr="00C75AE9">
          <w:headerReference w:type="default" r:id="rId18"/>
          <w:pgSz w:w="11906" w:h="16838"/>
          <w:pgMar w:top="1276" w:right="1133" w:bottom="1538" w:left="1701" w:header="720" w:footer="720" w:gutter="0"/>
          <w:cols w:space="720"/>
        </w:sectPr>
      </w:pPr>
      <w:r w:rsidRPr="00C75AE9">
        <w:rPr>
          <w:rFonts w:ascii="Times New Roman" w:hAnsi="Times New Roman" w:cs="Times New Roman"/>
          <w:sz w:val="24"/>
          <w:szCs w:val="24"/>
        </w:rPr>
        <w:t xml:space="preserve">                     </w:t>
      </w:r>
    </w:p>
    <w:p w14:paraId="71A2CB9B" w14:textId="77777777" w:rsidR="005C7168" w:rsidRDefault="005C7168" w:rsidP="00C75AE9">
      <w:pPr>
        <w:pStyle w:val="Standard"/>
        <w:ind w:left="655"/>
        <w:jc w:val="both"/>
        <w:rPr>
          <w:rFonts w:ascii="Times New Roman" w:hAnsi="Times New Roman" w:cs="Times New Roman"/>
          <w:sz w:val="24"/>
        </w:rPr>
      </w:pPr>
    </w:p>
    <w:p w14:paraId="15BAE16F" w14:textId="77777777" w:rsidR="005C7168" w:rsidRDefault="005C7168" w:rsidP="00C75AE9">
      <w:pPr>
        <w:pStyle w:val="Standard"/>
        <w:ind w:left="655"/>
        <w:jc w:val="both"/>
        <w:rPr>
          <w:rFonts w:ascii="Times New Roman" w:hAnsi="Times New Roman" w:cs="Times New Roman"/>
          <w:sz w:val="24"/>
        </w:rPr>
      </w:pPr>
    </w:p>
    <w:p w14:paraId="03359418" w14:textId="42EDADF7" w:rsidR="00F873C7" w:rsidRPr="00C75AE9" w:rsidRDefault="00B4582C" w:rsidP="00CA5FB3">
      <w:pPr>
        <w:pStyle w:val="Standard"/>
        <w:jc w:val="both"/>
        <w:rPr>
          <w:rFonts w:ascii="Times New Roman" w:hAnsi="Times New Roman" w:cs="Times New Roman"/>
          <w:sz w:val="24"/>
        </w:rPr>
      </w:pPr>
      <w:r w:rsidRPr="00C75AE9">
        <w:rPr>
          <w:rFonts w:ascii="Times New Roman" w:hAnsi="Times New Roman" w:cs="Times New Roman"/>
          <w:sz w:val="24"/>
        </w:rPr>
        <w:t>ANEXO I</w:t>
      </w:r>
      <w:r w:rsidR="00445C44">
        <w:rPr>
          <w:rFonts w:ascii="Times New Roman" w:hAnsi="Times New Roman" w:cs="Times New Roman"/>
          <w:sz w:val="24"/>
        </w:rPr>
        <w:t>I</w:t>
      </w:r>
      <w:r w:rsidRPr="00C75AE9">
        <w:rPr>
          <w:rFonts w:ascii="Times New Roman" w:hAnsi="Times New Roman" w:cs="Times New Roman"/>
          <w:sz w:val="24"/>
        </w:rPr>
        <w:t xml:space="preserve"> – </w:t>
      </w:r>
      <w:r w:rsidR="00A87464" w:rsidRPr="00C75AE9">
        <w:rPr>
          <w:rFonts w:ascii="Times New Roman" w:hAnsi="Times New Roman" w:cs="Times New Roman"/>
          <w:sz w:val="24"/>
        </w:rPr>
        <w:t>DOCUMENTOS PARA HABILITAÇÃO</w:t>
      </w:r>
      <w:r w:rsidRPr="00C75AE9">
        <w:rPr>
          <w:rFonts w:ascii="Times New Roman" w:hAnsi="Times New Roman" w:cs="Times New Roman"/>
          <w:sz w:val="24"/>
        </w:rPr>
        <w:t xml:space="preserve">. </w:t>
      </w:r>
    </w:p>
    <w:p w14:paraId="397F1750" w14:textId="77777777" w:rsidR="006D28E1" w:rsidRPr="00C75AE9" w:rsidRDefault="006D28E1" w:rsidP="00C75AE9">
      <w:pPr>
        <w:pStyle w:val="Standard"/>
        <w:jc w:val="both"/>
        <w:rPr>
          <w:rFonts w:ascii="Times New Roman" w:hAnsi="Times New Roman" w:cs="Times New Roman"/>
          <w:sz w:val="24"/>
        </w:rPr>
      </w:pPr>
      <w:r w:rsidRPr="00C75AE9">
        <w:rPr>
          <w:rFonts w:ascii="Times New Roman" w:hAnsi="Times New Roman" w:cs="Times New Roman"/>
          <w:sz w:val="24"/>
        </w:rPr>
        <w:t xml:space="preserve"> </w:t>
      </w:r>
    </w:p>
    <w:p w14:paraId="5BAE338D" w14:textId="14ABCC4A"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DISPENSA NA FORMA ELETRÔNICA </w:t>
      </w:r>
    </w:p>
    <w:p w14:paraId="44FC90BF"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849D823"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EXIGÊNCIAS DE HABILITAÇÃO </w:t>
      </w:r>
    </w:p>
    <w:p w14:paraId="33F58E02"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E55ADA7"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INSERÇÃO DE DOCUMENTOS </w:t>
      </w:r>
    </w:p>
    <w:p w14:paraId="67F3D215"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FCF578F"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205EB9F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Não serão aceitos documentos enviados via Correios ou via e-mail. </w:t>
      </w:r>
    </w:p>
    <w:p w14:paraId="6D109789"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Documentos encaminhados e que estejam ilegíveis, impossibilitando a análise por parte do Agente de Contratação, poderão sofrer diligência para sanar a dúvida. </w:t>
      </w:r>
    </w:p>
    <w:p w14:paraId="30925111"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783CBB09"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W w:w="9132" w:type="dxa"/>
        <w:tblInd w:w="113" w:type="dxa"/>
        <w:tblCellMar>
          <w:left w:w="10" w:type="dxa"/>
          <w:right w:w="10" w:type="dxa"/>
        </w:tblCellMar>
        <w:tblLook w:val="0000" w:firstRow="0" w:lastRow="0" w:firstColumn="0" w:lastColumn="0" w:noHBand="0" w:noVBand="0"/>
      </w:tblPr>
      <w:tblGrid>
        <w:gridCol w:w="595"/>
        <w:gridCol w:w="8537"/>
      </w:tblGrid>
      <w:tr w:rsidR="006D28E1" w:rsidRPr="00C75AE9" w14:paraId="3125F989" w14:textId="77777777" w:rsidTr="00C75AE9">
        <w:trPr>
          <w:trHeight w:val="228"/>
        </w:trPr>
        <w:tc>
          <w:tcPr>
            <w:tcW w:w="595" w:type="dxa"/>
            <w:shd w:val="clear" w:color="auto" w:fill="DEEAF6"/>
            <w:tcMar>
              <w:top w:w="2" w:type="dxa"/>
              <w:left w:w="29" w:type="dxa"/>
              <w:bottom w:w="0" w:type="dxa"/>
              <w:right w:w="115" w:type="dxa"/>
            </w:tcMar>
          </w:tcPr>
          <w:p w14:paraId="4CE03B82"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1 </w:t>
            </w:r>
          </w:p>
        </w:tc>
        <w:tc>
          <w:tcPr>
            <w:tcW w:w="8537" w:type="dxa"/>
            <w:shd w:val="clear" w:color="auto" w:fill="DEEAF6"/>
            <w:tcMar>
              <w:top w:w="2" w:type="dxa"/>
              <w:left w:w="29" w:type="dxa"/>
              <w:bottom w:w="0" w:type="dxa"/>
              <w:right w:w="115" w:type="dxa"/>
            </w:tcMar>
          </w:tcPr>
          <w:p w14:paraId="5157D227"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 Documentos de Habilitação Jurídica </w:t>
            </w:r>
          </w:p>
        </w:tc>
      </w:tr>
    </w:tbl>
    <w:p w14:paraId="18E2CEAB"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501F3E0D" w14:textId="77777777" w:rsidR="006D28E1" w:rsidRPr="00C75AE9" w:rsidRDefault="006D28E1" w:rsidP="00F261BD">
      <w:pPr>
        <w:pStyle w:val="PargrafodaLista"/>
        <w:numPr>
          <w:ilvl w:val="0"/>
          <w:numId w:val="29"/>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ato constitutivo, estatuto ou contrato social consolidado em vigor, devidamente registrado, em se tratando de sociedades comerciais e, no caso de sociedades por ações, acompanhado de documentos de eleição de seus administradores; </w:t>
      </w:r>
    </w:p>
    <w:p w14:paraId="599C60F2" w14:textId="77777777" w:rsidR="006D28E1" w:rsidRPr="00C75AE9" w:rsidRDefault="006D28E1" w:rsidP="00F261BD">
      <w:pPr>
        <w:pStyle w:val="PargrafodaLista"/>
        <w:numPr>
          <w:ilvl w:val="0"/>
          <w:numId w:val="29"/>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inscrição do Ato Constitutivo, no caso de sociedades civis, acompanhada de prova de </w:t>
      </w:r>
    </w:p>
    <w:p w14:paraId="5F401727"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diretoria em exercício; </w:t>
      </w:r>
    </w:p>
    <w:p w14:paraId="38C51AF2" w14:textId="77777777" w:rsidR="006D28E1" w:rsidRPr="00C75AE9" w:rsidRDefault="006D28E1" w:rsidP="00F261BD">
      <w:pPr>
        <w:pStyle w:val="PargrafodaLista"/>
        <w:numPr>
          <w:ilvl w:val="0"/>
          <w:numId w:val="29"/>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registro comercial, no caso de empresa individual. </w:t>
      </w:r>
    </w:p>
    <w:p w14:paraId="7CA77F57" w14:textId="77777777" w:rsidR="006D28E1" w:rsidRPr="00C75AE9" w:rsidRDefault="006D28E1" w:rsidP="00F261BD">
      <w:pPr>
        <w:pStyle w:val="PargrafodaLista"/>
        <w:numPr>
          <w:ilvl w:val="0"/>
          <w:numId w:val="29"/>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apresentar a Certidão Negativa </w:t>
      </w:r>
      <w:proofErr w:type="spellStart"/>
      <w:r w:rsidRPr="00C75AE9">
        <w:rPr>
          <w:rFonts w:ascii="Times New Roman" w:hAnsi="Times New Roman" w:cs="Times New Roman"/>
          <w:sz w:val="24"/>
        </w:rPr>
        <w:t>Correicional</w:t>
      </w:r>
      <w:proofErr w:type="spellEnd"/>
      <w:r w:rsidRPr="00C75AE9">
        <w:rPr>
          <w:rFonts w:ascii="Times New Roman" w:hAnsi="Times New Roman" w:cs="Times New Roman"/>
          <w:sz w:val="24"/>
        </w:rPr>
        <w:t xml:space="preserve"> (</w:t>
      </w:r>
      <w:proofErr w:type="spellStart"/>
      <w:r w:rsidRPr="00C75AE9">
        <w:rPr>
          <w:rFonts w:ascii="Times New Roman" w:hAnsi="Times New Roman" w:cs="Times New Roman"/>
          <w:sz w:val="24"/>
        </w:rPr>
        <w:t>ePAD</w:t>
      </w:r>
      <w:proofErr w:type="spellEnd"/>
      <w:r w:rsidRPr="00C75AE9">
        <w:rPr>
          <w:rFonts w:ascii="Times New Roman" w:hAnsi="Times New Roman" w:cs="Times New Roman"/>
          <w:sz w:val="24"/>
        </w:rPr>
        <w:t xml:space="preserve">, CGU-PJ, CEIS, CNEP e CEPIM) emitida pela Controladoria Geral da União do CNPJ da empresa licitante e dos sócios. </w:t>
      </w:r>
    </w:p>
    <w:p w14:paraId="40CD2D1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W w:w="9132" w:type="dxa"/>
        <w:tblInd w:w="113" w:type="dxa"/>
        <w:tblCellMar>
          <w:left w:w="10" w:type="dxa"/>
          <w:right w:w="10" w:type="dxa"/>
        </w:tblCellMar>
        <w:tblLook w:val="0000" w:firstRow="0" w:lastRow="0" w:firstColumn="0" w:lastColumn="0" w:noHBand="0" w:noVBand="0"/>
      </w:tblPr>
      <w:tblGrid>
        <w:gridCol w:w="737"/>
        <w:gridCol w:w="8395"/>
      </w:tblGrid>
      <w:tr w:rsidR="006D28E1" w:rsidRPr="00C75AE9" w14:paraId="03457E59" w14:textId="77777777" w:rsidTr="00C75AE9">
        <w:trPr>
          <w:trHeight w:val="230"/>
        </w:trPr>
        <w:tc>
          <w:tcPr>
            <w:tcW w:w="737" w:type="dxa"/>
            <w:shd w:val="clear" w:color="auto" w:fill="DEEAF6"/>
            <w:tcMar>
              <w:top w:w="5" w:type="dxa"/>
              <w:left w:w="0" w:type="dxa"/>
              <w:bottom w:w="0" w:type="dxa"/>
              <w:right w:w="115" w:type="dxa"/>
            </w:tcMar>
          </w:tcPr>
          <w:p w14:paraId="1A48526E"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2 </w:t>
            </w:r>
          </w:p>
        </w:tc>
        <w:tc>
          <w:tcPr>
            <w:tcW w:w="8395" w:type="dxa"/>
            <w:shd w:val="clear" w:color="auto" w:fill="DEEAF6"/>
            <w:tcMar>
              <w:top w:w="5" w:type="dxa"/>
              <w:left w:w="0" w:type="dxa"/>
              <w:bottom w:w="0" w:type="dxa"/>
              <w:right w:w="115" w:type="dxa"/>
            </w:tcMar>
          </w:tcPr>
          <w:p w14:paraId="638F15D5"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Documentos de Regularidade Fiscal </w:t>
            </w:r>
          </w:p>
        </w:tc>
      </w:tr>
    </w:tbl>
    <w:p w14:paraId="1C0CDA60"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42257A4" w14:textId="77777777" w:rsidR="006D28E1" w:rsidRPr="00C75AE9" w:rsidRDefault="006D28E1" w:rsidP="00F261BD">
      <w:pPr>
        <w:pStyle w:val="PargrafodaLista"/>
        <w:numPr>
          <w:ilvl w:val="0"/>
          <w:numId w:val="30"/>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inscrição no Cadastro de Pessoas Físicas (CPF) ou no Cadastro Nacional da </w:t>
      </w:r>
    </w:p>
    <w:p w14:paraId="2488F2FD"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Pessoa Jurídica (CNPJ); </w:t>
      </w:r>
    </w:p>
    <w:p w14:paraId="34DEA788" w14:textId="77777777" w:rsidR="006D28E1" w:rsidRPr="00C75AE9" w:rsidRDefault="006D28E1" w:rsidP="00F261BD">
      <w:pPr>
        <w:pStyle w:val="PargrafodaLista"/>
        <w:numPr>
          <w:ilvl w:val="0"/>
          <w:numId w:val="30"/>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regularidade fiscal para com a Fazenda Municipal do domicílio ou sede da licitante, </w:t>
      </w:r>
    </w:p>
    <w:p w14:paraId="5CCDDB28"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Expedida pelo órgão competente; </w:t>
      </w:r>
    </w:p>
    <w:p w14:paraId="605D63B2" w14:textId="77777777" w:rsidR="006D28E1" w:rsidRPr="00C75AE9" w:rsidRDefault="006D28E1" w:rsidP="00C75AE9">
      <w:pPr>
        <w:spacing w:after="0"/>
        <w:ind w:firstLine="284"/>
        <w:jc w:val="both"/>
        <w:rPr>
          <w:rFonts w:ascii="Times New Roman" w:hAnsi="Times New Roman" w:cs="Times New Roman"/>
          <w:sz w:val="24"/>
          <w:szCs w:val="24"/>
        </w:rPr>
      </w:pPr>
      <w:r w:rsidRPr="00C75AE9">
        <w:rPr>
          <w:rFonts w:ascii="Times New Roman" w:hAnsi="Times New Roman" w:cs="Times New Roman"/>
          <w:sz w:val="24"/>
          <w:szCs w:val="24"/>
        </w:rPr>
        <w:t xml:space="preserve">b.1) no caso de municípios que mantêm Cadastro Mobiliário e Imobiliário separados, deverão ser apresentados os comprovantes referentes a cada um dos cadastros; </w:t>
      </w:r>
    </w:p>
    <w:p w14:paraId="79C69F84" w14:textId="77777777" w:rsidR="006D28E1" w:rsidRPr="00C75AE9" w:rsidRDefault="006D28E1" w:rsidP="00F261BD">
      <w:pPr>
        <w:pStyle w:val="PargrafodaLista"/>
        <w:numPr>
          <w:ilvl w:val="0"/>
          <w:numId w:val="30"/>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regularidade fiscal para com a Fazenda Estadual do domicílio ou sede da licitante, </w:t>
      </w:r>
    </w:p>
    <w:p w14:paraId="53E294D2"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Expedida pelo órgão competente; </w:t>
      </w:r>
    </w:p>
    <w:p w14:paraId="36741E85" w14:textId="77777777" w:rsidR="006D28E1" w:rsidRPr="00C75AE9" w:rsidRDefault="006D28E1" w:rsidP="00F261BD">
      <w:pPr>
        <w:pStyle w:val="PargrafodaLista"/>
        <w:numPr>
          <w:ilvl w:val="0"/>
          <w:numId w:val="30"/>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Regularidade relativa à Fazenda Nacional, Dívida Ativa da União e Contribuições Previdenciárias, através da Certidão de Débitos relativos aos Tributos </w:t>
      </w:r>
      <w:r w:rsidRPr="00C75AE9">
        <w:rPr>
          <w:rFonts w:ascii="Times New Roman" w:hAnsi="Times New Roman" w:cs="Times New Roman"/>
          <w:sz w:val="24"/>
        </w:rPr>
        <w:lastRenderedPageBreak/>
        <w:t xml:space="preserve">Federais e a Dívida Ativa da União, compreendendo os tributos administrados pela Secretaria da Receita Federal, fornecida pela Procuradoria-Geral da Fazenda Nacional; </w:t>
      </w:r>
    </w:p>
    <w:p w14:paraId="1FC3B32E" w14:textId="77777777" w:rsidR="006D28E1" w:rsidRPr="00C75AE9" w:rsidRDefault="006D28E1" w:rsidP="00F261BD">
      <w:pPr>
        <w:pStyle w:val="PargrafodaLista"/>
        <w:numPr>
          <w:ilvl w:val="0"/>
          <w:numId w:val="30"/>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1BD9D8A" w14:textId="77777777" w:rsidR="006D28E1" w:rsidRPr="00C75AE9" w:rsidRDefault="006D28E1" w:rsidP="00C75AE9">
      <w:pPr>
        <w:spacing w:after="0"/>
        <w:ind w:firstLine="360"/>
        <w:jc w:val="both"/>
        <w:rPr>
          <w:rFonts w:ascii="Times New Roman" w:hAnsi="Times New Roman" w:cs="Times New Roman"/>
          <w:sz w:val="24"/>
          <w:szCs w:val="24"/>
        </w:rPr>
      </w:pPr>
      <w:r w:rsidRPr="00C75AE9">
        <w:rPr>
          <w:rFonts w:ascii="Times New Roman" w:hAnsi="Times New Roman" w:cs="Times New Roman"/>
          <w:sz w:val="24"/>
          <w:szCs w:val="24"/>
        </w:rPr>
        <w:t xml:space="preserve">f) Certificado de Regularidade de Situação com o Fundo de Garantia por Tempo de Serviço (FGTS), que demonstre cumprimento dos encargos sociais instituídos por lei; </w:t>
      </w:r>
    </w:p>
    <w:p w14:paraId="525188F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g) prova de inscrição no Cadastro de Contribuintes Estadual ou Municipal, relativo à sede </w:t>
      </w:r>
    </w:p>
    <w:p w14:paraId="1CFFDFF8"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do proponente, pertinente ao seu ramo de atividade e compatível com o objeto contratual. (Caso seja isento a licitante deverá apresentar declaração informando tal situação ou a declaração narrativa). </w:t>
      </w:r>
    </w:p>
    <w:p w14:paraId="1F3FF31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Style w:val="Tabelacomgrade"/>
        <w:tblW w:w="9256" w:type="dxa"/>
        <w:tblLook w:val="04A0" w:firstRow="1" w:lastRow="0" w:firstColumn="1" w:lastColumn="0" w:noHBand="0" w:noVBand="1"/>
      </w:tblPr>
      <w:tblGrid>
        <w:gridCol w:w="9256"/>
      </w:tblGrid>
      <w:tr w:rsidR="00914FF0" w:rsidRPr="00914FF0" w14:paraId="065DC55F" w14:textId="77777777" w:rsidTr="00914FF0">
        <w:trPr>
          <w:trHeight w:val="262"/>
        </w:trPr>
        <w:tc>
          <w:tcPr>
            <w:tcW w:w="9256" w:type="dxa"/>
            <w:tcBorders>
              <w:top w:val="nil"/>
              <w:left w:val="nil"/>
              <w:bottom w:val="nil"/>
              <w:right w:val="nil"/>
            </w:tcBorders>
            <w:shd w:val="clear" w:color="auto" w:fill="D5DCE4" w:themeFill="text2" w:themeFillTint="33"/>
          </w:tcPr>
          <w:p w14:paraId="2165E68C" w14:textId="77777777" w:rsidR="00914FF0" w:rsidRPr="00914FF0" w:rsidRDefault="00914FF0" w:rsidP="00D53425">
            <w:pPr>
              <w:jc w:val="both"/>
              <w:rPr>
                <w:rFonts w:ascii="Times New Roman" w:hAnsi="Times New Roman"/>
                <w:sz w:val="24"/>
                <w:szCs w:val="24"/>
                <w:shd w:val="clear" w:color="auto" w:fill="FFFF00"/>
              </w:rPr>
            </w:pPr>
            <w:r w:rsidRPr="00914FF0">
              <w:rPr>
                <w:rFonts w:ascii="Times New Roman" w:hAnsi="Times New Roman"/>
                <w:sz w:val="24"/>
                <w:szCs w:val="24"/>
                <w:shd w:val="clear" w:color="auto" w:fill="FFFF00"/>
              </w:rPr>
              <w:t>3           Documentos de Qualificação Econômico</w:t>
            </w:r>
          </w:p>
        </w:tc>
      </w:tr>
    </w:tbl>
    <w:p w14:paraId="78D61088" w14:textId="77777777" w:rsidR="006D28E1" w:rsidRPr="00C75AE9" w:rsidRDefault="006D28E1" w:rsidP="00C75AE9">
      <w:pPr>
        <w:spacing w:after="0"/>
        <w:ind w:firstLine="709"/>
        <w:jc w:val="both"/>
        <w:rPr>
          <w:rFonts w:ascii="Times New Roman" w:hAnsi="Times New Roman" w:cs="Times New Roman"/>
          <w:sz w:val="24"/>
          <w:szCs w:val="24"/>
        </w:rPr>
      </w:pPr>
      <w:r w:rsidRPr="00C75AE9">
        <w:rPr>
          <w:rFonts w:ascii="Times New Roman" w:hAnsi="Times New Roman" w:cs="Times New Roman"/>
          <w:sz w:val="24"/>
          <w:szCs w:val="24"/>
        </w:rPr>
        <w:t xml:space="preserve">a) certidão negativa de falência expedida pelo Cartório Distribuidor da sede da licitante. </w:t>
      </w:r>
    </w:p>
    <w:p w14:paraId="47453009" w14:textId="77777777" w:rsidR="006D28E1" w:rsidRPr="00C75AE9" w:rsidRDefault="006D28E1" w:rsidP="00C75AE9">
      <w:pPr>
        <w:spacing w:after="0"/>
        <w:ind w:firstLine="709"/>
        <w:jc w:val="both"/>
        <w:rPr>
          <w:rFonts w:ascii="Times New Roman" w:hAnsi="Times New Roman" w:cs="Times New Roman"/>
          <w:sz w:val="24"/>
          <w:szCs w:val="24"/>
        </w:rPr>
      </w:pPr>
      <w:r w:rsidRPr="00C75AE9">
        <w:rPr>
          <w:rFonts w:ascii="Times New Roman" w:hAnsi="Times New Roman" w:cs="Times New Roman"/>
          <w:sz w:val="24"/>
          <w:szCs w:val="24"/>
        </w:rPr>
        <w:t xml:space="preserve">a.1) para as empresas que optarem de participar através de filial, deverá também ser apresentada certidão negativa </w:t>
      </w:r>
      <w:r w:rsidRPr="006F1886">
        <w:rPr>
          <w:rFonts w:ascii="Times New Roman" w:hAnsi="Times New Roman" w:cs="Times New Roman"/>
          <w:i/>
          <w:iCs/>
          <w:sz w:val="24"/>
          <w:szCs w:val="24"/>
        </w:rPr>
        <w:t>para</w:t>
      </w:r>
      <w:r w:rsidRPr="00C75AE9">
        <w:rPr>
          <w:rFonts w:ascii="Times New Roman" w:hAnsi="Times New Roman" w:cs="Times New Roman"/>
          <w:sz w:val="24"/>
          <w:szCs w:val="24"/>
        </w:rPr>
        <w:t xml:space="preserve"> com o cartório/comarca onde se encontra instalada a filial. </w:t>
      </w:r>
    </w:p>
    <w:p w14:paraId="4450A236" w14:textId="77777777" w:rsidR="006D28E1" w:rsidRPr="00C75AE9" w:rsidRDefault="006D28E1" w:rsidP="00C75AE9">
      <w:pPr>
        <w:pStyle w:val="PargrafodaLista"/>
        <w:jc w:val="both"/>
        <w:rPr>
          <w:rFonts w:ascii="Times New Roman" w:hAnsi="Times New Roman" w:cs="Times New Roman"/>
          <w:sz w:val="24"/>
        </w:rPr>
      </w:pPr>
      <w:r w:rsidRPr="00C75AE9">
        <w:rPr>
          <w:rFonts w:ascii="Times New Roman" w:hAnsi="Times New Roman" w:cs="Times New Roman"/>
          <w:sz w:val="24"/>
        </w:rPr>
        <w:t xml:space="preserve">b) Na falta de validade expressa nas Certidões Negativas, ter-se-ão como válidos pelo prazo de 90 (noventa) dias de sua emissão. </w:t>
      </w:r>
    </w:p>
    <w:p w14:paraId="646BBC65" w14:textId="77777777" w:rsidR="006D28E1" w:rsidRPr="00C75AE9" w:rsidRDefault="006D28E1" w:rsidP="00C75AE9">
      <w:pPr>
        <w:spacing w:after="0"/>
        <w:ind w:firstLine="709"/>
        <w:jc w:val="both"/>
        <w:rPr>
          <w:rFonts w:ascii="Times New Roman" w:hAnsi="Times New Roman" w:cs="Times New Roman"/>
          <w:sz w:val="24"/>
          <w:szCs w:val="24"/>
        </w:rPr>
      </w:pPr>
      <w:r w:rsidRPr="00C75AE9">
        <w:rPr>
          <w:rFonts w:ascii="Times New Roman" w:hAnsi="Times New Roman" w:cs="Times New Roman"/>
          <w:sz w:val="24"/>
          <w:szCs w:val="24"/>
        </w:rPr>
        <w:t xml:space="preserve">c) Certidão negativa de falência do Distrito Federal, só será aceita, quando a empresa licitante tiver sua sede naquela unidade federativa. </w:t>
      </w:r>
    </w:p>
    <w:p w14:paraId="1427532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W w:w="9132" w:type="dxa"/>
        <w:tblInd w:w="113" w:type="dxa"/>
        <w:tblCellMar>
          <w:left w:w="10" w:type="dxa"/>
          <w:right w:w="10" w:type="dxa"/>
        </w:tblCellMar>
        <w:tblLook w:val="0000" w:firstRow="0" w:lastRow="0" w:firstColumn="0" w:lastColumn="0" w:noHBand="0" w:noVBand="0"/>
      </w:tblPr>
      <w:tblGrid>
        <w:gridCol w:w="737"/>
        <w:gridCol w:w="8395"/>
      </w:tblGrid>
      <w:tr w:rsidR="006D28E1" w:rsidRPr="00C75AE9" w14:paraId="6808630C" w14:textId="77777777" w:rsidTr="00914FF0">
        <w:trPr>
          <w:trHeight w:val="230"/>
        </w:trPr>
        <w:tc>
          <w:tcPr>
            <w:tcW w:w="737" w:type="dxa"/>
            <w:shd w:val="clear" w:color="auto" w:fill="DEEAF6"/>
            <w:tcMar>
              <w:top w:w="5" w:type="dxa"/>
              <w:left w:w="0" w:type="dxa"/>
              <w:bottom w:w="0" w:type="dxa"/>
              <w:right w:w="115" w:type="dxa"/>
            </w:tcMar>
          </w:tcPr>
          <w:p w14:paraId="43AE88B7"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4             </w:t>
            </w:r>
          </w:p>
        </w:tc>
        <w:tc>
          <w:tcPr>
            <w:tcW w:w="8395" w:type="dxa"/>
            <w:shd w:val="clear" w:color="auto" w:fill="D5DCE4" w:themeFill="text2" w:themeFillTint="33"/>
            <w:tcMar>
              <w:top w:w="5" w:type="dxa"/>
              <w:left w:w="0" w:type="dxa"/>
              <w:bottom w:w="0" w:type="dxa"/>
              <w:right w:w="115" w:type="dxa"/>
            </w:tcMar>
          </w:tcPr>
          <w:p w14:paraId="19BFA422"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Demais Comprovações Obrigatórias </w:t>
            </w:r>
          </w:p>
        </w:tc>
      </w:tr>
    </w:tbl>
    <w:p w14:paraId="5C2717A0" w14:textId="03E07BD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a) alvará de funcionamento emitido pela Administração Municipal da sede da licitante com validade vigente;  </w:t>
      </w:r>
    </w:p>
    <w:p w14:paraId="62C23375" w14:textId="77777777" w:rsidR="006D28E1"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50EA2BEA" w14:textId="77777777" w:rsidR="004A6CA3" w:rsidRPr="00792BB1" w:rsidRDefault="004A6CA3" w:rsidP="004A6CA3">
      <w:pPr>
        <w:spacing w:after="0"/>
        <w:rPr>
          <w:rFonts w:ascii="Times New Roman" w:hAnsi="Times New Roman" w:cs="Times New Roman"/>
          <w:color w:val="000000" w:themeColor="text1"/>
          <w:sz w:val="24"/>
          <w:szCs w:val="24"/>
        </w:rPr>
      </w:pPr>
      <w:r w:rsidRPr="00792BB1">
        <w:rPr>
          <w:rFonts w:ascii="Times New Roman" w:hAnsi="Times New Roman" w:cs="Times New Roman"/>
          <w:color w:val="000000" w:themeColor="text1"/>
          <w:sz w:val="24"/>
          <w:szCs w:val="24"/>
          <w:highlight w:val="yellow"/>
        </w:rPr>
        <w:t>5- Documentos de Habilitação Técnica</w:t>
      </w:r>
    </w:p>
    <w:p w14:paraId="4F250A00" w14:textId="7DACC149" w:rsidR="00633AD7" w:rsidRDefault="0066077B" w:rsidP="00633AD7">
      <w:pPr>
        <w:ind w:right="-17"/>
        <w:jc w:val="both"/>
        <w:rPr>
          <w:rFonts w:ascii="Times New Roman" w:hAnsi="Times New Roman" w:cs="Times New Roman"/>
          <w:sz w:val="24"/>
          <w:szCs w:val="24"/>
        </w:rPr>
      </w:pPr>
      <w:r>
        <w:rPr>
          <w:rFonts w:ascii="Times New Roman" w:hAnsi="Times New Roman" w:cs="Times New Roman"/>
          <w:sz w:val="24"/>
          <w:szCs w:val="24"/>
        </w:rPr>
        <w:t>5.</w:t>
      </w:r>
      <w:r w:rsidR="00633AD7">
        <w:rPr>
          <w:rFonts w:ascii="Times New Roman" w:hAnsi="Times New Roman" w:cs="Times New Roman"/>
          <w:sz w:val="24"/>
          <w:szCs w:val="24"/>
        </w:rPr>
        <w:t>1</w:t>
      </w:r>
      <w:r w:rsidR="00633AD7" w:rsidRPr="00633AD7">
        <w:rPr>
          <w:rFonts w:ascii="Times New Roman" w:eastAsiaTheme="minorHAnsi" w:hAnsi="Times New Roman" w:cs="Times New Roman"/>
          <w:color w:val="000000"/>
          <w:kern w:val="0"/>
          <w:sz w:val="24"/>
          <w:szCs w:val="24"/>
        </w:rPr>
        <w:t xml:space="preserve"> </w:t>
      </w:r>
      <w:r w:rsidR="00633AD7">
        <w:rPr>
          <w:rFonts w:ascii="Times New Roman" w:hAnsi="Times New Roman" w:cs="Times New Roman"/>
          <w:sz w:val="24"/>
          <w:szCs w:val="24"/>
        </w:rPr>
        <w:t>A</w:t>
      </w:r>
      <w:r w:rsidR="00633AD7" w:rsidRPr="00633AD7">
        <w:rPr>
          <w:rFonts w:ascii="Times New Roman" w:hAnsi="Times New Roman" w:cs="Times New Roman"/>
          <w:sz w:val="24"/>
          <w:szCs w:val="24"/>
        </w:rPr>
        <w:t xml:space="preserve"> empresa contratada deverá estar registrada no CREA (conselho Regional de Engenharia e Agronomia) do estado ao qual será realizada a execução do serviço, tendo vínculo empregatício com o profissional habilitado que realizará o projeto.</w:t>
      </w:r>
    </w:p>
    <w:p w14:paraId="361FA971" w14:textId="77777777" w:rsidR="00633AD7" w:rsidRPr="00633AD7" w:rsidRDefault="00633AD7" w:rsidP="00633AD7">
      <w:pPr>
        <w:ind w:right="-17"/>
        <w:jc w:val="both"/>
        <w:rPr>
          <w:rFonts w:ascii="Times New Roman" w:hAnsi="Times New Roman" w:cs="Times New Roman"/>
          <w:bCs/>
          <w:sz w:val="24"/>
          <w:szCs w:val="24"/>
        </w:rPr>
      </w:pPr>
    </w:p>
    <w:p w14:paraId="3B1B43D3" w14:textId="5AFD93BD" w:rsidR="0038354E" w:rsidRPr="00C75AE9" w:rsidRDefault="0038354E" w:rsidP="00633AD7">
      <w:pPr>
        <w:ind w:right="-17"/>
        <w:jc w:val="both"/>
        <w:rPr>
          <w:rFonts w:ascii="Times New Roman" w:hAnsi="Times New Roman" w:cs="Times New Roman"/>
          <w:sz w:val="24"/>
          <w:szCs w:val="24"/>
        </w:rPr>
      </w:pPr>
    </w:p>
    <w:tbl>
      <w:tblPr>
        <w:tblW w:w="9132" w:type="dxa"/>
        <w:tblInd w:w="113" w:type="dxa"/>
        <w:tblCellMar>
          <w:left w:w="10" w:type="dxa"/>
          <w:right w:w="10" w:type="dxa"/>
        </w:tblCellMar>
        <w:tblLook w:val="0000" w:firstRow="0" w:lastRow="0" w:firstColumn="0" w:lastColumn="0" w:noHBand="0" w:noVBand="0"/>
      </w:tblPr>
      <w:tblGrid>
        <w:gridCol w:w="737"/>
        <w:gridCol w:w="8395"/>
      </w:tblGrid>
      <w:tr w:rsidR="006D28E1" w:rsidRPr="00C75AE9" w14:paraId="2A2257C9" w14:textId="77777777" w:rsidTr="00C75AE9">
        <w:trPr>
          <w:trHeight w:val="230"/>
        </w:trPr>
        <w:tc>
          <w:tcPr>
            <w:tcW w:w="737" w:type="dxa"/>
            <w:shd w:val="clear" w:color="auto" w:fill="DEEAF6"/>
            <w:tcMar>
              <w:top w:w="5" w:type="dxa"/>
              <w:left w:w="0" w:type="dxa"/>
              <w:bottom w:w="0" w:type="dxa"/>
              <w:right w:w="115" w:type="dxa"/>
            </w:tcMar>
          </w:tcPr>
          <w:p w14:paraId="71D4817D" w14:textId="7AA00241" w:rsidR="006D28E1" w:rsidRPr="00C75AE9" w:rsidRDefault="004A6CA3" w:rsidP="00C75AE9">
            <w:pPr>
              <w:widowControl/>
              <w:spacing w:after="0"/>
              <w:jc w:val="both"/>
              <w:textAlignment w:val="auto"/>
              <w:rPr>
                <w:rFonts w:ascii="Times New Roman" w:eastAsia="Times New Roman" w:hAnsi="Times New Roman" w:cs="Times New Roman"/>
                <w:kern w:val="0"/>
                <w:sz w:val="24"/>
                <w:szCs w:val="24"/>
                <w:lang w:eastAsia="pt-BR"/>
              </w:rPr>
            </w:pPr>
            <w:r>
              <w:rPr>
                <w:rFonts w:ascii="Times New Roman" w:eastAsia="Times New Roman" w:hAnsi="Times New Roman" w:cs="Times New Roman"/>
                <w:kern w:val="0"/>
                <w:sz w:val="24"/>
                <w:szCs w:val="24"/>
                <w:lang w:eastAsia="pt-BR"/>
              </w:rPr>
              <w:t>6</w:t>
            </w:r>
          </w:p>
        </w:tc>
        <w:tc>
          <w:tcPr>
            <w:tcW w:w="8395" w:type="dxa"/>
            <w:shd w:val="clear" w:color="auto" w:fill="DEEAF6"/>
            <w:tcMar>
              <w:top w:w="5" w:type="dxa"/>
              <w:left w:w="0" w:type="dxa"/>
              <w:bottom w:w="0" w:type="dxa"/>
              <w:right w:w="115" w:type="dxa"/>
            </w:tcMar>
          </w:tcPr>
          <w:p w14:paraId="00788210"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Declarações </w:t>
            </w:r>
          </w:p>
        </w:tc>
      </w:tr>
    </w:tbl>
    <w:p w14:paraId="30FC70EB" w14:textId="396780F2"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r w:rsidR="004A6CA3">
        <w:rPr>
          <w:rFonts w:ascii="Times New Roman" w:hAnsi="Times New Roman" w:cs="Times New Roman"/>
          <w:sz w:val="24"/>
          <w:szCs w:val="24"/>
        </w:rPr>
        <w:t>6</w:t>
      </w:r>
      <w:r w:rsidRPr="00C75AE9">
        <w:rPr>
          <w:rFonts w:ascii="Times New Roman" w:hAnsi="Times New Roman" w:cs="Times New Roman"/>
          <w:sz w:val="24"/>
          <w:szCs w:val="24"/>
        </w:rPr>
        <w:t xml:space="preserve">.1 No cadastramento da proposta inicial, sob pena de desclassificação e responsabilização pela veracidade da informação na forma da lei, o licitante anexará declaração (modelo anexo 5 do edital), em campo próprio do sistema. </w:t>
      </w:r>
    </w:p>
    <w:p w14:paraId="5F84B45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108237A" w14:textId="7D949AD1" w:rsidR="006D28E1" w:rsidRPr="00C75AE9" w:rsidRDefault="004A6CA3" w:rsidP="00C75AE9">
      <w:pPr>
        <w:spacing w:after="0"/>
        <w:jc w:val="both"/>
        <w:rPr>
          <w:rFonts w:ascii="Times New Roman" w:hAnsi="Times New Roman" w:cs="Times New Roman"/>
          <w:sz w:val="24"/>
          <w:szCs w:val="24"/>
        </w:rPr>
      </w:pPr>
      <w:r>
        <w:rPr>
          <w:rFonts w:ascii="Times New Roman" w:hAnsi="Times New Roman" w:cs="Times New Roman"/>
          <w:sz w:val="24"/>
          <w:szCs w:val="24"/>
        </w:rPr>
        <w:t>6</w:t>
      </w:r>
      <w:r w:rsidR="00914FF0">
        <w:rPr>
          <w:rFonts w:ascii="Times New Roman" w:hAnsi="Times New Roman" w:cs="Times New Roman"/>
          <w:sz w:val="24"/>
          <w:szCs w:val="24"/>
        </w:rPr>
        <w:t>.</w:t>
      </w:r>
      <w:r w:rsidR="006D28E1" w:rsidRPr="00C75AE9">
        <w:rPr>
          <w:rFonts w:ascii="Times New Roman" w:hAnsi="Times New Roman" w:cs="Times New Roman"/>
          <w:sz w:val="24"/>
          <w:szCs w:val="24"/>
        </w:rPr>
        <w:t xml:space="preserve">2 </w:t>
      </w:r>
      <w:r w:rsidR="006D28E1" w:rsidRPr="00C75AE9">
        <w:rPr>
          <w:rFonts w:ascii="Times New Roman" w:hAnsi="Times New Roman" w:cs="Times New Roman"/>
          <w:sz w:val="24"/>
          <w:szCs w:val="24"/>
        </w:rPr>
        <w:tab/>
        <w:t xml:space="preserve">As declarações deverão ser assinadas, podendo ser de forma digital, pelo representante legal da proponente, com timbre, identificação da empresa e com data, de que: </w:t>
      </w:r>
    </w:p>
    <w:p w14:paraId="3045A649"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B090360" w14:textId="77777777" w:rsidR="006D28E1" w:rsidRPr="00C75AE9" w:rsidRDefault="006D28E1" w:rsidP="00F261BD">
      <w:pPr>
        <w:pStyle w:val="PargrafodaLista"/>
        <w:numPr>
          <w:ilvl w:val="0"/>
          <w:numId w:val="31"/>
        </w:numPr>
        <w:suppressAutoHyphens w:val="0"/>
        <w:ind w:hanging="294"/>
        <w:jc w:val="both"/>
        <w:textAlignment w:val="auto"/>
        <w:rPr>
          <w:rFonts w:ascii="Times New Roman" w:hAnsi="Times New Roman" w:cs="Times New Roman"/>
          <w:sz w:val="24"/>
        </w:rPr>
      </w:pPr>
      <w:r w:rsidRPr="00C75AE9">
        <w:rPr>
          <w:rFonts w:ascii="Times New Roman" w:hAnsi="Times New Roman" w:cs="Times New Roman"/>
          <w:sz w:val="24"/>
        </w:rPr>
        <w:t xml:space="preserve">não foi declarada inidônea para licitar por nenhum órgão federal, estadual ou municipal; </w:t>
      </w:r>
    </w:p>
    <w:p w14:paraId="23D382CF" w14:textId="77777777" w:rsidR="006D28E1" w:rsidRPr="00C75AE9" w:rsidRDefault="006D28E1" w:rsidP="00F261BD">
      <w:pPr>
        <w:pStyle w:val="PargrafodaLista"/>
        <w:numPr>
          <w:ilvl w:val="0"/>
          <w:numId w:val="31"/>
        </w:numPr>
        <w:suppressAutoHyphens w:val="0"/>
        <w:ind w:left="0" w:firstLine="426"/>
        <w:jc w:val="both"/>
        <w:textAlignment w:val="auto"/>
        <w:rPr>
          <w:rFonts w:ascii="Times New Roman" w:hAnsi="Times New Roman" w:cs="Times New Roman"/>
          <w:sz w:val="24"/>
        </w:rPr>
      </w:pPr>
      <w:r w:rsidRPr="00C75AE9">
        <w:rPr>
          <w:rFonts w:ascii="Times New Roman" w:hAnsi="Times New Roman" w:cs="Times New Roman"/>
          <w:sz w:val="24"/>
        </w:rPr>
        <w:t xml:space="preserve">não há superveniência de fato impeditivo para a habilitação da proponente, sob as penas cabíveis, nos termos da Lei nº 14.133/2021; </w:t>
      </w:r>
    </w:p>
    <w:p w14:paraId="044E03EA"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c) a empresa atende ao disposto no art. 7°, inciso XXXIII da Constituição Federal (Lei nº 9.854/1999); </w:t>
      </w:r>
    </w:p>
    <w:p w14:paraId="3FF8CAC6"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d) não integra em seu corpo social, nem no quadro funcional, empregado público ou </w:t>
      </w:r>
      <w:r w:rsidRPr="00C75AE9">
        <w:rPr>
          <w:rFonts w:ascii="Times New Roman" w:hAnsi="Times New Roman" w:cs="Times New Roman"/>
          <w:sz w:val="24"/>
          <w:szCs w:val="24"/>
        </w:rPr>
        <w:lastRenderedPageBreak/>
        <w:t>membro comissionado de órgão direto ou indireto da Administração Municipal - Lei nº 14.133/2021.</w:t>
      </w:r>
    </w:p>
    <w:p w14:paraId="4687F28F"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e) declaração de Responsabilidade, Conformidade e Aceite; </w:t>
      </w:r>
    </w:p>
    <w:p w14:paraId="68712F9D"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f) Declaração de não possuir, em sua cadeia produtiva, empregados executando trabalho degradante ou forçado, observando o disposto nos incisos III e IV do art. 1º e no inciso III do art. 5º da Constituição Federal. </w:t>
      </w:r>
    </w:p>
    <w:p w14:paraId="593C87CE"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g) Declaração de que cumpre as exigências de reserva de cargos para pessoa com deficiência e para reabilitado da Previdência Social, previstas em lei e em outras normas específicas. </w:t>
      </w:r>
    </w:p>
    <w:p w14:paraId="0232C7A6"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7121EEAA"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DCDD4EA" w14:textId="45518551" w:rsidR="006D28E1" w:rsidRPr="00C75AE9" w:rsidRDefault="004A6CA3" w:rsidP="00C75AE9">
      <w:pPr>
        <w:spacing w:after="0"/>
        <w:jc w:val="both"/>
        <w:rPr>
          <w:rFonts w:ascii="Times New Roman" w:hAnsi="Times New Roman" w:cs="Times New Roman"/>
          <w:sz w:val="24"/>
          <w:szCs w:val="24"/>
        </w:rPr>
      </w:pPr>
      <w:r>
        <w:rPr>
          <w:rFonts w:ascii="Times New Roman" w:hAnsi="Times New Roman" w:cs="Times New Roman"/>
          <w:sz w:val="24"/>
          <w:szCs w:val="24"/>
        </w:rPr>
        <w:t>6</w:t>
      </w:r>
      <w:r w:rsidR="006D28E1" w:rsidRPr="00C75AE9">
        <w:rPr>
          <w:rFonts w:ascii="Times New Roman" w:hAnsi="Times New Roman" w:cs="Times New Roman"/>
          <w:sz w:val="24"/>
          <w:szCs w:val="24"/>
        </w:rPr>
        <w:t xml:space="preserve">.3 </w:t>
      </w:r>
      <w:r w:rsidR="006D28E1" w:rsidRPr="00C75AE9">
        <w:rPr>
          <w:rFonts w:ascii="Times New Roman" w:hAnsi="Times New Roman" w:cs="Times New Roman"/>
          <w:sz w:val="24"/>
          <w:szCs w:val="24"/>
        </w:rPr>
        <w:tab/>
        <w:t xml:space="preserve">Poderá ser utilizado os modelos das declarações conjuntas nos Anexos 05, ou 06. </w:t>
      </w:r>
    </w:p>
    <w:p w14:paraId="1C6DE7CE"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F6298A9" w14:textId="7FDCF905" w:rsidR="006D28E1" w:rsidRPr="00C75AE9" w:rsidRDefault="004A6CA3" w:rsidP="00C75AE9">
      <w:pPr>
        <w:spacing w:after="0"/>
        <w:jc w:val="both"/>
        <w:rPr>
          <w:rFonts w:ascii="Times New Roman" w:hAnsi="Times New Roman" w:cs="Times New Roman"/>
          <w:sz w:val="24"/>
          <w:szCs w:val="24"/>
        </w:rPr>
      </w:pPr>
      <w:r>
        <w:rPr>
          <w:rFonts w:ascii="Times New Roman" w:hAnsi="Times New Roman" w:cs="Times New Roman"/>
          <w:sz w:val="24"/>
          <w:szCs w:val="24"/>
        </w:rPr>
        <w:t>6</w:t>
      </w:r>
      <w:r w:rsidR="006D28E1" w:rsidRPr="00C75AE9">
        <w:rPr>
          <w:rFonts w:ascii="Times New Roman" w:hAnsi="Times New Roman" w:cs="Times New Roman"/>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44876888"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9C1FAC8" w14:textId="462651EA" w:rsidR="006D28E1" w:rsidRPr="00C75AE9" w:rsidRDefault="004A6CA3" w:rsidP="00C75AE9">
      <w:pPr>
        <w:spacing w:after="0"/>
        <w:jc w:val="both"/>
        <w:rPr>
          <w:rFonts w:ascii="Times New Roman" w:hAnsi="Times New Roman" w:cs="Times New Roman"/>
          <w:sz w:val="24"/>
          <w:szCs w:val="24"/>
        </w:rPr>
      </w:pPr>
      <w:r>
        <w:rPr>
          <w:rFonts w:ascii="Times New Roman" w:hAnsi="Times New Roman" w:cs="Times New Roman"/>
          <w:sz w:val="24"/>
          <w:szCs w:val="24"/>
        </w:rPr>
        <w:t>6</w:t>
      </w:r>
      <w:r w:rsidR="006D28E1" w:rsidRPr="00C75AE9">
        <w:rPr>
          <w:rFonts w:ascii="Times New Roman" w:hAnsi="Times New Roman" w:cs="Times New Roman"/>
          <w:sz w:val="24"/>
          <w:szCs w:val="24"/>
        </w:rPr>
        <w:t xml:space="preserve">.5 Em se tratando de Microempresa (ME) ou Empresa de Pequeno Porte (EPP) / Sociedades Cooperativas, por ocasião da licitação, deverão apresentar toda a documentação exigida para efeito de comprovação fiscal, mesmo que esta apresente alguma restrição fiscal. </w:t>
      </w:r>
    </w:p>
    <w:p w14:paraId="41BE882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57ADEB2" w14:textId="65BB0B6C" w:rsidR="006D28E1" w:rsidRPr="00C75AE9" w:rsidRDefault="004A6CA3" w:rsidP="00C75AE9">
      <w:pPr>
        <w:spacing w:after="0"/>
        <w:jc w:val="both"/>
        <w:rPr>
          <w:rFonts w:ascii="Times New Roman" w:hAnsi="Times New Roman" w:cs="Times New Roman"/>
          <w:sz w:val="24"/>
          <w:szCs w:val="24"/>
        </w:rPr>
      </w:pPr>
      <w:r>
        <w:rPr>
          <w:rFonts w:ascii="Times New Roman" w:hAnsi="Times New Roman" w:cs="Times New Roman"/>
          <w:sz w:val="24"/>
          <w:szCs w:val="24"/>
        </w:rPr>
        <w:t>6</w:t>
      </w:r>
      <w:r w:rsidR="006D28E1" w:rsidRPr="00C75AE9">
        <w:rPr>
          <w:rFonts w:ascii="Times New Roman" w:hAnsi="Times New Roman" w:cs="Times New Roman"/>
          <w:sz w:val="24"/>
          <w:szCs w:val="24"/>
        </w:rPr>
        <w:t xml:space="preserve">.6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 conforme § 1º do artigo 43 da Lei nº 123/2006, que deverão ser anexadas na BLL. </w:t>
      </w:r>
    </w:p>
    <w:p w14:paraId="15BE1CE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9683D70" w14:textId="7553345E" w:rsidR="006D28E1" w:rsidRPr="00C75AE9" w:rsidRDefault="004A6CA3" w:rsidP="00C75AE9">
      <w:pPr>
        <w:spacing w:after="0"/>
        <w:jc w:val="both"/>
        <w:rPr>
          <w:rFonts w:ascii="Times New Roman" w:hAnsi="Times New Roman" w:cs="Times New Roman"/>
          <w:sz w:val="24"/>
          <w:szCs w:val="24"/>
        </w:rPr>
      </w:pPr>
      <w:r>
        <w:rPr>
          <w:rFonts w:ascii="Times New Roman" w:hAnsi="Times New Roman" w:cs="Times New Roman"/>
          <w:sz w:val="24"/>
          <w:szCs w:val="24"/>
        </w:rPr>
        <w:t>6</w:t>
      </w:r>
      <w:r w:rsidR="006D28E1" w:rsidRPr="00C75AE9">
        <w:rPr>
          <w:rFonts w:ascii="Times New Roman" w:hAnsi="Times New Roman" w:cs="Times New Roman"/>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6F09B1E6"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1FAB7F1" w14:textId="4D01EDA7" w:rsidR="006D28E1" w:rsidRPr="00C75AE9" w:rsidRDefault="004A6CA3" w:rsidP="00C75AE9">
      <w:pPr>
        <w:spacing w:after="0"/>
        <w:jc w:val="both"/>
        <w:rPr>
          <w:rFonts w:ascii="Times New Roman" w:hAnsi="Times New Roman" w:cs="Times New Roman"/>
          <w:sz w:val="24"/>
          <w:szCs w:val="24"/>
        </w:rPr>
      </w:pPr>
      <w:r>
        <w:rPr>
          <w:rFonts w:ascii="Times New Roman" w:hAnsi="Times New Roman" w:cs="Times New Roman"/>
          <w:sz w:val="24"/>
          <w:szCs w:val="24"/>
        </w:rPr>
        <w:t>6</w:t>
      </w:r>
      <w:r w:rsidR="006D28E1" w:rsidRPr="00C75AE9">
        <w:rPr>
          <w:rFonts w:ascii="Times New Roman" w:hAnsi="Times New Roman" w:cs="Times New Roman"/>
          <w:sz w:val="24"/>
          <w:szCs w:val="24"/>
        </w:rPr>
        <w:t xml:space="preserve">.8 É vedada a identificação dos proponentes licitantes no sistema, em qualquer hipótese, antes do término da fase competitiva do pregão. </w:t>
      </w:r>
    </w:p>
    <w:p w14:paraId="6A6F8E43"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F0922FC" w14:textId="2161D290" w:rsidR="00F873C7" w:rsidRPr="00C75AE9" w:rsidRDefault="004A6CA3" w:rsidP="00016806">
      <w:pPr>
        <w:spacing w:after="0"/>
        <w:jc w:val="both"/>
        <w:rPr>
          <w:rFonts w:ascii="Times New Roman" w:hAnsi="Times New Roman" w:cs="Times New Roman"/>
          <w:sz w:val="24"/>
          <w:szCs w:val="24"/>
        </w:rPr>
      </w:pPr>
      <w:r>
        <w:rPr>
          <w:rFonts w:ascii="Times New Roman" w:hAnsi="Times New Roman" w:cs="Times New Roman"/>
          <w:sz w:val="24"/>
          <w:szCs w:val="24"/>
        </w:rPr>
        <w:t>6</w:t>
      </w:r>
      <w:r w:rsidR="006D28E1" w:rsidRPr="00C75AE9">
        <w:rPr>
          <w:rFonts w:ascii="Times New Roman" w:hAnsi="Times New Roman" w:cs="Times New Roman"/>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r w:rsidR="00B4582C" w:rsidRPr="00C75AE9">
        <w:rPr>
          <w:rFonts w:ascii="Times New Roman" w:hAnsi="Times New Roman" w:cs="Times New Roman"/>
          <w:sz w:val="24"/>
          <w:szCs w:val="24"/>
        </w:rPr>
        <w:t xml:space="preserve">  </w:t>
      </w:r>
      <w:bookmarkStart w:id="4" w:name="_Toc158295093"/>
      <w:r w:rsidR="00B4582C" w:rsidRPr="00C75AE9">
        <w:rPr>
          <w:rFonts w:ascii="Times New Roman" w:hAnsi="Times New Roman" w:cs="Times New Roman"/>
          <w:sz w:val="24"/>
          <w:szCs w:val="24"/>
        </w:rPr>
        <w:lastRenderedPageBreak/>
        <w:t xml:space="preserve">ANEXO </w:t>
      </w:r>
      <w:r w:rsidR="00445C44">
        <w:rPr>
          <w:rFonts w:ascii="Times New Roman" w:hAnsi="Times New Roman" w:cs="Times New Roman"/>
          <w:sz w:val="24"/>
          <w:szCs w:val="24"/>
        </w:rPr>
        <w:t>III –</w:t>
      </w:r>
      <w:r w:rsidR="00B4582C" w:rsidRPr="00C75AE9">
        <w:rPr>
          <w:rFonts w:ascii="Times New Roman" w:hAnsi="Times New Roman" w:cs="Times New Roman"/>
          <w:sz w:val="24"/>
          <w:szCs w:val="24"/>
        </w:rPr>
        <w:t xml:space="preserve"> Declarações Conjuntas</w:t>
      </w:r>
      <w:bookmarkEnd w:id="4"/>
    </w:p>
    <w:p w14:paraId="5C8FE39A"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71B84C8" w14:textId="45B7C83A"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DISPENSA NA FORMA ELETRÔNICA </w:t>
      </w:r>
    </w:p>
    <w:p w14:paraId="15C1AD7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228B30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DECLARAÇÕES CONJUNTAS </w:t>
      </w:r>
    </w:p>
    <w:p w14:paraId="2E68021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725B05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INIDONEIDADE E NÃO SUSPENSÃO  </w:t>
      </w:r>
    </w:p>
    <w:p w14:paraId="2BEB782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sob as penas da Lei, que na qualidade de proponente do procedimento licitatório instaurado pelo Município de Porto Vitória/PR, que não fomos declarados inidôneos para licitar ou contratar com o Poder Público, em qualquer de suas esferas, e que não estamos com o direito de licitar e contratar com a Administração Pública Municipal suspensa. </w:t>
      </w:r>
    </w:p>
    <w:p w14:paraId="036CB1D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BEEE70E"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INEXISTÊNCIA DE FATOS IMPEDITIVOS </w:t>
      </w:r>
    </w:p>
    <w:p w14:paraId="17230A8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sob as penas da Lei, que até a presente data inexistem fatos impeditivos para a nossa habilitação neste processo e que estamos cientes da obrigatoriedade de declarar ocorrências posteriores. </w:t>
      </w:r>
    </w:p>
    <w:p w14:paraId="3656F1F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08DA1A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NÃO POSSUIR NO SEU QUADRO MENOR DE IDADE </w:t>
      </w:r>
    </w:p>
    <w:p w14:paraId="147EF5A9" w14:textId="7A0065C8"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5A7004">
        <w:rPr>
          <w:rFonts w:ascii="Times New Roman" w:hAnsi="Times New Roman" w:cs="Times New Roman"/>
          <w:sz w:val="24"/>
          <w:szCs w:val="24"/>
        </w:rPr>
        <w:t>aos artigos 7º, inciso XXXIII e 37, inciso XXI, ambos da CF/88</w:t>
      </w:r>
      <w:r w:rsidRPr="00C75AE9">
        <w:rPr>
          <w:rFonts w:ascii="Times New Roman" w:hAnsi="Times New Roman" w:cs="Times New Roman"/>
          <w:sz w:val="24"/>
          <w:szCs w:val="24"/>
        </w:rPr>
        <w:t xml:space="preserve">. </w:t>
      </w:r>
    </w:p>
    <w:p w14:paraId="65A30924" w14:textId="316CC4DB"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Obs. Caso a empresa licitante possuir menores de 14 anos aprendizes deverá declarar essa condição. </w:t>
      </w:r>
    </w:p>
    <w:p w14:paraId="3AA2A57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CB3661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NÃO POSSUIR VÍNCULO COM AGENTES QUE ATUEM NA LICITAÇÃO </w:t>
      </w:r>
    </w:p>
    <w:p w14:paraId="5960EE6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76A6C20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66E73D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RESPONSABILIDADE, CONFORMIDADE E ACEITE </w:t>
      </w:r>
    </w:p>
    <w:p w14:paraId="065FBFBA"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224AFF5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2326BFF"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NÃO EXECUTAR TRABALHO DEGRADANTE OU FORÇADO </w:t>
      </w:r>
    </w:p>
    <w:p w14:paraId="5365E2BD"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06B842F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5EE5440"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lastRenderedPageBreak/>
        <w:t xml:space="preserve">DECLARAÇÃO DE RESERVA DE CARGOS PARA PESSOA COM DEFICIÊNCIA - PCD </w:t>
      </w:r>
    </w:p>
    <w:p w14:paraId="0322F68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cumprimos as exigências de reserva de cargos para pessoa com deficiência e para reabilitado da Previdência Social, previstas em lei e em outras normas específicas. </w:t>
      </w:r>
    </w:p>
    <w:p w14:paraId="6F57E29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99BD2D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NEGATIVA DE TRABALHO ESCRAVO E INFANTIL </w:t>
      </w:r>
    </w:p>
    <w:p w14:paraId="09F507F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183FFBA8"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9A61CD8"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 (Nome da empresa) </w:t>
      </w:r>
    </w:p>
    <w:p w14:paraId="24AD68E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B9D547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 </w:t>
      </w:r>
    </w:p>
    <w:p w14:paraId="4DBEDD3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CNPJ / MF nº </w:t>
      </w:r>
    </w:p>
    <w:p w14:paraId="2E3A058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2F24DB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_____________________________________________________________________________ Sediada (endereço completo) </w:t>
      </w:r>
    </w:p>
    <w:p w14:paraId="249BC770"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73ECD6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 </w:t>
      </w:r>
    </w:p>
    <w:p w14:paraId="0F5A14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Local e data </w:t>
      </w:r>
    </w:p>
    <w:p w14:paraId="0DC5BC1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5CCECAE"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 </w:t>
      </w:r>
    </w:p>
    <w:p w14:paraId="51A0CFDD"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ab/>
        <w:t xml:space="preserve">Nome e nº da cédula de identidade do declarante </w:t>
      </w:r>
      <w:r w:rsidRPr="00C75AE9">
        <w:rPr>
          <w:rFonts w:ascii="Times New Roman" w:hAnsi="Times New Roman" w:cs="Times New Roman"/>
          <w:sz w:val="24"/>
          <w:szCs w:val="24"/>
        </w:rPr>
        <w:tab/>
        <w:t xml:space="preserve"> </w:t>
      </w:r>
    </w:p>
    <w:p w14:paraId="2153267B" w14:textId="77777777" w:rsidR="00F873C7" w:rsidRPr="00C75AE9" w:rsidRDefault="00F873C7" w:rsidP="00C75AE9">
      <w:pPr>
        <w:pageBreakBefore/>
        <w:spacing w:after="0"/>
        <w:jc w:val="both"/>
        <w:rPr>
          <w:rFonts w:ascii="Times New Roman" w:hAnsi="Times New Roman" w:cs="Times New Roman"/>
          <w:sz w:val="24"/>
          <w:szCs w:val="24"/>
        </w:rPr>
      </w:pPr>
    </w:p>
    <w:p w14:paraId="0DF80452" w14:textId="7C6FE4F0" w:rsidR="00F873C7" w:rsidRPr="00C75AE9" w:rsidRDefault="00A87464" w:rsidP="00C75AE9">
      <w:pPr>
        <w:pStyle w:val="Ttulo1"/>
        <w:spacing w:before="0" w:after="0"/>
        <w:jc w:val="both"/>
        <w:rPr>
          <w:rFonts w:ascii="Times New Roman" w:hAnsi="Times New Roman" w:cs="Times New Roman"/>
          <w:color w:val="auto"/>
          <w:sz w:val="24"/>
          <w:szCs w:val="24"/>
        </w:rPr>
      </w:pPr>
      <w:bookmarkStart w:id="5" w:name="_Toc158295094"/>
      <w:r w:rsidRPr="00C75AE9">
        <w:rPr>
          <w:rFonts w:ascii="Times New Roman" w:hAnsi="Times New Roman" w:cs="Times New Roman"/>
          <w:color w:val="auto"/>
          <w:sz w:val="24"/>
          <w:szCs w:val="24"/>
        </w:rPr>
        <w:t xml:space="preserve">ANEXO </w:t>
      </w:r>
      <w:r w:rsidR="00445C44">
        <w:rPr>
          <w:rFonts w:ascii="Times New Roman" w:hAnsi="Times New Roman" w:cs="Times New Roman"/>
          <w:color w:val="auto"/>
          <w:sz w:val="24"/>
          <w:szCs w:val="24"/>
        </w:rPr>
        <w:t>IV –</w:t>
      </w:r>
      <w:r w:rsidR="00B4582C" w:rsidRPr="00C75AE9">
        <w:rPr>
          <w:rFonts w:ascii="Times New Roman" w:hAnsi="Times New Roman" w:cs="Times New Roman"/>
          <w:color w:val="auto"/>
          <w:sz w:val="24"/>
          <w:szCs w:val="24"/>
        </w:rPr>
        <w:t xml:space="preserve"> DECLARAÇÃO DE MICRO E PEQUENA EMPRESA</w:t>
      </w:r>
      <w:bookmarkEnd w:id="5"/>
    </w:p>
    <w:p w14:paraId="7ECA63C6"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562A6A8" w14:textId="36894532"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DISPENSA NA FORMA ELETRÔNICA </w:t>
      </w:r>
    </w:p>
    <w:p w14:paraId="24A03B1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207ED2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522889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8DE56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49DEAD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94663A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ENQUADRAMENTO NO REGIME DE TRIBUTAÇÃO DE ME/EPP </w:t>
      </w:r>
    </w:p>
    <w:p w14:paraId="6C694CE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EB79727" w14:textId="77777777" w:rsidR="00F873C7" w:rsidRPr="00C75AE9" w:rsidRDefault="00B4582C" w:rsidP="00914FF0">
      <w:pPr>
        <w:spacing w:after="0"/>
        <w:rPr>
          <w:rFonts w:ascii="Times New Roman" w:hAnsi="Times New Roman" w:cs="Times New Roman"/>
          <w:sz w:val="24"/>
          <w:szCs w:val="24"/>
        </w:rPr>
      </w:pPr>
      <w:r w:rsidRPr="00C75AE9">
        <w:rPr>
          <w:rFonts w:ascii="Times New Roman" w:hAnsi="Times New Roman" w:cs="Times New Roman"/>
          <w:sz w:val="24"/>
          <w:szCs w:val="24"/>
        </w:rPr>
        <w:t xml:space="preserve">Razão Social: _________________________________________________________________ </w:t>
      </w:r>
    </w:p>
    <w:p w14:paraId="042E823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7466A06"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CNPJ/MF: ____________________________________________________________________ </w:t>
      </w:r>
    </w:p>
    <w:p w14:paraId="335E2D3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EF86F7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Endereço: _____________________________________________________________________ </w:t>
      </w:r>
    </w:p>
    <w:p w14:paraId="5BD81632"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BD85555" w14:textId="77777777" w:rsidR="00F873C7" w:rsidRPr="00C75AE9" w:rsidRDefault="00B4582C" w:rsidP="00914FF0">
      <w:pPr>
        <w:spacing w:after="0"/>
        <w:rPr>
          <w:rFonts w:ascii="Times New Roman" w:hAnsi="Times New Roman" w:cs="Times New Roman"/>
          <w:sz w:val="24"/>
          <w:szCs w:val="24"/>
        </w:rPr>
      </w:pPr>
      <w:r w:rsidRPr="00C75AE9">
        <w:rPr>
          <w:rFonts w:ascii="Times New Roman" w:hAnsi="Times New Roman" w:cs="Times New Roman"/>
          <w:sz w:val="24"/>
          <w:szCs w:val="24"/>
        </w:rPr>
        <w:t xml:space="preserve">Fone/Fax: (0xx) _______________________________________________________________ </w:t>
      </w:r>
    </w:p>
    <w:p w14:paraId="054E57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97417A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65BBDFC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3855A3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5DE1F5C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09E7D0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1B2F560E"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20508C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 por ser a expressão verdade, firmo (amos) a presente. </w:t>
      </w:r>
    </w:p>
    <w:p w14:paraId="162E0B1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lastRenderedPageBreak/>
        <w:t xml:space="preserve"> </w:t>
      </w:r>
    </w:p>
    <w:p w14:paraId="7F6C3A8F"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___________________________________ </w:t>
      </w:r>
    </w:p>
    <w:p w14:paraId="760F828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Local e data </w:t>
      </w:r>
    </w:p>
    <w:p w14:paraId="4C1025C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28612F2"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___________________________________ </w:t>
      </w:r>
    </w:p>
    <w:p w14:paraId="0C91849D"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NOME </w:t>
      </w:r>
    </w:p>
    <w:p w14:paraId="45994570"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Assinatura </w:t>
      </w:r>
    </w:p>
    <w:p w14:paraId="2409C1B1" w14:textId="77777777" w:rsidR="00F873C7" w:rsidRPr="00C75AE9" w:rsidRDefault="00F873C7" w:rsidP="00C75AE9">
      <w:pPr>
        <w:spacing w:after="0"/>
        <w:jc w:val="both"/>
        <w:rPr>
          <w:rFonts w:ascii="Times New Roman" w:hAnsi="Times New Roman" w:cs="Times New Roman"/>
          <w:sz w:val="24"/>
          <w:szCs w:val="24"/>
        </w:rPr>
      </w:pPr>
    </w:p>
    <w:p w14:paraId="25585B46"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9B25A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5A3B6B8F" w14:textId="77777777" w:rsidR="00F873C7" w:rsidRPr="00C75AE9" w:rsidRDefault="00F873C7" w:rsidP="00C75AE9">
      <w:pPr>
        <w:pStyle w:val="Standard"/>
        <w:jc w:val="both"/>
        <w:rPr>
          <w:rFonts w:ascii="Times New Roman" w:hAnsi="Times New Roman" w:cs="Times New Roman"/>
          <w:i/>
          <w:strike/>
          <w:sz w:val="24"/>
          <w:shd w:val="clear" w:color="auto" w:fill="00FF00"/>
        </w:rPr>
      </w:pPr>
    </w:p>
    <w:p w14:paraId="349A31A7" w14:textId="77777777" w:rsidR="00F873C7" w:rsidRPr="00C75AE9" w:rsidRDefault="00F873C7" w:rsidP="00C75AE9">
      <w:pPr>
        <w:pStyle w:val="Standard"/>
        <w:ind w:left="655"/>
        <w:jc w:val="both"/>
        <w:rPr>
          <w:rFonts w:ascii="Times New Roman" w:hAnsi="Times New Roman" w:cs="Times New Roman"/>
          <w:sz w:val="24"/>
        </w:rPr>
      </w:pPr>
    </w:p>
    <w:p w14:paraId="1A6FB24E" w14:textId="77777777" w:rsidR="00F873C7" w:rsidRPr="00C75AE9" w:rsidRDefault="00F873C7" w:rsidP="00C75AE9">
      <w:pPr>
        <w:pageBreakBefore/>
        <w:suppressAutoHyphens w:val="0"/>
        <w:spacing w:after="0"/>
        <w:rPr>
          <w:rFonts w:ascii="Times New Roman" w:hAnsi="Times New Roman" w:cs="Times New Roman"/>
          <w:sz w:val="24"/>
          <w:szCs w:val="24"/>
        </w:rPr>
      </w:pPr>
    </w:p>
    <w:p w14:paraId="4A181D9F" w14:textId="22BE1E9F" w:rsidR="00F873C7" w:rsidRPr="00C75AE9" w:rsidRDefault="00445C44" w:rsidP="00C75AE9">
      <w:pPr>
        <w:pStyle w:val="Standard"/>
        <w:ind w:left="1638"/>
        <w:jc w:val="both"/>
        <w:rPr>
          <w:rFonts w:ascii="Times New Roman" w:hAnsi="Times New Roman" w:cs="Times New Roman"/>
          <w:sz w:val="24"/>
        </w:rPr>
      </w:pPr>
      <w:r w:rsidRPr="00C75AE9">
        <w:rPr>
          <w:rFonts w:ascii="Times New Roman" w:hAnsi="Times New Roman" w:cs="Times New Roman"/>
          <w:sz w:val="24"/>
        </w:rPr>
        <w:t>ANEXO</w:t>
      </w:r>
      <w:r w:rsidR="00B4582C" w:rsidRPr="00C75AE9">
        <w:rPr>
          <w:rFonts w:ascii="Times New Roman" w:hAnsi="Times New Roman" w:cs="Times New Roman"/>
          <w:sz w:val="24"/>
        </w:rPr>
        <w:t xml:space="preserve"> V</w:t>
      </w:r>
      <w:r>
        <w:rPr>
          <w:rFonts w:ascii="Times New Roman" w:hAnsi="Times New Roman" w:cs="Times New Roman"/>
          <w:sz w:val="24"/>
        </w:rPr>
        <w:t xml:space="preserve"> – </w:t>
      </w:r>
      <w:r w:rsidRPr="00C75AE9">
        <w:rPr>
          <w:rFonts w:ascii="Times New Roman" w:hAnsi="Times New Roman" w:cs="Times New Roman"/>
          <w:sz w:val="24"/>
        </w:rPr>
        <w:t xml:space="preserve"> ACORDO DE EMPENHO</w:t>
      </w:r>
    </w:p>
    <w:p w14:paraId="1A353AF3" w14:textId="77777777" w:rsidR="00F873C7" w:rsidRPr="00C75AE9" w:rsidRDefault="00B4582C" w:rsidP="00C75AE9">
      <w:pPr>
        <w:pStyle w:val="Standard"/>
        <w:jc w:val="both"/>
        <w:rPr>
          <w:rFonts w:ascii="Times New Roman" w:hAnsi="Times New Roman" w:cs="Times New Roman"/>
          <w:sz w:val="24"/>
        </w:rPr>
      </w:pPr>
      <w:r w:rsidRPr="00C75AE9">
        <w:rPr>
          <w:rFonts w:ascii="Times New Roman" w:hAnsi="Times New Roman" w:cs="Times New Roman"/>
          <w:noProof/>
          <w:sz w:val="24"/>
        </w:rPr>
        <w:drawing>
          <wp:inline distT="0" distB="0" distL="0" distR="0" wp14:anchorId="2DB47818" wp14:editId="7F6FEDC8">
            <wp:extent cx="5517974" cy="7064407"/>
            <wp:effectExtent l="0" t="0" r="6526" b="3143"/>
            <wp:docPr id="7" name="Picture 87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517974" cy="7064407"/>
                    </a:xfrm>
                    <a:prstGeom prst="rect">
                      <a:avLst/>
                    </a:prstGeom>
                    <a:noFill/>
                    <a:ln>
                      <a:noFill/>
                      <a:prstDash/>
                    </a:ln>
                  </pic:spPr>
                </pic:pic>
              </a:graphicData>
            </a:graphic>
          </wp:inline>
        </w:drawing>
      </w:r>
    </w:p>
    <w:p w14:paraId="07233C1F" w14:textId="77777777" w:rsidR="00A87464" w:rsidRPr="00C75AE9" w:rsidRDefault="00A87464" w:rsidP="00C75AE9">
      <w:pPr>
        <w:pStyle w:val="Standard"/>
        <w:ind w:left="2988"/>
        <w:jc w:val="both"/>
        <w:rPr>
          <w:rFonts w:ascii="Times New Roman" w:hAnsi="Times New Roman" w:cs="Times New Roman"/>
          <w:b/>
          <w:bCs/>
          <w:sz w:val="24"/>
          <w:lang w:eastAsia="en-US"/>
        </w:rPr>
      </w:pPr>
    </w:p>
    <w:p w14:paraId="6DC61B72" w14:textId="77777777" w:rsidR="005C7CDD" w:rsidRPr="00C75AE9" w:rsidRDefault="005C7CDD" w:rsidP="00C75AE9">
      <w:pPr>
        <w:pStyle w:val="Standard"/>
        <w:ind w:left="142"/>
        <w:jc w:val="center"/>
        <w:rPr>
          <w:rFonts w:ascii="Times New Roman" w:hAnsi="Times New Roman" w:cs="Times New Roman"/>
          <w:sz w:val="24"/>
          <w:highlight w:val="magenta"/>
        </w:rPr>
      </w:pPr>
    </w:p>
    <w:p w14:paraId="6417C85E" w14:textId="77777777" w:rsidR="005C7CDD" w:rsidRPr="00C75AE9" w:rsidRDefault="005C7CDD" w:rsidP="00C75AE9">
      <w:pPr>
        <w:suppressAutoHyphens w:val="0"/>
        <w:spacing w:after="0"/>
        <w:rPr>
          <w:rFonts w:ascii="Times New Roman" w:eastAsia="Times New Roman" w:hAnsi="Times New Roman" w:cs="Times New Roman"/>
          <w:sz w:val="24"/>
          <w:szCs w:val="24"/>
          <w:highlight w:val="magenta"/>
          <w:lang w:eastAsia="pt-BR"/>
        </w:rPr>
      </w:pPr>
      <w:r w:rsidRPr="00C75AE9">
        <w:rPr>
          <w:rFonts w:ascii="Times New Roman" w:hAnsi="Times New Roman" w:cs="Times New Roman"/>
          <w:sz w:val="24"/>
          <w:szCs w:val="24"/>
          <w:highlight w:val="magenta"/>
        </w:rPr>
        <w:br w:type="page"/>
      </w:r>
    </w:p>
    <w:p w14:paraId="7F6EA3F9" w14:textId="4FA44EF1" w:rsidR="00A87464" w:rsidRPr="00680B4D" w:rsidRDefault="00A87464" w:rsidP="00C75AE9">
      <w:pPr>
        <w:pStyle w:val="Standard"/>
        <w:ind w:left="142"/>
        <w:jc w:val="center"/>
        <w:rPr>
          <w:rFonts w:ascii="Times New Roman" w:hAnsi="Times New Roman" w:cs="Times New Roman"/>
          <w:b/>
          <w:sz w:val="24"/>
        </w:rPr>
      </w:pPr>
      <w:r w:rsidRPr="00680B4D">
        <w:rPr>
          <w:rFonts w:ascii="Times New Roman" w:hAnsi="Times New Roman" w:cs="Times New Roman"/>
          <w:b/>
          <w:sz w:val="24"/>
        </w:rPr>
        <w:lastRenderedPageBreak/>
        <w:t xml:space="preserve">ANEXO VI </w:t>
      </w:r>
    </w:p>
    <w:p w14:paraId="529581E4" w14:textId="77777777" w:rsidR="00A87464" w:rsidRPr="00680B4D" w:rsidRDefault="00A87464" w:rsidP="00C75AE9">
      <w:pPr>
        <w:pStyle w:val="Standard"/>
        <w:ind w:left="142"/>
        <w:jc w:val="center"/>
        <w:rPr>
          <w:rFonts w:ascii="Times New Roman" w:hAnsi="Times New Roman" w:cs="Times New Roman"/>
          <w:b/>
          <w:sz w:val="24"/>
        </w:rPr>
      </w:pPr>
      <w:r w:rsidRPr="00680B4D">
        <w:rPr>
          <w:rFonts w:ascii="Times New Roman" w:hAnsi="Times New Roman" w:cs="Times New Roman"/>
          <w:b/>
          <w:sz w:val="24"/>
        </w:rPr>
        <w:t>ESCLARECIMENTOS ACERCA DO CADASTRO JUNTO A BLL</w:t>
      </w:r>
    </w:p>
    <w:p w14:paraId="4CA4DA2D" w14:textId="77777777" w:rsidR="00F873C7" w:rsidRPr="00680B4D" w:rsidRDefault="00F873C7" w:rsidP="00C75AE9">
      <w:pPr>
        <w:pStyle w:val="Standard"/>
        <w:jc w:val="both"/>
        <w:rPr>
          <w:rFonts w:ascii="Times New Roman" w:hAnsi="Times New Roman" w:cs="Times New Roman"/>
          <w:b/>
          <w:i/>
          <w:strike/>
          <w:color w:val="FF0000"/>
          <w:sz w:val="24"/>
          <w:shd w:val="clear" w:color="auto" w:fill="00FF00"/>
        </w:rPr>
      </w:pPr>
    </w:p>
    <w:p w14:paraId="6B52BBB9" w14:textId="77777777" w:rsidR="005C7CDD" w:rsidRPr="00C75AE9" w:rsidRDefault="005C7CDD" w:rsidP="00C75AE9">
      <w:pPr>
        <w:spacing w:after="0"/>
        <w:jc w:val="both"/>
        <w:rPr>
          <w:rFonts w:ascii="Times New Roman" w:hAnsi="Times New Roman" w:cs="Times New Roman"/>
          <w:sz w:val="24"/>
          <w:szCs w:val="24"/>
          <w:shd w:val="clear" w:color="auto" w:fill="FFFF00"/>
        </w:rPr>
      </w:pPr>
      <w:r w:rsidRPr="00C75AE9">
        <w:rPr>
          <w:rFonts w:ascii="Times New Roman" w:hAnsi="Times New Roman" w:cs="Times New Roman"/>
          <w:sz w:val="24"/>
          <w:szCs w:val="24"/>
          <w:shd w:val="clear" w:color="auto" w:fill="FFFF00"/>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FF89E11" w14:textId="77777777" w:rsidR="005C7CDD" w:rsidRPr="00C75AE9" w:rsidRDefault="005C7CDD" w:rsidP="00C75AE9">
      <w:pPr>
        <w:spacing w:after="0"/>
        <w:jc w:val="both"/>
        <w:rPr>
          <w:rFonts w:ascii="Times New Roman" w:hAnsi="Times New Roman" w:cs="Times New Roman"/>
          <w:sz w:val="24"/>
          <w:szCs w:val="24"/>
          <w:shd w:val="clear" w:color="auto" w:fill="FFFF00"/>
        </w:rPr>
      </w:pPr>
      <w:r w:rsidRPr="00C75AE9">
        <w:rPr>
          <w:rFonts w:ascii="Times New Roman" w:hAnsi="Times New Roman" w:cs="Times New Roman"/>
          <w:sz w:val="24"/>
          <w:szCs w:val="24"/>
          <w:shd w:val="clear" w:color="auto" w:fill="FFFF00"/>
        </w:rPr>
        <w:t xml:space="preserve">Conforme consta no REGULAMENTO DO SISTEMA ELETRÔNICO DE LICITAÇÕES DA BLL que diz, </w:t>
      </w:r>
      <w:proofErr w:type="spellStart"/>
      <w:r w:rsidRPr="00C75AE9">
        <w:rPr>
          <w:rFonts w:ascii="Times New Roman" w:hAnsi="Times New Roman" w:cs="Times New Roman"/>
          <w:sz w:val="24"/>
          <w:szCs w:val="24"/>
          <w:shd w:val="clear" w:color="auto" w:fill="FFFF00"/>
        </w:rPr>
        <w:t>art</w:t>
      </w:r>
      <w:proofErr w:type="spellEnd"/>
      <w:r w:rsidRPr="00C75AE9">
        <w:rPr>
          <w:rFonts w:ascii="Times New Roman" w:hAnsi="Times New Roman" w:cs="Times New Roman"/>
          <w:sz w:val="24"/>
          <w:szCs w:val="24"/>
          <w:shd w:val="clear" w:color="auto" w:fill="FFFF00"/>
        </w:rPr>
        <w:t xml:space="preserve"> 17</w:t>
      </w:r>
    </w:p>
    <w:p w14:paraId="5FD4E7BD" w14:textId="77777777" w:rsidR="005C7CDD" w:rsidRPr="00C75AE9" w:rsidRDefault="005C7CDD" w:rsidP="00C75AE9">
      <w:pPr>
        <w:spacing w:after="0"/>
        <w:jc w:val="both"/>
        <w:rPr>
          <w:rFonts w:ascii="Times New Roman" w:hAnsi="Times New Roman" w:cs="Times New Roman"/>
          <w:sz w:val="24"/>
          <w:szCs w:val="24"/>
          <w:shd w:val="clear" w:color="auto" w:fill="FFFF00"/>
        </w:rPr>
      </w:pPr>
    </w:p>
    <w:p w14:paraId="05CB1747" w14:textId="77777777" w:rsidR="005C7CDD" w:rsidRPr="00C75AE9" w:rsidRDefault="005C7CDD" w:rsidP="00C75AE9">
      <w:pPr>
        <w:spacing w:after="0"/>
        <w:jc w:val="both"/>
        <w:rPr>
          <w:rFonts w:ascii="Times New Roman" w:hAnsi="Times New Roman" w:cs="Times New Roman"/>
          <w:sz w:val="24"/>
          <w:szCs w:val="24"/>
          <w:shd w:val="clear" w:color="auto" w:fill="FFFF00"/>
        </w:rPr>
      </w:pPr>
      <w:r w:rsidRPr="00C75AE9">
        <w:rPr>
          <w:rFonts w:ascii="Times New Roman" w:hAnsi="Times New Roman" w:cs="Times New Roman"/>
          <w:sz w:val="24"/>
          <w:szCs w:val="24"/>
          <w:shd w:val="clear" w:color="auto" w:fill="FFFF00"/>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5B48BB8F" w14:textId="77777777" w:rsidR="005C7CDD" w:rsidRPr="00C75AE9" w:rsidRDefault="005C7CDD" w:rsidP="00C75AE9">
      <w:pPr>
        <w:spacing w:after="0"/>
        <w:jc w:val="both"/>
        <w:rPr>
          <w:rFonts w:ascii="Times New Roman" w:hAnsi="Times New Roman" w:cs="Times New Roman"/>
          <w:sz w:val="24"/>
          <w:szCs w:val="24"/>
          <w:shd w:val="clear" w:color="auto" w:fill="FFFF00"/>
        </w:rPr>
      </w:pPr>
    </w:p>
    <w:p w14:paraId="105042B4" w14:textId="77777777" w:rsidR="005C7CDD" w:rsidRPr="00C75AE9" w:rsidRDefault="005C7CDD" w:rsidP="00C75AE9">
      <w:pPr>
        <w:pStyle w:val="Standard"/>
        <w:jc w:val="both"/>
        <w:rPr>
          <w:rFonts w:ascii="Times New Roman" w:hAnsi="Times New Roman" w:cs="Times New Roman"/>
          <w:sz w:val="24"/>
        </w:rPr>
      </w:pPr>
      <w:r w:rsidRPr="00C75AE9">
        <w:rPr>
          <w:rFonts w:ascii="Times New Roman" w:hAnsi="Times New Roman" w:cs="Times New Roman"/>
          <w:sz w:val="24"/>
          <w:shd w:val="clear" w:color="auto" w:fill="FFFF00"/>
        </w:rPr>
        <w:t>Desta forma, o fornecedor deverá optar por uma das opções acima mencionadas para realizar seu cadastro junto a plataforma BLL</w:t>
      </w:r>
    </w:p>
    <w:p w14:paraId="721BC07D" w14:textId="77777777" w:rsidR="005C7CDD" w:rsidRPr="00C75AE9" w:rsidRDefault="005C7CDD" w:rsidP="00C75AE9">
      <w:pPr>
        <w:pStyle w:val="Standard"/>
        <w:jc w:val="both"/>
        <w:rPr>
          <w:rFonts w:ascii="Times New Roman" w:hAnsi="Times New Roman" w:cs="Times New Roman"/>
          <w:i/>
          <w:strike/>
          <w:color w:val="FF0000"/>
          <w:sz w:val="24"/>
          <w:shd w:val="clear" w:color="auto" w:fill="00FF00"/>
        </w:rPr>
      </w:pPr>
    </w:p>
    <w:sectPr w:rsidR="005C7CDD" w:rsidRPr="00C75AE9" w:rsidSect="00020171">
      <w:headerReference w:type="default" r:id="rId20"/>
      <w:pgSz w:w="11906" w:h="16838"/>
      <w:pgMar w:top="1538" w:right="1701" w:bottom="1276" w:left="1133"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BA77DE" w14:textId="77777777" w:rsidR="002E2A6A" w:rsidRDefault="002E2A6A">
      <w:pPr>
        <w:spacing w:after="0"/>
      </w:pPr>
      <w:r>
        <w:separator/>
      </w:r>
    </w:p>
  </w:endnote>
  <w:endnote w:type="continuationSeparator" w:id="0">
    <w:p w14:paraId="16EFFE13" w14:textId="77777777" w:rsidR="002E2A6A" w:rsidRDefault="002E2A6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00000003" w:usb1="1000204A" w:usb2="00000000" w:usb3="00000000" w:csb0="00000001" w:csb1="00000000"/>
  </w:font>
  <w:font w:name="WenQuanYi Micro Hei">
    <w:charset w:val="00"/>
    <w:family w:val="auto"/>
    <w:pitch w:val="variable"/>
  </w:font>
  <w:font w:name="Lohit Hind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IDFont+F2">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94C198" w14:textId="77777777" w:rsidR="002E2A6A" w:rsidRDefault="002E2A6A">
      <w:pPr>
        <w:spacing w:after="0"/>
      </w:pPr>
      <w:r>
        <w:rPr>
          <w:color w:val="000000"/>
        </w:rPr>
        <w:separator/>
      </w:r>
    </w:p>
  </w:footnote>
  <w:footnote w:type="continuationSeparator" w:id="0">
    <w:p w14:paraId="7E451106" w14:textId="77777777" w:rsidR="002E2A6A" w:rsidRDefault="002E2A6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9A5BA" w14:textId="439C5DA3" w:rsidR="00021353" w:rsidRDefault="00021353">
    <w:r>
      <w:rPr>
        <w:noProof/>
        <w:lang w:eastAsia="pt-BR"/>
      </w:rPr>
      <w:drawing>
        <wp:anchor distT="0" distB="0" distL="114300" distR="114300" simplePos="0" relativeHeight="251660288" behindDoc="0" locked="0" layoutInCell="1" allowOverlap="1" wp14:anchorId="3F2790C2" wp14:editId="6BE93173">
          <wp:simplePos x="0" y="0"/>
          <wp:positionH relativeFrom="margin">
            <wp:align>left</wp:align>
          </wp:positionH>
          <wp:positionV relativeFrom="paragraph">
            <wp:posOffset>-323853</wp:posOffset>
          </wp:positionV>
          <wp:extent cx="991867" cy="1114425"/>
          <wp:effectExtent l="0" t="0" r="0" b="9525"/>
          <wp:wrapSquare wrapText="bothSides"/>
          <wp:docPr id="1" name="Imagem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7544" t="32992" r="40441" b="20977"/>
                  <a:stretch>
                    <a:fillRect/>
                  </a:stretch>
                </pic:blipFill>
                <pic:spPr>
                  <a:xfrm>
                    <a:off x="0" y="0"/>
                    <a:ext cx="991867" cy="1114425"/>
                  </a:xfrm>
                  <a:prstGeom prst="rect">
                    <a:avLst/>
                  </a:prstGeom>
                  <a:noFill/>
                  <a:ln>
                    <a:noFill/>
                    <a:prstDash/>
                  </a:ln>
                </pic:spPr>
              </pic:pic>
            </a:graphicData>
          </a:graphic>
        </wp:anchor>
      </w:drawing>
    </w:r>
    <w:r w:rsidR="006A036D">
      <w:rPr>
        <w:noProof/>
        <w:lang w:eastAsia="pt-BR"/>
      </w:rPr>
      <mc:AlternateContent>
        <mc:Choice Requires="wps">
          <w:drawing>
            <wp:anchor distT="0" distB="0" distL="114300" distR="114300" simplePos="0" relativeHeight="251659264" behindDoc="0" locked="0" layoutInCell="1" allowOverlap="1" wp14:anchorId="30B0B39E" wp14:editId="57EDB73A">
              <wp:simplePos x="0" y="0"/>
              <wp:positionH relativeFrom="margin">
                <wp:posOffset>1272540</wp:posOffset>
              </wp:positionH>
              <wp:positionV relativeFrom="page">
                <wp:posOffset>133350</wp:posOffset>
              </wp:positionV>
              <wp:extent cx="4344670" cy="1085850"/>
              <wp:effectExtent l="0" t="0" r="0" b="0"/>
              <wp:wrapSquare wrapText="bothSides"/>
              <wp:docPr id="42044368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4670" cy="1085850"/>
                      </a:xfrm>
                      <a:prstGeom prst="rect">
                        <a:avLst/>
                      </a:prstGeom>
                      <a:solidFill>
                        <a:srgbClr val="FFFFFF"/>
                      </a:solidFill>
                      <a:ln w="9528">
                        <a:solidFill>
                          <a:srgbClr val="FFFFFF"/>
                        </a:solidFill>
                        <a:prstDash val="solid"/>
                      </a:ln>
                    </wps:spPr>
                    <wps:txbx>
                      <w:txbxContent>
                        <w:p w14:paraId="1A55477A" w14:textId="77777777" w:rsidR="00021353" w:rsidRDefault="00021353">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54A3E5D1" w14:textId="77777777" w:rsidR="00021353" w:rsidRDefault="00021353">
                          <w:pPr>
                            <w:spacing w:after="0"/>
                            <w:jc w:val="center"/>
                            <w:rPr>
                              <w:rFonts w:ascii="Times New Roman" w:hAnsi="Times New Roman" w:cs="Times New Roman"/>
                              <w:bCs/>
                            </w:rPr>
                          </w:pPr>
                          <w:r>
                            <w:rPr>
                              <w:rFonts w:ascii="Times New Roman" w:hAnsi="Times New Roman" w:cs="Times New Roman"/>
                              <w:bCs/>
                            </w:rPr>
                            <w:t xml:space="preserve">Rua Osvaldo Gomes da Silva, 717 – Fone: (42) 3573-1212 </w:t>
                          </w:r>
                        </w:p>
                        <w:p w14:paraId="2EB45C3E"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58437DC7"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30B0B39E"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" strokecolor="white" strokeweight=".26467mm">
              <v:path arrowok="t"/>
              <v:textbox>
                <w:txbxContent>
                  <w:p w14:paraId="1A55477A" w14:textId="77777777" w:rsidR="00021353" w:rsidRDefault="00021353">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54A3E5D1" w14:textId="77777777" w:rsidR="00021353" w:rsidRDefault="00021353">
                    <w:pPr>
                      <w:spacing w:after="0"/>
                      <w:jc w:val="center"/>
                      <w:rPr>
                        <w:rFonts w:ascii="Times New Roman" w:hAnsi="Times New Roman" w:cs="Times New Roman"/>
                        <w:bCs/>
                      </w:rPr>
                    </w:pPr>
                    <w:r>
                      <w:rPr>
                        <w:rFonts w:ascii="Times New Roman" w:hAnsi="Times New Roman" w:cs="Times New Roman"/>
                        <w:bCs/>
                      </w:rPr>
                      <w:t xml:space="preserve">Rua Osvaldo Gomes da Silva, 717 – Fone: (42) 3573-1212 </w:t>
                    </w:r>
                  </w:p>
                  <w:p w14:paraId="2EB45C3E"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58437DC7"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v:textbox>
              <w10:wrap type="square" anchorx="margin"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0570F" w14:textId="14380173" w:rsidR="00021353" w:rsidRDefault="00021353">
    <w:r>
      <w:rPr>
        <w:noProof/>
        <w:lang w:eastAsia="pt-BR"/>
      </w:rPr>
      <w:drawing>
        <wp:anchor distT="0" distB="0" distL="114300" distR="114300" simplePos="0" relativeHeight="251666432" behindDoc="0" locked="0" layoutInCell="1" allowOverlap="1" wp14:anchorId="4D6723BA" wp14:editId="08D27116">
          <wp:simplePos x="0" y="0"/>
          <wp:positionH relativeFrom="margin">
            <wp:align>left</wp:align>
          </wp:positionH>
          <wp:positionV relativeFrom="paragraph">
            <wp:posOffset>-323853</wp:posOffset>
          </wp:positionV>
          <wp:extent cx="991867" cy="1114425"/>
          <wp:effectExtent l="0" t="0" r="0" b="9525"/>
          <wp:wrapSquare wrapText="bothSides"/>
          <wp:docPr id="1699834141" name="Imagem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7544" t="32992" r="40441" b="20977"/>
                  <a:stretch>
                    <a:fillRect/>
                  </a:stretch>
                </pic:blipFill>
                <pic:spPr>
                  <a:xfrm>
                    <a:off x="0" y="0"/>
                    <a:ext cx="991867" cy="1114425"/>
                  </a:xfrm>
                  <a:prstGeom prst="rect">
                    <a:avLst/>
                  </a:prstGeom>
                  <a:noFill/>
                  <a:ln>
                    <a:noFill/>
                    <a:prstDash/>
                  </a:ln>
                </pic:spPr>
              </pic:pic>
            </a:graphicData>
          </a:graphic>
        </wp:anchor>
      </w:drawing>
    </w:r>
    <w:r w:rsidR="006A036D">
      <w:rPr>
        <w:noProof/>
        <w:lang w:eastAsia="pt-BR"/>
      </w:rPr>
      <mc:AlternateContent>
        <mc:Choice Requires="wps">
          <w:drawing>
            <wp:anchor distT="0" distB="0" distL="114300" distR="114300" simplePos="0" relativeHeight="251665408" behindDoc="0" locked="0" layoutInCell="1" allowOverlap="1" wp14:anchorId="2A901EE9" wp14:editId="35B8A34F">
              <wp:simplePos x="0" y="0"/>
              <wp:positionH relativeFrom="margin">
                <wp:posOffset>1272540</wp:posOffset>
              </wp:positionH>
              <wp:positionV relativeFrom="page">
                <wp:posOffset>133350</wp:posOffset>
              </wp:positionV>
              <wp:extent cx="4344670" cy="1085850"/>
              <wp:effectExtent l="0" t="0" r="0" b="0"/>
              <wp:wrapSquare wrapText="bothSides"/>
              <wp:docPr id="120057328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4670" cy="1085850"/>
                      </a:xfrm>
                      <a:prstGeom prst="rect">
                        <a:avLst/>
                      </a:prstGeom>
                      <a:solidFill>
                        <a:srgbClr val="FFFFFF"/>
                      </a:solidFill>
                      <a:ln w="9528">
                        <a:solidFill>
                          <a:srgbClr val="FFFFFF"/>
                        </a:solidFill>
                        <a:prstDash val="solid"/>
                      </a:ln>
                    </wps:spPr>
                    <wps:txbx>
                      <w:txbxContent>
                        <w:p w14:paraId="36A1FA03" w14:textId="77777777" w:rsidR="00021353" w:rsidRDefault="00021353">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7F010320" w14:textId="77777777" w:rsidR="00021353" w:rsidRDefault="00021353">
                          <w:pPr>
                            <w:spacing w:after="0"/>
                            <w:jc w:val="center"/>
                            <w:rPr>
                              <w:rFonts w:ascii="Times New Roman" w:hAnsi="Times New Roman" w:cs="Times New Roman"/>
                              <w:bCs/>
                            </w:rPr>
                          </w:pPr>
                          <w:r>
                            <w:rPr>
                              <w:rFonts w:ascii="Times New Roman" w:hAnsi="Times New Roman" w:cs="Times New Roman"/>
                              <w:bCs/>
                            </w:rPr>
                            <w:t xml:space="preserve">Rua Osvaldo Gomes da Silva, 717 – Fone: (42) 3573-1212 </w:t>
                          </w:r>
                        </w:p>
                        <w:p w14:paraId="64E1F21C"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4B121661"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2A901EE9" id="_x0000_t202" coordsize="21600,21600" o:spt="202" path="m,l,21600r21600,l21600,xe">
              <v:stroke joinstyle="miter"/>
              <v:path gradientshapeok="t" o:connecttype="rect"/>
            </v:shapetype>
            <v:shape id="Caixa de Texto 1" o:spid="_x0000_s1027" type="#_x0000_t202" style="position:absolute;margin-left:100.2pt;margin-top:10.5pt;width:342.1pt;height:8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" strokecolor="white" strokeweight=".26467mm">
              <v:path arrowok="t"/>
              <v:textbox>
                <w:txbxContent>
                  <w:p w14:paraId="36A1FA03" w14:textId="77777777" w:rsidR="00021353" w:rsidRDefault="00021353">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7F010320" w14:textId="77777777" w:rsidR="00021353" w:rsidRDefault="00021353">
                    <w:pPr>
                      <w:spacing w:after="0"/>
                      <w:jc w:val="center"/>
                      <w:rPr>
                        <w:rFonts w:ascii="Times New Roman" w:hAnsi="Times New Roman" w:cs="Times New Roman"/>
                        <w:bCs/>
                      </w:rPr>
                    </w:pPr>
                    <w:r>
                      <w:rPr>
                        <w:rFonts w:ascii="Times New Roman" w:hAnsi="Times New Roman" w:cs="Times New Roman"/>
                        <w:bCs/>
                      </w:rPr>
                      <w:t xml:space="preserve">Rua Osvaldo Gomes da Silva, 717 – Fone: (42) 3573-1212 </w:t>
                    </w:r>
                  </w:p>
                  <w:p w14:paraId="64E1F21C"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4B121661"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v:textbox>
              <w10:wrap type="square"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60346"/>
    <w:multiLevelType w:val="hybridMultilevel"/>
    <w:tmpl w:val="BED0D544"/>
    <w:lvl w:ilvl="0" w:tplc="63985A76">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1763318"/>
    <w:multiLevelType w:val="hybridMultilevel"/>
    <w:tmpl w:val="FAA0743C"/>
    <w:lvl w:ilvl="0" w:tplc="8ECA73E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1FE1C45"/>
    <w:multiLevelType w:val="multilevel"/>
    <w:tmpl w:val="87C868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B16A9F"/>
    <w:multiLevelType w:val="hybridMultilevel"/>
    <w:tmpl w:val="97922640"/>
    <w:lvl w:ilvl="0" w:tplc="4EB61DA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060E08B0"/>
    <w:multiLevelType w:val="multilevel"/>
    <w:tmpl w:val="1116E4D2"/>
    <w:styleLink w:val="WWNum21"/>
    <w:lvl w:ilvl="0">
      <w:start w:val="1"/>
      <w:numFmt w:val="decimal"/>
      <w:lvlText w:val="%1."/>
      <w:lvlJc w:val="left"/>
      <w:pPr>
        <w:ind w:left="360" w:hanging="360"/>
      </w:pPr>
      <w:rPr>
        <w:b/>
      </w:rPr>
    </w:lvl>
    <w:lvl w:ilvl="1">
      <w:start w:val="1"/>
      <w:numFmt w:val="decimal"/>
      <w:lvlText w:val="%1.%2."/>
      <w:lvlJc w:val="left"/>
      <w:pPr>
        <w:ind w:left="1141" w:hanging="432"/>
      </w:pPr>
      <w:rPr>
        <w:b w:val="0"/>
        <w:i w:val="0"/>
        <w:iCs/>
      </w:rPr>
    </w:lvl>
    <w:lvl w:ilvl="2">
      <w:start w:val="1"/>
      <w:numFmt w:val="decimal"/>
      <w:lvlText w:val="%3."/>
      <w:lvlJc w:val="left"/>
      <w:pPr>
        <w:ind w:left="1922" w:hanging="504"/>
      </w:pPr>
      <w:rPr>
        <w:b w:val="0"/>
        <w:i w:val="0"/>
        <w:iCs/>
        <w:color w:val="00000A"/>
      </w:rPr>
    </w:lvl>
    <w:lvl w:ilvl="3">
      <w:start w:val="1"/>
      <w:numFmt w:val="decimal"/>
      <w:lvlText w:val="%1.%2.%3.%4."/>
      <w:lvlJc w:val="left"/>
      <w:pPr>
        <w:ind w:left="277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F66F87"/>
    <w:multiLevelType w:val="multilevel"/>
    <w:tmpl w:val="A86E19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A26AEE"/>
    <w:multiLevelType w:val="multilevel"/>
    <w:tmpl w:val="FAC6220A"/>
    <w:styleLink w:val="WWNum23"/>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5F372C"/>
    <w:multiLevelType w:val="hybridMultilevel"/>
    <w:tmpl w:val="C4CAFFB2"/>
    <w:lvl w:ilvl="0" w:tplc="C8A4EE40">
      <w:start w:val="1"/>
      <w:numFmt w:val="lowerLetter"/>
      <w:lvlText w:val="%1)"/>
      <w:lvlJc w:val="left"/>
      <w:pPr>
        <w:ind w:left="1062" w:hanging="360"/>
      </w:pPr>
      <w:rPr>
        <w:rFonts w:hint="default"/>
        <w:sz w:val="24"/>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8" w15:restartNumberingAfterBreak="0">
    <w:nsid w:val="0E3239CF"/>
    <w:multiLevelType w:val="multilevel"/>
    <w:tmpl w:val="02909FD6"/>
    <w:lvl w:ilvl="0">
      <w:start w:val="1"/>
      <w:numFmt w:val="decimal"/>
      <w:lvlText w:val="%1."/>
      <w:lvlJc w:val="left"/>
      <w:pPr>
        <w:ind w:left="360" w:hanging="360"/>
      </w:pPr>
      <w:rPr>
        <w:b w:val="0"/>
      </w:rPr>
    </w:lvl>
    <w:lvl w:ilvl="1">
      <w:start w:val="1"/>
      <w:numFmt w:val="decimal"/>
      <w:lvlText w:val="%1.%2."/>
      <w:lvlJc w:val="left"/>
      <w:pPr>
        <w:ind w:left="786" w:hanging="360"/>
      </w:pPr>
      <w:rPr>
        <w:b w:val="0"/>
      </w:rPr>
    </w:lvl>
    <w:lvl w:ilvl="2">
      <w:start w:val="1"/>
      <w:numFmt w:val="decimal"/>
      <w:lvlText w:val="%1.%2.%3."/>
      <w:lvlJc w:val="left"/>
      <w:pPr>
        <w:ind w:left="1288" w:hanging="720"/>
      </w:pPr>
      <w:rPr>
        <w:b w:val="0"/>
      </w:rPr>
    </w:lvl>
    <w:lvl w:ilvl="3">
      <w:start w:val="1"/>
      <w:numFmt w:val="decimal"/>
      <w:lvlText w:val="%1.%2.%3.%4."/>
      <w:lvlJc w:val="left"/>
      <w:pPr>
        <w:ind w:left="1572" w:hanging="720"/>
      </w:pPr>
      <w:rPr>
        <w:b w:val="0"/>
      </w:rPr>
    </w:lvl>
    <w:lvl w:ilvl="4">
      <w:start w:val="1"/>
      <w:numFmt w:val="decimal"/>
      <w:lvlText w:val="%1.%2.%3.%4.%5."/>
      <w:lvlJc w:val="left"/>
      <w:pPr>
        <w:ind w:left="2216" w:hanging="1080"/>
      </w:pPr>
      <w:rPr>
        <w:b w:val="0"/>
      </w:rPr>
    </w:lvl>
    <w:lvl w:ilvl="5">
      <w:start w:val="1"/>
      <w:numFmt w:val="decimal"/>
      <w:lvlText w:val="%1.%2.%3.%4.%5.%6."/>
      <w:lvlJc w:val="left"/>
      <w:pPr>
        <w:ind w:left="2500" w:hanging="1080"/>
      </w:pPr>
      <w:rPr>
        <w:b w:val="0"/>
      </w:rPr>
    </w:lvl>
    <w:lvl w:ilvl="6">
      <w:start w:val="1"/>
      <w:numFmt w:val="decimal"/>
      <w:lvlText w:val="%1.%2.%3.%4.%5.%6.%7."/>
      <w:lvlJc w:val="left"/>
      <w:pPr>
        <w:ind w:left="3144" w:hanging="1440"/>
      </w:pPr>
      <w:rPr>
        <w:b w:val="0"/>
      </w:rPr>
    </w:lvl>
    <w:lvl w:ilvl="7">
      <w:start w:val="1"/>
      <w:numFmt w:val="decimal"/>
      <w:lvlText w:val="%1.%2.%3.%4.%5.%6.%7.%8."/>
      <w:lvlJc w:val="left"/>
      <w:pPr>
        <w:ind w:left="3428" w:hanging="1440"/>
      </w:pPr>
      <w:rPr>
        <w:b w:val="0"/>
      </w:rPr>
    </w:lvl>
    <w:lvl w:ilvl="8">
      <w:start w:val="1"/>
      <w:numFmt w:val="decimal"/>
      <w:lvlText w:val="%1.%2.%3.%4.%5.%6.%7.%8.%9."/>
      <w:lvlJc w:val="left"/>
      <w:pPr>
        <w:ind w:left="4072" w:hanging="1800"/>
      </w:pPr>
      <w:rPr>
        <w:b w:val="0"/>
      </w:rPr>
    </w:lvl>
  </w:abstractNum>
  <w:abstractNum w:abstractNumId="9" w15:restartNumberingAfterBreak="0">
    <w:nsid w:val="0F3069CB"/>
    <w:multiLevelType w:val="hybridMultilevel"/>
    <w:tmpl w:val="2AD8FA0A"/>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0AF3D59"/>
    <w:multiLevelType w:val="multilevel"/>
    <w:tmpl w:val="925C5AB0"/>
    <w:styleLink w:val="WWNum6"/>
    <w:lvl w:ilvl="0">
      <w:start w:val="8"/>
      <w:numFmt w:val="decimal"/>
      <w:lvlText w:val="%1"/>
      <w:lvlJc w:val="left"/>
      <w:pPr>
        <w:ind w:left="360" w:hanging="360"/>
      </w:pPr>
      <w:rPr>
        <w:i w:val="0"/>
        <w:color w:val="000000"/>
      </w:rPr>
    </w:lvl>
    <w:lvl w:ilvl="1">
      <w:start w:val="1"/>
      <w:numFmt w:val="decimal"/>
      <w:lvlText w:val="%1.%2"/>
      <w:lvlJc w:val="left"/>
      <w:pPr>
        <w:ind w:left="360" w:hanging="360"/>
      </w:pPr>
      <w:rPr>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2137" w:hanging="720"/>
      </w:pPr>
      <w:rPr>
        <w:i w:val="0"/>
        <w:color w:val="000000"/>
      </w:rPr>
    </w:lvl>
    <w:lvl w:ilvl="4">
      <w:start w:val="1"/>
      <w:numFmt w:val="decimal"/>
      <w:lvlText w:val="%1.%2.%3.%4.%5"/>
      <w:lvlJc w:val="left"/>
      <w:pPr>
        <w:ind w:left="3490" w:hanging="108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440" w:hanging="144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800" w:hanging="1800"/>
      </w:pPr>
      <w:rPr>
        <w:i w:val="0"/>
        <w:color w:val="000000"/>
      </w:rPr>
    </w:lvl>
  </w:abstractNum>
  <w:abstractNum w:abstractNumId="13" w15:restartNumberingAfterBreak="0">
    <w:nsid w:val="1AD10508"/>
    <w:multiLevelType w:val="multilevel"/>
    <w:tmpl w:val="597697B2"/>
    <w:styleLink w:val="WWNum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B4A1B4E"/>
    <w:multiLevelType w:val="hybridMultilevel"/>
    <w:tmpl w:val="1E2E5496"/>
    <w:lvl w:ilvl="0" w:tplc="202A5A42">
      <w:start w:val="1"/>
      <w:numFmt w:val="lowerLetter"/>
      <w:lvlText w:val="%1)"/>
      <w:lvlJc w:val="left"/>
      <w:pPr>
        <w:ind w:left="1062" w:hanging="360"/>
      </w:pPr>
      <w:rPr>
        <w:rFonts w:hint="default"/>
      </w:rPr>
    </w:lvl>
    <w:lvl w:ilvl="1" w:tplc="04160019">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15" w15:restartNumberingAfterBreak="0">
    <w:nsid w:val="1C1A392F"/>
    <w:multiLevelType w:val="multilevel"/>
    <w:tmpl w:val="F68639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F2F06BD"/>
    <w:multiLevelType w:val="multilevel"/>
    <w:tmpl w:val="C4B849F2"/>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2009EE"/>
    <w:multiLevelType w:val="hybridMultilevel"/>
    <w:tmpl w:val="B17EC696"/>
    <w:lvl w:ilvl="0" w:tplc="9F5884E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15:restartNumberingAfterBreak="0">
    <w:nsid w:val="355A7AAC"/>
    <w:multiLevelType w:val="multilevel"/>
    <w:tmpl w:val="E9E81DFC"/>
    <w:styleLink w:val="WWNum3"/>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15:restartNumberingAfterBreak="0">
    <w:nsid w:val="36786935"/>
    <w:multiLevelType w:val="hybridMultilevel"/>
    <w:tmpl w:val="601A1AF8"/>
    <w:lvl w:ilvl="0" w:tplc="3A80C16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15:restartNumberingAfterBreak="0">
    <w:nsid w:val="40DB42A4"/>
    <w:multiLevelType w:val="multilevel"/>
    <w:tmpl w:val="9A0676CA"/>
    <w:styleLink w:val="WWNum16"/>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15:restartNumberingAfterBreak="0">
    <w:nsid w:val="4520198C"/>
    <w:multiLevelType w:val="multilevel"/>
    <w:tmpl w:val="7E5E830A"/>
    <w:styleLink w:val="WWNum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5550233"/>
    <w:multiLevelType w:val="multilevel"/>
    <w:tmpl w:val="2DF2F5A8"/>
    <w:styleLink w:val="WWNum13"/>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4" w15:restartNumberingAfterBreak="0">
    <w:nsid w:val="485774AD"/>
    <w:multiLevelType w:val="hybridMultilevel"/>
    <w:tmpl w:val="BE7086F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5" w15:restartNumberingAfterBreak="0">
    <w:nsid w:val="4F7E5EF9"/>
    <w:multiLevelType w:val="multilevel"/>
    <w:tmpl w:val="79868514"/>
    <w:styleLink w:val="WWNum18"/>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6" w15:restartNumberingAfterBreak="0">
    <w:nsid w:val="50866CCE"/>
    <w:multiLevelType w:val="multilevel"/>
    <w:tmpl w:val="CAACC59E"/>
    <w:styleLink w:val="WWNum4"/>
    <w:lvl w:ilvl="0">
      <w:start w:val="7"/>
      <w:numFmt w:val="decimal"/>
      <w:lvlText w:val="%1"/>
      <w:lvlJc w:val="left"/>
      <w:pPr>
        <w:ind w:left="360" w:hanging="360"/>
      </w:pPr>
      <w:rPr>
        <w:color w:val="00000A"/>
      </w:rPr>
    </w:lvl>
    <w:lvl w:ilvl="1">
      <w:start w:val="1"/>
      <w:numFmt w:val="decimal"/>
      <w:lvlText w:val="%1.%2"/>
      <w:lvlJc w:val="left"/>
      <w:pPr>
        <w:ind w:left="785" w:hanging="360"/>
      </w:pPr>
      <w:rPr>
        <w:color w:val="00000A"/>
      </w:rPr>
    </w:lvl>
    <w:lvl w:ilvl="2">
      <w:start w:val="1"/>
      <w:numFmt w:val="decimal"/>
      <w:lvlText w:val="%1.%2.%3"/>
      <w:lvlJc w:val="left"/>
      <w:pPr>
        <w:ind w:left="1570" w:hanging="720"/>
      </w:pPr>
      <w:rPr>
        <w:color w:val="00000A"/>
      </w:rPr>
    </w:lvl>
    <w:lvl w:ilvl="3">
      <w:start w:val="1"/>
      <w:numFmt w:val="decimal"/>
      <w:lvlText w:val="%1.%2.%3.%4"/>
      <w:lvlJc w:val="left"/>
      <w:pPr>
        <w:ind w:left="1995" w:hanging="720"/>
      </w:pPr>
      <w:rPr>
        <w:color w:val="00000A"/>
      </w:rPr>
    </w:lvl>
    <w:lvl w:ilvl="4">
      <w:start w:val="1"/>
      <w:numFmt w:val="decimal"/>
      <w:lvlText w:val="%1.%2.%3.%4.%5"/>
      <w:lvlJc w:val="left"/>
      <w:pPr>
        <w:ind w:left="2780" w:hanging="1080"/>
      </w:pPr>
      <w:rPr>
        <w:color w:val="00000A"/>
      </w:rPr>
    </w:lvl>
    <w:lvl w:ilvl="5">
      <w:start w:val="1"/>
      <w:numFmt w:val="decimal"/>
      <w:lvlText w:val="%1.%2.%3.%4.%5.%6"/>
      <w:lvlJc w:val="left"/>
      <w:pPr>
        <w:ind w:left="3205" w:hanging="1080"/>
      </w:pPr>
      <w:rPr>
        <w:color w:val="00000A"/>
      </w:rPr>
    </w:lvl>
    <w:lvl w:ilvl="6">
      <w:start w:val="1"/>
      <w:numFmt w:val="decimal"/>
      <w:lvlText w:val="%1.%2.%3.%4.%5.%6.%7"/>
      <w:lvlJc w:val="left"/>
      <w:pPr>
        <w:ind w:left="3990" w:hanging="1440"/>
      </w:pPr>
      <w:rPr>
        <w:color w:val="00000A"/>
      </w:rPr>
    </w:lvl>
    <w:lvl w:ilvl="7">
      <w:start w:val="1"/>
      <w:numFmt w:val="decimal"/>
      <w:lvlText w:val="%1.%2.%3.%4.%5.%6.%7.%8"/>
      <w:lvlJc w:val="left"/>
      <w:pPr>
        <w:ind w:left="4415" w:hanging="1440"/>
      </w:pPr>
      <w:rPr>
        <w:color w:val="00000A"/>
      </w:rPr>
    </w:lvl>
    <w:lvl w:ilvl="8">
      <w:start w:val="1"/>
      <w:numFmt w:val="decimal"/>
      <w:lvlText w:val="%1.%2.%3.%4.%5.%6.%7.%8.%9"/>
      <w:lvlJc w:val="left"/>
      <w:pPr>
        <w:ind w:left="5200" w:hanging="1800"/>
      </w:pPr>
      <w:rPr>
        <w:color w:val="00000A"/>
      </w:rPr>
    </w:lvl>
  </w:abstractNum>
  <w:abstractNum w:abstractNumId="27" w15:restartNumberingAfterBreak="0">
    <w:nsid w:val="51D05C1A"/>
    <w:multiLevelType w:val="multilevel"/>
    <w:tmpl w:val="49D01742"/>
    <w:styleLink w:val="WWNum1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2DB5E92"/>
    <w:multiLevelType w:val="multilevel"/>
    <w:tmpl w:val="A0903568"/>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B5175E8"/>
    <w:multiLevelType w:val="hybridMultilevel"/>
    <w:tmpl w:val="B9FC74C0"/>
    <w:lvl w:ilvl="0" w:tplc="BEC4E68A">
      <w:start w:val="1"/>
      <w:numFmt w:val="lowerLetter"/>
      <w:lvlText w:val="%1)"/>
      <w:lvlJc w:val="left"/>
      <w:pPr>
        <w:ind w:left="1107" w:hanging="405"/>
      </w:pPr>
      <w:rPr>
        <w:rFonts w:hint="default"/>
        <w:b/>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30" w15:restartNumberingAfterBreak="0">
    <w:nsid w:val="5C033084"/>
    <w:multiLevelType w:val="multilevel"/>
    <w:tmpl w:val="E09C3EDE"/>
    <w:styleLink w:val="WWNum5"/>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D9B6070"/>
    <w:multiLevelType w:val="hybridMultilevel"/>
    <w:tmpl w:val="67EA041E"/>
    <w:lvl w:ilvl="0" w:tplc="755CB1AA">
      <w:start w:val="1"/>
      <w:numFmt w:val="lowerLetter"/>
      <w:lvlText w:val="%1)"/>
      <w:lvlJc w:val="left"/>
      <w:pPr>
        <w:ind w:left="1062" w:hanging="360"/>
      </w:pPr>
      <w:rPr>
        <w:rFonts w:hint="default"/>
        <w:color w:val="auto"/>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32" w15:restartNumberingAfterBreak="0">
    <w:nsid w:val="5DFB39E5"/>
    <w:multiLevelType w:val="multilevel"/>
    <w:tmpl w:val="9904C2D8"/>
    <w:styleLink w:val="WWNum12"/>
    <w:lvl w:ilvl="0">
      <w:start w:val="1"/>
      <w:numFmt w:val="decimal"/>
      <w:pStyle w:val="Nivel5"/>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4A6F3A"/>
    <w:multiLevelType w:val="multilevel"/>
    <w:tmpl w:val="CA8A8D7A"/>
    <w:styleLink w:val="WWNum1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B967F3"/>
    <w:multiLevelType w:val="multilevel"/>
    <w:tmpl w:val="3FBC74FC"/>
    <w:styleLink w:val="WWNum15"/>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5" w15:restartNumberingAfterBreak="0">
    <w:nsid w:val="67CC4A7A"/>
    <w:multiLevelType w:val="multilevel"/>
    <w:tmpl w:val="FC9A3FFA"/>
    <w:styleLink w:val="WWNum11"/>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A67453B"/>
    <w:multiLevelType w:val="multilevel"/>
    <w:tmpl w:val="4A7E2C32"/>
    <w:styleLink w:val="WWNum14"/>
    <w:lvl w:ilvl="0">
      <w:start w:val="9"/>
      <w:numFmt w:val="decimal"/>
      <w:lvlText w:val="%1"/>
      <w:lvlJc w:val="left"/>
      <w:pPr>
        <w:ind w:left="735" w:hanging="360"/>
      </w:pPr>
    </w:lvl>
    <w:lvl w:ilvl="1">
      <w:start w:val="1"/>
      <w:numFmt w:val="decimal"/>
      <w:lvlText w:val="%1.%2."/>
      <w:lvlJc w:val="left"/>
      <w:pPr>
        <w:ind w:left="1287" w:hanging="360"/>
      </w:pPr>
      <w:rPr>
        <w:b w:val="0"/>
      </w:rPr>
    </w:lvl>
    <w:lvl w:ilvl="2">
      <w:start w:val="1"/>
      <w:numFmt w:val="decimal"/>
      <w:lvlText w:val="%1.%2.%3."/>
      <w:lvlJc w:val="left"/>
      <w:pPr>
        <w:ind w:left="2199" w:hanging="720"/>
      </w:pPr>
      <w:rPr>
        <w:b w:val="0"/>
      </w:rPr>
    </w:lvl>
    <w:lvl w:ilvl="3">
      <w:start w:val="1"/>
      <w:numFmt w:val="decimal"/>
      <w:lvlText w:val="%1.%2.%3.%4."/>
      <w:lvlJc w:val="left"/>
      <w:pPr>
        <w:ind w:left="2751" w:hanging="720"/>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40"/>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37"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7041721"/>
    <w:multiLevelType w:val="multilevel"/>
    <w:tmpl w:val="0972BCB6"/>
    <w:styleLink w:val="WWNum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79E3795"/>
    <w:multiLevelType w:val="multilevel"/>
    <w:tmpl w:val="2238490C"/>
    <w:styleLink w:val="WWNum10"/>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83E4434"/>
    <w:multiLevelType w:val="multilevel"/>
    <w:tmpl w:val="90AA3D96"/>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F3447F8"/>
    <w:multiLevelType w:val="multilevel"/>
    <w:tmpl w:val="6152F3CC"/>
    <w:styleLink w:val="WWNum2"/>
    <w:lvl w:ilvl="0">
      <w:start w:val="4"/>
      <w:numFmt w:val="decimal"/>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num w:numId="1" w16cid:durableId="1887910623">
    <w:abstractNumId w:val="17"/>
    <w:lvlOverride w:ilvl="1">
      <w:lvl w:ilvl="1">
        <w:start w:val="1"/>
        <w:numFmt w:val="decimal"/>
        <w:lvlText w:val="%1.%2."/>
        <w:lvlJc w:val="left"/>
        <w:pPr>
          <w:ind w:left="792" w:hanging="432"/>
        </w:pPr>
        <w:rPr>
          <w:rFonts w:ascii="Times New Roman" w:hAnsi="Times New Roman" w:cs="Times New Roman"/>
          <w:b/>
          <w:bCs/>
          <w:i w:val="0"/>
          <w:iCs/>
          <w:color w:val="auto"/>
          <w:sz w:val="24"/>
          <w:szCs w:val="24"/>
        </w:rPr>
      </w:lvl>
    </w:lvlOverride>
    <w:lvlOverride w:ilvl="2">
      <w:lvl w:ilvl="2">
        <w:start w:val="1"/>
        <w:numFmt w:val="decimal"/>
        <w:lvlText w:val="%1.%2.%3."/>
        <w:lvlJc w:val="left"/>
        <w:pPr>
          <w:ind w:left="1638" w:hanging="504"/>
        </w:pPr>
        <w:rPr>
          <w:rFonts w:ascii="Times New Roman" w:hAnsi="Times New Roman" w:cs="Times New Roman"/>
          <w:b/>
          <w:bCs/>
          <w:i w:val="0"/>
          <w:iCs/>
          <w:color w:val="00000A"/>
          <w:sz w:val="24"/>
          <w:szCs w:val="24"/>
        </w:rPr>
      </w:lvl>
    </w:lvlOverride>
  </w:num>
  <w:num w:numId="2" w16cid:durableId="880289094">
    <w:abstractNumId w:val="41"/>
  </w:num>
  <w:num w:numId="3" w16cid:durableId="1437603859">
    <w:abstractNumId w:val="19"/>
  </w:num>
  <w:num w:numId="4" w16cid:durableId="1937209191">
    <w:abstractNumId w:val="26"/>
  </w:num>
  <w:num w:numId="5" w16cid:durableId="1985694848">
    <w:abstractNumId w:val="30"/>
  </w:num>
  <w:num w:numId="6" w16cid:durableId="1632325578">
    <w:abstractNumId w:val="12"/>
  </w:num>
  <w:num w:numId="7" w16cid:durableId="609124151">
    <w:abstractNumId w:val="22"/>
  </w:num>
  <w:num w:numId="8" w16cid:durableId="322972999">
    <w:abstractNumId w:val="28"/>
  </w:num>
  <w:num w:numId="9" w16cid:durableId="1525510669">
    <w:abstractNumId w:val="13"/>
  </w:num>
  <w:num w:numId="10" w16cid:durableId="984119573">
    <w:abstractNumId w:val="39"/>
  </w:num>
  <w:num w:numId="11" w16cid:durableId="18243072">
    <w:abstractNumId w:val="35"/>
  </w:num>
  <w:num w:numId="12" w16cid:durableId="1260017432">
    <w:abstractNumId w:val="32"/>
  </w:num>
  <w:num w:numId="13" w16cid:durableId="801727097">
    <w:abstractNumId w:val="23"/>
  </w:num>
  <w:num w:numId="14" w16cid:durableId="865797173">
    <w:abstractNumId w:val="36"/>
  </w:num>
  <w:num w:numId="15" w16cid:durableId="1898392503">
    <w:abstractNumId w:val="34"/>
  </w:num>
  <w:num w:numId="16" w16cid:durableId="451435035">
    <w:abstractNumId w:val="21"/>
  </w:num>
  <w:num w:numId="17" w16cid:durableId="1684894412">
    <w:abstractNumId w:val="27"/>
  </w:num>
  <w:num w:numId="18" w16cid:durableId="467473422">
    <w:abstractNumId w:val="25"/>
  </w:num>
  <w:num w:numId="19" w16cid:durableId="110589236">
    <w:abstractNumId w:val="33"/>
  </w:num>
  <w:num w:numId="20" w16cid:durableId="1584028248">
    <w:abstractNumId w:val="38"/>
  </w:num>
  <w:num w:numId="21" w16cid:durableId="710761519">
    <w:abstractNumId w:val="4"/>
  </w:num>
  <w:num w:numId="22" w16cid:durableId="1445465523">
    <w:abstractNumId w:val="40"/>
  </w:num>
  <w:num w:numId="23" w16cid:durableId="1213495967">
    <w:abstractNumId w:val="6"/>
  </w:num>
  <w:num w:numId="24" w16cid:durableId="1567380385">
    <w:abstractNumId w:val="10"/>
  </w:num>
  <w:num w:numId="25" w16cid:durableId="1197083783">
    <w:abstractNumId w:val="17"/>
    <w:lvlOverride w:ilvl="0">
      <w:startOverride w:val="1"/>
    </w:lvlOverride>
  </w:num>
  <w:num w:numId="26" w16cid:durableId="1989632720">
    <w:abstractNumId w:val="37"/>
  </w:num>
  <w:num w:numId="27" w16cid:durableId="1008873585">
    <w:abstractNumId w:val="11"/>
  </w:num>
  <w:num w:numId="28" w16cid:durableId="362480560">
    <w:abstractNumId w:val="8"/>
  </w:num>
  <w:num w:numId="29" w16cid:durableId="1028023098">
    <w:abstractNumId w:val="5"/>
  </w:num>
  <w:num w:numId="30" w16cid:durableId="1976324683">
    <w:abstractNumId w:val="15"/>
  </w:num>
  <w:num w:numId="31" w16cid:durableId="596448122">
    <w:abstractNumId w:val="2"/>
  </w:num>
  <w:num w:numId="32" w16cid:durableId="1492327291">
    <w:abstractNumId w:val="9"/>
  </w:num>
  <w:num w:numId="33" w16cid:durableId="1942452940">
    <w:abstractNumId w:val="17"/>
  </w:num>
  <w:num w:numId="34" w16cid:durableId="1129283202">
    <w:abstractNumId w:val="7"/>
  </w:num>
  <w:num w:numId="35" w16cid:durableId="559023359">
    <w:abstractNumId w:val="20"/>
  </w:num>
  <w:num w:numId="36" w16cid:durableId="449252162">
    <w:abstractNumId w:val="14"/>
  </w:num>
  <w:num w:numId="37" w16cid:durableId="88161257">
    <w:abstractNumId w:val="18"/>
  </w:num>
  <w:num w:numId="38" w16cid:durableId="818376146">
    <w:abstractNumId w:val="0"/>
  </w:num>
  <w:num w:numId="39" w16cid:durableId="1529565082">
    <w:abstractNumId w:val="1"/>
  </w:num>
  <w:num w:numId="40" w16cid:durableId="1657106209">
    <w:abstractNumId w:val="31"/>
  </w:num>
  <w:num w:numId="41" w16cid:durableId="1791628187">
    <w:abstractNumId w:val="29"/>
  </w:num>
  <w:num w:numId="42" w16cid:durableId="1310204297">
    <w:abstractNumId w:val="16"/>
  </w:num>
  <w:num w:numId="43" w16cid:durableId="2043938918">
    <w:abstractNumId w:val="3"/>
  </w:num>
  <w:num w:numId="44" w16cid:durableId="2073231391">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3C7"/>
    <w:rsid w:val="0000081C"/>
    <w:rsid w:val="00006A1F"/>
    <w:rsid w:val="00016806"/>
    <w:rsid w:val="00020171"/>
    <w:rsid w:val="00021353"/>
    <w:rsid w:val="00032050"/>
    <w:rsid w:val="000435F6"/>
    <w:rsid w:val="00052E70"/>
    <w:rsid w:val="000638FC"/>
    <w:rsid w:val="000957A3"/>
    <w:rsid w:val="000D08D3"/>
    <w:rsid w:val="000D760F"/>
    <w:rsid w:val="000E6D6E"/>
    <w:rsid w:val="0010362A"/>
    <w:rsid w:val="001036A9"/>
    <w:rsid w:val="00137519"/>
    <w:rsid w:val="00147431"/>
    <w:rsid w:val="001A165C"/>
    <w:rsid w:val="001A7928"/>
    <w:rsid w:val="001C1134"/>
    <w:rsid w:val="001D239F"/>
    <w:rsid w:val="001E714B"/>
    <w:rsid w:val="0020242B"/>
    <w:rsid w:val="002069D5"/>
    <w:rsid w:val="002265E9"/>
    <w:rsid w:val="00232008"/>
    <w:rsid w:val="002328AC"/>
    <w:rsid w:val="00246749"/>
    <w:rsid w:val="0025788D"/>
    <w:rsid w:val="00261EC5"/>
    <w:rsid w:val="00271F9D"/>
    <w:rsid w:val="0027295A"/>
    <w:rsid w:val="002A1722"/>
    <w:rsid w:val="002E2A6A"/>
    <w:rsid w:val="002E5F66"/>
    <w:rsid w:val="002F0EEB"/>
    <w:rsid w:val="00330491"/>
    <w:rsid w:val="0035036E"/>
    <w:rsid w:val="003805C7"/>
    <w:rsid w:val="0038354E"/>
    <w:rsid w:val="00387238"/>
    <w:rsid w:val="00397615"/>
    <w:rsid w:val="003B3F87"/>
    <w:rsid w:val="003B4602"/>
    <w:rsid w:val="003E5EF6"/>
    <w:rsid w:val="003E7B8A"/>
    <w:rsid w:val="0040494B"/>
    <w:rsid w:val="00404DD6"/>
    <w:rsid w:val="00404FDA"/>
    <w:rsid w:val="004135BD"/>
    <w:rsid w:val="004410BF"/>
    <w:rsid w:val="00445C44"/>
    <w:rsid w:val="00461B06"/>
    <w:rsid w:val="00473941"/>
    <w:rsid w:val="004A244C"/>
    <w:rsid w:val="004A6CA3"/>
    <w:rsid w:val="004C3A27"/>
    <w:rsid w:val="004C7C20"/>
    <w:rsid w:val="004D0418"/>
    <w:rsid w:val="00532A36"/>
    <w:rsid w:val="00542592"/>
    <w:rsid w:val="00573378"/>
    <w:rsid w:val="005772BB"/>
    <w:rsid w:val="005901BE"/>
    <w:rsid w:val="005936A8"/>
    <w:rsid w:val="00594007"/>
    <w:rsid w:val="005A7004"/>
    <w:rsid w:val="005B1E77"/>
    <w:rsid w:val="005C7168"/>
    <w:rsid w:val="005C7CDD"/>
    <w:rsid w:val="005E22A0"/>
    <w:rsid w:val="005F4D3E"/>
    <w:rsid w:val="00611D8F"/>
    <w:rsid w:val="00633AD7"/>
    <w:rsid w:val="006343AC"/>
    <w:rsid w:val="0064295A"/>
    <w:rsid w:val="0066077B"/>
    <w:rsid w:val="00680B4D"/>
    <w:rsid w:val="00681C27"/>
    <w:rsid w:val="00686699"/>
    <w:rsid w:val="0069373C"/>
    <w:rsid w:val="006A0039"/>
    <w:rsid w:val="006A036D"/>
    <w:rsid w:val="006B138C"/>
    <w:rsid w:val="006B6860"/>
    <w:rsid w:val="006C39AA"/>
    <w:rsid w:val="006D28E1"/>
    <w:rsid w:val="006E5DCC"/>
    <w:rsid w:val="006F03C9"/>
    <w:rsid w:val="006F1886"/>
    <w:rsid w:val="00734CEB"/>
    <w:rsid w:val="0073780A"/>
    <w:rsid w:val="00764178"/>
    <w:rsid w:val="00774FA2"/>
    <w:rsid w:val="007A5505"/>
    <w:rsid w:val="007B5DFE"/>
    <w:rsid w:val="007D2B94"/>
    <w:rsid w:val="00807A85"/>
    <w:rsid w:val="00810E10"/>
    <w:rsid w:val="00821C1A"/>
    <w:rsid w:val="008541B6"/>
    <w:rsid w:val="00863737"/>
    <w:rsid w:val="00885977"/>
    <w:rsid w:val="008A0200"/>
    <w:rsid w:val="008B1142"/>
    <w:rsid w:val="008C0D7F"/>
    <w:rsid w:val="008E0CC1"/>
    <w:rsid w:val="008F4183"/>
    <w:rsid w:val="0090147E"/>
    <w:rsid w:val="00901B71"/>
    <w:rsid w:val="00914FF0"/>
    <w:rsid w:val="0092377C"/>
    <w:rsid w:val="00931141"/>
    <w:rsid w:val="0094265A"/>
    <w:rsid w:val="00977CE3"/>
    <w:rsid w:val="00980AAB"/>
    <w:rsid w:val="009B7074"/>
    <w:rsid w:val="009E053A"/>
    <w:rsid w:val="009F2068"/>
    <w:rsid w:val="00A020BC"/>
    <w:rsid w:val="00A319CD"/>
    <w:rsid w:val="00A47362"/>
    <w:rsid w:val="00A87384"/>
    <w:rsid w:val="00A87464"/>
    <w:rsid w:val="00A931E3"/>
    <w:rsid w:val="00A94266"/>
    <w:rsid w:val="00A95BF7"/>
    <w:rsid w:val="00A962A6"/>
    <w:rsid w:val="00AA37F6"/>
    <w:rsid w:val="00AA4642"/>
    <w:rsid w:val="00AA580E"/>
    <w:rsid w:val="00AB7F3D"/>
    <w:rsid w:val="00B4582C"/>
    <w:rsid w:val="00B53402"/>
    <w:rsid w:val="00B94DA5"/>
    <w:rsid w:val="00BD55F4"/>
    <w:rsid w:val="00BE14B7"/>
    <w:rsid w:val="00BE7EB0"/>
    <w:rsid w:val="00BF28AC"/>
    <w:rsid w:val="00BF458E"/>
    <w:rsid w:val="00BF7B1D"/>
    <w:rsid w:val="00C151C8"/>
    <w:rsid w:val="00C22BD9"/>
    <w:rsid w:val="00C2578C"/>
    <w:rsid w:val="00C3356C"/>
    <w:rsid w:val="00C42EC9"/>
    <w:rsid w:val="00C75AE9"/>
    <w:rsid w:val="00CA5FB3"/>
    <w:rsid w:val="00CC10B8"/>
    <w:rsid w:val="00CC24E4"/>
    <w:rsid w:val="00CE7C7F"/>
    <w:rsid w:val="00CF395A"/>
    <w:rsid w:val="00CF634F"/>
    <w:rsid w:val="00CF7329"/>
    <w:rsid w:val="00D04A73"/>
    <w:rsid w:val="00D0650E"/>
    <w:rsid w:val="00D75D08"/>
    <w:rsid w:val="00DB0F81"/>
    <w:rsid w:val="00DB4132"/>
    <w:rsid w:val="00DD2D5C"/>
    <w:rsid w:val="00DD2D78"/>
    <w:rsid w:val="00DF13A1"/>
    <w:rsid w:val="00DF30E3"/>
    <w:rsid w:val="00E032CF"/>
    <w:rsid w:val="00E10681"/>
    <w:rsid w:val="00E12824"/>
    <w:rsid w:val="00E248AD"/>
    <w:rsid w:val="00E3039B"/>
    <w:rsid w:val="00E63E09"/>
    <w:rsid w:val="00E93125"/>
    <w:rsid w:val="00EC4C59"/>
    <w:rsid w:val="00EC7DB1"/>
    <w:rsid w:val="00EF2B5D"/>
    <w:rsid w:val="00F14205"/>
    <w:rsid w:val="00F14B5A"/>
    <w:rsid w:val="00F24A4E"/>
    <w:rsid w:val="00F24CB5"/>
    <w:rsid w:val="00F25AA2"/>
    <w:rsid w:val="00F261BD"/>
    <w:rsid w:val="00F752DD"/>
    <w:rsid w:val="00F85F77"/>
    <w:rsid w:val="00F873C7"/>
    <w:rsid w:val="00F91BF3"/>
    <w:rsid w:val="00FA56F2"/>
    <w:rsid w:val="00FB29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D44CB8D"/>
  <w15:docId w15:val="{65816DC4-DC09-4FA6-9CBA-F1600D3DF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Calibri"/>
        <w:kern w:val="3"/>
        <w:sz w:val="22"/>
        <w:szCs w:val="22"/>
        <w:lang w:val="pt-BR" w:eastAsia="en-US" w:bidi="ar-SA"/>
      </w:rPr>
    </w:rPrDefault>
    <w:pPrDefault>
      <w:pPr>
        <w:widowControl w:val="0"/>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Standard"/>
    <w:next w:val="Textbody"/>
    <w:pPr>
      <w:keepNext/>
      <w:keepLines/>
      <w:spacing w:before="240" w:after="160"/>
      <w:outlineLvl w:val="0"/>
    </w:pPr>
    <w:rPr>
      <w:rFonts w:ascii="Calibri Light" w:eastAsia="Calibri Light" w:hAnsi="Calibri Light" w:cs="Calibri Light"/>
      <w:color w:val="2F5496"/>
      <w:sz w:val="32"/>
      <w:szCs w:val="32"/>
    </w:rPr>
  </w:style>
  <w:style w:type="paragraph" w:styleId="Ttulo2">
    <w:name w:val="heading 2"/>
    <w:basedOn w:val="Normal"/>
    <w:next w:val="Normal"/>
    <w:pPr>
      <w:keepNext/>
      <w:keepLines/>
      <w:spacing w:before="40" w:after="0"/>
      <w:outlineLvl w:val="1"/>
    </w:pPr>
    <w:rPr>
      <w:rFonts w:ascii="Calibri Light" w:eastAsia="Times New Roman" w:hAnsi="Calibri Light" w:cs="Times New Roman"/>
      <w:color w:val="2F5496"/>
      <w:sz w:val="26"/>
      <w:szCs w:val="26"/>
    </w:rPr>
  </w:style>
  <w:style w:type="paragraph" w:styleId="Ttulo3">
    <w:name w:val="heading 3"/>
    <w:basedOn w:val="Normal"/>
    <w:next w:val="Normal"/>
    <w:pPr>
      <w:keepNext/>
      <w:keepLines/>
      <w:spacing w:before="40" w:after="0"/>
      <w:outlineLvl w:val="2"/>
    </w:pPr>
    <w:rPr>
      <w:rFonts w:ascii="Calibri Light" w:eastAsia="Times New Roman" w:hAnsi="Calibri Light" w:cs="Times New Roman"/>
      <w:color w:val="1F4D78"/>
      <w:sz w:val="24"/>
      <w:szCs w:val="24"/>
    </w:rPr>
  </w:style>
  <w:style w:type="paragraph" w:styleId="Ttulo4">
    <w:name w:val="heading 4"/>
    <w:basedOn w:val="Normal"/>
    <w:next w:val="Normal"/>
    <w:pPr>
      <w:keepNext/>
      <w:keepLines/>
      <w:spacing w:before="40" w:after="0"/>
      <w:outlineLvl w:val="3"/>
    </w:pPr>
    <w:rPr>
      <w:rFonts w:ascii="Calibri Light" w:eastAsia="Times New Roman" w:hAnsi="Calibri Light" w:cs="Times New Roman"/>
      <w:i/>
      <w:iCs/>
      <w:color w:val="2E74B5"/>
    </w:rPr>
  </w:style>
  <w:style w:type="paragraph" w:styleId="Ttulo7">
    <w:name w:val="heading 7"/>
    <w:basedOn w:val="Standard"/>
    <w:next w:val="Standard"/>
    <w:pPr>
      <w:keepNext/>
      <w:jc w:val="both"/>
      <w:outlineLvl w:val="6"/>
    </w:pPr>
    <w:rPr>
      <w:b/>
      <w:color w:val="FF0000"/>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after="0"/>
    </w:pPr>
    <w:rPr>
      <w:rFonts w:ascii="Arial" w:eastAsia="Times New Roman" w:hAnsi="Arial" w:cs="Tahoma"/>
      <w:sz w:val="20"/>
      <w:szCs w:val="24"/>
      <w:lang w:eastAsia="pt-BR"/>
    </w:rPr>
  </w:style>
  <w:style w:type="paragraph" w:customStyle="1" w:styleId="Heading">
    <w:name w:val="Heading"/>
    <w:basedOn w:val="Standard"/>
    <w:next w:val="Textbody"/>
    <w:pPr>
      <w:keepNext/>
      <w:spacing w:before="240" w:after="120"/>
    </w:pPr>
    <w:rPr>
      <w:rFonts w:eastAsia="Microsoft YaHei" w:cs="Mangal"/>
      <w:sz w:val="28"/>
      <w:szCs w:val="28"/>
    </w:rPr>
  </w:style>
  <w:style w:type="paragraph" w:customStyle="1" w:styleId="Textbody">
    <w:name w:val="Text body"/>
    <w:basedOn w:val="Standard"/>
    <w:pPr>
      <w:spacing w:after="120"/>
    </w:pPr>
  </w:style>
  <w:style w:type="paragraph" w:styleId="Lista">
    <w:name w:val="List"/>
    <w:basedOn w:val="Textbody"/>
    <w:rPr>
      <w:rFonts w:cs="Mangal"/>
      <w:sz w:val="24"/>
    </w:rPr>
  </w:style>
  <w:style w:type="paragraph" w:styleId="Legenda">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styleId="Citao">
    <w:name w:val="Quote"/>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eastAsia="Calibri"/>
      <w:i/>
      <w:iCs/>
      <w:color w:val="000000"/>
      <w:lang w:eastAsia="en-US"/>
    </w:rPr>
  </w:style>
  <w:style w:type="paragraph" w:customStyle="1" w:styleId="Nivel01">
    <w:name w:val="Nivel 01"/>
    <w:basedOn w:val="Ttulo1"/>
    <w:pPr>
      <w:spacing w:before="480" w:after="120" w:line="276" w:lineRule="auto"/>
      <w:ind w:right="-15"/>
      <w:jc w:val="both"/>
    </w:pPr>
    <w:rPr>
      <w:rFonts w:ascii="Arial" w:eastAsia="Arial" w:hAnsi="Arial" w:cs="Times New Roman"/>
      <w:b/>
      <w:bCs/>
      <w:color w:val="000000"/>
      <w:sz w:val="20"/>
      <w:szCs w:val="20"/>
    </w:rPr>
  </w:style>
  <w:style w:type="paragraph" w:customStyle="1" w:styleId="PADRO">
    <w:name w:val="PADRÃO"/>
    <w:pPr>
      <w:keepNext/>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PargrafodaLista">
    <w:name w:val="List Paragraph"/>
    <w:basedOn w:val="Standard"/>
    <w:uiPriority w:val="34"/>
    <w:qFormat/>
    <w:pPr>
      <w:ind w:left="720"/>
    </w:pPr>
  </w:style>
  <w:style w:type="paragraph" w:customStyle="1" w:styleId="citao2">
    <w:name w:val="citação 2"/>
    <w:basedOn w:val="Citao"/>
    <w:rPr>
      <w:szCs w:val="20"/>
    </w:rPr>
  </w:style>
  <w:style w:type="paragraph" w:customStyle="1" w:styleId="Citao1">
    <w:name w:val="Citação1"/>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ascii="Ecofont_Spranq_eco_Sans" w:eastAsia="Calibri" w:hAnsi="Ecofont_Spranq_eco_Sans" w:cs="Ecofont_Spranq_eco_Sans"/>
      <w:i/>
      <w:iCs/>
      <w:color w:val="000000"/>
      <w:sz w:val="22"/>
      <w:szCs w:val="22"/>
      <w:lang w:eastAsia="en-US"/>
    </w:rPr>
  </w:style>
  <w:style w:type="paragraph" w:styleId="Textodecomentrio">
    <w:name w:val="annotation text"/>
    <w:basedOn w:val="Standard"/>
    <w:rPr>
      <w:szCs w:val="20"/>
    </w:rPr>
  </w:style>
  <w:style w:type="paragraph" w:styleId="Assuntodocomentrio">
    <w:name w:val="annotation subject"/>
    <w:basedOn w:val="Textodecomentrio"/>
    <w:rPr>
      <w:b/>
      <w:bCs/>
    </w:rPr>
  </w:style>
  <w:style w:type="paragraph" w:customStyle="1" w:styleId="Nivel1">
    <w:name w:val="Nivel1"/>
    <w:basedOn w:val="Ttulo1"/>
    <w:pPr>
      <w:spacing w:before="480" w:line="276" w:lineRule="auto"/>
      <w:ind w:left="644" w:hanging="360"/>
      <w:jc w:val="both"/>
    </w:pPr>
    <w:rPr>
      <w:rFonts w:ascii="Arial" w:eastAsia="Arial" w:hAnsi="Arial" w:cs="Times New Roman"/>
      <w:b/>
      <w:color w:val="000000"/>
      <w:sz w:val="20"/>
      <w:szCs w:val="20"/>
    </w:rPr>
  </w:style>
  <w:style w:type="paragraph" w:customStyle="1" w:styleId="Nivel2">
    <w:name w:val="Nivel 2"/>
    <w:pPr>
      <w:widowControl/>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rPr>
      <w:rFonts w:cs="Arial"/>
      <w:b/>
    </w:rPr>
  </w:style>
  <w:style w:type="paragraph" w:customStyle="1" w:styleId="Nivel3">
    <w:name w:val="Nivel 3"/>
    <w:basedOn w:val="Nivel2"/>
    <w:rPr>
      <w:rFonts w:cs="Arial"/>
      <w:color w:val="000000"/>
    </w:rPr>
  </w:style>
  <w:style w:type="paragraph" w:customStyle="1" w:styleId="Nivel4">
    <w:name w:val="Nivel 4"/>
    <w:basedOn w:val="Nivel3"/>
    <w:rPr>
      <w:color w:val="00000A"/>
    </w:rPr>
  </w:style>
  <w:style w:type="paragraph" w:customStyle="1" w:styleId="Nivel5">
    <w:name w:val="Nivel 5"/>
    <w:basedOn w:val="Nivel4"/>
    <w:pPr>
      <w:numPr>
        <w:numId w:val="12"/>
      </w:numPr>
      <w:tabs>
        <w:tab w:val="left" w:pos="-5664"/>
      </w:tabs>
    </w:pPr>
  </w:style>
  <w:style w:type="paragraph" w:styleId="Textodebalo">
    <w:name w:val="Balloon Text"/>
    <w:basedOn w:val="Standard"/>
    <w:rPr>
      <w:rFonts w:ascii="Segoe UI" w:eastAsia="Segoe UI" w:hAnsi="Segoe UI" w:cs="Segoe UI"/>
      <w:sz w:val="18"/>
      <w:szCs w:val="18"/>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uiPriority w:val="99"/>
    <w:pPr>
      <w:suppressLineNumbers/>
      <w:tabs>
        <w:tab w:val="center" w:pos="4252"/>
        <w:tab w:val="right" w:pos="8504"/>
      </w:tabs>
    </w:pPr>
  </w:style>
  <w:style w:type="paragraph" w:styleId="Rodap">
    <w:name w:val="footer"/>
    <w:basedOn w:val="Standard"/>
    <w:uiPriority w:val="99"/>
    <w:pPr>
      <w:suppressLineNumbers/>
      <w:tabs>
        <w:tab w:val="center" w:pos="4252"/>
        <w:tab w:val="right" w:pos="8504"/>
      </w:tabs>
    </w:pPr>
  </w:style>
  <w:style w:type="paragraph" w:customStyle="1" w:styleId="TableContents">
    <w:name w:val="Table Contents"/>
    <w:basedOn w:val="Standard"/>
    <w:pPr>
      <w:suppressLineNumbers/>
    </w:pPr>
  </w:style>
  <w:style w:type="paragraph" w:customStyle="1" w:styleId="Framecontents">
    <w:name w:val="Frame contents"/>
    <w:basedOn w:val="Textbody"/>
  </w:style>
  <w:style w:type="character" w:customStyle="1" w:styleId="CitaoChar">
    <w:name w:val="Citação Char"/>
    <w:basedOn w:val="Fontepargpadro"/>
    <w:rPr>
      <w:rFonts w:ascii="Arial" w:eastAsia="Calibri" w:hAnsi="Arial" w:cs="Tahoma"/>
      <w:i/>
      <w:iCs/>
      <w:color w:val="000000"/>
      <w:sz w:val="20"/>
      <w:szCs w:val="24"/>
      <w:shd w:val="clear" w:color="auto" w:fill="FFFFCC"/>
    </w:rPr>
  </w:style>
  <w:style w:type="character" w:customStyle="1" w:styleId="Nivel01Char">
    <w:name w:val="Nivel 01 Char"/>
    <w:rPr>
      <w:rFonts w:ascii="Arial" w:eastAsia="Arial" w:hAnsi="Arial" w:cs="Arial"/>
      <w:b/>
      <w:bCs/>
      <w:color w:val="000000"/>
      <w:sz w:val="20"/>
      <w:szCs w:val="20"/>
      <w:lang w:eastAsia="pt-BR"/>
    </w:rPr>
  </w:style>
  <w:style w:type="character" w:customStyle="1" w:styleId="Ttulo1Char">
    <w:name w:val="Título 1 Char"/>
    <w:basedOn w:val="Fontepargpadro"/>
    <w:rPr>
      <w:rFonts w:ascii="Calibri Light" w:eastAsia="Calibri Light" w:hAnsi="Calibri Light" w:cs="Calibri Light"/>
      <w:color w:val="2F5496"/>
      <w:sz w:val="32"/>
      <w:szCs w:val="32"/>
      <w:lang w:eastAsia="pt-BR"/>
    </w:rPr>
  </w:style>
  <w:style w:type="character" w:customStyle="1" w:styleId="citao2Char">
    <w:name w:val="citação 2 Char"/>
    <w:basedOn w:val="CitaoChar"/>
    <w:rPr>
      <w:rFonts w:ascii="Arial" w:eastAsia="Calibri" w:hAnsi="Arial" w:cs="Tahoma"/>
      <w:i/>
      <w:iCs/>
      <w:color w:val="000000"/>
      <w:sz w:val="20"/>
      <w:szCs w:val="20"/>
      <w:shd w:val="clear" w:color="auto" w:fill="FFFFCC"/>
    </w:rPr>
  </w:style>
  <w:style w:type="character" w:customStyle="1" w:styleId="QuoteChar">
    <w:name w:val="Quote Char"/>
    <w:basedOn w:val="Fontepargpadro"/>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rFonts w:ascii="Arial" w:eastAsia="Times New Roman" w:hAnsi="Arial" w:cs="Tahoma"/>
      <w:sz w:val="20"/>
      <w:szCs w:val="20"/>
      <w:lang w:eastAsia="pt-BR"/>
    </w:rPr>
  </w:style>
  <w:style w:type="character" w:customStyle="1" w:styleId="AssuntodocomentrioChar">
    <w:name w:val="Assunto do comentário Char"/>
    <w:basedOn w:val="TextodecomentrioChar"/>
    <w:rPr>
      <w:rFonts w:ascii="Arial" w:eastAsia="Times New Roman" w:hAnsi="Arial" w:cs="Tahoma"/>
      <w:b/>
      <w:bCs/>
      <w:sz w:val="20"/>
      <w:szCs w:val="20"/>
      <w:lang w:eastAsia="pt-BR"/>
    </w:rPr>
  </w:style>
  <w:style w:type="character" w:customStyle="1" w:styleId="Internetlink">
    <w:name w:val="Internet link"/>
    <w:rPr>
      <w:color w:val="000080"/>
      <w:u w:val="single"/>
    </w:rPr>
  </w:style>
  <w:style w:type="character" w:customStyle="1" w:styleId="Nivel4Char">
    <w:name w:val="Nivel 4 Char"/>
    <w:basedOn w:val="Fontepargpadro"/>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rPr>
      <w:rFonts w:ascii="Segoe UI" w:eastAsia="Times New Roman" w:hAnsi="Segoe UI" w:cs="Segoe UI"/>
      <w:sz w:val="18"/>
      <w:szCs w:val="18"/>
      <w:lang w:eastAsia="pt-BR"/>
    </w:rPr>
  </w:style>
  <w:style w:type="character" w:customStyle="1" w:styleId="CabealhoChar">
    <w:name w:val="Cabeçalho Char"/>
    <w:basedOn w:val="Fontepargpadro"/>
    <w:uiPriority w:val="99"/>
    <w:rPr>
      <w:rFonts w:ascii="Arial" w:eastAsia="Times New Roman" w:hAnsi="Arial" w:cs="Tahoma"/>
      <w:sz w:val="20"/>
      <w:szCs w:val="24"/>
      <w:lang w:eastAsia="pt-BR"/>
    </w:rPr>
  </w:style>
  <w:style w:type="character" w:customStyle="1" w:styleId="RodapChar">
    <w:name w:val="Rodapé Char"/>
    <w:basedOn w:val="Fontepargpadro"/>
    <w:uiPriority w:val="99"/>
    <w:rPr>
      <w:rFonts w:ascii="Arial" w:eastAsia="Times New Roman" w:hAnsi="Arial" w:cs="Tahoma"/>
      <w:sz w:val="20"/>
      <w:szCs w:val="24"/>
      <w:lang w:eastAsia="pt-BR"/>
    </w:rPr>
  </w:style>
  <w:style w:type="character" w:customStyle="1" w:styleId="ListLabel1">
    <w:name w:val="ListLabel 1"/>
    <w:rPr>
      <w:b/>
    </w:rPr>
  </w:style>
  <w:style w:type="character" w:customStyle="1" w:styleId="ListLabel2">
    <w:name w:val="ListLabel 2"/>
    <w:rPr>
      <w:b w:val="0"/>
      <w:i w:val="0"/>
      <w:iCs/>
    </w:rPr>
  </w:style>
  <w:style w:type="character" w:customStyle="1" w:styleId="ListLabel3">
    <w:name w:val="ListLabel 3"/>
    <w:rPr>
      <w:rFonts w:cs="Arial"/>
      <w:b w:val="0"/>
      <w:i w:val="0"/>
      <w:iCs/>
      <w:color w:val="00000A"/>
    </w:rPr>
  </w:style>
  <w:style w:type="character" w:customStyle="1" w:styleId="ListLabel4">
    <w:name w:val="ListLabel 4"/>
    <w:rPr>
      <w:rFonts w:cs="Arial"/>
    </w:rPr>
  </w:style>
  <w:style w:type="character" w:customStyle="1" w:styleId="ListLabel5">
    <w:name w:val="ListLabel 5"/>
    <w:rPr>
      <w:color w:val="00000A"/>
    </w:rPr>
  </w:style>
  <w:style w:type="character" w:customStyle="1" w:styleId="ListLabel6">
    <w:name w:val="ListLabel 6"/>
    <w:rPr>
      <w:i w:val="0"/>
      <w:color w:val="000000"/>
    </w:rPr>
  </w:style>
  <w:style w:type="character" w:customStyle="1" w:styleId="ListLabel7">
    <w:name w:val="ListLabel 7"/>
    <w:rPr>
      <w:b/>
      <w:i w:val="0"/>
      <w:strike w:val="0"/>
      <w:dstrike w:val="0"/>
    </w:rPr>
  </w:style>
  <w:style w:type="character" w:customStyle="1" w:styleId="ListLabel8">
    <w:name w:val="ListLabel 8"/>
    <w:rPr>
      <w:b w:val="0"/>
      <w:strike w:val="0"/>
      <w:dstrike w:val="0"/>
    </w:rPr>
  </w:style>
  <w:style w:type="character" w:customStyle="1" w:styleId="ListLabel9">
    <w:name w:val="ListLabel 9"/>
    <w:rPr>
      <w:i w:val="0"/>
      <w:strike w:val="0"/>
      <w:dstrike w:val="0"/>
    </w:rPr>
  </w:style>
  <w:style w:type="character" w:customStyle="1" w:styleId="ListLabel10">
    <w:name w:val="ListLabel 10"/>
    <w:rPr>
      <w:b w:val="0"/>
    </w:rPr>
  </w:style>
  <w:style w:type="character" w:customStyle="1" w:styleId="ListLabel11">
    <w:name w:val="ListLabel 11"/>
    <w:rPr>
      <w:rFonts w:cs="Courier New"/>
    </w:rPr>
  </w:style>
  <w:style w:type="character" w:customStyle="1" w:styleId="ListLabel12">
    <w:name w:val="ListLabel 12"/>
    <w:rPr>
      <w:b/>
    </w:rPr>
  </w:style>
  <w:style w:type="character" w:customStyle="1" w:styleId="ListLabel13">
    <w:name w:val="ListLabel 13"/>
    <w:rPr>
      <w:b w:val="0"/>
      <w:i w:val="0"/>
      <w:iCs/>
      <w:color w:val="00000A"/>
    </w:rPr>
  </w:style>
  <w:style w:type="character" w:customStyle="1" w:styleId="VisitedInternetLink">
    <w:name w:val="Visited Internet Link"/>
    <w:basedOn w:val="Fontepargpadro"/>
    <w:rPr>
      <w:color w:val="800080"/>
      <w:u w:val="single"/>
    </w:rPr>
  </w:style>
  <w:style w:type="character" w:customStyle="1" w:styleId="go">
    <w:name w:val="go"/>
    <w:basedOn w:val="Fontepargpadro"/>
  </w:style>
  <w:style w:type="character" w:customStyle="1" w:styleId="Ttulo2Char">
    <w:name w:val="Título 2 Char"/>
    <w:basedOn w:val="Fontepargpadro"/>
    <w:rPr>
      <w:rFonts w:ascii="Calibri Light" w:eastAsia="Times New Roman" w:hAnsi="Calibri Light" w:cs="Times New Roman"/>
      <w:color w:val="2F5496"/>
      <w:sz w:val="26"/>
      <w:szCs w:val="26"/>
    </w:rPr>
  </w:style>
  <w:style w:type="character" w:styleId="Hyperlink">
    <w:name w:val="Hyperlink"/>
    <w:basedOn w:val="Fontepargpadro"/>
    <w:rPr>
      <w:color w:val="0563C1"/>
      <w:u w:val="single"/>
    </w:rPr>
  </w:style>
  <w:style w:type="paragraph" w:styleId="NormalWeb">
    <w:name w:val="Normal (Web)"/>
    <w:basedOn w:val="Normal"/>
    <w:uiPriority w:val="99"/>
    <w:pPr>
      <w:widowControl/>
      <w:suppressAutoHyphens w:val="0"/>
      <w:spacing w:before="100" w:after="100"/>
      <w:textAlignment w:val="auto"/>
    </w:pPr>
    <w:rPr>
      <w:rFonts w:ascii="Times New Roman" w:eastAsia="Times New Roman" w:hAnsi="Times New Roman" w:cs="Times New Roman"/>
      <w:kern w:val="0"/>
      <w:sz w:val="24"/>
      <w:szCs w:val="24"/>
      <w:lang w:eastAsia="pt-BR"/>
    </w:rPr>
  </w:style>
  <w:style w:type="paragraph" w:customStyle="1" w:styleId="Estilo7">
    <w:name w:val="Estilo7"/>
    <w:basedOn w:val="Normal"/>
    <w:pPr>
      <w:widowControl/>
      <w:suppressAutoHyphens w:val="0"/>
      <w:spacing w:after="0"/>
      <w:ind w:left="1134"/>
      <w:jc w:val="both"/>
      <w:textAlignment w:val="auto"/>
    </w:pPr>
    <w:rPr>
      <w:rFonts w:ascii="Times New Roman" w:eastAsia="Times New Roman" w:hAnsi="Times New Roman" w:cs="Times New Roman"/>
      <w:kern w:val="0"/>
      <w:sz w:val="24"/>
      <w:szCs w:val="20"/>
      <w:lang w:eastAsia="pt-BR"/>
    </w:rPr>
  </w:style>
  <w:style w:type="character" w:customStyle="1" w:styleId="Ttulo3Char">
    <w:name w:val="Título 3 Char"/>
    <w:basedOn w:val="Fontepargpadro"/>
    <w:rPr>
      <w:rFonts w:ascii="Calibri Light" w:eastAsia="Times New Roman" w:hAnsi="Calibri Light" w:cs="Times New Roman"/>
      <w:color w:val="1F4D78"/>
      <w:sz w:val="24"/>
      <w:szCs w:val="24"/>
    </w:rPr>
  </w:style>
  <w:style w:type="character" w:customStyle="1" w:styleId="Ttulo4Char">
    <w:name w:val="Título 4 Char"/>
    <w:basedOn w:val="Fontepargpadro"/>
    <w:rPr>
      <w:rFonts w:ascii="Calibri Light" w:eastAsia="Times New Roman" w:hAnsi="Calibri Light" w:cs="Times New Roman"/>
      <w:i/>
      <w:iCs/>
      <w:color w:val="2E74B5"/>
    </w:rPr>
  </w:style>
  <w:style w:type="paragraph" w:styleId="Corpodetexto">
    <w:name w:val="Body Text"/>
    <w:basedOn w:val="Normal"/>
    <w:pPr>
      <w:widowControl/>
      <w:suppressAutoHyphens w:val="0"/>
      <w:spacing w:after="0"/>
      <w:jc w:val="both"/>
      <w:textAlignment w:val="auto"/>
    </w:pPr>
    <w:rPr>
      <w:rFonts w:ascii="Arial" w:eastAsia="Times New Roman" w:hAnsi="Arial" w:cs="Times New Roman"/>
      <w:kern w:val="0"/>
      <w:sz w:val="20"/>
      <w:szCs w:val="20"/>
      <w:lang w:eastAsia="pt-BR"/>
    </w:rPr>
  </w:style>
  <w:style w:type="character" w:customStyle="1" w:styleId="CorpodetextoChar">
    <w:name w:val="Corpo de texto Char"/>
    <w:basedOn w:val="Fontepargpadro"/>
    <w:rPr>
      <w:rFonts w:ascii="Arial" w:eastAsia="Times New Roman" w:hAnsi="Arial" w:cs="Times New Roman"/>
      <w:kern w:val="0"/>
      <w:sz w:val="20"/>
      <w:szCs w:val="20"/>
      <w:lang w:eastAsia="pt-BR"/>
    </w:rPr>
  </w:style>
  <w:style w:type="paragraph" w:styleId="Corpodetexto3">
    <w:name w:val="Body Text 3"/>
    <w:basedOn w:val="Normal"/>
    <w:pPr>
      <w:widowControl/>
      <w:suppressAutoHyphens w:val="0"/>
      <w:spacing w:after="120" w:line="276" w:lineRule="auto"/>
      <w:textAlignment w:val="auto"/>
    </w:pPr>
    <w:rPr>
      <w:rFonts w:eastAsia="Calibri" w:cs="Times New Roman"/>
      <w:kern w:val="0"/>
      <w:sz w:val="16"/>
      <w:szCs w:val="16"/>
    </w:rPr>
  </w:style>
  <w:style w:type="character" w:customStyle="1" w:styleId="Corpodetexto3Char">
    <w:name w:val="Corpo de texto 3 Char"/>
    <w:basedOn w:val="Fontepargpadro"/>
    <w:rPr>
      <w:rFonts w:eastAsia="Calibri" w:cs="Times New Roman"/>
      <w:kern w:val="0"/>
      <w:sz w:val="16"/>
      <w:szCs w:val="16"/>
    </w:rPr>
  </w:style>
  <w:style w:type="numbering" w:customStyle="1" w:styleId="WWNum1">
    <w:name w:val="WWNum1"/>
    <w:basedOn w:val="Semlista"/>
    <w:pPr>
      <w:numPr>
        <w:numId w:val="33"/>
      </w:numPr>
    </w:pPr>
  </w:style>
  <w:style w:type="numbering" w:customStyle="1" w:styleId="WWNum2">
    <w:name w:val="WWNum2"/>
    <w:basedOn w:val="Semlista"/>
    <w:pPr>
      <w:numPr>
        <w:numId w:val="2"/>
      </w:numPr>
    </w:pPr>
  </w:style>
  <w:style w:type="numbering" w:customStyle="1" w:styleId="WWNum3">
    <w:name w:val="WWNum3"/>
    <w:basedOn w:val="Semlista"/>
    <w:pPr>
      <w:numPr>
        <w:numId w:val="3"/>
      </w:numPr>
    </w:pPr>
  </w:style>
  <w:style w:type="numbering" w:customStyle="1" w:styleId="WWNum4">
    <w:name w:val="WWNum4"/>
    <w:basedOn w:val="Semlista"/>
    <w:pPr>
      <w:numPr>
        <w:numId w:val="4"/>
      </w:numPr>
    </w:pPr>
  </w:style>
  <w:style w:type="numbering" w:customStyle="1" w:styleId="WWNum5">
    <w:name w:val="WWNum5"/>
    <w:basedOn w:val="Semlista"/>
    <w:pPr>
      <w:numPr>
        <w:numId w:val="5"/>
      </w:numPr>
    </w:pPr>
  </w:style>
  <w:style w:type="numbering" w:customStyle="1" w:styleId="WWNum6">
    <w:name w:val="WWNum6"/>
    <w:basedOn w:val="Semlista"/>
    <w:pPr>
      <w:numPr>
        <w:numId w:val="6"/>
      </w:numPr>
    </w:pPr>
  </w:style>
  <w:style w:type="numbering" w:customStyle="1" w:styleId="WWNum7">
    <w:name w:val="WWNum7"/>
    <w:basedOn w:val="Semlista"/>
    <w:pPr>
      <w:numPr>
        <w:numId w:val="7"/>
      </w:numPr>
    </w:pPr>
  </w:style>
  <w:style w:type="numbering" w:customStyle="1" w:styleId="WWNum8">
    <w:name w:val="WWNum8"/>
    <w:basedOn w:val="Semlista"/>
    <w:pPr>
      <w:numPr>
        <w:numId w:val="8"/>
      </w:numPr>
    </w:pPr>
  </w:style>
  <w:style w:type="numbering" w:customStyle="1" w:styleId="WWNum9">
    <w:name w:val="WWNum9"/>
    <w:basedOn w:val="Semlista"/>
    <w:pPr>
      <w:numPr>
        <w:numId w:val="9"/>
      </w:numPr>
    </w:pPr>
  </w:style>
  <w:style w:type="numbering" w:customStyle="1" w:styleId="WWNum10">
    <w:name w:val="WWNum10"/>
    <w:basedOn w:val="Semlista"/>
    <w:pPr>
      <w:numPr>
        <w:numId w:val="10"/>
      </w:numPr>
    </w:pPr>
  </w:style>
  <w:style w:type="numbering" w:customStyle="1" w:styleId="WWNum11">
    <w:name w:val="WWNum11"/>
    <w:basedOn w:val="Semlista"/>
    <w:pPr>
      <w:numPr>
        <w:numId w:val="11"/>
      </w:numPr>
    </w:pPr>
  </w:style>
  <w:style w:type="numbering" w:customStyle="1" w:styleId="WWNum12">
    <w:name w:val="WWNum12"/>
    <w:basedOn w:val="Semlista"/>
    <w:pPr>
      <w:numPr>
        <w:numId w:val="12"/>
      </w:numPr>
    </w:pPr>
  </w:style>
  <w:style w:type="numbering" w:customStyle="1" w:styleId="WWNum13">
    <w:name w:val="WWNum13"/>
    <w:basedOn w:val="Semlista"/>
    <w:pPr>
      <w:numPr>
        <w:numId w:val="13"/>
      </w:numPr>
    </w:pPr>
  </w:style>
  <w:style w:type="numbering" w:customStyle="1" w:styleId="WWNum14">
    <w:name w:val="WWNum14"/>
    <w:basedOn w:val="Semlista"/>
    <w:pPr>
      <w:numPr>
        <w:numId w:val="14"/>
      </w:numPr>
    </w:pPr>
  </w:style>
  <w:style w:type="numbering" w:customStyle="1" w:styleId="WWNum15">
    <w:name w:val="WWNum15"/>
    <w:basedOn w:val="Semlista"/>
    <w:pPr>
      <w:numPr>
        <w:numId w:val="15"/>
      </w:numPr>
    </w:pPr>
  </w:style>
  <w:style w:type="numbering" w:customStyle="1" w:styleId="WWNum16">
    <w:name w:val="WWNum16"/>
    <w:basedOn w:val="Semlista"/>
    <w:pPr>
      <w:numPr>
        <w:numId w:val="16"/>
      </w:numPr>
    </w:pPr>
  </w:style>
  <w:style w:type="numbering" w:customStyle="1" w:styleId="WWNum17">
    <w:name w:val="WWNum17"/>
    <w:basedOn w:val="Semlista"/>
    <w:pPr>
      <w:numPr>
        <w:numId w:val="17"/>
      </w:numPr>
    </w:pPr>
  </w:style>
  <w:style w:type="numbering" w:customStyle="1" w:styleId="WWNum18">
    <w:name w:val="WWNum18"/>
    <w:basedOn w:val="Semlista"/>
    <w:pPr>
      <w:numPr>
        <w:numId w:val="18"/>
      </w:numPr>
    </w:pPr>
  </w:style>
  <w:style w:type="numbering" w:customStyle="1" w:styleId="WWNum19">
    <w:name w:val="WWNum19"/>
    <w:basedOn w:val="Semlista"/>
    <w:pPr>
      <w:numPr>
        <w:numId w:val="19"/>
      </w:numPr>
    </w:pPr>
  </w:style>
  <w:style w:type="numbering" w:customStyle="1" w:styleId="WWNum20">
    <w:name w:val="WWNum20"/>
    <w:basedOn w:val="Semlista"/>
    <w:pPr>
      <w:numPr>
        <w:numId w:val="20"/>
      </w:numPr>
    </w:pPr>
  </w:style>
  <w:style w:type="numbering" w:customStyle="1" w:styleId="WWNum21">
    <w:name w:val="WWNum21"/>
    <w:basedOn w:val="Semlista"/>
    <w:pPr>
      <w:numPr>
        <w:numId w:val="21"/>
      </w:numPr>
    </w:pPr>
  </w:style>
  <w:style w:type="numbering" w:customStyle="1" w:styleId="WWNum22">
    <w:name w:val="WWNum22"/>
    <w:basedOn w:val="Semlista"/>
    <w:pPr>
      <w:numPr>
        <w:numId w:val="22"/>
      </w:numPr>
    </w:pPr>
  </w:style>
  <w:style w:type="numbering" w:customStyle="1" w:styleId="WWNum23">
    <w:name w:val="WWNum23"/>
    <w:basedOn w:val="Semlista"/>
    <w:pPr>
      <w:numPr>
        <w:numId w:val="23"/>
      </w:numPr>
    </w:pPr>
  </w:style>
  <w:style w:type="numbering" w:customStyle="1" w:styleId="WWNum24">
    <w:name w:val="WWNum24"/>
    <w:basedOn w:val="Semlista"/>
    <w:pPr>
      <w:numPr>
        <w:numId w:val="24"/>
      </w:numPr>
    </w:pPr>
  </w:style>
  <w:style w:type="table" w:styleId="Tabelacomgrade">
    <w:name w:val="Table Grid"/>
    <w:basedOn w:val="Tabelanormal"/>
    <w:uiPriority w:val="59"/>
    <w:rsid w:val="002E5F66"/>
    <w:pPr>
      <w:widowControl/>
      <w:autoSpaceDN/>
      <w:spacing w:after="0"/>
      <w:textAlignment w:val="auto"/>
    </w:pPr>
    <w:rPr>
      <w:rFonts w:eastAsia="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rsid w:val="000638FC"/>
    <w:pPr>
      <w:suppressAutoHyphens w:val="0"/>
      <w:autoSpaceDE w:val="0"/>
      <w:spacing w:after="0"/>
      <w:textAlignment w:val="auto"/>
    </w:pPr>
    <w:rPr>
      <w:rFonts w:eastAsia="Calibri"/>
      <w:kern w:val="0"/>
      <w:lang w:val="pt-PT" w:eastAsia="pt-PT" w:bidi="pt-PT"/>
    </w:rPr>
  </w:style>
  <w:style w:type="character" w:customStyle="1" w:styleId="fontstyle01">
    <w:name w:val="fontstyle01"/>
    <w:basedOn w:val="Fontepargpadro"/>
    <w:rsid w:val="0090147E"/>
    <w:rPr>
      <w:rFonts w:ascii="CIDFont+F2" w:hAnsi="CIDFont+F2" w:hint="default"/>
      <w:b w:val="0"/>
      <w:bCs w:val="0"/>
      <w:i w:val="0"/>
      <w:iCs w:val="0"/>
      <w:color w:val="000000"/>
      <w:sz w:val="16"/>
      <w:szCs w:val="16"/>
    </w:rPr>
  </w:style>
  <w:style w:type="character" w:customStyle="1" w:styleId="MenoPendente1">
    <w:name w:val="Menção Pendente1"/>
    <w:basedOn w:val="Fontepargpadro"/>
    <w:uiPriority w:val="99"/>
    <w:semiHidden/>
    <w:unhideWhenUsed/>
    <w:rsid w:val="00CE7C7F"/>
    <w:rPr>
      <w:color w:val="605E5C"/>
      <w:shd w:val="clear" w:color="auto" w:fill="E1DFDD"/>
    </w:rPr>
  </w:style>
  <w:style w:type="paragraph" w:customStyle="1" w:styleId="dou-paragraph">
    <w:name w:val="dou-paragraph"/>
    <w:basedOn w:val="Normal"/>
    <w:rsid w:val="00DB0F8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customStyle="1" w:styleId="Tabelacomgrade1">
    <w:name w:val="Tabela com grade1"/>
    <w:basedOn w:val="Tabelanormal"/>
    <w:next w:val="Tabelacomgrade"/>
    <w:uiPriority w:val="39"/>
    <w:rsid w:val="00387238"/>
    <w:pPr>
      <w:widowControl/>
      <w:autoSpaceDN/>
      <w:spacing w:after="0"/>
      <w:textAlignment w:val="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839263">
      <w:bodyDiv w:val="1"/>
      <w:marLeft w:val="0"/>
      <w:marRight w:val="0"/>
      <w:marTop w:val="0"/>
      <w:marBottom w:val="0"/>
      <w:divBdr>
        <w:top w:val="none" w:sz="0" w:space="0" w:color="auto"/>
        <w:left w:val="none" w:sz="0" w:space="0" w:color="auto"/>
        <w:bottom w:val="none" w:sz="0" w:space="0" w:color="auto"/>
        <w:right w:val="none" w:sz="0" w:space="0" w:color="auto"/>
      </w:divBdr>
    </w:div>
    <w:div w:id="1143084652">
      <w:bodyDiv w:val="1"/>
      <w:marLeft w:val="0"/>
      <w:marRight w:val="0"/>
      <w:marTop w:val="0"/>
      <w:marBottom w:val="0"/>
      <w:divBdr>
        <w:top w:val="none" w:sz="0" w:space="0" w:color="auto"/>
        <w:left w:val="none" w:sz="0" w:space="0" w:color="auto"/>
        <w:bottom w:val="none" w:sz="0" w:space="0" w:color="auto"/>
        <w:right w:val="none" w:sz="0" w:space="0" w:color="auto"/>
      </w:divBdr>
    </w:div>
    <w:div w:id="1223251552">
      <w:bodyDiv w:val="1"/>
      <w:marLeft w:val="0"/>
      <w:marRight w:val="0"/>
      <w:marTop w:val="0"/>
      <w:marBottom w:val="0"/>
      <w:divBdr>
        <w:top w:val="none" w:sz="0" w:space="0" w:color="auto"/>
        <w:left w:val="none" w:sz="0" w:space="0" w:color="auto"/>
        <w:bottom w:val="none" w:sz="0" w:space="0" w:color="auto"/>
        <w:right w:val="none" w:sz="0" w:space="0" w:color="auto"/>
      </w:divBdr>
    </w:div>
    <w:div w:id="1320311246">
      <w:bodyDiv w:val="1"/>
      <w:marLeft w:val="0"/>
      <w:marRight w:val="0"/>
      <w:marTop w:val="0"/>
      <w:marBottom w:val="0"/>
      <w:divBdr>
        <w:top w:val="none" w:sz="0" w:space="0" w:color="auto"/>
        <w:left w:val="none" w:sz="0" w:space="0" w:color="auto"/>
        <w:bottom w:val="none" w:sz="0" w:space="0" w:color="auto"/>
        <w:right w:val="none" w:sz="0" w:space="0" w:color="auto"/>
      </w:divBdr>
    </w:div>
    <w:div w:id="1354385234">
      <w:bodyDiv w:val="1"/>
      <w:marLeft w:val="0"/>
      <w:marRight w:val="0"/>
      <w:marTop w:val="0"/>
      <w:marBottom w:val="0"/>
      <w:divBdr>
        <w:top w:val="none" w:sz="0" w:space="0" w:color="auto"/>
        <w:left w:val="none" w:sz="0" w:space="0" w:color="auto"/>
        <w:bottom w:val="none" w:sz="0" w:space="0" w:color="auto"/>
        <w:right w:val="none" w:sz="0" w:space="0" w:color="auto"/>
      </w:divBdr>
    </w:div>
    <w:div w:id="1378965260">
      <w:bodyDiv w:val="1"/>
      <w:marLeft w:val="0"/>
      <w:marRight w:val="0"/>
      <w:marTop w:val="0"/>
      <w:marBottom w:val="0"/>
      <w:divBdr>
        <w:top w:val="none" w:sz="0" w:space="0" w:color="auto"/>
        <w:left w:val="none" w:sz="0" w:space="0" w:color="auto"/>
        <w:bottom w:val="none" w:sz="0" w:space="0" w:color="auto"/>
        <w:right w:val="none" w:sz="0" w:space="0" w:color="auto"/>
      </w:divBdr>
    </w:div>
    <w:div w:id="1396319288">
      <w:bodyDiv w:val="1"/>
      <w:marLeft w:val="0"/>
      <w:marRight w:val="0"/>
      <w:marTop w:val="0"/>
      <w:marBottom w:val="0"/>
      <w:divBdr>
        <w:top w:val="none" w:sz="0" w:space="0" w:color="auto"/>
        <w:left w:val="none" w:sz="0" w:space="0" w:color="auto"/>
        <w:bottom w:val="none" w:sz="0" w:space="0" w:color="auto"/>
        <w:right w:val="none" w:sz="0" w:space="0" w:color="auto"/>
      </w:divBdr>
    </w:div>
    <w:div w:id="1596134793">
      <w:bodyDiv w:val="1"/>
      <w:marLeft w:val="0"/>
      <w:marRight w:val="0"/>
      <w:marTop w:val="0"/>
      <w:marBottom w:val="0"/>
      <w:divBdr>
        <w:top w:val="none" w:sz="0" w:space="0" w:color="auto"/>
        <w:left w:val="none" w:sz="0" w:space="0" w:color="auto"/>
        <w:bottom w:val="none" w:sz="0" w:space="0" w:color="auto"/>
        <w:right w:val="none" w:sz="0" w:space="0" w:color="auto"/>
      </w:divBdr>
    </w:div>
    <w:div w:id="2077166378">
      <w:bodyDiv w:val="1"/>
      <w:marLeft w:val="0"/>
      <w:marRight w:val="0"/>
      <w:marTop w:val="0"/>
      <w:marBottom w:val="0"/>
      <w:divBdr>
        <w:top w:val="none" w:sz="0" w:space="0" w:color="auto"/>
        <w:left w:val="none" w:sz="0" w:space="0" w:color="auto"/>
        <w:bottom w:val="none" w:sz="0" w:space="0" w:color="auto"/>
        <w:right w:val="none" w:sz="0" w:space="0" w:color="auto"/>
      </w:divBdr>
    </w:div>
    <w:div w:id="2097818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ll.org.br/" TargetMode="External"/><Relationship Id="rId13" Type="http://schemas.openxmlformats.org/officeDocument/2006/relationships/hyperlink" Target="http://www.cnj.jus.br/improbidade_adm/consultar_requerido.php"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certidoesapf.apps.tcu.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93C94-F7D4-4609-8B4F-ABB836121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11322</Words>
  <Characters>61144</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licita02</cp:lastModifiedBy>
  <cp:revision>8</cp:revision>
  <cp:lastPrinted>2024-03-20T12:18:00Z</cp:lastPrinted>
  <dcterms:created xsi:type="dcterms:W3CDTF">2024-10-31T13:30:00Z</dcterms:created>
  <dcterms:modified xsi:type="dcterms:W3CDTF">2024-10-31T13:51:00Z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