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CF2FA1" w14:textId="23283CBC" w:rsidR="00BF28AC" w:rsidRPr="008F4183" w:rsidRDefault="00BF28AC" w:rsidP="00EC7DB1">
      <w:pPr>
        <w:spacing w:after="0"/>
        <w:jc w:val="both"/>
        <w:rPr>
          <w:rFonts w:ascii="Times New Roman" w:hAnsi="Times New Roman" w:cs="Times New Roman"/>
          <w:sz w:val="24"/>
          <w:szCs w:val="24"/>
        </w:rPr>
      </w:pPr>
      <w:r w:rsidRPr="008F4183">
        <w:rPr>
          <w:rFonts w:ascii="Times New Roman" w:hAnsi="Times New Roman" w:cs="Times New Roman"/>
          <w:sz w:val="24"/>
          <w:szCs w:val="24"/>
        </w:rPr>
        <w:t xml:space="preserve">Torna-se público que o </w:t>
      </w:r>
      <w:r w:rsidR="00863737" w:rsidRPr="008F4183">
        <w:rPr>
          <w:rFonts w:ascii="Times New Roman" w:hAnsi="Times New Roman" w:cs="Times New Roman"/>
          <w:sz w:val="24"/>
          <w:szCs w:val="24"/>
        </w:rPr>
        <w:t>Município</w:t>
      </w:r>
      <w:r w:rsidRPr="008F4183">
        <w:rPr>
          <w:rFonts w:ascii="Times New Roman" w:hAnsi="Times New Roman" w:cs="Times New Roman"/>
          <w:sz w:val="24"/>
          <w:szCs w:val="24"/>
        </w:rPr>
        <w:t xml:space="preserve"> de</w:t>
      </w:r>
      <w:r w:rsidR="00AA37F6">
        <w:rPr>
          <w:rFonts w:ascii="Times New Roman" w:hAnsi="Times New Roman" w:cs="Times New Roman"/>
          <w:sz w:val="24"/>
          <w:szCs w:val="24"/>
        </w:rPr>
        <w:t xml:space="preserve"> PORTO VITÓRIA – PR,</w:t>
      </w:r>
      <w:r w:rsidRPr="008F4183">
        <w:rPr>
          <w:rFonts w:ascii="Times New Roman" w:hAnsi="Times New Roman" w:cs="Times New Roman"/>
          <w:sz w:val="24"/>
          <w:szCs w:val="24"/>
        </w:rPr>
        <w:t xml:space="preserve"> por meio da</w:t>
      </w:r>
      <w:r w:rsidR="00AA37F6">
        <w:rPr>
          <w:rFonts w:ascii="Times New Roman" w:hAnsi="Times New Roman" w:cs="Times New Roman"/>
          <w:sz w:val="24"/>
          <w:szCs w:val="24"/>
        </w:rPr>
        <w:t xml:space="preserve"> Secretaria Municipal de </w:t>
      </w:r>
      <w:r w:rsidR="00404FDA">
        <w:rPr>
          <w:rFonts w:ascii="Times New Roman" w:hAnsi="Times New Roman" w:cs="Times New Roman"/>
          <w:sz w:val="24"/>
          <w:szCs w:val="24"/>
        </w:rPr>
        <w:t>Obras, Serviços Públicos e Desenvolvimento Urbano</w:t>
      </w:r>
      <w:r w:rsidRPr="008F4183">
        <w:rPr>
          <w:rFonts w:ascii="Times New Roman" w:hAnsi="Times New Roman" w:cs="Times New Roman"/>
          <w:sz w:val="24"/>
          <w:szCs w:val="24"/>
        </w:rPr>
        <w:t xml:space="preserve">, realizará Dispensa Eletrônica, </w:t>
      </w:r>
      <w:r w:rsidRPr="008F4183">
        <w:rPr>
          <w:rFonts w:ascii="Times New Roman" w:hAnsi="Times New Roman" w:cs="Times New Roman"/>
          <w:bCs/>
          <w:sz w:val="24"/>
          <w:szCs w:val="24"/>
        </w:rPr>
        <w:t>com critério de julgamento</w:t>
      </w:r>
      <w:r w:rsidRPr="008F4183">
        <w:rPr>
          <w:rFonts w:ascii="Times New Roman" w:hAnsi="Times New Roman" w:cs="Times New Roman"/>
          <w:b/>
          <w:bCs/>
          <w:sz w:val="24"/>
          <w:szCs w:val="24"/>
        </w:rPr>
        <w:t xml:space="preserve"> </w:t>
      </w:r>
      <w:r w:rsidR="00AA37F6">
        <w:rPr>
          <w:rFonts w:ascii="Times New Roman" w:hAnsi="Times New Roman" w:cs="Times New Roman"/>
          <w:b/>
          <w:bCs/>
          <w:sz w:val="24"/>
          <w:szCs w:val="24"/>
        </w:rPr>
        <w:t xml:space="preserve">menor preço, </w:t>
      </w:r>
      <w:r w:rsidRPr="008F4183">
        <w:rPr>
          <w:rFonts w:ascii="Times New Roman" w:hAnsi="Times New Roman" w:cs="Times New Roman"/>
          <w:sz w:val="24"/>
          <w:szCs w:val="24"/>
        </w:rPr>
        <w:t>na hipótese do art. 75</w:t>
      </w:r>
      <w:r w:rsidRPr="008F4183">
        <w:rPr>
          <w:rFonts w:ascii="Times New Roman" w:hAnsi="Times New Roman" w:cs="Times New Roman"/>
          <w:i/>
          <w:iCs/>
          <w:sz w:val="24"/>
          <w:szCs w:val="24"/>
        </w:rPr>
        <w:t>, inciso</w:t>
      </w:r>
      <w:r w:rsidRPr="008F4183">
        <w:rPr>
          <w:rFonts w:ascii="Times New Roman" w:hAnsi="Times New Roman" w:cs="Times New Roman"/>
          <w:b/>
          <w:i/>
          <w:iCs/>
          <w:sz w:val="24"/>
          <w:szCs w:val="24"/>
        </w:rPr>
        <w:t xml:space="preserve"> </w:t>
      </w:r>
      <w:r w:rsidR="008541B6" w:rsidRPr="008F4183">
        <w:rPr>
          <w:rFonts w:ascii="Times New Roman" w:hAnsi="Times New Roman" w:cs="Times New Roman"/>
          <w:b/>
          <w:i/>
          <w:iCs/>
          <w:sz w:val="24"/>
          <w:szCs w:val="24"/>
        </w:rPr>
        <w:t>II</w:t>
      </w:r>
      <w:r w:rsidRPr="008F4183">
        <w:rPr>
          <w:rFonts w:ascii="Times New Roman" w:hAnsi="Times New Roman" w:cs="Times New Roman"/>
          <w:i/>
          <w:iCs/>
          <w:sz w:val="24"/>
          <w:szCs w:val="24"/>
        </w:rPr>
        <w:t>,</w:t>
      </w:r>
      <w:r w:rsidRPr="008F4183">
        <w:rPr>
          <w:rFonts w:ascii="Times New Roman" w:hAnsi="Times New Roman" w:cs="Times New Roman"/>
          <w:sz w:val="24"/>
          <w:szCs w:val="24"/>
        </w:rPr>
        <w:t xml:space="preserve"> </w:t>
      </w:r>
      <w:r w:rsidRPr="008F4183">
        <w:rPr>
          <w:rFonts w:ascii="Times New Roman" w:hAnsi="Times New Roman" w:cs="Times New Roman"/>
          <w:bCs/>
          <w:sz w:val="24"/>
          <w:szCs w:val="24"/>
        </w:rPr>
        <w:t>nos termos da Lei nº 14.133, de 1º de abril de 2021, do decreto</w:t>
      </w:r>
      <w:r w:rsidR="00AA37F6">
        <w:rPr>
          <w:rFonts w:ascii="Times New Roman" w:hAnsi="Times New Roman" w:cs="Times New Roman"/>
          <w:bCs/>
          <w:sz w:val="24"/>
          <w:szCs w:val="24"/>
        </w:rPr>
        <w:t xml:space="preserve"> Municipal 49/2023</w:t>
      </w:r>
      <w:r w:rsidRPr="008F4183">
        <w:rPr>
          <w:rFonts w:ascii="Times New Roman" w:hAnsi="Times New Roman" w:cs="Times New Roman"/>
          <w:bCs/>
          <w:sz w:val="24"/>
          <w:szCs w:val="24"/>
        </w:rPr>
        <w:t xml:space="preserve"> e demais </w:t>
      </w:r>
      <w:r w:rsidRPr="008F4183">
        <w:rPr>
          <w:rFonts w:ascii="Times New Roman" w:hAnsi="Times New Roman" w:cs="Times New Roman"/>
          <w:sz w:val="24"/>
          <w:szCs w:val="24"/>
        </w:rPr>
        <w:t>legislações aplicáveis.</w:t>
      </w:r>
    </w:p>
    <w:p w14:paraId="5162F413" w14:textId="77777777" w:rsidR="00F873C7" w:rsidRPr="008F4183" w:rsidRDefault="00F873C7" w:rsidP="00C75AE9">
      <w:pPr>
        <w:pStyle w:val="Standard"/>
        <w:jc w:val="both"/>
        <w:rPr>
          <w:rFonts w:ascii="Times New Roman" w:hAnsi="Times New Roman" w:cs="Times New Roman"/>
          <w:sz w:val="24"/>
        </w:rPr>
      </w:pPr>
    </w:p>
    <w:p w14:paraId="5C3A6CC5" w14:textId="647BA236" w:rsidR="00F873C7" w:rsidRPr="00CF7329" w:rsidRDefault="00B4582C" w:rsidP="00C75AE9">
      <w:pPr>
        <w:spacing w:after="0"/>
        <w:jc w:val="both"/>
        <w:rPr>
          <w:rFonts w:ascii="Times New Roman" w:hAnsi="Times New Roman" w:cs="Times New Roman"/>
          <w:sz w:val="24"/>
          <w:szCs w:val="24"/>
        </w:rPr>
      </w:pPr>
      <w:r w:rsidRPr="00CF7329">
        <w:rPr>
          <w:rFonts w:ascii="Times New Roman" w:hAnsi="Times New Roman" w:cs="Times New Roman"/>
          <w:b/>
          <w:sz w:val="24"/>
          <w:szCs w:val="24"/>
        </w:rPr>
        <w:t xml:space="preserve">Link: </w:t>
      </w:r>
      <w:hyperlink r:id="rId8" w:history="1">
        <w:r w:rsidRPr="00CF7329">
          <w:rPr>
            <w:rFonts w:ascii="Times New Roman" w:hAnsi="Times New Roman" w:cs="Times New Roman"/>
            <w:color w:val="0000FF"/>
            <w:sz w:val="24"/>
            <w:szCs w:val="24"/>
            <w:u w:val="single" w:color="0000FF"/>
          </w:rPr>
          <w:t>https://www.bll.org.br/</w:t>
        </w:r>
      </w:hyperlink>
      <w:hyperlink r:id="rId9" w:history="1">
        <w:r w:rsidRPr="00CF7329">
          <w:rPr>
            <w:rFonts w:ascii="Times New Roman" w:hAnsi="Times New Roman" w:cs="Times New Roman"/>
            <w:b/>
            <w:sz w:val="24"/>
            <w:szCs w:val="24"/>
          </w:rPr>
          <w:t xml:space="preserve"> </w:t>
        </w:r>
      </w:hyperlink>
    </w:p>
    <w:p w14:paraId="486BA2AC" w14:textId="6C4850BE" w:rsidR="00F873C7" w:rsidRPr="00CF7329" w:rsidRDefault="00B4582C" w:rsidP="00C75AE9">
      <w:pPr>
        <w:pStyle w:val="Standard"/>
        <w:jc w:val="both"/>
        <w:rPr>
          <w:rFonts w:ascii="Times New Roman" w:hAnsi="Times New Roman" w:cs="Times New Roman"/>
          <w:color w:val="000000"/>
          <w:sz w:val="24"/>
          <w:shd w:val="clear" w:color="auto" w:fill="FFFF00"/>
        </w:rPr>
      </w:pPr>
      <w:r w:rsidRPr="00CF7329">
        <w:rPr>
          <w:rFonts w:ascii="Times New Roman" w:hAnsi="Times New Roman" w:cs="Times New Roman"/>
          <w:color w:val="000000"/>
          <w:sz w:val="24"/>
        </w:rPr>
        <w:t>Horário da Fase de Lances</w:t>
      </w:r>
      <w:r w:rsidR="000638FC" w:rsidRPr="00CF7329">
        <w:rPr>
          <w:rFonts w:ascii="Times New Roman" w:hAnsi="Times New Roman" w:cs="Times New Roman"/>
          <w:color w:val="000000"/>
          <w:sz w:val="24"/>
          <w:shd w:val="clear" w:color="auto" w:fill="FFFF00"/>
        </w:rPr>
        <w:t>:</w:t>
      </w:r>
      <w:r w:rsidR="00594007">
        <w:rPr>
          <w:rFonts w:ascii="Times New Roman" w:hAnsi="Times New Roman" w:cs="Times New Roman"/>
          <w:color w:val="000000"/>
          <w:sz w:val="24"/>
          <w:shd w:val="clear" w:color="auto" w:fill="FFFF00"/>
        </w:rPr>
        <w:t>_</w:t>
      </w:r>
      <w:r w:rsidR="004135BD">
        <w:rPr>
          <w:rFonts w:ascii="Times New Roman" w:hAnsi="Times New Roman" w:cs="Times New Roman"/>
          <w:color w:val="000000"/>
          <w:sz w:val="24"/>
          <w:shd w:val="clear" w:color="auto" w:fill="FFFF00"/>
        </w:rPr>
        <w:t>/</w:t>
      </w:r>
      <w:r w:rsidR="00594007">
        <w:rPr>
          <w:rFonts w:ascii="Times New Roman" w:hAnsi="Times New Roman" w:cs="Times New Roman"/>
          <w:color w:val="000000"/>
          <w:sz w:val="24"/>
          <w:shd w:val="clear" w:color="auto" w:fill="FFFF00"/>
        </w:rPr>
        <w:t>_</w:t>
      </w:r>
      <w:r w:rsidR="004135BD">
        <w:rPr>
          <w:rFonts w:ascii="Times New Roman" w:hAnsi="Times New Roman" w:cs="Times New Roman"/>
          <w:color w:val="000000"/>
          <w:sz w:val="24"/>
          <w:shd w:val="clear" w:color="auto" w:fill="FFFF00"/>
        </w:rPr>
        <w:t>/</w:t>
      </w:r>
      <w:r w:rsidR="000638FC" w:rsidRPr="00CF7329">
        <w:rPr>
          <w:rFonts w:ascii="Times New Roman" w:hAnsi="Times New Roman" w:cs="Times New Roman"/>
          <w:color w:val="000000"/>
          <w:sz w:val="24"/>
          <w:shd w:val="clear" w:color="auto" w:fill="FFFF00"/>
        </w:rPr>
        <w:t>2024</w:t>
      </w:r>
    </w:p>
    <w:tbl>
      <w:tblPr>
        <w:tblW w:w="5000" w:type="pct"/>
        <w:tblCellMar>
          <w:left w:w="10" w:type="dxa"/>
          <w:right w:w="10" w:type="dxa"/>
        </w:tblCellMar>
        <w:tblLook w:val="0000" w:firstRow="0" w:lastRow="0" w:firstColumn="0" w:lastColumn="0" w:noHBand="0" w:noVBand="0"/>
      </w:tblPr>
      <w:tblGrid>
        <w:gridCol w:w="5213"/>
        <w:gridCol w:w="3843"/>
      </w:tblGrid>
      <w:tr w:rsidR="000638FC" w:rsidRPr="008F4183" w14:paraId="668A8E35" w14:textId="77777777" w:rsidTr="00E10681">
        <w:trPr>
          <w:trHeight w:val="1189"/>
        </w:trPr>
        <w:tc>
          <w:tcPr>
            <w:tcW w:w="5445" w:type="dxa"/>
            <w:tcBorders>
              <w:top w:val="double" w:sz="2" w:space="0" w:color="000000"/>
              <w:left w:val="double" w:sz="2" w:space="0" w:color="000000"/>
              <w:bottom w:val="double" w:sz="2" w:space="0" w:color="000000"/>
              <w:right w:val="double" w:sz="2" w:space="0" w:color="000000"/>
            </w:tcBorders>
            <w:shd w:val="clear" w:color="auto" w:fill="auto"/>
            <w:tcMar>
              <w:top w:w="0" w:type="dxa"/>
              <w:left w:w="0" w:type="dxa"/>
              <w:bottom w:w="0" w:type="dxa"/>
              <w:right w:w="0" w:type="dxa"/>
            </w:tcMar>
            <w:vAlign w:val="center"/>
          </w:tcPr>
          <w:p w14:paraId="644C89E8" w14:textId="77777777" w:rsidR="000638FC" w:rsidRPr="008F4183" w:rsidRDefault="000638FC" w:rsidP="000638FC">
            <w:pPr>
              <w:pStyle w:val="TableParagraph"/>
              <w:tabs>
                <w:tab w:val="left" w:pos="2431"/>
              </w:tabs>
              <w:ind w:left="97" w:right="140"/>
              <w:jc w:val="center"/>
              <w:rPr>
                <w:rFonts w:ascii="Times New Roman" w:hAnsi="Times New Roman" w:cs="Times New Roman"/>
                <w:b/>
                <w:sz w:val="24"/>
                <w:szCs w:val="24"/>
              </w:rPr>
            </w:pPr>
            <w:r w:rsidRPr="008F4183">
              <w:rPr>
                <w:rFonts w:ascii="Times New Roman" w:hAnsi="Times New Roman" w:cs="Times New Roman"/>
                <w:b/>
                <w:sz w:val="24"/>
                <w:szCs w:val="24"/>
              </w:rPr>
              <w:t>RECEBIMENTO DAS PROPOSTAS</w:t>
            </w:r>
          </w:p>
        </w:tc>
        <w:tc>
          <w:tcPr>
            <w:tcW w:w="4047" w:type="dxa"/>
            <w:tcBorders>
              <w:top w:val="double" w:sz="2" w:space="0" w:color="000000"/>
              <w:left w:val="double" w:sz="2" w:space="0" w:color="000000"/>
              <w:bottom w:val="double" w:sz="2" w:space="0" w:color="000000"/>
              <w:right w:val="double" w:sz="2" w:space="0" w:color="000000"/>
            </w:tcBorders>
            <w:shd w:val="clear" w:color="auto" w:fill="auto"/>
            <w:tcMar>
              <w:top w:w="0" w:type="dxa"/>
              <w:left w:w="0" w:type="dxa"/>
              <w:bottom w:w="0" w:type="dxa"/>
              <w:right w:w="0" w:type="dxa"/>
            </w:tcMar>
            <w:vAlign w:val="center"/>
          </w:tcPr>
          <w:p w14:paraId="675378EC" w14:textId="46DA658A" w:rsidR="000638FC" w:rsidRPr="008F4183" w:rsidRDefault="000638FC" w:rsidP="000638FC">
            <w:pPr>
              <w:pStyle w:val="TableParagraph"/>
              <w:ind w:left="83" w:right="134"/>
              <w:jc w:val="center"/>
              <w:rPr>
                <w:rFonts w:ascii="Times New Roman" w:hAnsi="Times New Roman" w:cs="Times New Roman"/>
                <w:b/>
                <w:sz w:val="24"/>
                <w:szCs w:val="24"/>
              </w:rPr>
            </w:pPr>
            <w:r w:rsidRPr="008F4183">
              <w:rPr>
                <w:rFonts w:ascii="Times New Roman" w:hAnsi="Times New Roman" w:cs="Times New Roman"/>
                <w:b/>
                <w:sz w:val="24"/>
                <w:szCs w:val="24"/>
              </w:rPr>
              <w:t>D</w:t>
            </w:r>
            <w:r w:rsidR="002069D5" w:rsidRPr="008F4183">
              <w:rPr>
                <w:rFonts w:ascii="Times New Roman" w:hAnsi="Times New Roman" w:cs="Times New Roman"/>
                <w:b/>
                <w:sz w:val="24"/>
                <w:szCs w:val="24"/>
              </w:rPr>
              <w:t>AS</w:t>
            </w:r>
            <w:r w:rsidRPr="008F4183">
              <w:rPr>
                <w:rFonts w:ascii="Times New Roman" w:hAnsi="Times New Roman" w:cs="Times New Roman"/>
                <w:b/>
                <w:sz w:val="24"/>
                <w:szCs w:val="24"/>
              </w:rPr>
              <w:t xml:space="preserve"> </w:t>
            </w:r>
            <w:r w:rsidR="004135BD">
              <w:rPr>
                <w:rFonts w:ascii="Times New Roman" w:hAnsi="Times New Roman" w:cs="Times New Roman"/>
                <w:b/>
                <w:sz w:val="24"/>
                <w:szCs w:val="24"/>
              </w:rPr>
              <w:t>17:00</w:t>
            </w:r>
            <w:r w:rsidRPr="008F4183">
              <w:rPr>
                <w:rFonts w:ascii="Times New Roman" w:hAnsi="Times New Roman" w:cs="Times New Roman"/>
                <w:b/>
                <w:sz w:val="24"/>
                <w:szCs w:val="24"/>
              </w:rPr>
              <w:t xml:space="preserve"> DO DIA </w:t>
            </w:r>
            <w:r w:rsidR="00594007">
              <w:rPr>
                <w:rFonts w:ascii="Times New Roman" w:hAnsi="Times New Roman" w:cs="Times New Roman"/>
                <w:b/>
                <w:sz w:val="24"/>
                <w:szCs w:val="24"/>
              </w:rPr>
              <w:t>_</w:t>
            </w:r>
            <w:r w:rsidR="004135BD">
              <w:rPr>
                <w:rFonts w:ascii="Times New Roman" w:hAnsi="Times New Roman" w:cs="Times New Roman"/>
                <w:b/>
                <w:sz w:val="24"/>
                <w:szCs w:val="24"/>
              </w:rPr>
              <w:t>/</w:t>
            </w:r>
            <w:r w:rsidR="00594007">
              <w:rPr>
                <w:rFonts w:ascii="Times New Roman" w:hAnsi="Times New Roman" w:cs="Times New Roman"/>
                <w:b/>
                <w:sz w:val="24"/>
                <w:szCs w:val="24"/>
              </w:rPr>
              <w:t>_</w:t>
            </w:r>
            <w:r w:rsidRPr="008F4183">
              <w:rPr>
                <w:rFonts w:ascii="Times New Roman" w:hAnsi="Times New Roman" w:cs="Times New Roman"/>
                <w:b/>
                <w:sz w:val="24"/>
                <w:szCs w:val="24"/>
              </w:rPr>
              <w:t>/2024</w:t>
            </w:r>
          </w:p>
          <w:p w14:paraId="0852E84E" w14:textId="77777777" w:rsidR="000638FC" w:rsidRPr="008F4183" w:rsidRDefault="000638FC" w:rsidP="000638FC">
            <w:pPr>
              <w:pStyle w:val="TableParagraph"/>
              <w:ind w:left="83" w:right="134"/>
              <w:jc w:val="center"/>
              <w:rPr>
                <w:rFonts w:ascii="Times New Roman" w:hAnsi="Times New Roman" w:cs="Times New Roman"/>
                <w:b/>
                <w:sz w:val="24"/>
                <w:szCs w:val="24"/>
              </w:rPr>
            </w:pPr>
          </w:p>
          <w:p w14:paraId="6FA6A165" w14:textId="4E394B60" w:rsidR="000638FC" w:rsidRPr="008F4183" w:rsidRDefault="000638FC" w:rsidP="004135BD">
            <w:pPr>
              <w:pStyle w:val="TableParagraph"/>
              <w:ind w:left="83" w:right="134"/>
              <w:jc w:val="center"/>
              <w:rPr>
                <w:rFonts w:ascii="Times New Roman" w:hAnsi="Times New Roman" w:cs="Times New Roman"/>
                <w:b/>
                <w:sz w:val="24"/>
                <w:szCs w:val="24"/>
              </w:rPr>
            </w:pPr>
            <w:r w:rsidRPr="008F4183">
              <w:rPr>
                <w:rFonts w:ascii="Times New Roman" w:hAnsi="Times New Roman" w:cs="Times New Roman"/>
                <w:b/>
                <w:sz w:val="24"/>
                <w:szCs w:val="24"/>
              </w:rPr>
              <w:t xml:space="preserve">ATÉ </w:t>
            </w:r>
            <w:r w:rsidR="004135BD">
              <w:rPr>
                <w:rFonts w:ascii="Times New Roman" w:hAnsi="Times New Roman" w:cs="Times New Roman"/>
                <w:b/>
                <w:sz w:val="24"/>
                <w:szCs w:val="24"/>
              </w:rPr>
              <w:t>08:30</w:t>
            </w:r>
            <w:r w:rsidRPr="008F4183">
              <w:rPr>
                <w:rFonts w:ascii="Times New Roman" w:hAnsi="Times New Roman" w:cs="Times New Roman"/>
                <w:b/>
                <w:sz w:val="24"/>
                <w:szCs w:val="24"/>
              </w:rPr>
              <w:t xml:space="preserve"> DO DIA </w:t>
            </w:r>
            <w:r w:rsidR="00594007">
              <w:rPr>
                <w:rFonts w:ascii="Times New Roman" w:hAnsi="Times New Roman" w:cs="Times New Roman"/>
                <w:b/>
                <w:sz w:val="24"/>
                <w:szCs w:val="24"/>
              </w:rPr>
              <w:t>_</w:t>
            </w:r>
            <w:r w:rsidR="004135BD">
              <w:rPr>
                <w:rFonts w:ascii="Times New Roman" w:hAnsi="Times New Roman" w:cs="Times New Roman"/>
                <w:b/>
                <w:sz w:val="24"/>
                <w:szCs w:val="24"/>
              </w:rPr>
              <w:t>/</w:t>
            </w:r>
            <w:r w:rsidR="00594007">
              <w:rPr>
                <w:rFonts w:ascii="Times New Roman" w:hAnsi="Times New Roman" w:cs="Times New Roman"/>
                <w:b/>
                <w:sz w:val="24"/>
                <w:szCs w:val="24"/>
              </w:rPr>
              <w:t>_</w:t>
            </w:r>
            <w:r w:rsidRPr="008F4183">
              <w:rPr>
                <w:rFonts w:ascii="Times New Roman" w:hAnsi="Times New Roman" w:cs="Times New Roman"/>
                <w:b/>
                <w:sz w:val="24"/>
                <w:szCs w:val="24"/>
              </w:rPr>
              <w:t>/2024</w:t>
            </w:r>
          </w:p>
        </w:tc>
      </w:tr>
      <w:tr w:rsidR="000638FC" w:rsidRPr="008F4183" w14:paraId="10AC253E" w14:textId="77777777" w:rsidTr="00E10681">
        <w:trPr>
          <w:trHeight w:val="1080"/>
        </w:trPr>
        <w:tc>
          <w:tcPr>
            <w:tcW w:w="5445" w:type="dxa"/>
            <w:tcBorders>
              <w:top w:val="double" w:sz="2" w:space="0" w:color="000000"/>
              <w:left w:val="double" w:sz="2" w:space="0" w:color="000000"/>
              <w:bottom w:val="double" w:sz="2" w:space="0" w:color="000000"/>
              <w:right w:val="double" w:sz="2" w:space="0" w:color="000000"/>
            </w:tcBorders>
            <w:shd w:val="clear" w:color="auto" w:fill="auto"/>
            <w:tcMar>
              <w:top w:w="0" w:type="dxa"/>
              <w:left w:w="0" w:type="dxa"/>
              <w:bottom w:w="0" w:type="dxa"/>
              <w:right w:w="0" w:type="dxa"/>
            </w:tcMar>
            <w:vAlign w:val="center"/>
          </w:tcPr>
          <w:p w14:paraId="6C7E8475" w14:textId="77777777" w:rsidR="000638FC" w:rsidRPr="008F4183" w:rsidRDefault="000638FC" w:rsidP="000638FC">
            <w:pPr>
              <w:pStyle w:val="TableParagraph"/>
              <w:ind w:left="97" w:right="142"/>
              <w:jc w:val="center"/>
              <w:rPr>
                <w:rFonts w:ascii="Times New Roman" w:hAnsi="Times New Roman" w:cs="Times New Roman"/>
                <w:b/>
                <w:sz w:val="24"/>
                <w:szCs w:val="24"/>
              </w:rPr>
            </w:pPr>
            <w:r w:rsidRPr="008F4183">
              <w:rPr>
                <w:rFonts w:ascii="Times New Roman" w:hAnsi="Times New Roman" w:cs="Times New Roman"/>
                <w:b/>
                <w:sz w:val="24"/>
                <w:szCs w:val="24"/>
              </w:rPr>
              <w:t>INÍCIO DA SESSÃO DE DISPUTA DE LANCES</w:t>
            </w:r>
          </w:p>
        </w:tc>
        <w:tc>
          <w:tcPr>
            <w:tcW w:w="4047" w:type="dxa"/>
            <w:tcBorders>
              <w:top w:val="double" w:sz="2" w:space="0" w:color="000000"/>
              <w:left w:val="double" w:sz="2" w:space="0" w:color="000000"/>
              <w:bottom w:val="double" w:sz="2" w:space="0" w:color="000000"/>
              <w:right w:val="double" w:sz="2" w:space="0" w:color="000000"/>
            </w:tcBorders>
            <w:shd w:val="clear" w:color="auto" w:fill="auto"/>
            <w:tcMar>
              <w:top w:w="0" w:type="dxa"/>
              <w:left w:w="0" w:type="dxa"/>
              <w:bottom w:w="0" w:type="dxa"/>
              <w:right w:w="0" w:type="dxa"/>
            </w:tcMar>
            <w:vAlign w:val="center"/>
          </w:tcPr>
          <w:p w14:paraId="4CAC6A59" w14:textId="2B4A560D" w:rsidR="000638FC" w:rsidRPr="008F4183" w:rsidRDefault="000638FC" w:rsidP="000638FC">
            <w:pPr>
              <w:pStyle w:val="TableParagraph"/>
              <w:ind w:left="83" w:right="75"/>
              <w:jc w:val="center"/>
              <w:rPr>
                <w:rFonts w:ascii="Times New Roman" w:hAnsi="Times New Roman" w:cs="Times New Roman"/>
                <w:b/>
                <w:sz w:val="24"/>
                <w:szCs w:val="24"/>
              </w:rPr>
            </w:pPr>
            <w:r w:rsidRPr="008F4183">
              <w:rPr>
                <w:rFonts w:ascii="Times New Roman" w:hAnsi="Times New Roman" w:cs="Times New Roman"/>
                <w:b/>
                <w:sz w:val="24"/>
                <w:szCs w:val="24"/>
              </w:rPr>
              <w:t xml:space="preserve">DE </w:t>
            </w:r>
            <w:r w:rsidR="004135BD">
              <w:rPr>
                <w:rFonts w:ascii="Times New Roman" w:hAnsi="Times New Roman" w:cs="Times New Roman"/>
                <w:b/>
                <w:sz w:val="24"/>
                <w:szCs w:val="24"/>
              </w:rPr>
              <w:t>09</w:t>
            </w:r>
            <w:r w:rsidRPr="008F4183">
              <w:rPr>
                <w:rFonts w:ascii="Times New Roman" w:hAnsi="Times New Roman" w:cs="Times New Roman"/>
                <w:b/>
                <w:sz w:val="24"/>
                <w:szCs w:val="24"/>
              </w:rPr>
              <w:t>:</w:t>
            </w:r>
            <w:r w:rsidR="004135BD">
              <w:rPr>
                <w:rFonts w:ascii="Times New Roman" w:hAnsi="Times New Roman" w:cs="Times New Roman"/>
                <w:b/>
                <w:sz w:val="24"/>
                <w:szCs w:val="24"/>
              </w:rPr>
              <w:t>00</w:t>
            </w:r>
            <w:r w:rsidRPr="008F4183">
              <w:rPr>
                <w:rFonts w:ascii="Times New Roman" w:hAnsi="Times New Roman" w:cs="Times New Roman"/>
                <w:b/>
                <w:sz w:val="24"/>
                <w:szCs w:val="24"/>
              </w:rPr>
              <w:t xml:space="preserve"> DO DIA</w:t>
            </w:r>
            <w:r w:rsidR="00594007">
              <w:rPr>
                <w:rFonts w:ascii="Times New Roman" w:hAnsi="Times New Roman" w:cs="Times New Roman"/>
                <w:b/>
                <w:sz w:val="24"/>
                <w:szCs w:val="24"/>
              </w:rPr>
              <w:t xml:space="preserve"> _</w:t>
            </w:r>
            <w:r w:rsidR="004135BD">
              <w:rPr>
                <w:rFonts w:ascii="Times New Roman" w:hAnsi="Times New Roman" w:cs="Times New Roman"/>
                <w:b/>
                <w:sz w:val="24"/>
                <w:szCs w:val="24"/>
              </w:rPr>
              <w:t>/</w:t>
            </w:r>
            <w:r w:rsidR="00594007">
              <w:rPr>
                <w:rFonts w:ascii="Times New Roman" w:hAnsi="Times New Roman" w:cs="Times New Roman"/>
                <w:b/>
                <w:sz w:val="24"/>
                <w:szCs w:val="24"/>
              </w:rPr>
              <w:t>_</w:t>
            </w:r>
            <w:r w:rsidRPr="008F4183">
              <w:rPr>
                <w:rFonts w:ascii="Times New Roman" w:hAnsi="Times New Roman" w:cs="Times New Roman"/>
                <w:b/>
                <w:sz w:val="24"/>
                <w:szCs w:val="24"/>
              </w:rPr>
              <w:t>/2024</w:t>
            </w:r>
          </w:p>
          <w:p w14:paraId="0D78BD44" w14:textId="77777777" w:rsidR="000638FC" w:rsidRPr="008F4183" w:rsidRDefault="000638FC" w:rsidP="000638FC">
            <w:pPr>
              <w:pStyle w:val="TableParagraph"/>
              <w:ind w:left="83" w:right="75"/>
              <w:jc w:val="center"/>
              <w:rPr>
                <w:rFonts w:ascii="Times New Roman" w:hAnsi="Times New Roman" w:cs="Times New Roman"/>
                <w:b/>
                <w:sz w:val="24"/>
                <w:szCs w:val="24"/>
              </w:rPr>
            </w:pPr>
          </w:p>
          <w:p w14:paraId="6C018083" w14:textId="2AE98FEA" w:rsidR="000638FC" w:rsidRPr="008F4183" w:rsidRDefault="000638FC" w:rsidP="004135BD">
            <w:pPr>
              <w:pStyle w:val="TableParagraph"/>
              <w:ind w:left="83" w:right="75"/>
              <w:jc w:val="center"/>
              <w:rPr>
                <w:rFonts w:ascii="Times New Roman" w:hAnsi="Times New Roman" w:cs="Times New Roman"/>
                <w:b/>
                <w:sz w:val="24"/>
                <w:szCs w:val="24"/>
              </w:rPr>
            </w:pPr>
            <w:r w:rsidRPr="008F4183">
              <w:rPr>
                <w:rFonts w:ascii="Times New Roman" w:hAnsi="Times New Roman" w:cs="Times New Roman"/>
                <w:b/>
                <w:sz w:val="24"/>
                <w:szCs w:val="24"/>
              </w:rPr>
              <w:t xml:space="preserve">ATE: </w:t>
            </w:r>
            <w:r w:rsidR="004135BD">
              <w:rPr>
                <w:rFonts w:ascii="Times New Roman" w:hAnsi="Times New Roman" w:cs="Times New Roman"/>
                <w:b/>
                <w:sz w:val="24"/>
                <w:szCs w:val="24"/>
              </w:rPr>
              <w:t>10</w:t>
            </w:r>
            <w:r w:rsidRPr="008F4183">
              <w:rPr>
                <w:rFonts w:ascii="Times New Roman" w:hAnsi="Times New Roman" w:cs="Times New Roman"/>
                <w:b/>
                <w:sz w:val="24"/>
                <w:szCs w:val="24"/>
              </w:rPr>
              <w:t>:</w:t>
            </w:r>
            <w:r w:rsidR="004135BD">
              <w:rPr>
                <w:rFonts w:ascii="Times New Roman" w:hAnsi="Times New Roman" w:cs="Times New Roman"/>
                <w:b/>
                <w:sz w:val="24"/>
                <w:szCs w:val="24"/>
              </w:rPr>
              <w:t>00</w:t>
            </w:r>
            <w:r w:rsidRPr="008F4183">
              <w:rPr>
                <w:rFonts w:ascii="Times New Roman" w:hAnsi="Times New Roman" w:cs="Times New Roman"/>
                <w:b/>
                <w:sz w:val="24"/>
                <w:szCs w:val="24"/>
              </w:rPr>
              <w:t xml:space="preserve"> DO DIA</w:t>
            </w:r>
            <w:r w:rsidR="004135BD">
              <w:rPr>
                <w:rFonts w:ascii="Times New Roman" w:hAnsi="Times New Roman" w:cs="Times New Roman"/>
                <w:b/>
                <w:sz w:val="24"/>
                <w:szCs w:val="24"/>
              </w:rPr>
              <w:t xml:space="preserve"> </w:t>
            </w:r>
            <w:r w:rsidR="00594007">
              <w:rPr>
                <w:rFonts w:ascii="Times New Roman" w:hAnsi="Times New Roman" w:cs="Times New Roman"/>
                <w:b/>
                <w:sz w:val="24"/>
                <w:szCs w:val="24"/>
              </w:rPr>
              <w:t>_</w:t>
            </w:r>
            <w:r w:rsidR="004135BD">
              <w:rPr>
                <w:rFonts w:ascii="Times New Roman" w:hAnsi="Times New Roman" w:cs="Times New Roman"/>
                <w:b/>
                <w:sz w:val="24"/>
                <w:szCs w:val="24"/>
              </w:rPr>
              <w:t>/</w:t>
            </w:r>
            <w:r w:rsidR="00594007">
              <w:rPr>
                <w:rFonts w:ascii="Times New Roman" w:hAnsi="Times New Roman" w:cs="Times New Roman"/>
                <w:b/>
                <w:sz w:val="24"/>
                <w:szCs w:val="24"/>
              </w:rPr>
              <w:t>_</w:t>
            </w:r>
            <w:r w:rsidRPr="008F4183">
              <w:rPr>
                <w:rFonts w:ascii="Times New Roman" w:hAnsi="Times New Roman" w:cs="Times New Roman"/>
                <w:b/>
                <w:sz w:val="24"/>
                <w:szCs w:val="24"/>
              </w:rPr>
              <w:t>/2024</w:t>
            </w:r>
          </w:p>
        </w:tc>
      </w:tr>
    </w:tbl>
    <w:p w14:paraId="371D748B" w14:textId="77777777" w:rsidR="00F873C7" w:rsidRPr="008F4183" w:rsidRDefault="00F873C7" w:rsidP="00C75AE9">
      <w:pPr>
        <w:pStyle w:val="Standard"/>
        <w:jc w:val="both"/>
        <w:rPr>
          <w:rFonts w:ascii="Times New Roman" w:hAnsi="Times New Roman" w:cs="Times New Roman"/>
          <w:sz w:val="24"/>
        </w:rPr>
      </w:pPr>
    </w:p>
    <w:p w14:paraId="000CDB1B" w14:textId="77777777" w:rsidR="00F873C7" w:rsidRPr="008F4183" w:rsidRDefault="00B4582C" w:rsidP="00C75AE9">
      <w:pPr>
        <w:pStyle w:val="Standard"/>
        <w:numPr>
          <w:ilvl w:val="0"/>
          <w:numId w:val="25"/>
        </w:numPr>
        <w:ind w:left="0" w:firstLine="0"/>
        <w:jc w:val="both"/>
        <w:rPr>
          <w:rFonts w:ascii="Times New Roman" w:hAnsi="Times New Roman" w:cs="Times New Roman"/>
          <w:b/>
          <w:bCs/>
          <w:sz w:val="24"/>
        </w:rPr>
      </w:pPr>
      <w:r w:rsidRPr="008F4183">
        <w:rPr>
          <w:rFonts w:ascii="Times New Roman" w:hAnsi="Times New Roman" w:cs="Times New Roman"/>
          <w:b/>
          <w:bCs/>
          <w:sz w:val="24"/>
        </w:rPr>
        <w:t xml:space="preserve">OBJETO DA CONTRATAÇÃO </w:t>
      </w:r>
    </w:p>
    <w:p w14:paraId="083E4FC9" w14:textId="35F60E78" w:rsidR="00BF28AC" w:rsidRPr="00594007" w:rsidRDefault="00B4582C" w:rsidP="00594007">
      <w:pPr>
        <w:ind w:firstLine="709"/>
        <w:rPr>
          <w:rFonts w:ascii="Times New Roman" w:hAnsi="Times New Roman" w:cs="Times New Roman"/>
          <w:color w:val="000000"/>
          <w:sz w:val="24"/>
          <w:szCs w:val="16"/>
        </w:rPr>
      </w:pPr>
      <w:r w:rsidRPr="008F4183">
        <w:rPr>
          <w:rFonts w:ascii="Times New Roman" w:hAnsi="Times New Roman" w:cs="Times New Roman"/>
          <w:b/>
          <w:bCs/>
          <w:sz w:val="24"/>
          <w:szCs w:val="24"/>
        </w:rPr>
        <w:t>1.1</w:t>
      </w:r>
      <w:r w:rsidRPr="008F4183">
        <w:rPr>
          <w:rFonts w:ascii="Times New Roman" w:hAnsi="Times New Roman" w:cs="Times New Roman"/>
          <w:sz w:val="24"/>
          <w:szCs w:val="24"/>
        </w:rPr>
        <w:t xml:space="preserve"> </w:t>
      </w:r>
      <w:r w:rsidR="00594007" w:rsidRPr="00594007">
        <w:rPr>
          <w:rFonts w:ascii="Times New Roman" w:hAnsi="Times New Roman" w:cs="Times New Roman"/>
          <w:color w:val="000000"/>
          <w:sz w:val="24"/>
          <w:szCs w:val="16"/>
        </w:rPr>
        <w:t>Aquisição de tanque de polietileno para armazenamento de chorume produzido pelo lixo e sensor nível tipo boia</w:t>
      </w:r>
      <w:r w:rsidR="0064295A" w:rsidRPr="008F4183">
        <w:rPr>
          <w:rFonts w:ascii="Times New Roman" w:hAnsi="Times New Roman" w:cs="Times New Roman"/>
          <w:sz w:val="24"/>
          <w:szCs w:val="24"/>
        </w:rPr>
        <w:t>,</w:t>
      </w:r>
      <w:r w:rsidR="00CF7329">
        <w:rPr>
          <w:rFonts w:ascii="Times New Roman" w:hAnsi="Times New Roman" w:cs="Times New Roman"/>
          <w:sz w:val="24"/>
          <w:szCs w:val="24"/>
        </w:rPr>
        <w:t xml:space="preserve"> </w:t>
      </w:r>
      <w:r w:rsidR="00BF28AC" w:rsidRPr="008F4183">
        <w:rPr>
          <w:rFonts w:ascii="Times New Roman" w:hAnsi="Times New Roman" w:cs="Times New Roman"/>
          <w:sz w:val="24"/>
          <w:szCs w:val="24"/>
        </w:rPr>
        <w:t>conforme condições, quantidades e especificações estabelecidas neste Aviso de Contratação e seus anexos.</w:t>
      </w:r>
    </w:p>
    <w:p w14:paraId="5987959B" w14:textId="77777777" w:rsidR="00BF28AC" w:rsidRPr="008F4183" w:rsidRDefault="00BF28AC" w:rsidP="00C75AE9">
      <w:pPr>
        <w:pStyle w:val="Standard"/>
        <w:jc w:val="both"/>
        <w:rPr>
          <w:rFonts w:ascii="Times New Roman" w:hAnsi="Times New Roman" w:cs="Times New Roman"/>
          <w:sz w:val="24"/>
        </w:rPr>
      </w:pPr>
    </w:p>
    <w:p w14:paraId="41833CA9" w14:textId="77777777" w:rsidR="00BF28AC" w:rsidRPr="008F4183" w:rsidRDefault="00BF28AC" w:rsidP="00C75AE9">
      <w:pPr>
        <w:pStyle w:val="Standard"/>
        <w:numPr>
          <w:ilvl w:val="0"/>
          <w:numId w:val="1"/>
        </w:numPr>
        <w:ind w:left="0" w:firstLine="0"/>
        <w:jc w:val="both"/>
        <w:rPr>
          <w:rFonts w:ascii="Times New Roman" w:hAnsi="Times New Roman" w:cs="Times New Roman"/>
          <w:b/>
          <w:bCs/>
          <w:sz w:val="24"/>
        </w:rPr>
      </w:pPr>
      <w:r w:rsidRPr="008F4183">
        <w:rPr>
          <w:rFonts w:ascii="Times New Roman" w:hAnsi="Times New Roman" w:cs="Times New Roman"/>
          <w:b/>
          <w:bCs/>
          <w:sz w:val="24"/>
        </w:rPr>
        <w:t>PARTICIPAÇÃO NA DISPENSA ELETRÔNICA.</w:t>
      </w:r>
    </w:p>
    <w:p w14:paraId="62BAEF7E" w14:textId="60FE7D06" w:rsidR="00BF28AC" w:rsidRPr="008F4183" w:rsidRDefault="00BF28AC" w:rsidP="00C75AE9">
      <w:pPr>
        <w:pStyle w:val="Standard"/>
        <w:numPr>
          <w:ilvl w:val="2"/>
          <w:numId w:val="1"/>
        </w:numPr>
        <w:ind w:left="504"/>
        <w:jc w:val="both"/>
        <w:rPr>
          <w:rFonts w:ascii="Times New Roman" w:hAnsi="Times New Roman" w:cs="Times New Roman"/>
          <w:sz w:val="24"/>
        </w:rPr>
      </w:pPr>
      <w:r w:rsidRPr="008F4183">
        <w:rPr>
          <w:rFonts w:ascii="Times New Roman" w:hAnsi="Times New Roman" w:cs="Times New Roman"/>
          <w:sz w:val="24"/>
        </w:rPr>
        <w:t xml:space="preserve">A participação se dará mediante </w:t>
      </w:r>
      <w:r w:rsidRPr="008F4183">
        <w:rPr>
          <w:rFonts w:ascii="Times New Roman" w:hAnsi="Times New Roman" w:cs="Times New Roman"/>
          <w:bCs/>
          <w:sz w:val="24"/>
        </w:rPr>
        <w:t>Sistema de Dispensa Eletrônica</w:t>
      </w:r>
      <w:r w:rsidRPr="008F4183">
        <w:rPr>
          <w:rFonts w:ascii="Times New Roman" w:hAnsi="Times New Roman" w:cs="Times New Roman"/>
          <w:sz w:val="24"/>
        </w:rPr>
        <w:t xml:space="preserve"> através do portal no portal da Bolsa de Licitações &amp; Leilões do Brasil (BLL), plataforma onde será realizado o processo de licitação no endereço eletrônico </w:t>
      </w:r>
      <w:hyperlink r:id="rId10" w:history="1">
        <w:r w:rsidRPr="008F4183">
          <w:rPr>
            <w:rStyle w:val="Hyperlink"/>
            <w:rFonts w:ascii="Times New Roman" w:hAnsi="Times New Roman" w:cs="Times New Roman"/>
            <w:color w:val="auto"/>
            <w:sz w:val="24"/>
          </w:rPr>
          <w:t>www.bll.org.br</w:t>
        </w:r>
      </w:hyperlink>
      <w:r w:rsidRPr="008F4183">
        <w:rPr>
          <w:rFonts w:ascii="Times New Roman" w:hAnsi="Times New Roman" w:cs="Times New Roman"/>
          <w:sz w:val="24"/>
        </w:rPr>
        <w:t>, “Acesso Identificado</w:t>
      </w:r>
    </w:p>
    <w:p w14:paraId="38829548" w14:textId="3E4688AD" w:rsidR="00BF28AC" w:rsidRPr="008F4183" w:rsidRDefault="00BF28AC" w:rsidP="00C75AE9">
      <w:pPr>
        <w:pStyle w:val="Standard"/>
        <w:numPr>
          <w:ilvl w:val="2"/>
          <w:numId w:val="1"/>
        </w:numPr>
        <w:ind w:left="504"/>
        <w:jc w:val="both"/>
        <w:rPr>
          <w:rFonts w:ascii="Times New Roman" w:hAnsi="Times New Roman" w:cs="Times New Roman"/>
          <w:sz w:val="24"/>
        </w:rPr>
      </w:pPr>
      <w:r w:rsidRPr="008F4183">
        <w:rPr>
          <w:rFonts w:ascii="Times New Roman" w:hAnsi="Times New Roman" w:cs="Times New Roman"/>
          <w:sz w:val="24"/>
        </w:rPr>
        <w:t>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04A5C333" w14:textId="77777777" w:rsidR="00BF28AC" w:rsidRPr="008F4183" w:rsidRDefault="00BF28AC" w:rsidP="00C75AE9">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Não poderão participar desta dispensa os fornecedores:</w:t>
      </w:r>
    </w:p>
    <w:p w14:paraId="663E3F69" w14:textId="77777777" w:rsidR="00BF28AC" w:rsidRPr="008F4183" w:rsidRDefault="00BF28AC" w:rsidP="000638F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que não atendam às condições deste Aviso de Contratação e seu(s) anexo(s);</w:t>
      </w:r>
    </w:p>
    <w:p w14:paraId="7D138EB6" w14:textId="77777777" w:rsidR="00BF28AC" w:rsidRPr="008F4183" w:rsidRDefault="00BF28AC" w:rsidP="000638F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estrangeiros que não tenham representação legal no Brasil com poderes expressos para receber citação e responder administrativa ou judicialmente;</w:t>
      </w:r>
    </w:p>
    <w:p w14:paraId="7256C7B6" w14:textId="77777777" w:rsidR="00BF28AC" w:rsidRPr="008F4183" w:rsidRDefault="00BF28AC" w:rsidP="000638F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que se enquadrem nas seguintes vedações:</w:t>
      </w:r>
    </w:p>
    <w:p w14:paraId="06388B08" w14:textId="77777777" w:rsidR="00BF28AC" w:rsidRPr="008F4183" w:rsidRDefault="00BF28AC" w:rsidP="000638FC">
      <w:pPr>
        <w:pStyle w:val="Standard"/>
        <w:numPr>
          <w:ilvl w:val="3"/>
          <w:numId w:val="22"/>
        </w:numPr>
        <w:ind w:left="0" w:firstLine="0"/>
        <w:jc w:val="both"/>
        <w:rPr>
          <w:rFonts w:ascii="Times New Roman" w:hAnsi="Times New Roman" w:cs="Times New Roman"/>
          <w:sz w:val="24"/>
        </w:rPr>
      </w:pPr>
      <w:r w:rsidRPr="008F4183">
        <w:rPr>
          <w:rFonts w:ascii="Times New Roman" w:hAnsi="Times New Roman" w:cs="Times New Roman"/>
          <w:sz w:val="24"/>
        </w:rPr>
        <w:t>autor do anteprojeto, do projeto básico ou do projeto executivo, pessoa física ou jurídica, quando a contratação versar sobre obra, serviços ou fornecimento de bens a ele relacionados;</w:t>
      </w:r>
    </w:p>
    <w:p w14:paraId="423A5366" w14:textId="77777777" w:rsidR="00BF28AC" w:rsidRPr="008F4183" w:rsidRDefault="00BF28AC" w:rsidP="000638FC">
      <w:pPr>
        <w:pStyle w:val="Standard"/>
        <w:numPr>
          <w:ilvl w:val="3"/>
          <w:numId w:val="22"/>
        </w:numPr>
        <w:ind w:left="0" w:firstLine="0"/>
        <w:jc w:val="both"/>
        <w:rPr>
          <w:rFonts w:ascii="Times New Roman" w:hAnsi="Times New Roman" w:cs="Times New Roman"/>
          <w:sz w:val="24"/>
        </w:rPr>
      </w:pPr>
      <w:r w:rsidRPr="008F4183">
        <w:rPr>
          <w:rFonts w:ascii="Times New Roman" w:hAnsi="Times New Roman" w:cs="Times New Roman"/>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29E5150" w14:textId="77777777" w:rsidR="00BF28AC" w:rsidRPr="008F4183" w:rsidRDefault="00BF28AC" w:rsidP="000638FC">
      <w:pPr>
        <w:pStyle w:val="Standard"/>
        <w:numPr>
          <w:ilvl w:val="3"/>
          <w:numId w:val="22"/>
        </w:numPr>
        <w:ind w:left="0" w:firstLine="0"/>
        <w:jc w:val="both"/>
        <w:rPr>
          <w:rFonts w:ascii="Times New Roman" w:hAnsi="Times New Roman" w:cs="Times New Roman"/>
          <w:sz w:val="24"/>
        </w:rPr>
      </w:pPr>
      <w:r w:rsidRPr="008F4183">
        <w:rPr>
          <w:rFonts w:ascii="Times New Roman" w:hAnsi="Times New Roman" w:cs="Times New Roman"/>
          <w:sz w:val="24"/>
        </w:rPr>
        <w:t>pessoa física ou jurídica que se encontre, ao tempo da contratação, impossibilitada de contratar em decorrência de sanção que lhe foi imposta;</w:t>
      </w:r>
    </w:p>
    <w:p w14:paraId="1EA23B10" w14:textId="77777777" w:rsidR="00BF28AC" w:rsidRPr="008F4183" w:rsidRDefault="00BF28AC" w:rsidP="000638FC">
      <w:pPr>
        <w:pStyle w:val="Standard"/>
        <w:numPr>
          <w:ilvl w:val="3"/>
          <w:numId w:val="22"/>
        </w:numPr>
        <w:ind w:left="0" w:firstLine="0"/>
        <w:jc w:val="both"/>
        <w:rPr>
          <w:rFonts w:ascii="Times New Roman" w:hAnsi="Times New Roman" w:cs="Times New Roman"/>
          <w:sz w:val="24"/>
        </w:rPr>
      </w:pPr>
      <w:r w:rsidRPr="008F4183">
        <w:rPr>
          <w:rFonts w:ascii="Times New Roman" w:hAnsi="Times New Roman" w:cs="Times New Roman"/>
          <w:sz w:val="24"/>
        </w:rPr>
        <w:t xml:space="preserve">aquele que mantenha vínculo de natureza técnica, comercial, econômica, financeira, trabalhista ou civil com dirigente do órgão contratante ou com agente público que desempenhe </w:t>
      </w:r>
      <w:r w:rsidRPr="008F4183">
        <w:rPr>
          <w:rFonts w:ascii="Times New Roman" w:hAnsi="Times New Roman" w:cs="Times New Roman"/>
          <w:sz w:val="24"/>
        </w:rPr>
        <w:lastRenderedPageBreak/>
        <w:t>função na licitação ou atue na fiscalização ou na gestão do contrato, ou que deles seja cônjuge, companheiro ou parente em linha reta, colateral ou por afinidade, até o terceiro grau;</w:t>
      </w:r>
    </w:p>
    <w:p w14:paraId="50C095D9" w14:textId="77777777" w:rsidR="00BF28AC" w:rsidRPr="008F4183" w:rsidRDefault="00BF28AC" w:rsidP="000638FC">
      <w:pPr>
        <w:pStyle w:val="Standard"/>
        <w:numPr>
          <w:ilvl w:val="3"/>
          <w:numId w:val="22"/>
        </w:numPr>
        <w:ind w:left="0" w:firstLine="0"/>
        <w:jc w:val="both"/>
        <w:rPr>
          <w:rFonts w:ascii="Times New Roman" w:hAnsi="Times New Roman" w:cs="Times New Roman"/>
          <w:sz w:val="24"/>
        </w:rPr>
      </w:pPr>
      <w:r w:rsidRPr="008F4183">
        <w:rPr>
          <w:rFonts w:ascii="Times New Roman" w:hAnsi="Times New Roman" w:cs="Times New Roman"/>
          <w:sz w:val="24"/>
        </w:rPr>
        <w:t>empresas controladoras, controladas ou coligadas, nos termos da </w:t>
      </w:r>
      <w:hyperlink r:id="rId11" w:history="1">
        <w:r w:rsidRPr="008F4183">
          <w:rPr>
            <w:rFonts w:ascii="Times New Roman" w:eastAsia="Calibri" w:hAnsi="Times New Roman" w:cs="Times New Roman"/>
            <w:sz w:val="24"/>
          </w:rPr>
          <w:t>Lei nº 6.404, de 15 de dezembro de 1976</w:t>
        </w:r>
      </w:hyperlink>
      <w:r w:rsidRPr="008F4183">
        <w:rPr>
          <w:rFonts w:ascii="Times New Roman" w:hAnsi="Times New Roman" w:cs="Times New Roman"/>
          <w:sz w:val="24"/>
        </w:rPr>
        <w:t>, concorrendo entre si;</w:t>
      </w:r>
    </w:p>
    <w:p w14:paraId="07419927" w14:textId="77777777" w:rsidR="00BF28AC" w:rsidRPr="008F4183" w:rsidRDefault="00BF28AC" w:rsidP="000638FC">
      <w:pPr>
        <w:pStyle w:val="Standard"/>
        <w:numPr>
          <w:ilvl w:val="3"/>
          <w:numId w:val="22"/>
        </w:numPr>
        <w:ind w:left="0" w:firstLine="0"/>
        <w:jc w:val="both"/>
        <w:rPr>
          <w:rFonts w:ascii="Times New Roman" w:hAnsi="Times New Roman" w:cs="Times New Roman"/>
          <w:sz w:val="24"/>
        </w:rPr>
      </w:pPr>
      <w:r w:rsidRPr="008F4183">
        <w:rPr>
          <w:rFonts w:ascii="Times New Roman" w:hAnsi="Times New Roman" w:cs="Times New Roman"/>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A9D0F2F" w14:textId="77777777" w:rsidR="00BF28AC" w:rsidRPr="008F4183" w:rsidRDefault="00BF28AC" w:rsidP="000638FC">
      <w:pPr>
        <w:pStyle w:val="Standard"/>
        <w:numPr>
          <w:ilvl w:val="4"/>
          <w:numId w:val="22"/>
        </w:numPr>
        <w:ind w:left="0" w:firstLine="0"/>
        <w:jc w:val="both"/>
        <w:rPr>
          <w:rFonts w:ascii="Times New Roman" w:hAnsi="Times New Roman" w:cs="Times New Roman"/>
          <w:sz w:val="24"/>
        </w:rPr>
      </w:pPr>
      <w:r w:rsidRPr="008F4183">
        <w:rPr>
          <w:rFonts w:ascii="Times New Roman" w:hAnsi="Times New Roman" w:cs="Times New Roman"/>
          <w:sz w:val="24"/>
        </w:rPr>
        <w:t>Equiparam-se aos autores do projeto as empresas integrantes do mesmo grupo econômico;</w:t>
      </w:r>
    </w:p>
    <w:p w14:paraId="765C69BE" w14:textId="77777777" w:rsidR="00BF28AC" w:rsidRPr="008F4183" w:rsidRDefault="00BF28AC" w:rsidP="000638FC">
      <w:pPr>
        <w:pStyle w:val="Standard"/>
        <w:numPr>
          <w:ilvl w:val="4"/>
          <w:numId w:val="22"/>
        </w:numPr>
        <w:ind w:left="0" w:firstLine="0"/>
        <w:jc w:val="both"/>
        <w:rPr>
          <w:rFonts w:ascii="Times New Roman" w:hAnsi="Times New Roman" w:cs="Times New Roman"/>
          <w:sz w:val="24"/>
        </w:rPr>
      </w:pPr>
      <w:r w:rsidRPr="008F4183">
        <w:rPr>
          <w:rFonts w:ascii="Times New Roman" w:hAnsi="Times New Roman" w:cs="Times New Roman"/>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2519EF9" w14:textId="77777777" w:rsidR="00BF28AC" w:rsidRPr="008F4183" w:rsidRDefault="00BF28AC" w:rsidP="000638F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organizações da Sociedade Civil de Interesse Público - OSCIP, atuando nessa condição (Acórdão nº 746/2014-TCU-Plenário); e</w:t>
      </w:r>
    </w:p>
    <w:p w14:paraId="204CA787" w14:textId="77777777" w:rsidR="00BF28AC" w:rsidRPr="008F4183" w:rsidRDefault="00BF28AC" w:rsidP="000638FC">
      <w:pPr>
        <w:pStyle w:val="Standard"/>
        <w:jc w:val="both"/>
        <w:rPr>
          <w:rFonts w:ascii="Times New Roman" w:hAnsi="Times New Roman" w:cs="Times New Roman"/>
          <w:sz w:val="24"/>
        </w:rPr>
      </w:pPr>
    </w:p>
    <w:p w14:paraId="37C39D31" w14:textId="77777777" w:rsidR="00BF28AC" w:rsidRPr="008F4183" w:rsidRDefault="00BF28AC" w:rsidP="00C75AE9">
      <w:pPr>
        <w:pStyle w:val="Standard"/>
        <w:numPr>
          <w:ilvl w:val="0"/>
          <w:numId w:val="1"/>
        </w:numPr>
        <w:ind w:left="0" w:firstLine="0"/>
        <w:jc w:val="both"/>
        <w:rPr>
          <w:rFonts w:ascii="Times New Roman" w:hAnsi="Times New Roman" w:cs="Times New Roman"/>
          <w:b/>
          <w:bCs/>
          <w:sz w:val="24"/>
        </w:rPr>
      </w:pPr>
      <w:r w:rsidRPr="008F4183">
        <w:rPr>
          <w:rFonts w:ascii="Times New Roman" w:hAnsi="Times New Roman" w:cs="Times New Roman"/>
          <w:b/>
          <w:bCs/>
          <w:sz w:val="24"/>
        </w:rPr>
        <w:t>INGRESSO NA DISPENSA ELETRÔNICA E CADASTRAMENTO DA PROPOSTA INICIAL</w:t>
      </w:r>
    </w:p>
    <w:p w14:paraId="66722EA6" w14:textId="77777777" w:rsidR="00BF28AC" w:rsidRPr="008F4183" w:rsidRDefault="00BF28AC" w:rsidP="00C75AE9">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 ingresso do fornecedor na disputa da dispensa eletrônica se dará com o cadastramento de sua proposta inicial, na forma deste item.</w:t>
      </w:r>
    </w:p>
    <w:p w14:paraId="45748BF1" w14:textId="77777777" w:rsidR="00BF28AC" w:rsidRPr="008F4183" w:rsidRDefault="00BF28AC" w:rsidP="00C75AE9">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 fornecedor interessado, após a div</w:t>
      </w:r>
      <w:r w:rsidR="002E5F66" w:rsidRPr="008F4183">
        <w:rPr>
          <w:rFonts w:ascii="Times New Roman" w:hAnsi="Times New Roman" w:cs="Times New Roman"/>
          <w:sz w:val="24"/>
        </w:rPr>
        <w:t>ulgação do aviso de contratação</w:t>
      </w:r>
      <w:r w:rsidRPr="008F4183">
        <w:rPr>
          <w:rFonts w:ascii="Times New Roman" w:hAnsi="Times New Roman" w:cs="Times New Roman"/>
          <w:sz w:val="24"/>
        </w:rPr>
        <w:t>, encaminhará, exclusivamente por meio do Sistema de Dispensa Eletrônica, a proposta com a descrição do objeto ofertado, a marca do produto, quando for o caso, e o preço, até a data e o horário estabelecidos para abertura do procedimento.</w:t>
      </w:r>
    </w:p>
    <w:p w14:paraId="23297D23" w14:textId="4CB5D77B" w:rsidR="00BF28AC" w:rsidRPr="008F4183" w:rsidRDefault="00BF28AC" w:rsidP="00C75AE9">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 xml:space="preserve">A contratação será </w:t>
      </w:r>
      <w:r w:rsidRPr="008F4183">
        <w:rPr>
          <w:rFonts w:ascii="Times New Roman" w:hAnsi="Times New Roman" w:cs="Times New Roman"/>
          <w:i/>
          <w:iCs/>
          <w:sz w:val="24"/>
        </w:rPr>
        <w:t>lote único</w:t>
      </w:r>
      <w:r w:rsidRPr="008F4183">
        <w:rPr>
          <w:rFonts w:ascii="Times New Roman" w:hAnsi="Times New Roman" w:cs="Times New Roman"/>
          <w:sz w:val="24"/>
        </w:rPr>
        <w:t>, devendo o fornecedor enviar proposta para todos os itens que compõem o lote.</w:t>
      </w:r>
    </w:p>
    <w:p w14:paraId="4A045884" w14:textId="77777777" w:rsidR="00594007" w:rsidRPr="00594007" w:rsidRDefault="00594007" w:rsidP="00594007">
      <w:pPr>
        <w:pStyle w:val="PargrafodaLista"/>
        <w:ind w:left="360"/>
        <w:jc w:val="both"/>
        <w:rPr>
          <w:rFonts w:ascii="Times New Roman" w:hAnsi="Times New Roman" w:cs="Times New Roman"/>
        </w:rPr>
      </w:pPr>
    </w:p>
    <w:tbl>
      <w:tblPr>
        <w:tblW w:w="964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5"/>
        <w:gridCol w:w="4097"/>
        <w:gridCol w:w="1260"/>
        <w:gridCol w:w="1576"/>
        <w:gridCol w:w="1767"/>
      </w:tblGrid>
      <w:tr w:rsidR="00594007" w14:paraId="2F523A40" w14:textId="77777777" w:rsidTr="00594007">
        <w:trPr>
          <w:trHeight w:val="974"/>
        </w:trPr>
        <w:tc>
          <w:tcPr>
            <w:tcW w:w="945" w:type="dxa"/>
            <w:tcBorders>
              <w:top w:val="single" w:sz="4" w:space="0" w:color="000000"/>
              <w:left w:val="single" w:sz="4" w:space="0" w:color="000000"/>
              <w:bottom w:val="single" w:sz="4" w:space="0" w:color="000000"/>
              <w:right w:val="single" w:sz="4" w:space="0" w:color="000000"/>
            </w:tcBorders>
            <w:vAlign w:val="center"/>
          </w:tcPr>
          <w:p w14:paraId="23C49599" w14:textId="77777777" w:rsidR="00594007" w:rsidRDefault="00594007">
            <w:pPr>
              <w:jc w:val="center"/>
              <w:rPr>
                <w:rFonts w:ascii="Times New Roman" w:hAnsi="Times New Roman" w:cs="Times New Roman"/>
                <w:b/>
                <w:bCs/>
              </w:rPr>
            </w:pPr>
            <w:r>
              <w:rPr>
                <w:rFonts w:ascii="Times New Roman" w:hAnsi="Times New Roman" w:cs="Times New Roman"/>
                <w:b/>
                <w:bCs/>
              </w:rPr>
              <w:t>ITEM</w:t>
            </w:r>
          </w:p>
          <w:p w14:paraId="47ABD9A9" w14:textId="77777777" w:rsidR="00594007" w:rsidRDefault="00594007">
            <w:pPr>
              <w:jc w:val="center"/>
              <w:rPr>
                <w:rFonts w:ascii="Times New Roman" w:hAnsi="Times New Roman" w:cs="Times New Roman"/>
                <w:b/>
              </w:rPr>
            </w:pPr>
          </w:p>
        </w:tc>
        <w:tc>
          <w:tcPr>
            <w:tcW w:w="4094" w:type="dxa"/>
            <w:tcBorders>
              <w:top w:val="single" w:sz="4" w:space="0" w:color="000000"/>
              <w:left w:val="single" w:sz="4" w:space="0" w:color="000000"/>
              <w:bottom w:val="single" w:sz="4" w:space="0" w:color="000000"/>
              <w:right w:val="single" w:sz="4" w:space="0" w:color="000000"/>
            </w:tcBorders>
            <w:vAlign w:val="center"/>
            <w:hideMark/>
          </w:tcPr>
          <w:p w14:paraId="26CA0263" w14:textId="77777777" w:rsidR="00594007" w:rsidRDefault="00594007">
            <w:pPr>
              <w:jc w:val="center"/>
              <w:rPr>
                <w:rFonts w:ascii="Times New Roman" w:hAnsi="Times New Roman" w:cs="Times New Roman"/>
                <w:b/>
                <w:bCs/>
              </w:rPr>
            </w:pPr>
            <w:r>
              <w:rPr>
                <w:rFonts w:ascii="Times New Roman" w:hAnsi="Times New Roman" w:cs="Times New Roman"/>
                <w:b/>
                <w:bCs/>
              </w:rPr>
              <w:t>DESCRIÇÃO/</w:t>
            </w:r>
          </w:p>
          <w:p w14:paraId="2ECA4936" w14:textId="77777777" w:rsidR="00594007" w:rsidRDefault="00594007">
            <w:pPr>
              <w:jc w:val="center"/>
              <w:rPr>
                <w:rFonts w:ascii="Times New Roman" w:hAnsi="Times New Roman" w:cs="Times New Roman"/>
              </w:rPr>
            </w:pPr>
            <w:r>
              <w:rPr>
                <w:rFonts w:ascii="Times New Roman" w:hAnsi="Times New Roman" w:cs="Times New Roman"/>
                <w:b/>
                <w:bCs/>
              </w:rPr>
              <w:t>ESPECIFICAÇÃO</w:t>
            </w:r>
          </w:p>
        </w:tc>
        <w:tc>
          <w:tcPr>
            <w:tcW w:w="1259" w:type="dxa"/>
            <w:tcBorders>
              <w:top w:val="single" w:sz="4" w:space="0" w:color="000000"/>
              <w:left w:val="single" w:sz="4" w:space="0" w:color="000000"/>
              <w:bottom w:val="single" w:sz="4" w:space="0" w:color="000000"/>
              <w:right w:val="single" w:sz="4" w:space="0" w:color="000000"/>
            </w:tcBorders>
            <w:vAlign w:val="center"/>
            <w:hideMark/>
          </w:tcPr>
          <w:p w14:paraId="21676DC4" w14:textId="77777777" w:rsidR="00594007" w:rsidRDefault="00594007">
            <w:pPr>
              <w:jc w:val="center"/>
              <w:rPr>
                <w:rFonts w:ascii="Times New Roman" w:hAnsi="Times New Roman" w:cs="Times New Roman"/>
              </w:rPr>
            </w:pPr>
            <w:r>
              <w:rPr>
                <w:rFonts w:ascii="Times New Roman" w:hAnsi="Times New Roman" w:cs="Times New Roman"/>
                <w:b/>
                <w:bCs/>
              </w:rPr>
              <w:t>QUANT.</w:t>
            </w:r>
          </w:p>
        </w:tc>
        <w:tc>
          <w:tcPr>
            <w:tcW w:w="1575" w:type="dxa"/>
            <w:tcBorders>
              <w:top w:val="single" w:sz="4" w:space="0" w:color="000000"/>
              <w:left w:val="single" w:sz="4" w:space="0" w:color="000000"/>
              <w:bottom w:val="single" w:sz="4" w:space="0" w:color="000000"/>
              <w:right w:val="single" w:sz="4" w:space="0" w:color="000000"/>
            </w:tcBorders>
            <w:vAlign w:val="center"/>
            <w:hideMark/>
          </w:tcPr>
          <w:p w14:paraId="17EAC72E" w14:textId="77777777" w:rsidR="00594007" w:rsidRDefault="00594007">
            <w:pPr>
              <w:jc w:val="center"/>
              <w:rPr>
                <w:rFonts w:ascii="Times New Roman" w:hAnsi="Times New Roman" w:cs="Times New Roman"/>
                <w:b/>
                <w:bCs/>
              </w:rPr>
            </w:pPr>
            <w:r>
              <w:rPr>
                <w:rFonts w:ascii="Times New Roman" w:hAnsi="Times New Roman" w:cs="Times New Roman"/>
                <w:b/>
                <w:bCs/>
              </w:rPr>
              <w:t>VALOR UNITARIO (R$)</w:t>
            </w:r>
          </w:p>
        </w:tc>
        <w:tc>
          <w:tcPr>
            <w:tcW w:w="1766" w:type="dxa"/>
            <w:tcBorders>
              <w:top w:val="single" w:sz="4" w:space="0" w:color="000000"/>
              <w:left w:val="single" w:sz="4" w:space="0" w:color="000000"/>
              <w:bottom w:val="single" w:sz="4" w:space="0" w:color="000000"/>
              <w:right w:val="single" w:sz="4" w:space="0" w:color="000000"/>
            </w:tcBorders>
            <w:vAlign w:val="center"/>
            <w:hideMark/>
          </w:tcPr>
          <w:p w14:paraId="24E7F46C" w14:textId="77777777" w:rsidR="00594007" w:rsidRDefault="00594007">
            <w:pPr>
              <w:jc w:val="center"/>
              <w:rPr>
                <w:rFonts w:ascii="Times New Roman" w:hAnsi="Times New Roman" w:cs="Times New Roman"/>
                <w:b/>
                <w:bCs/>
              </w:rPr>
            </w:pPr>
            <w:r>
              <w:rPr>
                <w:rFonts w:ascii="Times New Roman" w:hAnsi="Times New Roman" w:cs="Times New Roman"/>
                <w:b/>
                <w:bCs/>
              </w:rPr>
              <w:t>VALOR</w:t>
            </w:r>
          </w:p>
          <w:p w14:paraId="71989C5D" w14:textId="77777777" w:rsidR="00594007" w:rsidRDefault="00594007">
            <w:pPr>
              <w:jc w:val="center"/>
              <w:rPr>
                <w:rFonts w:ascii="Times New Roman" w:hAnsi="Times New Roman" w:cs="Times New Roman"/>
                <w:b/>
                <w:bCs/>
              </w:rPr>
            </w:pPr>
            <w:r>
              <w:rPr>
                <w:rFonts w:ascii="Times New Roman" w:hAnsi="Times New Roman" w:cs="Times New Roman"/>
                <w:b/>
                <w:bCs/>
              </w:rPr>
              <w:t>MÁXIMO</w:t>
            </w:r>
          </w:p>
          <w:p w14:paraId="06B3806B" w14:textId="77777777" w:rsidR="00594007" w:rsidRDefault="00594007">
            <w:pPr>
              <w:jc w:val="center"/>
              <w:rPr>
                <w:rFonts w:ascii="Times New Roman" w:hAnsi="Times New Roman" w:cs="Times New Roman"/>
              </w:rPr>
            </w:pPr>
            <w:r>
              <w:rPr>
                <w:rFonts w:ascii="Times New Roman" w:hAnsi="Times New Roman" w:cs="Times New Roman"/>
                <w:b/>
                <w:bCs/>
              </w:rPr>
              <w:t>ACEITÁVEL (R$)</w:t>
            </w:r>
          </w:p>
        </w:tc>
      </w:tr>
      <w:tr w:rsidR="00594007" w14:paraId="53F081E2" w14:textId="77777777" w:rsidTr="00594007">
        <w:trPr>
          <w:trHeight w:val="1708"/>
        </w:trPr>
        <w:tc>
          <w:tcPr>
            <w:tcW w:w="945" w:type="dxa"/>
            <w:tcBorders>
              <w:top w:val="single" w:sz="4" w:space="0" w:color="000000"/>
              <w:left w:val="single" w:sz="4" w:space="0" w:color="000000"/>
              <w:bottom w:val="single" w:sz="4" w:space="0" w:color="000000"/>
              <w:right w:val="single" w:sz="4" w:space="0" w:color="000000"/>
            </w:tcBorders>
            <w:vAlign w:val="center"/>
            <w:hideMark/>
          </w:tcPr>
          <w:p w14:paraId="009177A1" w14:textId="77777777" w:rsidR="00594007" w:rsidRDefault="00594007">
            <w:pPr>
              <w:jc w:val="center"/>
              <w:rPr>
                <w:rFonts w:ascii="Times New Roman" w:hAnsi="Times New Roman" w:cs="Times New Roman"/>
                <w:b/>
              </w:rPr>
            </w:pPr>
            <w:r>
              <w:rPr>
                <w:rFonts w:ascii="Times New Roman" w:hAnsi="Times New Roman" w:cs="Times New Roman"/>
                <w:b/>
                <w:bCs/>
                <w:iCs/>
                <w:color w:val="000000"/>
              </w:rPr>
              <w:t>1</w:t>
            </w:r>
          </w:p>
        </w:tc>
        <w:tc>
          <w:tcPr>
            <w:tcW w:w="4094" w:type="dxa"/>
            <w:tcBorders>
              <w:top w:val="single" w:sz="4" w:space="0" w:color="000000"/>
              <w:left w:val="single" w:sz="4" w:space="0" w:color="000000"/>
              <w:bottom w:val="single" w:sz="4" w:space="0" w:color="000000"/>
              <w:right w:val="single" w:sz="4" w:space="0" w:color="000000"/>
            </w:tcBorders>
            <w:vAlign w:val="center"/>
            <w:hideMark/>
          </w:tcPr>
          <w:p w14:paraId="67A70ED0" w14:textId="77777777" w:rsidR="00594007" w:rsidRDefault="00594007">
            <w:pPr>
              <w:jc w:val="center"/>
              <w:rPr>
                <w:rFonts w:ascii="Times New Roman" w:hAnsi="Times New Roman" w:cs="Times New Roman"/>
              </w:rPr>
            </w:pPr>
            <w:r>
              <w:rPr>
                <w:rFonts w:ascii="Times New Roman" w:hAnsi="Times New Roman" w:cs="Times New Roman"/>
                <w:color w:val="000000"/>
              </w:rPr>
              <w:t>Tanque de polietileno de Média Densidade, capacidade mínima de 2.500 litros, altura mínima de 1,80 Metros, base inferior do tanque com largura mínima de 1,53 Metros de diâmetro, base superior com tampa de no mínimo 0,60 metros de diâmetro.</w:t>
            </w:r>
          </w:p>
        </w:tc>
        <w:tc>
          <w:tcPr>
            <w:tcW w:w="1259" w:type="dxa"/>
            <w:tcBorders>
              <w:top w:val="single" w:sz="4" w:space="0" w:color="000000"/>
              <w:left w:val="single" w:sz="4" w:space="0" w:color="000000"/>
              <w:bottom w:val="single" w:sz="4" w:space="0" w:color="000000"/>
              <w:right w:val="single" w:sz="4" w:space="0" w:color="000000"/>
            </w:tcBorders>
            <w:vAlign w:val="center"/>
            <w:hideMark/>
          </w:tcPr>
          <w:p w14:paraId="0EF02BAA" w14:textId="77777777" w:rsidR="00594007" w:rsidRDefault="00594007">
            <w:pPr>
              <w:jc w:val="center"/>
              <w:rPr>
                <w:rFonts w:ascii="Times New Roman" w:hAnsi="Times New Roman" w:cs="Times New Roman"/>
              </w:rPr>
            </w:pPr>
            <w:r>
              <w:rPr>
                <w:rFonts w:ascii="Times New Roman" w:hAnsi="Times New Roman" w:cs="Times New Roman"/>
                <w:b/>
                <w:bCs/>
              </w:rPr>
              <w:t>1</w:t>
            </w:r>
          </w:p>
        </w:tc>
        <w:tc>
          <w:tcPr>
            <w:tcW w:w="1575" w:type="dxa"/>
            <w:tcBorders>
              <w:top w:val="single" w:sz="4" w:space="0" w:color="000000"/>
              <w:left w:val="single" w:sz="4" w:space="0" w:color="000000"/>
              <w:bottom w:val="single" w:sz="4" w:space="0" w:color="000000"/>
              <w:right w:val="single" w:sz="4" w:space="0" w:color="000000"/>
            </w:tcBorders>
            <w:vAlign w:val="center"/>
            <w:hideMark/>
          </w:tcPr>
          <w:p w14:paraId="2EC7DF7E" w14:textId="77777777" w:rsidR="00594007" w:rsidRDefault="00594007">
            <w:pPr>
              <w:jc w:val="center"/>
              <w:rPr>
                <w:rFonts w:ascii="Times New Roman" w:hAnsi="Times New Roman" w:cs="Times New Roman"/>
              </w:rPr>
            </w:pPr>
            <w:r>
              <w:rPr>
                <w:rFonts w:ascii="Times New Roman" w:hAnsi="Times New Roman" w:cs="Times New Roman"/>
              </w:rPr>
              <w:t>2.999,00</w:t>
            </w:r>
          </w:p>
        </w:tc>
        <w:tc>
          <w:tcPr>
            <w:tcW w:w="1766" w:type="dxa"/>
            <w:tcBorders>
              <w:top w:val="single" w:sz="4" w:space="0" w:color="000000"/>
              <w:left w:val="single" w:sz="4" w:space="0" w:color="000000"/>
              <w:bottom w:val="single" w:sz="4" w:space="0" w:color="000000"/>
              <w:right w:val="single" w:sz="4" w:space="0" w:color="000000"/>
            </w:tcBorders>
            <w:vAlign w:val="center"/>
            <w:hideMark/>
          </w:tcPr>
          <w:p w14:paraId="44D5AA3B" w14:textId="77777777" w:rsidR="00594007" w:rsidRDefault="00594007">
            <w:pPr>
              <w:jc w:val="center"/>
              <w:rPr>
                <w:rFonts w:ascii="Times New Roman" w:hAnsi="Times New Roman" w:cs="Times New Roman"/>
              </w:rPr>
            </w:pPr>
            <w:r>
              <w:rPr>
                <w:rFonts w:ascii="Times New Roman" w:hAnsi="Times New Roman" w:cs="Times New Roman"/>
              </w:rPr>
              <w:t>2.999,00</w:t>
            </w:r>
          </w:p>
        </w:tc>
      </w:tr>
      <w:tr w:rsidR="00594007" w14:paraId="28238834" w14:textId="77777777" w:rsidTr="00594007">
        <w:trPr>
          <w:trHeight w:val="718"/>
        </w:trPr>
        <w:tc>
          <w:tcPr>
            <w:tcW w:w="945" w:type="dxa"/>
            <w:tcBorders>
              <w:top w:val="single" w:sz="4" w:space="0" w:color="000000"/>
              <w:left w:val="single" w:sz="4" w:space="0" w:color="000000"/>
              <w:bottom w:val="single" w:sz="4" w:space="0" w:color="000000"/>
              <w:right w:val="single" w:sz="4" w:space="0" w:color="000000"/>
            </w:tcBorders>
            <w:vAlign w:val="center"/>
            <w:hideMark/>
          </w:tcPr>
          <w:p w14:paraId="4CB39CE2" w14:textId="77777777" w:rsidR="00594007" w:rsidRDefault="00594007">
            <w:pPr>
              <w:jc w:val="center"/>
              <w:rPr>
                <w:rFonts w:ascii="Times New Roman" w:hAnsi="Times New Roman" w:cs="Times New Roman"/>
                <w:b/>
              </w:rPr>
            </w:pPr>
            <w:r>
              <w:rPr>
                <w:rFonts w:ascii="Times New Roman" w:hAnsi="Times New Roman" w:cs="Times New Roman"/>
                <w:b/>
                <w:bCs/>
                <w:iCs/>
                <w:color w:val="000000"/>
              </w:rPr>
              <w:t>2</w:t>
            </w:r>
          </w:p>
        </w:tc>
        <w:tc>
          <w:tcPr>
            <w:tcW w:w="4094" w:type="dxa"/>
            <w:tcBorders>
              <w:top w:val="single" w:sz="4" w:space="0" w:color="000000"/>
              <w:left w:val="single" w:sz="4" w:space="0" w:color="000000"/>
              <w:bottom w:val="single" w:sz="4" w:space="0" w:color="000000"/>
              <w:right w:val="single" w:sz="4" w:space="0" w:color="000000"/>
            </w:tcBorders>
            <w:vAlign w:val="center"/>
            <w:hideMark/>
          </w:tcPr>
          <w:p w14:paraId="21966584" w14:textId="77777777" w:rsidR="00594007" w:rsidRDefault="00594007">
            <w:pPr>
              <w:jc w:val="center"/>
              <w:rPr>
                <w:rFonts w:ascii="Times New Roman" w:hAnsi="Times New Roman" w:cs="Times New Roman"/>
              </w:rPr>
            </w:pPr>
            <w:r>
              <w:rPr>
                <w:rFonts w:ascii="Times New Roman" w:hAnsi="Times New Roman" w:cs="Times New Roman"/>
                <w:color w:val="000000"/>
              </w:rPr>
              <w:t>Sensor nível tipo boia para tanque de encolhimento, bivolt 127 V – 220 V, com cabo de no mínimo 20 metros</w:t>
            </w:r>
          </w:p>
        </w:tc>
        <w:tc>
          <w:tcPr>
            <w:tcW w:w="1259" w:type="dxa"/>
            <w:tcBorders>
              <w:top w:val="single" w:sz="4" w:space="0" w:color="000000"/>
              <w:left w:val="single" w:sz="4" w:space="0" w:color="000000"/>
              <w:bottom w:val="single" w:sz="4" w:space="0" w:color="000000"/>
              <w:right w:val="single" w:sz="4" w:space="0" w:color="000000"/>
            </w:tcBorders>
            <w:vAlign w:val="center"/>
            <w:hideMark/>
          </w:tcPr>
          <w:p w14:paraId="21C14382" w14:textId="77777777" w:rsidR="00594007" w:rsidRDefault="00594007">
            <w:pPr>
              <w:jc w:val="center"/>
              <w:rPr>
                <w:rFonts w:ascii="Times New Roman" w:hAnsi="Times New Roman" w:cs="Times New Roman"/>
              </w:rPr>
            </w:pPr>
            <w:r>
              <w:rPr>
                <w:rFonts w:ascii="Times New Roman" w:hAnsi="Times New Roman" w:cs="Times New Roman"/>
                <w:b/>
                <w:bCs/>
              </w:rPr>
              <w:t>1</w:t>
            </w:r>
          </w:p>
        </w:tc>
        <w:tc>
          <w:tcPr>
            <w:tcW w:w="1575" w:type="dxa"/>
            <w:tcBorders>
              <w:top w:val="single" w:sz="4" w:space="0" w:color="000000"/>
              <w:left w:val="single" w:sz="4" w:space="0" w:color="000000"/>
              <w:bottom w:val="single" w:sz="4" w:space="0" w:color="000000"/>
              <w:right w:val="single" w:sz="4" w:space="0" w:color="000000"/>
            </w:tcBorders>
            <w:vAlign w:val="center"/>
            <w:hideMark/>
          </w:tcPr>
          <w:p w14:paraId="0E47A1CE" w14:textId="77777777" w:rsidR="00594007" w:rsidRDefault="00594007">
            <w:pPr>
              <w:jc w:val="center"/>
              <w:rPr>
                <w:rFonts w:ascii="Times New Roman" w:hAnsi="Times New Roman" w:cs="Times New Roman"/>
              </w:rPr>
            </w:pPr>
            <w:r>
              <w:rPr>
                <w:rFonts w:ascii="Times New Roman" w:hAnsi="Times New Roman" w:cs="Times New Roman"/>
              </w:rPr>
              <w:t>285,00</w:t>
            </w:r>
          </w:p>
        </w:tc>
        <w:tc>
          <w:tcPr>
            <w:tcW w:w="1766" w:type="dxa"/>
            <w:tcBorders>
              <w:top w:val="single" w:sz="4" w:space="0" w:color="000000"/>
              <w:left w:val="single" w:sz="4" w:space="0" w:color="000000"/>
              <w:bottom w:val="single" w:sz="4" w:space="0" w:color="000000"/>
              <w:right w:val="single" w:sz="4" w:space="0" w:color="000000"/>
            </w:tcBorders>
            <w:vAlign w:val="center"/>
            <w:hideMark/>
          </w:tcPr>
          <w:p w14:paraId="6D170B90" w14:textId="77777777" w:rsidR="00594007" w:rsidRDefault="00594007">
            <w:pPr>
              <w:jc w:val="center"/>
              <w:rPr>
                <w:rFonts w:ascii="Times New Roman" w:hAnsi="Times New Roman" w:cs="Times New Roman"/>
              </w:rPr>
            </w:pPr>
            <w:r>
              <w:rPr>
                <w:rFonts w:ascii="Times New Roman" w:hAnsi="Times New Roman" w:cs="Times New Roman"/>
              </w:rPr>
              <w:t>285,00</w:t>
            </w:r>
          </w:p>
        </w:tc>
      </w:tr>
    </w:tbl>
    <w:p w14:paraId="641FDF33" w14:textId="77777777" w:rsidR="00F873C7" w:rsidRPr="008F4183" w:rsidRDefault="00B4582C" w:rsidP="004A244C">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 xml:space="preserve">Todas as especificações do </w:t>
      </w:r>
      <w:r w:rsidRPr="008F4183">
        <w:rPr>
          <w:rFonts w:ascii="Times New Roman" w:hAnsi="Times New Roman" w:cs="Times New Roman"/>
          <w:color w:val="000000"/>
          <w:sz w:val="24"/>
        </w:rPr>
        <w:t>objeto</w:t>
      </w:r>
      <w:r w:rsidRPr="008F4183">
        <w:rPr>
          <w:rFonts w:ascii="Times New Roman" w:hAnsi="Times New Roman" w:cs="Times New Roman"/>
          <w:sz w:val="24"/>
        </w:rPr>
        <w:t xml:space="preserve"> contidas na proposta, em especial o preço, vinculam a Contratada.</w:t>
      </w:r>
    </w:p>
    <w:p w14:paraId="35C28B68"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lastRenderedPageBreak/>
        <w:t>Nos valores propostos estarão inclusos todos os custos operacionais, encargos previdenciários, trabalhistas, tributários, comerciais e quaisquer outros que incidam direta ou indiretamente na prestação dos serviços.</w:t>
      </w:r>
    </w:p>
    <w:p w14:paraId="036AF37F"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390BF307"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 apresentação das propostas implica obrigatoriedade do cumprimento das disposições nelas contidas, em conformidade com o que dispõe o Termo de Referência</w:t>
      </w:r>
      <w:r w:rsidR="00BF7B1D" w:rsidRPr="008F4183">
        <w:rPr>
          <w:rFonts w:ascii="Times New Roman" w:hAnsi="Times New Roman" w:cs="Times New Roman"/>
          <w:sz w:val="24"/>
        </w:rPr>
        <w:t xml:space="preserve">, </w:t>
      </w:r>
      <w:r w:rsidRPr="008F4183">
        <w:rPr>
          <w:rFonts w:ascii="Times New Roman" w:hAnsi="Times New Roman" w:cs="Times New Roman"/>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A772D9C"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 xml:space="preserve"> Fica a critério do agente de contratação do </w:t>
      </w:r>
      <w:r w:rsidR="00BF7B1D" w:rsidRPr="008F4183">
        <w:rPr>
          <w:rFonts w:ascii="Times New Roman" w:hAnsi="Times New Roman" w:cs="Times New Roman"/>
          <w:sz w:val="24"/>
        </w:rPr>
        <w:t>município a</w:t>
      </w:r>
      <w:r w:rsidRPr="008F4183">
        <w:rPr>
          <w:rFonts w:ascii="Times New Roman" w:hAnsi="Times New Roman" w:cs="Times New Roman"/>
          <w:sz w:val="24"/>
        </w:rPr>
        <w:t xml:space="preserve"> autorização da correção de lances com valores digitados errados ou situação semelhante, somente durante a disputa de lances. </w:t>
      </w:r>
    </w:p>
    <w:p w14:paraId="691D79E2"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rPr>
        <w:t xml:space="preserve">No cadastramento da proposta inicial, o fornecedor deverá, também, assinalar “sim” ou “não” em campo </w:t>
      </w:r>
      <w:r w:rsidRPr="008F4183">
        <w:rPr>
          <w:rFonts w:ascii="Times New Roman" w:hAnsi="Times New Roman" w:cs="Times New Roman"/>
          <w:sz w:val="24"/>
        </w:rPr>
        <w:t>próprio</w:t>
      </w:r>
      <w:r w:rsidRPr="008F4183">
        <w:rPr>
          <w:rFonts w:ascii="Times New Roman" w:hAnsi="Times New Roman" w:cs="Times New Roman"/>
          <w:color w:val="000000"/>
          <w:sz w:val="24"/>
        </w:rPr>
        <w:t xml:space="preserve"> do sistema eletrônico, às seguintes declarações:</w:t>
      </w:r>
    </w:p>
    <w:p w14:paraId="2AD9C67E" w14:textId="77777777" w:rsidR="00F873C7" w:rsidRPr="008F4183" w:rsidRDefault="00532A36"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Q</w:t>
      </w:r>
      <w:r w:rsidR="00B4582C" w:rsidRPr="008F4183">
        <w:rPr>
          <w:rFonts w:ascii="Times New Roman" w:hAnsi="Times New Roman" w:cs="Times New Roman"/>
          <w:sz w:val="24"/>
        </w:rPr>
        <w:t xml:space="preserve">ue cumpre os requisitos estabelecidos no artigo 3° da Lei Complementar nº 123, de 2006, estando apto a usufruir do tratamento favorecido estabelecido em seus </w:t>
      </w:r>
      <w:proofErr w:type="spellStart"/>
      <w:r w:rsidR="00B4582C" w:rsidRPr="008F4183">
        <w:rPr>
          <w:rFonts w:ascii="Times New Roman" w:hAnsi="Times New Roman" w:cs="Times New Roman"/>
          <w:sz w:val="24"/>
        </w:rPr>
        <w:t>arts</w:t>
      </w:r>
      <w:proofErr w:type="spellEnd"/>
      <w:r w:rsidR="00B4582C" w:rsidRPr="008F4183">
        <w:rPr>
          <w:rFonts w:ascii="Times New Roman" w:hAnsi="Times New Roman" w:cs="Times New Roman"/>
          <w:sz w:val="24"/>
        </w:rPr>
        <w:t>. 42 a 49.</w:t>
      </w:r>
    </w:p>
    <w:p w14:paraId="7FA09F1E" w14:textId="77777777" w:rsidR="00DF13A1" w:rsidRPr="008F4183" w:rsidRDefault="00DF13A1" w:rsidP="00C75AE9">
      <w:pPr>
        <w:pStyle w:val="Standard"/>
        <w:ind w:left="630"/>
        <w:jc w:val="both"/>
        <w:rPr>
          <w:rFonts w:ascii="Times New Roman" w:hAnsi="Times New Roman" w:cs="Times New Roman"/>
          <w:sz w:val="24"/>
        </w:rPr>
      </w:pPr>
    </w:p>
    <w:p w14:paraId="50054FD0" w14:textId="77777777" w:rsidR="00F873C7" w:rsidRPr="008F4183" w:rsidRDefault="00B4582C" w:rsidP="00532A36">
      <w:pPr>
        <w:pStyle w:val="Standard"/>
        <w:numPr>
          <w:ilvl w:val="0"/>
          <w:numId w:val="1"/>
        </w:numPr>
        <w:ind w:left="0" w:firstLine="0"/>
        <w:jc w:val="both"/>
        <w:rPr>
          <w:rFonts w:ascii="Times New Roman" w:hAnsi="Times New Roman" w:cs="Times New Roman"/>
          <w:b/>
          <w:bCs/>
          <w:sz w:val="24"/>
        </w:rPr>
      </w:pPr>
      <w:r w:rsidRPr="008F4183">
        <w:rPr>
          <w:rFonts w:ascii="Times New Roman" w:hAnsi="Times New Roman" w:cs="Times New Roman"/>
          <w:b/>
          <w:bCs/>
          <w:sz w:val="24"/>
        </w:rPr>
        <w:t>FASE DE LANCES</w:t>
      </w:r>
    </w:p>
    <w:p w14:paraId="76D3B999" w14:textId="77777777" w:rsidR="000638FC" w:rsidRPr="008F4183" w:rsidRDefault="000638FC" w:rsidP="000638FC">
      <w:pPr>
        <w:pStyle w:val="Standard"/>
        <w:jc w:val="both"/>
        <w:rPr>
          <w:rFonts w:ascii="Times New Roman" w:hAnsi="Times New Roman" w:cs="Times New Roman"/>
          <w:b/>
          <w:bCs/>
          <w:sz w:val="24"/>
        </w:rPr>
      </w:pPr>
    </w:p>
    <w:p w14:paraId="33841706" w14:textId="6A4EF6DD"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lang w:eastAsia="en-US"/>
        </w:rPr>
        <w:t>A partir das</w:t>
      </w:r>
      <w:r w:rsidR="004C7C20">
        <w:rPr>
          <w:rFonts w:ascii="Times New Roman" w:hAnsi="Times New Roman" w:cs="Times New Roman"/>
          <w:color w:val="000000"/>
          <w:sz w:val="24"/>
          <w:lang w:eastAsia="en-US"/>
        </w:rPr>
        <w:t xml:space="preserve"> </w:t>
      </w:r>
      <w:r w:rsidR="004C7C20" w:rsidRPr="004A244C">
        <w:rPr>
          <w:rFonts w:ascii="Times New Roman" w:hAnsi="Times New Roman" w:cs="Times New Roman"/>
          <w:color w:val="000000"/>
          <w:sz w:val="24"/>
          <w:highlight w:val="yellow"/>
          <w:lang w:eastAsia="en-US"/>
        </w:rPr>
        <w:t>___</w:t>
      </w:r>
      <w:r w:rsidR="004C7C20">
        <w:rPr>
          <w:rFonts w:ascii="Times New Roman" w:hAnsi="Times New Roman" w:cs="Times New Roman"/>
          <w:color w:val="000000"/>
          <w:sz w:val="24"/>
          <w:lang w:eastAsia="en-US"/>
        </w:rPr>
        <w:t>horas</w:t>
      </w:r>
      <w:r w:rsidRPr="008F4183">
        <w:rPr>
          <w:rFonts w:ascii="Times New Roman" w:hAnsi="Times New Roman" w:cs="Times New Roman"/>
          <w:color w:val="000000"/>
          <w:sz w:val="24"/>
          <w:lang w:eastAsia="en-US"/>
        </w:rPr>
        <w:t xml:space="preserve"> da data estabelecida neste termo, a sessão pública será automaticamente aberta pelo sistema para o envio de lances públicos e sucessivos, </w:t>
      </w:r>
      <w:r w:rsidRPr="008F4183">
        <w:rPr>
          <w:rFonts w:ascii="Times New Roman" w:hAnsi="Times New Roman" w:cs="Times New Roman"/>
          <w:bCs/>
          <w:sz w:val="24"/>
          <w:lang w:eastAsia="en-US"/>
        </w:rPr>
        <w:t>exclusivamente por meio do sistema eletrônico</w:t>
      </w:r>
      <w:r w:rsidRPr="008F4183">
        <w:rPr>
          <w:rFonts w:ascii="Times New Roman" w:hAnsi="Times New Roman" w:cs="Times New Roman"/>
          <w:sz w:val="24"/>
          <w:lang w:eastAsia="en-US"/>
        </w:rPr>
        <w:t xml:space="preserve">, </w:t>
      </w:r>
      <w:r w:rsidRPr="008F4183">
        <w:rPr>
          <w:rFonts w:ascii="Times New Roman" w:hAnsi="Times New Roman" w:cs="Times New Roman"/>
          <w:color w:val="000000"/>
          <w:sz w:val="24"/>
          <w:lang w:eastAsia="en-US"/>
        </w:rPr>
        <w:t>sendo encerrado no horário de finalização de lances também já previsto neste aviso.</w:t>
      </w:r>
    </w:p>
    <w:p w14:paraId="6D73FF25"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Iniciada a etapa competitiva, os fornecedores deverão encaminhar lances exclusivamente por meio de sistema eletrônico, sendo imediatamente informados do seu recebimento e do valor consignado no registro.</w:t>
      </w:r>
    </w:p>
    <w:p w14:paraId="1610109A"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 xml:space="preserve">O lance deverá ser ofertado pelo </w:t>
      </w:r>
      <w:r w:rsidRPr="008F4183">
        <w:rPr>
          <w:rFonts w:ascii="Times New Roman" w:hAnsi="Times New Roman" w:cs="Times New Roman"/>
          <w:iCs/>
          <w:sz w:val="24"/>
        </w:rPr>
        <w:t xml:space="preserve">valor unitário do item uma vez que é somente 1 item a ser licitado. </w:t>
      </w:r>
    </w:p>
    <w:p w14:paraId="015995A0"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 fornecedor somente poderá oferecer valor inferior ou maior percentual de desconto em relação ao último lance por ele ofertado e registrado pelo sistema.</w:t>
      </w:r>
    </w:p>
    <w:p w14:paraId="64CDDF02"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w:t>
      </w:r>
    </w:p>
    <w:p w14:paraId="48F13F4C" w14:textId="48764E1F" w:rsidR="00F873C7" w:rsidRPr="008F4183" w:rsidRDefault="00B4582C" w:rsidP="00532A36">
      <w:pPr>
        <w:pStyle w:val="Standard"/>
        <w:numPr>
          <w:ilvl w:val="3"/>
          <w:numId w:val="1"/>
        </w:numPr>
        <w:ind w:left="0" w:firstLine="0"/>
        <w:jc w:val="both"/>
        <w:rPr>
          <w:rFonts w:ascii="Times New Roman" w:hAnsi="Times New Roman" w:cs="Times New Roman"/>
          <w:sz w:val="24"/>
        </w:rPr>
      </w:pPr>
      <w:r w:rsidRPr="008F4183">
        <w:rPr>
          <w:rFonts w:ascii="Times New Roman" w:hAnsi="Times New Roman" w:cs="Times New Roman"/>
          <w:sz w:val="24"/>
        </w:rPr>
        <w:t>O intervalo mínimo de diferença de valores ou percentuais entre os lances, que incidirá tanto em relação aos lances intermediários quanto em relação ao que cobrir a melhor oferta é de</w:t>
      </w:r>
      <w:r w:rsidR="00CA5FB3">
        <w:rPr>
          <w:rFonts w:ascii="Times New Roman" w:hAnsi="Times New Roman" w:cs="Times New Roman"/>
          <w:sz w:val="24"/>
        </w:rPr>
        <w:t xml:space="preserve"> R$ 0,01 (um centavo).</w:t>
      </w:r>
    </w:p>
    <w:p w14:paraId="6A16174E"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Havendo lances iguais ao menor já ofertado, prevalecerá aquele que for recebido e registrado primeiro no sistema.</w:t>
      </w:r>
    </w:p>
    <w:p w14:paraId="6C88FD3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Caso o fornecedor não apresente lances, concorrerá com o valor de sua proposta.</w:t>
      </w:r>
    </w:p>
    <w:p w14:paraId="0AAF4E71"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Durante o procedimento, os fornecedores serão informados, em tempo real, do valor do menor lance registrado, vedada a identificação do fornecedor.</w:t>
      </w:r>
    </w:p>
    <w:p w14:paraId="0260FAC7"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lastRenderedPageBreak/>
        <w:t>Imediatamente após o término do prazo estabelecido para a fase de lances, haverá o seu encerramento, com o ordenamento e divulgação dos lances, pelo sistema, em ordem crescente de classificação.</w:t>
      </w:r>
    </w:p>
    <w:p w14:paraId="5D8160D5"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O encerramento da fase de lances ocorrerá de forma automática pontualmente no horário indicado, sem qualquer possibilidade de prorrogação e não havendo tempo aleatório ou mecanismo similar.</w:t>
      </w:r>
    </w:p>
    <w:p w14:paraId="476CC298" w14:textId="7118B0AA" w:rsidR="00F873C7" w:rsidRPr="008F4183" w:rsidRDefault="00F873C7" w:rsidP="00C75AE9">
      <w:pPr>
        <w:pStyle w:val="Standard"/>
        <w:jc w:val="both"/>
        <w:rPr>
          <w:rFonts w:ascii="Times New Roman" w:hAnsi="Times New Roman" w:cs="Times New Roman"/>
          <w:b/>
          <w:bCs/>
          <w:sz w:val="24"/>
        </w:rPr>
      </w:pPr>
    </w:p>
    <w:p w14:paraId="32720B53" w14:textId="77777777" w:rsidR="00F873C7" w:rsidRPr="008F4183" w:rsidRDefault="00B4582C" w:rsidP="00532A36">
      <w:pPr>
        <w:pStyle w:val="Standard"/>
        <w:numPr>
          <w:ilvl w:val="0"/>
          <w:numId w:val="1"/>
        </w:numPr>
        <w:ind w:left="0" w:firstLine="0"/>
        <w:jc w:val="both"/>
        <w:rPr>
          <w:rFonts w:ascii="Times New Roman" w:hAnsi="Times New Roman" w:cs="Times New Roman"/>
          <w:b/>
          <w:bCs/>
          <w:sz w:val="24"/>
        </w:rPr>
      </w:pPr>
      <w:r w:rsidRPr="008F4183">
        <w:rPr>
          <w:rFonts w:ascii="Times New Roman" w:hAnsi="Times New Roman" w:cs="Times New Roman"/>
          <w:b/>
          <w:bCs/>
          <w:sz w:val="24"/>
        </w:rPr>
        <w:t>JULGAMENTO DAS PROPOSTAS DE PREÇO</w:t>
      </w:r>
    </w:p>
    <w:p w14:paraId="5C293B47" w14:textId="77777777" w:rsidR="00F873C7" w:rsidRPr="008F4183" w:rsidRDefault="00F873C7" w:rsidP="00C75AE9">
      <w:pPr>
        <w:pStyle w:val="Standard"/>
        <w:jc w:val="both"/>
        <w:rPr>
          <w:rFonts w:ascii="Times New Roman" w:hAnsi="Times New Roman" w:cs="Times New Roman"/>
          <w:b/>
          <w:bCs/>
          <w:sz w:val="24"/>
        </w:rPr>
      </w:pPr>
    </w:p>
    <w:p w14:paraId="34D4019D"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 critério de julgamento adotado será o</w:t>
      </w:r>
      <w:r w:rsidRPr="008F4183">
        <w:rPr>
          <w:rFonts w:ascii="Times New Roman" w:hAnsi="Times New Roman" w:cs="Times New Roman"/>
          <w:i/>
          <w:iCs/>
          <w:sz w:val="24"/>
        </w:rPr>
        <w:t xml:space="preserve"> </w:t>
      </w:r>
      <w:r w:rsidRPr="008F4183">
        <w:rPr>
          <w:rFonts w:ascii="Times New Roman" w:hAnsi="Times New Roman" w:cs="Times New Roman"/>
          <w:b/>
          <w:iCs/>
          <w:sz w:val="24"/>
          <w:u w:val="single"/>
        </w:rPr>
        <w:t>menor preço</w:t>
      </w:r>
      <w:r w:rsidRPr="008F4183">
        <w:rPr>
          <w:rFonts w:ascii="Times New Roman" w:hAnsi="Times New Roman" w:cs="Times New Roman"/>
          <w:i/>
          <w:iCs/>
          <w:sz w:val="24"/>
        </w:rPr>
        <w:t>,</w:t>
      </w:r>
      <w:r w:rsidRPr="008F4183">
        <w:rPr>
          <w:rFonts w:ascii="Times New Roman" w:hAnsi="Times New Roman" w:cs="Times New Roman"/>
          <w:sz w:val="24"/>
        </w:rPr>
        <w:t xml:space="preserve"> observadas as exigências contidas neste edital de Contratação e seus Anexos quanto às especificações do objeto.</w:t>
      </w:r>
    </w:p>
    <w:p w14:paraId="444EB050"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19CEC375"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No caso de o preço da proposta vencedora estar acima do estimado pela Administração, poderá haver a negociação de condições mais vantajosas.</w:t>
      </w:r>
    </w:p>
    <w:p w14:paraId="2C2D238A"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Neste caso, será encaminhada contraproposta ao fornecedor que tenha apresentado o melhor preço, para que seja obtida melhor proposta com preço compatível ao estimado pela Administração.</w:t>
      </w:r>
    </w:p>
    <w:p w14:paraId="5AB93C46"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F4A2CCA" w14:textId="4682A7FA"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Sempre que convocado, o licitante detentor da proposta vencedora terá o prazo de máximo de 05 (</w:t>
      </w:r>
      <w:r w:rsidR="005E22A0" w:rsidRPr="008F4183">
        <w:rPr>
          <w:rFonts w:ascii="Times New Roman" w:hAnsi="Times New Roman" w:cs="Times New Roman"/>
          <w:sz w:val="24"/>
        </w:rPr>
        <w:t>c</w:t>
      </w:r>
      <w:r w:rsidRPr="008F4183">
        <w:rPr>
          <w:rFonts w:ascii="Times New Roman" w:hAnsi="Times New Roman" w:cs="Times New Roman"/>
          <w:sz w:val="24"/>
        </w:rPr>
        <w:t>inco) minutos, contado da solicitação no sistema, para responder à convocação de negociação, se for o caso, observados os itens 5.3.1 e 5.3.2.</w:t>
      </w:r>
    </w:p>
    <w:p w14:paraId="2BA4EF51"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Em qualquer caso, concluída a negociação, o resultado será registrado na ata do procedimento da dispensa eletrônica.</w:t>
      </w:r>
    </w:p>
    <w:p w14:paraId="717DB72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 xml:space="preserve">Estando o preço compatível, será solicitado o envio da proposta </w:t>
      </w:r>
      <w:r w:rsidRPr="008F4183">
        <w:rPr>
          <w:rFonts w:ascii="Times New Roman" w:hAnsi="Times New Roman" w:cs="Times New Roman"/>
          <w:color w:val="000000"/>
          <w:sz w:val="24"/>
        </w:rPr>
        <w:t xml:space="preserve">adequada ao último lance, bem como </w:t>
      </w:r>
      <w:r w:rsidR="00052E70" w:rsidRPr="008F4183">
        <w:rPr>
          <w:rFonts w:ascii="Times New Roman" w:hAnsi="Times New Roman" w:cs="Times New Roman"/>
          <w:sz w:val="24"/>
        </w:rPr>
        <w:t>documentos de</w:t>
      </w:r>
      <w:r w:rsidRPr="008F4183">
        <w:rPr>
          <w:rFonts w:ascii="Times New Roman" w:hAnsi="Times New Roman" w:cs="Times New Roman"/>
          <w:sz w:val="24"/>
        </w:rPr>
        <w:t xml:space="preserve"> habilitação.</w:t>
      </w:r>
    </w:p>
    <w:p w14:paraId="7EE89DB2"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Além da documentação supracitada, o fornecedor com a melhor proposta deverá encaminhar planilha com indicação de custos unitários e formação de preços, com os valores adequados à proposta vencedora.</w:t>
      </w:r>
    </w:p>
    <w:p w14:paraId="3CF6B4F8" w14:textId="77777777" w:rsidR="00F873C7" w:rsidRPr="008F4183" w:rsidRDefault="00B4582C" w:rsidP="00532A36">
      <w:pPr>
        <w:numPr>
          <w:ilvl w:val="2"/>
          <w:numId w:val="1"/>
        </w:numPr>
        <w:spacing w:after="0"/>
        <w:ind w:left="0" w:firstLine="0"/>
        <w:jc w:val="both"/>
        <w:rPr>
          <w:rFonts w:ascii="Times New Roman" w:hAnsi="Times New Roman" w:cs="Times New Roman"/>
          <w:sz w:val="24"/>
          <w:szCs w:val="24"/>
        </w:rPr>
      </w:pPr>
      <w:r w:rsidRPr="008F4183">
        <w:rPr>
          <w:rFonts w:ascii="Times New Roman" w:hAnsi="Times New Roman" w:cs="Times New Roman"/>
          <w:sz w:val="24"/>
          <w:szCs w:val="24"/>
        </w:rPr>
        <w:t>Fica estabelecido prazo máximo de 2 (duas) horas, contado da solicitação no sistema, para envio da proposta e adequada ao último lance ofertado, e dos documentos.</w:t>
      </w:r>
    </w:p>
    <w:p w14:paraId="5F8958F2" w14:textId="5F69B159"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rPr>
        <w:t xml:space="preserve">O prazo de validade </w:t>
      </w:r>
      <w:r w:rsidRPr="008F4183">
        <w:rPr>
          <w:rFonts w:ascii="Times New Roman" w:hAnsi="Times New Roman" w:cs="Times New Roman"/>
          <w:sz w:val="24"/>
        </w:rPr>
        <w:t>da</w:t>
      </w:r>
      <w:r w:rsidRPr="008F4183">
        <w:rPr>
          <w:rFonts w:ascii="Times New Roman" w:hAnsi="Times New Roman" w:cs="Times New Roman"/>
          <w:color w:val="000000"/>
          <w:sz w:val="24"/>
        </w:rPr>
        <w:t xml:space="preserve"> proposta não será inferior a </w:t>
      </w:r>
      <w:r w:rsidRPr="008F4183">
        <w:rPr>
          <w:rFonts w:ascii="Times New Roman" w:hAnsi="Times New Roman" w:cs="Times New Roman"/>
          <w:sz w:val="24"/>
        </w:rPr>
        <w:t>60 (</w:t>
      </w:r>
      <w:r w:rsidR="005E22A0" w:rsidRPr="008F4183">
        <w:rPr>
          <w:rFonts w:ascii="Times New Roman" w:hAnsi="Times New Roman" w:cs="Times New Roman"/>
          <w:sz w:val="24"/>
        </w:rPr>
        <w:t>s</w:t>
      </w:r>
      <w:r w:rsidRPr="008F4183">
        <w:rPr>
          <w:rFonts w:ascii="Times New Roman" w:hAnsi="Times New Roman" w:cs="Times New Roman"/>
          <w:sz w:val="24"/>
        </w:rPr>
        <w:t xml:space="preserve">essenta) </w:t>
      </w:r>
      <w:r w:rsidRPr="008F4183">
        <w:rPr>
          <w:rFonts w:ascii="Times New Roman" w:hAnsi="Times New Roman" w:cs="Times New Roman"/>
          <w:color w:val="000000"/>
          <w:sz w:val="24"/>
        </w:rPr>
        <w:t>dias</w:t>
      </w:r>
      <w:r w:rsidRPr="008F4183">
        <w:rPr>
          <w:rFonts w:ascii="Times New Roman" w:hAnsi="Times New Roman" w:cs="Times New Roman"/>
          <w:b/>
          <w:bCs/>
          <w:color w:val="000000"/>
          <w:sz w:val="24"/>
        </w:rPr>
        <w:t>,</w:t>
      </w:r>
      <w:r w:rsidRPr="008F4183">
        <w:rPr>
          <w:rFonts w:ascii="Times New Roman" w:hAnsi="Times New Roman" w:cs="Times New Roman"/>
          <w:color w:val="000000"/>
          <w:sz w:val="24"/>
        </w:rPr>
        <w:t xml:space="preserve"> a con</w:t>
      </w:r>
      <w:r w:rsidR="00052E70" w:rsidRPr="008F4183">
        <w:rPr>
          <w:rFonts w:ascii="Times New Roman" w:hAnsi="Times New Roman" w:cs="Times New Roman"/>
          <w:color w:val="000000"/>
          <w:sz w:val="24"/>
        </w:rPr>
        <w:t xml:space="preserve">tar da data de sua apresentação. </w:t>
      </w:r>
    </w:p>
    <w:p w14:paraId="3326275D"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Será desclassificada a proposta que:</w:t>
      </w:r>
    </w:p>
    <w:p w14:paraId="59C0E064"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rPr>
        <w:t>contiver vícios insanáveis</w:t>
      </w:r>
      <w:r w:rsidRPr="008F4183">
        <w:rPr>
          <w:rFonts w:ascii="Times New Roman" w:hAnsi="Times New Roman" w:cs="Times New Roman"/>
          <w:iCs/>
          <w:color w:val="000000"/>
          <w:sz w:val="24"/>
        </w:rPr>
        <w:t>;</w:t>
      </w:r>
    </w:p>
    <w:p w14:paraId="576D52B7"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iCs/>
          <w:color w:val="000000"/>
          <w:sz w:val="24"/>
        </w:rPr>
        <w:t>não obedecer às especificações técnicas pormenorizadas neste aviso ou em seus anexos;</w:t>
      </w:r>
    </w:p>
    <w:p w14:paraId="180B1006"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rPr>
        <w:t>apresentar preços inexequíveis ou permanecerem acima do preço máximo definido para a contratação;</w:t>
      </w:r>
    </w:p>
    <w:p w14:paraId="7B726BFA"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iCs/>
          <w:color w:val="000000"/>
          <w:sz w:val="24"/>
        </w:rPr>
        <w:t>não tiverem sua exequibilidade demonstrada, quando exigido pela Administração;</w:t>
      </w:r>
    </w:p>
    <w:p w14:paraId="6FA53FB1"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rPr>
        <w:t>apresentar desconformidade com quaisquer outras exigências deste aviso ou seus anexos, desde que insanável.</w:t>
      </w:r>
    </w:p>
    <w:p w14:paraId="31895C77"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lang w:eastAsia="en-US"/>
        </w:rPr>
        <w:lastRenderedPageBreak/>
        <w:t>Quando</w:t>
      </w:r>
      <w:r w:rsidRPr="008F4183">
        <w:rPr>
          <w:rFonts w:ascii="Times New Roman" w:hAnsi="Times New Roman" w:cs="Times New Roman"/>
          <w:sz w:val="24"/>
        </w:rPr>
        <w:t xml:space="preserve"> o fornecedor não conseguir comprovar que possui ou possuirá recursos suficientes para executar a contento o objeto, será considerada inexequível a proposta de preços ou menor lance que:</w:t>
      </w:r>
    </w:p>
    <w:p w14:paraId="7DAD221C"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iCs/>
          <w:color w:val="00000A"/>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602870D"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lang w:eastAsia="en-US"/>
        </w:rPr>
        <w:t xml:space="preserve">Se houver indícios de inexequibilidade da proposta de preço, ou em caso da necessidade de esclarecimentos </w:t>
      </w:r>
      <w:r w:rsidRPr="008F4183">
        <w:rPr>
          <w:rFonts w:ascii="Times New Roman" w:hAnsi="Times New Roman" w:cs="Times New Roman"/>
          <w:sz w:val="24"/>
        </w:rPr>
        <w:t>complementares</w:t>
      </w:r>
      <w:r w:rsidRPr="008F4183">
        <w:rPr>
          <w:rFonts w:ascii="Times New Roman" w:hAnsi="Times New Roman" w:cs="Times New Roman"/>
          <w:color w:val="000000"/>
          <w:sz w:val="24"/>
          <w:lang w:eastAsia="en-US"/>
        </w:rPr>
        <w:t xml:space="preserve">, poderão ser efetuadas diligências, para que a empresa comprove a exequibilidade da proposta.  </w:t>
      </w:r>
    </w:p>
    <w:p w14:paraId="5A03F9BA"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lang w:eastAsia="en-US"/>
        </w:rPr>
        <w:t xml:space="preserve">Erros no preenchimento da planilha </w:t>
      </w:r>
      <w:r w:rsidR="00F24A4E" w:rsidRPr="008F4183">
        <w:rPr>
          <w:rFonts w:ascii="Times New Roman" w:hAnsi="Times New Roman" w:cs="Times New Roman"/>
          <w:color w:val="000000"/>
          <w:sz w:val="24"/>
          <w:lang w:eastAsia="en-US"/>
        </w:rPr>
        <w:t>não</w:t>
      </w:r>
      <w:r w:rsidRPr="008F4183">
        <w:rPr>
          <w:rFonts w:ascii="Times New Roman" w:hAnsi="Times New Roman" w:cs="Times New Roman"/>
          <w:color w:val="000000"/>
          <w:sz w:val="24"/>
          <w:lang w:eastAsia="en-US"/>
        </w:rPr>
        <w:t xml:space="preserve"> constituem motivo para a </w:t>
      </w:r>
      <w:r w:rsidR="00F24A4E" w:rsidRPr="008F4183">
        <w:rPr>
          <w:rFonts w:ascii="Times New Roman" w:hAnsi="Times New Roman" w:cs="Times New Roman"/>
          <w:color w:val="000000"/>
          <w:sz w:val="24"/>
          <w:lang w:eastAsia="en-US"/>
        </w:rPr>
        <w:t>desclassificação</w:t>
      </w:r>
      <w:r w:rsidRPr="008F4183">
        <w:rPr>
          <w:rFonts w:ascii="Times New Roman" w:hAnsi="Times New Roman" w:cs="Times New Roman"/>
          <w:color w:val="000000"/>
          <w:sz w:val="24"/>
          <w:lang w:eastAsia="en-US"/>
        </w:rPr>
        <w:t xml:space="preserve"> da proposta. A planilha </w:t>
      </w:r>
      <w:r w:rsidRPr="008F4183">
        <w:rPr>
          <w:rFonts w:ascii="Times New Roman" w:hAnsi="Times New Roman" w:cs="Times New Roman"/>
          <w:sz w:val="24"/>
        </w:rPr>
        <w:t>poderá́</w:t>
      </w:r>
      <w:r w:rsidRPr="008F4183">
        <w:rPr>
          <w:rFonts w:ascii="Times New Roman" w:hAnsi="Times New Roman" w:cs="Times New Roman"/>
          <w:color w:val="000000"/>
          <w:sz w:val="24"/>
          <w:lang w:eastAsia="en-US"/>
        </w:rPr>
        <w:t xml:space="preserve"> ser ajustada pelo fornecedor, no prazo indicado pelo sistema, desde que não haja majoração do preço.</w:t>
      </w:r>
    </w:p>
    <w:p w14:paraId="65904616"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iCs/>
          <w:color w:val="00000A"/>
          <w:sz w:val="24"/>
        </w:rPr>
        <w:t>O ajuste de que trata este dispositivo se limita a sanar erros ou falhas que não alterem a substância das propostas;</w:t>
      </w:r>
    </w:p>
    <w:p w14:paraId="6ADD9AF2"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iCs/>
          <w:color w:val="00000A"/>
          <w:sz w:val="24"/>
        </w:rPr>
        <w:t>Considera-se erro no preenchimento da planilha passível de correção a indicação de recolhimento de impostos e contribuições na forma do Simples Nacional, quando não cabível esse regime.</w:t>
      </w:r>
    </w:p>
    <w:p w14:paraId="528E37C4"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Para fins de análise da proposta quanto ao cumprimento das especificações do objeto, poderá ser colhida a manifestação escrita do setor requisitante do serviço ou da área especializada no objeto.</w:t>
      </w:r>
    </w:p>
    <w:p w14:paraId="34FE2BCD"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Se a proposta ou lance vencedor for desclassificado, será examinada a proposta ou lance subsequente, e, assim sucessivamente, na ordem de classificação.</w:t>
      </w:r>
    </w:p>
    <w:p w14:paraId="15E329E6"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Havendo necessidade, a sessão será suspensa, informando-se no “chat” a nova data e horário para a sua continuidade.</w:t>
      </w:r>
    </w:p>
    <w:p w14:paraId="46CB088A"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Encerrada a análise quanto à aceitação da proposta, se iniciará a fase de habilitação, observado o disposto neste Aviso de Contratação</w:t>
      </w:r>
      <w:r w:rsidR="002E5F66" w:rsidRPr="008F4183">
        <w:rPr>
          <w:rFonts w:ascii="Times New Roman" w:hAnsi="Times New Roman" w:cs="Times New Roman"/>
          <w:sz w:val="24"/>
        </w:rPr>
        <w:t>.</w:t>
      </w:r>
    </w:p>
    <w:p w14:paraId="76136182" w14:textId="77777777" w:rsidR="00F873C7" w:rsidRPr="008F4183" w:rsidRDefault="00F873C7" w:rsidP="00C75AE9">
      <w:pPr>
        <w:pStyle w:val="Standard"/>
        <w:jc w:val="both"/>
        <w:rPr>
          <w:rFonts w:ascii="Times New Roman" w:hAnsi="Times New Roman" w:cs="Times New Roman"/>
          <w:b/>
          <w:bCs/>
          <w:sz w:val="24"/>
        </w:rPr>
      </w:pPr>
    </w:p>
    <w:p w14:paraId="6090AE16" w14:textId="77777777" w:rsidR="00F873C7" w:rsidRPr="008F4183" w:rsidRDefault="00B4582C" w:rsidP="00532A36">
      <w:pPr>
        <w:pStyle w:val="Standard"/>
        <w:numPr>
          <w:ilvl w:val="0"/>
          <w:numId w:val="1"/>
        </w:numPr>
        <w:ind w:left="0" w:firstLine="0"/>
        <w:jc w:val="both"/>
        <w:rPr>
          <w:rFonts w:ascii="Times New Roman" w:hAnsi="Times New Roman" w:cs="Times New Roman"/>
          <w:b/>
          <w:bCs/>
          <w:sz w:val="24"/>
        </w:rPr>
      </w:pPr>
      <w:r w:rsidRPr="008F4183">
        <w:rPr>
          <w:rFonts w:ascii="Times New Roman" w:hAnsi="Times New Roman" w:cs="Times New Roman"/>
          <w:b/>
          <w:bCs/>
          <w:sz w:val="24"/>
        </w:rPr>
        <w:t>HABILITAÇÃO</w:t>
      </w:r>
    </w:p>
    <w:p w14:paraId="2973778E" w14:textId="77777777" w:rsidR="00F873C7" w:rsidRPr="008F4183" w:rsidRDefault="00F873C7" w:rsidP="00C75AE9">
      <w:pPr>
        <w:pStyle w:val="Standard"/>
        <w:jc w:val="both"/>
        <w:rPr>
          <w:rFonts w:ascii="Times New Roman" w:hAnsi="Times New Roman" w:cs="Times New Roman"/>
          <w:sz w:val="24"/>
        </w:rPr>
      </w:pPr>
    </w:p>
    <w:p w14:paraId="360759C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iCs/>
          <w:sz w:val="24"/>
          <w:lang w:eastAsia="ar-SA"/>
        </w:rPr>
        <w:t xml:space="preserve">Como </w:t>
      </w:r>
      <w:r w:rsidRPr="008F4183">
        <w:rPr>
          <w:rFonts w:ascii="Times New Roman" w:hAnsi="Times New Roman" w:cs="Times New Roman"/>
          <w:iCs/>
          <w:color w:val="000000"/>
          <w:sz w:val="24"/>
        </w:rPr>
        <w:t>condição</w:t>
      </w:r>
      <w:r w:rsidRPr="008F4183">
        <w:rPr>
          <w:rFonts w:ascii="Times New Roman" w:hAnsi="Times New Roman" w:cs="Times New Roman"/>
          <w:iCs/>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30C411F" w14:textId="77777777" w:rsidR="00F873C7" w:rsidRPr="008F4183" w:rsidRDefault="00B4582C" w:rsidP="00C75AE9">
      <w:pPr>
        <w:pStyle w:val="Standard"/>
        <w:jc w:val="both"/>
        <w:rPr>
          <w:rFonts w:ascii="Times New Roman" w:hAnsi="Times New Roman" w:cs="Times New Roman"/>
          <w:sz w:val="24"/>
        </w:rPr>
      </w:pPr>
      <w:r w:rsidRPr="008F4183">
        <w:rPr>
          <w:rFonts w:ascii="Times New Roman" w:hAnsi="Times New Roman" w:cs="Times New Roman"/>
          <w:sz w:val="24"/>
          <w:lang w:eastAsia="ar-SA"/>
        </w:rPr>
        <w:t>a) Cadastro Nacional de Empresas Inidôneas e Suspensas - CEIS, mantido pela Controladoria-Geral da União (</w:t>
      </w:r>
      <w:hyperlink r:id="rId12" w:history="1">
        <w:r w:rsidRPr="008F4183">
          <w:rPr>
            <w:rFonts w:ascii="Times New Roman" w:eastAsia="Calibri" w:hAnsi="Times New Roman" w:cs="Times New Roman"/>
            <w:sz w:val="24"/>
            <w:lang w:eastAsia="ar-SA"/>
          </w:rPr>
          <w:t>www.portaldatransparencia.gov.br/ceis</w:t>
        </w:r>
      </w:hyperlink>
      <w:r w:rsidRPr="008F4183">
        <w:rPr>
          <w:rFonts w:ascii="Times New Roman" w:hAnsi="Times New Roman" w:cs="Times New Roman"/>
          <w:sz w:val="24"/>
          <w:lang w:eastAsia="ar-SA"/>
        </w:rPr>
        <w:t xml:space="preserve">);  </w:t>
      </w:r>
    </w:p>
    <w:p w14:paraId="182B1895" w14:textId="77777777" w:rsidR="00F873C7" w:rsidRPr="008F4183" w:rsidRDefault="00B4582C" w:rsidP="00C75AE9">
      <w:pPr>
        <w:pStyle w:val="Standard"/>
        <w:jc w:val="both"/>
        <w:rPr>
          <w:rFonts w:ascii="Times New Roman" w:hAnsi="Times New Roman" w:cs="Times New Roman"/>
          <w:sz w:val="24"/>
        </w:rPr>
      </w:pPr>
      <w:r w:rsidRPr="008F4183">
        <w:rPr>
          <w:rFonts w:ascii="Times New Roman" w:hAnsi="Times New Roman" w:cs="Times New Roman"/>
          <w:sz w:val="24"/>
          <w:lang w:eastAsia="ar-SA"/>
        </w:rPr>
        <w:t>b) Cadastro Nacional de Condenações Cíveis por Atos de Improbidade Administrativa, mantido pelo Conselho Nacional de Justiça (</w:t>
      </w:r>
      <w:hyperlink r:id="rId13" w:history="1">
        <w:r w:rsidRPr="008F4183">
          <w:rPr>
            <w:rFonts w:ascii="Times New Roman" w:eastAsia="Calibri" w:hAnsi="Times New Roman" w:cs="Times New Roman"/>
            <w:sz w:val="24"/>
            <w:lang w:eastAsia="ar-SA"/>
          </w:rPr>
          <w:t>www.cnj.jus.br/improbidade_adm/consultar_requerido.php</w:t>
        </w:r>
      </w:hyperlink>
      <w:r w:rsidRPr="008F4183">
        <w:rPr>
          <w:rFonts w:ascii="Times New Roman" w:hAnsi="Times New Roman" w:cs="Times New Roman"/>
          <w:sz w:val="24"/>
          <w:lang w:eastAsia="ar-SA"/>
        </w:rPr>
        <w:t xml:space="preserve">).  </w:t>
      </w:r>
    </w:p>
    <w:p w14:paraId="485AC932" w14:textId="77777777" w:rsidR="00F873C7" w:rsidRPr="008F4183" w:rsidRDefault="00B4582C" w:rsidP="00C75AE9">
      <w:pPr>
        <w:pStyle w:val="Standard"/>
        <w:jc w:val="both"/>
        <w:rPr>
          <w:rFonts w:ascii="Times New Roman" w:hAnsi="Times New Roman" w:cs="Times New Roman"/>
          <w:sz w:val="24"/>
        </w:rPr>
      </w:pPr>
      <w:r w:rsidRPr="008F4183">
        <w:rPr>
          <w:rFonts w:ascii="Times New Roman" w:hAnsi="Times New Roman" w:cs="Times New Roman"/>
          <w:sz w:val="24"/>
        </w:rPr>
        <w:t>c) Lista de Inidôneos mantida pelo Tribunal de Contas da União - TCU;</w:t>
      </w:r>
    </w:p>
    <w:p w14:paraId="5DE55E6D" w14:textId="77777777" w:rsidR="00F873C7" w:rsidRPr="008F4183" w:rsidRDefault="00B4582C" w:rsidP="006B138C">
      <w:pPr>
        <w:pStyle w:val="Standard"/>
        <w:numPr>
          <w:ilvl w:val="2"/>
          <w:numId w:val="1"/>
        </w:numPr>
        <w:ind w:left="709" w:firstLine="0"/>
        <w:jc w:val="both"/>
        <w:rPr>
          <w:rFonts w:ascii="Times New Roman" w:hAnsi="Times New Roman" w:cs="Times New Roman"/>
          <w:sz w:val="24"/>
        </w:rPr>
      </w:pPr>
      <w:r w:rsidRPr="008F4183">
        <w:rPr>
          <w:rFonts w:ascii="Times New Roman" w:hAnsi="Times New Roman" w:cs="Times New Roman"/>
          <w:iCs/>
          <w:sz w:val="24"/>
          <w:lang w:eastAsia="ar-SA"/>
        </w:rPr>
        <w:t xml:space="preserve">Para a consulta de </w:t>
      </w:r>
      <w:r w:rsidRPr="008F4183">
        <w:rPr>
          <w:rFonts w:ascii="Times New Roman" w:hAnsi="Times New Roman" w:cs="Times New Roman"/>
          <w:iCs/>
          <w:color w:val="000000"/>
          <w:sz w:val="24"/>
          <w:lang w:eastAsia="ar-SA"/>
        </w:rPr>
        <w:t>fornecedores</w:t>
      </w:r>
      <w:r w:rsidRPr="008F4183">
        <w:rPr>
          <w:rFonts w:ascii="Times New Roman" w:hAnsi="Times New Roman" w:cs="Times New Roman"/>
          <w:iCs/>
          <w:sz w:val="24"/>
          <w:lang w:eastAsia="ar-SA"/>
        </w:rPr>
        <w:t xml:space="preserve"> pessoa jurídica poderá haver a substituição das consultas das alíneas “a”, “b” e “c” acima pela Consulta Consolidada de Pessoa Jurídica do TCU (</w:t>
      </w:r>
      <w:hyperlink r:id="rId14" w:history="1">
        <w:r w:rsidRPr="008F4183">
          <w:rPr>
            <w:rFonts w:ascii="Times New Roman" w:hAnsi="Times New Roman" w:cs="Times New Roman"/>
            <w:iCs/>
            <w:sz w:val="24"/>
            <w:lang w:eastAsia="ar-SA"/>
          </w:rPr>
          <w:t>https://certidoesapf.apps.tcu.gov.br/</w:t>
        </w:r>
      </w:hyperlink>
      <w:r w:rsidRPr="008F4183">
        <w:rPr>
          <w:rFonts w:ascii="Times New Roman" w:hAnsi="Times New Roman" w:cs="Times New Roman"/>
          <w:iCs/>
          <w:sz w:val="24"/>
          <w:lang w:eastAsia="ar-SA"/>
        </w:rPr>
        <w:t>)</w:t>
      </w:r>
    </w:p>
    <w:p w14:paraId="43645E94" w14:textId="77777777" w:rsidR="00F873C7" w:rsidRPr="008F4183" w:rsidRDefault="00B4582C" w:rsidP="00532A36">
      <w:pPr>
        <w:pStyle w:val="Standard"/>
        <w:numPr>
          <w:ilvl w:val="2"/>
          <w:numId w:val="1"/>
        </w:numPr>
        <w:ind w:left="758" w:firstLine="0"/>
        <w:jc w:val="both"/>
        <w:rPr>
          <w:rFonts w:ascii="Times New Roman" w:hAnsi="Times New Roman" w:cs="Times New Roman"/>
          <w:sz w:val="24"/>
        </w:rPr>
      </w:pPr>
      <w:r w:rsidRPr="008F4183">
        <w:rPr>
          <w:rFonts w:ascii="Times New Roman" w:hAnsi="Times New Roman" w:cs="Times New Roman"/>
          <w:iCs/>
          <w:color w:val="000000"/>
          <w:sz w:val="24"/>
          <w:lang w:eastAsia="ar-SA"/>
        </w:rPr>
        <w:lastRenderedPageBreak/>
        <w:t xml:space="preserve">A consulta aos </w:t>
      </w:r>
      <w:r w:rsidRPr="008F4183">
        <w:rPr>
          <w:rFonts w:ascii="Times New Roman" w:hAnsi="Times New Roman" w:cs="Times New Roman"/>
          <w:iCs/>
          <w:sz w:val="24"/>
          <w:lang w:eastAsia="ar-SA"/>
        </w:rPr>
        <w:t>cadastros</w:t>
      </w:r>
      <w:r w:rsidRPr="008F4183">
        <w:rPr>
          <w:rFonts w:ascii="Times New Roman" w:hAnsi="Times New Roman" w:cs="Times New Roman"/>
          <w:iCs/>
          <w:color w:val="000000"/>
          <w:sz w:val="24"/>
          <w:lang w:eastAsia="ar-SA"/>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C8D2B94" w14:textId="77777777" w:rsidR="00F873C7" w:rsidRPr="008F4183" w:rsidRDefault="00B4582C" w:rsidP="00532A36">
      <w:pPr>
        <w:pStyle w:val="Standard"/>
        <w:numPr>
          <w:ilvl w:val="2"/>
          <w:numId w:val="1"/>
        </w:numPr>
        <w:ind w:left="758"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Caso conste na Consulta de Situação do Fornecedor a existência de Ocorrências Impeditivas Indiretas, o gestor diligenciará para verificar se houve fraude por parte das empresas apontadas no Relatório de Ocorrências Impeditivas Indiretas.</w:t>
      </w:r>
    </w:p>
    <w:p w14:paraId="4ECDC879" w14:textId="77777777" w:rsidR="00F873C7" w:rsidRPr="008F4183" w:rsidRDefault="00B4582C" w:rsidP="00532A36">
      <w:pPr>
        <w:pStyle w:val="Standard"/>
        <w:numPr>
          <w:ilvl w:val="2"/>
          <w:numId w:val="1"/>
        </w:numPr>
        <w:ind w:left="758"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A tentativa de burla será verificada por meio dos vínculos societários, linhas de fornecimento similares, dentre outros.</w:t>
      </w:r>
    </w:p>
    <w:p w14:paraId="47909F9A" w14:textId="77777777" w:rsidR="00F873C7" w:rsidRPr="008F4183" w:rsidRDefault="00B4582C" w:rsidP="00532A36">
      <w:pPr>
        <w:pStyle w:val="Standard"/>
        <w:numPr>
          <w:ilvl w:val="2"/>
          <w:numId w:val="1"/>
        </w:numPr>
        <w:ind w:left="758"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O fornecedor será convocado para manifestação previamente à sua desclassificação</w:t>
      </w:r>
    </w:p>
    <w:p w14:paraId="1247A207" w14:textId="77777777" w:rsidR="00F873C7" w:rsidRPr="008F4183" w:rsidRDefault="00B4582C" w:rsidP="00532A36">
      <w:pPr>
        <w:pStyle w:val="Standard"/>
        <w:numPr>
          <w:ilvl w:val="2"/>
          <w:numId w:val="1"/>
        </w:numPr>
        <w:ind w:left="758"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Constatada a existência de sanção, o fornecedor será reputado inabilitado, por falta de condição de participação.</w:t>
      </w:r>
    </w:p>
    <w:p w14:paraId="20D6C61B" w14:textId="74C59944"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iCs/>
          <w:sz w:val="24"/>
          <w:lang w:eastAsia="ar-SA"/>
        </w:rPr>
        <w:t>Havendo a necessidade de envio de documentos de habilitação complementares, necessários à confirmação daqueles exigidos neste Aviso de Contratação e já apresentados, o fornecedor será convocado a encaminhá-los, em formato digital, após solicitação da Administração, sob pena de inabilitação.</w:t>
      </w:r>
    </w:p>
    <w:p w14:paraId="6A7ABE84"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iCs/>
          <w:sz w:val="24"/>
          <w:lang w:eastAsia="ar-SA"/>
        </w:rPr>
        <w:t xml:space="preserve">Somente haverá a necessidade de comprovação do preenchimento de requisitos mediante apresentação dos documentos originais </w:t>
      </w:r>
      <w:proofErr w:type="spellStart"/>
      <w:r w:rsidRPr="008F4183">
        <w:rPr>
          <w:rFonts w:ascii="Times New Roman" w:hAnsi="Times New Roman" w:cs="Times New Roman"/>
          <w:iCs/>
          <w:sz w:val="24"/>
          <w:lang w:eastAsia="ar-SA"/>
        </w:rPr>
        <w:t>não-digitais</w:t>
      </w:r>
      <w:proofErr w:type="spellEnd"/>
      <w:r w:rsidRPr="008F4183">
        <w:rPr>
          <w:rFonts w:ascii="Times New Roman" w:hAnsi="Times New Roman" w:cs="Times New Roman"/>
          <w:iCs/>
          <w:sz w:val="24"/>
          <w:lang w:eastAsia="ar-SA"/>
        </w:rPr>
        <w:t xml:space="preserve"> quando houver dúvida em relação à integridade do documento digital.</w:t>
      </w:r>
    </w:p>
    <w:p w14:paraId="01EBBD73"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iCs/>
          <w:sz w:val="24"/>
          <w:lang w:eastAsia="ar-SA"/>
        </w:rPr>
        <w:t xml:space="preserve">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 </w:t>
      </w:r>
      <w:r w:rsidR="00F24A4E" w:rsidRPr="008F4183">
        <w:rPr>
          <w:rFonts w:ascii="Times New Roman" w:hAnsi="Times New Roman" w:cs="Times New Roman"/>
          <w:iCs/>
          <w:sz w:val="24"/>
          <w:lang w:eastAsia="ar-SA"/>
        </w:rPr>
        <w:t>(</w:t>
      </w:r>
      <w:r w:rsidRPr="008F4183">
        <w:rPr>
          <w:rFonts w:ascii="Times New Roman" w:hAnsi="Times New Roman" w:cs="Times New Roman"/>
          <w:iCs/>
          <w:sz w:val="24"/>
          <w:lang w:eastAsia="ar-SA"/>
        </w:rPr>
        <w:t>quando for exigido).</w:t>
      </w:r>
    </w:p>
    <w:p w14:paraId="4BCFA30B"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bCs/>
          <w:iCs/>
          <w:sz w:val="24"/>
          <w:lang w:eastAsia="ar-SA"/>
        </w:rPr>
        <w:t xml:space="preserve">Havendo </w:t>
      </w:r>
      <w:r w:rsidRPr="008F4183">
        <w:rPr>
          <w:rFonts w:ascii="Times New Roman" w:hAnsi="Times New Roman" w:cs="Times New Roman"/>
          <w:iCs/>
          <w:sz w:val="24"/>
          <w:lang w:eastAsia="ar-SA"/>
        </w:rPr>
        <w:t>necessidade</w:t>
      </w:r>
      <w:r w:rsidRPr="008F4183">
        <w:rPr>
          <w:rFonts w:ascii="Times New Roman" w:hAnsi="Times New Roman" w:cs="Times New Roman"/>
          <w:bCs/>
          <w:iCs/>
          <w:sz w:val="24"/>
          <w:lang w:eastAsia="ar-SA"/>
        </w:rPr>
        <w:t xml:space="preserve"> de analisar minuciosamente os documentos exigidos, a sessão será suspensa, sendo informada a nova data e horário para a sua continuidade.</w:t>
      </w:r>
    </w:p>
    <w:p w14:paraId="77AEB4A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 xml:space="preserve">Será inabilitado o fornecedor que não comprovar sua habilitação, seja por não apresentar </w:t>
      </w:r>
      <w:r w:rsidRPr="008F4183">
        <w:rPr>
          <w:rFonts w:ascii="Times New Roman" w:hAnsi="Times New Roman" w:cs="Times New Roman"/>
          <w:iCs/>
          <w:sz w:val="24"/>
          <w:lang w:eastAsia="ar-SA"/>
        </w:rPr>
        <w:t>quaisquer</w:t>
      </w:r>
      <w:r w:rsidRPr="008F4183">
        <w:rPr>
          <w:rFonts w:ascii="Times New Roman" w:hAnsi="Times New Roman" w:cs="Times New Roman"/>
          <w:iCs/>
          <w:color w:val="000000"/>
          <w:sz w:val="24"/>
          <w:lang w:eastAsia="ar-SA"/>
        </w:rPr>
        <w:t xml:space="preserve"> dos </w:t>
      </w:r>
      <w:r w:rsidRPr="008F4183">
        <w:rPr>
          <w:rFonts w:ascii="Times New Roman" w:hAnsi="Times New Roman" w:cs="Times New Roman"/>
          <w:bCs/>
          <w:iCs/>
          <w:sz w:val="24"/>
          <w:lang w:eastAsia="ar-SA"/>
        </w:rPr>
        <w:t>documentos</w:t>
      </w:r>
      <w:r w:rsidRPr="008F4183">
        <w:rPr>
          <w:rFonts w:ascii="Times New Roman" w:hAnsi="Times New Roman" w:cs="Times New Roman"/>
          <w:iCs/>
          <w:color w:val="000000"/>
          <w:sz w:val="24"/>
          <w:lang w:eastAsia="ar-SA"/>
        </w:rPr>
        <w:t xml:space="preserve"> exigidos, ou apresentá-los em desacordo com o estabelecido neste Aviso de Contratação.</w:t>
      </w:r>
    </w:p>
    <w:p w14:paraId="0455BC2C" w14:textId="77777777" w:rsidR="00F873C7" w:rsidRPr="008F4183" w:rsidRDefault="00B4582C" w:rsidP="00532A36">
      <w:pPr>
        <w:pStyle w:val="Standard"/>
        <w:numPr>
          <w:ilvl w:val="2"/>
          <w:numId w:val="1"/>
        </w:numPr>
        <w:ind w:left="764" w:firstLine="0"/>
        <w:jc w:val="both"/>
        <w:rPr>
          <w:rFonts w:ascii="Times New Roman" w:hAnsi="Times New Roman" w:cs="Times New Roman"/>
          <w:sz w:val="24"/>
        </w:rPr>
      </w:pPr>
      <w:r w:rsidRPr="008F4183">
        <w:rPr>
          <w:rFonts w:ascii="Times New Roman" w:hAnsi="Times New Roman" w:cs="Times New Roman"/>
          <w:sz w:val="24"/>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6820925D" w14:textId="77777777" w:rsidR="00F873C7" w:rsidRPr="00CE7C7F"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Constatado o atendimento às exigências de habilitação, o fornecedor será habilitado</w:t>
      </w:r>
      <w:r w:rsidR="000957A3" w:rsidRPr="008F4183">
        <w:rPr>
          <w:rFonts w:ascii="Times New Roman" w:hAnsi="Times New Roman" w:cs="Times New Roman"/>
          <w:iCs/>
          <w:color w:val="000000"/>
          <w:sz w:val="24"/>
          <w:lang w:eastAsia="ar-SA"/>
        </w:rPr>
        <w:t>.</w:t>
      </w:r>
    </w:p>
    <w:p w14:paraId="78BCDA14" w14:textId="5BC0260A" w:rsidR="00CE7C7F" w:rsidRPr="008F4183" w:rsidRDefault="00CE7C7F" w:rsidP="00532A36">
      <w:pPr>
        <w:pStyle w:val="Standard"/>
        <w:numPr>
          <w:ilvl w:val="1"/>
          <w:numId w:val="1"/>
        </w:numPr>
        <w:ind w:left="0" w:firstLine="0"/>
        <w:jc w:val="both"/>
        <w:rPr>
          <w:rFonts w:ascii="Times New Roman" w:hAnsi="Times New Roman" w:cs="Times New Roman"/>
          <w:sz w:val="24"/>
        </w:rPr>
      </w:pPr>
      <w:r>
        <w:rPr>
          <w:rFonts w:ascii="Times New Roman" w:hAnsi="Times New Roman" w:cs="Times New Roman"/>
          <w:sz w:val="24"/>
        </w:rPr>
        <w:t>A</w:t>
      </w:r>
      <w:r w:rsidRPr="00CE7C7F">
        <w:rPr>
          <w:rFonts w:ascii="Times New Roman" w:hAnsi="Times New Roman" w:cs="Times New Roman"/>
          <w:sz w:val="24"/>
        </w:rPr>
        <w:t xml:space="preserve"> intenção de recorrer deverá ser manifestada imediatamente, sob pena de preclusão, e o prazo para apresentação das razões recursais</w:t>
      </w:r>
      <w:r>
        <w:rPr>
          <w:rFonts w:ascii="Times New Roman" w:hAnsi="Times New Roman" w:cs="Times New Roman"/>
          <w:sz w:val="24"/>
        </w:rPr>
        <w:t xml:space="preserve"> é de 03 (três) dias úteis, e</w:t>
      </w:r>
      <w:r w:rsidRPr="00CE7C7F">
        <w:rPr>
          <w:rFonts w:ascii="Times New Roman" w:hAnsi="Times New Roman" w:cs="Times New Roman"/>
          <w:sz w:val="24"/>
        </w:rPr>
        <w:t xml:space="preserve"> será iniciado na data de intimação ou de lavratura da ata de habilitação ou inabilitação ou, na hipótese de adoção da inversão de fases prevista no </w:t>
      </w:r>
      <w:hyperlink r:id="rId15" w:anchor="art17%C2%A71" w:history="1">
        <w:r w:rsidRPr="00CE7C7F">
          <w:rPr>
            <w:rStyle w:val="Hyperlink"/>
            <w:rFonts w:ascii="Times New Roman" w:hAnsi="Times New Roman" w:cs="Times New Roman"/>
            <w:color w:val="auto"/>
            <w:sz w:val="24"/>
            <w:u w:val="none"/>
          </w:rPr>
          <w:t>§ 1º do art. 17 da Lei</w:t>
        </w:r>
      </w:hyperlink>
      <w:r>
        <w:rPr>
          <w:rFonts w:ascii="Times New Roman" w:hAnsi="Times New Roman" w:cs="Times New Roman"/>
          <w:sz w:val="24"/>
        </w:rPr>
        <w:t xml:space="preserve"> 14.133/2021</w:t>
      </w:r>
      <w:r w:rsidRPr="00CE7C7F">
        <w:rPr>
          <w:rFonts w:ascii="Times New Roman" w:hAnsi="Times New Roman" w:cs="Times New Roman"/>
          <w:sz w:val="24"/>
        </w:rPr>
        <w:t>, da ata de julgamento;</w:t>
      </w:r>
    </w:p>
    <w:p w14:paraId="449BE455" w14:textId="77777777" w:rsidR="00F873C7" w:rsidRPr="008F4183" w:rsidRDefault="00F873C7" w:rsidP="00C75AE9">
      <w:pPr>
        <w:pStyle w:val="Standard"/>
        <w:jc w:val="both"/>
        <w:rPr>
          <w:rFonts w:ascii="Times New Roman" w:hAnsi="Times New Roman" w:cs="Times New Roman"/>
          <w:sz w:val="24"/>
        </w:rPr>
      </w:pPr>
    </w:p>
    <w:p w14:paraId="2B9375F5" w14:textId="77777777" w:rsidR="00F873C7" w:rsidRPr="008F4183" w:rsidRDefault="00B4582C" w:rsidP="00532A36">
      <w:pPr>
        <w:pStyle w:val="Standard"/>
        <w:numPr>
          <w:ilvl w:val="0"/>
          <w:numId w:val="1"/>
        </w:numPr>
        <w:ind w:left="0" w:firstLine="0"/>
        <w:jc w:val="both"/>
        <w:rPr>
          <w:rFonts w:ascii="Times New Roman" w:hAnsi="Times New Roman" w:cs="Times New Roman"/>
          <w:b/>
          <w:bCs/>
          <w:sz w:val="24"/>
        </w:rPr>
      </w:pPr>
      <w:r w:rsidRPr="008F4183">
        <w:rPr>
          <w:rFonts w:ascii="Times New Roman" w:hAnsi="Times New Roman" w:cs="Times New Roman"/>
          <w:b/>
          <w:bCs/>
          <w:sz w:val="24"/>
        </w:rPr>
        <w:t>CONTRATAÇÃO</w:t>
      </w:r>
    </w:p>
    <w:p w14:paraId="5321131E"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Após a homologação e adjudicação, caso se conclua pela contratação, será firmado Termo de Contrato ou emitido instrumento equivalente.</w:t>
      </w:r>
    </w:p>
    <w:p w14:paraId="36E73AF1" w14:textId="5B95C228"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eastAsia="Arial" w:hAnsi="Times New Roman" w:cs="Times New Roman"/>
          <w:iCs/>
          <w:sz w:val="24"/>
        </w:rPr>
        <w:lastRenderedPageBreak/>
        <w:t xml:space="preserve">O adjudicatário terá o prazo de 02 (Dois) dias úteis, contados a partir da data de sua convocação, para assinar o Termo de </w:t>
      </w:r>
      <w:r w:rsidR="000957A3" w:rsidRPr="008F4183">
        <w:rPr>
          <w:rFonts w:ascii="Times New Roman" w:eastAsia="Arial" w:hAnsi="Times New Roman" w:cs="Times New Roman"/>
          <w:iCs/>
          <w:sz w:val="24"/>
        </w:rPr>
        <w:t>Contrato,</w:t>
      </w:r>
      <w:r w:rsidRPr="008F4183">
        <w:rPr>
          <w:rFonts w:ascii="Times New Roman" w:eastAsia="Arial" w:hAnsi="Times New Roman" w:cs="Times New Roman"/>
          <w:iCs/>
          <w:sz w:val="24"/>
        </w:rPr>
        <w:t xml:space="preserve"> sob pena de decair do direito à contratação, sem prejuízo das sanções previstas neste Aviso de Contratação.</w:t>
      </w:r>
    </w:p>
    <w:p w14:paraId="5FCD0F9B" w14:textId="77777777" w:rsidR="00F873C7" w:rsidRPr="008F4183" w:rsidRDefault="00B4582C" w:rsidP="00532A36">
      <w:pPr>
        <w:pStyle w:val="Standard"/>
        <w:numPr>
          <w:ilvl w:val="2"/>
          <w:numId w:val="1"/>
        </w:numPr>
        <w:ind w:left="736" w:firstLine="0"/>
        <w:jc w:val="both"/>
        <w:rPr>
          <w:rFonts w:ascii="Times New Roman" w:hAnsi="Times New Roman" w:cs="Times New Roman"/>
          <w:sz w:val="24"/>
        </w:rPr>
      </w:pPr>
      <w:r w:rsidRPr="008F4183">
        <w:rPr>
          <w:rFonts w:ascii="Times New Roman" w:eastAsia="Arial" w:hAnsi="Times New Roman" w:cs="Times New Roman"/>
          <w:color w:val="000000"/>
          <w:kern w:val="0"/>
          <w:sz w:val="24"/>
        </w:rPr>
        <w:t xml:space="preserve">O prazo previsto para assinatura do contrato ou aceitação da nota de empenho ou instrumento equivalente poderá ser prorrogado </w:t>
      </w:r>
      <w:r w:rsidRPr="008F4183">
        <w:rPr>
          <w:rFonts w:ascii="Times New Roman" w:hAnsi="Times New Roman" w:cs="Times New Roman"/>
          <w:bCs/>
          <w:kern w:val="0"/>
          <w:sz w:val="24"/>
        </w:rPr>
        <w:t>1 (uma) vez</w:t>
      </w:r>
      <w:r w:rsidRPr="008F4183">
        <w:rPr>
          <w:rFonts w:ascii="Times New Roman" w:eastAsia="Arial" w:hAnsi="Times New Roman" w:cs="Times New Roman"/>
          <w:kern w:val="0"/>
          <w:sz w:val="24"/>
        </w:rPr>
        <w:t xml:space="preserve">, </w:t>
      </w:r>
      <w:r w:rsidRPr="008F4183">
        <w:rPr>
          <w:rFonts w:ascii="Times New Roman" w:eastAsia="Arial" w:hAnsi="Times New Roman" w:cs="Times New Roman"/>
          <w:color w:val="000000"/>
          <w:kern w:val="0"/>
          <w:sz w:val="24"/>
        </w:rPr>
        <w:t>por igual período, por solicitação justificada do adjudicatário e aceita pela Administração.</w:t>
      </w:r>
    </w:p>
    <w:p w14:paraId="58DCA844"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eastAsia="Arial" w:hAnsi="Times New Roman" w:cs="Times New Roman"/>
          <w:iCs/>
          <w:color w:val="000000"/>
          <w:sz w:val="24"/>
        </w:rPr>
        <w:t>O Aceite da Nota de Empenho ou do instrumento equivalente, emitida à empresa adjudicada, implica no reconhecimento de que:</w:t>
      </w:r>
    </w:p>
    <w:p w14:paraId="24301551" w14:textId="77777777" w:rsidR="00F873C7" w:rsidRPr="008F4183" w:rsidRDefault="00B4582C" w:rsidP="00532A36">
      <w:pPr>
        <w:pStyle w:val="Standard"/>
        <w:numPr>
          <w:ilvl w:val="2"/>
          <w:numId w:val="1"/>
        </w:numPr>
        <w:ind w:left="736" w:firstLine="0"/>
        <w:jc w:val="both"/>
        <w:rPr>
          <w:rFonts w:ascii="Times New Roman" w:hAnsi="Times New Roman" w:cs="Times New Roman"/>
          <w:sz w:val="24"/>
        </w:rPr>
      </w:pPr>
      <w:r w:rsidRPr="008F4183">
        <w:rPr>
          <w:rFonts w:ascii="Times New Roman" w:eastAsia="Arial" w:hAnsi="Times New Roman" w:cs="Times New Roman"/>
          <w:color w:val="000000"/>
          <w:kern w:val="0"/>
          <w:sz w:val="24"/>
        </w:rPr>
        <w:t>referida Nota está substituindo o contrato, aplicando-se à relação de negócios ali estabelecida as disposições da Lei nº 14.133, de 2021;</w:t>
      </w:r>
    </w:p>
    <w:p w14:paraId="63AE8B62" w14:textId="77777777" w:rsidR="00F873C7" w:rsidRPr="008F4183" w:rsidRDefault="00B4582C" w:rsidP="00532A36">
      <w:pPr>
        <w:pStyle w:val="Standard"/>
        <w:numPr>
          <w:ilvl w:val="2"/>
          <w:numId w:val="1"/>
        </w:numPr>
        <w:ind w:left="736" w:firstLine="0"/>
        <w:jc w:val="both"/>
        <w:rPr>
          <w:rFonts w:ascii="Times New Roman" w:hAnsi="Times New Roman" w:cs="Times New Roman"/>
          <w:sz w:val="24"/>
        </w:rPr>
      </w:pPr>
      <w:r w:rsidRPr="008F4183">
        <w:rPr>
          <w:rFonts w:ascii="Times New Roman" w:eastAsia="Arial" w:hAnsi="Times New Roman" w:cs="Times New Roman"/>
          <w:color w:val="000000"/>
          <w:kern w:val="0"/>
          <w:sz w:val="24"/>
        </w:rPr>
        <w:t>a contratada se vincula à sua proposta e às previsões contidas no Aviso de Contratação e seus anexos;</w:t>
      </w:r>
    </w:p>
    <w:p w14:paraId="3A2608F7" w14:textId="77777777" w:rsidR="00F873C7" w:rsidRPr="008F4183" w:rsidRDefault="00B4582C" w:rsidP="00532A36">
      <w:pPr>
        <w:pStyle w:val="Standard"/>
        <w:numPr>
          <w:ilvl w:val="2"/>
          <w:numId w:val="1"/>
        </w:numPr>
        <w:ind w:left="736" w:firstLine="0"/>
        <w:jc w:val="both"/>
        <w:rPr>
          <w:rFonts w:ascii="Times New Roman" w:hAnsi="Times New Roman" w:cs="Times New Roman"/>
          <w:sz w:val="24"/>
        </w:rPr>
      </w:pPr>
      <w:r w:rsidRPr="008F4183">
        <w:rPr>
          <w:rFonts w:ascii="Times New Roman" w:eastAsia="Arial" w:hAnsi="Times New Roman" w:cs="Times New Roman"/>
          <w:color w:val="000000"/>
          <w:kern w:val="0"/>
          <w:sz w:val="24"/>
        </w:rPr>
        <w:t>a contratada reconhece que as hipóteses de rescisão são aquelas previstas nos artigos 137 e 138 da Lei nº 14.133/21 e reconhece os direitos da Administração previstos nos artigos 137 a 139 da mesma Lei.</w:t>
      </w:r>
    </w:p>
    <w:p w14:paraId="6032C7D1" w14:textId="77777777" w:rsidR="00F873C7" w:rsidRPr="008F4183" w:rsidRDefault="00F873C7" w:rsidP="00C75AE9">
      <w:pPr>
        <w:pStyle w:val="Standard"/>
        <w:jc w:val="both"/>
        <w:rPr>
          <w:rFonts w:ascii="Times New Roman" w:hAnsi="Times New Roman" w:cs="Times New Roman"/>
          <w:sz w:val="24"/>
        </w:rPr>
      </w:pPr>
    </w:p>
    <w:p w14:paraId="17287FD5" w14:textId="74F79E46" w:rsidR="00DF13A1" w:rsidRPr="008F4183" w:rsidRDefault="00DF13A1" w:rsidP="00532A36">
      <w:pPr>
        <w:pStyle w:val="Standard"/>
        <w:numPr>
          <w:ilvl w:val="1"/>
          <w:numId w:val="1"/>
        </w:numPr>
        <w:ind w:left="0" w:firstLine="0"/>
        <w:jc w:val="both"/>
        <w:rPr>
          <w:rFonts w:ascii="Times New Roman" w:hAnsi="Times New Roman" w:cs="Times New Roman"/>
          <w:sz w:val="24"/>
        </w:rPr>
      </w:pPr>
      <w:r w:rsidRPr="008F4183">
        <w:rPr>
          <w:rFonts w:ascii="Times New Roman" w:eastAsia="Arial" w:hAnsi="Times New Roman" w:cs="Times New Roman"/>
          <w:iCs/>
          <w:sz w:val="24"/>
        </w:rPr>
        <w:t xml:space="preserve">O prazo de vigência da contratação é de </w:t>
      </w:r>
      <w:r w:rsidR="00A87384">
        <w:rPr>
          <w:rFonts w:ascii="Times New Roman" w:eastAsia="Arial" w:hAnsi="Times New Roman" w:cs="Times New Roman"/>
          <w:iCs/>
          <w:sz w:val="24"/>
        </w:rPr>
        <w:t>90</w:t>
      </w:r>
      <w:r w:rsidRPr="008F4183">
        <w:rPr>
          <w:rFonts w:ascii="Times New Roman" w:eastAsia="Arial" w:hAnsi="Times New Roman" w:cs="Times New Roman"/>
          <w:iCs/>
          <w:sz w:val="24"/>
        </w:rPr>
        <w:t xml:space="preserve"> (</w:t>
      </w:r>
      <w:r w:rsidR="00A87384">
        <w:rPr>
          <w:rFonts w:ascii="Times New Roman" w:eastAsia="Arial" w:hAnsi="Times New Roman" w:cs="Times New Roman"/>
          <w:iCs/>
          <w:sz w:val="24"/>
        </w:rPr>
        <w:t>noventa</w:t>
      </w:r>
      <w:r w:rsidRPr="008F4183">
        <w:rPr>
          <w:rFonts w:ascii="Times New Roman" w:eastAsia="Arial" w:hAnsi="Times New Roman" w:cs="Times New Roman"/>
          <w:iCs/>
          <w:sz w:val="24"/>
        </w:rPr>
        <w:t xml:space="preserve">) </w:t>
      </w:r>
      <w:r w:rsidR="00A87384">
        <w:rPr>
          <w:rFonts w:ascii="Times New Roman" w:eastAsia="Arial" w:hAnsi="Times New Roman" w:cs="Times New Roman"/>
          <w:iCs/>
          <w:sz w:val="24"/>
        </w:rPr>
        <w:t>dias</w:t>
      </w:r>
      <w:r w:rsidR="005E22A0" w:rsidRPr="008F4183">
        <w:rPr>
          <w:rFonts w:ascii="Times New Roman" w:eastAsia="Arial" w:hAnsi="Times New Roman" w:cs="Times New Roman"/>
          <w:iCs/>
          <w:sz w:val="24"/>
        </w:rPr>
        <w:t xml:space="preserve"> e terá sua eficácia após </w:t>
      </w:r>
      <w:r w:rsidR="00810E10">
        <w:rPr>
          <w:rFonts w:ascii="Times New Roman" w:eastAsia="Arial" w:hAnsi="Times New Roman" w:cs="Times New Roman"/>
          <w:iCs/>
          <w:sz w:val="24"/>
        </w:rPr>
        <w:t xml:space="preserve">o </w:t>
      </w:r>
      <w:r w:rsidR="005E22A0" w:rsidRPr="008F4183">
        <w:rPr>
          <w:rFonts w:ascii="Times New Roman" w:eastAsia="Arial" w:hAnsi="Times New Roman" w:cs="Times New Roman"/>
          <w:iCs/>
          <w:sz w:val="24"/>
        </w:rPr>
        <w:t>extrato do contrato no Diário Oficial do Município, na forma do artigo 105 da Lei 14.133/21, permanecendo suas condições até o final da garantia contratual do bem.</w:t>
      </w:r>
      <w:r w:rsidR="00BE7EB0" w:rsidRPr="008F4183">
        <w:rPr>
          <w:rFonts w:ascii="Times New Roman" w:eastAsia="Arial" w:hAnsi="Times New Roman" w:cs="Times New Roman"/>
          <w:iCs/>
          <w:sz w:val="24"/>
          <w:shd w:val="clear" w:color="auto" w:fill="FFFF00"/>
        </w:rPr>
        <w:t xml:space="preserve"> </w:t>
      </w:r>
    </w:p>
    <w:p w14:paraId="07BCDF3B" w14:textId="77777777" w:rsidR="00F873C7" w:rsidRPr="008F4183" w:rsidRDefault="00DF13A1" w:rsidP="005E22A0">
      <w:pPr>
        <w:pStyle w:val="Standard"/>
        <w:numPr>
          <w:ilvl w:val="1"/>
          <w:numId w:val="1"/>
        </w:numPr>
        <w:ind w:left="0" w:firstLine="66"/>
        <w:jc w:val="both"/>
        <w:rPr>
          <w:rFonts w:ascii="Times New Roman" w:hAnsi="Times New Roman" w:cs="Times New Roman"/>
          <w:sz w:val="24"/>
        </w:rPr>
      </w:pPr>
      <w:r w:rsidRPr="008F4183">
        <w:rPr>
          <w:rFonts w:ascii="Times New Roman" w:eastAsia="Arial" w:hAnsi="Times New Roman" w:cs="Times New Roman"/>
          <w:iCs/>
          <w:sz w:val="24"/>
        </w:rPr>
        <w:t>Na assinatura do contrato ou do instrumento equivalente será exigida a comprovação das condições de habilitação e contratação consignadas neste aviso, que deverão ser mantidas pelo fornecedor durante a vigência do contrato.</w:t>
      </w:r>
    </w:p>
    <w:p w14:paraId="73CC8D88" w14:textId="016E96FB" w:rsidR="00F873C7" w:rsidRPr="008F4183" w:rsidRDefault="00F873C7" w:rsidP="00C75AE9">
      <w:pPr>
        <w:pStyle w:val="Standard"/>
        <w:jc w:val="both"/>
        <w:rPr>
          <w:rFonts w:ascii="Times New Roman" w:hAnsi="Times New Roman" w:cs="Times New Roman"/>
          <w:sz w:val="24"/>
        </w:rPr>
      </w:pPr>
    </w:p>
    <w:p w14:paraId="095E95F7" w14:textId="77777777" w:rsidR="00F873C7" w:rsidRPr="008F4183" w:rsidRDefault="00B4582C" w:rsidP="00532A36">
      <w:pPr>
        <w:pStyle w:val="Standard"/>
        <w:numPr>
          <w:ilvl w:val="0"/>
          <w:numId w:val="1"/>
        </w:numPr>
        <w:ind w:left="0" w:firstLine="0"/>
        <w:jc w:val="both"/>
        <w:rPr>
          <w:rFonts w:ascii="Times New Roman" w:hAnsi="Times New Roman" w:cs="Times New Roman"/>
          <w:b/>
          <w:bCs/>
          <w:sz w:val="24"/>
        </w:rPr>
      </w:pPr>
      <w:r w:rsidRPr="008F4183">
        <w:rPr>
          <w:rFonts w:ascii="Times New Roman" w:hAnsi="Times New Roman" w:cs="Times New Roman"/>
          <w:b/>
          <w:bCs/>
          <w:sz w:val="24"/>
        </w:rPr>
        <w:t>SANÇÕES</w:t>
      </w:r>
    </w:p>
    <w:p w14:paraId="0CABEC71"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Comete infração administrativa o fornecedor que cometer quaisquer das infrações previstas no art. 155 da Lei nº 14.133, de 2021, quais sejam:</w:t>
      </w:r>
    </w:p>
    <w:p w14:paraId="3A9A5802"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color w:val="000000"/>
          <w:sz w:val="24"/>
          <w:shd w:val="clear" w:color="auto" w:fill="FFFF00"/>
        </w:rPr>
        <w:t>dar causa à inexecução parcial do contrato</w:t>
      </w:r>
      <w:r w:rsidRPr="008F4183">
        <w:rPr>
          <w:rFonts w:ascii="Times New Roman" w:hAnsi="Times New Roman" w:cs="Times New Roman"/>
          <w:sz w:val="24"/>
          <w:shd w:val="clear" w:color="auto" w:fill="FFFF00"/>
        </w:rPr>
        <w:t>;</w:t>
      </w:r>
    </w:p>
    <w:p w14:paraId="4E2F1DF7"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shd w:val="clear" w:color="auto" w:fill="FFFF00"/>
        </w:rPr>
      </w:pPr>
      <w:r w:rsidRPr="008F4183">
        <w:rPr>
          <w:rFonts w:ascii="Times New Roman" w:hAnsi="Times New Roman" w:cs="Times New Roman"/>
          <w:sz w:val="24"/>
          <w:shd w:val="clear" w:color="auto" w:fill="FFFF00"/>
        </w:rPr>
        <w:t>dar causa à inexecução parcial do contrato que cause grave dano à Administração, ao funcionamento dos serviços públicos ou ao interesse coletivo;</w:t>
      </w:r>
    </w:p>
    <w:p w14:paraId="009D7363"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shd w:val="clear" w:color="auto" w:fill="FFFF00"/>
        </w:rPr>
      </w:pPr>
      <w:r w:rsidRPr="008F4183">
        <w:rPr>
          <w:rFonts w:ascii="Times New Roman" w:hAnsi="Times New Roman" w:cs="Times New Roman"/>
          <w:sz w:val="24"/>
          <w:shd w:val="clear" w:color="auto" w:fill="FFFF00"/>
        </w:rPr>
        <w:t>dar causa à inexecução total do contrato;</w:t>
      </w:r>
    </w:p>
    <w:p w14:paraId="33604A99"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deixar de entregar a documentação exigida para o certame;</w:t>
      </w:r>
    </w:p>
    <w:p w14:paraId="101A9AD1"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não manter a proposta, salvo em decorrência de fato superveniente devidamente justificado;</w:t>
      </w:r>
    </w:p>
    <w:p w14:paraId="67B1EAA0"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não celebrar o contrato ou não entregar a documentação exigida para a contratação, quando convocado dentro do prazo de validade de sua proposta;</w:t>
      </w:r>
    </w:p>
    <w:p w14:paraId="2F82E224"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ensejar o retardamento da execução ou da entrega do objeto sem motivo justificado;</w:t>
      </w:r>
    </w:p>
    <w:p w14:paraId="4B2A5159"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apresentar declaração ou documentação falsa exigida para o certame ou prestar declaração falsa durante a dispensa eletrônica ou a execução do contrato;</w:t>
      </w:r>
    </w:p>
    <w:p w14:paraId="317FAE1B"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fraudar a dispensa eletrônica ou praticar ato fraudulento na execução do contrato;</w:t>
      </w:r>
    </w:p>
    <w:p w14:paraId="0A47156F"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comportar-se de modo inidôneo ou cometer fraude de qualquer natureza;</w:t>
      </w:r>
    </w:p>
    <w:p w14:paraId="640DEBB5" w14:textId="77777777" w:rsidR="00F873C7" w:rsidRPr="008F4183" w:rsidRDefault="00B4582C" w:rsidP="00532A36">
      <w:pPr>
        <w:pStyle w:val="Standard"/>
        <w:numPr>
          <w:ilvl w:val="3"/>
          <w:numId w:val="1"/>
        </w:numPr>
        <w:ind w:left="1364" w:firstLine="0"/>
        <w:jc w:val="both"/>
        <w:rPr>
          <w:rFonts w:ascii="Times New Roman" w:hAnsi="Times New Roman" w:cs="Times New Roman"/>
          <w:sz w:val="24"/>
        </w:rPr>
      </w:pPr>
      <w:r w:rsidRPr="008F4183">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5187B4A" w14:textId="77777777" w:rsidR="00F873C7" w:rsidRPr="008F4183" w:rsidRDefault="00B4582C" w:rsidP="00532A36">
      <w:pPr>
        <w:pStyle w:val="Standard"/>
        <w:numPr>
          <w:ilvl w:val="3"/>
          <w:numId w:val="1"/>
        </w:numPr>
        <w:ind w:left="1364" w:firstLine="0"/>
        <w:jc w:val="both"/>
        <w:rPr>
          <w:rFonts w:ascii="Times New Roman" w:hAnsi="Times New Roman" w:cs="Times New Roman"/>
          <w:sz w:val="24"/>
        </w:rPr>
      </w:pPr>
      <w:r w:rsidRPr="008F4183">
        <w:rPr>
          <w:rFonts w:ascii="Times New Roman" w:hAnsi="Times New Roman" w:cs="Times New Roman"/>
          <w:sz w:val="24"/>
        </w:rPr>
        <w:lastRenderedPageBreak/>
        <w:t xml:space="preserve">Considera-se como comportamento inidôneo da mesma forma as condutas dos </w:t>
      </w:r>
      <w:proofErr w:type="spellStart"/>
      <w:r w:rsidRPr="008F4183">
        <w:rPr>
          <w:rFonts w:ascii="Times New Roman" w:hAnsi="Times New Roman" w:cs="Times New Roman"/>
          <w:sz w:val="24"/>
        </w:rPr>
        <w:t>arts</w:t>
      </w:r>
      <w:proofErr w:type="spellEnd"/>
      <w:r w:rsidRPr="008F4183">
        <w:rPr>
          <w:rFonts w:ascii="Times New Roman" w:hAnsi="Times New Roman" w:cs="Times New Roman"/>
          <w:sz w:val="24"/>
        </w:rPr>
        <w:t>. 337-F, 337-I, 337-L e 337-O do Código Penal.</w:t>
      </w:r>
    </w:p>
    <w:p w14:paraId="173E7504"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praticar atos ilícitos com vistas a frustrar os objetivos deste certame.</w:t>
      </w:r>
    </w:p>
    <w:p w14:paraId="521BD798"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color w:val="000000"/>
          <w:sz w:val="24"/>
        </w:rPr>
        <w:t xml:space="preserve">praticar ato lesivo previsto no </w:t>
      </w:r>
      <w:hyperlink r:id="rId16" w:anchor="art5" w:history="1">
        <w:r w:rsidRPr="008F4183">
          <w:rPr>
            <w:rFonts w:ascii="Times New Roman" w:hAnsi="Times New Roman" w:cs="Times New Roman"/>
            <w:color w:val="000000"/>
            <w:sz w:val="24"/>
          </w:rPr>
          <w:t>art. 5º da Lei nº 12.846, de 1º de agosto de 2013.</w:t>
        </w:r>
      </w:hyperlink>
    </w:p>
    <w:p w14:paraId="112AC474"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30BF4EA3" w14:textId="77777777" w:rsidR="00F873C7" w:rsidRPr="008F4183" w:rsidRDefault="00B4582C" w:rsidP="00C75AE9">
      <w:pPr>
        <w:pStyle w:val="Standard"/>
        <w:numPr>
          <w:ilvl w:val="2"/>
          <w:numId w:val="24"/>
        </w:numPr>
        <w:ind w:left="709" w:firstLine="0"/>
        <w:jc w:val="both"/>
        <w:rPr>
          <w:rFonts w:ascii="Times New Roman" w:hAnsi="Times New Roman" w:cs="Times New Roman"/>
          <w:sz w:val="24"/>
        </w:rPr>
      </w:pPr>
      <w:r w:rsidRPr="008F4183">
        <w:rPr>
          <w:rFonts w:ascii="Times New Roman" w:hAnsi="Times New Roman" w:cs="Times New Roman"/>
          <w:sz w:val="24"/>
        </w:rPr>
        <w:t>Advertência pela falta do subitem 8.1.1 deste edital de Contratação, quando não se justificar a imposição de penalidade mais grave;</w:t>
      </w:r>
    </w:p>
    <w:p w14:paraId="36389B68" w14:textId="77777777" w:rsidR="00F873C7" w:rsidRPr="008F4183" w:rsidRDefault="00B4582C" w:rsidP="00C75AE9">
      <w:pPr>
        <w:pStyle w:val="Standard"/>
        <w:numPr>
          <w:ilvl w:val="2"/>
          <w:numId w:val="24"/>
        </w:numPr>
        <w:ind w:left="709" w:firstLine="0"/>
        <w:jc w:val="both"/>
        <w:rPr>
          <w:rFonts w:ascii="Times New Roman" w:hAnsi="Times New Roman" w:cs="Times New Roman"/>
          <w:sz w:val="24"/>
        </w:rPr>
      </w:pPr>
      <w:r w:rsidRPr="008F4183">
        <w:rPr>
          <w:rFonts w:ascii="Times New Roman" w:hAnsi="Times New Roman" w:cs="Times New Roman"/>
          <w:sz w:val="24"/>
        </w:rPr>
        <w:t xml:space="preserve">Multa de </w:t>
      </w:r>
      <w:r w:rsidRPr="008F4183">
        <w:rPr>
          <w:rFonts w:ascii="Times New Roman" w:hAnsi="Times New Roman" w:cs="Times New Roman"/>
          <w:sz w:val="24"/>
          <w:shd w:val="clear" w:color="auto" w:fill="FFFF00"/>
        </w:rPr>
        <w:t>0,5% (cinco décimos por cento) a 1% (um por cento)</w:t>
      </w:r>
      <w:r w:rsidRPr="008F4183">
        <w:rPr>
          <w:rFonts w:ascii="Times New Roman" w:hAnsi="Times New Roman" w:cs="Times New Roman"/>
          <w:color w:val="FF0000"/>
          <w:sz w:val="24"/>
        </w:rPr>
        <w:t xml:space="preserve"> </w:t>
      </w:r>
      <w:r w:rsidRPr="008F4183">
        <w:rPr>
          <w:rFonts w:ascii="Times New Roman" w:hAnsi="Times New Roman" w:cs="Times New Roman"/>
          <w:sz w:val="24"/>
        </w:rPr>
        <w:t>sobre o valor estimado do(s) item(s) prejudicado(s) pela conduta do fornecedor, por qualquer das infrações dos subitens 8.1.1 a 8.1.12;</w:t>
      </w:r>
    </w:p>
    <w:p w14:paraId="34AEB69B" w14:textId="38AA3B93" w:rsidR="00F873C7" w:rsidRPr="008F4183" w:rsidRDefault="00B4582C" w:rsidP="00C75AE9">
      <w:pPr>
        <w:pStyle w:val="Standard"/>
        <w:numPr>
          <w:ilvl w:val="2"/>
          <w:numId w:val="24"/>
        </w:numPr>
        <w:ind w:left="764" w:firstLine="0"/>
        <w:jc w:val="both"/>
        <w:rPr>
          <w:rFonts w:ascii="Times New Roman" w:hAnsi="Times New Roman" w:cs="Times New Roman"/>
          <w:sz w:val="24"/>
        </w:rPr>
      </w:pPr>
      <w:r w:rsidRPr="008F4183">
        <w:rPr>
          <w:rFonts w:ascii="Times New Roman" w:hAnsi="Times New Roman" w:cs="Times New Roman"/>
          <w:color w:val="000000"/>
          <w:sz w:val="24"/>
        </w:rPr>
        <w:t>Impedimento de licitar e contratar</w:t>
      </w:r>
      <w:r w:rsidRPr="008F4183">
        <w:rPr>
          <w:rFonts w:ascii="Times New Roman" w:hAnsi="Times New Roman" w:cs="Times New Roman"/>
          <w:sz w:val="24"/>
        </w:rPr>
        <w:t xml:space="preserve"> </w:t>
      </w:r>
      <w:r w:rsidRPr="008F4183">
        <w:rPr>
          <w:rFonts w:ascii="Times New Roman" w:hAnsi="Times New Roman" w:cs="Times New Roman"/>
          <w:color w:val="000000"/>
          <w:sz w:val="24"/>
        </w:rPr>
        <w:t>no âmbito da União, pelo prazo máximo de 3 (três) anos, nos casos dos subitens 8.1.2 a 8.1.7 deste edital de Contratação, quando não se justificar a imposição de penalidade mais grave</w:t>
      </w:r>
      <w:r w:rsidRPr="008F4183">
        <w:rPr>
          <w:rFonts w:ascii="Times New Roman" w:hAnsi="Times New Roman" w:cs="Times New Roman"/>
          <w:sz w:val="24"/>
        </w:rPr>
        <w:t>;</w:t>
      </w:r>
    </w:p>
    <w:p w14:paraId="2DA01946" w14:textId="77777777" w:rsidR="00F873C7" w:rsidRPr="008F4183" w:rsidRDefault="00B4582C" w:rsidP="00C75AE9">
      <w:pPr>
        <w:pStyle w:val="Standard"/>
        <w:numPr>
          <w:ilvl w:val="2"/>
          <w:numId w:val="24"/>
        </w:numPr>
        <w:ind w:left="764" w:firstLine="0"/>
        <w:jc w:val="both"/>
        <w:rPr>
          <w:rFonts w:ascii="Times New Roman" w:hAnsi="Times New Roman" w:cs="Times New Roman"/>
          <w:sz w:val="24"/>
        </w:rPr>
      </w:pPr>
      <w:r w:rsidRPr="008F4183">
        <w:rPr>
          <w:rFonts w:ascii="Times New Roman" w:hAnsi="Times New Roman" w:cs="Times New Roman"/>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8F4183">
        <w:rPr>
          <w:rFonts w:ascii="Times New Roman" w:hAnsi="Times New Roman" w:cs="Times New Roman"/>
          <w:sz w:val="24"/>
        </w:rPr>
        <w:t>;</w:t>
      </w:r>
    </w:p>
    <w:p w14:paraId="71F6586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Na aplicação das sanções serão considerados:</w:t>
      </w:r>
    </w:p>
    <w:p w14:paraId="12AAA703"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a natureza e a gravidade da infração cometida;</w:t>
      </w:r>
    </w:p>
    <w:p w14:paraId="37D5E31A"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as peculiaridades do caso concreto;</w:t>
      </w:r>
    </w:p>
    <w:p w14:paraId="23761B16"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as circunstâncias agravantes ou atenuantes;</w:t>
      </w:r>
    </w:p>
    <w:p w14:paraId="04F9EF24"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os danos que dela provierem para a Administração Pública;</w:t>
      </w:r>
    </w:p>
    <w:p w14:paraId="0357EAE2"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a implantação ou o aperfeiçoamento de programa de integridade, conforme normas e orientações dos órgãos de controle.</w:t>
      </w:r>
    </w:p>
    <w:p w14:paraId="5EDA996C"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bookmarkStart w:id="0" w:name="art156§8"/>
      <w:bookmarkStart w:id="1" w:name="art156§7"/>
      <w:bookmarkStart w:id="2" w:name="art156§6"/>
      <w:bookmarkEnd w:id="0"/>
      <w:bookmarkEnd w:id="1"/>
      <w:bookmarkEnd w:id="2"/>
      <w:r w:rsidRPr="008F4183">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33C9C5B"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 penalidade de multa pode ser aplicada cumulativamente com as demais sanções.</w:t>
      </w:r>
    </w:p>
    <w:p w14:paraId="4746F38C"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7FA2D50"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3A90C50"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274A2005"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 xml:space="preserve">A aplicação de qualquer das penalidades previstas realizar-se-á em processo administrativo que assegurará o contraditório e a ampla defesa ao fornecedor/adjudicatário, </w:t>
      </w:r>
      <w:r w:rsidRPr="008F4183">
        <w:rPr>
          <w:rFonts w:ascii="Times New Roman" w:hAnsi="Times New Roman" w:cs="Times New Roman"/>
          <w:sz w:val="24"/>
        </w:rPr>
        <w:lastRenderedPageBreak/>
        <w:t>observando-se o procedimento previsto na Lei nº 14.133, de 2021, e subsidiariamente na Lei nº 9.784, de 1999.</w:t>
      </w:r>
    </w:p>
    <w:p w14:paraId="61BB3A2E" w14:textId="77777777" w:rsidR="00F873C7" w:rsidRPr="008F4183" w:rsidRDefault="00F873C7" w:rsidP="00C75AE9">
      <w:pPr>
        <w:pStyle w:val="Standard"/>
        <w:jc w:val="both"/>
        <w:rPr>
          <w:rFonts w:ascii="Times New Roman" w:hAnsi="Times New Roman" w:cs="Times New Roman"/>
          <w:sz w:val="24"/>
        </w:rPr>
      </w:pPr>
    </w:p>
    <w:p w14:paraId="66B3D2CC" w14:textId="77777777" w:rsidR="00F873C7" w:rsidRPr="008F4183" w:rsidRDefault="00B4582C" w:rsidP="00532A36">
      <w:pPr>
        <w:pStyle w:val="Standard"/>
        <w:numPr>
          <w:ilvl w:val="0"/>
          <w:numId w:val="1"/>
        </w:numPr>
        <w:ind w:left="0" w:firstLine="0"/>
        <w:jc w:val="both"/>
        <w:rPr>
          <w:rFonts w:ascii="Times New Roman" w:hAnsi="Times New Roman" w:cs="Times New Roman"/>
          <w:b/>
          <w:bCs/>
          <w:sz w:val="24"/>
        </w:rPr>
      </w:pPr>
      <w:r w:rsidRPr="008F4183">
        <w:rPr>
          <w:rFonts w:ascii="Times New Roman" w:hAnsi="Times New Roman" w:cs="Times New Roman"/>
          <w:b/>
          <w:bCs/>
          <w:sz w:val="24"/>
        </w:rPr>
        <w:t>DAS DISPOSIÇÕES GERAIS</w:t>
      </w:r>
    </w:p>
    <w:p w14:paraId="1BAABF04" w14:textId="5A075C46" w:rsidR="00F873C7" w:rsidRPr="008F4183" w:rsidRDefault="00EF2B5D"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 procedimento</w:t>
      </w:r>
      <w:r w:rsidR="00B4582C" w:rsidRPr="008F4183">
        <w:rPr>
          <w:rFonts w:ascii="Times New Roman" w:hAnsi="Times New Roman" w:cs="Times New Roman"/>
          <w:sz w:val="24"/>
        </w:rPr>
        <w:t xml:space="preserve"> será divulgado Portal da Transparência, Sitio eletrônico do Município de Porto Vitória, Portal Nacional de Contratações Públicas (PNCP) e ainda disponibilizado no portal da Bolsa de Licitações &amp; Leilões do Brasil (BLL), plataforma onde será realizado o processo de licitação, e encaminhado aos fornecedores que solicitarem via mensagem eletrônica. </w:t>
      </w:r>
    </w:p>
    <w:p w14:paraId="006ECD4E"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No caso de todos os fornecedores restarem desclassificados ou inabilitados (procedimento fracassado), a Administração poderá:</w:t>
      </w:r>
    </w:p>
    <w:p w14:paraId="35C6DC70" w14:textId="77777777" w:rsidR="00F873C7" w:rsidRPr="008F4183" w:rsidRDefault="00B4582C"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republicar o presente aviso com uma nova data;</w:t>
      </w:r>
    </w:p>
    <w:p w14:paraId="290389E2" w14:textId="77777777" w:rsidR="00F873C7" w:rsidRPr="008F4183" w:rsidRDefault="00B4582C"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valer-se, para a contratação, de proposta obtida na pesquisa de preços que serviu de base ao procedimento, se houver, privilegiando-se os menores preços, sempre que possível, e desde que atendidas às condições de habilitação exigidas.</w:t>
      </w:r>
    </w:p>
    <w:p w14:paraId="07CD7633" w14:textId="77777777" w:rsidR="00F873C7" w:rsidRPr="008F4183" w:rsidRDefault="00B4582C" w:rsidP="00532A36">
      <w:pPr>
        <w:pStyle w:val="Standard"/>
        <w:numPr>
          <w:ilvl w:val="3"/>
          <w:numId w:val="1"/>
        </w:numPr>
        <w:ind w:left="1418" w:firstLine="0"/>
        <w:jc w:val="both"/>
        <w:rPr>
          <w:rFonts w:ascii="Times New Roman" w:hAnsi="Times New Roman" w:cs="Times New Roman"/>
          <w:sz w:val="24"/>
        </w:rPr>
      </w:pPr>
      <w:r w:rsidRPr="008F4183">
        <w:rPr>
          <w:rFonts w:ascii="Times New Roman" w:hAnsi="Times New Roman" w:cs="Times New Roman"/>
          <w:sz w:val="24"/>
        </w:rPr>
        <w:t>No caso do subitem anterior, a contratação será operacionalizada fora deste procedimento.</w:t>
      </w:r>
    </w:p>
    <w:p w14:paraId="703C46DC" w14:textId="77777777" w:rsidR="00F873C7" w:rsidRPr="008F4183" w:rsidRDefault="00B4582C"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fixar prazo para que possa haver adequação das propostas ou da documentação de habilitação, conforme o caso.</w:t>
      </w:r>
    </w:p>
    <w:p w14:paraId="537758F0"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As providências dos subitens 9.2.1 e 9.2.2 acima poderão ser utilizadas se não houver o comparecimento de quaisquer fornecedores interessados (procedimento deserto)</w:t>
      </w:r>
      <w:r w:rsidR="000957A3" w:rsidRPr="008F4183">
        <w:rPr>
          <w:rFonts w:ascii="Times New Roman" w:hAnsi="Times New Roman" w:cs="Times New Roman"/>
          <w:sz w:val="24"/>
        </w:rPr>
        <w:t>.</w:t>
      </w:r>
    </w:p>
    <w:p w14:paraId="249BC223"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Havendo a necessidade de realização de ato de qualquer natureza pelos fornecedores, cujo prazo não conste deste Aviso de Contratação, deverá ser atendido o prazo indicado pelo agente competente da Administração na respectiva notificação.</w:t>
      </w:r>
    </w:p>
    <w:p w14:paraId="06736F1E"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Caberá ao fornecedor acompanhar as operações, ficando responsável pelo ônus decorrente da perda do negócio diante da inobservância de quaisquer mensagens emitidas pela Administração ou de sua desconexão.</w:t>
      </w:r>
    </w:p>
    <w:p w14:paraId="157A806F"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9DCE16"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Os horários estabelecidos na divulgação deste procedimento e durante o envio de lances observarão o horário de Brasília-DF, inclusive para contagem de tempo e registro no Sistema e na documentação relativa ao procedimento.</w:t>
      </w:r>
    </w:p>
    <w:p w14:paraId="1BF7D878"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E38291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As normas disciplinadoras deste Aviso de Contratação serão sempre interpretadas em favor da ampliação da disputa entre os interessados, desde que não comprometam o interesse da Administração, o princípio da isonomia, a finalidade e a segurança da contratação.</w:t>
      </w:r>
    </w:p>
    <w:p w14:paraId="1B8D4BB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169EAF0F"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Em caso de divergência entre disposições deste Aviso de Contratação e de seus anexos ou demais peças que compõem o processo, prevalecerá as deste Aviso.</w:t>
      </w:r>
    </w:p>
    <w:p w14:paraId="60AE846D"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lastRenderedPageBreak/>
        <w:t>Da sessão pública será divulgada Ata no sistema eletrônico.</w:t>
      </w:r>
    </w:p>
    <w:p w14:paraId="221B295C" w14:textId="1BCE69A4"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Integram este Aviso de Contratação para todos os fins e efeitos, os seguintes anexos:</w:t>
      </w:r>
    </w:p>
    <w:p w14:paraId="070E6725" w14:textId="45548E0D" w:rsidR="00F873C7" w:rsidRPr="008F4183" w:rsidRDefault="00B4582C"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 xml:space="preserve">ANEXO I - </w:t>
      </w:r>
      <w:r w:rsidR="00A931E3" w:rsidRPr="008F4183">
        <w:rPr>
          <w:rFonts w:ascii="Times New Roman" w:hAnsi="Times New Roman" w:cs="Times New Roman"/>
          <w:sz w:val="24"/>
        </w:rPr>
        <w:t>Minuta de Termo de Contrato</w:t>
      </w:r>
    </w:p>
    <w:p w14:paraId="2E412CCF" w14:textId="74D5CBD5" w:rsidR="00F873C7" w:rsidRPr="008F4183" w:rsidRDefault="00B4582C"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 xml:space="preserve">ANEXO </w:t>
      </w:r>
      <w:r w:rsidR="000D760F" w:rsidRPr="008F4183">
        <w:rPr>
          <w:rFonts w:ascii="Times New Roman" w:hAnsi="Times New Roman" w:cs="Times New Roman"/>
          <w:sz w:val="24"/>
        </w:rPr>
        <w:t>II</w:t>
      </w:r>
      <w:r w:rsidRPr="008F4183">
        <w:rPr>
          <w:rFonts w:ascii="Times New Roman" w:hAnsi="Times New Roman" w:cs="Times New Roman"/>
          <w:sz w:val="24"/>
        </w:rPr>
        <w:t xml:space="preserve"> - </w:t>
      </w:r>
      <w:r w:rsidR="00A931E3" w:rsidRPr="008F4183">
        <w:rPr>
          <w:rFonts w:ascii="Times New Roman" w:hAnsi="Times New Roman" w:cs="Times New Roman"/>
          <w:sz w:val="24"/>
        </w:rPr>
        <w:t>Documentos para habilitação.</w:t>
      </w:r>
    </w:p>
    <w:p w14:paraId="1560C34A" w14:textId="2EA0EF55" w:rsidR="00F873C7" w:rsidRPr="00A931E3" w:rsidRDefault="000957A3" w:rsidP="00EE292B">
      <w:pPr>
        <w:pStyle w:val="Standard"/>
        <w:numPr>
          <w:ilvl w:val="2"/>
          <w:numId w:val="1"/>
        </w:numPr>
        <w:ind w:left="655" w:firstLine="0"/>
        <w:jc w:val="both"/>
        <w:rPr>
          <w:rFonts w:ascii="Times New Roman" w:hAnsi="Times New Roman" w:cs="Times New Roman"/>
          <w:sz w:val="24"/>
        </w:rPr>
      </w:pPr>
      <w:r w:rsidRPr="00A931E3">
        <w:rPr>
          <w:rFonts w:ascii="Times New Roman" w:hAnsi="Times New Roman" w:cs="Times New Roman"/>
          <w:sz w:val="24"/>
        </w:rPr>
        <w:t xml:space="preserve">ANEXO </w:t>
      </w:r>
      <w:r w:rsidR="000D760F" w:rsidRPr="00A931E3">
        <w:rPr>
          <w:rFonts w:ascii="Times New Roman" w:hAnsi="Times New Roman" w:cs="Times New Roman"/>
          <w:sz w:val="24"/>
        </w:rPr>
        <w:t>I</w:t>
      </w:r>
      <w:r w:rsidR="00445C44">
        <w:rPr>
          <w:rFonts w:ascii="Times New Roman" w:hAnsi="Times New Roman" w:cs="Times New Roman"/>
          <w:sz w:val="24"/>
        </w:rPr>
        <w:t>II</w:t>
      </w:r>
      <w:r w:rsidRPr="00A931E3">
        <w:rPr>
          <w:rFonts w:ascii="Times New Roman" w:hAnsi="Times New Roman" w:cs="Times New Roman"/>
          <w:sz w:val="24"/>
        </w:rPr>
        <w:t xml:space="preserve"> – </w:t>
      </w:r>
      <w:r w:rsidR="00A931E3" w:rsidRPr="00A931E3">
        <w:rPr>
          <w:rFonts w:ascii="Times New Roman" w:hAnsi="Times New Roman" w:cs="Times New Roman"/>
          <w:sz w:val="24"/>
        </w:rPr>
        <w:t>Declarações Conjuntas</w:t>
      </w:r>
    </w:p>
    <w:p w14:paraId="3C30A94D" w14:textId="6F0A53D6" w:rsidR="00F873C7" w:rsidRPr="00A931E3" w:rsidRDefault="000D760F" w:rsidP="00472CF6">
      <w:pPr>
        <w:pStyle w:val="Standard"/>
        <w:numPr>
          <w:ilvl w:val="2"/>
          <w:numId w:val="1"/>
        </w:numPr>
        <w:ind w:left="655" w:firstLine="0"/>
        <w:jc w:val="both"/>
        <w:rPr>
          <w:rFonts w:ascii="Times New Roman" w:hAnsi="Times New Roman" w:cs="Times New Roman"/>
          <w:sz w:val="24"/>
        </w:rPr>
      </w:pPr>
      <w:r w:rsidRPr="00A931E3">
        <w:rPr>
          <w:rFonts w:ascii="Times New Roman" w:hAnsi="Times New Roman" w:cs="Times New Roman"/>
          <w:sz w:val="24"/>
        </w:rPr>
        <w:t xml:space="preserve">ANEXO </w:t>
      </w:r>
      <w:r w:rsidR="00445C44">
        <w:rPr>
          <w:rFonts w:ascii="Times New Roman" w:hAnsi="Times New Roman" w:cs="Times New Roman"/>
          <w:sz w:val="24"/>
        </w:rPr>
        <w:t>I</w:t>
      </w:r>
      <w:r w:rsidRPr="00A931E3">
        <w:rPr>
          <w:rFonts w:ascii="Times New Roman" w:hAnsi="Times New Roman" w:cs="Times New Roman"/>
          <w:sz w:val="24"/>
        </w:rPr>
        <w:t>V</w:t>
      </w:r>
      <w:r w:rsidR="00B4582C" w:rsidRPr="00A931E3">
        <w:rPr>
          <w:rFonts w:ascii="Times New Roman" w:hAnsi="Times New Roman" w:cs="Times New Roman"/>
          <w:sz w:val="24"/>
        </w:rPr>
        <w:t xml:space="preserve"> </w:t>
      </w:r>
      <w:r w:rsidR="00A931E3" w:rsidRPr="00A931E3">
        <w:rPr>
          <w:rFonts w:ascii="Times New Roman" w:hAnsi="Times New Roman" w:cs="Times New Roman"/>
          <w:sz w:val="24"/>
        </w:rPr>
        <w:t>– Declaração De Micro E Pequena Empresa</w:t>
      </w:r>
    </w:p>
    <w:p w14:paraId="4CD2097A" w14:textId="7A3F2F47" w:rsidR="00A931E3" w:rsidRPr="008F4183" w:rsidRDefault="00B4582C" w:rsidP="00A931E3">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 xml:space="preserve">ANEXO V </w:t>
      </w:r>
      <w:r w:rsidR="00A931E3">
        <w:rPr>
          <w:rFonts w:ascii="Times New Roman" w:hAnsi="Times New Roman" w:cs="Times New Roman"/>
          <w:sz w:val="24"/>
        </w:rPr>
        <w:t xml:space="preserve">– </w:t>
      </w:r>
      <w:r w:rsidR="00A931E3" w:rsidRPr="008F4183">
        <w:rPr>
          <w:rFonts w:ascii="Times New Roman" w:hAnsi="Times New Roman" w:cs="Times New Roman"/>
          <w:sz w:val="24"/>
        </w:rPr>
        <w:t>Acordo de empenho</w:t>
      </w:r>
    </w:p>
    <w:p w14:paraId="2D9D77E4" w14:textId="65059E6B" w:rsidR="000957A3" w:rsidRPr="008A0200" w:rsidRDefault="00B4582C" w:rsidP="001E6865">
      <w:pPr>
        <w:pStyle w:val="Standard"/>
        <w:numPr>
          <w:ilvl w:val="2"/>
          <w:numId w:val="1"/>
        </w:numPr>
        <w:ind w:left="655" w:firstLine="0"/>
        <w:jc w:val="both"/>
        <w:rPr>
          <w:rFonts w:ascii="Times New Roman" w:hAnsi="Times New Roman" w:cs="Times New Roman"/>
          <w:sz w:val="24"/>
        </w:rPr>
      </w:pPr>
      <w:r w:rsidRPr="008A0200">
        <w:rPr>
          <w:rFonts w:ascii="Times New Roman" w:hAnsi="Times New Roman" w:cs="Times New Roman"/>
          <w:sz w:val="24"/>
        </w:rPr>
        <w:t xml:space="preserve">Anexo VI </w:t>
      </w:r>
      <w:r w:rsidR="008A0200" w:rsidRPr="008A0200">
        <w:rPr>
          <w:rFonts w:ascii="Times New Roman" w:hAnsi="Times New Roman" w:cs="Times New Roman"/>
          <w:sz w:val="24"/>
        </w:rPr>
        <w:t>–</w:t>
      </w:r>
      <w:r w:rsidR="000957A3" w:rsidRPr="008A0200">
        <w:rPr>
          <w:rFonts w:ascii="Times New Roman" w:hAnsi="Times New Roman" w:cs="Times New Roman"/>
          <w:sz w:val="24"/>
        </w:rPr>
        <w:t xml:space="preserve"> Esclarecimentos acerca do cadastro junto a BLL </w:t>
      </w:r>
    </w:p>
    <w:p w14:paraId="0D0D3BED" w14:textId="77777777" w:rsidR="00F873C7" w:rsidRPr="008F4183" w:rsidRDefault="00F873C7" w:rsidP="00C75AE9">
      <w:pPr>
        <w:pStyle w:val="Standard"/>
        <w:ind w:left="655"/>
        <w:jc w:val="both"/>
        <w:rPr>
          <w:rFonts w:ascii="Times New Roman" w:hAnsi="Times New Roman" w:cs="Times New Roman"/>
          <w:sz w:val="24"/>
        </w:rPr>
      </w:pPr>
    </w:p>
    <w:p w14:paraId="4FC09B42" w14:textId="4FF4794A" w:rsidR="00F873C7" w:rsidRPr="008F4183" w:rsidRDefault="002E5F66" w:rsidP="00C75AE9">
      <w:pPr>
        <w:pStyle w:val="Estilo7"/>
        <w:ind w:left="0"/>
        <w:rPr>
          <w:kern w:val="3"/>
          <w:szCs w:val="24"/>
        </w:rPr>
      </w:pPr>
      <w:r w:rsidRPr="008F4183">
        <w:rPr>
          <w:kern w:val="3"/>
          <w:szCs w:val="24"/>
        </w:rPr>
        <w:t xml:space="preserve">Porto Vitória/PR, </w:t>
      </w:r>
      <w:r w:rsidR="00DB0F81">
        <w:rPr>
          <w:kern w:val="3"/>
          <w:szCs w:val="24"/>
        </w:rPr>
        <w:t>14</w:t>
      </w:r>
      <w:r w:rsidR="00B4582C" w:rsidRPr="008F4183">
        <w:rPr>
          <w:kern w:val="3"/>
          <w:szCs w:val="24"/>
        </w:rPr>
        <w:t xml:space="preserve"> de </w:t>
      </w:r>
      <w:r w:rsidR="00DB0F81">
        <w:rPr>
          <w:kern w:val="3"/>
          <w:szCs w:val="24"/>
        </w:rPr>
        <w:t>junho</w:t>
      </w:r>
      <w:r w:rsidR="00B4582C" w:rsidRPr="008F4183">
        <w:rPr>
          <w:kern w:val="3"/>
          <w:szCs w:val="24"/>
        </w:rPr>
        <w:t xml:space="preserve"> de 2024.</w:t>
      </w:r>
    </w:p>
    <w:p w14:paraId="2B111A9B" w14:textId="77777777" w:rsidR="00F873C7" w:rsidRPr="008F4183" w:rsidRDefault="00F873C7" w:rsidP="00C75AE9">
      <w:pPr>
        <w:pStyle w:val="Standard"/>
        <w:jc w:val="both"/>
        <w:rPr>
          <w:rFonts w:ascii="Times New Roman" w:hAnsi="Times New Roman" w:cs="Times New Roman"/>
          <w:sz w:val="24"/>
        </w:rPr>
      </w:pPr>
    </w:p>
    <w:p w14:paraId="4A3667CD" w14:textId="77777777" w:rsidR="00F873C7" w:rsidRPr="008F4183" w:rsidRDefault="00F873C7" w:rsidP="00C75AE9">
      <w:pPr>
        <w:pStyle w:val="Standard"/>
        <w:jc w:val="both"/>
        <w:rPr>
          <w:rFonts w:ascii="Times New Roman" w:hAnsi="Times New Roman" w:cs="Times New Roman"/>
          <w:sz w:val="24"/>
        </w:rPr>
      </w:pPr>
    </w:p>
    <w:p w14:paraId="243905DB" w14:textId="77777777" w:rsidR="00F873C7" w:rsidRPr="008F4183" w:rsidRDefault="00F873C7" w:rsidP="00C75AE9">
      <w:pPr>
        <w:pStyle w:val="Standard"/>
        <w:jc w:val="both"/>
        <w:rPr>
          <w:rFonts w:ascii="Times New Roman" w:hAnsi="Times New Roman" w:cs="Times New Roman"/>
          <w:sz w:val="24"/>
        </w:rPr>
      </w:pPr>
    </w:p>
    <w:p w14:paraId="3AA268FE" w14:textId="77777777" w:rsidR="00F873C7" w:rsidRPr="008F4183" w:rsidRDefault="00B4582C" w:rsidP="00C75AE9">
      <w:pPr>
        <w:pStyle w:val="Standard"/>
        <w:jc w:val="both"/>
        <w:rPr>
          <w:rFonts w:ascii="Times New Roman" w:hAnsi="Times New Roman" w:cs="Times New Roman"/>
          <w:sz w:val="24"/>
        </w:rPr>
      </w:pPr>
      <w:r w:rsidRPr="008F4183">
        <w:rPr>
          <w:rFonts w:ascii="Times New Roman" w:hAnsi="Times New Roman" w:cs="Times New Roman"/>
          <w:sz w:val="24"/>
        </w:rPr>
        <w:t>________________________________</w:t>
      </w:r>
    </w:p>
    <w:p w14:paraId="03A2A83A" w14:textId="77777777" w:rsidR="00F873C7" w:rsidRPr="00C75AE9" w:rsidRDefault="00B4582C" w:rsidP="00C75AE9">
      <w:pPr>
        <w:pStyle w:val="Standard"/>
        <w:jc w:val="both"/>
        <w:rPr>
          <w:rFonts w:ascii="Times New Roman" w:hAnsi="Times New Roman" w:cs="Times New Roman"/>
          <w:sz w:val="24"/>
        </w:rPr>
      </w:pPr>
      <w:r w:rsidRPr="008F4183">
        <w:rPr>
          <w:rFonts w:ascii="Times New Roman" w:hAnsi="Times New Roman" w:cs="Times New Roman"/>
          <w:sz w:val="24"/>
        </w:rPr>
        <w:t xml:space="preserve">Maris de Fatima </w:t>
      </w:r>
      <w:proofErr w:type="spellStart"/>
      <w:r w:rsidRPr="008F4183">
        <w:rPr>
          <w:rFonts w:ascii="Times New Roman" w:hAnsi="Times New Roman" w:cs="Times New Roman"/>
          <w:sz w:val="24"/>
        </w:rPr>
        <w:t>Ilkiu</w:t>
      </w:r>
      <w:proofErr w:type="spellEnd"/>
      <w:r w:rsidRPr="008F4183">
        <w:rPr>
          <w:rFonts w:ascii="Times New Roman" w:hAnsi="Times New Roman" w:cs="Times New Roman"/>
          <w:sz w:val="24"/>
        </w:rPr>
        <w:t xml:space="preserve"> de Souza – Prefeita Municipal</w:t>
      </w:r>
    </w:p>
    <w:p w14:paraId="1156658A" w14:textId="77777777" w:rsidR="00DB0F81" w:rsidRDefault="00DB0F81">
      <w:pPr>
        <w:suppressAutoHyphens w:val="0"/>
        <w:rPr>
          <w:rFonts w:ascii="Times New Roman" w:hAnsi="Times New Roman" w:cs="Times New Roman"/>
          <w:b/>
          <w:sz w:val="24"/>
          <w:szCs w:val="24"/>
        </w:rPr>
      </w:pPr>
      <w:r>
        <w:rPr>
          <w:rFonts w:ascii="Times New Roman" w:hAnsi="Times New Roman" w:cs="Times New Roman"/>
          <w:b/>
          <w:sz w:val="24"/>
          <w:szCs w:val="24"/>
        </w:rPr>
        <w:br w:type="page"/>
      </w:r>
    </w:p>
    <w:p w14:paraId="3E406B2F" w14:textId="0CCA44C2" w:rsidR="00A931E3" w:rsidRDefault="00A931E3">
      <w:pPr>
        <w:suppressAutoHyphens w:val="0"/>
        <w:rPr>
          <w:rFonts w:ascii="Times New Roman" w:hAnsi="Times New Roman" w:cs="Times New Roman"/>
          <w:b/>
          <w:sz w:val="24"/>
          <w:szCs w:val="24"/>
        </w:rPr>
      </w:pPr>
    </w:p>
    <w:p w14:paraId="7D697AD8" w14:textId="77777777" w:rsidR="00DB0F81" w:rsidRDefault="00DB0F81" w:rsidP="00DB0F81">
      <w:pPr>
        <w:pStyle w:val="Estilo7"/>
        <w:ind w:left="0"/>
        <w:jc w:val="right"/>
        <w:rPr>
          <w:kern w:val="2"/>
          <w:szCs w:val="24"/>
        </w:rPr>
      </w:pPr>
    </w:p>
    <w:p w14:paraId="0C9E5323" w14:textId="239B50CE" w:rsidR="00F873C7" w:rsidRPr="00C75AE9" w:rsidRDefault="00B4582C" w:rsidP="00C75AE9">
      <w:pPr>
        <w:pStyle w:val="Standard"/>
        <w:ind w:left="655"/>
        <w:jc w:val="both"/>
        <w:rPr>
          <w:rFonts w:ascii="Times New Roman" w:hAnsi="Times New Roman" w:cs="Times New Roman"/>
          <w:sz w:val="24"/>
        </w:rPr>
      </w:pPr>
      <w:r w:rsidRPr="00C75AE9">
        <w:rPr>
          <w:rFonts w:ascii="Times New Roman" w:hAnsi="Times New Roman" w:cs="Times New Roman"/>
          <w:sz w:val="24"/>
        </w:rPr>
        <w:t>ANEXO I – Minuta de Termo de Contrato;</w:t>
      </w:r>
    </w:p>
    <w:p w14:paraId="30E80FE7" w14:textId="77777777" w:rsidR="00F873C7" w:rsidRPr="00C75AE9" w:rsidRDefault="00F873C7" w:rsidP="00C75AE9">
      <w:pPr>
        <w:pStyle w:val="Standard"/>
        <w:ind w:left="655"/>
        <w:jc w:val="both"/>
        <w:rPr>
          <w:rFonts w:ascii="Times New Roman" w:hAnsi="Times New Roman" w:cs="Times New Roman"/>
          <w:sz w:val="24"/>
        </w:rPr>
      </w:pPr>
      <w:bookmarkStart w:id="3" w:name="_Hlk163221866"/>
    </w:p>
    <w:p w14:paraId="51B6CE82" w14:textId="1CC816B5" w:rsidR="006D28E1" w:rsidRPr="00C75AE9" w:rsidRDefault="006D28E1" w:rsidP="00C75AE9">
      <w:pPr>
        <w:spacing w:after="0"/>
        <w:ind w:firstLine="567"/>
        <w:jc w:val="both"/>
        <w:rPr>
          <w:rFonts w:ascii="Times New Roman" w:hAnsi="Times New Roman" w:cs="Times New Roman"/>
          <w:b/>
          <w:sz w:val="24"/>
          <w:szCs w:val="24"/>
        </w:rPr>
      </w:pPr>
      <w:r w:rsidRPr="00C75AE9">
        <w:rPr>
          <w:rFonts w:ascii="Times New Roman" w:hAnsi="Times New Roman" w:cs="Times New Roman"/>
          <w:b/>
          <w:sz w:val="24"/>
          <w:szCs w:val="24"/>
        </w:rPr>
        <w:t xml:space="preserve">CONTRATO </w:t>
      </w:r>
      <w:proofErr w:type="spellStart"/>
      <w:r w:rsidRPr="00C75AE9">
        <w:rPr>
          <w:rFonts w:ascii="Times New Roman" w:hAnsi="Times New Roman" w:cs="Times New Roman"/>
          <w:b/>
          <w:sz w:val="24"/>
          <w:szCs w:val="24"/>
        </w:rPr>
        <w:t>N°</w:t>
      </w:r>
      <w:proofErr w:type="spellEnd"/>
      <w:r w:rsidR="008A0200">
        <w:rPr>
          <w:rFonts w:ascii="Times New Roman" w:hAnsi="Times New Roman" w:cs="Times New Roman"/>
          <w:b/>
          <w:sz w:val="24"/>
          <w:szCs w:val="24"/>
        </w:rPr>
        <w:t>__</w:t>
      </w:r>
      <w:r w:rsidRPr="00C75AE9">
        <w:rPr>
          <w:rFonts w:ascii="Times New Roman" w:hAnsi="Times New Roman" w:cs="Times New Roman"/>
          <w:b/>
          <w:sz w:val="24"/>
          <w:szCs w:val="24"/>
        </w:rPr>
        <w:t>/2024</w:t>
      </w:r>
    </w:p>
    <w:p w14:paraId="6D1D36E7" w14:textId="0C660854" w:rsidR="006D28E1" w:rsidRPr="00C75AE9" w:rsidRDefault="006D28E1" w:rsidP="00C75AE9">
      <w:pPr>
        <w:tabs>
          <w:tab w:val="left" w:pos="1"/>
        </w:tabs>
        <w:spacing w:after="0"/>
        <w:ind w:left="11" w:right="13" w:firstLine="567"/>
        <w:jc w:val="both"/>
        <w:rPr>
          <w:rFonts w:ascii="Times New Roman" w:hAnsi="Times New Roman" w:cs="Times New Roman"/>
          <w:sz w:val="24"/>
          <w:szCs w:val="24"/>
        </w:rPr>
      </w:pPr>
      <w:r w:rsidRPr="00C75AE9">
        <w:rPr>
          <w:rFonts w:ascii="Times New Roman" w:hAnsi="Times New Roman" w:cs="Times New Roman"/>
          <w:sz w:val="24"/>
          <w:szCs w:val="24"/>
        </w:rPr>
        <w:t xml:space="preserve">Processo Administrativo </w:t>
      </w:r>
      <w:r w:rsidRPr="00C75AE9">
        <w:rPr>
          <w:rFonts w:ascii="Times New Roman" w:hAnsi="Times New Roman" w:cs="Times New Roman"/>
          <w:b/>
          <w:sz w:val="24"/>
          <w:szCs w:val="24"/>
        </w:rPr>
        <w:t xml:space="preserve">Nº </w:t>
      </w:r>
      <w:r w:rsidR="00980AAB">
        <w:rPr>
          <w:rFonts w:ascii="Times New Roman" w:hAnsi="Times New Roman" w:cs="Times New Roman"/>
          <w:b/>
          <w:sz w:val="24"/>
          <w:szCs w:val="24"/>
        </w:rPr>
        <w:t>46</w:t>
      </w:r>
      <w:r w:rsidRPr="00C75AE9">
        <w:rPr>
          <w:rFonts w:ascii="Times New Roman" w:hAnsi="Times New Roman" w:cs="Times New Roman"/>
          <w:b/>
          <w:sz w:val="24"/>
          <w:szCs w:val="24"/>
        </w:rPr>
        <w:t>/2024</w:t>
      </w:r>
      <w:r w:rsidRPr="00C75AE9">
        <w:rPr>
          <w:rFonts w:ascii="Times New Roman" w:hAnsi="Times New Roman" w:cs="Times New Roman"/>
          <w:sz w:val="24"/>
          <w:szCs w:val="24"/>
        </w:rPr>
        <w:t xml:space="preserve"> </w:t>
      </w:r>
    </w:p>
    <w:p w14:paraId="14D0286B" w14:textId="14618AC1" w:rsidR="006D28E1" w:rsidRPr="00C75AE9" w:rsidRDefault="006D28E1" w:rsidP="00C75AE9">
      <w:pPr>
        <w:tabs>
          <w:tab w:val="left" w:pos="1"/>
        </w:tabs>
        <w:spacing w:after="0"/>
        <w:ind w:left="11" w:right="13" w:firstLine="567"/>
        <w:jc w:val="both"/>
        <w:rPr>
          <w:rFonts w:ascii="Times New Roman" w:hAnsi="Times New Roman" w:cs="Times New Roman"/>
          <w:sz w:val="24"/>
          <w:szCs w:val="24"/>
        </w:rPr>
      </w:pPr>
      <w:r w:rsidRPr="00C75AE9">
        <w:rPr>
          <w:rFonts w:ascii="Times New Roman" w:hAnsi="Times New Roman" w:cs="Times New Roman"/>
          <w:sz w:val="24"/>
          <w:szCs w:val="24"/>
        </w:rPr>
        <w:t xml:space="preserve">Dispensa de licitação </w:t>
      </w:r>
      <w:r w:rsidRPr="00C75AE9">
        <w:rPr>
          <w:rFonts w:ascii="Times New Roman" w:hAnsi="Times New Roman" w:cs="Times New Roman"/>
          <w:b/>
          <w:sz w:val="24"/>
          <w:szCs w:val="24"/>
        </w:rPr>
        <w:t xml:space="preserve">Nº </w:t>
      </w:r>
      <w:r w:rsidR="008A0200">
        <w:rPr>
          <w:rFonts w:ascii="Times New Roman" w:hAnsi="Times New Roman" w:cs="Times New Roman"/>
          <w:b/>
          <w:sz w:val="24"/>
          <w:szCs w:val="24"/>
        </w:rPr>
        <w:t>__</w:t>
      </w:r>
      <w:r w:rsidRPr="00C75AE9">
        <w:rPr>
          <w:rFonts w:ascii="Times New Roman" w:hAnsi="Times New Roman" w:cs="Times New Roman"/>
          <w:b/>
          <w:sz w:val="24"/>
          <w:szCs w:val="24"/>
        </w:rPr>
        <w:t>/2024</w:t>
      </w:r>
    </w:p>
    <w:p w14:paraId="10AB44F3" w14:textId="77777777" w:rsidR="006D28E1" w:rsidRPr="00C75AE9" w:rsidRDefault="006D28E1" w:rsidP="00C75AE9">
      <w:pPr>
        <w:spacing w:after="0"/>
        <w:ind w:firstLine="567"/>
        <w:jc w:val="both"/>
        <w:rPr>
          <w:rFonts w:ascii="Times New Roman" w:hAnsi="Times New Roman" w:cs="Times New Roman"/>
          <w:b/>
          <w:sz w:val="24"/>
          <w:szCs w:val="24"/>
        </w:rPr>
      </w:pPr>
    </w:p>
    <w:p w14:paraId="1580DAF9" w14:textId="77777777" w:rsidR="006D28E1" w:rsidRPr="00C75AE9" w:rsidRDefault="006D28E1" w:rsidP="00C75AE9">
      <w:pPr>
        <w:spacing w:after="0"/>
        <w:ind w:firstLine="567"/>
        <w:jc w:val="both"/>
        <w:rPr>
          <w:rFonts w:ascii="Times New Roman" w:hAnsi="Times New Roman" w:cs="Times New Roman"/>
          <w:b/>
          <w:sz w:val="24"/>
          <w:szCs w:val="24"/>
        </w:rPr>
      </w:pPr>
    </w:p>
    <w:p w14:paraId="0B5D3AE2" w14:textId="5CA0ADC6" w:rsidR="006D28E1" w:rsidRPr="0000081C" w:rsidRDefault="006D28E1" w:rsidP="00C75AE9">
      <w:pPr>
        <w:spacing w:after="0"/>
        <w:ind w:left="2832"/>
        <w:jc w:val="both"/>
        <w:rPr>
          <w:rFonts w:ascii="Times New Roman" w:hAnsi="Times New Roman" w:cs="Times New Roman"/>
          <w:b/>
          <w:bCs/>
          <w:sz w:val="24"/>
          <w:szCs w:val="24"/>
        </w:rPr>
      </w:pPr>
      <w:r w:rsidRPr="00C75AE9">
        <w:rPr>
          <w:rFonts w:ascii="Times New Roman" w:hAnsi="Times New Roman" w:cs="Times New Roman"/>
          <w:b/>
          <w:sz w:val="24"/>
          <w:szCs w:val="24"/>
        </w:rPr>
        <w:t xml:space="preserve">CONTRATO DE PRESTAÇÃO DE SERVIÇOS QUE ENTRE SI CELEBRAM O MUNICIPIO DE PORTO VITORIA E </w:t>
      </w:r>
      <w:r w:rsidR="0000081C">
        <w:rPr>
          <w:rFonts w:ascii="Times New Roman" w:hAnsi="Times New Roman" w:cs="Times New Roman"/>
          <w:b/>
          <w:sz w:val="24"/>
          <w:szCs w:val="24"/>
        </w:rPr>
        <w:t>A</w:t>
      </w:r>
      <w:r w:rsidRPr="00C75AE9">
        <w:rPr>
          <w:rFonts w:ascii="Times New Roman" w:hAnsi="Times New Roman" w:cs="Times New Roman"/>
          <w:b/>
          <w:sz w:val="24"/>
          <w:szCs w:val="24"/>
        </w:rPr>
        <w:t xml:space="preserve"> </w:t>
      </w:r>
      <w:r w:rsidR="0000081C" w:rsidRPr="00C75AE9">
        <w:rPr>
          <w:rFonts w:ascii="Times New Roman" w:hAnsi="Times New Roman" w:cs="Times New Roman"/>
          <w:b/>
          <w:sz w:val="24"/>
          <w:szCs w:val="24"/>
        </w:rPr>
        <w:t>EMPRESA</w:t>
      </w:r>
      <w:r w:rsidRPr="00C75AE9">
        <w:rPr>
          <w:rFonts w:ascii="Times New Roman" w:hAnsi="Times New Roman" w:cs="Times New Roman"/>
          <w:b/>
          <w:sz w:val="24"/>
          <w:szCs w:val="24"/>
        </w:rPr>
        <w:t xml:space="preserve"> </w:t>
      </w:r>
      <w:r w:rsidR="008A0200">
        <w:rPr>
          <w:rFonts w:ascii="Times New Roman" w:hAnsi="Times New Roman" w:cs="Times New Roman"/>
          <w:b/>
          <w:bCs/>
          <w:sz w:val="24"/>
          <w:szCs w:val="24"/>
        </w:rPr>
        <w:t>...</w:t>
      </w:r>
      <w:r w:rsidRPr="0000081C">
        <w:rPr>
          <w:rFonts w:ascii="Times New Roman" w:hAnsi="Times New Roman" w:cs="Times New Roman"/>
          <w:b/>
          <w:bCs/>
          <w:sz w:val="24"/>
          <w:szCs w:val="24"/>
        </w:rPr>
        <w:t xml:space="preserve"> </w:t>
      </w:r>
      <w:r w:rsidR="00C22BD9" w:rsidRPr="0000081C">
        <w:rPr>
          <w:rFonts w:ascii="Times New Roman" w:hAnsi="Times New Roman" w:cs="Times New Roman"/>
          <w:b/>
          <w:bCs/>
          <w:sz w:val="24"/>
          <w:szCs w:val="24"/>
        </w:rPr>
        <w:t>CNPJ</w:t>
      </w:r>
      <w:r w:rsidR="0000081C" w:rsidRPr="0000081C">
        <w:rPr>
          <w:rFonts w:ascii="Times New Roman" w:hAnsi="Times New Roman" w:cs="Times New Roman"/>
          <w:b/>
          <w:bCs/>
          <w:sz w:val="24"/>
          <w:szCs w:val="24"/>
        </w:rPr>
        <w:t xml:space="preserve"> </w:t>
      </w:r>
      <w:r w:rsidR="008A0200">
        <w:rPr>
          <w:rFonts w:ascii="Times New Roman" w:hAnsi="Times New Roman" w:cs="Times New Roman"/>
          <w:b/>
          <w:bCs/>
          <w:sz w:val="24"/>
          <w:szCs w:val="24"/>
        </w:rPr>
        <w:t>...</w:t>
      </w:r>
    </w:p>
    <w:p w14:paraId="12A89AF7" w14:textId="77777777" w:rsidR="006D28E1" w:rsidRPr="00C75AE9" w:rsidRDefault="006D28E1" w:rsidP="00C75AE9">
      <w:pPr>
        <w:spacing w:after="0"/>
        <w:ind w:left="2832"/>
        <w:jc w:val="both"/>
        <w:rPr>
          <w:rFonts w:ascii="Times New Roman" w:hAnsi="Times New Roman" w:cs="Times New Roman"/>
          <w:sz w:val="24"/>
          <w:szCs w:val="24"/>
        </w:rPr>
      </w:pPr>
    </w:p>
    <w:p w14:paraId="694DA54F" w14:textId="77777777" w:rsidR="006D28E1" w:rsidRPr="00C75AE9" w:rsidRDefault="006D28E1" w:rsidP="00C75AE9">
      <w:pPr>
        <w:spacing w:after="0"/>
        <w:jc w:val="both"/>
        <w:rPr>
          <w:rFonts w:ascii="Times New Roman" w:hAnsi="Times New Roman" w:cs="Times New Roman"/>
          <w:sz w:val="24"/>
          <w:szCs w:val="24"/>
        </w:rPr>
      </w:pPr>
    </w:p>
    <w:p w14:paraId="62CBAEA6" w14:textId="77777777" w:rsidR="006D28E1" w:rsidRPr="00C75AE9" w:rsidRDefault="006D28E1" w:rsidP="00C75AE9">
      <w:pPr>
        <w:spacing w:after="0"/>
        <w:ind w:firstLine="567"/>
        <w:jc w:val="both"/>
        <w:rPr>
          <w:rFonts w:ascii="Times New Roman" w:hAnsi="Times New Roman" w:cs="Times New Roman"/>
          <w:sz w:val="24"/>
          <w:szCs w:val="24"/>
        </w:rPr>
      </w:pPr>
      <w:r w:rsidRPr="00C75AE9">
        <w:rPr>
          <w:rFonts w:ascii="Times New Roman" w:hAnsi="Times New Roman" w:cs="Times New Roman"/>
          <w:b/>
          <w:sz w:val="24"/>
          <w:szCs w:val="24"/>
        </w:rPr>
        <w:t>CONTRATANTE: MUNICÍPIO DE PORTO VITÓRIA</w:t>
      </w:r>
      <w:r w:rsidRPr="00C75AE9">
        <w:rPr>
          <w:rFonts w:ascii="Times New Roman" w:hAnsi="Times New Roman" w:cs="Times New Roman"/>
          <w:sz w:val="24"/>
          <w:szCs w:val="24"/>
        </w:rPr>
        <w:t xml:space="preserve">, Estado do Paraná, pessoa jurídica de direito público, com sede à Rua Osvaldo Gomes da Silva nº 717 -, CNPJ sob o nº 75.688.366/0001-02, Inscrição Estadual Isenta, Cidade de Porto Vitória -PR, neste ato, representada pela Prefeita Municipal, Sra. Marisa de Fátima </w:t>
      </w:r>
      <w:proofErr w:type="spellStart"/>
      <w:r w:rsidRPr="00C75AE9">
        <w:rPr>
          <w:rFonts w:ascii="Times New Roman" w:hAnsi="Times New Roman" w:cs="Times New Roman"/>
          <w:sz w:val="24"/>
          <w:szCs w:val="24"/>
        </w:rPr>
        <w:t>Ilkiu</w:t>
      </w:r>
      <w:proofErr w:type="spellEnd"/>
      <w:r w:rsidRPr="00C75AE9">
        <w:rPr>
          <w:rFonts w:ascii="Times New Roman" w:hAnsi="Times New Roman" w:cs="Times New Roman"/>
          <w:sz w:val="24"/>
          <w:szCs w:val="24"/>
        </w:rPr>
        <w:t xml:space="preserve"> de Souza, residente e domiciliada nesta Cidade, portadora da cédula de identidade RG 3.300.031-6 SSP/PR e do CPF/MF sob o nº. 804.685.609-63, a seguir denominada CONTRATANTE, e</w:t>
      </w:r>
    </w:p>
    <w:p w14:paraId="3AF8062C" w14:textId="77777777" w:rsidR="006D28E1" w:rsidRPr="00C75AE9" w:rsidRDefault="006D28E1" w:rsidP="00C75AE9">
      <w:pPr>
        <w:spacing w:after="0"/>
        <w:ind w:firstLine="567"/>
        <w:jc w:val="both"/>
        <w:rPr>
          <w:rFonts w:ascii="Times New Roman" w:hAnsi="Times New Roman" w:cs="Times New Roman"/>
          <w:b/>
          <w:sz w:val="24"/>
          <w:szCs w:val="24"/>
        </w:rPr>
      </w:pPr>
    </w:p>
    <w:p w14:paraId="5811A717" w14:textId="77777777" w:rsidR="006D28E1" w:rsidRPr="00C75AE9" w:rsidRDefault="006D28E1" w:rsidP="00C75AE9">
      <w:pPr>
        <w:spacing w:after="0"/>
        <w:ind w:firstLine="567"/>
        <w:jc w:val="both"/>
        <w:rPr>
          <w:rFonts w:ascii="Times New Roman" w:hAnsi="Times New Roman" w:cs="Times New Roman"/>
          <w:b/>
          <w:sz w:val="24"/>
          <w:szCs w:val="24"/>
        </w:rPr>
      </w:pPr>
    </w:p>
    <w:p w14:paraId="384406C8" w14:textId="79F2B879" w:rsidR="006D28E1" w:rsidRPr="00C75AE9" w:rsidRDefault="006D28E1" w:rsidP="00C75AE9">
      <w:pPr>
        <w:spacing w:after="0"/>
        <w:ind w:firstLine="567"/>
        <w:jc w:val="both"/>
        <w:rPr>
          <w:rFonts w:ascii="Times New Roman" w:hAnsi="Times New Roman" w:cs="Times New Roman"/>
          <w:sz w:val="24"/>
          <w:szCs w:val="24"/>
        </w:rPr>
      </w:pPr>
      <w:r w:rsidRPr="00C75AE9">
        <w:rPr>
          <w:rFonts w:ascii="Times New Roman" w:hAnsi="Times New Roman" w:cs="Times New Roman"/>
          <w:b/>
          <w:sz w:val="24"/>
          <w:szCs w:val="24"/>
        </w:rPr>
        <w:t>CONTRATADO</w:t>
      </w:r>
      <w:r w:rsidR="008A0200">
        <w:rPr>
          <w:rFonts w:ascii="Times New Roman" w:hAnsi="Times New Roman" w:cs="Times New Roman"/>
          <w:b/>
          <w:sz w:val="24"/>
          <w:szCs w:val="24"/>
        </w:rPr>
        <w:t xml:space="preserve">: </w:t>
      </w:r>
      <w:proofErr w:type="gramStart"/>
      <w:r w:rsidR="008A0200">
        <w:rPr>
          <w:rFonts w:ascii="Times New Roman" w:hAnsi="Times New Roman" w:cs="Times New Roman"/>
          <w:b/>
          <w:sz w:val="24"/>
          <w:szCs w:val="24"/>
        </w:rPr>
        <w:t>.....</w:t>
      </w:r>
      <w:proofErr w:type="gramEnd"/>
      <w:r w:rsidRPr="00C75AE9">
        <w:rPr>
          <w:rFonts w:ascii="Times New Roman" w:hAnsi="Times New Roman" w:cs="Times New Roman"/>
          <w:b/>
          <w:bCs/>
          <w:sz w:val="24"/>
          <w:szCs w:val="24"/>
        </w:rPr>
        <w:t>/</w:t>
      </w:r>
      <w:r w:rsidR="0000081C">
        <w:rPr>
          <w:rFonts w:ascii="Times New Roman" w:hAnsi="Times New Roman" w:cs="Times New Roman"/>
          <w:b/>
          <w:bCs/>
          <w:sz w:val="24"/>
          <w:szCs w:val="24"/>
        </w:rPr>
        <w:t xml:space="preserve"> </w:t>
      </w:r>
      <w:r w:rsidR="0000081C" w:rsidRPr="0000081C">
        <w:rPr>
          <w:rFonts w:ascii="Times New Roman" w:hAnsi="Times New Roman" w:cs="Times New Roman"/>
          <w:b/>
          <w:bCs/>
          <w:sz w:val="24"/>
          <w:szCs w:val="24"/>
        </w:rPr>
        <w:t xml:space="preserve">CNPJ </w:t>
      </w:r>
      <w:r w:rsidR="008A0200">
        <w:rPr>
          <w:rFonts w:ascii="Times New Roman" w:hAnsi="Times New Roman" w:cs="Times New Roman"/>
          <w:b/>
          <w:bCs/>
          <w:sz w:val="24"/>
          <w:szCs w:val="24"/>
        </w:rPr>
        <w:t>...</w:t>
      </w:r>
      <w:r w:rsidRPr="00C75AE9">
        <w:rPr>
          <w:rFonts w:ascii="Times New Roman" w:hAnsi="Times New Roman" w:cs="Times New Roman"/>
          <w:sz w:val="24"/>
          <w:szCs w:val="24"/>
        </w:rPr>
        <w:t>, situada na</w:t>
      </w:r>
      <w:r w:rsidR="00686699">
        <w:rPr>
          <w:rFonts w:ascii="Times New Roman" w:hAnsi="Times New Roman" w:cs="Times New Roman"/>
          <w:sz w:val="24"/>
          <w:szCs w:val="24"/>
        </w:rPr>
        <w:t xml:space="preserve"> </w:t>
      </w:r>
      <w:r w:rsidR="008A0200">
        <w:rPr>
          <w:rFonts w:ascii="Times New Roman" w:hAnsi="Times New Roman" w:cs="Times New Roman"/>
          <w:sz w:val="24"/>
          <w:szCs w:val="24"/>
        </w:rPr>
        <w:t xml:space="preserve"> Rua.....</w:t>
      </w:r>
      <w:r w:rsidR="00686699">
        <w:rPr>
          <w:rFonts w:ascii="Times New Roman" w:hAnsi="Times New Roman" w:cs="Times New Roman"/>
          <w:sz w:val="24"/>
          <w:szCs w:val="24"/>
        </w:rPr>
        <w:t xml:space="preserve">, </w:t>
      </w:r>
      <w:r w:rsidRPr="00C75AE9">
        <w:rPr>
          <w:rFonts w:ascii="Times New Roman" w:hAnsi="Times New Roman" w:cs="Times New Roman"/>
          <w:sz w:val="24"/>
          <w:szCs w:val="24"/>
        </w:rPr>
        <w:t xml:space="preserve">cidade de </w:t>
      </w:r>
      <w:r w:rsidR="008A0200">
        <w:rPr>
          <w:rFonts w:ascii="Times New Roman" w:hAnsi="Times New Roman" w:cs="Times New Roman"/>
          <w:sz w:val="24"/>
          <w:szCs w:val="24"/>
        </w:rPr>
        <w:t>....</w:t>
      </w:r>
      <w:r w:rsidR="00686699">
        <w:rPr>
          <w:rFonts w:ascii="Times New Roman" w:hAnsi="Times New Roman" w:cs="Times New Roman"/>
          <w:sz w:val="24"/>
          <w:szCs w:val="24"/>
        </w:rPr>
        <w:t xml:space="preserve">/PR, CEP: </w:t>
      </w:r>
      <w:r w:rsidR="008A0200">
        <w:rPr>
          <w:rFonts w:ascii="Times New Roman" w:hAnsi="Times New Roman" w:cs="Times New Roman"/>
          <w:sz w:val="24"/>
          <w:szCs w:val="24"/>
        </w:rPr>
        <w:t>....</w:t>
      </w:r>
      <w:r w:rsidRPr="00C75AE9">
        <w:rPr>
          <w:rFonts w:ascii="Times New Roman" w:hAnsi="Times New Roman" w:cs="Times New Roman"/>
          <w:sz w:val="24"/>
          <w:szCs w:val="24"/>
        </w:rPr>
        <w:t>, neste ato representado (a) por sua representante legal Sr</w:t>
      </w:r>
      <w:r w:rsidR="00686699">
        <w:rPr>
          <w:rFonts w:ascii="Times New Roman" w:hAnsi="Times New Roman" w:cs="Times New Roman"/>
          <w:sz w:val="24"/>
          <w:szCs w:val="24"/>
        </w:rPr>
        <w:t>.</w:t>
      </w:r>
      <w:r w:rsidRPr="00C75AE9">
        <w:rPr>
          <w:rFonts w:ascii="Times New Roman" w:hAnsi="Times New Roman" w:cs="Times New Roman"/>
          <w:sz w:val="24"/>
          <w:szCs w:val="24"/>
        </w:rPr>
        <w:t xml:space="preserve"> (a) </w:t>
      </w:r>
      <w:r w:rsidR="008A0200">
        <w:rPr>
          <w:rFonts w:ascii="Times New Roman" w:hAnsi="Times New Roman" w:cs="Times New Roman"/>
          <w:sz w:val="24"/>
          <w:szCs w:val="24"/>
        </w:rPr>
        <w:t>....</w:t>
      </w:r>
      <w:r w:rsidRPr="00C75AE9">
        <w:rPr>
          <w:rFonts w:ascii="Times New Roman" w:hAnsi="Times New Roman" w:cs="Times New Roman"/>
          <w:sz w:val="24"/>
          <w:szCs w:val="24"/>
        </w:rPr>
        <w:t>, portador</w:t>
      </w:r>
      <w:r w:rsidR="00686699">
        <w:rPr>
          <w:rFonts w:ascii="Times New Roman" w:hAnsi="Times New Roman" w:cs="Times New Roman"/>
          <w:sz w:val="24"/>
          <w:szCs w:val="24"/>
        </w:rPr>
        <w:t>(</w:t>
      </w:r>
      <w:r w:rsidRPr="00C75AE9">
        <w:rPr>
          <w:rFonts w:ascii="Times New Roman" w:hAnsi="Times New Roman" w:cs="Times New Roman"/>
          <w:sz w:val="24"/>
          <w:szCs w:val="24"/>
        </w:rPr>
        <w:t>a</w:t>
      </w:r>
      <w:r w:rsidR="00686699">
        <w:rPr>
          <w:rFonts w:ascii="Times New Roman" w:hAnsi="Times New Roman" w:cs="Times New Roman"/>
          <w:sz w:val="24"/>
          <w:szCs w:val="24"/>
        </w:rPr>
        <w:t>)</w:t>
      </w:r>
      <w:r w:rsidRPr="00C75AE9">
        <w:rPr>
          <w:rFonts w:ascii="Times New Roman" w:hAnsi="Times New Roman" w:cs="Times New Roman"/>
          <w:sz w:val="24"/>
          <w:szCs w:val="24"/>
        </w:rPr>
        <w:t xml:space="preserve"> do CPF n°</w:t>
      </w:r>
      <w:r w:rsidRPr="00C75AE9">
        <w:rPr>
          <w:rFonts w:ascii="Times New Roman" w:hAnsi="Times New Roman" w:cs="Times New Roman"/>
          <w:b/>
          <w:sz w:val="24"/>
          <w:szCs w:val="24"/>
        </w:rPr>
        <w:t xml:space="preserve"> </w:t>
      </w:r>
      <w:r w:rsidR="008A0200">
        <w:rPr>
          <w:rFonts w:ascii="Times New Roman" w:hAnsi="Times New Roman" w:cs="Times New Roman"/>
          <w:b/>
          <w:sz w:val="24"/>
          <w:szCs w:val="24"/>
        </w:rPr>
        <w:t>....</w:t>
      </w:r>
      <w:r w:rsidRPr="00C75AE9">
        <w:rPr>
          <w:rFonts w:ascii="Times New Roman" w:hAnsi="Times New Roman" w:cs="Times New Roman"/>
          <w:b/>
          <w:sz w:val="24"/>
          <w:szCs w:val="24"/>
        </w:rPr>
        <w:t xml:space="preserve">e RG n.º </w:t>
      </w:r>
      <w:r w:rsidR="008A0200">
        <w:rPr>
          <w:rFonts w:ascii="Times New Roman" w:hAnsi="Times New Roman" w:cs="Times New Roman"/>
          <w:b/>
          <w:sz w:val="24"/>
          <w:szCs w:val="24"/>
        </w:rPr>
        <w:t>.....</w:t>
      </w:r>
      <w:r w:rsidRPr="00C75AE9">
        <w:rPr>
          <w:rFonts w:ascii="Times New Roman" w:hAnsi="Times New Roman" w:cs="Times New Roman"/>
          <w:b/>
          <w:sz w:val="24"/>
          <w:szCs w:val="24"/>
        </w:rPr>
        <w:t>.</w:t>
      </w:r>
      <w:r w:rsidRPr="00C75AE9">
        <w:rPr>
          <w:rFonts w:ascii="Times New Roman" w:hAnsi="Times New Roman" w:cs="Times New Roman"/>
          <w:sz w:val="24"/>
          <w:szCs w:val="24"/>
        </w:rPr>
        <w:t>, a seguir denominada CONTRATADO, ajustam firmar o presente Contrato, nos termos da Lei nº. 14.133/2021, e demais legislações aplicáveis, assim como pelas condições do Processo Administrativo nº</w:t>
      </w:r>
      <w:r w:rsidR="00686699">
        <w:rPr>
          <w:rFonts w:ascii="Times New Roman" w:hAnsi="Times New Roman" w:cs="Times New Roman"/>
          <w:sz w:val="24"/>
          <w:szCs w:val="24"/>
        </w:rPr>
        <w:t xml:space="preserve"> </w:t>
      </w:r>
      <w:r w:rsidR="008A0200">
        <w:rPr>
          <w:rFonts w:ascii="Times New Roman" w:hAnsi="Times New Roman" w:cs="Times New Roman"/>
          <w:sz w:val="24"/>
          <w:szCs w:val="24"/>
        </w:rPr>
        <w:t>_</w:t>
      </w:r>
      <w:r w:rsidRPr="00C75AE9">
        <w:rPr>
          <w:rFonts w:ascii="Times New Roman" w:hAnsi="Times New Roman" w:cs="Times New Roman"/>
          <w:sz w:val="24"/>
          <w:szCs w:val="24"/>
        </w:rPr>
        <w:t xml:space="preserve">/2024, Dispensa de Licitação n° </w:t>
      </w:r>
      <w:r w:rsidR="008A0200">
        <w:rPr>
          <w:rFonts w:ascii="Times New Roman" w:hAnsi="Times New Roman" w:cs="Times New Roman"/>
          <w:sz w:val="24"/>
          <w:szCs w:val="24"/>
        </w:rPr>
        <w:t>_</w:t>
      </w:r>
      <w:r w:rsidRPr="00C75AE9">
        <w:rPr>
          <w:rFonts w:ascii="Times New Roman" w:hAnsi="Times New Roman" w:cs="Times New Roman"/>
          <w:sz w:val="24"/>
          <w:szCs w:val="24"/>
        </w:rPr>
        <w:t>/</w:t>
      </w:r>
      <w:proofErr w:type="gramStart"/>
      <w:r w:rsidRPr="00C75AE9">
        <w:rPr>
          <w:rFonts w:ascii="Times New Roman" w:hAnsi="Times New Roman" w:cs="Times New Roman"/>
          <w:sz w:val="24"/>
          <w:szCs w:val="24"/>
        </w:rPr>
        <w:t>2024,  pelos</w:t>
      </w:r>
      <w:proofErr w:type="gramEnd"/>
      <w:r w:rsidRPr="00C75AE9">
        <w:rPr>
          <w:rFonts w:ascii="Times New Roman" w:hAnsi="Times New Roman" w:cs="Times New Roman"/>
          <w:sz w:val="24"/>
          <w:szCs w:val="24"/>
        </w:rPr>
        <w:t xml:space="preserve"> termos da proposta e pelas cláusulas a seguir expressas, definidoras dos direitos, obrigações e responsabilidades das partes.</w:t>
      </w:r>
    </w:p>
    <w:p w14:paraId="24C4EFF0" w14:textId="77777777" w:rsidR="006D28E1" w:rsidRPr="00C75AE9" w:rsidRDefault="006D28E1" w:rsidP="00C75AE9">
      <w:pPr>
        <w:spacing w:after="0"/>
        <w:ind w:firstLine="567"/>
        <w:jc w:val="both"/>
        <w:rPr>
          <w:rFonts w:ascii="Times New Roman" w:hAnsi="Times New Roman" w:cs="Times New Roman"/>
          <w:b/>
          <w:sz w:val="24"/>
          <w:szCs w:val="24"/>
        </w:rPr>
      </w:pPr>
    </w:p>
    <w:p w14:paraId="32359664" w14:textId="77777777" w:rsidR="006D28E1" w:rsidRPr="00C75AE9" w:rsidRDefault="006D28E1" w:rsidP="00C75AE9">
      <w:pPr>
        <w:spacing w:after="0"/>
        <w:ind w:firstLine="567"/>
        <w:jc w:val="both"/>
        <w:rPr>
          <w:rFonts w:ascii="Times New Roman" w:hAnsi="Times New Roman" w:cs="Times New Roman"/>
          <w:b/>
          <w:sz w:val="24"/>
          <w:szCs w:val="24"/>
        </w:rPr>
      </w:pPr>
    </w:p>
    <w:p w14:paraId="4CD749C0" w14:textId="595E1748" w:rsidR="006D28E1" w:rsidRPr="00C75AE9" w:rsidRDefault="006D28E1" w:rsidP="00C75AE9">
      <w:pPr>
        <w:spacing w:after="0"/>
        <w:jc w:val="both"/>
        <w:rPr>
          <w:rFonts w:ascii="Times New Roman" w:hAnsi="Times New Roman" w:cs="Times New Roman"/>
          <w:b/>
          <w:sz w:val="24"/>
          <w:szCs w:val="24"/>
        </w:rPr>
      </w:pPr>
      <w:r w:rsidRPr="00C75AE9">
        <w:rPr>
          <w:rFonts w:ascii="Times New Roman" w:hAnsi="Times New Roman" w:cs="Times New Roman"/>
          <w:b/>
          <w:sz w:val="24"/>
          <w:szCs w:val="24"/>
        </w:rPr>
        <w:t xml:space="preserve">         CLÁUSULA PRIMEIRA – OBJETO</w:t>
      </w:r>
      <w:r w:rsidR="0069373C">
        <w:rPr>
          <w:rFonts w:ascii="Times New Roman" w:hAnsi="Times New Roman" w:cs="Times New Roman"/>
          <w:b/>
          <w:sz w:val="24"/>
          <w:szCs w:val="24"/>
        </w:rPr>
        <w:t xml:space="preserve"> </w:t>
      </w:r>
    </w:p>
    <w:p w14:paraId="7E0A6A0A" w14:textId="13B0F865" w:rsidR="00445C44" w:rsidRPr="007E165C" w:rsidRDefault="00445C44" w:rsidP="00445C44">
      <w:pPr>
        <w:pStyle w:val="PargrafodaLista"/>
        <w:widowControl w:val="0"/>
        <w:numPr>
          <w:ilvl w:val="0"/>
          <w:numId w:val="28"/>
        </w:numPr>
        <w:shd w:val="clear" w:color="auto" w:fill="FDFFFC"/>
        <w:autoSpaceDE w:val="0"/>
        <w:adjustRightInd w:val="0"/>
        <w:jc w:val="both"/>
        <w:rPr>
          <w:rStyle w:val="fontstyle01"/>
          <w:rFonts w:ascii="Times New Roman" w:hAnsi="Times New Roman" w:cs="Times New Roman"/>
          <w:sz w:val="24"/>
        </w:rPr>
      </w:pPr>
      <w:r>
        <w:rPr>
          <w:rStyle w:val="fontstyle01"/>
          <w:rFonts w:ascii="Times New Roman" w:hAnsi="Times New Roman" w:cs="Times New Roman"/>
          <w:sz w:val="24"/>
        </w:rPr>
        <w:t>AQUISIÇÃO DE TANQUE DE POLIETILENO PARA ARMAZENAMENTO DE CHORUME PRODUZIDO PELO LIXO</w:t>
      </w:r>
      <w:r w:rsidRPr="008C2EA0">
        <w:rPr>
          <w:rStyle w:val="fontstyle01"/>
          <w:rFonts w:ascii="Times New Roman" w:hAnsi="Times New Roman" w:cs="Times New Roman"/>
          <w:sz w:val="24"/>
        </w:rPr>
        <w:t xml:space="preserve"> </w:t>
      </w:r>
      <w:r>
        <w:rPr>
          <w:rStyle w:val="fontstyle01"/>
          <w:rFonts w:ascii="Times New Roman" w:hAnsi="Times New Roman" w:cs="Times New Roman"/>
          <w:sz w:val="24"/>
        </w:rPr>
        <w:t>E SENSOR NÍVEL TIPO BOIA</w:t>
      </w:r>
      <w:r w:rsidRPr="008C2EA0">
        <w:rPr>
          <w:rStyle w:val="fontstyle01"/>
          <w:rFonts w:ascii="Times New Roman" w:hAnsi="Times New Roman" w:cs="Times New Roman"/>
          <w:sz w:val="24"/>
        </w:rPr>
        <w:t>.</w:t>
      </w:r>
    </w:p>
    <w:p w14:paraId="2924EC68" w14:textId="77777777" w:rsidR="006D28E1" w:rsidRPr="00C75AE9" w:rsidRDefault="006D28E1" w:rsidP="00F261BD">
      <w:pPr>
        <w:pStyle w:val="PargrafodaLista"/>
        <w:numPr>
          <w:ilvl w:val="1"/>
          <w:numId w:val="28"/>
        </w:numPr>
        <w:tabs>
          <w:tab w:val="left" w:pos="851"/>
          <w:tab w:val="left" w:pos="1134"/>
        </w:tabs>
        <w:suppressAutoHyphens w:val="0"/>
        <w:ind w:left="0" w:firstLine="0"/>
        <w:jc w:val="both"/>
        <w:textAlignment w:val="auto"/>
        <w:rPr>
          <w:rFonts w:ascii="Times New Roman" w:hAnsi="Times New Roman" w:cs="Times New Roman"/>
          <w:sz w:val="24"/>
        </w:rPr>
      </w:pPr>
      <w:r w:rsidRPr="00C75AE9">
        <w:rPr>
          <w:rFonts w:ascii="Times New Roman" w:hAnsi="Times New Roman" w:cs="Times New Roman"/>
          <w:sz w:val="24"/>
        </w:rPr>
        <w:t>Planilha de quantitativos e custos unitários:</w:t>
      </w:r>
    </w:p>
    <w:p w14:paraId="4E8A5A9F" w14:textId="77777777" w:rsidR="00445C44" w:rsidRPr="00445C44" w:rsidRDefault="00445C44" w:rsidP="00445C44">
      <w:pPr>
        <w:pStyle w:val="PargrafodaLista"/>
        <w:numPr>
          <w:ilvl w:val="0"/>
          <w:numId w:val="28"/>
        </w:numPr>
        <w:jc w:val="both"/>
        <w:rPr>
          <w:rFonts w:ascii="Times New Roman" w:hAnsi="Times New Roman" w:cs="Times New Roman"/>
        </w:rPr>
      </w:pPr>
    </w:p>
    <w:tbl>
      <w:tblPr>
        <w:tblW w:w="78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5"/>
        <w:gridCol w:w="4094"/>
        <w:gridCol w:w="1259"/>
        <w:gridCol w:w="1575"/>
      </w:tblGrid>
      <w:tr w:rsidR="00445C44" w:rsidRPr="002E209D" w14:paraId="537569DE" w14:textId="77777777" w:rsidTr="00445C44">
        <w:trPr>
          <w:trHeight w:val="974"/>
        </w:trPr>
        <w:tc>
          <w:tcPr>
            <w:tcW w:w="945" w:type="dxa"/>
            <w:vAlign w:val="center"/>
          </w:tcPr>
          <w:p w14:paraId="2CC352DD" w14:textId="77777777" w:rsidR="00445C44" w:rsidRPr="00305ADF" w:rsidRDefault="00445C44" w:rsidP="00806F70">
            <w:pPr>
              <w:jc w:val="center"/>
              <w:rPr>
                <w:rFonts w:ascii="Times New Roman" w:hAnsi="Times New Roman" w:cs="Times New Roman"/>
                <w:b/>
                <w:bCs/>
              </w:rPr>
            </w:pPr>
            <w:r w:rsidRPr="00305ADF">
              <w:rPr>
                <w:rFonts w:ascii="Times New Roman" w:hAnsi="Times New Roman" w:cs="Times New Roman"/>
                <w:b/>
                <w:bCs/>
              </w:rPr>
              <w:t>ITEM</w:t>
            </w:r>
          </w:p>
          <w:p w14:paraId="5C4EBE9A" w14:textId="77777777" w:rsidR="00445C44" w:rsidRPr="00305ADF" w:rsidRDefault="00445C44" w:rsidP="00806F70">
            <w:pPr>
              <w:jc w:val="center"/>
              <w:rPr>
                <w:rFonts w:ascii="Times New Roman" w:hAnsi="Times New Roman" w:cs="Times New Roman"/>
                <w:b/>
              </w:rPr>
            </w:pPr>
          </w:p>
        </w:tc>
        <w:tc>
          <w:tcPr>
            <w:tcW w:w="4094" w:type="dxa"/>
            <w:vAlign w:val="center"/>
          </w:tcPr>
          <w:p w14:paraId="53F2FD60" w14:textId="77777777" w:rsidR="00445C44" w:rsidRPr="00305ADF" w:rsidRDefault="00445C44" w:rsidP="00806F70">
            <w:pPr>
              <w:jc w:val="center"/>
              <w:rPr>
                <w:rFonts w:ascii="Times New Roman" w:hAnsi="Times New Roman" w:cs="Times New Roman"/>
                <w:b/>
                <w:bCs/>
              </w:rPr>
            </w:pPr>
            <w:r w:rsidRPr="00305ADF">
              <w:rPr>
                <w:rFonts w:ascii="Times New Roman" w:hAnsi="Times New Roman" w:cs="Times New Roman"/>
                <w:b/>
                <w:bCs/>
              </w:rPr>
              <w:t>DESCRIÇÃO/</w:t>
            </w:r>
          </w:p>
          <w:p w14:paraId="2BEF2724" w14:textId="77777777" w:rsidR="00445C44" w:rsidRPr="00305ADF" w:rsidRDefault="00445C44" w:rsidP="00806F70">
            <w:pPr>
              <w:jc w:val="center"/>
              <w:rPr>
                <w:rFonts w:ascii="Times New Roman" w:hAnsi="Times New Roman" w:cs="Times New Roman"/>
              </w:rPr>
            </w:pPr>
            <w:r w:rsidRPr="00305ADF">
              <w:rPr>
                <w:rFonts w:ascii="Times New Roman" w:hAnsi="Times New Roman" w:cs="Times New Roman"/>
                <w:b/>
                <w:bCs/>
              </w:rPr>
              <w:t>ESPECIFICAÇÃO</w:t>
            </w:r>
          </w:p>
        </w:tc>
        <w:tc>
          <w:tcPr>
            <w:tcW w:w="1259" w:type="dxa"/>
            <w:vAlign w:val="center"/>
          </w:tcPr>
          <w:p w14:paraId="10BD4CB3" w14:textId="77777777" w:rsidR="00445C44" w:rsidRPr="00305ADF" w:rsidRDefault="00445C44" w:rsidP="00806F70">
            <w:pPr>
              <w:jc w:val="center"/>
              <w:rPr>
                <w:rFonts w:ascii="Times New Roman" w:hAnsi="Times New Roman" w:cs="Times New Roman"/>
              </w:rPr>
            </w:pPr>
            <w:r w:rsidRPr="00305ADF">
              <w:rPr>
                <w:rFonts w:ascii="Times New Roman" w:hAnsi="Times New Roman" w:cs="Times New Roman"/>
                <w:b/>
                <w:bCs/>
              </w:rPr>
              <w:t>QUANT.</w:t>
            </w:r>
          </w:p>
        </w:tc>
        <w:tc>
          <w:tcPr>
            <w:tcW w:w="1575" w:type="dxa"/>
            <w:vAlign w:val="center"/>
          </w:tcPr>
          <w:p w14:paraId="4934207B" w14:textId="77777777" w:rsidR="00445C44" w:rsidRPr="00305ADF" w:rsidRDefault="00445C44" w:rsidP="00806F70">
            <w:pPr>
              <w:jc w:val="center"/>
              <w:rPr>
                <w:rFonts w:ascii="Times New Roman" w:hAnsi="Times New Roman" w:cs="Times New Roman"/>
                <w:b/>
                <w:bCs/>
              </w:rPr>
            </w:pPr>
            <w:r w:rsidRPr="00305ADF">
              <w:rPr>
                <w:rFonts w:ascii="Times New Roman" w:hAnsi="Times New Roman" w:cs="Times New Roman"/>
                <w:b/>
                <w:bCs/>
              </w:rPr>
              <w:t>VALOR UNITARIO (R$)</w:t>
            </w:r>
          </w:p>
        </w:tc>
      </w:tr>
      <w:tr w:rsidR="00445C44" w:rsidRPr="002E209D" w14:paraId="0227A716" w14:textId="77777777" w:rsidTr="00445C44">
        <w:trPr>
          <w:trHeight w:val="1708"/>
        </w:trPr>
        <w:tc>
          <w:tcPr>
            <w:tcW w:w="945" w:type="dxa"/>
            <w:vAlign w:val="center"/>
          </w:tcPr>
          <w:p w14:paraId="5A6B479B" w14:textId="77777777" w:rsidR="00445C44" w:rsidRPr="00305ADF" w:rsidRDefault="00445C44" w:rsidP="00806F70">
            <w:pPr>
              <w:jc w:val="center"/>
              <w:rPr>
                <w:rFonts w:ascii="Times New Roman" w:hAnsi="Times New Roman" w:cs="Times New Roman"/>
                <w:b/>
              </w:rPr>
            </w:pPr>
            <w:r w:rsidRPr="00305ADF">
              <w:rPr>
                <w:rFonts w:ascii="Times New Roman" w:hAnsi="Times New Roman" w:cs="Times New Roman"/>
                <w:b/>
                <w:bCs/>
                <w:iCs/>
                <w:color w:val="000000"/>
              </w:rPr>
              <w:t>1</w:t>
            </w:r>
          </w:p>
        </w:tc>
        <w:tc>
          <w:tcPr>
            <w:tcW w:w="4094" w:type="dxa"/>
            <w:vAlign w:val="center"/>
          </w:tcPr>
          <w:p w14:paraId="60A6FCF8" w14:textId="77777777" w:rsidR="00445C44" w:rsidRPr="00305ADF" w:rsidRDefault="00445C44" w:rsidP="00806F70">
            <w:pPr>
              <w:jc w:val="center"/>
              <w:rPr>
                <w:rFonts w:ascii="Times New Roman" w:hAnsi="Times New Roman" w:cs="Times New Roman"/>
              </w:rPr>
            </w:pPr>
            <w:r w:rsidRPr="00305ADF">
              <w:rPr>
                <w:rFonts w:ascii="Times New Roman" w:hAnsi="Times New Roman" w:cs="Times New Roman"/>
                <w:color w:val="000000"/>
              </w:rPr>
              <w:t>Tanque de polietileno de Média Densidade, capacidade mínima de 2.500 litros, altura mínima de 1,80 Metros, base inferior do tanque com largura mínima de 1,53 Metros de diâmetro, base superior com tampa de no mínimo 0,60 metros de diâmetro.</w:t>
            </w:r>
          </w:p>
        </w:tc>
        <w:tc>
          <w:tcPr>
            <w:tcW w:w="1259" w:type="dxa"/>
            <w:vAlign w:val="center"/>
          </w:tcPr>
          <w:p w14:paraId="01439302" w14:textId="77777777" w:rsidR="00445C44" w:rsidRPr="00305ADF" w:rsidRDefault="00445C44" w:rsidP="00806F70">
            <w:pPr>
              <w:jc w:val="center"/>
              <w:rPr>
                <w:rFonts w:ascii="Times New Roman" w:hAnsi="Times New Roman" w:cs="Times New Roman"/>
              </w:rPr>
            </w:pPr>
            <w:r w:rsidRPr="00305ADF">
              <w:rPr>
                <w:rFonts w:ascii="Times New Roman" w:hAnsi="Times New Roman" w:cs="Times New Roman"/>
                <w:b/>
                <w:bCs/>
              </w:rPr>
              <w:t>1</w:t>
            </w:r>
          </w:p>
        </w:tc>
        <w:tc>
          <w:tcPr>
            <w:tcW w:w="1575" w:type="dxa"/>
            <w:vAlign w:val="center"/>
          </w:tcPr>
          <w:p w14:paraId="186B7032" w14:textId="7520435C" w:rsidR="00445C44" w:rsidRPr="00305ADF" w:rsidRDefault="00445C44" w:rsidP="00806F70">
            <w:pPr>
              <w:jc w:val="center"/>
              <w:rPr>
                <w:rFonts w:ascii="Times New Roman" w:hAnsi="Times New Roman" w:cs="Times New Roman"/>
              </w:rPr>
            </w:pPr>
            <w:r>
              <w:rPr>
                <w:rFonts w:ascii="Times New Roman" w:hAnsi="Times New Roman" w:cs="Times New Roman"/>
              </w:rPr>
              <w:t>R$...</w:t>
            </w:r>
          </w:p>
        </w:tc>
      </w:tr>
      <w:tr w:rsidR="00445C44" w:rsidRPr="002E209D" w14:paraId="2F5919A6" w14:textId="77777777" w:rsidTr="00445C44">
        <w:trPr>
          <w:trHeight w:val="718"/>
        </w:trPr>
        <w:tc>
          <w:tcPr>
            <w:tcW w:w="945" w:type="dxa"/>
            <w:vAlign w:val="center"/>
          </w:tcPr>
          <w:p w14:paraId="4641B435" w14:textId="77777777" w:rsidR="00445C44" w:rsidRPr="00305ADF" w:rsidRDefault="00445C44" w:rsidP="00806F70">
            <w:pPr>
              <w:jc w:val="center"/>
              <w:rPr>
                <w:rFonts w:ascii="Times New Roman" w:hAnsi="Times New Roman" w:cs="Times New Roman"/>
                <w:b/>
              </w:rPr>
            </w:pPr>
            <w:r w:rsidRPr="00305ADF">
              <w:rPr>
                <w:rFonts w:ascii="Times New Roman" w:hAnsi="Times New Roman" w:cs="Times New Roman"/>
                <w:b/>
                <w:bCs/>
                <w:iCs/>
                <w:color w:val="000000"/>
              </w:rPr>
              <w:lastRenderedPageBreak/>
              <w:t>2</w:t>
            </w:r>
          </w:p>
        </w:tc>
        <w:tc>
          <w:tcPr>
            <w:tcW w:w="4094" w:type="dxa"/>
            <w:vAlign w:val="center"/>
          </w:tcPr>
          <w:p w14:paraId="61AB3E74" w14:textId="77777777" w:rsidR="00445C44" w:rsidRPr="00305ADF" w:rsidRDefault="00445C44" w:rsidP="00806F70">
            <w:pPr>
              <w:jc w:val="center"/>
              <w:rPr>
                <w:rFonts w:ascii="Times New Roman" w:hAnsi="Times New Roman" w:cs="Times New Roman"/>
              </w:rPr>
            </w:pPr>
            <w:r w:rsidRPr="00305ADF">
              <w:rPr>
                <w:rFonts w:ascii="Times New Roman" w:hAnsi="Times New Roman" w:cs="Times New Roman"/>
                <w:color w:val="000000"/>
              </w:rPr>
              <w:t>Sensor nível tipo boia para tanque de encolhimento, bivolt 127 V – 220 V, com cabo de no mínimo 20 metros</w:t>
            </w:r>
          </w:p>
        </w:tc>
        <w:tc>
          <w:tcPr>
            <w:tcW w:w="1259" w:type="dxa"/>
            <w:vAlign w:val="center"/>
          </w:tcPr>
          <w:p w14:paraId="0187D9E3" w14:textId="77777777" w:rsidR="00445C44" w:rsidRPr="00305ADF" w:rsidRDefault="00445C44" w:rsidP="00806F70">
            <w:pPr>
              <w:jc w:val="center"/>
              <w:rPr>
                <w:rFonts w:ascii="Times New Roman" w:hAnsi="Times New Roman" w:cs="Times New Roman"/>
              </w:rPr>
            </w:pPr>
            <w:r w:rsidRPr="00305ADF">
              <w:rPr>
                <w:rFonts w:ascii="Times New Roman" w:hAnsi="Times New Roman" w:cs="Times New Roman"/>
                <w:b/>
                <w:bCs/>
              </w:rPr>
              <w:t>1</w:t>
            </w:r>
          </w:p>
        </w:tc>
        <w:tc>
          <w:tcPr>
            <w:tcW w:w="1575" w:type="dxa"/>
            <w:vAlign w:val="center"/>
          </w:tcPr>
          <w:p w14:paraId="53BE8299" w14:textId="5AE7A4BC" w:rsidR="00445C44" w:rsidRPr="00305ADF" w:rsidRDefault="00445C44" w:rsidP="00806F70">
            <w:pPr>
              <w:jc w:val="center"/>
              <w:rPr>
                <w:rFonts w:ascii="Times New Roman" w:hAnsi="Times New Roman" w:cs="Times New Roman"/>
              </w:rPr>
            </w:pPr>
            <w:r>
              <w:rPr>
                <w:rFonts w:ascii="Times New Roman" w:hAnsi="Times New Roman" w:cs="Times New Roman"/>
              </w:rPr>
              <w:t>R$ ...</w:t>
            </w:r>
          </w:p>
        </w:tc>
      </w:tr>
      <w:tr w:rsidR="00445C44" w:rsidRPr="002E209D" w14:paraId="6B79672F" w14:textId="77777777" w:rsidTr="00445C44">
        <w:trPr>
          <w:trHeight w:val="718"/>
        </w:trPr>
        <w:tc>
          <w:tcPr>
            <w:tcW w:w="945" w:type="dxa"/>
            <w:vAlign w:val="center"/>
          </w:tcPr>
          <w:p w14:paraId="04BB78ED" w14:textId="77777777" w:rsidR="00445C44" w:rsidRPr="00305ADF" w:rsidRDefault="00445C44" w:rsidP="00806F70">
            <w:pPr>
              <w:jc w:val="center"/>
              <w:rPr>
                <w:rFonts w:ascii="Times New Roman" w:hAnsi="Times New Roman" w:cs="Times New Roman"/>
                <w:b/>
                <w:bCs/>
                <w:iCs/>
                <w:color w:val="000000"/>
              </w:rPr>
            </w:pPr>
          </w:p>
        </w:tc>
        <w:tc>
          <w:tcPr>
            <w:tcW w:w="4094" w:type="dxa"/>
            <w:vAlign w:val="center"/>
          </w:tcPr>
          <w:p w14:paraId="271ADD83" w14:textId="7C6AB30F" w:rsidR="00445C44" w:rsidRPr="00305ADF" w:rsidRDefault="00445C44" w:rsidP="00806F70">
            <w:pPr>
              <w:jc w:val="center"/>
              <w:rPr>
                <w:rFonts w:ascii="Times New Roman" w:hAnsi="Times New Roman" w:cs="Times New Roman"/>
                <w:color w:val="000000"/>
              </w:rPr>
            </w:pPr>
            <w:r>
              <w:rPr>
                <w:rFonts w:ascii="Times New Roman" w:hAnsi="Times New Roman" w:cs="Times New Roman"/>
                <w:color w:val="000000"/>
              </w:rPr>
              <w:t>Valor total</w:t>
            </w:r>
          </w:p>
        </w:tc>
        <w:tc>
          <w:tcPr>
            <w:tcW w:w="1259" w:type="dxa"/>
            <w:vAlign w:val="center"/>
          </w:tcPr>
          <w:p w14:paraId="4CB0B405" w14:textId="77777777" w:rsidR="00445C44" w:rsidRPr="00305ADF" w:rsidRDefault="00445C44" w:rsidP="00806F70">
            <w:pPr>
              <w:jc w:val="center"/>
              <w:rPr>
                <w:rFonts w:ascii="Times New Roman" w:hAnsi="Times New Roman" w:cs="Times New Roman"/>
                <w:b/>
                <w:bCs/>
              </w:rPr>
            </w:pPr>
          </w:p>
        </w:tc>
        <w:tc>
          <w:tcPr>
            <w:tcW w:w="1575" w:type="dxa"/>
            <w:vAlign w:val="center"/>
          </w:tcPr>
          <w:p w14:paraId="31F6FDF5" w14:textId="0D4A4215" w:rsidR="00445C44" w:rsidRDefault="00445C44" w:rsidP="00806F70">
            <w:pPr>
              <w:jc w:val="center"/>
              <w:rPr>
                <w:rFonts w:ascii="Times New Roman" w:hAnsi="Times New Roman" w:cs="Times New Roman"/>
              </w:rPr>
            </w:pPr>
            <w:r>
              <w:rPr>
                <w:rFonts w:ascii="Times New Roman" w:hAnsi="Times New Roman" w:cs="Times New Roman"/>
              </w:rPr>
              <w:t>R$ ...</w:t>
            </w:r>
          </w:p>
        </w:tc>
      </w:tr>
    </w:tbl>
    <w:p w14:paraId="71ED6879" w14:textId="77777777" w:rsidR="006D28E1" w:rsidRPr="00C75AE9" w:rsidRDefault="006D28E1" w:rsidP="00C75AE9">
      <w:pPr>
        <w:pStyle w:val="PargrafodaLista"/>
        <w:tabs>
          <w:tab w:val="left" w:pos="851"/>
          <w:tab w:val="left" w:pos="1134"/>
        </w:tabs>
        <w:ind w:left="360"/>
        <w:jc w:val="both"/>
        <w:rPr>
          <w:rFonts w:ascii="Times New Roman" w:hAnsi="Times New Roman" w:cs="Times New Roman"/>
          <w:sz w:val="24"/>
        </w:rPr>
      </w:pPr>
    </w:p>
    <w:p w14:paraId="3BCDE8BC" w14:textId="2BCBE58B" w:rsidR="006D28E1" w:rsidRPr="00C75AE9" w:rsidRDefault="006D28E1" w:rsidP="00C75AE9">
      <w:pPr>
        <w:spacing w:after="0"/>
        <w:ind w:firstLine="567"/>
        <w:jc w:val="both"/>
        <w:rPr>
          <w:rFonts w:ascii="Times New Roman" w:hAnsi="Times New Roman" w:cs="Times New Roman"/>
          <w:sz w:val="24"/>
          <w:szCs w:val="24"/>
        </w:rPr>
      </w:pPr>
      <w:r w:rsidRPr="00C75AE9">
        <w:rPr>
          <w:rFonts w:ascii="Times New Roman" w:eastAsia="Calibri" w:hAnsi="Times New Roman" w:cs="Times New Roman"/>
          <w:b/>
          <w:bCs/>
          <w:sz w:val="24"/>
          <w:szCs w:val="24"/>
        </w:rPr>
        <w:t>Parágrafo Único</w:t>
      </w:r>
      <w:r w:rsidRPr="00C75AE9">
        <w:rPr>
          <w:rFonts w:ascii="Times New Roman" w:eastAsia="Calibri" w:hAnsi="Times New Roman" w:cs="Times New Roman"/>
          <w:sz w:val="24"/>
          <w:szCs w:val="24"/>
        </w:rPr>
        <w:t xml:space="preserve"> - Integram e completam o presente Termo Contratual, para todos os fins de direito, obrigando as partes em todos os seus termos, as condições expressas no Processo administrativo </w:t>
      </w:r>
      <w:r w:rsidRPr="00821C1A">
        <w:rPr>
          <w:rFonts w:ascii="Times New Roman" w:eastAsia="Calibri" w:hAnsi="Times New Roman" w:cs="Times New Roman"/>
          <w:sz w:val="24"/>
          <w:szCs w:val="24"/>
        </w:rPr>
        <w:t>nº</w:t>
      </w:r>
      <w:r w:rsidR="00980AAB">
        <w:rPr>
          <w:rFonts w:ascii="Times New Roman" w:eastAsia="Calibri" w:hAnsi="Times New Roman" w:cs="Times New Roman"/>
          <w:sz w:val="24"/>
          <w:szCs w:val="24"/>
        </w:rPr>
        <w:t>46/</w:t>
      </w:r>
      <w:r w:rsidR="00821C1A">
        <w:rPr>
          <w:rFonts w:ascii="Times New Roman" w:eastAsia="Calibri" w:hAnsi="Times New Roman" w:cs="Times New Roman"/>
          <w:sz w:val="24"/>
          <w:szCs w:val="24"/>
        </w:rPr>
        <w:t>2024</w:t>
      </w:r>
      <w:r w:rsidR="00821C1A">
        <w:rPr>
          <w:rFonts w:ascii="Times New Roman" w:eastAsia="Calibri" w:hAnsi="Times New Roman" w:cs="Times New Roman"/>
          <w:sz w:val="24"/>
          <w:szCs w:val="24"/>
          <w:shd w:val="clear" w:color="auto" w:fill="FFFF00"/>
        </w:rPr>
        <w:t>,</w:t>
      </w:r>
      <w:r w:rsidR="00821C1A" w:rsidRPr="00821C1A">
        <w:rPr>
          <w:rFonts w:ascii="Times New Roman" w:eastAsia="Calibri" w:hAnsi="Times New Roman" w:cs="Times New Roman"/>
          <w:sz w:val="24"/>
          <w:szCs w:val="24"/>
          <w:shd w:val="clear" w:color="auto" w:fill="FFFF00"/>
        </w:rPr>
        <w:t xml:space="preserve"> Dispensa</w:t>
      </w:r>
      <w:r w:rsidRPr="00821C1A">
        <w:rPr>
          <w:rFonts w:ascii="Times New Roman" w:eastAsia="Calibri" w:hAnsi="Times New Roman" w:cs="Times New Roman"/>
          <w:sz w:val="24"/>
          <w:szCs w:val="24"/>
          <w:shd w:val="clear" w:color="auto" w:fill="FFFF00"/>
        </w:rPr>
        <w:t xml:space="preserve"> nº </w:t>
      </w:r>
      <w:r w:rsidR="00445C44">
        <w:rPr>
          <w:rFonts w:ascii="Times New Roman" w:eastAsia="Calibri" w:hAnsi="Times New Roman" w:cs="Times New Roman"/>
          <w:sz w:val="24"/>
          <w:szCs w:val="24"/>
          <w:shd w:val="clear" w:color="auto" w:fill="FFFF00"/>
        </w:rPr>
        <w:t>__</w:t>
      </w:r>
      <w:r w:rsidRPr="00821C1A">
        <w:rPr>
          <w:rFonts w:ascii="Times New Roman" w:eastAsia="Calibri" w:hAnsi="Times New Roman" w:cs="Times New Roman"/>
          <w:sz w:val="24"/>
          <w:szCs w:val="24"/>
          <w:shd w:val="clear" w:color="auto" w:fill="FFFF00"/>
        </w:rPr>
        <w:t>/2024</w:t>
      </w:r>
      <w:r w:rsidRPr="00C75AE9">
        <w:rPr>
          <w:rFonts w:ascii="Times New Roman" w:eastAsia="Calibri" w:hAnsi="Times New Roman" w:cs="Times New Roman"/>
          <w:sz w:val="24"/>
          <w:szCs w:val="24"/>
        </w:rPr>
        <w:t>, juntamente com seus anexos e a proposta da contratada.</w:t>
      </w:r>
    </w:p>
    <w:p w14:paraId="65665B06" w14:textId="77777777" w:rsidR="006D28E1" w:rsidRPr="00C75AE9" w:rsidRDefault="006D28E1" w:rsidP="00C75AE9">
      <w:pPr>
        <w:spacing w:after="0"/>
        <w:ind w:firstLine="567"/>
        <w:jc w:val="both"/>
        <w:rPr>
          <w:rFonts w:ascii="Times New Roman" w:hAnsi="Times New Roman" w:cs="Times New Roman"/>
          <w:b/>
          <w:sz w:val="24"/>
          <w:szCs w:val="24"/>
        </w:rPr>
      </w:pPr>
    </w:p>
    <w:p w14:paraId="22BED025" w14:textId="77777777" w:rsidR="006D28E1" w:rsidRPr="00C75AE9" w:rsidRDefault="006D28E1" w:rsidP="00C75AE9">
      <w:pPr>
        <w:spacing w:after="0"/>
        <w:ind w:firstLine="567"/>
        <w:jc w:val="both"/>
        <w:rPr>
          <w:rFonts w:ascii="Times New Roman" w:hAnsi="Times New Roman" w:cs="Times New Roman"/>
          <w:b/>
          <w:sz w:val="24"/>
          <w:szCs w:val="24"/>
        </w:rPr>
      </w:pPr>
      <w:r w:rsidRPr="00C75AE9">
        <w:rPr>
          <w:rFonts w:ascii="Times New Roman" w:hAnsi="Times New Roman" w:cs="Times New Roman"/>
          <w:b/>
          <w:sz w:val="24"/>
          <w:szCs w:val="24"/>
        </w:rPr>
        <w:t xml:space="preserve">CLÁUSULA SEGUNDA – VALOR CONTRATUAL </w:t>
      </w:r>
    </w:p>
    <w:p w14:paraId="0D43E28D" w14:textId="331F4760" w:rsidR="006D28E1" w:rsidRPr="00C75AE9" w:rsidRDefault="006D28E1" w:rsidP="008F4183">
      <w:pPr>
        <w:tabs>
          <w:tab w:val="left" w:pos="-189"/>
        </w:tabs>
        <w:snapToGrid w:val="0"/>
        <w:spacing w:after="0"/>
        <w:jc w:val="both"/>
        <w:rPr>
          <w:rFonts w:ascii="Times New Roman" w:hAnsi="Times New Roman" w:cs="Times New Roman"/>
          <w:sz w:val="24"/>
          <w:szCs w:val="24"/>
        </w:rPr>
      </w:pPr>
      <w:r w:rsidRPr="00C75AE9">
        <w:rPr>
          <w:rFonts w:ascii="Times New Roman" w:hAnsi="Times New Roman" w:cs="Times New Roman"/>
          <w:sz w:val="24"/>
          <w:szCs w:val="24"/>
        </w:rPr>
        <w:t>O valor máximo a ser pago pela</w:t>
      </w:r>
      <w:r w:rsidR="003E5EF6">
        <w:rPr>
          <w:rFonts w:ascii="Times New Roman" w:hAnsi="Times New Roman" w:cs="Times New Roman"/>
          <w:sz w:val="24"/>
          <w:szCs w:val="24"/>
        </w:rPr>
        <w:t xml:space="preserve"> aquisição e </w:t>
      </w:r>
      <w:r w:rsidRPr="00C75AE9">
        <w:rPr>
          <w:rFonts w:ascii="Times New Roman" w:hAnsi="Times New Roman" w:cs="Times New Roman"/>
          <w:sz w:val="24"/>
          <w:szCs w:val="24"/>
        </w:rPr>
        <w:t xml:space="preserve">prestação dos serviços será de </w:t>
      </w:r>
      <w:r w:rsidRPr="00C75AE9">
        <w:rPr>
          <w:rFonts w:ascii="Times New Roman" w:hAnsi="Times New Roman" w:cs="Times New Roman"/>
          <w:b/>
          <w:bCs/>
          <w:sz w:val="24"/>
          <w:szCs w:val="24"/>
        </w:rPr>
        <w:t xml:space="preserve">R$ </w:t>
      </w:r>
      <w:r w:rsidR="00445C44">
        <w:rPr>
          <w:rFonts w:ascii="Times New Roman" w:hAnsi="Times New Roman" w:cs="Times New Roman"/>
          <w:b/>
        </w:rPr>
        <w:t>...</w:t>
      </w:r>
      <w:r w:rsidRPr="00C75AE9">
        <w:rPr>
          <w:rFonts w:ascii="Times New Roman" w:hAnsi="Times New Roman" w:cs="Times New Roman"/>
          <w:b/>
          <w:bCs/>
          <w:sz w:val="24"/>
          <w:szCs w:val="24"/>
        </w:rPr>
        <w:t xml:space="preserve"> ().</w:t>
      </w:r>
    </w:p>
    <w:p w14:paraId="0056FD2A" w14:textId="77777777" w:rsidR="006D28E1" w:rsidRPr="00C75AE9" w:rsidRDefault="006D28E1" w:rsidP="00C75AE9">
      <w:pPr>
        <w:spacing w:after="0"/>
        <w:jc w:val="both"/>
        <w:rPr>
          <w:rFonts w:ascii="Times New Roman" w:hAnsi="Times New Roman" w:cs="Times New Roman"/>
          <w:b/>
          <w:sz w:val="24"/>
          <w:szCs w:val="24"/>
        </w:rPr>
      </w:pPr>
    </w:p>
    <w:p w14:paraId="243AE1BE" w14:textId="77777777" w:rsidR="006D28E1" w:rsidRPr="00C75AE9" w:rsidRDefault="006D28E1" w:rsidP="00C75AE9">
      <w:pPr>
        <w:spacing w:after="0"/>
        <w:ind w:firstLine="567"/>
        <w:jc w:val="both"/>
        <w:rPr>
          <w:rFonts w:ascii="Times New Roman" w:hAnsi="Times New Roman" w:cs="Times New Roman"/>
          <w:b/>
          <w:sz w:val="24"/>
          <w:szCs w:val="24"/>
        </w:rPr>
      </w:pPr>
      <w:r w:rsidRPr="00C75AE9">
        <w:rPr>
          <w:rFonts w:ascii="Times New Roman" w:hAnsi="Times New Roman" w:cs="Times New Roman"/>
          <w:b/>
          <w:sz w:val="24"/>
          <w:szCs w:val="24"/>
        </w:rPr>
        <w:t>CLÁUSULA TERCEIRA – CONDIÇÕES DE PAGAMENTO</w:t>
      </w:r>
    </w:p>
    <w:p w14:paraId="01F2F352" w14:textId="16F13DE5" w:rsidR="006D28E1" w:rsidRDefault="00807A85" w:rsidP="00807A85">
      <w:pPr>
        <w:spacing w:after="0"/>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Primeiro</w:t>
      </w:r>
      <w:r>
        <w:rPr>
          <w:rFonts w:ascii="Times New Roman" w:hAnsi="Times New Roman" w:cs="Times New Roman"/>
          <w:sz w:val="24"/>
          <w:szCs w:val="24"/>
        </w:rPr>
        <w:t xml:space="preserve"> - </w:t>
      </w:r>
      <w:r w:rsidR="006D28E1" w:rsidRPr="00C75AE9">
        <w:rPr>
          <w:rFonts w:ascii="Times New Roman" w:hAnsi="Times New Roman" w:cs="Times New Roman"/>
          <w:sz w:val="24"/>
          <w:szCs w:val="24"/>
        </w:rPr>
        <w:t xml:space="preserve">O pagamento das obrigações observará a ordem cronológica de exigibilidade, nos termos do art. 141 da Lei 14.133/2023, cujos prazos serão limitados a: </w:t>
      </w:r>
    </w:p>
    <w:p w14:paraId="606D429D" w14:textId="77777777" w:rsidR="006D28E1" w:rsidRPr="00C75AE9" w:rsidRDefault="006D28E1" w:rsidP="00807A85">
      <w:pPr>
        <w:spacing w:after="0"/>
        <w:ind w:firstLine="567"/>
        <w:jc w:val="both"/>
        <w:rPr>
          <w:rFonts w:ascii="Times New Roman" w:hAnsi="Times New Roman" w:cs="Times New Roman"/>
          <w:sz w:val="24"/>
          <w:szCs w:val="24"/>
        </w:rPr>
      </w:pPr>
      <w:r w:rsidRPr="00C75AE9">
        <w:rPr>
          <w:rFonts w:ascii="Times New Roman" w:hAnsi="Times New Roman" w:cs="Times New Roman"/>
          <w:sz w:val="24"/>
          <w:szCs w:val="24"/>
        </w:rPr>
        <w:t xml:space="preserve">a) 30 (trinta dias) úteis para a liquidação da despesa, a contar do recebimento da Nota Fiscal ou instrumento de cobrança equivalente pela Administração; e </w:t>
      </w:r>
    </w:p>
    <w:p w14:paraId="5AA17939" w14:textId="77777777" w:rsidR="006D28E1" w:rsidRPr="00C75AE9" w:rsidRDefault="006D28E1" w:rsidP="00807A85">
      <w:pPr>
        <w:spacing w:after="0"/>
        <w:ind w:firstLine="567"/>
        <w:jc w:val="both"/>
        <w:rPr>
          <w:rFonts w:ascii="Times New Roman" w:hAnsi="Times New Roman" w:cs="Times New Roman"/>
          <w:sz w:val="24"/>
          <w:szCs w:val="24"/>
        </w:rPr>
      </w:pPr>
      <w:r w:rsidRPr="00C75AE9">
        <w:rPr>
          <w:rFonts w:ascii="Times New Roman" w:hAnsi="Times New Roman" w:cs="Times New Roman"/>
          <w:sz w:val="24"/>
          <w:szCs w:val="24"/>
        </w:rPr>
        <w:t xml:space="preserve">b) 30 (trinta dias) úteis para pagamento, a contar da liquidação da despesa. </w:t>
      </w:r>
    </w:p>
    <w:p w14:paraId="7FB457AB" w14:textId="3D29B56C" w:rsidR="006D28E1" w:rsidRPr="00C75AE9" w:rsidRDefault="00807A85" w:rsidP="00807A85">
      <w:pPr>
        <w:spacing w:after="0"/>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Segundo</w:t>
      </w:r>
      <w:r w:rsidR="006D28E1" w:rsidRPr="00C75AE9">
        <w:rPr>
          <w:rFonts w:ascii="Times New Roman" w:hAnsi="Times New Roman" w:cs="Times New Roman"/>
          <w:sz w:val="24"/>
          <w:szCs w:val="24"/>
        </w:rPr>
        <w:t xml:space="preserve"> </w:t>
      </w:r>
      <w:r>
        <w:rPr>
          <w:rFonts w:ascii="Times New Roman" w:hAnsi="Times New Roman" w:cs="Times New Roman"/>
          <w:sz w:val="24"/>
          <w:szCs w:val="24"/>
        </w:rPr>
        <w:t xml:space="preserve">- </w:t>
      </w:r>
      <w:r w:rsidR="006D28E1" w:rsidRPr="00C75AE9">
        <w:rPr>
          <w:rFonts w:ascii="Times New Roman" w:hAnsi="Times New Roman" w:cs="Times New Roman"/>
          <w:sz w:val="24"/>
          <w:szCs w:val="24"/>
        </w:rPr>
        <w:t xml:space="preserve">O pagamento somente será efetuado se a Nota Fiscal ou Nota Fiscal Fatura estiver atestada pela fiscalização. </w:t>
      </w:r>
    </w:p>
    <w:p w14:paraId="449444C4" w14:textId="0059BC32" w:rsidR="006D28E1" w:rsidRDefault="00807A85" w:rsidP="00807A85">
      <w:pPr>
        <w:spacing w:after="0"/>
        <w:ind w:firstLine="708"/>
        <w:jc w:val="both"/>
        <w:rPr>
          <w:rFonts w:ascii="Times New Roman" w:hAnsi="Times New Roman" w:cs="Times New Roman"/>
          <w:sz w:val="24"/>
          <w:szCs w:val="24"/>
        </w:rPr>
      </w:pPr>
      <w:r w:rsidRPr="00807A85">
        <w:rPr>
          <w:rFonts w:ascii="Times New Roman" w:hAnsi="Times New Roman" w:cs="Times New Roman"/>
          <w:b/>
          <w:bCs/>
          <w:sz w:val="24"/>
          <w:szCs w:val="24"/>
        </w:rPr>
        <w:t>Parágrafo Terceiro</w:t>
      </w:r>
      <w:r w:rsidR="006D28E1" w:rsidRPr="00C75AE9">
        <w:rPr>
          <w:rFonts w:ascii="Times New Roman" w:hAnsi="Times New Roman" w:cs="Times New Roman"/>
          <w:sz w:val="24"/>
          <w:szCs w:val="24"/>
        </w:rPr>
        <w:t xml:space="preserve"> </w:t>
      </w:r>
      <w:r>
        <w:rPr>
          <w:rFonts w:ascii="Times New Roman" w:hAnsi="Times New Roman" w:cs="Times New Roman"/>
          <w:sz w:val="24"/>
          <w:szCs w:val="24"/>
        </w:rPr>
        <w:t>-</w:t>
      </w:r>
      <w:r w:rsidR="006D28E1" w:rsidRPr="00C75AE9">
        <w:rPr>
          <w:rFonts w:ascii="Times New Roman" w:hAnsi="Times New Roman" w:cs="Times New Roman"/>
          <w:sz w:val="24"/>
          <w:szCs w:val="24"/>
        </w:rPr>
        <w:t xml:space="preserve"> A nota fiscal deverá ser emitida posteriormente à emissão do empenho, acompanhada dos seguintes documentos: </w:t>
      </w:r>
    </w:p>
    <w:p w14:paraId="53AB5A83" w14:textId="6DA61718" w:rsidR="00246749" w:rsidRPr="00807A85" w:rsidRDefault="00246749" w:rsidP="00807A85">
      <w:pPr>
        <w:pStyle w:val="PargrafodaLista"/>
        <w:numPr>
          <w:ilvl w:val="0"/>
          <w:numId w:val="39"/>
        </w:numPr>
        <w:jc w:val="both"/>
        <w:rPr>
          <w:rFonts w:ascii="Times New Roman" w:hAnsi="Times New Roman" w:cs="Times New Roman"/>
          <w:sz w:val="24"/>
        </w:rPr>
      </w:pPr>
      <w:r w:rsidRPr="00807A85">
        <w:rPr>
          <w:rFonts w:ascii="Times New Roman" w:hAnsi="Times New Roman" w:cs="Times New Roman"/>
          <w:sz w:val="24"/>
        </w:rPr>
        <w:t>Prova de regularidade relativa à Seguridade Social</w:t>
      </w:r>
    </w:p>
    <w:p w14:paraId="071EE09C" w14:textId="41019074" w:rsidR="006D28E1" w:rsidRDefault="006D28E1" w:rsidP="00807A85">
      <w:pPr>
        <w:pStyle w:val="PargrafodaLista"/>
        <w:numPr>
          <w:ilvl w:val="0"/>
          <w:numId w:val="39"/>
        </w:numPr>
        <w:jc w:val="both"/>
        <w:rPr>
          <w:rFonts w:ascii="Times New Roman" w:hAnsi="Times New Roman" w:cs="Times New Roman"/>
          <w:sz w:val="24"/>
        </w:rPr>
      </w:pPr>
      <w:r w:rsidRPr="00807A85">
        <w:rPr>
          <w:rFonts w:ascii="Times New Roman" w:hAnsi="Times New Roman" w:cs="Times New Roman"/>
          <w:sz w:val="24"/>
        </w:rPr>
        <w:t>Certidão Negativa ou Positiva com efeitos de negativa conjunta relativa aos tributos federais e à Dívida Ativa da União</w:t>
      </w:r>
    </w:p>
    <w:p w14:paraId="469B6623" w14:textId="740F763F" w:rsidR="006D28E1" w:rsidRDefault="006D28E1" w:rsidP="00807A85">
      <w:pPr>
        <w:pStyle w:val="PargrafodaLista"/>
        <w:numPr>
          <w:ilvl w:val="0"/>
          <w:numId w:val="39"/>
        </w:numPr>
        <w:jc w:val="both"/>
        <w:rPr>
          <w:rFonts w:ascii="Times New Roman" w:hAnsi="Times New Roman" w:cs="Times New Roman"/>
          <w:sz w:val="24"/>
        </w:rPr>
      </w:pPr>
      <w:r w:rsidRPr="00807A85">
        <w:rPr>
          <w:rFonts w:ascii="Times New Roman" w:hAnsi="Times New Roman" w:cs="Times New Roman"/>
          <w:sz w:val="24"/>
        </w:rPr>
        <w:t xml:space="preserve">Certidão Negativa ou Positiva com efeitos de negativa comprovem a regularidade perante a Fazenda Estadual da sede do contratado; </w:t>
      </w:r>
    </w:p>
    <w:p w14:paraId="52AA1FA9" w14:textId="1038535D" w:rsidR="006D28E1" w:rsidRDefault="006D28E1" w:rsidP="00807A85">
      <w:pPr>
        <w:pStyle w:val="PargrafodaLista"/>
        <w:numPr>
          <w:ilvl w:val="0"/>
          <w:numId w:val="39"/>
        </w:numPr>
        <w:jc w:val="both"/>
        <w:rPr>
          <w:rFonts w:ascii="Times New Roman" w:hAnsi="Times New Roman" w:cs="Times New Roman"/>
          <w:sz w:val="24"/>
        </w:rPr>
      </w:pPr>
      <w:r w:rsidRPr="00807A85">
        <w:rPr>
          <w:rFonts w:ascii="Times New Roman" w:hAnsi="Times New Roman" w:cs="Times New Roman"/>
          <w:sz w:val="24"/>
        </w:rPr>
        <w:t xml:space="preserve">Certidão Negativa ou Positiva com efeitos de negativa que comprovem a regularidade perante a Fazenda Municipal da sede do contratado; </w:t>
      </w:r>
    </w:p>
    <w:p w14:paraId="638D7327" w14:textId="5BE2CFA8" w:rsidR="006D28E1" w:rsidRDefault="006D28E1" w:rsidP="00807A85">
      <w:pPr>
        <w:pStyle w:val="PargrafodaLista"/>
        <w:numPr>
          <w:ilvl w:val="0"/>
          <w:numId w:val="39"/>
        </w:numPr>
        <w:jc w:val="both"/>
        <w:rPr>
          <w:rFonts w:ascii="Times New Roman" w:hAnsi="Times New Roman" w:cs="Times New Roman"/>
          <w:sz w:val="24"/>
        </w:rPr>
      </w:pPr>
      <w:r w:rsidRPr="00807A85">
        <w:rPr>
          <w:rFonts w:ascii="Times New Roman" w:hAnsi="Times New Roman" w:cs="Times New Roman"/>
          <w:sz w:val="24"/>
        </w:rPr>
        <w:t xml:space="preserve">Certidão de Regularidade do FGTS – CRF; e </w:t>
      </w:r>
    </w:p>
    <w:p w14:paraId="44879A6D" w14:textId="274534B4" w:rsidR="006D28E1" w:rsidRPr="00807A85" w:rsidRDefault="006D28E1" w:rsidP="00807A85">
      <w:pPr>
        <w:pStyle w:val="PargrafodaLista"/>
        <w:numPr>
          <w:ilvl w:val="0"/>
          <w:numId w:val="39"/>
        </w:numPr>
        <w:jc w:val="both"/>
        <w:rPr>
          <w:rFonts w:ascii="Times New Roman" w:hAnsi="Times New Roman" w:cs="Times New Roman"/>
          <w:sz w:val="24"/>
        </w:rPr>
      </w:pPr>
      <w:r w:rsidRPr="00807A85">
        <w:rPr>
          <w:rFonts w:ascii="Times New Roman" w:hAnsi="Times New Roman" w:cs="Times New Roman"/>
          <w:sz w:val="24"/>
        </w:rPr>
        <w:t>Certidão Negativa ou Positiva com efeitos de negativa de Débitos Trabalhistas – CNDT</w:t>
      </w:r>
    </w:p>
    <w:p w14:paraId="01C31D05" w14:textId="77777777" w:rsidR="00246749" w:rsidRPr="00C75AE9" w:rsidRDefault="00246749" w:rsidP="00C75AE9">
      <w:pPr>
        <w:spacing w:after="0"/>
        <w:jc w:val="both"/>
        <w:rPr>
          <w:rFonts w:ascii="Times New Roman" w:hAnsi="Times New Roman" w:cs="Times New Roman"/>
          <w:b/>
          <w:sz w:val="24"/>
          <w:szCs w:val="24"/>
        </w:rPr>
      </w:pPr>
    </w:p>
    <w:p w14:paraId="2F290421" w14:textId="09688BD1" w:rsidR="006D28E1" w:rsidRPr="00246749" w:rsidRDefault="006D28E1" w:rsidP="00C75AE9">
      <w:pPr>
        <w:pStyle w:val="Ttulo4"/>
        <w:spacing w:before="0"/>
        <w:ind w:firstLine="567"/>
        <w:jc w:val="both"/>
        <w:rPr>
          <w:rFonts w:ascii="Times New Roman" w:hAnsi="Times New Roman"/>
          <w:b/>
          <w:bCs/>
          <w:i w:val="0"/>
          <w:iCs w:val="0"/>
          <w:color w:val="auto"/>
          <w:sz w:val="24"/>
          <w:szCs w:val="24"/>
        </w:rPr>
      </w:pPr>
      <w:r w:rsidRPr="00246749">
        <w:rPr>
          <w:rFonts w:ascii="Times New Roman" w:hAnsi="Times New Roman"/>
          <w:b/>
          <w:bCs/>
          <w:i w:val="0"/>
          <w:iCs w:val="0"/>
          <w:color w:val="auto"/>
          <w:sz w:val="24"/>
          <w:szCs w:val="24"/>
        </w:rPr>
        <w:t>CLÁUSULA QUARTA – PRAZO DA EXECUÇÃO E CONTRATAÇÃO</w:t>
      </w:r>
      <w:r w:rsidR="000E6D6E">
        <w:rPr>
          <w:rFonts w:ascii="Times New Roman" w:hAnsi="Times New Roman"/>
          <w:b/>
          <w:bCs/>
          <w:i w:val="0"/>
          <w:iCs w:val="0"/>
          <w:color w:val="auto"/>
          <w:sz w:val="24"/>
          <w:szCs w:val="24"/>
        </w:rPr>
        <w:t xml:space="preserve"> </w:t>
      </w:r>
    </w:p>
    <w:p w14:paraId="53903E54" w14:textId="61C8AE49" w:rsidR="006D28E1" w:rsidRDefault="00807A85" w:rsidP="00807A85">
      <w:pPr>
        <w:autoSpaceDE w:val="0"/>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Parágrafo Primeiro</w:t>
      </w:r>
      <w:r>
        <w:rPr>
          <w:rFonts w:ascii="Times New Roman" w:hAnsi="Times New Roman" w:cs="Times New Roman"/>
          <w:b/>
          <w:sz w:val="24"/>
          <w:szCs w:val="24"/>
        </w:rPr>
        <w:t xml:space="preserve"> -</w:t>
      </w:r>
      <w:r w:rsidR="006D28E1" w:rsidRPr="00C75AE9">
        <w:rPr>
          <w:rFonts w:ascii="Times New Roman" w:hAnsi="Times New Roman" w:cs="Times New Roman"/>
          <w:b/>
          <w:sz w:val="24"/>
          <w:szCs w:val="24"/>
        </w:rPr>
        <w:t xml:space="preserve"> </w:t>
      </w:r>
      <w:r w:rsidR="006D28E1" w:rsidRPr="00C75AE9">
        <w:rPr>
          <w:rFonts w:ascii="Times New Roman" w:hAnsi="Times New Roman" w:cs="Times New Roman"/>
          <w:b/>
          <w:sz w:val="24"/>
          <w:szCs w:val="24"/>
        </w:rPr>
        <w:tab/>
      </w:r>
      <w:r w:rsidR="006D28E1" w:rsidRPr="00807A85">
        <w:rPr>
          <w:rFonts w:ascii="Times New Roman" w:hAnsi="Times New Roman" w:cs="Times New Roman"/>
          <w:sz w:val="24"/>
          <w:szCs w:val="24"/>
        </w:rPr>
        <w:t xml:space="preserve">A execução do objeto será </w:t>
      </w:r>
      <w:r w:rsidR="00246749" w:rsidRPr="00807A85">
        <w:rPr>
          <w:rFonts w:ascii="Times New Roman" w:hAnsi="Times New Roman" w:cs="Times New Roman"/>
          <w:sz w:val="24"/>
          <w:szCs w:val="24"/>
        </w:rPr>
        <w:t xml:space="preserve">em </w:t>
      </w:r>
      <w:r w:rsidR="003E5EF6">
        <w:rPr>
          <w:rFonts w:ascii="Times New Roman" w:hAnsi="Times New Roman" w:cs="Times New Roman"/>
          <w:sz w:val="24"/>
          <w:szCs w:val="24"/>
        </w:rPr>
        <w:t>7</w:t>
      </w:r>
      <w:r w:rsidR="00246749" w:rsidRPr="00807A85">
        <w:rPr>
          <w:rFonts w:ascii="Times New Roman" w:hAnsi="Times New Roman" w:cs="Times New Roman"/>
          <w:sz w:val="24"/>
          <w:szCs w:val="24"/>
        </w:rPr>
        <w:t xml:space="preserve"> (</w:t>
      </w:r>
      <w:r w:rsidR="003E5EF6">
        <w:rPr>
          <w:rFonts w:ascii="Times New Roman" w:hAnsi="Times New Roman" w:cs="Times New Roman"/>
          <w:sz w:val="24"/>
          <w:szCs w:val="24"/>
        </w:rPr>
        <w:t>sete)</w:t>
      </w:r>
      <w:r w:rsidR="00246749" w:rsidRPr="00807A85">
        <w:rPr>
          <w:rFonts w:ascii="Times New Roman" w:hAnsi="Times New Roman" w:cs="Times New Roman"/>
          <w:sz w:val="24"/>
          <w:szCs w:val="24"/>
        </w:rPr>
        <w:t xml:space="preserve"> </w:t>
      </w:r>
      <w:r w:rsidR="003E5EF6">
        <w:rPr>
          <w:rFonts w:ascii="Times New Roman" w:hAnsi="Times New Roman" w:cs="Times New Roman"/>
          <w:sz w:val="24"/>
          <w:szCs w:val="24"/>
        </w:rPr>
        <w:t>dias</w:t>
      </w:r>
      <w:r w:rsidR="00246749" w:rsidRPr="00807A85">
        <w:rPr>
          <w:rFonts w:ascii="Times New Roman" w:hAnsi="Times New Roman" w:cs="Times New Roman"/>
          <w:sz w:val="24"/>
          <w:szCs w:val="24"/>
        </w:rPr>
        <w:t xml:space="preserve"> a contar do 1º dia útil subsequente do recebimento do empenho/requisição de compra/autorização de fornecimento. </w:t>
      </w:r>
    </w:p>
    <w:p w14:paraId="59B9BDF6" w14:textId="38931563" w:rsidR="00E3039B" w:rsidRDefault="00807A85" w:rsidP="00807A85">
      <w:pPr>
        <w:autoSpaceDE w:val="0"/>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 xml:space="preserve">Parágrafo </w:t>
      </w:r>
      <w:r>
        <w:rPr>
          <w:rFonts w:ascii="Times New Roman" w:hAnsi="Times New Roman" w:cs="Times New Roman"/>
          <w:b/>
          <w:sz w:val="24"/>
          <w:szCs w:val="24"/>
        </w:rPr>
        <w:t xml:space="preserve">Segundo - </w:t>
      </w:r>
      <w:r w:rsidR="006D28E1" w:rsidRPr="00807A85">
        <w:rPr>
          <w:rFonts w:ascii="Times New Roman" w:hAnsi="Times New Roman" w:cs="Times New Roman"/>
          <w:sz w:val="24"/>
          <w:szCs w:val="24"/>
        </w:rPr>
        <w:tab/>
        <w:t xml:space="preserve">O prazo de vigência da contratação será de </w:t>
      </w:r>
      <w:r w:rsidR="008B1142">
        <w:rPr>
          <w:rFonts w:ascii="Times New Roman" w:hAnsi="Times New Roman" w:cs="Times New Roman"/>
          <w:sz w:val="24"/>
          <w:szCs w:val="24"/>
        </w:rPr>
        <w:t>90</w:t>
      </w:r>
      <w:r w:rsidR="006D28E1" w:rsidRPr="00807A85">
        <w:rPr>
          <w:rFonts w:ascii="Times New Roman" w:hAnsi="Times New Roman" w:cs="Times New Roman"/>
          <w:sz w:val="24"/>
          <w:szCs w:val="24"/>
        </w:rPr>
        <w:t xml:space="preserve"> (</w:t>
      </w:r>
      <w:r w:rsidR="008B1142">
        <w:rPr>
          <w:rFonts w:ascii="Times New Roman" w:hAnsi="Times New Roman" w:cs="Times New Roman"/>
          <w:sz w:val="24"/>
          <w:szCs w:val="24"/>
        </w:rPr>
        <w:t>noventa</w:t>
      </w:r>
      <w:r w:rsidR="006D28E1" w:rsidRPr="00807A85">
        <w:rPr>
          <w:rFonts w:ascii="Times New Roman" w:hAnsi="Times New Roman" w:cs="Times New Roman"/>
          <w:sz w:val="24"/>
          <w:szCs w:val="24"/>
        </w:rPr>
        <w:t xml:space="preserve">) </w:t>
      </w:r>
      <w:r w:rsidR="008B1142">
        <w:rPr>
          <w:rFonts w:ascii="Times New Roman" w:hAnsi="Times New Roman" w:cs="Times New Roman"/>
          <w:sz w:val="24"/>
          <w:szCs w:val="24"/>
        </w:rPr>
        <w:t>dias</w:t>
      </w:r>
      <w:r w:rsidR="006D28E1" w:rsidRPr="00807A85">
        <w:rPr>
          <w:rFonts w:ascii="Times New Roman" w:hAnsi="Times New Roman" w:cs="Times New Roman"/>
          <w:sz w:val="24"/>
          <w:szCs w:val="24"/>
        </w:rPr>
        <w:t xml:space="preserve"> </w:t>
      </w:r>
      <w:r w:rsidR="00E3039B" w:rsidRPr="00807A85">
        <w:rPr>
          <w:rFonts w:ascii="Times New Roman" w:hAnsi="Times New Roman" w:cs="Times New Roman"/>
          <w:sz w:val="24"/>
          <w:szCs w:val="24"/>
        </w:rPr>
        <w:t xml:space="preserve">e terá sua eficácia após </w:t>
      </w:r>
      <w:r w:rsidR="00901B71" w:rsidRPr="00807A85">
        <w:rPr>
          <w:rFonts w:ascii="Times New Roman" w:hAnsi="Times New Roman" w:cs="Times New Roman"/>
          <w:sz w:val="24"/>
          <w:szCs w:val="24"/>
        </w:rPr>
        <w:t xml:space="preserve">publicação do </w:t>
      </w:r>
      <w:r w:rsidR="00E3039B" w:rsidRPr="00807A85">
        <w:rPr>
          <w:rFonts w:ascii="Times New Roman" w:hAnsi="Times New Roman" w:cs="Times New Roman"/>
          <w:sz w:val="24"/>
          <w:szCs w:val="24"/>
        </w:rPr>
        <w:t>extrato do contrato no Diário Oficial do Município, na forma do artigo 105 da Lei 14133/2021, permanecendo suas condições até o final da garantia contratual do bem.</w:t>
      </w:r>
    </w:p>
    <w:p w14:paraId="16E1E884" w14:textId="2AFC436A" w:rsidR="006D28E1" w:rsidRPr="00807A85" w:rsidRDefault="006D28E1" w:rsidP="00E3039B">
      <w:pPr>
        <w:pStyle w:val="PargrafodaLista"/>
        <w:numPr>
          <w:ilvl w:val="0"/>
          <w:numId w:val="40"/>
        </w:numPr>
        <w:autoSpaceDE w:val="0"/>
        <w:jc w:val="both"/>
        <w:rPr>
          <w:rFonts w:ascii="Times New Roman" w:hAnsi="Times New Roman" w:cs="Times New Roman"/>
          <w:color w:val="FF0000"/>
          <w:sz w:val="24"/>
        </w:rPr>
      </w:pPr>
      <w:r w:rsidRPr="00807A85">
        <w:rPr>
          <w:rFonts w:ascii="Times New Roman" w:hAnsi="Times New Roman" w:cs="Times New Roman"/>
          <w:bCs/>
          <w:sz w:val="24"/>
        </w:rPr>
        <w:t xml:space="preserve">O prazo de que trata o Parágrafo Primeiro poderá ser revisto conforme artigos da lei. </w:t>
      </w:r>
    </w:p>
    <w:p w14:paraId="0180BFC7" w14:textId="5F139D45" w:rsidR="000D08D3" w:rsidRDefault="00807A85" w:rsidP="00681C27">
      <w:pPr>
        <w:autoSpaceDE w:val="0"/>
        <w:ind w:firstLine="702"/>
        <w:jc w:val="both"/>
        <w:rPr>
          <w:rFonts w:ascii="Times New Roman" w:hAnsi="Times New Roman" w:cs="Times New Roman"/>
          <w:sz w:val="24"/>
          <w:szCs w:val="24"/>
        </w:rPr>
      </w:pPr>
      <w:r w:rsidRPr="00807A85">
        <w:rPr>
          <w:rFonts w:ascii="Times New Roman" w:hAnsi="Times New Roman" w:cs="Times New Roman"/>
          <w:b/>
          <w:sz w:val="24"/>
          <w:szCs w:val="24"/>
        </w:rPr>
        <w:t xml:space="preserve">Parágrafo </w:t>
      </w:r>
      <w:r>
        <w:rPr>
          <w:rFonts w:ascii="Times New Roman" w:hAnsi="Times New Roman" w:cs="Times New Roman"/>
          <w:b/>
          <w:sz w:val="24"/>
          <w:szCs w:val="24"/>
        </w:rPr>
        <w:t xml:space="preserve">Terceiro - </w:t>
      </w:r>
      <w:r w:rsidR="000D08D3" w:rsidRPr="00807A85">
        <w:rPr>
          <w:rFonts w:ascii="Times New Roman" w:hAnsi="Times New Roman" w:cs="Times New Roman"/>
          <w:sz w:val="24"/>
          <w:szCs w:val="24"/>
        </w:rPr>
        <w:t xml:space="preserve">Conforme disposto na Lei Federal 14.133/2021, a Administração convocará o licitante vencedor para assinar o termo de contrato ou para aceitar ou retirar o </w:t>
      </w:r>
      <w:r w:rsidR="000D08D3" w:rsidRPr="00807A85">
        <w:rPr>
          <w:rFonts w:ascii="Times New Roman" w:hAnsi="Times New Roman" w:cs="Times New Roman"/>
          <w:sz w:val="24"/>
          <w:szCs w:val="24"/>
        </w:rPr>
        <w:lastRenderedPageBreak/>
        <w:t xml:space="preserve">instrumento equivalente, no prazo máximo de até 5 (cinco) dias úteis e nas condições estabelecidas no edital de licitação, sob pena de decair o direito à contratação, sem prejuízo das sanções previstas nesta Lei. </w:t>
      </w:r>
    </w:p>
    <w:p w14:paraId="031DBA25" w14:textId="53EE9927" w:rsidR="000D08D3" w:rsidRPr="00807A85" w:rsidRDefault="000D08D3" w:rsidP="00807A85">
      <w:pPr>
        <w:pStyle w:val="PargrafodaLista"/>
        <w:numPr>
          <w:ilvl w:val="0"/>
          <w:numId w:val="41"/>
        </w:numPr>
        <w:autoSpaceDE w:val="0"/>
        <w:jc w:val="both"/>
        <w:rPr>
          <w:rFonts w:ascii="Times New Roman" w:hAnsi="Times New Roman" w:cs="Times New Roman"/>
          <w:sz w:val="24"/>
        </w:rPr>
      </w:pPr>
      <w:r w:rsidRPr="00807A85">
        <w:rPr>
          <w:rFonts w:ascii="Times New Roman" w:hAnsi="Times New Roman" w:cs="Times New Roman"/>
          <w:sz w:val="24"/>
        </w:rPr>
        <w:t xml:space="preserve">O prazo de convocação poderá ser prorrogado 1 (uma) vez, por igual período, mediante solicitação da parte durante seu transcurso, devidamente justificada, e desde que o motivo apresentado seja aceito pela Administração. </w:t>
      </w:r>
    </w:p>
    <w:p w14:paraId="4E8E517D" w14:textId="5C6262CC" w:rsidR="000D08D3" w:rsidRDefault="00807A85" w:rsidP="00807A85">
      <w:pPr>
        <w:pStyle w:val="PargrafodaLista"/>
        <w:numPr>
          <w:ilvl w:val="0"/>
          <w:numId w:val="41"/>
        </w:numPr>
        <w:autoSpaceDE w:val="0"/>
        <w:jc w:val="both"/>
        <w:rPr>
          <w:rFonts w:ascii="Times New Roman" w:hAnsi="Times New Roman" w:cs="Times New Roman"/>
          <w:sz w:val="24"/>
        </w:rPr>
      </w:pPr>
      <w:r>
        <w:rPr>
          <w:rFonts w:ascii="Times New Roman" w:hAnsi="Times New Roman" w:cs="Times New Roman"/>
          <w:sz w:val="24"/>
        </w:rPr>
        <w:t xml:space="preserve"> </w:t>
      </w:r>
      <w:r w:rsidR="000D08D3" w:rsidRPr="00807A85">
        <w:rPr>
          <w:rFonts w:ascii="Times New Roman" w:hAnsi="Times New Roman" w:cs="Times New Roman"/>
          <w:sz w:val="24"/>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53972A2A" w14:textId="3DF32DA1" w:rsidR="000D08D3" w:rsidRDefault="000D08D3" w:rsidP="00807A85">
      <w:pPr>
        <w:pStyle w:val="PargrafodaLista"/>
        <w:numPr>
          <w:ilvl w:val="0"/>
          <w:numId w:val="41"/>
        </w:numPr>
        <w:autoSpaceDE w:val="0"/>
        <w:jc w:val="both"/>
        <w:rPr>
          <w:rFonts w:ascii="Times New Roman" w:hAnsi="Times New Roman" w:cs="Times New Roman"/>
          <w:sz w:val="24"/>
        </w:rPr>
      </w:pPr>
      <w:r w:rsidRPr="00807A85">
        <w:rPr>
          <w:rFonts w:ascii="Times New Roman" w:hAnsi="Times New Roman" w:cs="Times New Roman"/>
          <w:sz w:val="24"/>
        </w:rPr>
        <w:t xml:space="preserve">Decorrido o prazo de validade da proposta indicado no edital sem convocação para a contratação, ficarão os licitantes liberados dos compromissos assumidos. </w:t>
      </w:r>
    </w:p>
    <w:p w14:paraId="5A3ABB7E" w14:textId="5050D56A" w:rsidR="000D08D3" w:rsidRPr="00807A85" w:rsidRDefault="00807A85" w:rsidP="00681C27">
      <w:pPr>
        <w:autoSpaceDE w:val="0"/>
        <w:ind w:firstLine="567"/>
        <w:jc w:val="both"/>
        <w:rPr>
          <w:rFonts w:ascii="Times New Roman" w:hAnsi="Times New Roman" w:cs="Times New Roman"/>
          <w:sz w:val="24"/>
          <w:szCs w:val="24"/>
        </w:rPr>
      </w:pPr>
      <w:r w:rsidRPr="00807A85">
        <w:rPr>
          <w:rFonts w:ascii="Times New Roman" w:hAnsi="Times New Roman" w:cs="Times New Roman"/>
          <w:b/>
          <w:sz w:val="24"/>
          <w:szCs w:val="24"/>
        </w:rPr>
        <w:t xml:space="preserve">Parágrafo </w:t>
      </w:r>
      <w:r>
        <w:rPr>
          <w:rFonts w:ascii="Times New Roman" w:hAnsi="Times New Roman" w:cs="Times New Roman"/>
          <w:b/>
          <w:sz w:val="24"/>
          <w:szCs w:val="24"/>
        </w:rPr>
        <w:t xml:space="preserve">Quarto - </w:t>
      </w:r>
      <w:r w:rsidR="000D08D3" w:rsidRPr="00807A85">
        <w:rPr>
          <w:rFonts w:ascii="Times New Roman" w:hAnsi="Times New Roman" w:cs="Times New Roman"/>
          <w:sz w:val="24"/>
          <w:szCs w:val="24"/>
        </w:rPr>
        <w:t>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69585212" w14:textId="77777777" w:rsidR="008F4183" w:rsidRPr="00807A85" w:rsidRDefault="008F4183" w:rsidP="000D08D3">
      <w:pPr>
        <w:jc w:val="both"/>
        <w:rPr>
          <w:rFonts w:ascii="Times New Roman" w:hAnsi="Times New Roman" w:cs="Times New Roman"/>
          <w:sz w:val="24"/>
          <w:szCs w:val="24"/>
        </w:rPr>
      </w:pPr>
    </w:p>
    <w:p w14:paraId="22B5E366" w14:textId="77777777"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CLÁUSULA QUINTA –</w:t>
      </w:r>
      <w:r w:rsidRPr="00807A85">
        <w:rPr>
          <w:rFonts w:ascii="Times New Roman" w:hAnsi="Times New Roman" w:cs="Times New Roman"/>
          <w:sz w:val="24"/>
          <w:szCs w:val="24"/>
        </w:rPr>
        <w:t xml:space="preserve"> </w:t>
      </w:r>
      <w:r w:rsidRPr="00807A85">
        <w:rPr>
          <w:rFonts w:ascii="Times New Roman" w:hAnsi="Times New Roman" w:cs="Times New Roman"/>
          <w:b/>
          <w:sz w:val="24"/>
          <w:szCs w:val="24"/>
        </w:rPr>
        <w:t xml:space="preserve">CONDIÇÕES DE FORNECIMENTO E PRESTAÇÃO DO SERVIÇO. </w:t>
      </w:r>
    </w:p>
    <w:p w14:paraId="5F0715EE" w14:textId="5634C685" w:rsidR="00F24CB5" w:rsidRPr="00807A85" w:rsidRDefault="008B1142" w:rsidP="007A5505">
      <w:pPr>
        <w:ind w:firstLine="567"/>
        <w:jc w:val="both"/>
        <w:rPr>
          <w:rFonts w:ascii="Times New Roman" w:hAnsi="Times New Roman" w:cs="Times New Roman"/>
          <w:sz w:val="24"/>
          <w:szCs w:val="24"/>
        </w:rPr>
      </w:pPr>
      <w:r w:rsidRPr="00807A85">
        <w:rPr>
          <w:rFonts w:ascii="Times New Roman" w:hAnsi="Times New Roman" w:cs="Times New Roman"/>
          <w:b/>
          <w:sz w:val="24"/>
          <w:szCs w:val="24"/>
        </w:rPr>
        <w:t>Parágrafo</w:t>
      </w:r>
      <w:r w:rsidR="006D28E1" w:rsidRPr="00807A85">
        <w:rPr>
          <w:rFonts w:ascii="Times New Roman" w:hAnsi="Times New Roman" w:cs="Times New Roman"/>
          <w:b/>
          <w:sz w:val="24"/>
          <w:szCs w:val="24"/>
        </w:rPr>
        <w:t xml:space="preserve"> Primeiro – </w:t>
      </w:r>
      <w:r w:rsidR="006D28E1" w:rsidRPr="00807A85">
        <w:rPr>
          <w:rFonts w:ascii="Times New Roman" w:hAnsi="Times New Roman" w:cs="Times New Roman"/>
          <w:sz w:val="24"/>
          <w:szCs w:val="24"/>
        </w:rPr>
        <w:t>A Empresa Contratada dever</w:t>
      </w:r>
      <w:r w:rsidR="00F24CB5" w:rsidRPr="00807A85">
        <w:rPr>
          <w:rFonts w:ascii="Times New Roman" w:hAnsi="Times New Roman" w:cs="Times New Roman"/>
          <w:sz w:val="24"/>
          <w:szCs w:val="24"/>
        </w:rPr>
        <w:t>á realizar a entrega</w:t>
      </w:r>
      <w:r w:rsidR="003E5EF6">
        <w:rPr>
          <w:rFonts w:ascii="Times New Roman" w:hAnsi="Times New Roman" w:cs="Times New Roman"/>
          <w:sz w:val="24"/>
          <w:szCs w:val="24"/>
        </w:rPr>
        <w:t xml:space="preserve"> do produto,</w:t>
      </w:r>
      <w:r w:rsidR="002A1722">
        <w:rPr>
          <w:rFonts w:ascii="Times New Roman" w:hAnsi="Times New Roman" w:cs="Times New Roman"/>
          <w:sz w:val="24"/>
          <w:szCs w:val="24"/>
        </w:rPr>
        <w:t xml:space="preserve"> </w:t>
      </w:r>
      <w:r w:rsidR="00F24CB5" w:rsidRPr="00807A85">
        <w:rPr>
          <w:rFonts w:ascii="Times New Roman" w:hAnsi="Times New Roman" w:cs="Times New Roman"/>
          <w:sz w:val="24"/>
          <w:szCs w:val="24"/>
        </w:rPr>
        <w:t xml:space="preserve">em </w:t>
      </w:r>
      <w:r w:rsidR="002A1722">
        <w:rPr>
          <w:rFonts w:ascii="Times New Roman" w:hAnsi="Times New Roman" w:cs="Times New Roman"/>
          <w:sz w:val="24"/>
          <w:szCs w:val="24"/>
        </w:rPr>
        <w:t>no máximo 10</w:t>
      </w:r>
      <w:r w:rsidR="004C3A27" w:rsidRPr="00807A85">
        <w:rPr>
          <w:rFonts w:ascii="Times New Roman" w:hAnsi="Times New Roman" w:cs="Times New Roman"/>
          <w:sz w:val="24"/>
          <w:szCs w:val="24"/>
        </w:rPr>
        <w:t xml:space="preserve"> (</w:t>
      </w:r>
      <w:r w:rsidR="002A1722">
        <w:rPr>
          <w:rFonts w:ascii="Times New Roman" w:hAnsi="Times New Roman" w:cs="Times New Roman"/>
          <w:sz w:val="24"/>
          <w:szCs w:val="24"/>
        </w:rPr>
        <w:t>dez</w:t>
      </w:r>
      <w:r w:rsidR="004C3A27" w:rsidRPr="00807A85">
        <w:rPr>
          <w:rFonts w:ascii="Times New Roman" w:hAnsi="Times New Roman" w:cs="Times New Roman"/>
          <w:sz w:val="24"/>
          <w:szCs w:val="24"/>
        </w:rPr>
        <w:t xml:space="preserve">) </w:t>
      </w:r>
      <w:r w:rsidR="003E5EF6">
        <w:rPr>
          <w:rFonts w:ascii="Times New Roman" w:hAnsi="Times New Roman" w:cs="Times New Roman"/>
          <w:sz w:val="24"/>
          <w:szCs w:val="24"/>
        </w:rPr>
        <w:t>dias corridos</w:t>
      </w:r>
      <w:r w:rsidR="00F24CB5" w:rsidRPr="00807A85">
        <w:rPr>
          <w:rFonts w:ascii="Times New Roman" w:hAnsi="Times New Roman" w:cs="Times New Roman"/>
          <w:sz w:val="24"/>
          <w:szCs w:val="24"/>
        </w:rPr>
        <w:t xml:space="preserve">, contados do </w:t>
      </w:r>
      <w:r w:rsidR="004C3A27" w:rsidRPr="00807A85">
        <w:rPr>
          <w:rFonts w:ascii="Times New Roman" w:hAnsi="Times New Roman" w:cs="Times New Roman"/>
          <w:sz w:val="24"/>
          <w:szCs w:val="24"/>
        </w:rPr>
        <w:t xml:space="preserve">1º dia útil </w:t>
      </w:r>
      <w:r w:rsidR="005901BE" w:rsidRPr="00807A85">
        <w:rPr>
          <w:rFonts w:ascii="Times New Roman" w:hAnsi="Times New Roman" w:cs="Times New Roman"/>
          <w:sz w:val="24"/>
          <w:szCs w:val="24"/>
        </w:rPr>
        <w:t>subsequente do recebimento do empenho/requisição de compra/autorização de fornecimento (AF)</w:t>
      </w:r>
      <w:r w:rsidR="00F24CB5" w:rsidRPr="00807A85">
        <w:rPr>
          <w:rFonts w:ascii="Times New Roman" w:hAnsi="Times New Roman" w:cs="Times New Roman"/>
          <w:sz w:val="24"/>
          <w:szCs w:val="24"/>
        </w:rPr>
        <w:t>, no seguinte endereço</w:t>
      </w:r>
      <w:r w:rsidR="002A1722">
        <w:rPr>
          <w:rFonts w:ascii="Times New Roman" w:hAnsi="Times New Roman" w:cs="Times New Roman"/>
          <w:sz w:val="24"/>
          <w:szCs w:val="24"/>
        </w:rPr>
        <w:t xml:space="preserve">: </w:t>
      </w:r>
      <w:r w:rsidR="00F24CB5" w:rsidRPr="00807A85">
        <w:rPr>
          <w:rFonts w:ascii="Times New Roman" w:hAnsi="Times New Roman" w:cs="Times New Roman"/>
          <w:sz w:val="24"/>
          <w:szCs w:val="24"/>
        </w:rPr>
        <w:t xml:space="preserve"> Rua Osvaldo Gomes da Silva, 717, centro, Porto Vitória – PR – Pátio da Prefeitura Municipal. </w:t>
      </w:r>
    </w:p>
    <w:p w14:paraId="6D54712E" w14:textId="5CC723F4"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Segundo</w:t>
      </w:r>
      <w:r w:rsidRPr="00807A85">
        <w:rPr>
          <w:rFonts w:ascii="Times New Roman" w:hAnsi="Times New Roman" w:cs="Times New Roman"/>
          <w:sz w:val="24"/>
          <w:szCs w:val="24"/>
        </w:rPr>
        <w:t xml:space="preserve"> - A Contratada deve cumprir todas as obrigações constantes neste projeto e na sua proposta, assumindo como exclusivamente seus os riscos e as despesas decorrentes da boa e perfeita execução do objeto. </w:t>
      </w:r>
    </w:p>
    <w:p w14:paraId="621859E5" w14:textId="669B176B"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Terceiro</w:t>
      </w:r>
      <w:r w:rsidRPr="00807A85">
        <w:rPr>
          <w:rFonts w:ascii="Times New Roman" w:hAnsi="Times New Roman" w:cs="Times New Roman"/>
          <w:sz w:val="24"/>
          <w:szCs w:val="24"/>
        </w:rPr>
        <w:t xml:space="preserve"> - É obrigação da CONTRATADA a entrega dos materiais solicitados com as especificações descritas neste projeto, zelar pela qualidade do produto entregue, e pelos prazos aqui determinados. </w:t>
      </w:r>
    </w:p>
    <w:p w14:paraId="64200526" w14:textId="2A2FD18E"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Quarto</w:t>
      </w:r>
      <w:r w:rsidRPr="00807A85">
        <w:rPr>
          <w:rFonts w:ascii="Times New Roman" w:hAnsi="Times New Roman" w:cs="Times New Roman"/>
          <w:sz w:val="24"/>
          <w:szCs w:val="24"/>
        </w:rPr>
        <w:t xml:space="preserve"> - Responsabilizar-se pelos vícios e danos decorrentes do objeto, de acordo com o Código de Defesa do Consumidor (Lei nº 8.078, de 1990). </w:t>
      </w:r>
    </w:p>
    <w:p w14:paraId="326F1D08" w14:textId="406AF10E"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Quinto</w:t>
      </w:r>
      <w:r w:rsidRPr="00807A85">
        <w:rPr>
          <w:rFonts w:ascii="Times New Roman" w:hAnsi="Times New Roman" w:cs="Times New Roman"/>
          <w:sz w:val="24"/>
          <w:szCs w:val="24"/>
        </w:rPr>
        <w:t xml:space="preserve"> - Entregar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de Porto Vitória. </w:t>
      </w:r>
    </w:p>
    <w:p w14:paraId="45D2DEAD" w14:textId="0625A227"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Sexto -</w:t>
      </w:r>
      <w:r w:rsidRPr="00807A85">
        <w:rPr>
          <w:rFonts w:ascii="Times New Roman" w:hAnsi="Times New Roman" w:cs="Times New Roman"/>
          <w:sz w:val="24"/>
          <w:szCs w:val="24"/>
        </w:rPr>
        <w:t xml:space="preserve"> A licita</w:t>
      </w:r>
      <w:r w:rsidR="00137519">
        <w:rPr>
          <w:rFonts w:ascii="Times New Roman" w:hAnsi="Times New Roman" w:cs="Times New Roman"/>
          <w:sz w:val="24"/>
          <w:szCs w:val="24"/>
        </w:rPr>
        <w:t>nte</w:t>
      </w:r>
      <w:r w:rsidRPr="00807A85">
        <w:rPr>
          <w:rFonts w:ascii="Times New Roman" w:hAnsi="Times New Roman" w:cs="Times New Roman"/>
          <w:sz w:val="24"/>
          <w:szCs w:val="24"/>
        </w:rPr>
        <w:t xml:space="preserve"> assumirá inteira responsabilidade pelas obrigações decorrentes da legislação trabalhista, previdenciária, de acidente de trabalho e quaisquer outras relativas a seu pessoal.</w:t>
      </w:r>
    </w:p>
    <w:p w14:paraId="1A720050" w14:textId="39C5AABF"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Sétimo-</w:t>
      </w:r>
      <w:r w:rsidRPr="00807A85">
        <w:rPr>
          <w:rFonts w:ascii="Times New Roman" w:hAnsi="Times New Roman" w:cs="Times New Roman"/>
          <w:sz w:val="24"/>
          <w:szCs w:val="24"/>
        </w:rPr>
        <w:t xml:space="preserve"> Os bens/serviços serão recebidos definitivamente conforme art. 18, </w:t>
      </w:r>
      <w:r w:rsidRPr="00807A85">
        <w:rPr>
          <w:rFonts w:ascii="Times New Roman" w:hAnsi="Times New Roman" w:cs="Times New Roman"/>
          <w:sz w:val="24"/>
          <w:szCs w:val="24"/>
        </w:rPr>
        <w:lastRenderedPageBreak/>
        <w:t xml:space="preserve">do Decreto Municipal nº 49/2023. Outrossim, constatado vícios de quantidade ou qualidade, a Administração poderá aplicar as garantias previstas no Código de Defesa do Consumidor. </w:t>
      </w:r>
    </w:p>
    <w:p w14:paraId="0C259F83" w14:textId="5C015278"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Oitavo -</w:t>
      </w:r>
      <w:r w:rsidRPr="00807A85">
        <w:rPr>
          <w:rFonts w:ascii="Times New Roman" w:hAnsi="Times New Roman" w:cs="Times New Roman"/>
          <w:sz w:val="24"/>
          <w:szCs w:val="24"/>
        </w:rPr>
        <w:t xml:space="preserve">Os bens poderão ser rejeitados, no todo ou em parte, quando em desacordo com as especificações constantes neste Termo de Referência e na proposta, devendo ser substituídos no prazo de 1 (um) dia, a contar da notificação da contratada, às suas custas, sem prejuízo da aplicação das penalidades. </w:t>
      </w:r>
    </w:p>
    <w:p w14:paraId="35F3F7D8" w14:textId="28B29064"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Nono</w:t>
      </w:r>
      <w:r w:rsidRPr="00807A85">
        <w:rPr>
          <w:rFonts w:ascii="Times New Roman" w:hAnsi="Times New Roman" w:cs="Times New Roman"/>
          <w:sz w:val="24"/>
          <w:szCs w:val="24"/>
        </w:rPr>
        <w:t xml:space="preserve"> - O recebimento do objeto não exclui a responsabilidade da contratada pelos prejuízos resultantes da incorreta execução do contrato. </w:t>
      </w:r>
    </w:p>
    <w:p w14:paraId="741FAAF9" w14:textId="74EC26C0"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Décimo -</w:t>
      </w:r>
      <w:r w:rsidRPr="00807A85">
        <w:rPr>
          <w:rFonts w:ascii="Times New Roman" w:hAnsi="Times New Roman" w:cs="Times New Roman"/>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w:t>
      </w:r>
    </w:p>
    <w:p w14:paraId="33D8CAC5" w14:textId="77777777" w:rsidR="006D28E1" w:rsidRPr="00807A85" w:rsidRDefault="006D28E1" w:rsidP="00C75AE9">
      <w:pPr>
        <w:pStyle w:val="Ttulo4"/>
        <w:spacing w:before="0"/>
        <w:ind w:firstLine="567"/>
        <w:jc w:val="both"/>
        <w:rPr>
          <w:rFonts w:ascii="Times New Roman" w:hAnsi="Times New Roman"/>
          <w:color w:val="auto"/>
          <w:sz w:val="24"/>
          <w:szCs w:val="24"/>
        </w:rPr>
      </w:pPr>
    </w:p>
    <w:p w14:paraId="1EE7A9F5" w14:textId="5C10BE7C"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SEXTA – RECURSOS FINANCEIROS</w:t>
      </w:r>
      <w:r w:rsidR="00E3039B" w:rsidRPr="00807A85">
        <w:rPr>
          <w:rFonts w:ascii="Times New Roman" w:hAnsi="Times New Roman"/>
          <w:b/>
          <w:bCs/>
          <w:i w:val="0"/>
          <w:iCs w:val="0"/>
          <w:color w:val="auto"/>
          <w:sz w:val="24"/>
          <w:szCs w:val="24"/>
        </w:rPr>
        <w:t xml:space="preserve"> </w:t>
      </w:r>
    </w:p>
    <w:p w14:paraId="386FCCEF" w14:textId="77777777" w:rsidR="006D28E1" w:rsidRPr="00807A85" w:rsidRDefault="006D28E1" w:rsidP="00885977">
      <w:pPr>
        <w:autoSpaceDE w:val="0"/>
        <w:spacing w:after="0"/>
        <w:jc w:val="both"/>
        <w:rPr>
          <w:rFonts w:ascii="Times New Roman" w:hAnsi="Times New Roman" w:cs="Times New Roman"/>
          <w:sz w:val="24"/>
          <w:szCs w:val="24"/>
        </w:rPr>
      </w:pPr>
      <w:r w:rsidRPr="00807A85">
        <w:rPr>
          <w:rFonts w:ascii="Times New Roman" w:hAnsi="Times New Roman" w:cs="Times New Roman"/>
          <w:sz w:val="24"/>
          <w:szCs w:val="24"/>
        </w:rPr>
        <w:t xml:space="preserve">As despesas decorrentes da execução do presente contrato/aquisição correrão por conta da seguinte dotação orçamentária conforme abaixo: </w:t>
      </w:r>
    </w:p>
    <w:p w14:paraId="02165F45" w14:textId="77777777" w:rsidR="00E3039B" w:rsidRPr="00807A85" w:rsidRDefault="00E3039B" w:rsidP="00E3039B">
      <w:pPr>
        <w:autoSpaceDE w:val="0"/>
        <w:spacing w:after="0"/>
        <w:jc w:val="both"/>
        <w:rPr>
          <w:rFonts w:ascii="Times New Roman" w:hAnsi="Times New Roman" w:cs="Times New Roman"/>
          <w:sz w:val="24"/>
          <w:szCs w:val="24"/>
        </w:rPr>
      </w:pPr>
      <w:r w:rsidRPr="00807A85">
        <w:rPr>
          <w:rFonts w:ascii="Times New Roman" w:hAnsi="Times New Roman" w:cs="Times New Roman"/>
          <w:sz w:val="24"/>
          <w:szCs w:val="24"/>
        </w:rPr>
        <w:t>Unidade: 07</w:t>
      </w:r>
    </w:p>
    <w:p w14:paraId="2F519DCE" w14:textId="77777777" w:rsidR="00E3039B" w:rsidRPr="00807A85" w:rsidRDefault="00E3039B" w:rsidP="00E3039B">
      <w:pPr>
        <w:autoSpaceDE w:val="0"/>
        <w:spacing w:after="0"/>
        <w:jc w:val="both"/>
        <w:rPr>
          <w:rFonts w:ascii="Times New Roman" w:hAnsi="Times New Roman" w:cs="Times New Roman"/>
          <w:sz w:val="24"/>
          <w:szCs w:val="24"/>
        </w:rPr>
      </w:pPr>
      <w:r w:rsidRPr="00807A85">
        <w:rPr>
          <w:rFonts w:ascii="Times New Roman" w:hAnsi="Times New Roman" w:cs="Times New Roman"/>
          <w:sz w:val="24"/>
          <w:szCs w:val="24"/>
        </w:rPr>
        <w:t>Projeto/Atividade: 2.008</w:t>
      </w:r>
    </w:p>
    <w:p w14:paraId="691FA31B" w14:textId="77777777" w:rsidR="00E3039B" w:rsidRPr="00807A85" w:rsidRDefault="00E3039B" w:rsidP="00E3039B">
      <w:pPr>
        <w:autoSpaceDE w:val="0"/>
        <w:spacing w:after="0"/>
        <w:jc w:val="both"/>
        <w:rPr>
          <w:rFonts w:ascii="Times New Roman" w:hAnsi="Times New Roman" w:cs="Times New Roman"/>
          <w:sz w:val="24"/>
          <w:szCs w:val="24"/>
        </w:rPr>
      </w:pPr>
      <w:r w:rsidRPr="00807A85">
        <w:rPr>
          <w:rFonts w:ascii="Times New Roman" w:hAnsi="Times New Roman" w:cs="Times New Roman"/>
          <w:sz w:val="24"/>
          <w:szCs w:val="24"/>
        </w:rPr>
        <w:t>Elemento: 3.3.90.30</w:t>
      </w:r>
    </w:p>
    <w:p w14:paraId="7DC12749" w14:textId="77777777" w:rsidR="00E3039B" w:rsidRPr="00807A85" w:rsidRDefault="00E3039B" w:rsidP="00E3039B">
      <w:pPr>
        <w:autoSpaceDE w:val="0"/>
        <w:spacing w:after="0"/>
        <w:jc w:val="both"/>
        <w:rPr>
          <w:rFonts w:ascii="Times New Roman" w:hAnsi="Times New Roman" w:cs="Times New Roman"/>
          <w:sz w:val="24"/>
          <w:szCs w:val="24"/>
        </w:rPr>
      </w:pPr>
      <w:r w:rsidRPr="00807A85">
        <w:rPr>
          <w:rFonts w:ascii="Times New Roman" w:hAnsi="Times New Roman" w:cs="Times New Roman"/>
          <w:sz w:val="24"/>
          <w:szCs w:val="24"/>
        </w:rPr>
        <w:t>Complemento do Elemento: 000</w:t>
      </w:r>
    </w:p>
    <w:p w14:paraId="760D0B9C" w14:textId="77777777" w:rsidR="00E3039B" w:rsidRPr="00807A85" w:rsidRDefault="00E3039B" w:rsidP="00E3039B">
      <w:pPr>
        <w:autoSpaceDE w:val="0"/>
        <w:spacing w:after="0"/>
        <w:jc w:val="both"/>
        <w:rPr>
          <w:rFonts w:ascii="Times New Roman" w:hAnsi="Times New Roman" w:cs="Times New Roman"/>
          <w:sz w:val="24"/>
          <w:szCs w:val="24"/>
        </w:rPr>
      </w:pPr>
      <w:proofErr w:type="spellStart"/>
      <w:r w:rsidRPr="00807A85">
        <w:rPr>
          <w:rFonts w:ascii="Times New Roman" w:hAnsi="Times New Roman" w:cs="Times New Roman"/>
          <w:sz w:val="24"/>
          <w:szCs w:val="24"/>
        </w:rPr>
        <w:t>Cód.Red</w:t>
      </w:r>
      <w:proofErr w:type="spellEnd"/>
      <w:r w:rsidRPr="00807A85">
        <w:rPr>
          <w:rFonts w:ascii="Times New Roman" w:hAnsi="Times New Roman" w:cs="Times New Roman"/>
          <w:sz w:val="24"/>
          <w:szCs w:val="24"/>
        </w:rPr>
        <w:t>. 145</w:t>
      </w:r>
    </w:p>
    <w:p w14:paraId="38443D11" w14:textId="77777777" w:rsidR="00E3039B" w:rsidRPr="00807A85" w:rsidRDefault="00E3039B" w:rsidP="00E3039B">
      <w:pPr>
        <w:autoSpaceDE w:val="0"/>
        <w:spacing w:after="0"/>
        <w:jc w:val="both"/>
        <w:rPr>
          <w:rFonts w:ascii="Times New Roman" w:hAnsi="Times New Roman" w:cs="Times New Roman"/>
          <w:sz w:val="24"/>
          <w:szCs w:val="24"/>
        </w:rPr>
      </w:pPr>
    </w:p>
    <w:p w14:paraId="5C427B0E" w14:textId="77777777" w:rsidR="006D28E1" w:rsidRPr="00807A85" w:rsidRDefault="006D28E1" w:rsidP="00C75AE9">
      <w:pPr>
        <w:autoSpaceDE w:val="0"/>
        <w:spacing w:after="0"/>
        <w:jc w:val="both"/>
        <w:rPr>
          <w:rFonts w:ascii="Times New Roman" w:hAnsi="Times New Roman" w:cs="Times New Roman"/>
          <w:sz w:val="24"/>
          <w:szCs w:val="24"/>
        </w:rPr>
      </w:pPr>
      <w:r w:rsidRPr="00807A85">
        <w:rPr>
          <w:rFonts w:ascii="Times New Roman" w:hAnsi="Times New Roman" w:cs="Times New Roman"/>
          <w:sz w:val="24"/>
          <w:szCs w:val="24"/>
        </w:rPr>
        <w:t>A dotação relativa aos exercícios financeiros subsequentes será indicada após aprovação da Lei Orçamentária respectiva e liberação dos créditos correspondentes, mediante apostilamento</w:t>
      </w:r>
    </w:p>
    <w:p w14:paraId="7D77B601" w14:textId="77777777" w:rsidR="006D28E1" w:rsidRPr="00807A85" w:rsidRDefault="006D28E1" w:rsidP="00C75AE9">
      <w:pPr>
        <w:autoSpaceDE w:val="0"/>
        <w:spacing w:after="0"/>
        <w:jc w:val="both"/>
        <w:rPr>
          <w:rFonts w:ascii="Times New Roman" w:hAnsi="Times New Roman" w:cs="Times New Roman"/>
          <w:b/>
          <w:bCs/>
          <w:sz w:val="24"/>
          <w:szCs w:val="24"/>
        </w:rPr>
      </w:pPr>
    </w:p>
    <w:p w14:paraId="748E301B" w14:textId="2E28E4C2"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S</w:t>
      </w:r>
      <w:r w:rsidR="001E714B" w:rsidRPr="00807A85">
        <w:rPr>
          <w:rFonts w:ascii="Times New Roman" w:hAnsi="Times New Roman"/>
          <w:b/>
          <w:bCs/>
          <w:i w:val="0"/>
          <w:iCs w:val="0"/>
          <w:color w:val="auto"/>
          <w:sz w:val="24"/>
          <w:szCs w:val="24"/>
        </w:rPr>
        <w:t>É</w:t>
      </w:r>
      <w:r w:rsidRPr="00807A85">
        <w:rPr>
          <w:rFonts w:ascii="Times New Roman" w:hAnsi="Times New Roman"/>
          <w:b/>
          <w:bCs/>
          <w:i w:val="0"/>
          <w:iCs w:val="0"/>
          <w:color w:val="auto"/>
          <w:sz w:val="24"/>
          <w:szCs w:val="24"/>
        </w:rPr>
        <w:t>TIMA – CRITÉRIO DE REAJUSTE</w:t>
      </w:r>
      <w:r w:rsidR="00F752DD" w:rsidRPr="00807A85">
        <w:rPr>
          <w:rFonts w:ascii="Times New Roman" w:hAnsi="Times New Roman"/>
          <w:b/>
          <w:bCs/>
          <w:i w:val="0"/>
          <w:iCs w:val="0"/>
          <w:color w:val="auto"/>
          <w:sz w:val="24"/>
          <w:szCs w:val="24"/>
        </w:rPr>
        <w:t xml:space="preserve"> </w:t>
      </w:r>
      <w:r w:rsidR="00F261BD" w:rsidRPr="00807A85">
        <w:rPr>
          <w:rFonts w:ascii="Times New Roman" w:hAnsi="Times New Roman"/>
          <w:b/>
          <w:bCs/>
          <w:i w:val="0"/>
          <w:iCs w:val="0"/>
          <w:color w:val="auto"/>
          <w:sz w:val="24"/>
          <w:szCs w:val="24"/>
        </w:rPr>
        <w:t>E REEQUILÍBRIO</w:t>
      </w:r>
    </w:p>
    <w:p w14:paraId="0DD883CF" w14:textId="6D8C9F2D" w:rsidR="006D28E1" w:rsidRPr="00807A85" w:rsidRDefault="006D28E1" w:rsidP="001E714B">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Parágrafo primeiro</w:t>
      </w:r>
      <w:r w:rsidRPr="00807A85">
        <w:rPr>
          <w:rFonts w:ascii="Times New Roman" w:hAnsi="Times New Roman" w:cs="Times New Roman"/>
          <w:sz w:val="24"/>
          <w:szCs w:val="24"/>
        </w:rPr>
        <w:t xml:space="preserve"> - Os preços cons</w:t>
      </w:r>
      <w:r w:rsidR="005C7168" w:rsidRPr="00807A85">
        <w:rPr>
          <w:rFonts w:ascii="Times New Roman" w:hAnsi="Times New Roman" w:cs="Times New Roman"/>
          <w:sz w:val="24"/>
          <w:szCs w:val="24"/>
        </w:rPr>
        <w:t>tantes da proposta de preços</w:t>
      </w:r>
      <w:r w:rsidRPr="00807A85">
        <w:rPr>
          <w:rFonts w:ascii="Times New Roman" w:hAnsi="Times New Roman" w:cs="Times New Roman"/>
          <w:sz w:val="24"/>
          <w:szCs w:val="24"/>
        </w:rPr>
        <w:t xml:space="preserve"> serão reajustados</w:t>
      </w:r>
      <w:r w:rsidR="005C7168" w:rsidRPr="00807A85">
        <w:rPr>
          <w:rFonts w:ascii="Times New Roman" w:hAnsi="Times New Roman" w:cs="Times New Roman"/>
          <w:sz w:val="24"/>
          <w:szCs w:val="24"/>
        </w:rPr>
        <w:t xml:space="preserve"> após 12 meses com base no IPCA</w:t>
      </w:r>
      <w:r w:rsidR="00F91BF3" w:rsidRPr="00807A85">
        <w:rPr>
          <w:rFonts w:ascii="Times New Roman" w:hAnsi="Times New Roman" w:cs="Times New Roman"/>
          <w:sz w:val="24"/>
          <w:szCs w:val="24"/>
        </w:rPr>
        <w:t xml:space="preserve"> (Índice Nacional de Preços ao Consumidor Amplo)</w:t>
      </w:r>
      <w:r w:rsidR="005C7168" w:rsidRPr="00807A85">
        <w:rPr>
          <w:rFonts w:ascii="Times New Roman" w:hAnsi="Times New Roman" w:cs="Times New Roman"/>
          <w:sz w:val="24"/>
          <w:szCs w:val="24"/>
        </w:rPr>
        <w:t xml:space="preserve"> a partir da data da </w:t>
      </w:r>
      <w:r w:rsidR="002A1722">
        <w:rPr>
          <w:rFonts w:ascii="Times New Roman" w:hAnsi="Times New Roman" w:cs="Times New Roman"/>
          <w:sz w:val="24"/>
          <w:szCs w:val="24"/>
        </w:rPr>
        <w:t>assinatura do contrato.</w:t>
      </w:r>
    </w:p>
    <w:p w14:paraId="6A72AB69" w14:textId="0E46DA6F" w:rsidR="00F25AA2" w:rsidRPr="00807A85" w:rsidRDefault="00F25AA2" w:rsidP="00F25AA2">
      <w:pPr>
        <w:pStyle w:val="PargrafodaLista"/>
        <w:numPr>
          <w:ilvl w:val="0"/>
          <w:numId w:val="34"/>
        </w:numPr>
        <w:jc w:val="both"/>
        <w:rPr>
          <w:rFonts w:ascii="Times New Roman" w:hAnsi="Times New Roman" w:cs="Times New Roman"/>
          <w:sz w:val="24"/>
        </w:rPr>
      </w:pPr>
      <w:r w:rsidRPr="00807A85">
        <w:rPr>
          <w:rFonts w:ascii="Times New Roman" w:hAnsi="Times New Roman" w:cs="Times New Roman"/>
          <w:sz w:val="24"/>
        </w:rPr>
        <w:t>A concessão do reajuste será realizada de oficio mediante apostilamento ao contrato.</w:t>
      </w:r>
    </w:p>
    <w:p w14:paraId="5827E9F2" w14:textId="6771207C" w:rsidR="00F25AA2" w:rsidRPr="00807A85" w:rsidRDefault="00F25AA2" w:rsidP="00F25AA2">
      <w:pPr>
        <w:pStyle w:val="PargrafodaLista"/>
        <w:numPr>
          <w:ilvl w:val="0"/>
          <w:numId w:val="34"/>
        </w:numPr>
        <w:jc w:val="both"/>
        <w:rPr>
          <w:rFonts w:ascii="Times New Roman" w:hAnsi="Times New Roman" w:cs="Times New Roman"/>
          <w:sz w:val="24"/>
        </w:rPr>
      </w:pPr>
      <w:r w:rsidRPr="00807A85">
        <w:rPr>
          <w:rFonts w:ascii="Times New Roman" w:hAnsi="Times New Roman" w:cs="Times New Roman"/>
          <w:sz w:val="24"/>
        </w:rPr>
        <w:t xml:space="preserve"> Nos reajustes subsequentes ao primeiro, o interregno mínimo de um ano será contado a partir dos efeitos financeiros do último reajuste.</w:t>
      </w:r>
    </w:p>
    <w:p w14:paraId="062E964C" w14:textId="44488BA5" w:rsidR="00F25AA2" w:rsidRPr="00807A85" w:rsidRDefault="00F25AA2" w:rsidP="00F25AA2">
      <w:pPr>
        <w:pStyle w:val="PargrafodaLista"/>
        <w:numPr>
          <w:ilvl w:val="0"/>
          <w:numId w:val="34"/>
        </w:numPr>
        <w:jc w:val="both"/>
        <w:rPr>
          <w:rFonts w:ascii="Times New Roman" w:hAnsi="Times New Roman" w:cs="Times New Roman"/>
          <w:sz w:val="24"/>
        </w:rPr>
      </w:pPr>
      <w:r w:rsidRPr="00807A85">
        <w:rPr>
          <w:rFonts w:ascii="Times New Roman" w:hAnsi="Times New Roman" w:cs="Times New Roman"/>
          <w:sz w:val="24"/>
        </w:rPr>
        <w:t>No caso de atraso ou não divulgação do índice de reajustamento, o CONTRATANTE pagará à CONTRATADA a importância calculada pela última variação conhecida, liquidando a diferença correspondente tão logo seja divulgado o índice definitivo.</w:t>
      </w:r>
    </w:p>
    <w:p w14:paraId="2AAEF3E7" w14:textId="180CD8C5" w:rsidR="00F25AA2" w:rsidRPr="00807A85" w:rsidRDefault="00F25AA2" w:rsidP="00F25AA2">
      <w:pPr>
        <w:pStyle w:val="PargrafodaLista"/>
        <w:numPr>
          <w:ilvl w:val="0"/>
          <w:numId w:val="34"/>
        </w:numPr>
        <w:jc w:val="both"/>
        <w:rPr>
          <w:rFonts w:ascii="Times New Roman" w:hAnsi="Times New Roman" w:cs="Times New Roman"/>
          <w:sz w:val="24"/>
        </w:rPr>
      </w:pPr>
      <w:r w:rsidRPr="00807A85">
        <w:rPr>
          <w:rFonts w:ascii="Times New Roman" w:hAnsi="Times New Roman" w:cs="Times New Roman"/>
          <w:sz w:val="24"/>
        </w:rPr>
        <w:t xml:space="preserve">Nas aferições finais, o índice utilizado para reajuste será, obrigatoriamente, o definitivo; </w:t>
      </w:r>
    </w:p>
    <w:p w14:paraId="382095C9" w14:textId="77777777" w:rsidR="00F25AA2" w:rsidRPr="00807A85" w:rsidRDefault="00F25AA2" w:rsidP="00F25AA2">
      <w:pPr>
        <w:pStyle w:val="PargrafodaLista"/>
        <w:numPr>
          <w:ilvl w:val="0"/>
          <w:numId w:val="34"/>
        </w:numPr>
        <w:jc w:val="both"/>
        <w:rPr>
          <w:rFonts w:ascii="Times New Roman" w:hAnsi="Times New Roman" w:cs="Times New Roman"/>
          <w:sz w:val="24"/>
        </w:rPr>
      </w:pPr>
      <w:r w:rsidRPr="00807A85">
        <w:rPr>
          <w:rFonts w:ascii="Times New Roman" w:hAnsi="Times New Roman" w:cs="Times New Roman"/>
          <w:sz w:val="24"/>
        </w:rPr>
        <w:t xml:space="preserve">Caso o índice estabelecido para reajustamento venha a ser extinto ou de qualquer forma não possa mais ser utilizado, será adotado, em substituição, o que vier a ser determinado pela legislação então em vigor. </w:t>
      </w:r>
    </w:p>
    <w:p w14:paraId="0E27DF52" w14:textId="02D97C96" w:rsidR="00F25AA2" w:rsidRPr="00807A85" w:rsidRDefault="00F25AA2" w:rsidP="00021353">
      <w:pPr>
        <w:pStyle w:val="PargrafodaLista"/>
        <w:numPr>
          <w:ilvl w:val="0"/>
          <w:numId w:val="34"/>
        </w:numPr>
        <w:jc w:val="both"/>
        <w:rPr>
          <w:rFonts w:ascii="Times New Roman" w:hAnsi="Times New Roman" w:cs="Times New Roman"/>
          <w:sz w:val="24"/>
        </w:rPr>
      </w:pPr>
      <w:r w:rsidRPr="00807A85">
        <w:rPr>
          <w:rFonts w:ascii="Times New Roman" w:hAnsi="Times New Roman" w:cs="Times New Roman"/>
          <w:sz w:val="24"/>
        </w:rPr>
        <w:t xml:space="preserve">Na ausência de previsão legal quanto ao índice substituto, as partes elegerão novo índice oficial, para reajustamento do preço do valor remanescente, por meio de termo aditivo. </w:t>
      </w:r>
    </w:p>
    <w:p w14:paraId="46454363" w14:textId="2484A2A2" w:rsidR="006D28E1" w:rsidRPr="00807A85" w:rsidRDefault="006D28E1" w:rsidP="001E714B">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Parágrafo Segundo</w:t>
      </w:r>
      <w:r w:rsidR="00F25AA2" w:rsidRPr="00807A85">
        <w:rPr>
          <w:rFonts w:ascii="Times New Roman" w:hAnsi="Times New Roman" w:cs="Times New Roman"/>
          <w:sz w:val="24"/>
          <w:szCs w:val="24"/>
        </w:rPr>
        <w:t xml:space="preserve"> - </w:t>
      </w:r>
      <w:r w:rsidRPr="00807A85">
        <w:rPr>
          <w:rFonts w:ascii="Times New Roman" w:hAnsi="Times New Roman" w:cs="Times New Roman"/>
          <w:sz w:val="24"/>
          <w:szCs w:val="24"/>
        </w:rPr>
        <w:t xml:space="preserve">Quaisquer tributos ou encargos legais criados, alterados ou </w:t>
      </w:r>
      <w:r w:rsidRPr="00807A85">
        <w:rPr>
          <w:rFonts w:ascii="Times New Roman" w:hAnsi="Times New Roman" w:cs="Times New Roman"/>
          <w:sz w:val="24"/>
          <w:szCs w:val="24"/>
        </w:rPr>
        <w:lastRenderedPageBreak/>
        <w:t>extintos, bem como a superveniência de disposições legais, quando ocorridas após a data de apresentação da proposta, de comprovada repercussão nos preços contratados, implicarão à revisão destes para mais ou para menos, conforme o caso.</w:t>
      </w:r>
    </w:p>
    <w:p w14:paraId="6A3706BA" w14:textId="77777777" w:rsidR="006D28E1" w:rsidRPr="00807A85" w:rsidRDefault="006D28E1" w:rsidP="001E714B">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Parágrafo Terceiro</w:t>
      </w:r>
      <w:r w:rsidRPr="00807A85">
        <w:rPr>
          <w:rFonts w:ascii="Times New Roman" w:hAnsi="Times New Roman" w:cs="Times New Roman"/>
          <w:sz w:val="24"/>
          <w:szCs w:val="24"/>
        </w:rPr>
        <w:t xml:space="preserve"> – Poderão as partes rever as condições das propostas, no que se refere ao equilíbrio econômico-financeiro dos preços em face de superveniência de norma Federal, </w:t>
      </w:r>
      <w:proofErr w:type="gramStart"/>
      <w:r w:rsidRPr="00807A85">
        <w:rPr>
          <w:rFonts w:ascii="Times New Roman" w:hAnsi="Times New Roman" w:cs="Times New Roman"/>
          <w:sz w:val="24"/>
          <w:szCs w:val="24"/>
        </w:rPr>
        <w:t>Estadual</w:t>
      </w:r>
      <w:proofErr w:type="gramEnd"/>
      <w:r w:rsidRPr="00807A85">
        <w:rPr>
          <w:rFonts w:ascii="Times New Roman" w:hAnsi="Times New Roman" w:cs="Times New Roman"/>
          <w:sz w:val="24"/>
          <w:szCs w:val="24"/>
        </w:rPr>
        <w:t xml:space="preserve"> ou Municipal aplicável à espécie.</w:t>
      </w:r>
    </w:p>
    <w:p w14:paraId="4CB5632C" w14:textId="1239724A" w:rsidR="00774FA2" w:rsidRPr="00807A85" w:rsidRDefault="00F25AA2" w:rsidP="00774FA2">
      <w:pPr>
        <w:jc w:val="both"/>
        <w:rPr>
          <w:rFonts w:ascii="Times New Roman" w:hAnsi="Times New Roman" w:cs="Times New Roman"/>
          <w:sz w:val="24"/>
          <w:szCs w:val="24"/>
        </w:rPr>
      </w:pPr>
      <w:r w:rsidRPr="00807A85">
        <w:rPr>
          <w:rFonts w:ascii="Times New Roman" w:hAnsi="Times New Roman" w:cs="Times New Roman"/>
          <w:sz w:val="24"/>
          <w:szCs w:val="24"/>
        </w:rPr>
        <w:tab/>
      </w:r>
      <w:r w:rsidRPr="00807A85">
        <w:rPr>
          <w:rFonts w:ascii="Times New Roman" w:hAnsi="Times New Roman" w:cs="Times New Roman"/>
          <w:b/>
          <w:bCs/>
          <w:sz w:val="24"/>
          <w:szCs w:val="24"/>
        </w:rPr>
        <w:t>Parágrafo Quarto</w:t>
      </w:r>
      <w:r w:rsidRPr="00807A85">
        <w:rPr>
          <w:rFonts w:ascii="Times New Roman" w:hAnsi="Times New Roman" w:cs="Times New Roman"/>
          <w:sz w:val="24"/>
          <w:szCs w:val="24"/>
        </w:rPr>
        <w:t xml:space="preserve"> - </w:t>
      </w:r>
      <w:r w:rsidR="00774FA2" w:rsidRPr="00807A85">
        <w:rPr>
          <w:rFonts w:ascii="Times New Roman" w:hAnsi="Times New Roman" w:cs="Times New Roman"/>
          <w:sz w:val="24"/>
          <w:szCs w:val="24"/>
        </w:rPr>
        <w:t xml:space="preserve">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57C5FE54" w14:textId="5348A5A0" w:rsidR="00774FA2" w:rsidRPr="00807A85" w:rsidRDefault="00F25AA2" w:rsidP="00021353">
      <w:pPr>
        <w:pStyle w:val="PargrafodaLista"/>
        <w:numPr>
          <w:ilvl w:val="0"/>
          <w:numId w:val="35"/>
        </w:numPr>
        <w:jc w:val="both"/>
        <w:rPr>
          <w:rFonts w:ascii="Times New Roman" w:hAnsi="Times New Roman" w:cs="Times New Roman"/>
          <w:sz w:val="24"/>
        </w:rPr>
      </w:pPr>
      <w:r w:rsidRPr="00807A85">
        <w:rPr>
          <w:rFonts w:ascii="Times New Roman" w:hAnsi="Times New Roman" w:cs="Times New Roman"/>
          <w:sz w:val="24"/>
        </w:rPr>
        <w:t xml:space="preserve"> </w:t>
      </w:r>
      <w:r w:rsidR="00774FA2" w:rsidRPr="00807A85">
        <w:rPr>
          <w:rFonts w:ascii="Times New Roman" w:hAnsi="Times New Roman" w:cs="Times New Roman"/>
          <w:sz w:val="24"/>
        </w:rPr>
        <w:t xml:space="preserve">O prazo para a Contratante analisar e decidir sobre o pedido de reequilíbrio é de 30 (trinta) dias corridos, sendo que em caso de ultrapassar esses dias, caberá incidência de juros de 1% (um por cento) ao mês mais a correção monetária sob o respectivo montante. </w:t>
      </w:r>
    </w:p>
    <w:p w14:paraId="553A187A" w14:textId="1C19222D" w:rsidR="00774FA2" w:rsidRPr="00807A85" w:rsidRDefault="00F25AA2" w:rsidP="00F25AA2">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Quinto</w:t>
      </w:r>
      <w:r w:rsidRPr="00807A85">
        <w:rPr>
          <w:rFonts w:ascii="Times New Roman" w:hAnsi="Times New Roman" w:cs="Times New Roman"/>
          <w:sz w:val="24"/>
          <w:szCs w:val="24"/>
        </w:rPr>
        <w:t xml:space="preserve"> - </w:t>
      </w:r>
      <w:r w:rsidR="00774FA2" w:rsidRPr="00807A85">
        <w:rPr>
          <w:rFonts w:ascii="Times New Roman" w:hAnsi="Times New Roman" w:cs="Times New Roman"/>
          <w:sz w:val="24"/>
          <w:szCs w:val="24"/>
        </w:rPr>
        <w:t>A exclusão do regime tributário do simples nacional por ato voluntário da contratada ou superação dos limites da receita bruta anual, que cuida o art. 30 da Lei Completar nº 123/2006, não enseja o reequilíbrio econômico financeiro do contrato.</w:t>
      </w:r>
    </w:p>
    <w:p w14:paraId="5C09FEA3" w14:textId="77777777" w:rsidR="006D28E1" w:rsidRPr="00807A85" w:rsidRDefault="006D28E1" w:rsidP="00C75AE9">
      <w:pPr>
        <w:spacing w:after="0"/>
        <w:ind w:firstLine="567"/>
        <w:jc w:val="both"/>
        <w:rPr>
          <w:rFonts w:ascii="Times New Roman" w:hAnsi="Times New Roman" w:cs="Times New Roman"/>
          <w:b/>
          <w:bCs/>
          <w:sz w:val="24"/>
          <w:szCs w:val="24"/>
        </w:rPr>
      </w:pPr>
    </w:p>
    <w:p w14:paraId="067A90BB" w14:textId="77777777"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OITAVA – DIREITOS E RESPONSABILIDADES DAS PARTES</w:t>
      </w:r>
    </w:p>
    <w:p w14:paraId="270EFD6C" w14:textId="63587272" w:rsidR="006D28E1" w:rsidRPr="00807A85" w:rsidRDefault="007A5505" w:rsidP="007A5505">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 xml:space="preserve">Parágrafo </w:t>
      </w:r>
      <w:r>
        <w:rPr>
          <w:rFonts w:ascii="Times New Roman" w:hAnsi="Times New Roman" w:cs="Times New Roman"/>
          <w:b/>
          <w:sz w:val="24"/>
          <w:szCs w:val="24"/>
        </w:rPr>
        <w:t>Único -</w:t>
      </w:r>
      <w:r w:rsidR="006D28E1" w:rsidRPr="00807A85">
        <w:rPr>
          <w:rFonts w:ascii="Times New Roman" w:hAnsi="Times New Roman" w:cs="Times New Roman"/>
          <w:sz w:val="24"/>
          <w:szCs w:val="24"/>
        </w:rPr>
        <w:t xml:space="preserve"> OBRIGAÇÕES DA CONTRATA</w:t>
      </w:r>
      <w:r w:rsidR="00CC24E4" w:rsidRPr="00807A85">
        <w:rPr>
          <w:rFonts w:ascii="Times New Roman" w:hAnsi="Times New Roman" w:cs="Times New Roman"/>
          <w:sz w:val="24"/>
          <w:szCs w:val="24"/>
        </w:rPr>
        <w:t>NTE</w:t>
      </w:r>
      <w:r w:rsidR="006D28E1" w:rsidRPr="00807A85">
        <w:rPr>
          <w:rFonts w:ascii="Times New Roman" w:hAnsi="Times New Roman" w:cs="Times New Roman"/>
          <w:sz w:val="24"/>
          <w:szCs w:val="24"/>
        </w:rPr>
        <w:t xml:space="preserve">: </w:t>
      </w:r>
    </w:p>
    <w:p w14:paraId="051CE783"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a)  Solicitar a entrega do objeto à CONTRATADA através da emissão de Empenho/Ordem de Compra ou outro instrumento hábil. </w:t>
      </w:r>
    </w:p>
    <w:p w14:paraId="40EA46CF"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b)  Notificar a CONTRATADA de qualquer irregularidade decorrente da execução do objeto contratual.</w:t>
      </w:r>
    </w:p>
    <w:p w14:paraId="76AB5235"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c)  Efetuar o pagamento à Contratada no valor correspondente ao fornecimento do objeto, no prazo e forma estabelecidos no Edital e seus anexos.</w:t>
      </w:r>
    </w:p>
    <w:p w14:paraId="257DA162"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d)  Exigir o cumprimento de todas as obrigações assumidas pelo CONTRATADO, de acordo com o contrato e seus anexos. </w:t>
      </w:r>
    </w:p>
    <w:p w14:paraId="5FA4F641"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e)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56880AA8"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f) Aplicar ao CONTRATADO as sanções previstas na lei e no contrato. </w:t>
      </w:r>
    </w:p>
    <w:p w14:paraId="3C0DB037"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g)  Explicitamente emitir decisão sobre todas as solicitações e reclamações relacionadas à execução do contrato, ressalvados os requerimentos manifestamente impertinentes, meramente protelatórios ou de nenhum interesse para a boa execução do ajuste. </w:t>
      </w:r>
    </w:p>
    <w:p w14:paraId="742DF802"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h)  A Administração terá o prazo de 30 (trinta) dias, a contar da data do protocolo do requerimento para decidir, admitida a prorrogação motivada, por igual período. </w:t>
      </w:r>
    </w:p>
    <w:p w14:paraId="22905040"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i)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56373E8"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j) Receber o objeto no prazo e condições estabelecidas no Termo de Contrato. </w:t>
      </w:r>
    </w:p>
    <w:p w14:paraId="236237CA" w14:textId="4C16FFA3" w:rsidR="006D28E1" w:rsidRPr="00807A85" w:rsidRDefault="006D28E1" w:rsidP="007A5505">
      <w:pPr>
        <w:spacing w:after="0"/>
        <w:ind w:firstLine="708"/>
        <w:jc w:val="both"/>
        <w:rPr>
          <w:rFonts w:ascii="Times New Roman" w:hAnsi="Times New Roman" w:cs="Times New Roman"/>
          <w:sz w:val="24"/>
          <w:szCs w:val="24"/>
        </w:rPr>
      </w:pPr>
      <w:proofErr w:type="gramStart"/>
      <w:r w:rsidRPr="00807A85">
        <w:rPr>
          <w:rFonts w:ascii="Times New Roman" w:hAnsi="Times New Roman" w:cs="Times New Roman"/>
          <w:sz w:val="24"/>
          <w:szCs w:val="24"/>
        </w:rPr>
        <w:lastRenderedPageBreak/>
        <w:t>k)Verificar</w:t>
      </w:r>
      <w:proofErr w:type="gramEnd"/>
      <w:r w:rsidR="003805C7" w:rsidRPr="00807A85">
        <w:rPr>
          <w:rFonts w:ascii="Times New Roman" w:hAnsi="Times New Roman" w:cs="Times New Roman"/>
          <w:sz w:val="24"/>
          <w:szCs w:val="24"/>
        </w:rPr>
        <w:t xml:space="preserve"> </w:t>
      </w:r>
      <w:r w:rsidRPr="00807A85">
        <w:rPr>
          <w:rFonts w:ascii="Times New Roman" w:hAnsi="Times New Roman" w:cs="Times New Roman"/>
          <w:sz w:val="24"/>
          <w:szCs w:val="24"/>
        </w:rPr>
        <w:t>minuciosamente, no prazo fixado, a conformidade dos bens recebidos provisoriamente com as especificações constantes do Termo de Contrato e da proposta, para fins de aceitação e recebimento definitivo.</w:t>
      </w:r>
    </w:p>
    <w:p w14:paraId="3376955D"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l) Comunicar à Contratada, por escrito, sobre imperfeições, falhas ou irregularidades verificadas no objeto fornecido, para que seja substituído, reparado ou corrigido, fixando prazo para a resposta da empresa e a sua ação corretiva. </w:t>
      </w:r>
    </w:p>
    <w:p w14:paraId="674CE288"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m)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0B9B5BC4"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n) Observar para que, durante a vigência do presente Termo de Contrato, sejam mantidas todas as condições de habilitação e qualificação exigida para a contratação, assim como a sua compatibilidade com as obrigações assumidas. </w:t>
      </w:r>
    </w:p>
    <w:p w14:paraId="1493DAF7" w14:textId="77777777" w:rsidR="00573378" w:rsidRPr="00807A85" w:rsidRDefault="00573378" w:rsidP="00C75AE9">
      <w:pPr>
        <w:spacing w:after="0"/>
        <w:jc w:val="both"/>
        <w:rPr>
          <w:rFonts w:ascii="Times New Roman" w:hAnsi="Times New Roman" w:cs="Times New Roman"/>
          <w:sz w:val="24"/>
          <w:szCs w:val="24"/>
        </w:rPr>
      </w:pPr>
    </w:p>
    <w:p w14:paraId="621C384E" w14:textId="6CF34727" w:rsidR="006D28E1" w:rsidRPr="00807A85" w:rsidRDefault="00573378" w:rsidP="00573378">
      <w:pPr>
        <w:spacing w:after="0"/>
        <w:ind w:firstLine="708"/>
        <w:jc w:val="both"/>
        <w:rPr>
          <w:rFonts w:ascii="Times New Roman" w:hAnsi="Times New Roman" w:cs="Times New Roman"/>
          <w:b/>
          <w:sz w:val="24"/>
          <w:szCs w:val="24"/>
        </w:rPr>
      </w:pPr>
      <w:r w:rsidRPr="00807A85">
        <w:rPr>
          <w:rFonts w:ascii="Times New Roman" w:hAnsi="Times New Roman" w:cs="Times New Roman"/>
          <w:b/>
          <w:bCs/>
          <w:sz w:val="24"/>
          <w:szCs w:val="24"/>
        </w:rPr>
        <w:t>CLÁUSULA NONA</w:t>
      </w:r>
      <w:r w:rsidR="006D28E1" w:rsidRPr="00807A85">
        <w:rPr>
          <w:rFonts w:ascii="Times New Roman" w:hAnsi="Times New Roman" w:cs="Times New Roman"/>
          <w:b/>
          <w:sz w:val="24"/>
          <w:szCs w:val="24"/>
        </w:rPr>
        <w:t xml:space="preserve"> </w:t>
      </w:r>
      <w:r w:rsidRPr="00807A85">
        <w:rPr>
          <w:rFonts w:ascii="Times New Roman" w:hAnsi="Times New Roman" w:cs="Times New Roman"/>
          <w:b/>
          <w:sz w:val="24"/>
          <w:szCs w:val="24"/>
        </w:rPr>
        <w:t xml:space="preserve">- </w:t>
      </w:r>
      <w:r w:rsidR="006D28E1" w:rsidRPr="00807A85">
        <w:rPr>
          <w:rFonts w:ascii="Times New Roman" w:hAnsi="Times New Roman" w:cs="Times New Roman"/>
          <w:b/>
          <w:sz w:val="24"/>
          <w:szCs w:val="24"/>
        </w:rPr>
        <w:t xml:space="preserve">OBRIGAÇÕES DA CONTRATADA </w:t>
      </w:r>
    </w:p>
    <w:p w14:paraId="6FA8FAD3" w14:textId="246316C5" w:rsidR="006D28E1" w:rsidRPr="00807A85" w:rsidRDefault="007A5505" w:rsidP="007A5505">
      <w:pPr>
        <w:spacing w:after="0"/>
        <w:ind w:firstLine="360"/>
        <w:jc w:val="both"/>
        <w:rPr>
          <w:rFonts w:ascii="Times New Roman" w:hAnsi="Times New Roman" w:cs="Times New Roman"/>
          <w:sz w:val="24"/>
          <w:szCs w:val="24"/>
        </w:rPr>
      </w:pPr>
      <w:r w:rsidRPr="00807A85">
        <w:rPr>
          <w:rFonts w:ascii="Times New Roman" w:hAnsi="Times New Roman" w:cs="Times New Roman"/>
          <w:b/>
          <w:sz w:val="24"/>
          <w:szCs w:val="24"/>
        </w:rPr>
        <w:t xml:space="preserve">Parágrafo </w:t>
      </w:r>
      <w:r>
        <w:rPr>
          <w:rFonts w:ascii="Times New Roman" w:hAnsi="Times New Roman" w:cs="Times New Roman"/>
          <w:b/>
          <w:sz w:val="24"/>
          <w:szCs w:val="24"/>
        </w:rPr>
        <w:t>Único</w:t>
      </w:r>
      <w:r w:rsidRPr="00807A85">
        <w:rPr>
          <w:rFonts w:ascii="Times New Roman" w:hAnsi="Times New Roman" w:cs="Times New Roman"/>
          <w:sz w:val="24"/>
          <w:szCs w:val="24"/>
        </w:rPr>
        <w:t xml:space="preserve"> </w:t>
      </w:r>
      <w:r>
        <w:rPr>
          <w:rFonts w:ascii="Times New Roman" w:hAnsi="Times New Roman" w:cs="Times New Roman"/>
          <w:sz w:val="24"/>
          <w:szCs w:val="24"/>
        </w:rPr>
        <w:t xml:space="preserve">- </w:t>
      </w:r>
      <w:r w:rsidR="006D28E1" w:rsidRPr="00807A85">
        <w:rPr>
          <w:rFonts w:ascii="Times New Roman" w:hAnsi="Times New Roman" w:cs="Times New Roman"/>
          <w:sz w:val="24"/>
          <w:szCs w:val="24"/>
        </w:rPr>
        <w:t xml:space="preserve">O CONTRATADO deve cumprir todas as obrigações constantes do Edital e assumindo como exclusivamente seus os riscos e as despesas decorrentes da boa e perfeita execução do objeto, observando as obrigações a seguir dispostas: </w:t>
      </w:r>
    </w:p>
    <w:p w14:paraId="40AB5F79" w14:textId="6887222B" w:rsidR="006D28E1" w:rsidRPr="00807A85" w:rsidRDefault="006D28E1"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Responsabilizar-se pelos vícios e danos decorrentes do objeto, de acordo com o Código de Defesa do Consumidor.</w:t>
      </w:r>
    </w:p>
    <w:p w14:paraId="097A7150" w14:textId="2360C5B5" w:rsidR="006D28E1" w:rsidRPr="00807A85" w:rsidRDefault="00573378"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3959C110" w14:textId="1659208F" w:rsidR="006D28E1" w:rsidRPr="00807A85" w:rsidRDefault="00573378"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Apresentar ao setor responsável pela fiscalização do contrato, junto com a Nota Fiscal para fins de pagamento, os seguintes documentos atualizados: </w:t>
      </w:r>
    </w:p>
    <w:p w14:paraId="435042BA" w14:textId="0D7BC3D1" w:rsidR="006D28E1" w:rsidRPr="00807A85" w:rsidRDefault="00573378" w:rsidP="00573378">
      <w:pPr>
        <w:pStyle w:val="PargrafodaLista"/>
        <w:jc w:val="both"/>
        <w:rPr>
          <w:rFonts w:ascii="Times New Roman" w:hAnsi="Times New Roman" w:cs="Times New Roman"/>
          <w:sz w:val="24"/>
        </w:rPr>
      </w:pPr>
      <w:r w:rsidRPr="00807A85">
        <w:rPr>
          <w:rFonts w:ascii="Times New Roman" w:hAnsi="Times New Roman" w:cs="Times New Roman"/>
          <w:sz w:val="24"/>
        </w:rPr>
        <w:t xml:space="preserve"> </w:t>
      </w:r>
      <w:r w:rsidR="007A5505">
        <w:rPr>
          <w:rFonts w:ascii="Times New Roman" w:hAnsi="Times New Roman" w:cs="Times New Roman"/>
          <w:sz w:val="24"/>
        </w:rPr>
        <w:tab/>
      </w:r>
      <w:r w:rsidRPr="00807A85">
        <w:rPr>
          <w:rFonts w:ascii="Times New Roman" w:hAnsi="Times New Roman" w:cs="Times New Roman"/>
          <w:sz w:val="24"/>
        </w:rPr>
        <w:t>c</w:t>
      </w:r>
      <w:r w:rsidR="006D28E1" w:rsidRPr="00807A85">
        <w:rPr>
          <w:rFonts w:ascii="Times New Roman" w:hAnsi="Times New Roman" w:cs="Times New Roman"/>
          <w:sz w:val="24"/>
        </w:rPr>
        <w:t xml:space="preserve">1) prova de regularidade relativa à Seguridade Social; </w:t>
      </w:r>
    </w:p>
    <w:p w14:paraId="791CB115" w14:textId="11D998BD" w:rsidR="006D28E1" w:rsidRPr="00807A85" w:rsidRDefault="00573378" w:rsidP="007A5505">
      <w:pPr>
        <w:spacing w:after="0"/>
        <w:ind w:left="708" w:firstLine="708"/>
        <w:jc w:val="both"/>
        <w:rPr>
          <w:rFonts w:ascii="Times New Roman" w:hAnsi="Times New Roman" w:cs="Times New Roman"/>
          <w:sz w:val="24"/>
          <w:szCs w:val="24"/>
        </w:rPr>
      </w:pPr>
      <w:r w:rsidRPr="00807A85">
        <w:rPr>
          <w:rFonts w:ascii="Times New Roman" w:hAnsi="Times New Roman" w:cs="Times New Roman"/>
          <w:sz w:val="24"/>
          <w:szCs w:val="24"/>
        </w:rPr>
        <w:t>c</w:t>
      </w:r>
      <w:r w:rsidR="006D28E1" w:rsidRPr="00807A85">
        <w:rPr>
          <w:rFonts w:ascii="Times New Roman" w:hAnsi="Times New Roman" w:cs="Times New Roman"/>
          <w:sz w:val="24"/>
          <w:szCs w:val="24"/>
        </w:rPr>
        <w:t>2</w:t>
      </w:r>
      <w:r w:rsidRPr="00807A85">
        <w:rPr>
          <w:rFonts w:ascii="Times New Roman" w:hAnsi="Times New Roman" w:cs="Times New Roman"/>
          <w:sz w:val="24"/>
          <w:szCs w:val="24"/>
        </w:rPr>
        <w:t>)</w:t>
      </w:r>
      <w:r w:rsidR="006D28E1" w:rsidRPr="00807A85">
        <w:rPr>
          <w:rFonts w:ascii="Times New Roman" w:hAnsi="Times New Roman" w:cs="Times New Roman"/>
          <w:sz w:val="24"/>
          <w:szCs w:val="24"/>
        </w:rPr>
        <w:t xml:space="preserve"> certidão conjunta relativa aos tributos federais e à Dívida Ativa da União; </w:t>
      </w:r>
    </w:p>
    <w:p w14:paraId="5CC278D3" w14:textId="5CE6806C" w:rsidR="006D28E1" w:rsidRPr="00807A85" w:rsidRDefault="00573378" w:rsidP="007A5505">
      <w:pPr>
        <w:spacing w:after="0"/>
        <w:ind w:left="708" w:firstLine="708"/>
        <w:jc w:val="both"/>
        <w:rPr>
          <w:rFonts w:ascii="Times New Roman" w:hAnsi="Times New Roman" w:cs="Times New Roman"/>
          <w:sz w:val="24"/>
          <w:szCs w:val="24"/>
        </w:rPr>
      </w:pPr>
      <w:r w:rsidRPr="00807A85">
        <w:rPr>
          <w:rFonts w:ascii="Times New Roman" w:hAnsi="Times New Roman" w:cs="Times New Roman"/>
          <w:sz w:val="24"/>
          <w:szCs w:val="24"/>
        </w:rPr>
        <w:t>c</w:t>
      </w:r>
      <w:r w:rsidR="006D28E1" w:rsidRPr="00807A85">
        <w:rPr>
          <w:rFonts w:ascii="Times New Roman" w:hAnsi="Times New Roman" w:cs="Times New Roman"/>
          <w:sz w:val="24"/>
          <w:szCs w:val="24"/>
        </w:rPr>
        <w:t>3</w:t>
      </w:r>
      <w:r w:rsidRPr="00807A85">
        <w:rPr>
          <w:rFonts w:ascii="Times New Roman" w:hAnsi="Times New Roman" w:cs="Times New Roman"/>
          <w:sz w:val="24"/>
          <w:szCs w:val="24"/>
        </w:rPr>
        <w:t>)</w:t>
      </w:r>
      <w:r w:rsidR="006D28E1" w:rsidRPr="00807A85">
        <w:rPr>
          <w:rFonts w:ascii="Times New Roman" w:hAnsi="Times New Roman" w:cs="Times New Roman"/>
          <w:sz w:val="24"/>
          <w:szCs w:val="24"/>
        </w:rPr>
        <w:t xml:space="preserve"> certidões que comprovem a regularidade perante a Fazenda Estadual E Municipal da sede do contratado; </w:t>
      </w:r>
    </w:p>
    <w:p w14:paraId="2BA21CC8" w14:textId="1F7DA6F1" w:rsidR="006D28E1" w:rsidRPr="00807A85" w:rsidRDefault="00573378" w:rsidP="007A5505">
      <w:pPr>
        <w:spacing w:after="0"/>
        <w:ind w:left="708" w:firstLine="708"/>
        <w:jc w:val="both"/>
        <w:rPr>
          <w:rFonts w:ascii="Times New Roman" w:hAnsi="Times New Roman" w:cs="Times New Roman"/>
          <w:sz w:val="24"/>
          <w:szCs w:val="24"/>
        </w:rPr>
      </w:pPr>
      <w:r w:rsidRPr="00807A85">
        <w:rPr>
          <w:rFonts w:ascii="Times New Roman" w:hAnsi="Times New Roman" w:cs="Times New Roman"/>
          <w:sz w:val="24"/>
          <w:szCs w:val="24"/>
        </w:rPr>
        <w:t>c</w:t>
      </w:r>
      <w:r w:rsidR="006D28E1" w:rsidRPr="00807A85">
        <w:rPr>
          <w:rFonts w:ascii="Times New Roman" w:hAnsi="Times New Roman" w:cs="Times New Roman"/>
          <w:sz w:val="24"/>
          <w:szCs w:val="24"/>
        </w:rPr>
        <w:t xml:space="preserve">4) Certidão de Regularidade do FGTS – CRF; e </w:t>
      </w:r>
    </w:p>
    <w:p w14:paraId="0536EE3D" w14:textId="1643B055" w:rsidR="006D28E1" w:rsidRPr="00807A85" w:rsidRDefault="00573378" w:rsidP="007A5505">
      <w:pPr>
        <w:spacing w:after="0"/>
        <w:ind w:left="708" w:firstLine="708"/>
        <w:jc w:val="both"/>
        <w:rPr>
          <w:rFonts w:ascii="Times New Roman" w:hAnsi="Times New Roman" w:cs="Times New Roman"/>
          <w:sz w:val="24"/>
          <w:szCs w:val="24"/>
        </w:rPr>
      </w:pPr>
      <w:r w:rsidRPr="00807A85">
        <w:rPr>
          <w:rFonts w:ascii="Times New Roman" w:hAnsi="Times New Roman" w:cs="Times New Roman"/>
          <w:sz w:val="24"/>
          <w:szCs w:val="24"/>
        </w:rPr>
        <w:t>c</w:t>
      </w:r>
      <w:r w:rsidR="006D28E1" w:rsidRPr="00807A85">
        <w:rPr>
          <w:rFonts w:ascii="Times New Roman" w:hAnsi="Times New Roman" w:cs="Times New Roman"/>
          <w:sz w:val="24"/>
          <w:szCs w:val="24"/>
        </w:rPr>
        <w:t xml:space="preserve">5) Certidão Negativa de Débitos Trabalhistas – CNDT. </w:t>
      </w:r>
    </w:p>
    <w:p w14:paraId="275E5BE0" w14:textId="095E9269" w:rsidR="006D28E1" w:rsidRPr="00807A85" w:rsidRDefault="006D28E1"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Atender às determinações regulares emitidas pelo fiscal ou gestor do contrato ou autoridade superior e prestar todo esclarecimento ou informação por eles solicitados. </w:t>
      </w:r>
    </w:p>
    <w:p w14:paraId="69F75F50" w14:textId="0BC0E9C3" w:rsidR="006D28E1" w:rsidRPr="00807A85" w:rsidRDefault="00573378"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Comunicar ao Fiscal do contrato, no prazo de até 24 (vinte e quatro) horas, qualquer ocorrência anormal ou acidente que se verifique no local da execução do objeto contratual. </w:t>
      </w:r>
    </w:p>
    <w:p w14:paraId="52107014" w14:textId="4D1F6C8D" w:rsidR="006D28E1" w:rsidRPr="00807A85" w:rsidRDefault="00573378"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Paralisar, por determinação do CONTRATANTE, qualquer atividade que não esteja sendo executada de acordo com a boa técnica ou que ponha em risco a segurança de pessoas ou bens de terceiros. </w:t>
      </w:r>
    </w:p>
    <w:p w14:paraId="5BA89E4F" w14:textId="259F702B" w:rsidR="006D28E1" w:rsidRPr="00807A85" w:rsidRDefault="006D28E1"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Reparar, corrigir, remover, reconstruir ou substituir, às suas expensas, no total ou em parte, no prazo fixado pelo fiscal do contrato, os bens nos quais se verificarem vícios, defeitos ou incorreções resultantes da execução ou dos materiais empregados. </w:t>
      </w:r>
    </w:p>
    <w:p w14:paraId="6ECE1DE1" w14:textId="61FE540F" w:rsidR="006D28E1" w:rsidRPr="00807A85" w:rsidRDefault="006D28E1"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lastRenderedPageBreak/>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45D3121" w14:textId="000D20B0" w:rsidR="006D28E1" w:rsidRPr="00807A85" w:rsidRDefault="006D28E1"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Cumprir, durante todo o período de execução do contrato, a reserva de cargos prevista em lei para pessoa com deficiência, para reabilitado da Previdência Social ou para aprendiz, bem como as reservas de cargos previstas na legislação. </w:t>
      </w:r>
    </w:p>
    <w:p w14:paraId="3632AA83" w14:textId="671209F4" w:rsidR="006D28E1" w:rsidRPr="00807A85" w:rsidRDefault="00573378"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Sempre que solicitado, comprovar a reserva de cargos a que se refere a cláusula acima, no prazo fixado pelo fiscal do contrato, com a indicação dos empregados que preencheram as referidas vagas. </w:t>
      </w:r>
      <w:r w:rsidRPr="00807A85">
        <w:rPr>
          <w:rFonts w:ascii="Times New Roman" w:hAnsi="Times New Roman" w:cs="Times New Roman"/>
          <w:sz w:val="24"/>
        </w:rPr>
        <w:t xml:space="preserve"> </w:t>
      </w:r>
    </w:p>
    <w:p w14:paraId="50C4303E" w14:textId="73341696" w:rsidR="006D28E1" w:rsidRPr="00807A85" w:rsidRDefault="006D28E1"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Cumprir, além dos postulados legais vigentes de âmbito federal, estadual ou municipal, as normas de segurança do CONTRATANTE. </w:t>
      </w:r>
    </w:p>
    <w:p w14:paraId="117B8D66" w14:textId="0CD99511" w:rsidR="006D28E1" w:rsidRPr="00807A85" w:rsidRDefault="006D28E1"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É obrigação do contratado de manter, durante toda a execução do contrato, em compatibilidade com as obrigações por ele assumidas, todas as condições exigidas para a qualificação. </w:t>
      </w:r>
    </w:p>
    <w:p w14:paraId="4BEC317C" w14:textId="4E4D2739" w:rsidR="006D28E1" w:rsidRPr="00807A85" w:rsidRDefault="00573378"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3F333B10" w14:textId="6F50F004" w:rsidR="006D28E1" w:rsidRPr="00807A85" w:rsidRDefault="00573378"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2B6DA690" w14:textId="538381F5" w:rsidR="006D28E1" w:rsidRPr="00807A85" w:rsidRDefault="006D28E1"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Toda a mão de obra, necessária para a correta logística de transporte para o fornecimento do objeto e seus respectivos encargos sociais e trabalhistas ficarão sob a responsabilidade da empresa contratada; </w:t>
      </w:r>
      <w:r w:rsidR="00573378" w:rsidRPr="00807A85">
        <w:rPr>
          <w:rFonts w:ascii="Times New Roman" w:hAnsi="Times New Roman" w:cs="Times New Roman"/>
          <w:sz w:val="24"/>
        </w:rPr>
        <w:t xml:space="preserve"> </w:t>
      </w:r>
    </w:p>
    <w:p w14:paraId="289B9C4F" w14:textId="346CE65B" w:rsidR="006D28E1" w:rsidRPr="00807A85" w:rsidRDefault="00573378"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Indicar preposto para representá-la durante a execução do Termo de Contrato, quando for o caso.</w:t>
      </w:r>
    </w:p>
    <w:p w14:paraId="74C84CCD" w14:textId="027C6276" w:rsidR="006D28E1" w:rsidRPr="00807A85" w:rsidRDefault="00573378" w:rsidP="00F261BD">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Utilizar empregados habilitados e com conhecimento completo dos serviços a serem executados, em conformidade com as normas e determinações em vigor;</w:t>
      </w:r>
    </w:p>
    <w:p w14:paraId="433746F7" w14:textId="5E3E058A" w:rsidR="006D28E1" w:rsidRPr="00807A85" w:rsidRDefault="00573378" w:rsidP="00F261BD">
      <w:pPr>
        <w:pStyle w:val="PargrafodaLista"/>
        <w:numPr>
          <w:ilvl w:val="0"/>
          <w:numId w:val="32"/>
        </w:numPr>
        <w:ind w:right="-17"/>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Apresentar os empregados devidamente uniformizados e identificados por meio de crachá, além de provê-los com os Equipamentos de Proteção Individual - EPI, </w:t>
      </w:r>
      <w:r w:rsidR="006D28E1" w:rsidRPr="00807A85">
        <w:rPr>
          <w:rFonts w:ascii="Times New Roman" w:hAnsi="Times New Roman" w:cs="Times New Roman"/>
          <w:sz w:val="24"/>
          <w:u w:val="single"/>
        </w:rPr>
        <w:t>quando for o caso</w:t>
      </w:r>
      <w:r w:rsidR="006D28E1" w:rsidRPr="00807A85">
        <w:rPr>
          <w:rFonts w:ascii="Times New Roman" w:hAnsi="Times New Roman" w:cs="Times New Roman"/>
          <w:sz w:val="24"/>
        </w:rPr>
        <w:t>;</w:t>
      </w:r>
      <w:r w:rsidR="00764178" w:rsidRPr="00807A85">
        <w:rPr>
          <w:rFonts w:ascii="Times New Roman" w:hAnsi="Times New Roman" w:cs="Times New Roman"/>
          <w:sz w:val="24"/>
        </w:rPr>
        <w:t xml:space="preserve"> </w:t>
      </w:r>
    </w:p>
    <w:p w14:paraId="3AAA3A30" w14:textId="46503C67" w:rsidR="006D28E1" w:rsidRPr="00807A85" w:rsidRDefault="006D28E1" w:rsidP="00F261BD">
      <w:pPr>
        <w:pStyle w:val="PargrafodaLista"/>
        <w:numPr>
          <w:ilvl w:val="0"/>
          <w:numId w:val="32"/>
        </w:numPr>
        <w:ind w:right="-17"/>
        <w:jc w:val="both"/>
        <w:rPr>
          <w:rFonts w:ascii="Times New Roman" w:hAnsi="Times New Roman" w:cs="Times New Roman"/>
          <w:sz w:val="24"/>
        </w:rPr>
      </w:pPr>
      <w:r w:rsidRPr="00807A85">
        <w:rPr>
          <w:rFonts w:ascii="Times New Roman" w:hAnsi="Times New Roman" w:cs="Times New Roman"/>
          <w:sz w:val="24"/>
        </w:rPr>
        <w:t>Comunicar à Contratante, no prazo máximo de 24 (vinte e quatro) horas que antecede a data da entrega, os motivos que impossibilitem o cumprimento do prazo previsto, com a devida comprovação.</w:t>
      </w:r>
      <w:r w:rsidR="00764178" w:rsidRPr="00807A85">
        <w:rPr>
          <w:rFonts w:ascii="Times New Roman" w:hAnsi="Times New Roman" w:cs="Times New Roman"/>
          <w:sz w:val="24"/>
        </w:rPr>
        <w:t xml:space="preserve"> </w:t>
      </w:r>
    </w:p>
    <w:p w14:paraId="2F870FB7" w14:textId="2F7A82C1" w:rsidR="006D28E1" w:rsidRPr="00807A85" w:rsidRDefault="006D28E1" w:rsidP="00F261BD">
      <w:pPr>
        <w:pStyle w:val="PargrafodaLista"/>
        <w:numPr>
          <w:ilvl w:val="0"/>
          <w:numId w:val="32"/>
        </w:numPr>
        <w:ind w:right="-17"/>
        <w:jc w:val="both"/>
        <w:rPr>
          <w:rFonts w:ascii="Times New Roman" w:hAnsi="Times New Roman" w:cs="Times New Roman"/>
          <w:sz w:val="24"/>
        </w:rPr>
      </w:pPr>
      <w:r w:rsidRPr="00807A85">
        <w:rPr>
          <w:rFonts w:ascii="Times New Roman" w:hAnsi="Times New Roman" w:cs="Times New Roman"/>
          <w:sz w:val="24"/>
        </w:rPr>
        <w:t>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6B72B5DF" w14:textId="0627FB2E" w:rsidR="006D28E1" w:rsidRPr="00807A85" w:rsidRDefault="006D28E1" w:rsidP="00F261BD">
      <w:pPr>
        <w:pStyle w:val="PargrafodaLista"/>
        <w:numPr>
          <w:ilvl w:val="0"/>
          <w:numId w:val="32"/>
        </w:numPr>
        <w:suppressAutoHyphens w:val="0"/>
        <w:ind w:right="-17"/>
        <w:jc w:val="both"/>
        <w:textAlignment w:val="auto"/>
        <w:rPr>
          <w:rFonts w:ascii="Times New Roman" w:hAnsi="Times New Roman" w:cs="Times New Roman"/>
          <w:sz w:val="24"/>
        </w:rPr>
      </w:pPr>
      <w:r w:rsidRPr="00807A85">
        <w:rPr>
          <w:rFonts w:ascii="Times New Roman" w:hAnsi="Times New Roman" w:cs="Times New Roman"/>
          <w:sz w:val="24"/>
        </w:rPr>
        <w:t>Instruir seus empregados quanto à necessidade de acatar as normas internas da Administração;</w:t>
      </w:r>
    </w:p>
    <w:p w14:paraId="2AB81669" w14:textId="77F4C1D8" w:rsidR="006D28E1" w:rsidRPr="00807A85" w:rsidRDefault="006D28E1" w:rsidP="00F261BD">
      <w:pPr>
        <w:pStyle w:val="PargrafodaLista"/>
        <w:numPr>
          <w:ilvl w:val="0"/>
          <w:numId w:val="32"/>
        </w:numPr>
        <w:suppressAutoHyphens w:val="0"/>
        <w:ind w:right="-17"/>
        <w:jc w:val="both"/>
        <w:textAlignment w:val="auto"/>
        <w:rPr>
          <w:rFonts w:ascii="Times New Roman" w:hAnsi="Times New Roman" w:cs="Times New Roman"/>
          <w:sz w:val="24"/>
        </w:rPr>
      </w:pPr>
      <w:r w:rsidRPr="00807A85">
        <w:rPr>
          <w:rFonts w:ascii="Times New Roman" w:hAnsi="Times New Roman" w:cs="Times New Roman"/>
          <w:sz w:val="24"/>
        </w:rPr>
        <w:t xml:space="preserve">Instruir seus empregados a respeito das atividades a serem desempenhadas, alertando-os a não executar atividades não abrangidas pelo contrato, devendo a </w:t>
      </w:r>
      <w:r w:rsidRPr="00807A85">
        <w:rPr>
          <w:rFonts w:ascii="Times New Roman" w:hAnsi="Times New Roman" w:cs="Times New Roman"/>
          <w:sz w:val="24"/>
        </w:rPr>
        <w:lastRenderedPageBreak/>
        <w:t>Contratada relatar à Contratante toda e qualquer ocorrência neste sentido, a fim de evitar desvio de função;</w:t>
      </w:r>
      <w:r w:rsidR="00764178" w:rsidRPr="00807A85">
        <w:rPr>
          <w:rFonts w:ascii="Times New Roman" w:hAnsi="Times New Roman" w:cs="Times New Roman"/>
          <w:sz w:val="24"/>
        </w:rPr>
        <w:t xml:space="preserve"> </w:t>
      </w:r>
    </w:p>
    <w:p w14:paraId="73409149" w14:textId="1E4F4B99" w:rsidR="006D28E1" w:rsidRDefault="006D28E1" w:rsidP="00F261BD">
      <w:pPr>
        <w:pStyle w:val="PargrafodaLista"/>
        <w:numPr>
          <w:ilvl w:val="0"/>
          <w:numId w:val="32"/>
        </w:numPr>
        <w:suppressAutoHyphens w:val="0"/>
        <w:ind w:right="-17"/>
        <w:jc w:val="both"/>
        <w:textAlignment w:val="auto"/>
        <w:rPr>
          <w:rFonts w:ascii="Times New Roman" w:hAnsi="Times New Roman" w:cs="Times New Roman"/>
          <w:sz w:val="24"/>
        </w:rPr>
      </w:pPr>
      <w:r w:rsidRPr="00807A85">
        <w:rPr>
          <w:rFonts w:ascii="Times New Roman" w:hAnsi="Times New Roman" w:cs="Times New Roman"/>
          <w:sz w:val="24"/>
        </w:rPr>
        <w:t>Guardar sigilo sobre todas as informações obtidas em decorrência do cumprimento do contrato;</w:t>
      </w:r>
      <w:r w:rsidR="00764178" w:rsidRPr="00807A85">
        <w:rPr>
          <w:rFonts w:ascii="Times New Roman" w:hAnsi="Times New Roman" w:cs="Times New Roman"/>
          <w:sz w:val="24"/>
        </w:rPr>
        <w:t xml:space="preserve"> </w:t>
      </w:r>
    </w:p>
    <w:p w14:paraId="706B56A4" w14:textId="1B0E5556" w:rsidR="0038354E" w:rsidRPr="00807A85" w:rsidRDefault="0038354E" w:rsidP="00F261BD">
      <w:pPr>
        <w:pStyle w:val="PargrafodaLista"/>
        <w:numPr>
          <w:ilvl w:val="0"/>
          <w:numId w:val="32"/>
        </w:numPr>
        <w:suppressAutoHyphens w:val="0"/>
        <w:ind w:right="-17"/>
        <w:jc w:val="both"/>
        <w:textAlignment w:val="auto"/>
        <w:rPr>
          <w:rFonts w:ascii="Times New Roman" w:hAnsi="Times New Roman" w:cs="Times New Roman"/>
          <w:sz w:val="24"/>
        </w:rPr>
      </w:pPr>
      <w:r>
        <w:rPr>
          <w:rFonts w:ascii="Times New Roman" w:hAnsi="Times New Roman" w:cs="Times New Roman"/>
          <w:sz w:val="24"/>
        </w:rPr>
        <w:t xml:space="preserve">Fornecer garantia de 12 (doze) meses para </w:t>
      </w:r>
      <w:r w:rsidR="00914FF0">
        <w:rPr>
          <w:rFonts w:ascii="Times New Roman" w:hAnsi="Times New Roman" w:cs="Times New Roman"/>
          <w:sz w:val="24"/>
        </w:rPr>
        <w:t>cada item descrito no objeto.</w:t>
      </w:r>
    </w:p>
    <w:p w14:paraId="53E6E5D1" w14:textId="77777777" w:rsidR="00A95BF7" w:rsidRPr="00807A85" w:rsidRDefault="00A95BF7" w:rsidP="00C75AE9">
      <w:pPr>
        <w:spacing w:after="0"/>
        <w:ind w:firstLine="567"/>
        <w:jc w:val="both"/>
        <w:rPr>
          <w:rFonts w:ascii="Times New Roman" w:hAnsi="Times New Roman" w:cs="Times New Roman"/>
          <w:b/>
          <w:bCs/>
          <w:sz w:val="24"/>
          <w:szCs w:val="24"/>
        </w:rPr>
      </w:pPr>
    </w:p>
    <w:p w14:paraId="00022F7D" w14:textId="77777777" w:rsidR="00885977" w:rsidRDefault="00885977" w:rsidP="00C75AE9">
      <w:pPr>
        <w:spacing w:after="0"/>
        <w:ind w:firstLine="567"/>
        <w:jc w:val="both"/>
        <w:rPr>
          <w:rFonts w:ascii="Times New Roman" w:hAnsi="Times New Roman" w:cs="Times New Roman"/>
          <w:b/>
          <w:bCs/>
          <w:sz w:val="24"/>
          <w:szCs w:val="24"/>
        </w:rPr>
      </w:pPr>
    </w:p>
    <w:p w14:paraId="5C0B77F6" w14:textId="73B84A2A" w:rsidR="006D28E1" w:rsidRPr="00807A85" w:rsidRDefault="006D28E1" w:rsidP="00C75AE9">
      <w:pPr>
        <w:spacing w:after="0"/>
        <w:ind w:firstLine="567"/>
        <w:jc w:val="both"/>
        <w:rPr>
          <w:rFonts w:ascii="Times New Roman" w:hAnsi="Times New Roman" w:cs="Times New Roman"/>
          <w:b/>
          <w:bCs/>
          <w:sz w:val="24"/>
          <w:szCs w:val="24"/>
        </w:rPr>
      </w:pPr>
      <w:r w:rsidRPr="00807A85">
        <w:rPr>
          <w:rFonts w:ascii="Times New Roman" w:hAnsi="Times New Roman" w:cs="Times New Roman"/>
          <w:b/>
          <w:bCs/>
          <w:sz w:val="24"/>
          <w:szCs w:val="24"/>
        </w:rPr>
        <w:t xml:space="preserve">CLÁUSULA NONA – SANÇÕES ADMINISTRATIVAS PARA O CASO DE INADIMPLEMENTO </w:t>
      </w:r>
    </w:p>
    <w:p w14:paraId="3D20C153" w14:textId="05DF6E1D" w:rsidR="00DD2D78" w:rsidRPr="00807A85" w:rsidRDefault="00DD2D78" w:rsidP="00DD2D78">
      <w:pPr>
        <w:pStyle w:val="Standard"/>
        <w:ind w:firstLine="567"/>
        <w:jc w:val="both"/>
        <w:rPr>
          <w:rFonts w:ascii="Times New Roman" w:hAnsi="Times New Roman" w:cs="Times New Roman"/>
          <w:sz w:val="24"/>
        </w:rPr>
      </w:pPr>
      <w:r w:rsidRPr="00807A85">
        <w:rPr>
          <w:rFonts w:ascii="Times New Roman" w:hAnsi="Times New Roman" w:cs="Times New Roman"/>
          <w:b/>
          <w:bCs/>
          <w:sz w:val="24"/>
        </w:rPr>
        <w:t>Parágrafo primeiro</w:t>
      </w:r>
      <w:r w:rsidRPr="00807A85">
        <w:rPr>
          <w:rFonts w:ascii="Times New Roman" w:hAnsi="Times New Roman" w:cs="Times New Roman"/>
          <w:sz w:val="24"/>
        </w:rPr>
        <w:t xml:space="preserve"> - Comete infração administrativa o fornecedor que cometer quaisquer das infrações previstas no art. 155 da Lei nº 14.133, de 2021, quais sejam:</w:t>
      </w:r>
    </w:p>
    <w:p w14:paraId="69D0AF52" w14:textId="088362D2"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Dar causa à inexecução parcial do contrato;</w:t>
      </w:r>
    </w:p>
    <w:p w14:paraId="212F36D8" w14:textId="065DC3D9"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Dar causa à inexecução parcial do contrato que cause grave dano à Administração, ao funcionamento dos serviços públicos ou ao interesse coletivo;</w:t>
      </w:r>
    </w:p>
    <w:p w14:paraId="65C462DF" w14:textId="4BC19F44"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Dar causa à inexecução total do contrato;</w:t>
      </w:r>
    </w:p>
    <w:p w14:paraId="0E2D6344" w14:textId="77777777"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deixar de entregar a documentação exigida para o certame;</w:t>
      </w:r>
    </w:p>
    <w:p w14:paraId="7E45DBDA" w14:textId="77777777"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não manter a proposta, salvo em decorrência de fato superveniente devidamente justificado;</w:t>
      </w:r>
    </w:p>
    <w:p w14:paraId="59102438" w14:textId="77777777"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não celebrar o contrato ou não entregar a documentação exigida para a contratação, quando convocado dentro do prazo de validade de sua proposta;</w:t>
      </w:r>
    </w:p>
    <w:p w14:paraId="5B4A5315" w14:textId="77777777"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ensejar o retardamento da execução ou da entrega do objeto sem motivo justificado;</w:t>
      </w:r>
    </w:p>
    <w:p w14:paraId="4D622532" w14:textId="77777777"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apresentar declaração ou documentação falsa exigida para o certame ou prestar declaração falsa durante a dispensa eletrônica ou a execução do contrato;</w:t>
      </w:r>
    </w:p>
    <w:p w14:paraId="4939BD77" w14:textId="77777777"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fraudar a dispensa eletrônica ou praticar ato fraudulento na execução do contrato;</w:t>
      </w:r>
    </w:p>
    <w:p w14:paraId="472650F4" w14:textId="77777777"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comportar-se de modo inidôneo ou cometer fraude de qualquer natureza;</w:t>
      </w:r>
    </w:p>
    <w:p w14:paraId="23FC6880" w14:textId="77777777" w:rsidR="00DD2D78" w:rsidRPr="00807A85" w:rsidRDefault="00DD2D78" w:rsidP="00DD2D78">
      <w:pPr>
        <w:pStyle w:val="Standard"/>
        <w:numPr>
          <w:ilvl w:val="1"/>
          <w:numId w:val="36"/>
        </w:numPr>
        <w:jc w:val="both"/>
        <w:rPr>
          <w:rFonts w:ascii="Times New Roman" w:hAnsi="Times New Roman" w:cs="Times New Roman"/>
          <w:sz w:val="24"/>
        </w:rPr>
      </w:pPr>
      <w:r w:rsidRPr="00807A85">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541B165" w14:textId="77777777" w:rsidR="00DD2D78" w:rsidRPr="00807A85" w:rsidRDefault="00DD2D78" w:rsidP="00DD2D78">
      <w:pPr>
        <w:pStyle w:val="Standard"/>
        <w:numPr>
          <w:ilvl w:val="1"/>
          <w:numId w:val="36"/>
        </w:numPr>
        <w:jc w:val="both"/>
        <w:rPr>
          <w:rFonts w:ascii="Times New Roman" w:hAnsi="Times New Roman" w:cs="Times New Roman"/>
          <w:sz w:val="24"/>
        </w:rPr>
      </w:pPr>
      <w:r w:rsidRPr="00807A85">
        <w:rPr>
          <w:rFonts w:ascii="Times New Roman" w:hAnsi="Times New Roman" w:cs="Times New Roman"/>
          <w:sz w:val="24"/>
        </w:rPr>
        <w:t xml:space="preserve">Considera-se como comportamento inidôneo da mesma forma as condutas dos </w:t>
      </w:r>
      <w:proofErr w:type="spellStart"/>
      <w:r w:rsidRPr="00807A85">
        <w:rPr>
          <w:rFonts w:ascii="Times New Roman" w:hAnsi="Times New Roman" w:cs="Times New Roman"/>
          <w:sz w:val="24"/>
        </w:rPr>
        <w:t>arts</w:t>
      </w:r>
      <w:proofErr w:type="spellEnd"/>
      <w:r w:rsidRPr="00807A85">
        <w:rPr>
          <w:rFonts w:ascii="Times New Roman" w:hAnsi="Times New Roman" w:cs="Times New Roman"/>
          <w:sz w:val="24"/>
        </w:rPr>
        <w:t>. 337-F, 337-I, 337-L e 337-O do Código Penal.</w:t>
      </w:r>
    </w:p>
    <w:p w14:paraId="643F40B0" w14:textId="77777777"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sz w:val="24"/>
        </w:rPr>
        <w:t>praticar atos ilícitos com vistas a frustrar os objetivos deste certame.</w:t>
      </w:r>
    </w:p>
    <w:p w14:paraId="69A18756" w14:textId="77777777" w:rsidR="00DD2D78" w:rsidRPr="00807A85" w:rsidRDefault="00DD2D78" w:rsidP="00DD2D78">
      <w:pPr>
        <w:pStyle w:val="Standard"/>
        <w:numPr>
          <w:ilvl w:val="0"/>
          <w:numId w:val="36"/>
        </w:numPr>
        <w:jc w:val="both"/>
        <w:rPr>
          <w:rFonts w:ascii="Times New Roman" w:hAnsi="Times New Roman" w:cs="Times New Roman"/>
          <w:sz w:val="24"/>
        </w:rPr>
      </w:pPr>
      <w:r w:rsidRPr="00807A85">
        <w:rPr>
          <w:rFonts w:ascii="Times New Roman" w:hAnsi="Times New Roman" w:cs="Times New Roman"/>
          <w:color w:val="000000"/>
          <w:sz w:val="24"/>
        </w:rPr>
        <w:t xml:space="preserve">praticar ato lesivo previsto no </w:t>
      </w:r>
      <w:hyperlink r:id="rId17" w:anchor="art5" w:history="1">
        <w:r w:rsidRPr="00807A85">
          <w:rPr>
            <w:rFonts w:ascii="Times New Roman" w:hAnsi="Times New Roman" w:cs="Times New Roman"/>
            <w:color w:val="000000"/>
            <w:sz w:val="24"/>
          </w:rPr>
          <w:t>art. 5º da Lei nº 12.846, de 1º de agosto de 2013.</w:t>
        </w:r>
      </w:hyperlink>
    </w:p>
    <w:p w14:paraId="74D1E18E" w14:textId="0D64F339" w:rsidR="00DD2D78" w:rsidRPr="00807A85" w:rsidRDefault="00DD2D78" w:rsidP="00BF458E">
      <w:pPr>
        <w:pStyle w:val="Standard"/>
        <w:ind w:firstLine="702"/>
        <w:jc w:val="both"/>
        <w:rPr>
          <w:rFonts w:ascii="Times New Roman" w:hAnsi="Times New Roman" w:cs="Times New Roman"/>
          <w:sz w:val="24"/>
        </w:rPr>
      </w:pPr>
      <w:r w:rsidRPr="00807A85">
        <w:rPr>
          <w:rFonts w:ascii="Times New Roman" w:hAnsi="Times New Roman" w:cs="Times New Roman"/>
          <w:b/>
          <w:bCs/>
          <w:color w:val="000000"/>
          <w:sz w:val="24"/>
        </w:rPr>
        <w:t>Parágrafo Segundo</w:t>
      </w:r>
      <w:r w:rsidRPr="00807A85">
        <w:rPr>
          <w:rFonts w:ascii="Times New Roman" w:hAnsi="Times New Roman" w:cs="Times New Roman"/>
          <w:color w:val="000000"/>
          <w:sz w:val="24"/>
        </w:rPr>
        <w:t xml:space="preserve"> -</w:t>
      </w:r>
      <w:r w:rsidRPr="00807A85">
        <w:rPr>
          <w:rFonts w:ascii="Times New Roman" w:hAnsi="Times New Roman" w:cs="Times New Roman"/>
          <w:sz w:val="24"/>
        </w:rPr>
        <w:t xml:space="preserve"> O fornecedor que cometer qualquer das infrações discriminadas nos subitens anteriores ficará sujeito, sem prejuízo da responsabilidade civil e criminal, às seguintes sanções:</w:t>
      </w:r>
    </w:p>
    <w:p w14:paraId="32C6F355" w14:textId="77777777" w:rsidR="00DD2D78" w:rsidRPr="00807A85" w:rsidRDefault="00DD2D78" w:rsidP="00DD2D78">
      <w:pPr>
        <w:pStyle w:val="Standard"/>
        <w:numPr>
          <w:ilvl w:val="0"/>
          <w:numId w:val="37"/>
        </w:numPr>
        <w:jc w:val="both"/>
        <w:rPr>
          <w:rFonts w:ascii="Times New Roman" w:hAnsi="Times New Roman" w:cs="Times New Roman"/>
          <w:sz w:val="24"/>
        </w:rPr>
      </w:pPr>
      <w:r w:rsidRPr="00807A85">
        <w:rPr>
          <w:rFonts w:ascii="Times New Roman" w:hAnsi="Times New Roman" w:cs="Times New Roman"/>
          <w:sz w:val="24"/>
        </w:rPr>
        <w:t>Advertência pela falta do subitem 8.1.1 deste edital de Contratação, quando não se justificar a imposição de penalidade mais grave;</w:t>
      </w:r>
    </w:p>
    <w:p w14:paraId="1571C957" w14:textId="77777777" w:rsidR="00DD2D78" w:rsidRPr="00807A85" w:rsidRDefault="00DD2D78" w:rsidP="00DD2D78">
      <w:pPr>
        <w:pStyle w:val="Standard"/>
        <w:numPr>
          <w:ilvl w:val="0"/>
          <w:numId w:val="37"/>
        </w:numPr>
        <w:jc w:val="both"/>
        <w:rPr>
          <w:rFonts w:ascii="Times New Roman" w:hAnsi="Times New Roman" w:cs="Times New Roman"/>
          <w:sz w:val="24"/>
        </w:rPr>
      </w:pPr>
      <w:r w:rsidRPr="00807A85">
        <w:rPr>
          <w:rFonts w:ascii="Times New Roman" w:hAnsi="Times New Roman" w:cs="Times New Roman"/>
          <w:sz w:val="24"/>
        </w:rPr>
        <w:t xml:space="preserve">Multa de </w:t>
      </w:r>
      <w:r w:rsidRPr="00807A85">
        <w:rPr>
          <w:rFonts w:ascii="Times New Roman" w:hAnsi="Times New Roman" w:cs="Times New Roman"/>
          <w:sz w:val="24"/>
          <w:shd w:val="clear" w:color="auto" w:fill="FFFF00"/>
        </w:rPr>
        <w:t>0,5% (cinco décimos por cento) a 1% (um por cento)</w:t>
      </w:r>
      <w:r w:rsidRPr="00807A85">
        <w:rPr>
          <w:rFonts w:ascii="Times New Roman" w:hAnsi="Times New Roman" w:cs="Times New Roman"/>
          <w:color w:val="FF0000"/>
          <w:sz w:val="24"/>
        </w:rPr>
        <w:t xml:space="preserve"> </w:t>
      </w:r>
      <w:r w:rsidRPr="00807A85">
        <w:rPr>
          <w:rFonts w:ascii="Times New Roman" w:hAnsi="Times New Roman" w:cs="Times New Roman"/>
          <w:sz w:val="24"/>
        </w:rPr>
        <w:t>sobre o valor estimado do(s) item(s) prejudicado(s) pela conduta do fornecedor, por qualquer das infrações dos subitens 8.1.1 a 8.1.12;</w:t>
      </w:r>
    </w:p>
    <w:p w14:paraId="4945D0B1" w14:textId="77777777" w:rsidR="00DD2D78" w:rsidRPr="00807A85" w:rsidRDefault="00DD2D78" w:rsidP="00DD2D78">
      <w:pPr>
        <w:pStyle w:val="Standard"/>
        <w:numPr>
          <w:ilvl w:val="0"/>
          <w:numId w:val="37"/>
        </w:numPr>
        <w:jc w:val="both"/>
        <w:rPr>
          <w:rFonts w:ascii="Times New Roman" w:hAnsi="Times New Roman" w:cs="Times New Roman"/>
          <w:sz w:val="24"/>
        </w:rPr>
      </w:pPr>
      <w:r w:rsidRPr="00807A85">
        <w:rPr>
          <w:rFonts w:ascii="Times New Roman" w:hAnsi="Times New Roman" w:cs="Times New Roman"/>
          <w:color w:val="000000"/>
          <w:sz w:val="24"/>
        </w:rPr>
        <w:t>Impedimento de licitar e contratar</w:t>
      </w:r>
      <w:r w:rsidRPr="00807A85">
        <w:rPr>
          <w:rFonts w:ascii="Times New Roman" w:hAnsi="Times New Roman" w:cs="Times New Roman"/>
          <w:sz w:val="24"/>
        </w:rPr>
        <w:t xml:space="preserve"> </w:t>
      </w:r>
      <w:r w:rsidRPr="00807A85">
        <w:rPr>
          <w:rFonts w:ascii="Times New Roman" w:hAnsi="Times New Roman" w:cs="Times New Roman"/>
          <w:color w:val="000000"/>
          <w:sz w:val="24"/>
        </w:rPr>
        <w:t>no âmbito da União, pelo prazo máximo de 3 (três) anos, nos casos dos subitens 8.1.2 a 8.1.7 deste edital de Contratação, quando não se justificar a imposição de penalidade mais grave</w:t>
      </w:r>
      <w:r w:rsidRPr="00807A85">
        <w:rPr>
          <w:rFonts w:ascii="Times New Roman" w:hAnsi="Times New Roman" w:cs="Times New Roman"/>
          <w:sz w:val="24"/>
        </w:rPr>
        <w:t>;</w:t>
      </w:r>
    </w:p>
    <w:p w14:paraId="1663F816" w14:textId="77777777" w:rsidR="00DD2D78" w:rsidRPr="00807A85" w:rsidRDefault="00DD2D78" w:rsidP="00DD2D78">
      <w:pPr>
        <w:pStyle w:val="Standard"/>
        <w:numPr>
          <w:ilvl w:val="0"/>
          <w:numId w:val="37"/>
        </w:numPr>
        <w:jc w:val="both"/>
        <w:rPr>
          <w:rFonts w:ascii="Times New Roman" w:hAnsi="Times New Roman" w:cs="Times New Roman"/>
          <w:sz w:val="24"/>
        </w:rPr>
      </w:pPr>
      <w:r w:rsidRPr="00807A85">
        <w:rPr>
          <w:rFonts w:ascii="Times New Roman" w:hAnsi="Times New Roman" w:cs="Times New Roman"/>
          <w:color w:val="000000"/>
          <w:sz w:val="24"/>
        </w:rPr>
        <w:t xml:space="preserve">Declaração de inidoneidade para licitar ou contratar, que impedirá o responsável de licitar ou contratar no âmbito da Administração Pública direta e indireta de todos os </w:t>
      </w:r>
      <w:r w:rsidRPr="00807A85">
        <w:rPr>
          <w:rFonts w:ascii="Times New Roman" w:hAnsi="Times New Roman" w:cs="Times New Roman"/>
          <w:color w:val="000000"/>
          <w:sz w:val="24"/>
        </w:rPr>
        <w:lastRenderedPageBreak/>
        <w:t>entes federativos, pelo prazo mínimo de 3 (três) anos e máximo de 6 (seis) anos, nos casos dos subitens 8.1.8 a 8.1.12, bem como nos demais casos que justifiquem a imposição da penalidade mais grave</w:t>
      </w:r>
      <w:r w:rsidRPr="00807A85">
        <w:rPr>
          <w:rFonts w:ascii="Times New Roman" w:hAnsi="Times New Roman" w:cs="Times New Roman"/>
          <w:sz w:val="24"/>
        </w:rPr>
        <w:t>;</w:t>
      </w:r>
    </w:p>
    <w:p w14:paraId="1431190B" w14:textId="655602B5" w:rsidR="00DD2D78" w:rsidRDefault="00BF458E" w:rsidP="00BF458E">
      <w:pPr>
        <w:pStyle w:val="Standard"/>
        <w:ind w:firstLine="705"/>
        <w:jc w:val="both"/>
        <w:rPr>
          <w:rFonts w:ascii="Times New Roman" w:hAnsi="Times New Roman" w:cs="Times New Roman"/>
          <w:sz w:val="24"/>
        </w:rPr>
      </w:pPr>
      <w:r w:rsidRPr="00807A85">
        <w:rPr>
          <w:rFonts w:ascii="Times New Roman" w:hAnsi="Times New Roman" w:cs="Times New Roman"/>
          <w:b/>
          <w:bCs/>
          <w:sz w:val="24"/>
        </w:rPr>
        <w:t>Parágrafo</w:t>
      </w:r>
      <w:r w:rsidR="00DD2D78" w:rsidRPr="00807A85">
        <w:rPr>
          <w:rFonts w:ascii="Times New Roman" w:hAnsi="Times New Roman" w:cs="Times New Roman"/>
          <w:b/>
          <w:bCs/>
          <w:sz w:val="24"/>
        </w:rPr>
        <w:t xml:space="preserve"> Terceiro</w:t>
      </w:r>
      <w:r w:rsidR="00DD2D78" w:rsidRPr="00807A85">
        <w:rPr>
          <w:rFonts w:ascii="Times New Roman" w:hAnsi="Times New Roman" w:cs="Times New Roman"/>
          <w:sz w:val="24"/>
        </w:rPr>
        <w:t xml:space="preserve"> - Na aplicação das sanções serão considerados:</w:t>
      </w:r>
    </w:p>
    <w:p w14:paraId="3A9A858D" w14:textId="77777777" w:rsidR="00DD2D78" w:rsidRPr="00807A85" w:rsidRDefault="00DD2D78" w:rsidP="00DD2D78">
      <w:pPr>
        <w:pStyle w:val="Standard"/>
        <w:numPr>
          <w:ilvl w:val="0"/>
          <w:numId w:val="38"/>
        </w:numPr>
        <w:jc w:val="both"/>
        <w:rPr>
          <w:rFonts w:ascii="Times New Roman" w:hAnsi="Times New Roman" w:cs="Times New Roman"/>
          <w:sz w:val="24"/>
        </w:rPr>
      </w:pPr>
      <w:r w:rsidRPr="00807A85">
        <w:rPr>
          <w:rFonts w:ascii="Times New Roman" w:hAnsi="Times New Roman" w:cs="Times New Roman"/>
          <w:sz w:val="24"/>
        </w:rPr>
        <w:t>a natureza e a gravidade da infração cometida;</w:t>
      </w:r>
    </w:p>
    <w:p w14:paraId="550241CC" w14:textId="77777777" w:rsidR="00DD2D78" w:rsidRPr="00807A85" w:rsidRDefault="00DD2D78" w:rsidP="00DD2D78">
      <w:pPr>
        <w:pStyle w:val="Standard"/>
        <w:numPr>
          <w:ilvl w:val="0"/>
          <w:numId w:val="38"/>
        </w:numPr>
        <w:jc w:val="both"/>
        <w:rPr>
          <w:rFonts w:ascii="Times New Roman" w:hAnsi="Times New Roman" w:cs="Times New Roman"/>
          <w:sz w:val="24"/>
        </w:rPr>
      </w:pPr>
      <w:r w:rsidRPr="00807A85">
        <w:rPr>
          <w:rFonts w:ascii="Times New Roman" w:hAnsi="Times New Roman" w:cs="Times New Roman"/>
          <w:sz w:val="24"/>
        </w:rPr>
        <w:t>as peculiaridades do caso concreto;</w:t>
      </w:r>
    </w:p>
    <w:p w14:paraId="52A30533" w14:textId="77777777" w:rsidR="00DD2D78" w:rsidRPr="00807A85" w:rsidRDefault="00DD2D78" w:rsidP="00DD2D78">
      <w:pPr>
        <w:pStyle w:val="Standard"/>
        <w:numPr>
          <w:ilvl w:val="0"/>
          <w:numId w:val="38"/>
        </w:numPr>
        <w:jc w:val="both"/>
        <w:rPr>
          <w:rFonts w:ascii="Times New Roman" w:hAnsi="Times New Roman" w:cs="Times New Roman"/>
          <w:sz w:val="24"/>
        </w:rPr>
      </w:pPr>
      <w:r w:rsidRPr="00807A85">
        <w:rPr>
          <w:rFonts w:ascii="Times New Roman" w:hAnsi="Times New Roman" w:cs="Times New Roman"/>
          <w:sz w:val="24"/>
        </w:rPr>
        <w:t>as circunstâncias agravantes ou atenuantes;</w:t>
      </w:r>
    </w:p>
    <w:p w14:paraId="530B6A6A" w14:textId="77777777" w:rsidR="00DD2D78" w:rsidRPr="00807A85" w:rsidRDefault="00DD2D78" w:rsidP="00DD2D78">
      <w:pPr>
        <w:pStyle w:val="Standard"/>
        <w:numPr>
          <w:ilvl w:val="0"/>
          <w:numId w:val="38"/>
        </w:numPr>
        <w:jc w:val="both"/>
        <w:rPr>
          <w:rFonts w:ascii="Times New Roman" w:hAnsi="Times New Roman" w:cs="Times New Roman"/>
          <w:sz w:val="24"/>
        </w:rPr>
      </w:pPr>
      <w:r w:rsidRPr="00807A85">
        <w:rPr>
          <w:rFonts w:ascii="Times New Roman" w:hAnsi="Times New Roman" w:cs="Times New Roman"/>
          <w:sz w:val="24"/>
        </w:rPr>
        <w:t>os danos que dela provierem para a Administração Pública;</w:t>
      </w:r>
    </w:p>
    <w:p w14:paraId="77FE4C21" w14:textId="77777777" w:rsidR="00DD2D78" w:rsidRPr="00807A85" w:rsidRDefault="00DD2D78" w:rsidP="00DD2D78">
      <w:pPr>
        <w:pStyle w:val="Standard"/>
        <w:numPr>
          <w:ilvl w:val="0"/>
          <w:numId w:val="38"/>
        </w:numPr>
        <w:jc w:val="both"/>
        <w:rPr>
          <w:rFonts w:ascii="Times New Roman" w:hAnsi="Times New Roman" w:cs="Times New Roman"/>
          <w:sz w:val="24"/>
        </w:rPr>
      </w:pPr>
      <w:r w:rsidRPr="00807A85">
        <w:rPr>
          <w:rFonts w:ascii="Times New Roman" w:hAnsi="Times New Roman" w:cs="Times New Roman"/>
          <w:sz w:val="24"/>
        </w:rPr>
        <w:t>a implantação ou o aperfeiçoamento de programa de integridade, conforme normas e orientações dos órgãos de controle.</w:t>
      </w:r>
    </w:p>
    <w:p w14:paraId="71BB9635" w14:textId="323603C6" w:rsidR="00DD2D78" w:rsidRPr="00807A85" w:rsidRDefault="00BF458E" w:rsidP="00BF458E">
      <w:pPr>
        <w:pStyle w:val="Standard"/>
        <w:ind w:firstLine="705"/>
        <w:jc w:val="both"/>
        <w:rPr>
          <w:rFonts w:ascii="Times New Roman" w:hAnsi="Times New Roman" w:cs="Times New Roman"/>
          <w:sz w:val="24"/>
        </w:rPr>
      </w:pPr>
      <w:r w:rsidRPr="007A5505">
        <w:rPr>
          <w:rFonts w:ascii="Times New Roman" w:hAnsi="Times New Roman" w:cs="Times New Roman"/>
          <w:b/>
          <w:bCs/>
          <w:sz w:val="24"/>
        </w:rPr>
        <w:t>Parágrafo Quarto</w:t>
      </w:r>
      <w:r w:rsidRPr="00807A85">
        <w:rPr>
          <w:rFonts w:ascii="Times New Roman" w:hAnsi="Times New Roman" w:cs="Times New Roman"/>
          <w:sz w:val="24"/>
        </w:rPr>
        <w:t xml:space="preserve"> -</w:t>
      </w:r>
      <w:r w:rsidR="00DD2D78" w:rsidRPr="00807A85">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47E51C9" w14:textId="37E04291" w:rsidR="00DD2D78" w:rsidRPr="00807A85" w:rsidRDefault="00BF458E" w:rsidP="00BF458E">
      <w:pPr>
        <w:pStyle w:val="Standard"/>
        <w:ind w:firstLine="705"/>
        <w:jc w:val="both"/>
        <w:rPr>
          <w:rFonts w:ascii="Times New Roman" w:hAnsi="Times New Roman" w:cs="Times New Roman"/>
          <w:sz w:val="24"/>
        </w:rPr>
      </w:pPr>
      <w:r w:rsidRPr="00807A85">
        <w:rPr>
          <w:rFonts w:ascii="Times New Roman" w:hAnsi="Times New Roman" w:cs="Times New Roman"/>
          <w:b/>
          <w:bCs/>
          <w:sz w:val="24"/>
        </w:rPr>
        <w:t>Parágrafo Quinto -</w:t>
      </w:r>
      <w:r w:rsidRPr="00807A85">
        <w:rPr>
          <w:rFonts w:ascii="Times New Roman" w:hAnsi="Times New Roman" w:cs="Times New Roman"/>
          <w:sz w:val="24"/>
        </w:rPr>
        <w:t xml:space="preserve"> </w:t>
      </w:r>
      <w:r w:rsidR="00DD2D78" w:rsidRPr="00807A85">
        <w:rPr>
          <w:rFonts w:ascii="Times New Roman" w:hAnsi="Times New Roman" w:cs="Times New Roman"/>
          <w:sz w:val="24"/>
        </w:rPr>
        <w:t>A penalidade de multa pode ser aplicada cumulativamente com as demais sanções.</w:t>
      </w:r>
    </w:p>
    <w:p w14:paraId="3D146077" w14:textId="5DCC1826" w:rsidR="00DD2D78" w:rsidRPr="00807A85" w:rsidRDefault="00BF458E" w:rsidP="00BF458E">
      <w:pPr>
        <w:pStyle w:val="Standard"/>
        <w:ind w:firstLine="705"/>
        <w:jc w:val="both"/>
        <w:rPr>
          <w:rFonts w:ascii="Times New Roman" w:hAnsi="Times New Roman" w:cs="Times New Roman"/>
          <w:sz w:val="24"/>
        </w:rPr>
      </w:pPr>
      <w:r w:rsidRPr="00807A85">
        <w:rPr>
          <w:rFonts w:ascii="Times New Roman" w:hAnsi="Times New Roman" w:cs="Times New Roman"/>
          <w:b/>
          <w:bCs/>
          <w:sz w:val="24"/>
        </w:rPr>
        <w:t>Parágrafo Sexto</w:t>
      </w:r>
      <w:r w:rsidRPr="00807A85">
        <w:rPr>
          <w:rFonts w:ascii="Times New Roman" w:hAnsi="Times New Roman" w:cs="Times New Roman"/>
          <w:sz w:val="24"/>
        </w:rPr>
        <w:t xml:space="preserve"> - </w:t>
      </w:r>
      <w:r w:rsidR="00DD2D78" w:rsidRPr="00807A85">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C583E8" w14:textId="79D3E50E" w:rsidR="00DD2D78" w:rsidRPr="00807A85" w:rsidRDefault="00BF458E" w:rsidP="00BF458E">
      <w:pPr>
        <w:pStyle w:val="Standard"/>
        <w:ind w:firstLine="705"/>
        <w:jc w:val="both"/>
        <w:rPr>
          <w:rFonts w:ascii="Times New Roman" w:hAnsi="Times New Roman" w:cs="Times New Roman"/>
          <w:sz w:val="24"/>
        </w:rPr>
      </w:pPr>
      <w:r w:rsidRPr="0092377C">
        <w:rPr>
          <w:rFonts w:ascii="Times New Roman" w:hAnsi="Times New Roman" w:cs="Times New Roman"/>
          <w:b/>
          <w:bCs/>
          <w:sz w:val="24"/>
        </w:rPr>
        <w:t>Parágrafo Sétimo</w:t>
      </w:r>
      <w:r w:rsidRPr="00807A85">
        <w:rPr>
          <w:rFonts w:ascii="Times New Roman" w:hAnsi="Times New Roman" w:cs="Times New Roman"/>
          <w:sz w:val="24"/>
        </w:rPr>
        <w:t xml:space="preserve"> - </w:t>
      </w:r>
      <w:r w:rsidR="00DD2D78" w:rsidRPr="00807A85">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1622A7C" w14:textId="5AC6403B" w:rsidR="00DD2D78" w:rsidRPr="00807A85" w:rsidRDefault="00BF458E" w:rsidP="00BF458E">
      <w:pPr>
        <w:pStyle w:val="Standard"/>
        <w:ind w:firstLine="705"/>
        <w:jc w:val="both"/>
        <w:rPr>
          <w:rFonts w:ascii="Times New Roman" w:hAnsi="Times New Roman" w:cs="Times New Roman"/>
          <w:sz w:val="24"/>
        </w:rPr>
      </w:pPr>
      <w:r w:rsidRPr="00807A85">
        <w:rPr>
          <w:rFonts w:ascii="Times New Roman" w:hAnsi="Times New Roman" w:cs="Times New Roman"/>
          <w:b/>
          <w:bCs/>
          <w:sz w:val="24"/>
        </w:rPr>
        <w:t xml:space="preserve">Parágrafo Oitavo </w:t>
      </w:r>
      <w:r w:rsidRPr="00807A85">
        <w:rPr>
          <w:rFonts w:ascii="Times New Roman" w:hAnsi="Times New Roman" w:cs="Times New Roman"/>
          <w:sz w:val="24"/>
        </w:rPr>
        <w:t xml:space="preserve">- </w:t>
      </w:r>
      <w:r w:rsidR="00DD2D78" w:rsidRPr="00807A85">
        <w:rPr>
          <w:rFonts w:ascii="Times New Roman" w:hAnsi="Times New Roman" w:cs="Times New Roman"/>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4E048A4C" w14:textId="3BDEE411" w:rsidR="00DD2D78" w:rsidRPr="00807A85" w:rsidRDefault="00BF458E" w:rsidP="00BF458E">
      <w:pPr>
        <w:pStyle w:val="Standard"/>
        <w:ind w:firstLine="705"/>
        <w:jc w:val="both"/>
        <w:rPr>
          <w:rFonts w:ascii="Times New Roman" w:hAnsi="Times New Roman" w:cs="Times New Roman"/>
          <w:sz w:val="24"/>
        </w:rPr>
      </w:pPr>
      <w:r w:rsidRPr="00807A85">
        <w:rPr>
          <w:rFonts w:ascii="Times New Roman" w:hAnsi="Times New Roman" w:cs="Times New Roman"/>
          <w:b/>
          <w:bCs/>
          <w:sz w:val="24"/>
        </w:rPr>
        <w:t>Parágrafo Nono</w:t>
      </w:r>
      <w:r w:rsidRPr="00807A85">
        <w:rPr>
          <w:rFonts w:ascii="Times New Roman" w:hAnsi="Times New Roman" w:cs="Times New Roman"/>
          <w:sz w:val="24"/>
        </w:rPr>
        <w:t xml:space="preserve"> - </w:t>
      </w:r>
      <w:r w:rsidR="00DD2D78" w:rsidRPr="00807A85">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E76414F" w14:textId="77777777" w:rsidR="006D28E1" w:rsidRPr="00807A85" w:rsidRDefault="006D28E1" w:rsidP="00C75AE9">
      <w:pPr>
        <w:spacing w:after="0"/>
        <w:ind w:firstLine="567"/>
        <w:jc w:val="both"/>
        <w:rPr>
          <w:rFonts w:ascii="Times New Roman" w:hAnsi="Times New Roman" w:cs="Times New Roman"/>
          <w:sz w:val="24"/>
          <w:szCs w:val="24"/>
        </w:rPr>
      </w:pPr>
    </w:p>
    <w:p w14:paraId="29B45136" w14:textId="7517A6DA"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 xml:space="preserve">CLÁUSULA DÉCIMA - CASOS OMISSOS </w:t>
      </w:r>
      <w:r w:rsidR="0040494B" w:rsidRPr="00807A85">
        <w:rPr>
          <w:rFonts w:ascii="Times New Roman" w:hAnsi="Times New Roman" w:cs="Times New Roman"/>
          <w:b/>
          <w:sz w:val="24"/>
          <w:szCs w:val="24"/>
        </w:rPr>
        <w:t xml:space="preserve"> </w:t>
      </w:r>
    </w:p>
    <w:p w14:paraId="059C5279" w14:textId="77777777" w:rsidR="006D28E1" w:rsidRPr="00807A85" w:rsidRDefault="006D28E1" w:rsidP="001E714B">
      <w:pPr>
        <w:spacing w:after="0"/>
        <w:jc w:val="both"/>
        <w:rPr>
          <w:rFonts w:ascii="Times New Roman" w:hAnsi="Times New Roman" w:cs="Times New Roman"/>
          <w:sz w:val="24"/>
          <w:szCs w:val="24"/>
        </w:rPr>
      </w:pPr>
      <w:r w:rsidRPr="00807A85">
        <w:rPr>
          <w:rFonts w:ascii="Times New Roman" w:hAnsi="Times New Roman" w:cs="Times New Roman"/>
          <w:sz w:val="24"/>
          <w:szCs w:val="24"/>
        </w:rPr>
        <w:t>Os casos omissos serão resolvidos à luz da Lei 14.133/21, e dos princípios gerais de direito.</w:t>
      </w:r>
    </w:p>
    <w:p w14:paraId="591494DE" w14:textId="77777777" w:rsidR="006D28E1" w:rsidRPr="00807A85" w:rsidRDefault="006D28E1" w:rsidP="00C75AE9">
      <w:pPr>
        <w:spacing w:after="0"/>
        <w:ind w:firstLine="567"/>
        <w:jc w:val="both"/>
        <w:rPr>
          <w:rFonts w:ascii="Times New Roman" w:hAnsi="Times New Roman" w:cs="Times New Roman"/>
          <w:sz w:val="24"/>
          <w:szCs w:val="24"/>
        </w:rPr>
      </w:pPr>
    </w:p>
    <w:p w14:paraId="059FE93C" w14:textId="77777777"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DÉCIMA PRIMEIRA - RESCISÃO</w:t>
      </w:r>
    </w:p>
    <w:p w14:paraId="62C35B71" w14:textId="77777777"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Parágrafo Primeiro</w:t>
      </w:r>
      <w:r w:rsidRPr="00807A85">
        <w:rPr>
          <w:rFonts w:ascii="Times New Roman" w:hAnsi="Times New Roman" w:cs="Times New Roman"/>
          <w:sz w:val="24"/>
          <w:szCs w:val="24"/>
        </w:rPr>
        <w:t xml:space="preserve"> - O presente contrato pode ser rescindido caso ocorram quaisquer dos fatos elencados na lei 14.133/21</w:t>
      </w:r>
    </w:p>
    <w:p w14:paraId="7B97E42D" w14:textId="77777777"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Parágrafo Segundo</w:t>
      </w:r>
      <w:r w:rsidRPr="00807A85">
        <w:rPr>
          <w:rFonts w:ascii="Times New Roman" w:hAnsi="Times New Roman" w:cs="Times New Roman"/>
          <w:sz w:val="24"/>
          <w:szCs w:val="24"/>
        </w:rPr>
        <w:t xml:space="preserve"> - A CONTRATADA reconhece os direitos da CONTRATANTE, em caso de rescisão administrativa prevista na lei.</w:t>
      </w:r>
    </w:p>
    <w:p w14:paraId="0D19824B" w14:textId="77777777" w:rsidR="006D28E1" w:rsidRPr="00807A85" w:rsidRDefault="006D28E1" w:rsidP="00C75AE9">
      <w:pPr>
        <w:pStyle w:val="Ttulo4"/>
        <w:spacing w:before="0"/>
        <w:ind w:firstLine="567"/>
        <w:jc w:val="both"/>
        <w:rPr>
          <w:rFonts w:ascii="Times New Roman" w:hAnsi="Times New Roman"/>
          <w:color w:val="auto"/>
          <w:sz w:val="24"/>
          <w:szCs w:val="24"/>
        </w:rPr>
      </w:pPr>
    </w:p>
    <w:p w14:paraId="26A8391C" w14:textId="77777777"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DÉCIMA SEGUNDA – DA SUBCONTRATAÇÃO</w:t>
      </w:r>
    </w:p>
    <w:p w14:paraId="1EA3B40D" w14:textId="496B7B2B" w:rsidR="006D28E1" w:rsidRPr="00807A85" w:rsidRDefault="006D28E1" w:rsidP="0092377C">
      <w:pPr>
        <w:spacing w:after="0"/>
        <w:jc w:val="both"/>
        <w:rPr>
          <w:rFonts w:ascii="Times New Roman" w:hAnsi="Times New Roman" w:cs="Times New Roman"/>
          <w:sz w:val="24"/>
          <w:szCs w:val="24"/>
        </w:rPr>
      </w:pPr>
      <w:r w:rsidRPr="00807A85">
        <w:rPr>
          <w:rFonts w:ascii="Times New Roman" w:hAnsi="Times New Roman" w:cs="Times New Roman"/>
          <w:sz w:val="24"/>
          <w:szCs w:val="24"/>
        </w:rPr>
        <w:t>Não será permitida a subcontratação total ou parcial para a execução do objeto do contrato.</w:t>
      </w:r>
    </w:p>
    <w:p w14:paraId="093F1824" w14:textId="77777777" w:rsidR="006D28E1" w:rsidRPr="00807A85" w:rsidRDefault="006D28E1" w:rsidP="00C75AE9">
      <w:pPr>
        <w:spacing w:after="0"/>
        <w:ind w:firstLine="567"/>
        <w:jc w:val="both"/>
        <w:rPr>
          <w:rFonts w:ascii="Times New Roman" w:hAnsi="Times New Roman" w:cs="Times New Roman"/>
          <w:sz w:val="24"/>
          <w:szCs w:val="24"/>
        </w:rPr>
      </w:pPr>
    </w:p>
    <w:p w14:paraId="548DC025" w14:textId="30FE5D45"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lastRenderedPageBreak/>
        <w:t>CLÁUSULA DÉCIMA TERCEIRA – LEGISLAÇÃO APLICÁVEL</w:t>
      </w:r>
    </w:p>
    <w:p w14:paraId="5D112594" w14:textId="23636D01" w:rsidR="006D28E1" w:rsidRPr="00807A85" w:rsidRDefault="006D28E1" w:rsidP="001E714B">
      <w:pPr>
        <w:spacing w:after="0"/>
        <w:jc w:val="both"/>
        <w:rPr>
          <w:rFonts w:ascii="Times New Roman" w:hAnsi="Times New Roman" w:cs="Times New Roman"/>
          <w:sz w:val="24"/>
          <w:szCs w:val="24"/>
        </w:rPr>
      </w:pPr>
      <w:r w:rsidRPr="00807A85">
        <w:rPr>
          <w:rFonts w:ascii="Times New Roman" w:hAnsi="Times New Roman" w:cs="Times New Roman"/>
          <w:sz w:val="24"/>
          <w:szCs w:val="24"/>
        </w:rPr>
        <w:t>O presente instrumento rege-se pelas disposições expressas na Lei n° 14.133/21, e pelos preceitos de direito público, aplicando-se supletivamente, os princípios da Teoria Geral dos Contratos e as disposições de direito privado.</w:t>
      </w:r>
    </w:p>
    <w:p w14:paraId="75DB8C4F" w14:textId="77777777" w:rsidR="006D28E1" w:rsidRPr="00807A85" w:rsidRDefault="006D28E1" w:rsidP="00C75AE9">
      <w:pPr>
        <w:spacing w:after="0"/>
        <w:ind w:firstLine="567"/>
        <w:jc w:val="both"/>
        <w:rPr>
          <w:rFonts w:ascii="Times New Roman" w:hAnsi="Times New Roman" w:cs="Times New Roman"/>
          <w:sz w:val="24"/>
          <w:szCs w:val="24"/>
        </w:rPr>
      </w:pPr>
    </w:p>
    <w:p w14:paraId="02A2A1F9" w14:textId="294D00A7"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DÉCIMA QUARTA – FORO</w:t>
      </w:r>
      <w:r w:rsidR="00A47362" w:rsidRPr="00807A85">
        <w:rPr>
          <w:rFonts w:ascii="Times New Roman" w:hAnsi="Times New Roman"/>
          <w:b/>
          <w:bCs/>
          <w:i w:val="0"/>
          <w:iCs w:val="0"/>
          <w:color w:val="auto"/>
          <w:sz w:val="24"/>
          <w:szCs w:val="24"/>
        </w:rPr>
        <w:t xml:space="preserve"> </w:t>
      </w:r>
    </w:p>
    <w:p w14:paraId="342C76E5" w14:textId="77777777" w:rsidR="006D28E1" w:rsidRPr="00807A85" w:rsidRDefault="006D28E1" w:rsidP="001E714B">
      <w:pPr>
        <w:pStyle w:val="Corpodetexto"/>
        <w:rPr>
          <w:rFonts w:ascii="Times New Roman" w:hAnsi="Times New Roman"/>
          <w:sz w:val="24"/>
          <w:szCs w:val="24"/>
        </w:rPr>
      </w:pPr>
      <w:r w:rsidRPr="00807A85">
        <w:rPr>
          <w:rFonts w:ascii="Times New Roman" w:hAnsi="Times New Roman"/>
          <w:sz w:val="24"/>
          <w:szCs w:val="24"/>
        </w:rPr>
        <w:t>Fica eleito o Foro da Comarca de União da Vitória/PR, para dirimir toda e qualquer questão oriunda deste instrumento, renunciando-se a outro por mais privilegiado que o seja.</w:t>
      </w:r>
    </w:p>
    <w:p w14:paraId="45F5A0C2" w14:textId="77777777" w:rsidR="001E714B" w:rsidRPr="00807A85" w:rsidRDefault="001E714B" w:rsidP="00C75AE9">
      <w:pPr>
        <w:spacing w:after="0"/>
        <w:ind w:firstLine="567"/>
        <w:jc w:val="both"/>
        <w:rPr>
          <w:rFonts w:ascii="Times New Roman" w:hAnsi="Times New Roman" w:cs="Times New Roman"/>
          <w:sz w:val="24"/>
          <w:szCs w:val="24"/>
        </w:rPr>
      </w:pPr>
    </w:p>
    <w:p w14:paraId="28D9F3D4" w14:textId="2B931E14"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sz w:val="24"/>
          <w:szCs w:val="24"/>
        </w:rPr>
        <w:t xml:space="preserve">E por estarem justas e contratadas, as partes assinam o presente instrumento contratual, por si e seus sucessores, em 02 (duas) vias iguais e rubricadas para todos os fins de direito, na presença das testemunhas abaixo.         </w:t>
      </w:r>
    </w:p>
    <w:p w14:paraId="4C6BE52E" w14:textId="77777777"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sz w:val="24"/>
          <w:szCs w:val="24"/>
        </w:rPr>
        <w:t xml:space="preserve">  </w:t>
      </w:r>
    </w:p>
    <w:p w14:paraId="6243F565" w14:textId="3CAB3C95"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sz w:val="24"/>
          <w:szCs w:val="24"/>
        </w:rPr>
        <w:t xml:space="preserve">Porto Vitória PR, </w:t>
      </w:r>
      <w:r w:rsidR="00914FF0">
        <w:rPr>
          <w:rFonts w:ascii="Times New Roman" w:hAnsi="Times New Roman" w:cs="Times New Roman"/>
          <w:sz w:val="24"/>
          <w:szCs w:val="24"/>
        </w:rPr>
        <w:t>_</w:t>
      </w:r>
      <w:r w:rsidR="00686699">
        <w:rPr>
          <w:rFonts w:ascii="Times New Roman" w:hAnsi="Times New Roman" w:cs="Times New Roman"/>
          <w:sz w:val="24"/>
          <w:szCs w:val="24"/>
        </w:rPr>
        <w:t xml:space="preserve"> </w:t>
      </w:r>
      <w:r w:rsidRPr="00807A85">
        <w:rPr>
          <w:rFonts w:ascii="Times New Roman" w:hAnsi="Times New Roman" w:cs="Times New Roman"/>
          <w:sz w:val="24"/>
          <w:szCs w:val="24"/>
        </w:rPr>
        <w:t>de</w:t>
      </w:r>
      <w:r w:rsidR="00686699">
        <w:rPr>
          <w:rFonts w:ascii="Times New Roman" w:hAnsi="Times New Roman" w:cs="Times New Roman"/>
          <w:sz w:val="24"/>
          <w:szCs w:val="24"/>
        </w:rPr>
        <w:t xml:space="preserve"> </w:t>
      </w:r>
      <w:r w:rsidR="00914FF0">
        <w:rPr>
          <w:rFonts w:ascii="Times New Roman" w:hAnsi="Times New Roman" w:cs="Times New Roman"/>
          <w:sz w:val="24"/>
          <w:szCs w:val="24"/>
        </w:rPr>
        <w:t>__</w:t>
      </w:r>
      <w:r w:rsidR="00686699">
        <w:rPr>
          <w:rFonts w:ascii="Times New Roman" w:hAnsi="Times New Roman" w:cs="Times New Roman"/>
          <w:sz w:val="24"/>
          <w:szCs w:val="24"/>
        </w:rPr>
        <w:t xml:space="preserve"> </w:t>
      </w:r>
      <w:r w:rsidRPr="00807A85">
        <w:rPr>
          <w:rFonts w:ascii="Times New Roman" w:hAnsi="Times New Roman" w:cs="Times New Roman"/>
          <w:sz w:val="24"/>
          <w:szCs w:val="24"/>
        </w:rPr>
        <w:t>de</w:t>
      </w:r>
      <w:r w:rsidR="00DB4132" w:rsidRPr="00807A85">
        <w:rPr>
          <w:rFonts w:ascii="Times New Roman" w:hAnsi="Times New Roman" w:cs="Times New Roman"/>
          <w:sz w:val="24"/>
          <w:szCs w:val="24"/>
        </w:rPr>
        <w:t xml:space="preserve"> </w:t>
      </w:r>
      <w:r w:rsidRPr="00807A85">
        <w:rPr>
          <w:rFonts w:ascii="Times New Roman" w:hAnsi="Times New Roman" w:cs="Times New Roman"/>
          <w:sz w:val="24"/>
          <w:szCs w:val="24"/>
        </w:rPr>
        <w:t>2024.</w:t>
      </w:r>
    </w:p>
    <w:p w14:paraId="6429FBCE" w14:textId="77777777" w:rsidR="006D28E1" w:rsidRPr="00807A85" w:rsidRDefault="006D28E1" w:rsidP="00C75AE9">
      <w:pPr>
        <w:spacing w:after="0"/>
        <w:ind w:firstLine="567"/>
        <w:jc w:val="both"/>
        <w:rPr>
          <w:rFonts w:ascii="Times New Roman" w:hAnsi="Times New Roman" w:cs="Times New Roman"/>
          <w:sz w:val="24"/>
          <w:szCs w:val="24"/>
        </w:rPr>
      </w:pPr>
    </w:p>
    <w:p w14:paraId="39ADFF0E" w14:textId="77777777" w:rsidR="006D28E1" w:rsidRPr="00807A85" w:rsidRDefault="006D28E1" w:rsidP="00C75AE9">
      <w:pPr>
        <w:spacing w:after="0"/>
        <w:jc w:val="both"/>
        <w:rPr>
          <w:rFonts w:ascii="Times New Roman" w:hAnsi="Times New Roman" w:cs="Times New Roman"/>
          <w:sz w:val="24"/>
          <w:szCs w:val="24"/>
        </w:rPr>
      </w:pPr>
    </w:p>
    <w:p w14:paraId="631E812B" w14:textId="77777777" w:rsidR="006D28E1" w:rsidRPr="00807A85" w:rsidRDefault="006D28E1" w:rsidP="00C75AE9">
      <w:pPr>
        <w:spacing w:after="0"/>
        <w:jc w:val="both"/>
        <w:rPr>
          <w:rFonts w:ascii="Times New Roman" w:hAnsi="Times New Roman" w:cs="Times New Roman"/>
          <w:sz w:val="24"/>
          <w:szCs w:val="24"/>
        </w:rPr>
      </w:pPr>
      <w:r w:rsidRPr="00807A85">
        <w:rPr>
          <w:rFonts w:ascii="Times New Roman" w:hAnsi="Times New Roman" w:cs="Times New Roman"/>
          <w:sz w:val="24"/>
          <w:szCs w:val="24"/>
        </w:rPr>
        <w:t xml:space="preserve"> ___________________________                   ____________________________________</w:t>
      </w:r>
    </w:p>
    <w:p w14:paraId="244E3A98" w14:textId="77777777" w:rsidR="006D28E1" w:rsidRPr="00807A85" w:rsidRDefault="006D28E1" w:rsidP="00C75AE9">
      <w:pPr>
        <w:spacing w:after="0"/>
        <w:jc w:val="both"/>
        <w:rPr>
          <w:rFonts w:ascii="Times New Roman" w:hAnsi="Times New Roman" w:cs="Times New Roman"/>
          <w:sz w:val="24"/>
          <w:szCs w:val="24"/>
        </w:rPr>
      </w:pPr>
      <w:r w:rsidRPr="00807A85">
        <w:rPr>
          <w:rFonts w:ascii="Times New Roman" w:hAnsi="Times New Roman" w:cs="Times New Roman"/>
          <w:sz w:val="24"/>
          <w:szCs w:val="24"/>
        </w:rPr>
        <w:t xml:space="preserve">Município de Porto Vitória                               .................. </w:t>
      </w:r>
    </w:p>
    <w:p w14:paraId="682AA93D"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bCs/>
          <w:sz w:val="24"/>
          <w:szCs w:val="24"/>
        </w:rPr>
        <w:t>Marisa de F. I. de Souza</w:t>
      </w:r>
      <w:r w:rsidRPr="00C75AE9">
        <w:rPr>
          <w:rFonts w:ascii="Times New Roman" w:hAnsi="Times New Roman" w:cs="Times New Roman"/>
          <w:b/>
          <w:sz w:val="24"/>
          <w:szCs w:val="24"/>
        </w:rPr>
        <w:t xml:space="preserve"> </w:t>
      </w:r>
      <w:r w:rsidRPr="00C75AE9">
        <w:rPr>
          <w:rFonts w:ascii="Times New Roman" w:hAnsi="Times New Roman" w:cs="Times New Roman"/>
          <w:b/>
          <w:sz w:val="24"/>
          <w:szCs w:val="24"/>
        </w:rPr>
        <w:tab/>
      </w:r>
      <w:r w:rsidRPr="00C75AE9">
        <w:rPr>
          <w:rFonts w:ascii="Times New Roman" w:hAnsi="Times New Roman" w:cs="Times New Roman"/>
          <w:b/>
          <w:sz w:val="24"/>
          <w:szCs w:val="24"/>
        </w:rPr>
        <w:tab/>
        <w:t xml:space="preserve">               </w:t>
      </w:r>
      <w:r w:rsidRPr="00C75AE9">
        <w:rPr>
          <w:rFonts w:ascii="Times New Roman" w:hAnsi="Times New Roman" w:cs="Times New Roman"/>
          <w:sz w:val="24"/>
          <w:szCs w:val="24"/>
        </w:rPr>
        <w:t>CNPJ: ..............</w:t>
      </w:r>
    </w:p>
    <w:p w14:paraId="47AB8910"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Prefeita Municipal                                            CONTRATADA</w:t>
      </w:r>
    </w:p>
    <w:p w14:paraId="1AB606FA"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CONTRATANTE           </w:t>
      </w:r>
      <w:r w:rsidRPr="00C75AE9">
        <w:rPr>
          <w:rFonts w:ascii="Times New Roman" w:hAnsi="Times New Roman" w:cs="Times New Roman"/>
          <w:sz w:val="24"/>
          <w:szCs w:val="24"/>
        </w:rPr>
        <w:tab/>
      </w:r>
      <w:r w:rsidRPr="00C75AE9">
        <w:rPr>
          <w:rFonts w:ascii="Times New Roman" w:hAnsi="Times New Roman" w:cs="Times New Roman"/>
          <w:sz w:val="24"/>
          <w:szCs w:val="24"/>
        </w:rPr>
        <w:tab/>
      </w:r>
    </w:p>
    <w:p w14:paraId="54366854"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64D519B"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ab/>
      </w:r>
    </w:p>
    <w:p w14:paraId="1F408126" w14:textId="77777777" w:rsidR="006D28E1" w:rsidRPr="00C75AE9" w:rsidRDefault="006D28E1" w:rsidP="00C75AE9">
      <w:pPr>
        <w:spacing w:after="0"/>
        <w:jc w:val="both"/>
        <w:rPr>
          <w:rFonts w:ascii="Times New Roman" w:hAnsi="Times New Roman" w:cs="Times New Roman"/>
          <w:sz w:val="24"/>
          <w:szCs w:val="24"/>
        </w:rPr>
      </w:pPr>
    </w:p>
    <w:p w14:paraId="58DD88F7" w14:textId="5842FE62" w:rsidR="0092377C" w:rsidRPr="00C75AE9" w:rsidRDefault="006D28E1" w:rsidP="0092377C">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______________________________            </w:t>
      </w:r>
      <w:r w:rsidR="0092377C" w:rsidRPr="00C75AE9">
        <w:rPr>
          <w:rFonts w:ascii="Times New Roman" w:hAnsi="Times New Roman" w:cs="Times New Roman"/>
          <w:sz w:val="24"/>
          <w:szCs w:val="24"/>
        </w:rPr>
        <w:t xml:space="preserve">______________________________                       </w:t>
      </w:r>
    </w:p>
    <w:p w14:paraId="182D01B6" w14:textId="41B85858" w:rsidR="006D28E1" w:rsidRPr="00C75AE9" w:rsidRDefault="0092377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1ª Testemunha </w:t>
      </w:r>
      <w:r w:rsidRPr="00C75AE9">
        <w:rPr>
          <w:rFonts w:ascii="Times New Roman" w:hAnsi="Times New Roman" w:cs="Times New Roman"/>
          <w:sz w:val="24"/>
          <w:szCs w:val="24"/>
        </w:rPr>
        <w:tab/>
      </w:r>
      <w:r w:rsidRPr="00C75AE9">
        <w:rPr>
          <w:rFonts w:ascii="Times New Roman" w:hAnsi="Times New Roman" w:cs="Times New Roman"/>
          <w:sz w:val="24"/>
          <w:szCs w:val="24"/>
        </w:rPr>
        <w:tab/>
      </w:r>
      <w:r w:rsidRPr="00C75AE9">
        <w:rPr>
          <w:rFonts w:ascii="Times New Roman" w:hAnsi="Times New Roman" w:cs="Times New Roman"/>
          <w:sz w:val="24"/>
          <w:szCs w:val="24"/>
        </w:rPr>
        <w:tab/>
      </w:r>
      <w:r w:rsidRPr="00C75AE9">
        <w:rPr>
          <w:rFonts w:ascii="Times New Roman" w:hAnsi="Times New Roman" w:cs="Times New Roman"/>
          <w:sz w:val="24"/>
          <w:szCs w:val="24"/>
        </w:rPr>
        <w:tab/>
        <w:t xml:space="preserve"> </w:t>
      </w:r>
      <w:r>
        <w:rPr>
          <w:rFonts w:ascii="Times New Roman" w:hAnsi="Times New Roman" w:cs="Times New Roman"/>
          <w:sz w:val="24"/>
          <w:szCs w:val="24"/>
        </w:rPr>
        <w:t>2</w:t>
      </w:r>
      <w:r w:rsidR="006D28E1" w:rsidRPr="00C75AE9">
        <w:rPr>
          <w:rFonts w:ascii="Times New Roman" w:hAnsi="Times New Roman" w:cs="Times New Roman"/>
          <w:sz w:val="24"/>
          <w:szCs w:val="24"/>
        </w:rPr>
        <w:t xml:space="preserve">ª Testemunha </w:t>
      </w:r>
      <w:r w:rsidR="006D28E1" w:rsidRPr="00C75AE9">
        <w:rPr>
          <w:rFonts w:ascii="Times New Roman" w:hAnsi="Times New Roman" w:cs="Times New Roman"/>
          <w:sz w:val="24"/>
          <w:szCs w:val="24"/>
        </w:rPr>
        <w:tab/>
      </w:r>
      <w:r w:rsidR="006D28E1" w:rsidRPr="00C75AE9">
        <w:rPr>
          <w:rFonts w:ascii="Times New Roman" w:hAnsi="Times New Roman" w:cs="Times New Roman"/>
          <w:sz w:val="24"/>
          <w:szCs w:val="24"/>
        </w:rPr>
        <w:tab/>
      </w:r>
      <w:r w:rsidR="006D28E1" w:rsidRPr="00C75AE9">
        <w:rPr>
          <w:rFonts w:ascii="Times New Roman" w:hAnsi="Times New Roman" w:cs="Times New Roman"/>
          <w:sz w:val="24"/>
          <w:szCs w:val="24"/>
        </w:rPr>
        <w:tab/>
      </w:r>
      <w:r w:rsidR="006D28E1" w:rsidRPr="00C75AE9">
        <w:rPr>
          <w:rFonts w:ascii="Times New Roman" w:hAnsi="Times New Roman" w:cs="Times New Roman"/>
          <w:sz w:val="24"/>
          <w:szCs w:val="24"/>
        </w:rPr>
        <w:tab/>
        <w:t xml:space="preserve"> </w:t>
      </w:r>
    </w:p>
    <w:p w14:paraId="11A77158" w14:textId="6EC07765"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r w:rsidRPr="00C75AE9">
        <w:rPr>
          <w:rFonts w:ascii="Times New Roman" w:hAnsi="Times New Roman" w:cs="Times New Roman"/>
          <w:sz w:val="24"/>
          <w:szCs w:val="24"/>
        </w:rPr>
        <w:tab/>
      </w:r>
      <w:r w:rsidRPr="00C75AE9">
        <w:rPr>
          <w:rFonts w:ascii="Times New Roman" w:hAnsi="Times New Roman" w:cs="Times New Roman"/>
          <w:sz w:val="24"/>
          <w:szCs w:val="24"/>
        </w:rPr>
        <w:tab/>
      </w:r>
      <w:r w:rsidRPr="00C75AE9">
        <w:rPr>
          <w:rFonts w:ascii="Times New Roman" w:hAnsi="Times New Roman" w:cs="Times New Roman"/>
          <w:sz w:val="24"/>
          <w:szCs w:val="24"/>
        </w:rPr>
        <w:tab/>
      </w:r>
      <w:r w:rsidRPr="00C75AE9">
        <w:rPr>
          <w:rFonts w:ascii="Times New Roman" w:hAnsi="Times New Roman" w:cs="Times New Roman"/>
          <w:sz w:val="24"/>
          <w:szCs w:val="24"/>
        </w:rPr>
        <w:tab/>
      </w:r>
      <w:r w:rsidRPr="00C75AE9">
        <w:rPr>
          <w:rFonts w:ascii="Times New Roman" w:hAnsi="Times New Roman" w:cs="Times New Roman"/>
          <w:sz w:val="24"/>
          <w:szCs w:val="24"/>
        </w:rPr>
        <w:tab/>
      </w:r>
      <w:r w:rsidR="0092377C">
        <w:rPr>
          <w:rFonts w:ascii="Times New Roman" w:hAnsi="Times New Roman" w:cs="Times New Roman"/>
          <w:sz w:val="24"/>
          <w:szCs w:val="24"/>
        </w:rPr>
        <w:t>.................</w:t>
      </w:r>
    </w:p>
    <w:p w14:paraId="5FB408B8" w14:textId="002BB45E"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CPF: .............</w:t>
      </w:r>
      <w:r w:rsidR="0092377C">
        <w:rPr>
          <w:rFonts w:ascii="Times New Roman" w:hAnsi="Times New Roman" w:cs="Times New Roman"/>
          <w:sz w:val="24"/>
          <w:szCs w:val="24"/>
        </w:rPr>
        <w:t xml:space="preserve"> </w:t>
      </w:r>
      <w:r w:rsidR="0092377C">
        <w:rPr>
          <w:rFonts w:ascii="Times New Roman" w:hAnsi="Times New Roman" w:cs="Times New Roman"/>
          <w:sz w:val="24"/>
          <w:szCs w:val="24"/>
        </w:rPr>
        <w:tab/>
      </w:r>
      <w:r w:rsidR="0092377C">
        <w:rPr>
          <w:rFonts w:ascii="Times New Roman" w:hAnsi="Times New Roman" w:cs="Times New Roman"/>
          <w:sz w:val="24"/>
          <w:szCs w:val="24"/>
        </w:rPr>
        <w:tab/>
      </w:r>
      <w:r w:rsidR="0092377C">
        <w:rPr>
          <w:rFonts w:ascii="Times New Roman" w:hAnsi="Times New Roman" w:cs="Times New Roman"/>
          <w:sz w:val="24"/>
          <w:szCs w:val="24"/>
        </w:rPr>
        <w:tab/>
      </w:r>
      <w:r w:rsidR="0092377C">
        <w:rPr>
          <w:rFonts w:ascii="Times New Roman" w:hAnsi="Times New Roman" w:cs="Times New Roman"/>
          <w:sz w:val="24"/>
          <w:szCs w:val="24"/>
        </w:rPr>
        <w:tab/>
      </w:r>
      <w:r w:rsidR="0092377C">
        <w:rPr>
          <w:rFonts w:ascii="Times New Roman" w:hAnsi="Times New Roman" w:cs="Times New Roman"/>
          <w:sz w:val="24"/>
          <w:szCs w:val="24"/>
        </w:rPr>
        <w:tab/>
        <w:t>CPF:.....................</w:t>
      </w:r>
    </w:p>
    <w:p w14:paraId="18BF6D30"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Fiscal de Contrato – Port. ......./2024</w:t>
      </w:r>
    </w:p>
    <w:bookmarkEnd w:id="3"/>
    <w:p w14:paraId="02CC84F6" w14:textId="77777777" w:rsidR="006D28E1" w:rsidRPr="00C75AE9" w:rsidRDefault="006D28E1" w:rsidP="00C75AE9">
      <w:pPr>
        <w:spacing w:after="0"/>
        <w:ind w:left="2836" w:firstLine="709"/>
        <w:jc w:val="both"/>
        <w:rPr>
          <w:rFonts w:ascii="Times New Roman" w:hAnsi="Times New Roman" w:cs="Times New Roman"/>
          <w:sz w:val="24"/>
          <w:szCs w:val="24"/>
        </w:rPr>
      </w:pPr>
    </w:p>
    <w:p w14:paraId="7B157F85" w14:textId="77777777" w:rsidR="006D28E1" w:rsidRPr="00C75AE9" w:rsidRDefault="006D28E1" w:rsidP="00C75AE9">
      <w:pPr>
        <w:spacing w:after="0"/>
        <w:ind w:left="2836" w:firstLine="709"/>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2CA0D54" w14:textId="77777777" w:rsidR="006D28E1" w:rsidRPr="00C75AE9" w:rsidRDefault="006D28E1" w:rsidP="00C75AE9">
      <w:pPr>
        <w:spacing w:after="0"/>
        <w:jc w:val="both"/>
        <w:rPr>
          <w:rFonts w:ascii="Times New Roman" w:hAnsi="Times New Roman" w:cs="Times New Roman"/>
          <w:sz w:val="24"/>
          <w:szCs w:val="24"/>
        </w:rPr>
      </w:pPr>
    </w:p>
    <w:p w14:paraId="10830FFC" w14:textId="77777777" w:rsidR="006D28E1" w:rsidRPr="00C75AE9" w:rsidRDefault="006D28E1" w:rsidP="00C75AE9">
      <w:pPr>
        <w:spacing w:after="0"/>
        <w:jc w:val="both"/>
        <w:rPr>
          <w:rFonts w:ascii="Times New Roman" w:hAnsi="Times New Roman" w:cs="Times New Roman"/>
          <w:sz w:val="24"/>
          <w:szCs w:val="24"/>
        </w:rPr>
      </w:pPr>
    </w:p>
    <w:p w14:paraId="0F08F437" w14:textId="77777777" w:rsidR="00F873C7" w:rsidRPr="00C75AE9" w:rsidRDefault="00F873C7" w:rsidP="00C75AE9">
      <w:pPr>
        <w:pageBreakBefore/>
        <w:suppressAutoHyphens w:val="0"/>
        <w:spacing w:after="0"/>
        <w:rPr>
          <w:rFonts w:ascii="Times New Roman" w:hAnsi="Times New Roman" w:cs="Times New Roman"/>
          <w:sz w:val="24"/>
          <w:szCs w:val="24"/>
        </w:rPr>
        <w:sectPr w:rsidR="00F873C7" w:rsidRPr="00C75AE9">
          <w:headerReference w:type="default" r:id="rId18"/>
          <w:pgSz w:w="11906" w:h="16838"/>
          <w:pgMar w:top="1276" w:right="1133" w:bottom="1538" w:left="1701" w:header="720" w:footer="720" w:gutter="0"/>
          <w:cols w:space="720"/>
        </w:sectPr>
      </w:pPr>
    </w:p>
    <w:p w14:paraId="71A2CB9B" w14:textId="77777777" w:rsidR="005C7168" w:rsidRDefault="005C7168" w:rsidP="00C75AE9">
      <w:pPr>
        <w:pStyle w:val="Standard"/>
        <w:ind w:left="655"/>
        <w:jc w:val="both"/>
        <w:rPr>
          <w:rFonts w:ascii="Times New Roman" w:hAnsi="Times New Roman" w:cs="Times New Roman"/>
          <w:sz w:val="24"/>
        </w:rPr>
      </w:pPr>
    </w:p>
    <w:p w14:paraId="15BAE16F" w14:textId="77777777" w:rsidR="005C7168" w:rsidRDefault="005C7168" w:rsidP="00C75AE9">
      <w:pPr>
        <w:pStyle w:val="Standard"/>
        <w:ind w:left="655"/>
        <w:jc w:val="both"/>
        <w:rPr>
          <w:rFonts w:ascii="Times New Roman" w:hAnsi="Times New Roman" w:cs="Times New Roman"/>
          <w:sz w:val="24"/>
        </w:rPr>
      </w:pPr>
    </w:p>
    <w:p w14:paraId="03359418" w14:textId="42EDADF7" w:rsidR="00F873C7" w:rsidRPr="00C75AE9" w:rsidRDefault="00B4582C" w:rsidP="00CA5FB3">
      <w:pPr>
        <w:pStyle w:val="Standard"/>
        <w:jc w:val="both"/>
        <w:rPr>
          <w:rFonts w:ascii="Times New Roman" w:hAnsi="Times New Roman" w:cs="Times New Roman"/>
          <w:sz w:val="24"/>
        </w:rPr>
      </w:pPr>
      <w:r w:rsidRPr="00C75AE9">
        <w:rPr>
          <w:rFonts w:ascii="Times New Roman" w:hAnsi="Times New Roman" w:cs="Times New Roman"/>
          <w:sz w:val="24"/>
        </w:rPr>
        <w:t>ANEXO I</w:t>
      </w:r>
      <w:r w:rsidR="00445C44">
        <w:rPr>
          <w:rFonts w:ascii="Times New Roman" w:hAnsi="Times New Roman" w:cs="Times New Roman"/>
          <w:sz w:val="24"/>
        </w:rPr>
        <w:t>I</w:t>
      </w:r>
      <w:r w:rsidRPr="00C75AE9">
        <w:rPr>
          <w:rFonts w:ascii="Times New Roman" w:hAnsi="Times New Roman" w:cs="Times New Roman"/>
          <w:sz w:val="24"/>
        </w:rPr>
        <w:t xml:space="preserve"> – </w:t>
      </w:r>
      <w:r w:rsidR="00A87464" w:rsidRPr="00C75AE9">
        <w:rPr>
          <w:rFonts w:ascii="Times New Roman" w:hAnsi="Times New Roman" w:cs="Times New Roman"/>
          <w:sz w:val="24"/>
        </w:rPr>
        <w:t>DOCUMENTOS PARA HABILITAÇÃO</w:t>
      </w:r>
      <w:r w:rsidRPr="00C75AE9">
        <w:rPr>
          <w:rFonts w:ascii="Times New Roman" w:hAnsi="Times New Roman" w:cs="Times New Roman"/>
          <w:sz w:val="24"/>
        </w:rPr>
        <w:t xml:space="preserve">. </w:t>
      </w:r>
    </w:p>
    <w:p w14:paraId="397F1750" w14:textId="77777777" w:rsidR="006D28E1" w:rsidRPr="00C75AE9" w:rsidRDefault="006D28E1" w:rsidP="00C75AE9">
      <w:pPr>
        <w:pStyle w:val="Standard"/>
        <w:jc w:val="both"/>
        <w:rPr>
          <w:rFonts w:ascii="Times New Roman" w:hAnsi="Times New Roman" w:cs="Times New Roman"/>
          <w:sz w:val="24"/>
        </w:rPr>
      </w:pPr>
      <w:r w:rsidRPr="00C75AE9">
        <w:rPr>
          <w:rFonts w:ascii="Times New Roman" w:hAnsi="Times New Roman" w:cs="Times New Roman"/>
          <w:sz w:val="24"/>
        </w:rPr>
        <w:t xml:space="preserve"> </w:t>
      </w:r>
    </w:p>
    <w:p w14:paraId="5BAE338D" w14:textId="14ABCC4A"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DISPENSA NA FORMA ELETRÔNICA </w:t>
      </w:r>
    </w:p>
    <w:p w14:paraId="44FC90BF"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2849D823"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EXIGÊNCIAS DE HABILITAÇÃO </w:t>
      </w:r>
    </w:p>
    <w:p w14:paraId="33F58E02"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6E55ADA7"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INSERÇÃO DE DOCUMENTOS </w:t>
      </w:r>
    </w:p>
    <w:p w14:paraId="67F3D215"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FCF578F"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205EB9F4"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Não serão aceitos documentos enviados via Correios ou via e-mail. </w:t>
      </w:r>
    </w:p>
    <w:p w14:paraId="6D109789"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Documentos encaminhados e que estejam ilegíveis, impossibilitando a análise por parte do Agente de Contratação, poderão sofrer diligência para sanar a dúvida. </w:t>
      </w:r>
    </w:p>
    <w:p w14:paraId="30925111"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783CBB09"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tbl>
      <w:tblPr>
        <w:tblW w:w="9132" w:type="dxa"/>
        <w:tblInd w:w="113" w:type="dxa"/>
        <w:tblCellMar>
          <w:left w:w="10" w:type="dxa"/>
          <w:right w:w="10" w:type="dxa"/>
        </w:tblCellMar>
        <w:tblLook w:val="0000" w:firstRow="0" w:lastRow="0" w:firstColumn="0" w:lastColumn="0" w:noHBand="0" w:noVBand="0"/>
      </w:tblPr>
      <w:tblGrid>
        <w:gridCol w:w="595"/>
        <w:gridCol w:w="8537"/>
      </w:tblGrid>
      <w:tr w:rsidR="006D28E1" w:rsidRPr="00C75AE9" w14:paraId="3125F989" w14:textId="77777777" w:rsidTr="00C75AE9">
        <w:trPr>
          <w:trHeight w:val="228"/>
        </w:trPr>
        <w:tc>
          <w:tcPr>
            <w:tcW w:w="595" w:type="dxa"/>
            <w:shd w:val="clear" w:color="auto" w:fill="DEEAF6"/>
            <w:tcMar>
              <w:top w:w="2" w:type="dxa"/>
              <w:left w:w="29" w:type="dxa"/>
              <w:bottom w:w="0" w:type="dxa"/>
              <w:right w:w="115" w:type="dxa"/>
            </w:tcMar>
          </w:tcPr>
          <w:p w14:paraId="4CE03B82"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1 </w:t>
            </w:r>
          </w:p>
        </w:tc>
        <w:tc>
          <w:tcPr>
            <w:tcW w:w="8537" w:type="dxa"/>
            <w:shd w:val="clear" w:color="auto" w:fill="DEEAF6"/>
            <w:tcMar>
              <w:top w:w="2" w:type="dxa"/>
              <w:left w:w="29" w:type="dxa"/>
              <w:bottom w:w="0" w:type="dxa"/>
              <w:right w:w="115" w:type="dxa"/>
            </w:tcMar>
          </w:tcPr>
          <w:p w14:paraId="5157D227"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 Documentos de Habilitação Jurídica </w:t>
            </w:r>
          </w:p>
        </w:tc>
      </w:tr>
    </w:tbl>
    <w:p w14:paraId="18E2CEAB"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501F3E0D" w14:textId="77777777" w:rsidR="006D28E1" w:rsidRPr="00C75AE9" w:rsidRDefault="006D28E1" w:rsidP="00F261BD">
      <w:pPr>
        <w:pStyle w:val="PargrafodaLista"/>
        <w:numPr>
          <w:ilvl w:val="0"/>
          <w:numId w:val="29"/>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ato constitutivo, estatuto ou contrato social consolidado em vigor, devidamente registrado, em se tratando de sociedades comerciais e, no caso de sociedades por ações, acompanhado de documentos de eleição de seus administradores; </w:t>
      </w:r>
    </w:p>
    <w:p w14:paraId="599C60F2" w14:textId="77777777" w:rsidR="006D28E1" w:rsidRPr="00C75AE9" w:rsidRDefault="006D28E1" w:rsidP="00F261BD">
      <w:pPr>
        <w:pStyle w:val="PargrafodaLista"/>
        <w:numPr>
          <w:ilvl w:val="0"/>
          <w:numId w:val="29"/>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inscrição do Ato Constitutivo, no caso de sociedades civis, acompanhada de prova de </w:t>
      </w:r>
    </w:p>
    <w:p w14:paraId="5F401727"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diretoria em exercício; </w:t>
      </w:r>
    </w:p>
    <w:p w14:paraId="38C51AF2" w14:textId="77777777" w:rsidR="006D28E1" w:rsidRPr="00C75AE9" w:rsidRDefault="006D28E1" w:rsidP="00F261BD">
      <w:pPr>
        <w:pStyle w:val="PargrafodaLista"/>
        <w:numPr>
          <w:ilvl w:val="0"/>
          <w:numId w:val="29"/>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registro comercial, no caso de empresa individual. </w:t>
      </w:r>
    </w:p>
    <w:p w14:paraId="7CA77F57" w14:textId="77777777" w:rsidR="006D28E1" w:rsidRPr="00C75AE9" w:rsidRDefault="006D28E1" w:rsidP="00F261BD">
      <w:pPr>
        <w:pStyle w:val="PargrafodaLista"/>
        <w:numPr>
          <w:ilvl w:val="0"/>
          <w:numId w:val="29"/>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apresentar a Certidão Negativa </w:t>
      </w:r>
      <w:proofErr w:type="spellStart"/>
      <w:r w:rsidRPr="00C75AE9">
        <w:rPr>
          <w:rFonts w:ascii="Times New Roman" w:hAnsi="Times New Roman" w:cs="Times New Roman"/>
          <w:sz w:val="24"/>
        </w:rPr>
        <w:t>Correicional</w:t>
      </w:r>
      <w:proofErr w:type="spellEnd"/>
      <w:r w:rsidRPr="00C75AE9">
        <w:rPr>
          <w:rFonts w:ascii="Times New Roman" w:hAnsi="Times New Roman" w:cs="Times New Roman"/>
          <w:sz w:val="24"/>
        </w:rPr>
        <w:t xml:space="preserve"> (</w:t>
      </w:r>
      <w:proofErr w:type="spellStart"/>
      <w:r w:rsidRPr="00C75AE9">
        <w:rPr>
          <w:rFonts w:ascii="Times New Roman" w:hAnsi="Times New Roman" w:cs="Times New Roman"/>
          <w:sz w:val="24"/>
        </w:rPr>
        <w:t>ePAD</w:t>
      </w:r>
      <w:proofErr w:type="spellEnd"/>
      <w:r w:rsidRPr="00C75AE9">
        <w:rPr>
          <w:rFonts w:ascii="Times New Roman" w:hAnsi="Times New Roman" w:cs="Times New Roman"/>
          <w:sz w:val="24"/>
        </w:rPr>
        <w:t xml:space="preserve">, CGU-PJ, CEIS, CNEP e CEPIM) emitida pela Controladoria Geral da União do CNPJ da empresa licitante e dos sócios. </w:t>
      </w:r>
    </w:p>
    <w:p w14:paraId="40CD2D1C"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tbl>
      <w:tblPr>
        <w:tblW w:w="9132" w:type="dxa"/>
        <w:tblInd w:w="113" w:type="dxa"/>
        <w:tblCellMar>
          <w:left w:w="10" w:type="dxa"/>
          <w:right w:w="10" w:type="dxa"/>
        </w:tblCellMar>
        <w:tblLook w:val="0000" w:firstRow="0" w:lastRow="0" w:firstColumn="0" w:lastColumn="0" w:noHBand="0" w:noVBand="0"/>
      </w:tblPr>
      <w:tblGrid>
        <w:gridCol w:w="737"/>
        <w:gridCol w:w="8395"/>
      </w:tblGrid>
      <w:tr w:rsidR="006D28E1" w:rsidRPr="00C75AE9" w14:paraId="03457E59" w14:textId="77777777" w:rsidTr="00C75AE9">
        <w:trPr>
          <w:trHeight w:val="230"/>
        </w:trPr>
        <w:tc>
          <w:tcPr>
            <w:tcW w:w="737" w:type="dxa"/>
            <w:shd w:val="clear" w:color="auto" w:fill="DEEAF6"/>
            <w:tcMar>
              <w:top w:w="5" w:type="dxa"/>
              <w:left w:w="0" w:type="dxa"/>
              <w:bottom w:w="0" w:type="dxa"/>
              <w:right w:w="115" w:type="dxa"/>
            </w:tcMar>
          </w:tcPr>
          <w:p w14:paraId="1A48526E"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2 </w:t>
            </w:r>
          </w:p>
        </w:tc>
        <w:tc>
          <w:tcPr>
            <w:tcW w:w="8395" w:type="dxa"/>
            <w:shd w:val="clear" w:color="auto" w:fill="DEEAF6"/>
            <w:tcMar>
              <w:top w:w="5" w:type="dxa"/>
              <w:left w:w="0" w:type="dxa"/>
              <w:bottom w:w="0" w:type="dxa"/>
              <w:right w:w="115" w:type="dxa"/>
            </w:tcMar>
          </w:tcPr>
          <w:p w14:paraId="638F15D5"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Documentos de Regularidade Fiscal </w:t>
            </w:r>
          </w:p>
        </w:tc>
      </w:tr>
    </w:tbl>
    <w:p w14:paraId="1C0CDA60"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42257A4" w14:textId="77777777" w:rsidR="006D28E1" w:rsidRPr="00C75AE9" w:rsidRDefault="006D28E1" w:rsidP="00F261BD">
      <w:pPr>
        <w:pStyle w:val="PargrafodaLista"/>
        <w:numPr>
          <w:ilvl w:val="0"/>
          <w:numId w:val="30"/>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Prova de inscrição no Cadastro de Pessoas Físicas (CPF) ou no Cadastro Nacional da </w:t>
      </w:r>
    </w:p>
    <w:p w14:paraId="2488F2FD"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Pessoa Jurídica (CNPJ); </w:t>
      </w:r>
    </w:p>
    <w:p w14:paraId="34DEA788" w14:textId="77777777" w:rsidR="006D28E1" w:rsidRPr="00C75AE9" w:rsidRDefault="006D28E1" w:rsidP="00F261BD">
      <w:pPr>
        <w:pStyle w:val="PargrafodaLista"/>
        <w:numPr>
          <w:ilvl w:val="0"/>
          <w:numId w:val="30"/>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Prova de regularidade fiscal para com a Fazenda Municipal do domicílio ou sede da licitante, </w:t>
      </w:r>
    </w:p>
    <w:p w14:paraId="5CCDDB28"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Expedida pelo órgão competente; </w:t>
      </w:r>
    </w:p>
    <w:p w14:paraId="605D63B2" w14:textId="77777777" w:rsidR="006D28E1" w:rsidRPr="00C75AE9" w:rsidRDefault="006D28E1" w:rsidP="00C75AE9">
      <w:pPr>
        <w:spacing w:after="0"/>
        <w:ind w:firstLine="284"/>
        <w:jc w:val="both"/>
        <w:rPr>
          <w:rFonts w:ascii="Times New Roman" w:hAnsi="Times New Roman" w:cs="Times New Roman"/>
          <w:sz w:val="24"/>
          <w:szCs w:val="24"/>
        </w:rPr>
      </w:pPr>
      <w:r w:rsidRPr="00C75AE9">
        <w:rPr>
          <w:rFonts w:ascii="Times New Roman" w:hAnsi="Times New Roman" w:cs="Times New Roman"/>
          <w:sz w:val="24"/>
          <w:szCs w:val="24"/>
        </w:rPr>
        <w:t xml:space="preserve">b.1) no caso de municípios que mantêm Cadastro Mobiliário e Imobiliário separados, deverão ser apresentados os comprovantes referentes a cada um dos cadastros; </w:t>
      </w:r>
    </w:p>
    <w:p w14:paraId="79C69F84" w14:textId="77777777" w:rsidR="006D28E1" w:rsidRPr="00C75AE9" w:rsidRDefault="006D28E1" w:rsidP="00F261BD">
      <w:pPr>
        <w:pStyle w:val="PargrafodaLista"/>
        <w:numPr>
          <w:ilvl w:val="0"/>
          <w:numId w:val="30"/>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Prova de regularidade fiscal para com a Fazenda Estadual do domicílio ou sede da licitante, </w:t>
      </w:r>
    </w:p>
    <w:p w14:paraId="53E294D2"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Expedida pelo órgão competente; </w:t>
      </w:r>
    </w:p>
    <w:p w14:paraId="36741E85" w14:textId="77777777" w:rsidR="006D28E1" w:rsidRPr="00C75AE9" w:rsidRDefault="006D28E1" w:rsidP="00F261BD">
      <w:pPr>
        <w:pStyle w:val="PargrafodaLista"/>
        <w:numPr>
          <w:ilvl w:val="0"/>
          <w:numId w:val="30"/>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Prova de Regularidade relativa à Fazenda Nacional, Dívida Ativa da União e Contribuições Previdenciárias, através da Certidão de Débitos relativos aos Tributos Federais e a </w:t>
      </w:r>
      <w:r w:rsidRPr="00C75AE9">
        <w:rPr>
          <w:rFonts w:ascii="Times New Roman" w:hAnsi="Times New Roman" w:cs="Times New Roman"/>
          <w:sz w:val="24"/>
        </w:rPr>
        <w:lastRenderedPageBreak/>
        <w:t xml:space="preserve">Dívida Ativa da União, compreendendo os tributos administrados pela Secretaria da Receita Federal, fornecida pela Procuradoria-Geral da Fazenda Nacional; </w:t>
      </w:r>
    </w:p>
    <w:p w14:paraId="1FC3B32E" w14:textId="77777777" w:rsidR="006D28E1" w:rsidRPr="00C75AE9" w:rsidRDefault="006D28E1" w:rsidP="00F261BD">
      <w:pPr>
        <w:pStyle w:val="PargrafodaLista"/>
        <w:numPr>
          <w:ilvl w:val="0"/>
          <w:numId w:val="30"/>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Prova 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1BD9D8A" w14:textId="77777777" w:rsidR="006D28E1" w:rsidRPr="00C75AE9" w:rsidRDefault="006D28E1" w:rsidP="00C75AE9">
      <w:pPr>
        <w:spacing w:after="0"/>
        <w:ind w:firstLine="360"/>
        <w:jc w:val="both"/>
        <w:rPr>
          <w:rFonts w:ascii="Times New Roman" w:hAnsi="Times New Roman" w:cs="Times New Roman"/>
          <w:sz w:val="24"/>
          <w:szCs w:val="24"/>
        </w:rPr>
      </w:pPr>
      <w:r w:rsidRPr="00C75AE9">
        <w:rPr>
          <w:rFonts w:ascii="Times New Roman" w:hAnsi="Times New Roman" w:cs="Times New Roman"/>
          <w:sz w:val="24"/>
          <w:szCs w:val="24"/>
        </w:rPr>
        <w:t xml:space="preserve">f) Certificado de Regularidade de Situação com o Fundo de Garantia por Tempo de Serviço (FGTS), que demonstre cumprimento dos encargos sociais instituídos por lei; </w:t>
      </w:r>
    </w:p>
    <w:p w14:paraId="525188F4"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g) prova de inscrição no Cadastro de Contribuintes Estadual ou Municipal, relativo à sede </w:t>
      </w:r>
    </w:p>
    <w:p w14:paraId="1CFFDFF8"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do proponente, pertinente ao seu ramo de atividade e compatível com o objeto contratual. (Caso seja isento a licitante deverá apresentar declaração informando tal situação ou a declaração narrativa). </w:t>
      </w:r>
    </w:p>
    <w:p w14:paraId="1F3FF314"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tbl>
      <w:tblPr>
        <w:tblStyle w:val="Tabelacomgrade"/>
        <w:tblW w:w="9256" w:type="dxa"/>
        <w:tblLook w:val="04A0" w:firstRow="1" w:lastRow="0" w:firstColumn="1" w:lastColumn="0" w:noHBand="0" w:noVBand="1"/>
      </w:tblPr>
      <w:tblGrid>
        <w:gridCol w:w="9256"/>
      </w:tblGrid>
      <w:tr w:rsidR="00914FF0" w:rsidRPr="00914FF0" w14:paraId="065DC55F" w14:textId="77777777" w:rsidTr="00914FF0">
        <w:trPr>
          <w:trHeight w:val="262"/>
        </w:trPr>
        <w:tc>
          <w:tcPr>
            <w:tcW w:w="9256" w:type="dxa"/>
            <w:tcBorders>
              <w:top w:val="nil"/>
              <w:left w:val="nil"/>
              <w:bottom w:val="nil"/>
              <w:right w:val="nil"/>
            </w:tcBorders>
            <w:shd w:val="clear" w:color="auto" w:fill="D5DCE4" w:themeFill="text2" w:themeFillTint="33"/>
          </w:tcPr>
          <w:p w14:paraId="2165E68C" w14:textId="77777777" w:rsidR="00914FF0" w:rsidRPr="00914FF0" w:rsidRDefault="00914FF0" w:rsidP="00D53425">
            <w:pPr>
              <w:jc w:val="both"/>
              <w:rPr>
                <w:rFonts w:ascii="Times New Roman" w:hAnsi="Times New Roman"/>
                <w:sz w:val="24"/>
                <w:szCs w:val="24"/>
                <w:shd w:val="clear" w:color="auto" w:fill="FFFF00"/>
              </w:rPr>
            </w:pPr>
            <w:r w:rsidRPr="00914FF0">
              <w:rPr>
                <w:rFonts w:ascii="Times New Roman" w:hAnsi="Times New Roman"/>
                <w:sz w:val="24"/>
                <w:szCs w:val="24"/>
                <w:shd w:val="clear" w:color="auto" w:fill="FFFF00"/>
              </w:rPr>
              <w:t>3           Documentos de Qualificação Econômico</w:t>
            </w:r>
          </w:p>
        </w:tc>
      </w:tr>
    </w:tbl>
    <w:p w14:paraId="78D61088" w14:textId="77777777" w:rsidR="006D28E1" w:rsidRPr="00C75AE9" w:rsidRDefault="006D28E1" w:rsidP="00C75AE9">
      <w:pPr>
        <w:spacing w:after="0"/>
        <w:ind w:firstLine="709"/>
        <w:jc w:val="both"/>
        <w:rPr>
          <w:rFonts w:ascii="Times New Roman" w:hAnsi="Times New Roman" w:cs="Times New Roman"/>
          <w:sz w:val="24"/>
          <w:szCs w:val="24"/>
        </w:rPr>
      </w:pPr>
      <w:r w:rsidRPr="00C75AE9">
        <w:rPr>
          <w:rFonts w:ascii="Times New Roman" w:hAnsi="Times New Roman" w:cs="Times New Roman"/>
          <w:sz w:val="24"/>
          <w:szCs w:val="24"/>
        </w:rPr>
        <w:t xml:space="preserve">a) certidão negativa de falência expedida pelo Cartório Distribuidor da sede da licitante. </w:t>
      </w:r>
    </w:p>
    <w:p w14:paraId="47453009" w14:textId="77777777" w:rsidR="006D28E1" w:rsidRPr="00C75AE9" w:rsidRDefault="006D28E1" w:rsidP="00C75AE9">
      <w:pPr>
        <w:spacing w:after="0"/>
        <w:ind w:firstLine="709"/>
        <w:jc w:val="both"/>
        <w:rPr>
          <w:rFonts w:ascii="Times New Roman" w:hAnsi="Times New Roman" w:cs="Times New Roman"/>
          <w:sz w:val="24"/>
          <w:szCs w:val="24"/>
        </w:rPr>
      </w:pPr>
      <w:r w:rsidRPr="00C75AE9">
        <w:rPr>
          <w:rFonts w:ascii="Times New Roman" w:hAnsi="Times New Roman" w:cs="Times New Roman"/>
          <w:sz w:val="24"/>
          <w:szCs w:val="24"/>
        </w:rPr>
        <w:t xml:space="preserve">a.1) para as empresas que optarem de participar através de filial, deverá também ser apresentada certidão negativa </w:t>
      </w:r>
      <w:r w:rsidRPr="006F1886">
        <w:rPr>
          <w:rFonts w:ascii="Times New Roman" w:hAnsi="Times New Roman" w:cs="Times New Roman"/>
          <w:i/>
          <w:iCs/>
          <w:sz w:val="24"/>
          <w:szCs w:val="24"/>
        </w:rPr>
        <w:t>para</w:t>
      </w:r>
      <w:r w:rsidRPr="00C75AE9">
        <w:rPr>
          <w:rFonts w:ascii="Times New Roman" w:hAnsi="Times New Roman" w:cs="Times New Roman"/>
          <w:sz w:val="24"/>
          <w:szCs w:val="24"/>
        </w:rPr>
        <w:t xml:space="preserve"> com o cartório/comarca onde se encontra instalada a filial. </w:t>
      </w:r>
    </w:p>
    <w:p w14:paraId="4450A236" w14:textId="77777777" w:rsidR="006D28E1" w:rsidRPr="00C75AE9" w:rsidRDefault="006D28E1" w:rsidP="00C75AE9">
      <w:pPr>
        <w:pStyle w:val="PargrafodaLista"/>
        <w:jc w:val="both"/>
        <w:rPr>
          <w:rFonts w:ascii="Times New Roman" w:hAnsi="Times New Roman" w:cs="Times New Roman"/>
          <w:sz w:val="24"/>
        </w:rPr>
      </w:pPr>
      <w:r w:rsidRPr="00C75AE9">
        <w:rPr>
          <w:rFonts w:ascii="Times New Roman" w:hAnsi="Times New Roman" w:cs="Times New Roman"/>
          <w:sz w:val="24"/>
        </w:rPr>
        <w:t xml:space="preserve">b) Na falta de validade expressa nas Certidões Negativas, ter-se-ão como válidos pelo prazo de 90 (noventa) dias de sua emissão. </w:t>
      </w:r>
    </w:p>
    <w:p w14:paraId="646BBC65" w14:textId="77777777" w:rsidR="006D28E1" w:rsidRPr="00C75AE9" w:rsidRDefault="006D28E1" w:rsidP="00C75AE9">
      <w:pPr>
        <w:spacing w:after="0"/>
        <w:ind w:firstLine="709"/>
        <w:jc w:val="both"/>
        <w:rPr>
          <w:rFonts w:ascii="Times New Roman" w:hAnsi="Times New Roman" w:cs="Times New Roman"/>
          <w:sz w:val="24"/>
          <w:szCs w:val="24"/>
        </w:rPr>
      </w:pPr>
      <w:r w:rsidRPr="00C75AE9">
        <w:rPr>
          <w:rFonts w:ascii="Times New Roman" w:hAnsi="Times New Roman" w:cs="Times New Roman"/>
          <w:sz w:val="24"/>
          <w:szCs w:val="24"/>
        </w:rPr>
        <w:t xml:space="preserve">c) Certidão negativa de falência do Distrito Federal, só será aceita, quando a empresa licitante tiver sua sede naquela unidade federativa. </w:t>
      </w:r>
    </w:p>
    <w:p w14:paraId="1427532C"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tbl>
      <w:tblPr>
        <w:tblW w:w="9132" w:type="dxa"/>
        <w:tblInd w:w="113" w:type="dxa"/>
        <w:tblCellMar>
          <w:left w:w="10" w:type="dxa"/>
          <w:right w:w="10" w:type="dxa"/>
        </w:tblCellMar>
        <w:tblLook w:val="0000" w:firstRow="0" w:lastRow="0" w:firstColumn="0" w:lastColumn="0" w:noHBand="0" w:noVBand="0"/>
      </w:tblPr>
      <w:tblGrid>
        <w:gridCol w:w="737"/>
        <w:gridCol w:w="8395"/>
      </w:tblGrid>
      <w:tr w:rsidR="006D28E1" w:rsidRPr="00C75AE9" w14:paraId="6808630C" w14:textId="77777777" w:rsidTr="00914FF0">
        <w:trPr>
          <w:trHeight w:val="230"/>
        </w:trPr>
        <w:tc>
          <w:tcPr>
            <w:tcW w:w="737" w:type="dxa"/>
            <w:shd w:val="clear" w:color="auto" w:fill="DEEAF6"/>
            <w:tcMar>
              <w:top w:w="5" w:type="dxa"/>
              <w:left w:w="0" w:type="dxa"/>
              <w:bottom w:w="0" w:type="dxa"/>
              <w:right w:w="115" w:type="dxa"/>
            </w:tcMar>
          </w:tcPr>
          <w:p w14:paraId="43AE88B7"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4             </w:t>
            </w:r>
          </w:p>
        </w:tc>
        <w:tc>
          <w:tcPr>
            <w:tcW w:w="8395" w:type="dxa"/>
            <w:shd w:val="clear" w:color="auto" w:fill="D5DCE4" w:themeFill="text2" w:themeFillTint="33"/>
            <w:tcMar>
              <w:top w:w="5" w:type="dxa"/>
              <w:left w:w="0" w:type="dxa"/>
              <w:bottom w:w="0" w:type="dxa"/>
              <w:right w:w="115" w:type="dxa"/>
            </w:tcMar>
          </w:tcPr>
          <w:p w14:paraId="19BFA422"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Demais Comprovações Obrigatórias </w:t>
            </w:r>
          </w:p>
        </w:tc>
      </w:tr>
    </w:tbl>
    <w:p w14:paraId="5C2717A0" w14:textId="03E07BD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a) alvará de funcionamento emitido pela Administração Municipal da sede da licitante com validade vigente;  </w:t>
      </w:r>
    </w:p>
    <w:p w14:paraId="62C23375"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B1B43D3" w14:textId="77777777" w:rsidR="0038354E" w:rsidRPr="00C75AE9" w:rsidRDefault="0038354E" w:rsidP="0038354E">
      <w:pPr>
        <w:spacing w:after="0"/>
        <w:ind w:firstLine="708"/>
        <w:jc w:val="both"/>
        <w:rPr>
          <w:rFonts w:ascii="Times New Roman" w:hAnsi="Times New Roman" w:cs="Times New Roman"/>
          <w:sz w:val="24"/>
          <w:szCs w:val="24"/>
        </w:rPr>
      </w:pPr>
    </w:p>
    <w:tbl>
      <w:tblPr>
        <w:tblW w:w="9132" w:type="dxa"/>
        <w:tblInd w:w="113" w:type="dxa"/>
        <w:tblCellMar>
          <w:left w:w="10" w:type="dxa"/>
          <w:right w:w="10" w:type="dxa"/>
        </w:tblCellMar>
        <w:tblLook w:val="0000" w:firstRow="0" w:lastRow="0" w:firstColumn="0" w:lastColumn="0" w:noHBand="0" w:noVBand="0"/>
      </w:tblPr>
      <w:tblGrid>
        <w:gridCol w:w="737"/>
        <w:gridCol w:w="8395"/>
      </w:tblGrid>
      <w:tr w:rsidR="006D28E1" w:rsidRPr="00C75AE9" w14:paraId="2A2257C9" w14:textId="77777777" w:rsidTr="00C75AE9">
        <w:trPr>
          <w:trHeight w:val="230"/>
        </w:trPr>
        <w:tc>
          <w:tcPr>
            <w:tcW w:w="737" w:type="dxa"/>
            <w:shd w:val="clear" w:color="auto" w:fill="DEEAF6"/>
            <w:tcMar>
              <w:top w:w="5" w:type="dxa"/>
              <w:left w:w="0" w:type="dxa"/>
              <w:bottom w:w="0" w:type="dxa"/>
              <w:right w:w="115" w:type="dxa"/>
            </w:tcMar>
          </w:tcPr>
          <w:p w14:paraId="71D4817D" w14:textId="15B0EFEB" w:rsidR="006D28E1" w:rsidRPr="00C75AE9" w:rsidRDefault="00914FF0" w:rsidP="00C75AE9">
            <w:pPr>
              <w:widowControl/>
              <w:spacing w:after="0"/>
              <w:jc w:val="both"/>
              <w:textAlignment w:val="auto"/>
              <w:rPr>
                <w:rFonts w:ascii="Times New Roman" w:eastAsia="Times New Roman" w:hAnsi="Times New Roman" w:cs="Times New Roman"/>
                <w:kern w:val="0"/>
                <w:sz w:val="24"/>
                <w:szCs w:val="24"/>
                <w:lang w:eastAsia="pt-BR"/>
              </w:rPr>
            </w:pPr>
            <w:r>
              <w:rPr>
                <w:rFonts w:ascii="Times New Roman" w:eastAsia="Times New Roman" w:hAnsi="Times New Roman" w:cs="Times New Roman"/>
                <w:kern w:val="0"/>
                <w:sz w:val="24"/>
                <w:szCs w:val="24"/>
                <w:lang w:eastAsia="pt-BR"/>
              </w:rPr>
              <w:t>5</w:t>
            </w:r>
          </w:p>
        </w:tc>
        <w:tc>
          <w:tcPr>
            <w:tcW w:w="8395" w:type="dxa"/>
            <w:shd w:val="clear" w:color="auto" w:fill="DEEAF6"/>
            <w:tcMar>
              <w:top w:w="5" w:type="dxa"/>
              <w:left w:w="0" w:type="dxa"/>
              <w:bottom w:w="0" w:type="dxa"/>
              <w:right w:w="115" w:type="dxa"/>
            </w:tcMar>
          </w:tcPr>
          <w:p w14:paraId="00788210"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Declarações </w:t>
            </w:r>
          </w:p>
        </w:tc>
      </w:tr>
    </w:tbl>
    <w:p w14:paraId="30FC70EB" w14:textId="1B354F04"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r w:rsidR="00914FF0">
        <w:rPr>
          <w:rFonts w:ascii="Times New Roman" w:hAnsi="Times New Roman" w:cs="Times New Roman"/>
          <w:sz w:val="24"/>
          <w:szCs w:val="24"/>
        </w:rPr>
        <w:t>5</w:t>
      </w:r>
      <w:r w:rsidRPr="00C75AE9">
        <w:rPr>
          <w:rFonts w:ascii="Times New Roman" w:hAnsi="Times New Roman" w:cs="Times New Roman"/>
          <w:sz w:val="24"/>
          <w:szCs w:val="24"/>
        </w:rPr>
        <w:t xml:space="preserve">.1 No cadastramento da proposta inicial, sob pena de desclassificação e responsabilização pela veracidade da informação na forma da lei, o licitante anexará declaração (modelo anexo 5 do edital), em campo próprio do sistema. </w:t>
      </w:r>
    </w:p>
    <w:p w14:paraId="5F84B45C"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108237A" w14:textId="6ECC0C76" w:rsidR="006D28E1" w:rsidRPr="00C75AE9" w:rsidRDefault="00914FF0" w:rsidP="00C75AE9">
      <w:pPr>
        <w:spacing w:after="0"/>
        <w:jc w:val="both"/>
        <w:rPr>
          <w:rFonts w:ascii="Times New Roman" w:hAnsi="Times New Roman" w:cs="Times New Roman"/>
          <w:sz w:val="24"/>
          <w:szCs w:val="24"/>
        </w:rPr>
      </w:pPr>
      <w:r>
        <w:rPr>
          <w:rFonts w:ascii="Times New Roman" w:hAnsi="Times New Roman" w:cs="Times New Roman"/>
          <w:sz w:val="24"/>
          <w:szCs w:val="24"/>
        </w:rPr>
        <w:t>5.</w:t>
      </w:r>
      <w:r w:rsidR="006D28E1" w:rsidRPr="00C75AE9">
        <w:rPr>
          <w:rFonts w:ascii="Times New Roman" w:hAnsi="Times New Roman" w:cs="Times New Roman"/>
          <w:sz w:val="24"/>
          <w:szCs w:val="24"/>
        </w:rPr>
        <w:t xml:space="preserve">2 </w:t>
      </w:r>
      <w:r w:rsidR="006D28E1" w:rsidRPr="00C75AE9">
        <w:rPr>
          <w:rFonts w:ascii="Times New Roman" w:hAnsi="Times New Roman" w:cs="Times New Roman"/>
          <w:sz w:val="24"/>
          <w:szCs w:val="24"/>
        </w:rPr>
        <w:tab/>
        <w:t xml:space="preserve">As declarações deverão ser assinadas, podendo ser de forma digital, pelo representante legal da proponente, com timbre, identificação da empresa e com data, de que: </w:t>
      </w:r>
    </w:p>
    <w:p w14:paraId="3045A649"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7B090360" w14:textId="77777777" w:rsidR="006D28E1" w:rsidRPr="00C75AE9" w:rsidRDefault="006D28E1" w:rsidP="00F261BD">
      <w:pPr>
        <w:pStyle w:val="PargrafodaLista"/>
        <w:numPr>
          <w:ilvl w:val="0"/>
          <w:numId w:val="31"/>
        </w:numPr>
        <w:suppressAutoHyphens w:val="0"/>
        <w:ind w:hanging="294"/>
        <w:jc w:val="both"/>
        <w:textAlignment w:val="auto"/>
        <w:rPr>
          <w:rFonts w:ascii="Times New Roman" w:hAnsi="Times New Roman" w:cs="Times New Roman"/>
          <w:sz w:val="24"/>
        </w:rPr>
      </w:pPr>
      <w:r w:rsidRPr="00C75AE9">
        <w:rPr>
          <w:rFonts w:ascii="Times New Roman" w:hAnsi="Times New Roman" w:cs="Times New Roman"/>
          <w:sz w:val="24"/>
        </w:rPr>
        <w:t xml:space="preserve">não foi declarada inidônea para licitar por nenhum órgão federal, estadual ou municipal; </w:t>
      </w:r>
    </w:p>
    <w:p w14:paraId="23D382CF" w14:textId="77777777" w:rsidR="006D28E1" w:rsidRPr="00C75AE9" w:rsidRDefault="006D28E1" w:rsidP="00F261BD">
      <w:pPr>
        <w:pStyle w:val="PargrafodaLista"/>
        <w:numPr>
          <w:ilvl w:val="0"/>
          <w:numId w:val="31"/>
        </w:numPr>
        <w:suppressAutoHyphens w:val="0"/>
        <w:ind w:left="0" w:firstLine="426"/>
        <w:jc w:val="both"/>
        <w:textAlignment w:val="auto"/>
        <w:rPr>
          <w:rFonts w:ascii="Times New Roman" w:hAnsi="Times New Roman" w:cs="Times New Roman"/>
          <w:sz w:val="24"/>
        </w:rPr>
      </w:pPr>
      <w:r w:rsidRPr="00C75AE9">
        <w:rPr>
          <w:rFonts w:ascii="Times New Roman" w:hAnsi="Times New Roman" w:cs="Times New Roman"/>
          <w:sz w:val="24"/>
        </w:rPr>
        <w:t xml:space="preserve">não há superveniência de fato impeditivo para a habilitação da proponente, sob as penas cabíveis, nos termos da Lei nº 14.133/2021; </w:t>
      </w:r>
    </w:p>
    <w:p w14:paraId="044E03EA"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 xml:space="preserve">c) a empresa atende ao disposto no art. 7°, inciso XXXIII da Constituição Federal (Lei nº 9.854/1999); </w:t>
      </w:r>
    </w:p>
    <w:p w14:paraId="3FF8CAC6"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d) não integra em seu corpo social, nem no quadro funcional, empregado público ou membro comissionado de órgão direto ou indireto da Administração Municipal - Lei nº 14.133/2021.</w:t>
      </w:r>
    </w:p>
    <w:p w14:paraId="4687F28F"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 xml:space="preserve">e) declaração de Responsabilidade, Conformidade e Aceite; </w:t>
      </w:r>
    </w:p>
    <w:p w14:paraId="68712F9D"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 xml:space="preserve">f) Declaração de não possuir, em sua cadeia produtiva, empregados executando trabalho degradante ou forçado, observando o disposto nos incisos III e IV do art. 1º e no inciso III do art. 5º da Constituição Federal. </w:t>
      </w:r>
    </w:p>
    <w:p w14:paraId="593C87CE"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lastRenderedPageBreak/>
        <w:t xml:space="preserve">g) Declaração de que cumpre as exigências de reserva de cargos para pessoa com deficiência e para reabilitado da Previdência Social, previstas em lei e em outras normas específicas. </w:t>
      </w:r>
    </w:p>
    <w:p w14:paraId="0232C7A6"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7121EEAA"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DCDD4EA" w14:textId="1AB93DDB" w:rsidR="006D28E1" w:rsidRPr="00C75AE9" w:rsidRDefault="00914FF0" w:rsidP="00C75AE9">
      <w:pPr>
        <w:spacing w:after="0"/>
        <w:jc w:val="both"/>
        <w:rPr>
          <w:rFonts w:ascii="Times New Roman" w:hAnsi="Times New Roman" w:cs="Times New Roman"/>
          <w:sz w:val="24"/>
          <w:szCs w:val="24"/>
        </w:rPr>
      </w:pPr>
      <w:r>
        <w:rPr>
          <w:rFonts w:ascii="Times New Roman" w:hAnsi="Times New Roman" w:cs="Times New Roman"/>
          <w:sz w:val="24"/>
          <w:szCs w:val="24"/>
        </w:rPr>
        <w:t>5</w:t>
      </w:r>
      <w:r w:rsidR="006D28E1" w:rsidRPr="00C75AE9">
        <w:rPr>
          <w:rFonts w:ascii="Times New Roman" w:hAnsi="Times New Roman" w:cs="Times New Roman"/>
          <w:sz w:val="24"/>
          <w:szCs w:val="24"/>
        </w:rPr>
        <w:t xml:space="preserve">.3 </w:t>
      </w:r>
      <w:r w:rsidR="006D28E1" w:rsidRPr="00C75AE9">
        <w:rPr>
          <w:rFonts w:ascii="Times New Roman" w:hAnsi="Times New Roman" w:cs="Times New Roman"/>
          <w:sz w:val="24"/>
          <w:szCs w:val="24"/>
        </w:rPr>
        <w:tab/>
        <w:t xml:space="preserve">Poderá ser utilizado os modelos das declarações conjuntas nos Anexos 05, ou 06. </w:t>
      </w:r>
    </w:p>
    <w:p w14:paraId="1C6DE7CE"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F6298A9" w14:textId="0098155D" w:rsidR="006D28E1" w:rsidRPr="00C75AE9" w:rsidRDefault="00914FF0" w:rsidP="00C75AE9">
      <w:pPr>
        <w:spacing w:after="0"/>
        <w:jc w:val="both"/>
        <w:rPr>
          <w:rFonts w:ascii="Times New Roman" w:hAnsi="Times New Roman" w:cs="Times New Roman"/>
          <w:sz w:val="24"/>
          <w:szCs w:val="24"/>
        </w:rPr>
      </w:pPr>
      <w:r>
        <w:rPr>
          <w:rFonts w:ascii="Times New Roman" w:hAnsi="Times New Roman" w:cs="Times New Roman"/>
          <w:sz w:val="24"/>
          <w:szCs w:val="24"/>
        </w:rPr>
        <w:t>5</w:t>
      </w:r>
      <w:r w:rsidR="006D28E1" w:rsidRPr="00C75AE9">
        <w:rPr>
          <w:rFonts w:ascii="Times New Roman" w:hAnsi="Times New Roman" w:cs="Times New Roman"/>
          <w:sz w:val="24"/>
          <w:szCs w:val="24"/>
        </w:rPr>
        <w:t xml:space="preserve">.4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44876888"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19C1FAC8" w14:textId="50A63E1C" w:rsidR="006D28E1" w:rsidRPr="00C75AE9" w:rsidRDefault="00914FF0" w:rsidP="00C75AE9">
      <w:pPr>
        <w:spacing w:after="0"/>
        <w:jc w:val="both"/>
        <w:rPr>
          <w:rFonts w:ascii="Times New Roman" w:hAnsi="Times New Roman" w:cs="Times New Roman"/>
          <w:sz w:val="24"/>
          <w:szCs w:val="24"/>
        </w:rPr>
      </w:pPr>
      <w:r>
        <w:rPr>
          <w:rFonts w:ascii="Times New Roman" w:hAnsi="Times New Roman" w:cs="Times New Roman"/>
          <w:sz w:val="24"/>
          <w:szCs w:val="24"/>
        </w:rPr>
        <w:t>5</w:t>
      </w:r>
      <w:r w:rsidR="006D28E1" w:rsidRPr="00C75AE9">
        <w:rPr>
          <w:rFonts w:ascii="Times New Roman" w:hAnsi="Times New Roman" w:cs="Times New Roman"/>
          <w:sz w:val="24"/>
          <w:szCs w:val="24"/>
        </w:rPr>
        <w:t xml:space="preserve">.5 Em se tratando de Microempresa (ME) ou Empresa de Pequeno Porte (EPP) / Sociedades Cooperativas, por ocasião da licitação, deverão apresentar toda a documentação exigida para efeito de comprovação fiscal, mesmo que esta apresente alguma restrição fiscal. </w:t>
      </w:r>
    </w:p>
    <w:p w14:paraId="41BE882C"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57ADEB2" w14:textId="484D8F05" w:rsidR="006D28E1" w:rsidRPr="00C75AE9" w:rsidRDefault="00914FF0" w:rsidP="00C75AE9">
      <w:pPr>
        <w:spacing w:after="0"/>
        <w:jc w:val="both"/>
        <w:rPr>
          <w:rFonts w:ascii="Times New Roman" w:hAnsi="Times New Roman" w:cs="Times New Roman"/>
          <w:sz w:val="24"/>
          <w:szCs w:val="24"/>
        </w:rPr>
      </w:pPr>
      <w:r>
        <w:rPr>
          <w:rFonts w:ascii="Times New Roman" w:hAnsi="Times New Roman" w:cs="Times New Roman"/>
          <w:sz w:val="24"/>
          <w:szCs w:val="24"/>
        </w:rPr>
        <w:t>5</w:t>
      </w:r>
      <w:r w:rsidR="006D28E1" w:rsidRPr="00C75AE9">
        <w:rPr>
          <w:rFonts w:ascii="Times New Roman" w:hAnsi="Times New Roman" w:cs="Times New Roman"/>
          <w:sz w:val="24"/>
          <w:szCs w:val="24"/>
        </w:rPr>
        <w:t xml:space="preserve">.6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 conforme § 1º do artigo 43 da Lei nº 123/2006, que deverão ser anexadas na BLL. </w:t>
      </w:r>
    </w:p>
    <w:p w14:paraId="15BE1CEC"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9683D70" w14:textId="2D6FCD41" w:rsidR="006D28E1" w:rsidRPr="00C75AE9" w:rsidRDefault="00914FF0" w:rsidP="00C75AE9">
      <w:pPr>
        <w:spacing w:after="0"/>
        <w:jc w:val="both"/>
        <w:rPr>
          <w:rFonts w:ascii="Times New Roman" w:hAnsi="Times New Roman" w:cs="Times New Roman"/>
          <w:sz w:val="24"/>
          <w:szCs w:val="24"/>
        </w:rPr>
      </w:pPr>
      <w:r>
        <w:rPr>
          <w:rFonts w:ascii="Times New Roman" w:hAnsi="Times New Roman" w:cs="Times New Roman"/>
          <w:sz w:val="24"/>
          <w:szCs w:val="24"/>
        </w:rPr>
        <w:t>5</w:t>
      </w:r>
      <w:r w:rsidR="006D28E1" w:rsidRPr="00C75AE9">
        <w:rPr>
          <w:rFonts w:ascii="Times New Roman" w:hAnsi="Times New Roman" w:cs="Times New Roman"/>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6F09B1E6"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61FAB7F1" w14:textId="75CFCFF7" w:rsidR="006D28E1" w:rsidRPr="00C75AE9" w:rsidRDefault="00914FF0" w:rsidP="00C75AE9">
      <w:pPr>
        <w:spacing w:after="0"/>
        <w:jc w:val="both"/>
        <w:rPr>
          <w:rFonts w:ascii="Times New Roman" w:hAnsi="Times New Roman" w:cs="Times New Roman"/>
          <w:sz w:val="24"/>
          <w:szCs w:val="24"/>
        </w:rPr>
      </w:pPr>
      <w:r>
        <w:rPr>
          <w:rFonts w:ascii="Times New Roman" w:hAnsi="Times New Roman" w:cs="Times New Roman"/>
          <w:sz w:val="24"/>
          <w:szCs w:val="24"/>
        </w:rPr>
        <w:t>5</w:t>
      </w:r>
      <w:r w:rsidR="006D28E1" w:rsidRPr="00C75AE9">
        <w:rPr>
          <w:rFonts w:ascii="Times New Roman" w:hAnsi="Times New Roman" w:cs="Times New Roman"/>
          <w:sz w:val="24"/>
          <w:szCs w:val="24"/>
        </w:rPr>
        <w:t xml:space="preserve">.8 É vedada a identificação dos proponentes licitantes no sistema, em qualquer hipótese, antes do término da fase competitiva do pregão. </w:t>
      </w:r>
    </w:p>
    <w:p w14:paraId="6A6F8E43"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54B187E4" w14:textId="4648BAE1" w:rsidR="006D28E1" w:rsidRPr="00C75AE9" w:rsidRDefault="00914FF0" w:rsidP="00C75AE9">
      <w:pPr>
        <w:spacing w:after="0"/>
        <w:jc w:val="both"/>
        <w:rPr>
          <w:rFonts w:ascii="Times New Roman" w:hAnsi="Times New Roman" w:cs="Times New Roman"/>
          <w:sz w:val="24"/>
          <w:szCs w:val="24"/>
        </w:rPr>
      </w:pPr>
      <w:r>
        <w:rPr>
          <w:rFonts w:ascii="Times New Roman" w:hAnsi="Times New Roman" w:cs="Times New Roman"/>
          <w:sz w:val="24"/>
          <w:szCs w:val="24"/>
        </w:rPr>
        <w:t>5</w:t>
      </w:r>
      <w:r w:rsidR="006D28E1" w:rsidRPr="00C75AE9">
        <w:rPr>
          <w:rFonts w:ascii="Times New Roman" w:hAnsi="Times New Roman" w:cs="Times New Roman"/>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w:t>
      </w:r>
      <w:proofErr w:type="gramStart"/>
      <w:r w:rsidR="006D28E1" w:rsidRPr="00C75AE9">
        <w:rPr>
          <w:rFonts w:ascii="Times New Roman" w:hAnsi="Times New Roman" w:cs="Times New Roman"/>
          <w:sz w:val="24"/>
          <w:szCs w:val="24"/>
        </w:rPr>
        <w:t>da sanções cíveis e criminais</w:t>
      </w:r>
      <w:proofErr w:type="gramEnd"/>
      <w:r w:rsidR="006D28E1" w:rsidRPr="00C75AE9">
        <w:rPr>
          <w:rFonts w:ascii="Times New Roman" w:hAnsi="Times New Roman" w:cs="Times New Roman"/>
          <w:sz w:val="24"/>
          <w:szCs w:val="24"/>
        </w:rPr>
        <w:t xml:space="preserve">. </w:t>
      </w:r>
    </w:p>
    <w:p w14:paraId="1BADF851" w14:textId="77777777" w:rsidR="00CA5FB3" w:rsidRDefault="00CA5FB3" w:rsidP="00C75AE9">
      <w:pPr>
        <w:spacing w:after="0"/>
        <w:jc w:val="both"/>
        <w:rPr>
          <w:rFonts w:ascii="Times New Roman" w:hAnsi="Times New Roman" w:cs="Times New Roman"/>
          <w:sz w:val="24"/>
          <w:szCs w:val="24"/>
        </w:rPr>
      </w:pPr>
      <w:r>
        <w:rPr>
          <w:rFonts w:ascii="Times New Roman" w:hAnsi="Times New Roman" w:cs="Times New Roman"/>
          <w:sz w:val="24"/>
          <w:szCs w:val="24"/>
        </w:rPr>
        <w:br w:type="page"/>
      </w:r>
    </w:p>
    <w:p w14:paraId="39B710B8" w14:textId="3A459D3D"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lastRenderedPageBreak/>
        <w:t xml:space="preserve"> </w:t>
      </w:r>
    </w:p>
    <w:p w14:paraId="3F0922FC" w14:textId="22FDA3ED" w:rsidR="00F873C7" w:rsidRPr="00C75AE9" w:rsidRDefault="00B4582C" w:rsidP="00016806">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bookmarkStart w:id="4" w:name="_Toc158295093"/>
      <w:r w:rsidRPr="00C75AE9">
        <w:rPr>
          <w:rFonts w:ascii="Times New Roman" w:hAnsi="Times New Roman" w:cs="Times New Roman"/>
          <w:sz w:val="24"/>
          <w:szCs w:val="24"/>
        </w:rPr>
        <w:t xml:space="preserve">ANEXO </w:t>
      </w:r>
      <w:r w:rsidR="00445C44">
        <w:rPr>
          <w:rFonts w:ascii="Times New Roman" w:hAnsi="Times New Roman" w:cs="Times New Roman"/>
          <w:sz w:val="24"/>
          <w:szCs w:val="24"/>
        </w:rPr>
        <w:t>III –</w:t>
      </w:r>
      <w:r w:rsidRPr="00C75AE9">
        <w:rPr>
          <w:rFonts w:ascii="Times New Roman" w:hAnsi="Times New Roman" w:cs="Times New Roman"/>
          <w:sz w:val="24"/>
          <w:szCs w:val="24"/>
        </w:rPr>
        <w:t xml:space="preserve"> Declarações Conjuntas</w:t>
      </w:r>
      <w:bookmarkEnd w:id="4"/>
    </w:p>
    <w:p w14:paraId="5C8FE39A"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171B84C8" w14:textId="45B7C83A"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DISPENSA NA FORMA ELETRÔNICA </w:t>
      </w:r>
    </w:p>
    <w:p w14:paraId="15C1AD79"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228B301"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DECLARAÇÕES CONJUNTAS </w:t>
      </w:r>
    </w:p>
    <w:p w14:paraId="2E68021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6725B05B"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INIDONEIDADE E NÃO SUSPENSÃO  </w:t>
      </w:r>
    </w:p>
    <w:p w14:paraId="2BEB782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sob as penas da Lei, que na qualidade de proponente do procedimento licitatório instaurado pelo Município de Porto Vitória/PR, que não fomos declarados inidôneos para licitar ou contratar com o Poder Público, em qualquer de suas esferas, e que não estamos com o direito de licitar e contratar com a Administração Pública Municipal suspensa. </w:t>
      </w:r>
    </w:p>
    <w:p w14:paraId="036CB1D5"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7BEEE70E"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INEXISTÊNCIA DE FATOS IMPEDITIVOS </w:t>
      </w:r>
    </w:p>
    <w:p w14:paraId="17230A8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sob as penas da Lei, que até a presente data inexistem fatos impeditivos para a nossa habilitação neste processo e que estamos cientes da obrigatoriedade de declarar ocorrências posteriores. </w:t>
      </w:r>
    </w:p>
    <w:p w14:paraId="3656F1F9"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08DA1A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NÃO POSSUIR NO SEU QUADRO MENOR DE IDADE </w:t>
      </w:r>
    </w:p>
    <w:p w14:paraId="147EF5A9" w14:textId="7A0065C8"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5A7004">
        <w:rPr>
          <w:rFonts w:ascii="Times New Roman" w:hAnsi="Times New Roman" w:cs="Times New Roman"/>
          <w:sz w:val="24"/>
          <w:szCs w:val="24"/>
        </w:rPr>
        <w:t>aos artigos 7º, inciso XXXIII e 37, inciso XXI, ambos da CF/88</w:t>
      </w:r>
      <w:r w:rsidRPr="00C75AE9">
        <w:rPr>
          <w:rFonts w:ascii="Times New Roman" w:hAnsi="Times New Roman" w:cs="Times New Roman"/>
          <w:sz w:val="24"/>
          <w:szCs w:val="24"/>
        </w:rPr>
        <w:t xml:space="preserve">. </w:t>
      </w:r>
    </w:p>
    <w:p w14:paraId="65A30924" w14:textId="316CC4DB"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Obs. Caso a empresa licitante possuir menores de 14 anos aprendizes deverá declarar essa condição. </w:t>
      </w:r>
    </w:p>
    <w:p w14:paraId="3AA2A57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CB3661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NÃO POSSUIR VÍNCULO COM AGENTES QUE ATUEM NA LICITAÇÃO </w:t>
      </w:r>
    </w:p>
    <w:p w14:paraId="5960EE67"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76A6C207"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766E73D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RESPONSABILIDADE, CONFORMIDADE E ACEITE </w:t>
      </w:r>
    </w:p>
    <w:p w14:paraId="065FBFBA"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224AFF57"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2326BFF"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NÃO EXECUTAR TRABALHO DEGRADANTE OU FORÇADO </w:t>
      </w:r>
    </w:p>
    <w:p w14:paraId="5365E2BD"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06B842FB"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lastRenderedPageBreak/>
        <w:t xml:space="preserve"> </w:t>
      </w:r>
    </w:p>
    <w:p w14:paraId="65EE5440"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RESERVA DE CARGOS PARA PESSOA COM DEFICIÊNCIA - PCD </w:t>
      </w:r>
    </w:p>
    <w:p w14:paraId="0322F68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que cumprimos as exigências de reserva de cargos para pessoa com deficiência e para reabilitado da Previdência Social, previstas em lei e em outras normas específicas. </w:t>
      </w:r>
    </w:p>
    <w:p w14:paraId="6F57E291"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199BD2D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NEGATIVA DE TRABALHO ESCRAVO E INFANTIL </w:t>
      </w:r>
    </w:p>
    <w:p w14:paraId="09F507F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183FFBA8"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69A61CD8"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_________________________________________________________________________ (Nome da empresa) </w:t>
      </w:r>
    </w:p>
    <w:p w14:paraId="24AD68E1"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2B9D547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___________________________________________________________________________ </w:t>
      </w:r>
    </w:p>
    <w:p w14:paraId="4DBEDD3B"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CNPJ / MF nº </w:t>
      </w:r>
    </w:p>
    <w:p w14:paraId="2E3A058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2F24DB5"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_____________________________________________________________________________ Sediada (endereço completo) </w:t>
      </w:r>
    </w:p>
    <w:p w14:paraId="249BC770"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73ECD6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___________________________________________________________________________ </w:t>
      </w:r>
    </w:p>
    <w:p w14:paraId="0F5A143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Local e data </w:t>
      </w:r>
    </w:p>
    <w:p w14:paraId="0DC5BC1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75CCECAE"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___________________________________________________________________________ </w:t>
      </w:r>
    </w:p>
    <w:p w14:paraId="51A0CFDD"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ab/>
        <w:t xml:space="preserve">Nome e nº da cédula de identidade do declarante </w:t>
      </w:r>
      <w:r w:rsidRPr="00C75AE9">
        <w:rPr>
          <w:rFonts w:ascii="Times New Roman" w:hAnsi="Times New Roman" w:cs="Times New Roman"/>
          <w:sz w:val="24"/>
          <w:szCs w:val="24"/>
        </w:rPr>
        <w:tab/>
        <w:t xml:space="preserve"> </w:t>
      </w:r>
    </w:p>
    <w:p w14:paraId="2153267B" w14:textId="77777777" w:rsidR="00F873C7" w:rsidRPr="00C75AE9" w:rsidRDefault="00F873C7" w:rsidP="00C75AE9">
      <w:pPr>
        <w:pageBreakBefore/>
        <w:spacing w:after="0"/>
        <w:jc w:val="both"/>
        <w:rPr>
          <w:rFonts w:ascii="Times New Roman" w:hAnsi="Times New Roman" w:cs="Times New Roman"/>
          <w:sz w:val="24"/>
          <w:szCs w:val="24"/>
        </w:rPr>
      </w:pPr>
    </w:p>
    <w:p w14:paraId="0DF80452" w14:textId="7C6FE4F0" w:rsidR="00F873C7" w:rsidRPr="00C75AE9" w:rsidRDefault="00A87464" w:rsidP="00C75AE9">
      <w:pPr>
        <w:pStyle w:val="Ttulo1"/>
        <w:spacing w:before="0" w:after="0"/>
        <w:jc w:val="both"/>
        <w:rPr>
          <w:rFonts w:ascii="Times New Roman" w:hAnsi="Times New Roman" w:cs="Times New Roman"/>
          <w:color w:val="auto"/>
          <w:sz w:val="24"/>
          <w:szCs w:val="24"/>
        </w:rPr>
      </w:pPr>
      <w:bookmarkStart w:id="5" w:name="_Toc158295094"/>
      <w:r w:rsidRPr="00C75AE9">
        <w:rPr>
          <w:rFonts w:ascii="Times New Roman" w:hAnsi="Times New Roman" w:cs="Times New Roman"/>
          <w:color w:val="auto"/>
          <w:sz w:val="24"/>
          <w:szCs w:val="24"/>
        </w:rPr>
        <w:t xml:space="preserve">ANEXO </w:t>
      </w:r>
      <w:r w:rsidR="00445C44">
        <w:rPr>
          <w:rFonts w:ascii="Times New Roman" w:hAnsi="Times New Roman" w:cs="Times New Roman"/>
          <w:color w:val="auto"/>
          <w:sz w:val="24"/>
          <w:szCs w:val="24"/>
        </w:rPr>
        <w:t>IV –</w:t>
      </w:r>
      <w:r w:rsidR="00B4582C" w:rsidRPr="00C75AE9">
        <w:rPr>
          <w:rFonts w:ascii="Times New Roman" w:hAnsi="Times New Roman" w:cs="Times New Roman"/>
          <w:color w:val="auto"/>
          <w:sz w:val="24"/>
          <w:szCs w:val="24"/>
        </w:rPr>
        <w:t xml:space="preserve"> DECLARAÇÃO DE MICRO E PEQUENA EMPRESA</w:t>
      </w:r>
      <w:bookmarkEnd w:id="5"/>
    </w:p>
    <w:p w14:paraId="7ECA63C6"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562A6A8" w14:textId="36894532"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DISPENSA NA FORMA ELETRÔNICA </w:t>
      </w:r>
    </w:p>
    <w:p w14:paraId="24A03B19"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207ED2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522889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8DE563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49DEAD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94663A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ENQUADRAMENTO NO REGIME DE TRIBUTAÇÃO DE ME/EPP </w:t>
      </w:r>
    </w:p>
    <w:p w14:paraId="6C694CE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1EB79727" w14:textId="77777777" w:rsidR="00F873C7" w:rsidRPr="00C75AE9" w:rsidRDefault="00B4582C" w:rsidP="00914FF0">
      <w:pPr>
        <w:spacing w:after="0"/>
        <w:rPr>
          <w:rFonts w:ascii="Times New Roman" w:hAnsi="Times New Roman" w:cs="Times New Roman"/>
          <w:sz w:val="24"/>
          <w:szCs w:val="24"/>
        </w:rPr>
      </w:pPr>
      <w:r w:rsidRPr="00C75AE9">
        <w:rPr>
          <w:rFonts w:ascii="Times New Roman" w:hAnsi="Times New Roman" w:cs="Times New Roman"/>
          <w:sz w:val="24"/>
          <w:szCs w:val="24"/>
        </w:rPr>
        <w:t xml:space="preserve">Razão Social: _________________________________________________________________ </w:t>
      </w:r>
    </w:p>
    <w:p w14:paraId="042E8239"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7466A06"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CNPJ/MF: ____________________________________________________________________ </w:t>
      </w:r>
    </w:p>
    <w:p w14:paraId="335E2D31"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EF86F71"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Endereço: _____________________________________________________________________ </w:t>
      </w:r>
    </w:p>
    <w:p w14:paraId="5BD81632"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BD85555" w14:textId="77777777" w:rsidR="00F873C7" w:rsidRPr="00C75AE9" w:rsidRDefault="00B4582C" w:rsidP="00914FF0">
      <w:pPr>
        <w:spacing w:after="0"/>
        <w:rPr>
          <w:rFonts w:ascii="Times New Roman" w:hAnsi="Times New Roman" w:cs="Times New Roman"/>
          <w:sz w:val="24"/>
          <w:szCs w:val="24"/>
        </w:rPr>
      </w:pPr>
      <w:r w:rsidRPr="00C75AE9">
        <w:rPr>
          <w:rFonts w:ascii="Times New Roman" w:hAnsi="Times New Roman" w:cs="Times New Roman"/>
          <w:sz w:val="24"/>
          <w:szCs w:val="24"/>
        </w:rPr>
        <w:t xml:space="preserve">Fone/Fax: (0xx) _______________________________________________________________ </w:t>
      </w:r>
    </w:p>
    <w:p w14:paraId="054E573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297417A5"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65BBDFCB"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73855A31"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5DE1F5C5"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09E7D07"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1B2F560E"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20508C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E por ser a expressão verdade, firmo (amos) a presente. </w:t>
      </w:r>
    </w:p>
    <w:p w14:paraId="162E0B17"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lastRenderedPageBreak/>
        <w:t xml:space="preserve"> </w:t>
      </w:r>
    </w:p>
    <w:p w14:paraId="7F6C3A8F"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___________________________________ </w:t>
      </w:r>
    </w:p>
    <w:p w14:paraId="760F828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Local e data </w:t>
      </w:r>
    </w:p>
    <w:p w14:paraId="4C1025C7"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228612F2"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___________________________________ </w:t>
      </w:r>
    </w:p>
    <w:p w14:paraId="0C91849D"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NOME </w:t>
      </w:r>
    </w:p>
    <w:p w14:paraId="45994570"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Assinatura </w:t>
      </w:r>
    </w:p>
    <w:p w14:paraId="2409C1B1" w14:textId="77777777" w:rsidR="00F873C7" w:rsidRPr="00C75AE9" w:rsidRDefault="00F873C7" w:rsidP="00C75AE9">
      <w:pPr>
        <w:spacing w:after="0"/>
        <w:jc w:val="both"/>
        <w:rPr>
          <w:rFonts w:ascii="Times New Roman" w:hAnsi="Times New Roman" w:cs="Times New Roman"/>
          <w:sz w:val="24"/>
          <w:szCs w:val="24"/>
        </w:rPr>
      </w:pPr>
    </w:p>
    <w:p w14:paraId="25585B46"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9B25A3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5A3B6B8F" w14:textId="77777777" w:rsidR="00F873C7" w:rsidRPr="00C75AE9" w:rsidRDefault="00F873C7" w:rsidP="00C75AE9">
      <w:pPr>
        <w:pStyle w:val="Standard"/>
        <w:jc w:val="both"/>
        <w:rPr>
          <w:rFonts w:ascii="Times New Roman" w:hAnsi="Times New Roman" w:cs="Times New Roman"/>
          <w:i/>
          <w:strike/>
          <w:sz w:val="24"/>
          <w:shd w:val="clear" w:color="auto" w:fill="00FF00"/>
        </w:rPr>
      </w:pPr>
    </w:p>
    <w:p w14:paraId="349A31A7" w14:textId="77777777" w:rsidR="00F873C7" w:rsidRPr="00C75AE9" w:rsidRDefault="00F873C7" w:rsidP="00C75AE9">
      <w:pPr>
        <w:pStyle w:val="Standard"/>
        <w:ind w:left="655"/>
        <w:jc w:val="both"/>
        <w:rPr>
          <w:rFonts w:ascii="Times New Roman" w:hAnsi="Times New Roman" w:cs="Times New Roman"/>
          <w:sz w:val="24"/>
        </w:rPr>
      </w:pPr>
    </w:p>
    <w:p w14:paraId="1A6FB24E" w14:textId="77777777" w:rsidR="00F873C7" w:rsidRPr="00C75AE9" w:rsidRDefault="00F873C7" w:rsidP="00C75AE9">
      <w:pPr>
        <w:pageBreakBefore/>
        <w:suppressAutoHyphens w:val="0"/>
        <w:spacing w:after="0"/>
        <w:rPr>
          <w:rFonts w:ascii="Times New Roman" w:hAnsi="Times New Roman" w:cs="Times New Roman"/>
          <w:sz w:val="24"/>
          <w:szCs w:val="24"/>
        </w:rPr>
      </w:pPr>
    </w:p>
    <w:p w14:paraId="4A181D9F" w14:textId="22BE1E9F" w:rsidR="00F873C7" w:rsidRPr="00C75AE9" w:rsidRDefault="00445C44" w:rsidP="00C75AE9">
      <w:pPr>
        <w:pStyle w:val="Standard"/>
        <w:ind w:left="1638"/>
        <w:jc w:val="both"/>
        <w:rPr>
          <w:rFonts w:ascii="Times New Roman" w:hAnsi="Times New Roman" w:cs="Times New Roman"/>
          <w:sz w:val="24"/>
        </w:rPr>
      </w:pPr>
      <w:r w:rsidRPr="00C75AE9">
        <w:rPr>
          <w:rFonts w:ascii="Times New Roman" w:hAnsi="Times New Roman" w:cs="Times New Roman"/>
          <w:sz w:val="24"/>
        </w:rPr>
        <w:t>ANEXO</w:t>
      </w:r>
      <w:r w:rsidR="00B4582C" w:rsidRPr="00C75AE9">
        <w:rPr>
          <w:rFonts w:ascii="Times New Roman" w:hAnsi="Times New Roman" w:cs="Times New Roman"/>
          <w:sz w:val="24"/>
        </w:rPr>
        <w:t xml:space="preserve"> V</w:t>
      </w:r>
      <w:r>
        <w:rPr>
          <w:rFonts w:ascii="Times New Roman" w:hAnsi="Times New Roman" w:cs="Times New Roman"/>
          <w:sz w:val="24"/>
        </w:rPr>
        <w:t xml:space="preserve"> </w:t>
      </w:r>
      <w:proofErr w:type="gramStart"/>
      <w:r>
        <w:rPr>
          <w:rFonts w:ascii="Times New Roman" w:hAnsi="Times New Roman" w:cs="Times New Roman"/>
          <w:sz w:val="24"/>
        </w:rPr>
        <w:t xml:space="preserve">– </w:t>
      </w:r>
      <w:r w:rsidRPr="00C75AE9">
        <w:rPr>
          <w:rFonts w:ascii="Times New Roman" w:hAnsi="Times New Roman" w:cs="Times New Roman"/>
          <w:sz w:val="24"/>
        </w:rPr>
        <w:t xml:space="preserve"> ACORDO</w:t>
      </w:r>
      <w:proofErr w:type="gramEnd"/>
      <w:r w:rsidRPr="00C75AE9">
        <w:rPr>
          <w:rFonts w:ascii="Times New Roman" w:hAnsi="Times New Roman" w:cs="Times New Roman"/>
          <w:sz w:val="24"/>
        </w:rPr>
        <w:t xml:space="preserve"> DE EMPENHO</w:t>
      </w:r>
    </w:p>
    <w:p w14:paraId="1A353AF3" w14:textId="77777777" w:rsidR="00F873C7" w:rsidRPr="00C75AE9" w:rsidRDefault="00B4582C" w:rsidP="00C75AE9">
      <w:pPr>
        <w:pStyle w:val="Standard"/>
        <w:jc w:val="both"/>
        <w:rPr>
          <w:rFonts w:ascii="Times New Roman" w:hAnsi="Times New Roman" w:cs="Times New Roman"/>
          <w:sz w:val="24"/>
        </w:rPr>
      </w:pPr>
      <w:r w:rsidRPr="00C75AE9">
        <w:rPr>
          <w:rFonts w:ascii="Times New Roman" w:hAnsi="Times New Roman" w:cs="Times New Roman"/>
          <w:noProof/>
          <w:sz w:val="24"/>
        </w:rPr>
        <w:drawing>
          <wp:inline distT="0" distB="0" distL="0" distR="0" wp14:anchorId="2DB47818" wp14:editId="7F6FEDC8">
            <wp:extent cx="5517974" cy="7064407"/>
            <wp:effectExtent l="0" t="0" r="6526" b="3143"/>
            <wp:docPr id="7" name="Picture 876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517974" cy="7064407"/>
                    </a:xfrm>
                    <a:prstGeom prst="rect">
                      <a:avLst/>
                    </a:prstGeom>
                    <a:noFill/>
                    <a:ln>
                      <a:noFill/>
                      <a:prstDash/>
                    </a:ln>
                  </pic:spPr>
                </pic:pic>
              </a:graphicData>
            </a:graphic>
          </wp:inline>
        </w:drawing>
      </w:r>
    </w:p>
    <w:p w14:paraId="07233C1F" w14:textId="77777777" w:rsidR="00A87464" w:rsidRPr="00C75AE9" w:rsidRDefault="00A87464" w:rsidP="00C75AE9">
      <w:pPr>
        <w:pStyle w:val="Standard"/>
        <w:ind w:left="2988"/>
        <w:jc w:val="both"/>
        <w:rPr>
          <w:rFonts w:ascii="Times New Roman" w:hAnsi="Times New Roman" w:cs="Times New Roman"/>
          <w:b/>
          <w:bCs/>
          <w:sz w:val="24"/>
          <w:lang w:eastAsia="en-US"/>
        </w:rPr>
      </w:pPr>
    </w:p>
    <w:p w14:paraId="6DC61B72" w14:textId="77777777" w:rsidR="005C7CDD" w:rsidRPr="00C75AE9" w:rsidRDefault="005C7CDD" w:rsidP="00C75AE9">
      <w:pPr>
        <w:pStyle w:val="Standard"/>
        <w:ind w:left="142"/>
        <w:jc w:val="center"/>
        <w:rPr>
          <w:rFonts w:ascii="Times New Roman" w:hAnsi="Times New Roman" w:cs="Times New Roman"/>
          <w:sz w:val="24"/>
          <w:highlight w:val="magenta"/>
        </w:rPr>
      </w:pPr>
    </w:p>
    <w:p w14:paraId="6417C85E" w14:textId="77777777" w:rsidR="005C7CDD" w:rsidRPr="00C75AE9" w:rsidRDefault="005C7CDD" w:rsidP="00C75AE9">
      <w:pPr>
        <w:suppressAutoHyphens w:val="0"/>
        <w:spacing w:after="0"/>
        <w:rPr>
          <w:rFonts w:ascii="Times New Roman" w:eastAsia="Times New Roman" w:hAnsi="Times New Roman" w:cs="Times New Roman"/>
          <w:sz w:val="24"/>
          <w:szCs w:val="24"/>
          <w:highlight w:val="magenta"/>
          <w:lang w:eastAsia="pt-BR"/>
        </w:rPr>
      </w:pPr>
      <w:r w:rsidRPr="00C75AE9">
        <w:rPr>
          <w:rFonts w:ascii="Times New Roman" w:hAnsi="Times New Roman" w:cs="Times New Roman"/>
          <w:sz w:val="24"/>
          <w:szCs w:val="24"/>
          <w:highlight w:val="magenta"/>
        </w:rPr>
        <w:br w:type="page"/>
      </w:r>
    </w:p>
    <w:p w14:paraId="7F6EA3F9" w14:textId="4FA44EF1" w:rsidR="00A87464" w:rsidRPr="00680B4D" w:rsidRDefault="00A87464" w:rsidP="00C75AE9">
      <w:pPr>
        <w:pStyle w:val="Standard"/>
        <w:ind w:left="142"/>
        <w:jc w:val="center"/>
        <w:rPr>
          <w:rFonts w:ascii="Times New Roman" w:hAnsi="Times New Roman" w:cs="Times New Roman"/>
          <w:b/>
          <w:sz w:val="24"/>
        </w:rPr>
      </w:pPr>
      <w:r w:rsidRPr="00680B4D">
        <w:rPr>
          <w:rFonts w:ascii="Times New Roman" w:hAnsi="Times New Roman" w:cs="Times New Roman"/>
          <w:b/>
          <w:sz w:val="24"/>
        </w:rPr>
        <w:lastRenderedPageBreak/>
        <w:t xml:space="preserve">ANEXO VI </w:t>
      </w:r>
    </w:p>
    <w:p w14:paraId="529581E4" w14:textId="77777777" w:rsidR="00A87464" w:rsidRPr="00680B4D" w:rsidRDefault="00A87464" w:rsidP="00C75AE9">
      <w:pPr>
        <w:pStyle w:val="Standard"/>
        <w:ind w:left="142"/>
        <w:jc w:val="center"/>
        <w:rPr>
          <w:rFonts w:ascii="Times New Roman" w:hAnsi="Times New Roman" w:cs="Times New Roman"/>
          <w:b/>
          <w:sz w:val="24"/>
        </w:rPr>
      </w:pPr>
      <w:r w:rsidRPr="00680B4D">
        <w:rPr>
          <w:rFonts w:ascii="Times New Roman" w:hAnsi="Times New Roman" w:cs="Times New Roman"/>
          <w:b/>
          <w:sz w:val="24"/>
        </w:rPr>
        <w:t>ESCLARECIMENTOS ACERCA DO CADASTRO JUNTO A BLL</w:t>
      </w:r>
    </w:p>
    <w:p w14:paraId="4CA4DA2D" w14:textId="77777777" w:rsidR="00F873C7" w:rsidRPr="00680B4D" w:rsidRDefault="00F873C7" w:rsidP="00C75AE9">
      <w:pPr>
        <w:pStyle w:val="Standard"/>
        <w:jc w:val="both"/>
        <w:rPr>
          <w:rFonts w:ascii="Times New Roman" w:hAnsi="Times New Roman" w:cs="Times New Roman"/>
          <w:b/>
          <w:i/>
          <w:strike/>
          <w:color w:val="FF0000"/>
          <w:sz w:val="24"/>
          <w:shd w:val="clear" w:color="auto" w:fill="00FF00"/>
        </w:rPr>
      </w:pPr>
    </w:p>
    <w:p w14:paraId="6B52BBB9" w14:textId="77777777" w:rsidR="005C7CDD" w:rsidRPr="00C75AE9" w:rsidRDefault="005C7CDD" w:rsidP="00C75AE9">
      <w:pPr>
        <w:spacing w:after="0"/>
        <w:jc w:val="both"/>
        <w:rPr>
          <w:rFonts w:ascii="Times New Roman" w:hAnsi="Times New Roman" w:cs="Times New Roman"/>
          <w:sz w:val="24"/>
          <w:szCs w:val="24"/>
          <w:shd w:val="clear" w:color="auto" w:fill="FFFF00"/>
        </w:rPr>
      </w:pPr>
      <w:r w:rsidRPr="00C75AE9">
        <w:rPr>
          <w:rFonts w:ascii="Times New Roman" w:hAnsi="Times New Roman" w:cs="Times New Roman"/>
          <w:sz w:val="24"/>
          <w:szCs w:val="24"/>
          <w:shd w:val="clear" w:color="auto" w:fill="FFFF00"/>
        </w:rPr>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FF89E11" w14:textId="77777777" w:rsidR="005C7CDD" w:rsidRPr="00C75AE9" w:rsidRDefault="005C7CDD" w:rsidP="00C75AE9">
      <w:pPr>
        <w:spacing w:after="0"/>
        <w:jc w:val="both"/>
        <w:rPr>
          <w:rFonts w:ascii="Times New Roman" w:hAnsi="Times New Roman" w:cs="Times New Roman"/>
          <w:sz w:val="24"/>
          <w:szCs w:val="24"/>
          <w:shd w:val="clear" w:color="auto" w:fill="FFFF00"/>
        </w:rPr>
      </w:pPr>
      <w:r w:rsidRPr="00C75AE9">
        <w:rPr>
          <w:rFonts w:ascii="Times New Roman" w:hAnsi="Times New Roman" w:cs="Times New Roman"/>
          <w:sz w:val="24"/>
          <w:szCs w:val="24"/>
          <w:shd w:val="clear" w:color="auto" w:fill="FFFF00"/>
        </w:rPr>
        <w:t xml:space="preserve">Conforme consta no REGULAMENTO DO SISTEMA ELETRÔNICO DE LICITAÇÕES DA BLL que diz, </w:t>
      </w:r>
      <w:proofErr w:type="spellStart"/>
      <w:r w:rsidRPr="00C75AE9">
        <w:rPr>
          <w:rFonts w:ascii="Times New Roman" w:hAnsi="Times New Roman" w:cs="Times New Roman"/>
          <w:sz w:val="24"/>
          <w:szCs w:val="24"/>
          <w:shd w:val="clear" w:color="auto" w:fill="FFFF00"/>
        </w:rPr>
        <w:t>art</w:t>
      </w:r>
      <w:proofErr w:type="spellEnd"/>
      <w:r w:rsidRPr="00C75AE9">
        <w:rPr>
          <w:rFonts w:ascii="Times New Roman" w:hAnsi="Times New Roman" w:cs="Times New Roman"/>
          <w:sz w:val="24"/>
          <w:szCs w:val="24"/>
          <w:shd w:val="clear" w:color="auto" w:fill="FFFF00"/>
        </w:rPr>
        <w:t xml:space="preserve"> 17</w:t>
      </w:r>
    </w:p>
    <w:p w14:paraId="5FD4E7BD" w14:textId="77777777" w:rsidR="005C7CDD" w:rsidRPr="00C75AE9" w:rsidRDefault="005C7CDD" w:rsidP="00C75AE9">
      <w:pPr>
        <w:spacing w:after="0"/>
        <w:jc w:val="both"/>
        <w:rPr>
          <w:rFonts w:ascii="Times New Roman" w:hAnsi="Times New Roman" w:cs="Times New Roman"/>
          <w:sz w:val="24"/>
          <w:szCs w:val="24"/>
          <w:shd w:val="clear" w:color="auto" w:fill="FFFF00"/>
        </w:rPr>
      </w:pPr>
    </w:p>
    <w:p w14:paraId="05CB1747" w14:textId="77777777" w:rsidR="005C7CDD" w:rsidRPr="00C75AE9" w:rsidRDefault="005C7CDD" w:rsidP="00C75AE9">
      <w:pPr>
        <w:spacing w:after="0"/>
        <w:jc w:val="both"/>
        <w:rPr>
          <w:rFonts w:ascii="Times New Roman" w:hAnsi="Times New Roman" w:cs="Times New Roman"/>
          <w:sz w:val="24"/>
          <w:szCs w:val="24"/>
          <w:shd w:val="clear" w:color="auto" w:fill="FFFF00"/>
        </w:rPr>
      </w:pPr>
      <w:r w:rsidRPr="00C75AE9">
        <w:rPr>
          <w:rFonts w:ascii="Times New Roman" w:hAnsi="Times New Roman" w:cs="Times New Roman"/>
          <w:sz w:val="24"/>
          <w:szCs w:val="24"/>
          <w:shd w:val="clear" w:color="auto" w:fill="FFFF00"/>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5B48BB8F" w14:textId="77777777" w:rsidR="005C7CDD" w:rsidRPr="00C75AE9" w:rsidRDefault="005C7CDD" w:rsidP="00C75AE9">
      <w:pPr>
        <w:spacing w:after="0"/>
        <w:jc w:val="both"/>
        <w:rPr>
          <w:rFonts w:ascii="Times New Roman" w:hAnsi="Times New Roman" w:cs="Times New Roman"/>
          <w:sz w:val="24"/>
          <w:szCs w:val="24"/>
          <w:shd w:val="clear" w:color="auto" w:fill="FFFF00"/>
        </w:rPr>
      </w:pPr>
    </w:p>
    <w:p w14:paraId="105042B4" w14:textId="77777777" w:rsidR="005C7CDD" w:rsidRPr="00C75AE9" w:rsidRDefault="005C7CDD" w:rsidP="00C75AE9">
      <w:pPr>
        <w:pStyle w:val="Standard"/>
        <w:jc w:val="both"/>
        <w:rPr>
          <w:rFonts w:ascii="Times New Roman" w:hAnsi="Times New Roman" w:cs="Times New Roman"/>
          <w:sz w:val="24"/>
        </w:rPr>
      </w:pPr>
      <w:r w:rsidRPr="00C75AE9">
        <w:rPr>
          <w:rFonts w:ascii="Times New Roman" w:hAnsi="Times New Roman" w:cs="Times New Roman"/>
          <w:sz w:val="24"/>
          <w:shd w:val="clear" w:color="auto" w:fill="FFFF00"/>
        </w:rPr>
        <w:t>Desta forma, o fornecedor deverá optar por uma das opções acima mencionadas para realizar seu cadastro junto a plataforma BLL</w:t>
      </w:r>
    </w:p>
    <w:p w14:paraId="721BC07D" w14:textId="77777777" w:rsidR="005C7CDD" w:rsidRPr="00C75AE9" w:rsidRDefault="005C7CDD" w:rsidP="00C75AE9">
      <w:pPr>
        <w:pStyle w:val="Standard"/>
        <w:jc w:val="both"/>
        <w:rPr>
          <w:rFonts w:ascii="Times New Roman" w:hAnsi="Times New Roman" w:cs="Times New Roman"/>
          <w:i/>
          <w:strike/>
          <w:color w:val="FF0000"/>
          <w:sz w:val="24"/>
          <w:shd w:val="clear" w:color="auto" w:fill="00FF00"/>
        </w:rPr>
      </w:pPr>
    </w:p>
    <w:sectPr w:rsidR="005C7CDD" w:rsidRPr="00C75AE9" w:rsidSect="00020171">
      <w:headerReference w:type="default" r:id="rId20"/>
      <w:pgSz w:w="11906" w:h="16838"/>
      <w:pgMar w:top="1538" w:right="1701" w:bottom="1276" w:left="1133"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376E93" w14:textId="77777777" w:rsidR="001D239F" w:rsidRDefault="001D239F">
      <w:pPr>
        <w:spacing w:after="0"/>
      </w:pPr>
      <w:r>
        <w:separator/>
      </w:r>
    </w:p>
  </w:endnote>
  <w:endnote w:type="continuationSeparator" w:id="0">
    <w:p w14:paraId="59BDD8E0" w14:textId="77777777" w:rsidR="001D239F" w:rsidRDefault="001D239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00000003" w:usb1="1000204A" w:usb2="00000000" w:usb3="00000000" w:csb0="00000001" w:csb1="00000000"/>
  </w:font>
  <w:font w:name="WenQuanYi Micro Hei">
    <w:charset w:val="00"/>
    <w:family w:val="auto"/>
    <w:pitch w:val="variable"/>
  </w:font>
  <w:font w:name="Lohit Hind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IDFont+F2">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3468CE" w14:textId="77777777" w:rsidR="001D239F" w:rsidRDefault="001D239F">
      <w:pPr>
        <w:spacing w:after="0"/>
      </w:pPr>
      <w:r>
        <w:rPr>
          <w:color w:val="000000"/>
        </w:rPr>
        <w:separator/>
      </w:r>
    </w:p>
  </w:footnote>
  <w:footnote w:type="continuationSeparator" w:id="0">
    <w:p w14:paraId="720A3841" w14:textId="77777777" w:rsidR="001D239F" w:rsidRDefault="001D239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9A5BA" w14:textId="439C5DA3" w:rsidR="00021353" w:rsidRDefault="00021353">
    <w:r>
      <w:rPr>
        <w:noProof/>
        <w:lang w:eastAsia="pt-BR"/>
      </w:rPr>
      <w:drawing>
        <wp:anchor distT="0" distB="0" distL="114300" distR="114300" simplePos="0" relativeHeight="251660288" behindDoc="0" locked="0" layoutInCell="1" allowOverlap="1" wp14:anchorId="3F2790C2" wp14:editId="6BE93173">
          <wp:simplePos x="0" y="0"/>
          <wp:positionH relativeFrom="margin">
            <wp:align>left</wp:align>
          </wp:positionH>
          <wp:positionV relativeFrom="paragraph">
            <wp:posOffset>-323853</wp:posOffset>
          </wp:positionV>
          <wp:extent cx="991867" cy="1114425"/>
          <wp:effectExtent l="0" t="0" r="0" b="9525"/>
          <wp:wrapSquare wrapText="bothSides"/>
          <wp:docPr id="1" name="Imagem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37544" t="32992" r="40441" b="20977"/>
                  <a:stretch>
                    <a:fillRect/>
                  </a:stretch>
                </pic:blipFill>
                <pic:spPr>
                  <a:xfrm>
                    <a:off x="0" y="0"/>
                    <a:ext cx="991867" cy="1114425"/>
                  </a:xfrm>
                  <a:prstGeom prst="rect">
                    <a:avLst/>
                  </a:prstGeom>
                  <a:noFill/>
                  <a:ln>
                    <a:noFill/>
                    <a:prstDash/>
                  </a:ln>
                </pic:spPr>
              </pic:pic>
            </a:graphicData>
          </a:graphic>
        </wp:anchor>
      </w:drawing>
    </w:r>
    <w:r w:rsidR="006A036D">
      <w:rPr>
        <w:noProof/>
      </w:rPr>
      <mc:AlternateContent>
        <mc:Choice Requires="wps">
          <w:drawing>
            <wp:anchor distT="0" distB="0" distL="114300" distR="114300" simplePos="0" relativeHeight="251659264" behindDoc="0" locked="0" layoutInCell="1" allowOverlap="1" wp14:anchorId="30B0B39E" wp14:editId="57EDB73A">
              <wp:simplePos x="0" y="0"/>
              <wp:positionH relativeFrom="margin">
                <wp:posOffset>1272540</wp:posOffset>
              </wp:positionH>
              <wp:positionV relativeFrom="page">
                <wp:posOffset>133350</wp:posOffset>
              </wp:positionV>
              <wp:extent cx="4344670" cy="1085850"/>
              <wp:effectExtent l="0" t="0" r="0" b="0"/>
              <wp:wrapSquare wrapText="bothSides"/>
              <wp:docPr id="42044368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4670" cy="1085850"/>
                      </a:xfrm>
                      <a:prstGeom prst="rect">
                        <a:avLst/>
                      </a:prstGeom>
                      <a:solidFill>
                        <a:srgbClr val="FFFFFF"/>
                      </a:solidFill>
                      <a:ln w="9528">
                        <a:solidFill>
                          <a:srgbClr val="FFFFFF"/>
                        </a:solidFill>
                        <a:prstDash val="solid"/>
                      </a:ln>
                    </wps:spPr>
                    <wps:txbx>
                      <w:txbxContent>
                        <w:p w14:paraId="1A55477A" w14:textId="77777777" w:rsidR="00021353" w:rsidRDefault="00021353">
                          <w:pPr>
                            <w:pStyle w:val="Ttulo1"/>
                            <w:spacing w:before="0" w:after="0"/>
                            <w:jc w:val="center"/>
                            <w:rPr>
                              <w:rFonts w:ascii="Times New Roman" w:hAnsi="Times New Roman" w:cs="Times New Roman"/>
                              <w:b/>
                              <w:color w:val="auto"/>
                              <w:sz w:val="50"/>
                              <w:szCs w:val="50"/>
                            </w:rPr>
                          </w:pPr>
                          <w:r>
                            <w:rPr>
                              <w:rFonts w:ascii="Times New Roman" w:hAnsi="Times New Roman" w:cs="Times New Roman"/>
                              <w:b/>
                              <w:color w:val="auto"/>
                              <w:sz w:val="50"/>
                              <w:szCs w:val="50"/>
                            </w:rPr>
                            <w:t>Município de Porto Vitória</w:t>
                          </w:r>
                        </w:p>
                        <w:p w14:paraId="54A3E5D1" w14:textId="77777777" w:rsidR="00021353" w:rsidRDefault="00021353">
                          <w:pPr>
                            <w:spacing w:after="0"/>
                            <w:jc w:val="center"/>
                            <w:rPr>
                              <w:rFonts w:ascii="Times New Roman" w:hAnsi="Times New Roman" w:cs="Times New Roman"/>
                              <w:bCs/>
                            </w:rPr>
                          </w:pPr>
                          <w:r>
                            <w:rPr>
                              <w:rFonts w:ascii="Times New Roman" w:hAnsi="Times New Roman" w:cs="Times New Roman"/>
                              <w:bCs/>
                            </w:rPr>
                            <w:t xml:space="preserve">Rua Osvaldo Gomes da Silva, 717 – Fone: (42) 3573-1212 </w:t>
                          </w:r>
                        </w:p>
                        <w:p w14:paraId="2EB45C3E" w14:textId="77777777" w:rsidR="00021353" w:rsidRDefault="00021353">
                          <w:pPr>
                            <w:spacing w:after="0"/>
                            <w:jc w:val="center"/>
                            <w:rPr>
                              <w:rFonts w:ascii="Times New Roman" w:hAnsi="Times New Roman" w:cs="Times New Roman"/>
                              <w:bCs/>
                              <w:lang w:val="en-US"/>
                            </w:rPr>
                          </w:pPr>
                          <w:r>
                            <w:rPr>
                              <w:rFonts w:ascii="Times New Roman" w:hAnsi="Times New Roman" w:cs="Times New Roman"/>
                              <w:bCs/>
                              <w:lang w:val="en-US"/>
                            </w:rPr>
                            <w:t>CNPJ: 75.688.366/0001-02 - CEP:  84615-000</w:t>
                          </w:r>
                        </w:p>
                        <w:p w14:paraId="58437DC7" w14:textId="77777777" w:rsidR="00021353" w:rsidRDefault="00021353">
                          <w:pPr>
                            <w:spacing w:after="0"/>
                            <w:jc w:val="center"/>
                            <w:rPr>
                              <w:rFonts w:ascii="Times New Roman" w:hAnsi="Times New Roman" w:cs="Times New Roman"/>
                              <w:bCs/>
                              <w:lang w:val="en-US"/>
                            </w:rPr>
                          </w:pPr>
                          <w:r>
                            <w:rPr>
                              <w:rFonts w:ascii="Times New Roman" w:hAnsi="Times New Roman" w:cs="Times New Roman"/>
                              <w:bCs/>
                              <w:lang w:val="en-US"/>
                            </w:rPr>
                            <w:t>www.portovitoria.pr.gov.br</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type w14:anchorId="30B0B39E"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" strokecolor="white" strokeweight=".26467mm">
              <v:path arrowok="t"/>
              <v:textbox>
                <w:txbxContent>
                  <w:p w14:paraId="1A55477A" w14:textId="77777777" w:rsidR="00021353" w:rsidRDefault="00021353">
                    <w:pPr>
                      <w:pStyle w:val="Ttulo1"/>
                      <w:spacing w:before="0" w:after="0"/>
                      <w:jc w:val="center"/>
                      <w:rPr>
                        <w:rFonts w:ascii="Times New Roman" w:hAnsi="Times New Roman" w:cs="Times New Roman"/>
                        <w:b/>
                        <w:color w:val="auto"/>
                        <w:sz w:val="50"/>
                        <w:szCs w:val="50"/>
                      </w:rPr>
                    </w:pPr>
                    <w:r>
                      <w:rPr>
                        <w:rFonts w:ascii="Times New Roman" w:hAnsi="Times New Roman" w:cs="Times New Roman"/>
                        <w:b/>
                        <w:color w:val="auto"/>
                        <w:sz w:val="50"/>
                        <w:szCs w:val="50"/>
                      </w:rPr>
                      <w:t>Município de Porto Vitória</w:t>
                    </w:r>
                  </w:p>
                  <w:p w14:paraId="54A3E5D1" w14:textId="77777777" w:rsidR="00021353" w:rsidRDefault="00021353">
                    <w:pPr>
                      <w:spacing w:after="0"/>
                      <w:jc w:val="center"/>
                      <w:rPr>
                        <w:rFonts w:ascii="Times New Roman" w:hAnsi="Times New Roman" w:cs="Times New Roman"/>
                        <w:bCs/>
                      </w:rPr>
                    </w:pPr>
                    <w:r>
                      <w:rPr>
                        <w:rFonts w:ascii="Times New Roman" w:hAnsi="Times New Roman" w:cs="Times New Roman"/>
                        <w:bCs/>
                      </w:rPr>
                      <w:t xml:space="preserve">Rua Osvaldo Gomes da Silva, 717 – Fone: (42) 3573-1212 </w:t>
                    </w:r>
                  </w:p>
                  <w:p w14:paraId="2EB45C3E" w14:textId="77777777" w:rsidR="00021353" w:rsidRDefault="00021353">
                    <w:pPr>
                      <w:spacing w:after="0"/>
                      <w:jc w:val="center"/>
                      <w:rPr>
                        <w:rFonts w:ascii="Times New Roman" w:hAnsi="Times New Roman" w:cs="Times New Roman"/>
                        <w:bCs/>
                        <w:lang w:val="en-US"/>
                      </w:rPr>
                    </w:pPr>
                    <w:r>
                      <w:rPr>
                        <w:rFonts w:ascii="Times New Roman" w:hAnsi="Times New Roman" w:cs="Times New Roman"/>
                        <w:bCs/>
                        <w:lang w:val="en-US"/>
                      </w:rPr>
                      <w:t>CNPJ: 75.688.366/0001-02 - CEP:  84615-000</w:t>
                    </w:r>
                  </w:p>
                  <w:p w14:paraId="58437DC7" w14:textId="77777777" w:rsidR="00021353" w:rsidRDefault="00021353">
                    <w:pPr>
                      <w:spacing w:after="0"/>
                      <w:jc w:val="center"/>
                      <w:rPr>
                        <w:rFonts w:ascii="Times New Roman" w:hAnsi="Times New Roman" w:cs="Times New Roman"/>
                        <w:bCs/>
                        <w:lang w:val="en-US"/>
                      </w:rPr>
                    </w:pPr>
                    <w:r>
                      <w:rPr>
                        <w:rFonts w:ascii="Times New Roman" w:hAnsi="Times New Roman" w:cs="Times New Roman"/>
                        <w:bCs/>
                        <w:lang w:val="en-US"/>
                      </w:rPr>
                      <w:t>www.portovitoria.pr.gov.br</w:t>
                    </w:r>
                  </w:p>
                </w:txbxContent>
              </v:textbox>
              <w10:wrap type="square" anchorx="margin"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D0570F" w14:textId="14380173" w:rsidR="00021353" w:rsidRDefault="00021353">
    <w:r>
      <w:rPr>
        <w:noProof/>
        <w:lang w:eastAsia="pt-BR"/>
      </w:rPr>
      <w:drawing>
        <wp:anchor distT="0" distB="0" distL="114300" distR="114300" simplePos="0" relativeHeight="251666432" behindDoc="0" locked="0" layoutInCell="1" allowOverlap="1" wp14:anchorId="4D6723BA" wp14:editId="08D27116">
          <wp:simplePos x="0" y="0"/>
          <wp:positionH relativeFrom="margin">
            <wp:align>left</wp:align>
          </wp:positionH>
          <wp:positionV relativeFrom="paragraph">
            <wp:posOffset>-323853</wp:posOffset>
          </wp:positionV>
          <wp:extent cx="991867" cy="1114425"/>
          <wp:effectExtent l="0" t="0" r="0" b="9525"/>
          <wp:wrapSquare wrapText="bothSides"/>
          <wp:docPr id="1699834141" name="Imagem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37544" t="32992" r="40441" b="20977"/>
                  <a:stretch>
                    <a:fillRect/>
                  </a:stretch>
                </pic:blipFill>
                <pic:spPr>
                  <a:xfrm>
                    <a:off x="0" y="0"/>
                    <a:ext cx="991867" cy="1114425"/>
                  </a:xfrm>
                  <a:prstGeom prst="rect">
                    <a:avLst/>
                  </a:prstGeom>
                  <a:noFill/>
                  <a:ln>
                    <a:noFill/>
                    <a:prstDash/>
                  </a:ln>
                </pic:spPr>
              </pic:pic>
            </a:graphicData>
          </a:graphic>
        </wp:anchor>
      </w:drawing>
    </w:r>
    <w:r w:rsidR="006A036D">
      <w:rPr>
        <w:noProof/>
      </w:rPr>
      <mc:AlternateContent>
        <mc:Choice Requires="wps">
          <w:drawing>
            <wp:anchor distT="0" distB="0" distL="114300" distR="114300" simplePos="0" relativeHeight="251665408" behindDoc="0" locked="0" layoutInCell="1" allowOverlap="1" wp14:anchorId="2A901EE9" wp14:editId="35B8A34F">
              <wp:simplePos x="0" y="0"/>
              <wp:positionH relativeFrom="margin">
                <wp:posOffset>1272540</wp:posOffset>
              </wp:positionH>
              <wp:positionV relativeFrom="page">
                <wp:posOffset>133350</wp:posOffset>
              </wp:positionV>
              <wp:extent cx="4344670" cy="1085850"/>
              <wp:effectExtent l="0" t="0" r="0" b="0"/>
              <wp:wrapSquare wrapText="bothSides"/>
              <wp:docPr id="120057328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4670" cy="1085850"/>
                      </a:xfrm>
                      <a:prstGeom prst="rect">
                        <a:avLst/>
                      </a:prstGeom>
                      <a:solidFill>
                        <a:srgbClr val="FFFFFF"/>
                      </a:solidFill>
                      <a:ln w="9528">
                        <a:solidFill>
                          <a:srgbClr val="FFFFFF"/>
                        </a:solidFill>
                        <a:prstDash val="solid"/>
                      </a:ln>
                    </wps:spPr>
                    <wps:txbx>
                      <w:txbxContent>
                        <w:p w14:paraId="36A1FA03" w14:textId="77777777" w:rsidR="00021353" w:rsidRDefault="00021353">
                          <w:pPr>
                            <w:pStyle w:val="Ttulo1"/>
                            <w:spacing w:before="0" w:after="0"/>
                            <w:jc w:val="center"/>
                            <w:rPr>
                              <w:rFonts w:ascii="Times New Roman" w:hAnsi="Times New Roman" w:cs="Times New Roman"/>
                              <w:b/>
                              <w:color w:val="auto"/>
                              <w:sz w:val="50"/>
                              <w:szCs w:val="50"/>
                            </w:rPr>
                          </w:pPr>
                          <w:r>
                            <w:rPr>
                              <w:rFonts w:ascii="Times New Roman" w:hAnsi="Times New Roman" w:cs="Times New Roman"/>
                              <w:b/>
                              <w:color w:val="auto"/>
                              <w:sz w:val="50"/>
                              <w:szCs w:val="50"/>
                            </w:rPr>
                            <w:t>Município de Porto Vitória</w:t>
                          </w:r>
                        </w:p>
                        <w:p w14:paraId="7F010320" w14:textId="77777777" w:rsidR="00021353" w:rsidRDefault="00021353">
                          <w:pPr>
                            <w:spacing w:after="0"/>
                            <w:jc w:val="center"/>
                            <w:rPr>
                              <w:rFonts w:ascii="Times New Roman" w:hAnsi="Times New Roman" w:cs="Times New Roman"/>
                              <w:bCs/>
                            </w:rPr>
                          </w:pPr>
                          <w:r>
                            <w:rPr>
                              <w:rFonts w:ascii="Times New Roman" w:hAnsi="Times New Roman" w:cs="Times New Roman"/>
                              <w:bCs/>
                            </w:rPr>
                            <w:t xml:space="preserve">Rua Osvaldo Gomes da Silva, 717 – Fone: (42) 3573-1212 </w:t>
                          </w:r>
                        </w:p>
                        <w:p w14:paraId="64E1F21C" w14:textId="77777777" w:rsidR="00021353" w:rsidRDefault="00021353">
                          <w:pPr>
                            <w:spacing w:after="0"/>
                            <w:jc w:val="center"/>
                            <w:rPr>
                              <w:rFonts w:ascii="Times New Roman" w:hAnsi="Times New Roman" w:cs="Times New Roman"/>
                              <w:bCs/>
                              <w:lang w:val="en-US"/>
                            </w:rPr>
                          </w:pPr>
                          <w:r>
                            <w:rPr>
                              <w:rFonts w:ascii="Times New Roman" w:hAnsi="Times New Roman" w:cs="Times New Roman"/>
                              <w:bCs/>
                              <w:lang w:val="en-US"/>
                            </w:rPr>
                            <w:t>CNPJ: 75.688.366/0001-02 - CEP:  84615-000</w:t>
                          </w:r>
                        </w:p>
                        <w:p w14:paraId="4B121661" w14:textId="77777777" w:rsidR="00021353" w:rsidRDefault="00021353">
                          <w:pPr>
                            <w:spacing w:after="0"/>
                            <w:jc w:val="center"/>
                            <w:rPr>
                              <w:rFonts w:ascii="Times New Roman" w:hAnsi="Times New Roman" w:cs="Times New Roman"/>
                              <w:bCs/>
                              <w:lang w:val="en-US"/>
                            </w:rPr>
                          </w:pPr>
                          <w:r>
                            <w:rPr>
                              <w:rFonts w:ascii="Times New Roman" w:hAnsi="Times New Roman" w:cs="Times New Roman"/>
                              <w:bCs/>
                              <w:lang w:val="en-US"/>
                            </w:rPr>
                            <w:t>www.portovitoria.pr.gov.br</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type w14:anchorId="2A901EE9" id="_x0000_t202" coordsize="21600,21600" o:spt="202" path="m,l,21600r21600,l21600,xe">
              <v:stroke joinstyle="miter"/>
              <v:path gradientshapeok="t" o:connecttype="rect"/>
            </v:shapetype>
            <v:shape id="Caixa de Texto 1" o:spid="_x0000_s1027" type="#_x0000_t202" style="position:absolute;margin-left:100.2pt;margin-top:10.5pt;width:342.1pt;height:8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" strokecolor="white" strokeweight=".26467mm">
              <v:path arrowok="t"/>
              <v:textbox>
                <w:txbxContent>
                  <w:p w14:paraId="36A1FA03" w14:textId="77777777" w:rsidR="00021353" w:rsidRDefault="00021353">
                    <w:pPr>
                      <w:pStyle w:val="Ttulo1"/>
                      <w:spacing w:before="0" w:after="0"/>
                      <w:jc w:val="center"/>
                      <w:rPr>
                        <w:rFonts w:ascii="Times New Roman" w:hAnsi="Times New Roman" w:cs="Times New Roman"/>
                        <w:b/>
                        <w:color w:val="auto"/>
                        <w:sz w:val="50"/>
                        <w:szCs w:val="50"/>
                      </w:rPr>
                    </w:pPr>
                    <w:r>
                      <w:rPr>
                        <w:rFonts w:ascii="Times New Roman" w:hAnsi="Times New Roman" w:cs="Times New Roman"/>
                        <w:b/>
                        <w:color w:val="auto"/>
                        <w:sz w:val="50"/>
                        <w:szCs w:val="50"/>
                      </w:rPr>
                      <w:t>Município de Porto Vitória</w:t>
                    </w:r>
                  </w:p>
                  <w:p w14:paraId="7F010320" w14:textId="77777777" w:rsidR="00021353" w:rsidRDefault="00021353">
                    <w:pPr>
                      <w:spacing w:after="0"/>
                      <w:jc w:val="center"/>
                      <w:rPr>
                        <w:rFonts w:ascii="Times New Roman" w:hAnsi="Times New Roman" w:cs="Times New Roman"/>
                        <w:bCs/>
                      </w:rPr>
                    </w:pPr>
                    <w:r>
                      <w:rPr>
                        <w:rFonts w:ascii="Times New Roman" w:hAnsi="Times New Roman" w:cs="Times New Roman"/>
                        <w:bCs/>
                      </w:rPr>
                      <w:t xml:space="preserve">Rua Osvaldo Gomes da Silva, 717 – Fone: (42) 3573-1212 </w:t>
                    </w:r>
                  </w:p>
                  <w:p w14:paraId="64E1F21C" w14:textId="77777777" w:rsidR="00021353" w:rsidRDefault="00021353">
                    <w:pPr>
                      <w:spacing w:after="0"/>
                      <w:jc w:val="center"/>
                      <w:rPr>
                        <w:rFonts w:ascii="Times New Roman" w:hAnsi="Times New Roman" w:cs="Times New Roman"/>
                        <w:bCs/>
                        <w:lang w:val="en-US"/>
                      </w:rPr>
                    </w:pPr>
                    <w:r>
                      <w:rPr>
                        <w:rFonts w:ascii="Times New Roman" w:hAnsi="Times New Roman" w:cs="Times New Roman"/>
                        <w:bCs/>
                        <w:lang w:val="en-US"/>
                      </w:rPr>
                      <w:t>CNPJ: 75.688.366/0001-02 - CEP:  84615-000</w:t>
                    </w:r>
                  </w:p>
                  <w:p w14:paraId="4B121661" w14:textId="77777777" w:rsidR="00021353" w:rsidRDefault="00021353">
                    <w:pPr>
                      <w:spacing w:after="0"/>
                      <w:jc w:val="center"/>
                      <w:rPr>
                        <w:rFonts w:ascii="Times New Roman" w:hAnsi="Times New Roman" w:cs="Times New Roman"/>
                        <w:bCs/>
                        <w:lang w:val="en-US"/>
                      </w:rPr>
                    </w:pPr>
                    <w:r>
                      <w:rPr>
                        <w:rFonts w:ascii="Times New Roman" w:hAnsi="Times New Roman" w:cs="Times New Roman"/>
                        <w:bCs/>
                        <w:lang w:val="en-US"/>
                      </w:rPr>
                      <w:t>www.portovitoria.pr.gov.br</w:t>
                    </w:r>
                  </w:p>
                </w:txbxContent>
              </v:textbox>
              <w10:wrap type="square"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60346"/>
    <w:multiLevelType w:val="hybridMultilevel"/>
    <w:tmpl w:val="BED0D544"/>
    <w:lvl w:ilvl="0" w:tplc="63985A76">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 w15:restartNumberingAfterBreak="0">
    <w:nsid w:val="01763318"/>
    <w:multiLevelType w:val="hybridMultilevel"/>
    <w:tmpl w:val="FAA0743C"/>
    <w:lvl w:ilvl="0" w:tplc="8ECA73E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01FE1C45"/>
    <w:multiLevelType w:val="multilevel"/>
    <w:tmpl w:val="87C868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2B16A9F"/>
    <w:multiLevelType w:val="hybridMultilevel"/>
    <w:tmpl w:val="97922640"/>
    <w:lvl w:ilvl="0" w:tplc="4EB61DA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15:restartNumberingAfterBreak="0">
    <w:nsid w:val="060E08B0"/>
    <w:multiLevelType w:val="multilevel"/>
    <w:tmpl w:val="1116E4D2"/>
    <w:styleLink w:val="WWNum21"/>
    <w:lvl w:ilvl="0">
      <w:start w:val="1"/>
      <w:numFmt w:val="decimal"/>
      <w:lvlText w:val="%1."/>
      <w:lvlJc w:val="left"/>
      <w:pPr>
        <w:ind w:left="360" w:hanging="360"/>
      </w:pPr>
      <w:rPr>
        <w:b/>
      </w:rPr>
    </w:lvl>
    <w:lvl w:ilvl="1">
      <w:start w:val="1"/>
      <w:numFmt w:val="decimal"/>
      <w:lvlText w:val="%1.%2."/>
      <w:lvlJc w:val="left"/>
      <w:pPr>
        <w:ind w:left="1141" w:hanging="432"/>
      </w:pPr>
      <w:rPr>
        <w:b w:val="0"/>
        <w:i w:val="0"/>
        <w:iCs/>
      </w:rPr>
    </w:lvl>
    <w:lvl w:ilvl="2">
      <w:start w:val="1"/>
      <w:numFmt w:val="decimal"/>
      <w:lvlText w:val="%3."/>
      <w:lvlJc w:val="left"/>
      <w:pPr>
        <w:ind w:left="1922" w:hanging="504"/>
      </w:pPr>
      <w:rPr>
        <w:b w:val="0"/>
        <w:i w:val="0"/>
        <w:iCs/>
        <w:color w:val="00000A"/>
      </w:rPr>
    </w:lvl>
    <w:lvl w:ilvl="3">
      <w:start w:val="1"/>
      <w:numFmt w:val="decimal"/>
      <w:lvlText w:val="%1.%2.%3.%4."/>
      <w:lvlJc w:val="left"/>
      <w:pPr>
        <w:ind w:left="2775"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F66F87"/>
    <w:multiLevelType w:val="multilevel"/>
    <w:tmpl w:val="A86E19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BA26AEE"/>
    <w:multiLevelType w:val="multilevel"/>
    <w:tmpl w:val="FAC6220A"/>
    <w:styleLink w:val="WWNum23"/>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D5F372C"/>
    <w:multiLevelType w:val="hybridMultilevel"/>
    <w:tmpl w:val="C4CAFFB2"/>
    <w:lvl w:ilvl="0" w:tplc="C8A4EE40">
      <w:start w:val="1"/>
      <w:numFmt w:val="lowerLetter"/>
      <w:lvlText w:val="%1)"/>
      <w:lvlJc w:val="left"/>
      <w:pPr>
        <w:ind w:left="1062" w:hanging="360"/>
      </w:pPr>
      <w:rPr>
        <w:rFonts w:hint="default"/>
        <w:sz w:val="24"/>
      </w:rPr>
    </w:lvl>
    <w:lvl w:ilvl="1" w:tplc="04160019" w:tentative="1">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8" w15:restartNumberingAfterBreak="0">
    <w:nsid w:val="0E3239CF"/>
    <w:multiLevelType w:val="multilevel"/>
    <w:tmpl w:val="02909FD6"/>
    <w:lvl w:ilvl="0">
      <w:start w:val="1"/>
      <w:numFmt w:val="decimal"/>
      <w:lvlText w:val="%1."/>
      <w:lvlJc w:val="left"/>
      <w:pPr>
        <w:ind w:left="360" w:hanging="360"/>
      </w:pPr>
      <w:rPr>
        <w:b w:val="0"/>
      </w:rPr>
    </w:lvl>
    <w:lvl w:ilvl="1">
      <w:start w:val="1"/>
      <w:numFmt w:val="decimal"/>
      <w:lvlText w:val="%1.%2."/>
      <w:lvlJc w:val="left"/>
      <w:pPr>
        <w:ind w:left="786" w:hanging="360"/>
      </w:pPr>
      <w:rPr>
        <w:b w:val="0"/>
      </w:rPr>
    </w:lvl>
    <w:lvl w:ilvl="2">
      <w:start w:val="1"/>
      <w:numFmt w:val="decimal"/>
      <w:lvlText w:val="%1.%2.%3."/>
      <w:lvlJc w:val="left"/>
      <w:pPr>
        <w:ind w:left="1288" w:hanging="720"/>
      </w:pPr>
      <w:rPr>
        <w:b w:val="0"/>
      </w:rPr>
    </w:lvl>
    <w:lvl w:ilvl="3">
      <w:start w:val="1"/>
      <w:numFmt w:val="decimal"/>
      <w:lvlText w:val="%1.%2.%3.%4."/>
      <w:lvlJc w:val="left"/>
      <w:pPr>
        <w:ind w:left="1572" w:hanging="720"/>
      </w:pPr>
      <w:rPr>
        <w:b w:val="0"/>
      </w:rPr>
    </w:lvl>
    <w:lvl w:ilvl="4">
      <w:start w:val="1"/>
      <w:numFmt w:val="decimal"/>
      <w:lvlText w:val="%1.%2.%3.%4.%5."/>
      <w:lvlJc w:val="left"/>
      <w:pPr>
        <w:ind w:left="2216" w:hanging="1080"/>
      </w:pPr>
      <w:rPr>
        <w:b w:val="0"/>
      </w:rPr>
    </w:lvl>
    <w:lvl w:ilvl="5">
      <w:start w:val="1"/>
      <w:numFmt w:val="decimal"/>
      <w:lvlText w:val="%1.%2.%3.%4.%5.%6."/>
      <w:lvlJc w:val="left"/>
      <w:pPr>
        <w:ind w:left="2500" w:hanging="1080"/>
      </w:pPr>
      <w:rPr>
        <w:b w:val="0"/>
      </w:rPr>
    </w:lvl>
    <w:lvl w:ilvl="6">
      <w:start w:val="1"/>
      <w:numFmt w:val="decimal"/>
      <w:lvlText w:val="%1.%2.%3.%4.%5.%6.%7."/>
      <w:lvlJc w:val="left"/>
      <w:pPr>
        <w:ind w:left="3144" w:hanging="1440"/>
      </w:pPr>
      <w:rPr>
        <w:b w:val="0"/>
      </w:rPr>
    </w:lvl>
    <w:lvl w:ilvl="7">
      <w:start w:val="1"/>
      <w:numFmt w:val="decimal"/>
      <w:lvlText w:val="%1.%2.%3.%4.%5.%6.%7.%8."/>
      <w:lvlJc w:val="left"/>
      <w:pPr>
        <w:ind w:left="3428" w:hanging="1440"/>
      </w:pPr>
      <w:rPr>
        <w:b w:val="0"/>
      </w:rPr>
    </w:lvl>
    <w:lvl w:ilvl="8">
      <w:start w:val="1"/>
      <w:numFmt w:val="decimal"/>
      <w:lvlText w:val="%1.%2.%3.%4.%5.%6.%7.%8.%9."/>
      <w:lvlJc w:val="left"/>
      <w:pPr>
        <w:ind w:left="4072" w:hanging="1800"/>
      </w:pPr>
      <w:rPr>
        <w:b w:val="0"/>
      </w:rPr>
    </w:lvl>
  </w:abstractNum>
  <w:abstractNum w:abstractNumId="9" w15:restartNumberingAfterBreak="0">
    <w:nsid w:val="0F3069CB"/>
    <w:multiLevelType w:val="hybridMultilevel"/>
    <w:tmpl w:val="2AD8FA0A"/>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0AF3D59"/>
    <w:multiLevelType w:val="multilevel"/>
    <w:tmpl w:val="925C5AB0"/>
    <w:styleLink w:val="WWNum6"/>
    <w:lvl w:ilvl="0">
      <w:start w:val="8"/>
      <w:numFmt w:val="decimal"/>
      <w:lvlText w:val="%1"/>
      <w:lvlJc w:val="left"/>
      <w:pPr>
        <w:ind w:left="360" w:hanging="360"/>
      </w:pPr>
      <w:rPr>
        <w:i w:val="0"/>
        <w:color w:val="000000"/>
      </w:rPr>
    </w:lvl>
    <w:lvl w:ilvl="1">
      <w:start w:val="1"/>
      <w:numFmt w:val="decimal"/>
      <w:lvlText w:val="%1.%2"/>
      <w:lvlJc w:val="left"/>
      <w:pPr>
        <w:ind w:left="360" w:hanging="360"/>
      </w:pPr>
      <w:rPr>
        <w:i w:val="0"/>
        <w:color w:val="000000"/>
      </w:rPr>
    </w:lvl>
    <w:lvl w:ilvl="2">
      <w:start w:val="1"/>
      <w:numFmt w:val="decimal"/>
      <w:lvlText w:val="%1.%2.%3"/>
      <w:lvlJc w:val="left"/>
      <w:pPr>
        <w:ind w:left="720" w:hanging="720"/>
      </w:pPr>
      <w:rPr>
        <w:i w:val="0"/>
        <w:color w:val="000000"/>
      </w:rPr>
    </w:lvl>
    <w:lvl w:ilvl="3">
      <w:start w:val="1"/>
      <w:numFmt w:val="decimal"/>
      <w:lvlText w:val="%1.%2.%3.%4"/>
      <w:lvlJc w:val="left"/>
      <w:pPr>
        <w:ind w:left="2137" w:hanging="720"/>
      </w:pPr>
      <w:rPr>
        <w:i w:val="0"/>
        <w:color w:val="000000"/>
      </w:rPr>
    </w:lvl>
    <w:lvl w:ilvl="4">
      <w:start w:val="1"/>
      <w:numFmt w:val="decimal"/>
      <w:lvlText w:val="%1.%2.%3.%4.%5"/>
      <w:lvlJc w:val="left"/>
      <w:pPr>
        <w:ind w:left="3490" w:hanging="1080"/>
      </w:pPr>
      <w:rPr>
        <w:i w:val="0"/>
        <w:color w:val="000000"/>
      </w:rPr>
    </w:lvl>
    <w:lvl w:ilvl="5">
      <w:start w:val="1"/>
      <w:numFmt w:val="decimal"/>
      <w:lvlText w:val="%1.%2.%3.%4.%5.%6"/>
      <w:lvlJc w:val="left"/>
      <w:pPr>
        <w:ind w:left="1080" w:hanging="1080"/>
      </w:pPr>
      <w:rPr>
        <w:i w:val="0"/>
        <w:color w:val="000000"/>
      </w:rPr>
    </w:lvl>
    <w:lvl w:ilvl="6">
      <w:start w:val="1"/>
      <w:numFmt w:val="decimal"/>
      <w:lvlText w:val="%1.%2.%3.%4.%5.%6.%7"/>
      <w:lvlJc w:val="left"/>
      <w:pPr>
        <w:ind w:left="1440" w:hanging="1440"/>
      </w:pPr>
      <w:rPr>
        <w:i w:val="0"/>
        <w:color w:val="000000"/>
      </w:rPr>
    </w:lvl>
    <w:lvl w:ilvl="7">
      <w:start w:val="1"/>
      <w:numFmt w:val="decimal"/>
      <w:lvlText w:val="%1.%2.%3.%4.%5.%6.%7.%8"/>
      <w:lvlJc w:val="left"/>
      <w:pPr>
        <w:ind w:left="1440" w:hanging="1440"/>
      </w:pPr>
      <w:rPr>
        <w:i w:val="0"/>
        <w:color w:val="000000"/>
      </w:rPr>
    </w:lvl>
    <w:lvl w:ilvl="8">
      <w:start w:val="1"/>
      <w:numFmt w:val="decimal"/>
      <w:lvlText w:val="%1.%2.%3.%4.%5.%6.%7.%8.%9"/>
      <w:lvlJc w:val="left"/>
      <w:pPr>
        <w:ind w:left="1800" w:hanging="1800"/>
      </w:pPr>
      <w:rPr>
        <w:i w:val="0"/>
        <w:color w:val="000000"/>
      </w:rPr>
    </w:lvl>
  </w:abstractNum>
  <w:abstractNum w:abstractNumId="13" w15:restartNumberingAfterBreak="0">
    <w:nsid w:val="1AD10508"/>
    <w:multiLevelType w:val="multilevel"/>
    <w:tmpl w:val="597697B2"/>
    <w:styleLink w:val="WWNum9"/>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B4A1B4E"/>
    <w:multiLevelType w:val="hybridMultilevel"/>
    <w:tmpl w:val="1E2E5496"/>
    <w:lvl w:ilvl="0" w:tplc="202A5A42">
      <w:start w:val="1"/>
      <w:numFmt w:val="lowerLetter"/>
      <w:lvlText w:val="%1)"/>
      <w:lvlJc w:val="left"/>
      <w:pPr>
        <w:ind w:left="1062" w:hanging="360"/>
      </w:pPr>
      <w:rPr>
        <w:rFonts w:hint="default"/>
      </w:rPr>
    </w:lvl>
    <w:lvl w:ilvl="1" w:tplc="04160019">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15" w15:restartNumberingAfterBreak="0">
    <w:nsid w:val="1C1A392F"/>
    <w:multiLevelType w:val="multilevel"/>
    <w:tmpl w:val="F68639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2009EE"/>
    <w:multiLevelType w:val="hybridMultilevel"/>
    <w:tmpl w:val="B17EC696"/>
    <w:lvl w:ilvl="0" w:tplc="9F5884E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9" w15:restartNumberingAfterBreak="0">
    <w:nsid w:val="355A7AAC"/>
    <w:multiLevelType w:val="multilevel"/>
    <w:tmpl w:val="E9E81DFC"/>
    <w:styleLink w:val="WWNum3"/>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0" w15:restartNumberingAfterBreak="0">
    <w:nsid w:val="36786935"/>
    <w:multiLevelType w:val="hybridMultilevel"/>
    <w:tmpl w:val="601A1AF8"/>
    <w:lvl w:ilvl="0" w:tplc="3A80C16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1" w15:restartNumberingAfterBreak="0">
    <w:nsid w:val="40DB42A4"/>
    <w:multiLevelType w:val="multilevel"/>
    <w:tmpl w:val="9A0676CA"/>
    <w:styleLink w:val="WWNum16"/>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2" w15:restartNumberingAfterBreak="0">
    <w:nsid w:val="4520198C"/>
    <w:multiLevelType w:val="multilevel"/>
    <w:tmpl w:val="7E5E830A"/>
    <w:styleLink w:val="WWNum7"/>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5550233"/>
    <w:multiLevelType w:val="multilevel"/>
    <w:tmpl w:val="2DF2F5A8"/>
    <w:styleLink w:val="WWNum13"/>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4" w15:restartNumberingAfterBreak="0">
    <w:nsid w:val="4F7E5EF9"/>
    <w:multiLevelType w:val="multilevel"/>
    <w:tmpl w:val="79868514"/>
    <w:styleLink w:val="WWNum18"/>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5" w15:restartNumberingAfterBreak="0">
    <w:nsid w:val="50866CCE"/>
    <w:multiLevelType w:val="multilevel"/>
    <w:tmpl w:val="CAACC59E"/>
    <w:styleLink w:val="WWNum4"/>
    <w:lvl w:ilvl="0">
      <w:start w:val="7"/>
      <w:numFmt w:val="decimal"/>
      <w:lvlText w:val="%1"/>
      <w:lvlJc w:val="left"/>
      <w:pPr>
        <w:ind w:left="360" w:hanging="360"/>
      </w:pPr>
      <w:rPr>
        <w:color w:val="00000A"/>
      </w:rPr>
    </w:lvl>
    <w:lvl w:ilvl="1">
      <w:start w:val="1"/>
      <w:numFmt w:val="decimal"/>
      <w:lvlText w:val="%1.%2"/>
      <w:lvlJc w:val="left"/>
      <w:pPr>
        <w:ind w:left="785" w:hanging="360"/>
      </w:pPr>
      <w:rPr>
        <w:color w:val="00000A"/>
      </w:rPr>
    </w:lvl>
    <w:lvl w:ilvl="2">
      <w:start w:val="1"/>
      <w:numFmt w:val="decimal"/>
      <w:lvlText w:val="%1.%2.%3"/>
      <w:lvlJc w:val="left"/>
      <w:pPr>
        <w:ind w:left="1570" w:hanging="720"/>
      </w:pPr>
      <w:rPr>
        <w:color w:val="00000A"/>
      </w:rPr>
    </w:lvl>
    <w:lvl w:ilvl="3">
      <w:start w:val="1"/>
      <w:numFmt w:val="decimal"/>
      <w:lvlText w:val="%1.%2.%3.%4"/>
      <w:lvlJc w:val="left"/>
      <w:pPr>
        <w:ind w:left="1995" w:hanging="720"/>
      </w:pPr>
      <w:rPr>
        <w:color w:val="00000A"/>
      </w:rPr>
    </w:lvl>
    <w:lvl w:ilvl="4">
      <w:start w:val="1"/>
      <w:numFmt w:val="decimal"/>
      <w:lvlText w:val="%1.%2.%3.%4.%5"/>
      <w:lvlJc w:val="left"/>
      <w:pPr>
        <w:ind w:left="2780" w:hanging="1080"/>
      </w:pPr>
      <w:rPr>
        <w:color w:val="00000A"/>
      </w:rPr>
    </w:lvl>
    <w:lvl w:ilvl="5">
      <w:start w:val="1"/>
      <w:numFmt w:val="decimal"/>
      <w:lvlText w:val="%1.%2.%3.%4.%5.%6"/>
      <w:lvlJc w:val="left"/>
      <w:pPr>
        <w:ind w:left="3205" w:hanging="1080"/>
      </w:pPr>
      <w:rPr>
        <w:color w:val="00000A"/>
      </w:rPr>
    </w:lvl>
    <w:lvl w:ilvl="6">
      <w:start w:val="1"/>
      <w:numFmt w:val="decimal"/>
      <w:lvlText w:val="%1.%2.%3.%4.%5.%6.%7"/>
      <w:lvlJc w:val="left"/>
      <w:pPr>
        <w:ind w:left="3990" w:hanging="1440"/>
      </w:pPr>
      <w:rPr>
        <w:color w:val="00000A"/>
      </w:rPr>
    </w:lvl>
    <w:lvl w:ilvl="7">
      <w:start w:val="1"/>
      <w:numFmt w:val="decimal"/>
      <w:lvlText w:val="%1.%2.%3.%4.%5.%6.%7.%8"/>
      <w:lvlJc w:val="left"/>
      <w:pPr>
        <w:ind w:left="4415" w:hanging="1440"/>
      </w:pPr>
      <w:rPr>
        <w:color w:val="00000A"/>
      </w:rPr>
    </w:lvl>
    <w:lvl w:ilvl="8">
      <w:start w:val="1"/>
      <w:numFmt w:val="decimal"/>
      <w:lvlText w:val="%1.%2.%3.%4.%5.%6.%7.%8.%9"/>
      <w:lvlJc w:val="left"/>
      <w:pPr>
        <w:ind w:left="5200" w:hanging="1800"/>
      </w:pPr>
      <w:rPr>
        <w:color w:val="00000A"/>
      </w:rPr>
    </w:lvl>
  </w:abstractNum>
  <w:abstractNum w:abstractNumId="26" w15:restartNumberingAfterBreak="0">
    <w:nsid w:val="51D05C1A"/>
    <w:multiLevelType w:val="multilevel"/>
    <w:tmpl w:val="49D01742"/>
    <w:styleLink w:val="WWNum17"/>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DB5E92"/>
    <w:multiLevelType w:val="multilevel"/>
    <w:tmpl w:val="A0903568"/>
    <w:styleLink w:val="WWNum8"/>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B5175E8"/>
    <w:multiLevelType w:val="hybridMultilevel"/>
    <w:tmpl w:val="B9FC74C0"/>
    <w:lvl w:ilvl="0" w:tplc="BEC4E68A">
      <w:start w:val="1"/>
      <w:numFmt w:val="lowerLetter"/>
      <w:lvlText w:val="%1)"/>
      <w:lvlJc w:val="left"/>
      <w:pPr>
        <w:ind w:left="1107" w:hanging="405"/>
      </w:pPr>
      <w:rPr>
        <w:rFonts w:hint="default"/>
        <w:b/>
      </w:rPr>
    </w:lvl>
    <w:lvl w:ilvl="1" w:tplc="04160019" w:tentative="1">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29" w15:restartNumberingAfterBreak="0">
    <w:nsid w:val="5C033084"/>
    <w:multiLevelType w:val="multilevel"/>
    <w:tmpl w:val="E09C3EDE"/>
    <w:styleLink w:val="WWNum5"/>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D9B6070"/>
    <w:multiLevelType w:val="hybridMultilevel"/>
    <w:tmpl w:val="67EA041E"/>
    <w:lvl w:ilvl="0" w:tplc="755CB1AA">
      <w:start w:val="1"/>
      <w:numFmt w:val="lowerLetter"/>
      <w:lvlText w:val="%1)"/>
      <w:lvlJc w:val="left"/>
      <w:pPr>
        <w:ind w:left="1062" w:hanging="360"/>
      </w:pPr>
      <w:rPr>
        <w:rFonts w:hint="default"/>
        <w:color w:val="auto"/>
      </w:rPr>
    </w:lvl>
    <w:lvl w:ilvl="1" w:tplc="04160019" w:tentative="1">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31" w15:restartNumberingAfterBreak="0">
    <w:nsid w:val="5DFB39E5"/>
    <w:multiLevelType w:val="multilevel"/>
    <w:tmpl w:val="9904C2D8"/>
    <w:styleLink w:val="WWNum12"/>
    <w:lvl w:ilvl="0">
      <w:start w:val="1"/>
      <w:numFmt w:val="decimal"/>
      <w:pStyle w:val="Nivel5"/>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F4A6F3A"/>
    <w:multiLevelType w:val="multilevel"/>
    <w:tmpl w:val="CA8A8D7A"/>
    <w:styleLink w:val="WWNum19"/>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4B967F3"/>
    <w:multiLevelType w:val="multilevel"/>
    <w:tmpl w:val="3FBC74FC"/>
    <w:styleLink w:val="WWNum15"/>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4" w15:restartNumberingAfterBreak="0">
    <w:nsid w:val="67CC4A7A"/>
    <w:multiLevelType w:val="multilevel"/>
    <w:tmpl w:val="FC9A3FFA"/>
    <w:styleLink w:val="WWNum11"/>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A67453B"/>
    <w:multiLevelType w:val="multilevel"/>
    <w:tmpl w:val="4A7E2C32"/>
    <w:styleLink w:val="WWNum14"/>
    <w:lvl w:ilvl="0">
      <w:start w:val="9"/>
      <w:numFmt w:val="decimal"/>
      <w:lvlText w:val="%1"/>
      <w:lvlJc w:val="left"/>
      <w:pPr>
        <w:ind w:left="735" w:hanging="360"/>
      </w:pPr>
    </w:lvl>
    <w:lvl w:ilvl="1">
      <w:start w:val="1"/>
      <w:numFmt w:val="decimal"/>
      <w:lvlText w:val="%1.%2."/>
      <w:lvlJc w:val="left"/>
      <w:pPr>
        <w:ind w:left="1287" w:hanging="360"/>
      </w:pPr>
      <w:rPr>
        <w:b w:val="0"/>
      </w:rPr>
    </w:lvl>
    <w:lvl w:ilvl="2">
      <w:start w:val="1"/>
      <w:numFmt w:val="decimal"/>
      <w:lvlText w:val="%1.%2.%3."/>
      <w:lvlJc w:val="left"/>
      <w:pPr>
        <w:ind w:left="2199" w:hanging="720"/>
      </w:pPr>
      <w:rPr>
        <w:b w:val="0"/>
      </w:rPr>
    </w:lvl>
    <w:lvl w:ilvl="3">
      <w:start w:val="1"/>
      <w:numFmt w:val="decimal"/>
      <w:lvlText w:val="%1.%2.%3.%4."/>
      <w:lvlJc w:val="left"/>
      <w:pPr>
        <w:ind w:left="2751" w:hanging="720"/>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40"/>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36"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7041721"/>
    <w:multiLevelType w:val="multilevel"/>
    <w:tmpl w:val="0972BCB6"/>
    <w:styleLink w:val="WWNum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79E3795"/>
    <w:multiLevelType w:val="multilevel"/>
    <w:tmpl w:val="2238490C"/>
    <w:styleLink w:val="WWNum10"/>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83E4434"/>
    <w:multiLevelType w:val="multilevel"/>
    <w:tmpl w:val="90AA3D96"/>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F3447F8"/>
    <w:multiLevelType w:val="multilevel"/>
    <w:tmpl w:val="6152F3CC"/>
    <w:styleLink w:val="WWNum2"/>
    <w:lvl w:ilvl="0">
      <w:start w:val="4"/>
      <w:numFmt w:val="decimal"/>
      <w:lvlText w:val="%1"/>
      <w:lvlJc w:val="left"/>
      <w:pPr>
        <w:ind w:left="405" w:hanging="405"/>
      </w:pPr>
    </w:lvl>
    <w:lvl w:ilvl="1">
      <w:start w:val="2"/>
      <w:numFmt w:val="decimal"/>
      <w:lvlText w:val="%1.%2"/>
      <w:lvlJc w:val="left"/>
      <w:pPr>
        <w:ind w:left="1153" w:hanging="405"/>
      </w:pPr>
    </w:lvl>
    <w:lvl w:ilvl="2">
      <w:start w:val="1"/>
      <w:numFmt w:val="decimal"/>
      <w:lvlText w:val="%1.%2.%3"/>
      <w:lvlJc w:val="left"/>
      <w:pPr>
        <w:ind w:left="2216" w:hanging="720"/>
      </w:pPr>
      <w:rPr>
        <w:rFonts w:cs="Arial"/>
      </w:rPr>
    </w:lvl>
    <w:lvl w:ilvl="3">
      <w:start w:val="1"/>
      <w:numFmt w:val="decimal"/>
      <w:lvlText w:val="%1.%2.%3.%4"/>
      <w:lvlJc w:val="left"/>
      <w:pPr>
        <w:ind w:left="2964" w:hanging="720"/>
      </w:pPr>
    </w:lvl>
    <w:lvl w:ilvl="4">
      <w:start w:val="1"/>
      <w:numFmt w:val="decimal"/>
      <w:lvlText w:val="%1.%2.%3.%4.%5"/>
      <w:lvlJc w:val="left"/>
      <w:pPr>
        <w:ind w:left="3712" w:hanging="720"/>
      </w:pPr>
    </w:lvl>
    <w:lvl w:ilvl="5">
      <w:start w:val="1"/>
      <w:numFmt w:val="decimal"/>
      <w:lvlText w:val="%1.%2.%3.%4.%5.%6"/>
      <w:lvlJc w:val="left"/>
      <w:pPr>
        <w:ind w:left="4820" w:hanging="1080"/>
      </w:pPr>
    </w:lvl>
    <w:lvl w:ilvl="6">
      <w:start w:val="1"/>
      <w:numFmt w:val="decimal"/>
      <w:lvlText w:val="%1.%2.%3.%4.%5.%6.%7"/>
      <w:lvlJc w:val="left"/>
      <w:pPr>
        <w:ind w:left="5568" w:hanging="1080"/>
      </w:pPr>
    </w:lvl>
    <w:lvl w:ilvl="7">
      <w:start w:val="1"/>
      <w:numFmt w:val="decimal"/>
      <w:lvlText w:val="%1.%2.%3.%4.%5.%6.%7.%8"/>
      <w:lvlJc w:val="left"/>
      <w:pPr>
        <w:ind w:left="6676" w:hanging="1440"/>
      </w:pPr>
    </w:lvl>
    <w:lvl w:ilvl="8">
      <w:start w:val="1"/>
      <w:numFmt w:val="decimal"/>
      <w:lvlText w:val="%1.%2.%3.%4.%5.%6.%7.%8.%9"/>
      <w:lvlJc w:val="left"/>
      <w:pPr>
        <w:ind w:left="7424" w:hanging="1440"/>
      </w:pPr>
    </w:lvl>
  </w:abstractNum>
  <w:num w:numId="1" w16cid:durableId="1094015049">
    <w:abstractNumId w:val="17"/>
    <w:lvlOverride w:ilvl="1">
      <w:lvl w:ilvl="1">
        <w:start w:val="1"/>
        <w:numFmt w:val="decimal"/>
        <w:lvlText w:val="%1.%2."/>
        <w:lvlJc w:val="left"/>
        <w:pPr>
          <w:ind w:left="792" w:hanging="432"/>
        </w:pPr>
        <w:rPr>
          <w:rFonts w:ascii="Times New Roman" w:hAnsi="Times New Roman" w:cs="Times New Roman"/>
          <w:b/>
          <w:bCs/>
          <w:i w:val="0"/>
          <w:iCs/>
          <w:sz w:val="24"/>
          <w:szCs w:val="24"/>
        </w:rPr>
      </w:lvl>
    </w:lvlOverride>
    <w:lvlOverride w:ilvl="2">
      <w:lvl w:ilvl="2">
        <w:start w:val="1"/>
        <w:numFmt w:val="decimal"/>
        <w:lvlText w:val="%1.%2.%3."/>
        <w:lvlJc w:val="left"/>
        <w:pPr>
          <w:ind w:left="1638" w:hanging="504"/>
        </w:pPr>
        <w:rPr>
          <w:rFonts w:ascii="Times New Roman" w:hAnsi="Times New Roman" w:cs="Times New Roman"/>
          <w:b/>
          <w:bCs/>
          <w:i w:val="0"/>
          <w:iCs/>
          <w:color w:val="00000A"/>
          <w:sz w:val="24"/>
          <w:szCs w:val="24"/>
        </w:rPr>
      </w:lvl>
    </w:lvlOverride>
  </w:num>
  <w:num w:numId="2" w16cid:durableId="738407625">
    <w:abstractNumId w:val="40"/>
  </w:num>
  <w:num w:numId="3" w16cid:durableId="1781142433">
    <w:abstractNumId w:val="19"/>
  </w:num>
  <w:num w:numId="4" w16cid:durableId="1357542977">
    <w:abstractNumId w:val="25"/>
  </w:num>
  <w:num w:numId="5" w16cid:durableId="1604915416">
    <w:abstractNumId w:val="29"/>
  </w:num>
  <w:num w:numId="6" w16cid:durableId="592015174">
    <w:abstractNumId w:val="12"/>
  </w:num>
  <w:num w:numId="7" w16cid:durableId="629169597">
    <w:abstractNumId w:val="22"/>
  </w:num>
  <w:num w:numId="8" w16cid:durableId="1629699504">
    <w:abstractNumId w:val="27"/>
  </w:num>
  <w:num w:numId="9" w16cid:durableId="243345964">
    <w:abstractNumId w:val="13"/>
  </w:num>
  <w:num w:numId="10" w16cid:durableId="436103428">
    <w:abstractNumId w:val="38"/>
  </w:num>
  <w:num w:numId="11" w16cid:durableId="1560629122">
    <w:abstractNumId w:val="34"/>
  </w:num>
  <w:num w:numId="12" w16cid:durableId="561529160">
    <w:abstractNumId w:val="31"/>
  </w:num>
  <w:num w:numId="13" w16cid:durableId="55008601">
    <w:abstractNumId w:val="23"/>
  </w:num>
  <w:num w:numId="14" w16cid:durableId="692147996">
    <w:abstractNumId w:val="35"/>
  </w:num>
  <w:num w:numId="15" w16cid:durableId="1766681574">
    <w:abstractNumId w:val="33"/>
  </w:num>
  <w:num w:numId="16" w16cid:durableId="300430640">
    <w:abstractNumId w:val="21"/>
  </w:num>
  <w:num w:numId="17" w16cid:durableId="1535343260">
    <w:abstractNumId w:val="26"/>
  </w:num>
  <w:num w:numId="18" w16cid:durableId="1766684610">
    <w:abstractNumId w:val="24"/>
  </w:num>
  <w:num w:numId="19" w16cid:durableId="363750520">
    <w:abstractNumId w:val="32"/>
  </w:num>
  <w:num w:numId="20" w16cid:durableId="1577278851">
    <w:abstractNumId w:val="37"/>
  </w:num>
  <w:num w:numId="21" w16cid:durableId="1102536031">
    <w:abstractNumId w:val="4"/>
  </w:num>
  <w:num w:numId="22" w16cid:durableId="684212029">
    <w:abstractNumId w:val="39"/>
  </w:num>
  <w:num w:numId="23" w16cid:durableId="1006905287">
    <w:abstractNumId w:val="6"/>
  </w:num>
  <w:num w:numId="24" w16cid:durableId="1212107780">
    <w:abstractNumId w:val="10"/>
  </w:num>
  <w:num w:numId="25" w16cid:durableId="403602080">
    <w:abstractNumId w:val="17"/>
    <w:lvlOverride w:ilvl="0">
      <w:startOverride w:val="1"/>
    </w:lvlOverride>
  </w:num>
  <w:num w:numId="26" w16cid:durableId="109906734">
    <w:abstractNumId w:val="36"/>
  </w:num>
  <w:num w:numId="27" w16cid:durableId="1899395001">
    <w:abstractNumId w:val="11"/>
  </w:num>
  <w:num w:numId="28" w16cid:durableId="1954096054">
    <w:abstractNumId w:val="8"/>
  </w:num>
  <w:num w:numId="29" w16cid:durableId="1368217478">
    <w:abstractNumId w:val="5"/>
  </w:num>
  <w:num w:numId="30" w16cid:durableId="902909134">
    <w:abstractNumId w:val="15"/>
  </w:num>
  <w:num w:numId="31" w16cid:durableId="1061094850">
    <w:abstractNumId w:val="2"/>
  </w:num>
  <w:num w:numId="32" w16cid:durableId="1149054630">
    <w:abstractNumId w:val="9"/>
  </w:num>
  <w:num w:numId="33" w16cid:durableId="543567640">
    <w:abstractNumId w:val="17"/>
  </w:num>
  <w:num w:numId="34" w16cid:durableId="1794858094">
    <w:abstractNumId w:val="7"/>
  </w:num>
  <w:num w:numId="35" w16cid:durableId="1147629445">
    <w:abstractNumId w:val="20"/>
  </w:num>
  <w:num w:numId="36" w16cid:durableId="1792240757">
    <w:abstractNumId w:val="14"/>
  </w:num>
  <w:num w:numId="37" w16cid:durableId="1339037711">
    <w:abstractNumId w:val="18"/>
  </w:num>
  <w:num w:numId="38" w16cid:durableId="360130602">
    <w:abstractNumId w:val="0"/>
  </w:num>
  <w:num w:numId="39" w16cid:durableId="164710455">
    <w:abstractNumId w:val="1"/>
  </w:num>
  <w:num w:numId="40" w16cid:durableId="1357582595">
    <w:abstractNumId w:val="30"/>
  </w:num>
  <w:num w:numId="41" w16cid:durableId="1519347642">
    <w:abstractNumId w:val="28"/>
  </w:num>
  <w:num w:numId="42" w16cid:durableId="1062215942">
    <w:abstractNumId w:val="16"/>
  </w:num>
  <w:num w:numId="43" w16cid:durableId="2111701739">
    <w:abstractNumId w:val="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3C7"/>
    <w:rsid w:val="0000081C"/>
    <w:rsid w:val="00006A1F"/>
    <w:rsid w:val="00016806"/>
    <w:rsid w:val="00020171"/>
    <w:rsid w:val="00021353"/>
    <w:rsid w:val="00032050"/>
    <w:rsid w:val="00052E70"/>
    <w:rsid w:val="000638FC"/>
    <w:rsid w:val="000957A3"/>
    <w:rsid w:val="000D08D3"/>
    <w:rsid w:val="000D760F"/>
    <w:rsid w:val="000E6D6E"/>
    <w:rsid w:val="0010362A"/>
    <w:rsid w:val="001036A9"/>
    <w:rsid w:val="00137519"/>
    <w:rsid w:val="00147431"/>
    <w:rsid w:val="001A165C"/>
    <w:rsid w:val="001C1134"/>
    <w:rsid w:val="001D239F"/>
    <w:rsid w:val="001E714B"/>
    <w:rsid w:val="002069D5"/>
    <w:rsid w:val="002265E9"/>
    <w:rsid w:val="00232008"/>
    <w:rsid w:val="002328AC"/>
    <w:rsid w:val="00246749"/>
    <w:rsid w:val="0025788D"/>
    <w:rsid w:val="00261EC5"/>
    <w:rsid w:val="00271F9D"/>
    <w:rsid w:val="002A1722"/>
    <w:rsid w:val="002E5F66"/>
    <w:rsid w:val="002F0EEB"/>
    <w:rsid w:val="00330491"/>
    <w:rsid w:val="003805C7"/>
    <w:rsid w:val="0038354E"/>
    <w:rsid w:val="00397615"/>
    <w:rsid w:val="003B4602"/>
    <w:rsid w:val="003E5EF6"/>
    <w:rsid w:val="003E7B8A"/>
    <w:rsid w:val="0040494B"/>
    <w:rsid w:val="00404DD6"/>
    <w:rsid w:val="00404FDA"/>
    <w:rsid w:val="004135BD"/>
    <w:rsid w:val="00445C44"/>
    <w:rsid w:val="00461B06"/>
    <w:rsid w:val="00473941"/>
    <w:rsid w:val="004A244C"/>
    <w:rsid w:val="004C3A27"/>
    <w:rsid w:val="004C7C20"/>
    <w:rsid w:val="004D0418"/>
    <w:rsid w:val="00532A36"/>
    <w:rsid w:val="00542592"/>
    <w:rsid w:val="00573378"/>
    <w:rsid w:val="005772BB"/>
    <w:rsid w:val="005901BE"/>
    <w:rsid w:val="00594007"/>
    <w:rsid w:val="005A7004"/>
    <w:rsid w:val="005B1E77"/>
    <w:rsid w:val="005C7168"/>
    <w:rsid w:val="005C7CDD"/>
    <w:rsid w:val="005E22A0"/>
    <w:rsid w:val="005F4D3E"/>
    <w:rsid w:val="00611D8F"/>
    <w:rsid w:val="006343AC"/>
    <w:rsid w:val="0064295A"/>
    <w:rsid w:val="00680B4D"/>
    <w:rsid w:val="00681C27"/>
    <w:rsid w:val="00686699"/>
    <w:rsid w:val="0069373C"/>
    <w:rsid w:val="006A0039"/>
    <w:rsid w:val="006A036D"/>
    <w:rsid w:val="006B138C"/>
    <w:rsid w:val="006C39AA"/>
    <w:rsid w:val="006D28E1"/>
    <w:rsid w:val="006F1886"/>
    <w:rsid w:val="00734CEB"/>
    <w:rsid w:val="0073780A"/>
    <w:rsid w:val="00764178"/>
    <w:rsid w:val="00774FA2"/>
    <w:rsid w:val="007A5505"/>
    <w:rsid w:val="007B5DFE"/>
    <w:rsid w:val="00807A85"/>
    <w:rsid w:val="00810E10"/>
    <w:rsid w:val="00821C1A"/>
    <w:rsid w:val="008541B6"/>
    <w:rsid w:val="00863737"/>
    <w:rsid w:val="00885977"/>
    <w:rsid w:val="008A0200"/>
    <w:rsid w:val="008B1142"/>
    <w:rsid w:val="008C0D7F"/>
    <w:rsid w:val="008E0CC1"/>
    <w:rsid w:val="008F4183"/>
    <w:rsid w:val="0090147E"/>
    <w:rsid w:val="00901B71"/>
    <w:rsid w:val="00914FF0"/>
    <w:rsid w:val="0092377C"/>
    <w:rsid w:val="00931141"/>
    <w:rsid w:val="0094265A"/>
    <w:rsid w:val="00977CE3"/>
    <w:rsid w:val="00980AAB"/>
    <w:rsid w:val="009F2068"/>
    <w:rsid w:val="00A020BC"/>
    <w:rsid w:val="00A47362"/>
    <w:rsid w:val="00A87384"/>
    <w:rsid w:val="00A87464"/>
    <w:rsid w:val="00A931E3"/>
    <w:rsid w:val="00A94266"/>
    <w:rsid w:val="00A95BF7"/>
    <w:rsid w:val="00AA37F6"/>
    <w:rsid w:val="00AA580E"/>
    <w:rsid w:val="00AB7F3D"/>
    <w:rsid w:val="00B4582C"/>
    <w:rsid w:val="00B53402"/>
    <w:rsid w:val="00BD55F4"/>
    <w:rsid w:val="00BE14B7"/>
    <w:rsid w:val="00BE7EB0"/>
    <w:rsid w:val="00BF28AC"/>
    <w:rsid w:val="00BF458E"/>
    <w:rsid w:val="00BF7B1D"/>
    <w:rsid w:val="00C151C8"/>
    <w:rsid w:val="00C22BD9"/>
    <w:rsid w:val="00C2578C"/>
    <w:rsid w:val="00C42EC9"/>
    <w:rsid w:val="00C75AE9"/>
    <w:rsid w:val="00CA5FB3"/>
    <w:rsid w:val="00CC24E4"/>
    <w:rsid w:val="00CE7C7F"/>
    <w:rsid w:val="00CF395A"/>
    <w:rsid w:val="00CF634F"/>
    <w:rsid w:val="00CF7329"/>
    <w:rsid w:val="00D0650E"/>
    <w:rsid w:val="00DB0F81"/>
    <w:rsid w:val="00DB4132"/>
    <w:rsid w:val="00DD2D5C"/>
    <w:rsid w:val="00DD2D78"/>
    <w:rsid w:val="00DF13A1"/>
    <w:rsid w:val="00DF30E3"/>
    <w:rsid w:val="00E032CF"/>
    <w:rsid w:val="00E10681"/>
    <w:rsid w:val="00E12824"/>
    <w:rsid w:val="00E3039B"/>
    <w:rsid w:val="00E63E09"/>
    <w:rsid w:val="00E93125"/>
    <w:rsid w:val="00EC4C59"/>
    <w:rsid w:val="00EC7DB1"/>
    <w:rsid w:val="00EF2B5D"/>
    <w:rsid w:val="00F14205"/>
    <w:rsid w:val="00F14B5A"/>
    <w:rsid w:val="00F24A4E"/>
    <w:rsid w:val="00F24CB5"/>
    <w:rsid w:val="00F25AA2"/>
    <w:rsid w:val="00F261BD"/>
    <w:rsid w:val="00F752DD"/>
    <w:rsid w:val="00F85F77"/>
    <w:rsid w:val="00F873C7"/>
    <w:rsid w:val="00F91BF3"/>
    <w:rsid w:val="00FA56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44CB8D"/>
  <w15:docId w15:val="{65816DC4-DC09-4FA6-9CBA-F1600D3DF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Calibri"/>
        <w:kern w:val="3"/>
        <w:sz w:val="22"/>
        <w:szCs w:val="22"/>
        <w:lang w:val="pt-BR" w:eastAsia="en-US" w:bidi="ar-SA"/>
      </w:rPr>
    </w:rPrDefault>
    <w:pPrDefault>
      <w:pPr>
        <w:widowControl w:val="0"/>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ulo1">
    <w:name w:val="heading 1"/>
    <w:basedOn w:val="Standard"/>
    <w:next w:val="Textbody"/>
    <w:pPr>
      <w:keepNext/>
      <w:keepLines/>
      <w:spacing w:before="240" w:after="160"/>
      <w:outlineLvl w:val="0"/>
    </w:pPr>
    <w:rPr>
      <w:rFonts w:ascii="Calibri Light" w:eastAsia="Calibri Light" w:hAnsi="Calibri Light" w:cs="Calibri Light"/>
      <w:color w:val="2F5496"/>
      <w:sz w:val="32"/>
      <w:szCs w:val="32"/>
    </w:rPr>
  </w:style>
  <w:style w:type="paragraph" w:styleId="Ttulo2">
    <w:name w:val="heading 2"/>
    <w:basedOn w:val="Normal"/>
    <w:next w:val="Normal"/>
    <w:pPr>
      <w:keepNext/>
      <w:keepLines/>
      <w:spacing w:before="40" w:after="0"/>
      <w:outlineLvl w:val="1"/>
    </w:pPr>
    <w:rPr>
      <w:rFonts w:ascii="Calibri Light" w:eastAsia="Times New Roman" w:hAnsi="Calibri Light" w:cs="Times New Roman"/>
      <w:color w:val="2F5496"/>
      <w:sz w:val="26"/>
      <w:szCs w:val="26"/>
    </w:rPr>
  </w:style>
  <w:style w:type="paragraph" w:styleId="Ttulo3">
    <w:name w:val="heading 3"/>
    <w:basedOn w:val="Normal"/>
    <w:next w:val="Normal"/>
    <w:pPr>
      <w:keepNext/>
      <w:keepLines/>
      <w:spacing w:before="40" w:after="0"/>
      <w:outlineLvl w:val="2"/>
    </w:pPr>
    <w:rPr>
      <w:rFonts w:ascii="Calibri Light" w:eastAsia="Times New Roman" w:hAnsi="Calibri Light" w:cs="Times New Roman"/>
      <w:color w:val="1F4D78"/>
      <w:sz w:val="24"/>
      <w:szCs w:val="24"/>
    </w:rPr>
  </w:style>
  <w:style w:type="paragraph" w:styleId="Ttulo4">
    <w:name w:val="heading 4"/>
    <w:basedOn w:val="Normal"/>
    <w:next w:val="Normal"/>
    <w:pPr>
      <w:keepNext/>
      <w:keepLines/>
      <w:spacing w:before="40" w:after="0"/>
      <w:outlineLvl w:val="3"/>
    </w:pPr>
    <w:rPr>
      <w:rFonts w:ascii="Calibri Light" w:eastAsia="Times New Roman" w:hAnsi="Calibri Light" w:cs="Times New Roman"/>
      <w:i/>
      <w:iCs/>
      <w:color w:val="2E74B5"/>
    </w:rPr>
  </w:style>
  <w:style w:type="paragraph" w:styleId="Ttulo7">
    <w:name w:val="heading 7"/>
    <w:basedOn w:val="Standard"/>
    <w:next w:val="Standard"/>
    <w:pPr>
      <w:keepNext/>
      <w:jc w:val="both"/>
      <w:outlineLvl w:val="6"/>
    </w:pPr>
    <w:rPr>
      <w:b/>
      <w:color w:val="FF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spacing w:after="0"/>
    </w:pPr>
    <w:rPr>
      <w:rFonts w:ascii="Arial" w:eastAsia="Times New Roman" w:hAnsi="Arial" w:cs="Tahoma"/>
      <w:sz w:val="20"/>
      <w:szCs w:val="24"/>
      <w:lang w:eastAsia="pt-BR"/>
    </w:rPr>
  </w:style>
  <w:style w:type="paragraph" w:customStyle="1" w:styleId="Heading">
    <w:name w:val="Heading"/>
    <w:basedOn w:val="Standard"/>
    <w:next w:val="Textbody"/>
    <w:pPr>
      <w:keepNext/>
      <w:spacing w:before="240" w:after="120"/>
    </w:pPr>
    <w:rPr>
      <w:rFonts w:eastAsia="Microsoft YaHei" w:cs="Mangal"/>
      <w:sz w:val="28"/>
      <w:szCs w:val="28"/>
    </w:rPr>
  </w:style>
  <w:style w:type="paragraph" w:customStyle="1" w:styleId="Textbody">
    <w:name w:val="Text body"/>
    <w:basedOn w:val="Standard"/>
    <w:pPr>
      <w:spacing w:after="120"/>
    </w:pPr>
  </w:style>
  <w:style w:type="paragraph" w:styleId="Lista">
    <w:name w:val="List"/>
    <w:basedOn w:val="Textbody"/>
    <w:rPr>
      <w:rFonts w:cs="Mangal"/>
      <w:sz w:val="24"/>
    </w:rPr>
  </w:style>
  <w:style w:type="paragraph" w:styleId="Legenda">
    <w:name w:val="caption"/>
    <w:basedOn w:val="Standard"/>
    <w:pPr>
      <w:suppressLineNumbers/>
      <w:spacing w:before="120" w:after="120"/>
    </w:pPr>
    <w:rPr>
      <w:rFonts w:cs="Mangal"/>
      <w:i/>
      <w:iCs/>
      <w:sz w:val="24"/>
    </w:rPr>
  </w:style>
  <w:style w:type="paragraph" w:customStyle="1" w:styleId="Index">
    <w:name w:val="Index"/>
    <w:basedOn w:val="Standard"/>
    <w:pPr>
      <w:suppressLineNumbers/>
    </w:pPr>
    <w:rPr>
      <w:rFonts w:cs="Mangal"/>
      <w:sz w:val="24"/>
    </w:rPr>
  </w:style>
  <w:style w:type="paragraph" w:styleId="Citao">
    <w:name w:val="Quote"/>
    <w:basedOn w:val="Standard"/>
    <w:pPr>
      <w:pBdr>
        <w:top w:val="single" w:sz="4" w:space="1" w:color="1F497D"/>
        <w:left w:val="single" w:sz="4" w:space="4" w:color="1F497D"/>
        <w:bottom w:val="single" w:sz="4" w:space="1" w:color="1F497D"/>
        <w:right w:val="single" w:sz="4" w:space="4" w:color="1F497D"/>
      </w:pBdr>
      <w:shd w:val="clear" w:color="auto" w:fill="FFFFCC"/>
      <w:spacing w:before="120" w:after="160"/>
      <w:jc w:val="both"/>
    </w:pPr>
    <w:rPr>
      <w:rFonts w:eastAsia="Calibri"/>
      <w:i/>
      <w:iCs/>
      <w:color w:val="000000"/>
      <w:lang w:eastAsia="en-US"/>
    </w:rPr>
  </w:style>
  <w:style w:type="paragraph" w:customStyle="1" w:styleId="Nivel01">
    <w:name w:val="Nivel 01"/>
    <w:basedOn w:val="Ttulo1"/>
    <w:pPr>
      <w:spacing w:before="480" w:after="120" w:line="276" w:lineRule="auto"/>
      <w:ind w:right="-15"/>
      <w:jc w:val="both"/>
    </w:pPr>
    <w:rPr>
      <w:rFonts w:ascii="Arial" w:eastAsia="Arial" w:hAnsi="Arial" w:cs="Times New Roman"/>
      <w:b/>
      <w:bCs/>
      <w:color w:val="000000"/>
      <w:sz w:val="20"/>
      <w:szCs w:val="20"/>
    </w:rPr>
  </w:style>
  <w:style w:type="paragraph" w:customStyle="1" w:styleId="PADRO">
    <w:name w:val="PADRÃO"/>
    <w:pPr>
      <w:keepNext/>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PargrafodaLista">
    <w:name w:val="List Paragraph"/>
    <w:basedOn w:val="Standard"/>
    <w:uiPriority w:val="34"/>
    <w:qFormat/>
    <w:pPr>
      <w:ind w:left="720"/>
    </w:pPr>
  </w:style>
  <w:style w:type="paragraph" w:customStyle="1" w:styleId="citao2">
    <w:name w:val="citação 2"/>
    <w:basedOn w:val="Citao"/>
    <w:rPr>
      <w:szCs w:val="20"/>
    </w:rPr>
  </w:style>
  <w:style w:type="paragraph" w:customStyle="1" w:styleId="Citao1">
    <w:name w:val="Citação1"/>
    <w:basedOn w:val="Standard"/>
    <w:pPr>
      <w:pBdr>
        <w:top w:val="single" w:sz="4" w:space="1" w:color="1F497D"/>
        <w:left w:val="single" w:sz="4" w:space="4" w:color="1F497D"/>
        <w:bottom w:val="single" w:sz="4" w:space="1" w:color="1F497D"/>
        <w:right w:val="single" w:sz="4" w:space="4" w:color="1F497D"/>
      </w:pBdr>
      <w:shd w:val="clear" w:color="auto" w:fill="FFFFCC"/>
      <w:spacing w:before="120" w:after="160"/>
      <w:jc w:val="both"/>
    </w:pPr>
    <w:rPr>
      <w:rFonts w:ascii="Ecofont_Spranq_eco_Sans" w:eastAsia="Calibri" w:hAnsi="Ecofont_Spranq_eco_Sans" w:cs="Ecofont_Spranq_eco_Sans"/>
      <w:i/>
      <w:iCs/>
      <w:color w:val="000000"/>
      <w:sz w:val="22"/>
      <w:szCs w:val="22"/>
      <w:lang w:eastAsia="en-US"/>
    </w:rPr>
  </w:style>
  <w:style w:type="paragraph" w:styleId="Textodecomentrio">
    <w:name w:val="annotation text"/>
    <w:basedOn w:val="Standard"/>
    <w:rPr>
      <w:szCs w:val="20"/>
    </w:rPr>
  </w:style>
  <w:style w:type="paragraph" w:styleId="Assuntodocomentrio">
    <w:name w:val="annotation subject"/>
    <w:basedOn w:val="Textodecomentrio"/>
    <w:rPr>
      <w:b/>
      <w:bCs/>
    </w:rPr>
  </w:style>
  <w:style w:type="paragraph" w:customStyle="1" w:styleId="Nivel1">
    <w:name w:val="Nivel1"/>
    <w:basedOn w:val="Ttulo1"/>
    <w:pPr>
      <w:spacing w:before="480" w:line="276" w:lineRule="auto"/>
      <w:ind w:left="644" w:hanging="360"/>
      <w:jc w:val="both"/>
    </w:pPr>
    <w:rPr>
      <w:rFonts w:ascii="Arial" w:eastAsia="Arial" w:hAnsi="Arial" w:cs="Times New Roman"/>
      <w:b/>
      <w:color w:val="000000"/>
      <w:sz w:val="20"/>
      <w:szCs w:val="20"/>
    </w:rPr>
  </w:style>
  <w:style w:type="paragraph" w:customStyle="1" w:styleId="Nivel2">
    <w:name w:val="Nivel 2"/>
    <w:pPr>
      <w:widowControl/>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rPr>
      <w:rFonts w:cs="Arial"/>
      <w:b/>
    </w:rPr>
  </w:style>
  <w:style w:type="paragraph" w:customStyle="1" w:styleId="Nivel3">
    <w:name w:val="Nivel 3"/>
    <w:basedOn w:val="Nivel2"/>
    <w:rPr>
      <w:rFonts w:cs="Arial"/>
      <w:color w:val="000000"/>
    </w:rPr>
  </w:style>
  <w:style w:type="paragraph" w:customStyle="1" w:styleId="Nivel4">
    <w:name w:val="Nivel 4"/>
    <w:basedOn w:val="Nivel3"/>
    <w:rPr>
      <w:color w:val="00000A"/>
    </w:rPr>
  </w:style>
  <w:style w:type="paragraph" w:customStyle="1" w:styleId="Nivel5">
    <w:name w:val="Nivel 5"/>
    <w:basedOn w:val="Nivel4"/>
    <w:pPr>
      <w:numPr>
        <w:numId w:val="12"/>
      </w:numPr>
      <w:tabs>
        <w:tab w:val="left" w:pos="-5664"/>
      </w:tabs>
    </w:pPr>
  </w:style>
  <w:style w:type="paragraph" w:styleId="Textodebalo">
    <w:name w:val="Balloon Text"/>
    <w:basedOn w:val="Standard"/>
    <w:rPr>
      <w:rFonts w:ascii="Segoe UI" w:eastAsia="Segoe UI" w:hAnsi="Segoe UI" w:cs="Segoe UI"/>
      <w:sz w:val="18"/>
      <w:szCs w:val="18"/>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Standard"/>
    <w:uiPriority w:val="99"/>
    <w:pPr>
      <w:suppressLineNumbers/>
      <w:tabs>
        <w:tab w:val="center" w:pos="4252"/>
        <w:tab w:val="right" w:pos="8504"/>
      </w:tabs>
    </w:pPr>
  </w:style>
  <w:style w:type="paragraph" w:styleId="Rodap">
    <w:name w:val="footer"/>
    <w:basedOn w:val="Standard"/>
    <w:uiPriority w:val="99"/>
    <w:pPr>
      <w:suppressLineNumbers/>
      <w:tabs>
        <w:tab w:val="center" w:pos="4252"/>
        <w:tab w:val="right" w:pos="8504"/>
      </w:tabs>
    </w:pPr>
  </w:style>
  <w:style w:type="paragraph" w:customStyle="1" w:styleId="TableContents">
    <w:name w:val="Table Contents"/>
    <w:basedOn w:val="Standard"/>
    <w:pPr>
      <w:suppressLineNumbers/>
    </w:pPr>
  </w:style>
  <w:style w:type="paragraph" w:customStyle="1" w:styleId="Framecontents">
    <w:name w:val="Frame contents"/>
    <w:basedOn w:val="Textbody"/>
  </w:style>
  <w:style w:type="character" w:customStyle="1" w:styleId="CitaoChar">
    <w:name w:val="Citação Char"/>
    <w:basedOn w:val="Fontepargpadro"/>
    <w:rPr>
      <w:rFonts w:ascii="Arial" w:eastAsia="Calibri" w:hAnsi="Arial" w:cs="Tahoma"/>
      <w:i/>
      <w:iCs/>
      <w:color w:val="000000"/>
      <w:sz w:val="20"/>
      <w:szCs w:val="24"/>
      <w:shd w:val="clear" w:color="auto" w:fill="FFFFCC"/>
    </w:rPr>
  </w:style>
  <w:style w:type="character" w:customStyle="1" w:styleId="Nivel01Char">
    <w:name w:val="Nivel 01 Char"/>
    <w:rPr>
      <w:rFonts w:ascii="Arial" w:eastAsia="Arial" w:hAnsi="Arial" w:cs="Arial"/>
      <w:b/>
      <w:bCs/>
      <w:color w:val="000000"/>
      <w:sz w:val="20"/>
      <w:szCs w:val="20"/>
      <w:lang w:eastAsia="pt-BR"/>
    </w:rPr>
  </w:style>
  <w:style w:type="character" w:customStyle="1" w:styleId="Ttulo1Char">
    <w:name w:val="Título 1 Char"/>
    <w:basedOn w:val="Fontepargpadro"/>
    <w:rPr>
      <w:rFonts w:ascii="Calibri Light" w:eastAsia="Calibri Light" w:hAnsi="Calibri Light" w:cs="Calibri Light"/>
      <w:color w:val="2F5496"/>
      <w:sz w:val="32"/>
      <w:szCs w:val="32"/>
      <w:lang w:eastAsia="pt-BR"/>
    </w:rPr>
  </w:style>
  <w:style w:type="character" w:customStyle="1" w:styleId="citao2Char">
    <w:name w:val="citação 2 Char"/>
    <w:basedOn w:val="CitaoChar"/>
    <w:rPr>
      <w:rFonts w:ascii="Arial" w:eastAsia="Calibri" w:hAnsi="Arial" w:cs="Tahoma"/>
      <w:i/>
      <w:iCs/>
      <w:color w:val="000000"/>
      <w:sz w:val="20"/>
      <w:szCs w:val="20"/>
      <w:shd w:val="clear" w:color="auto" w:fill="FFFFCC"/>
    </w:rPr>
  </w:style>
  <w:style w:type="character" w:customStyle="1" w:styleId="QuoteChar">
    <w:name w:val="Quote Char"/>
    <w:basedOn w:val="Fontepargpadro"/>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rPr>
      <w:sz w:val="16"/>
      <w:szCs w:val="16"/>
    </w:rPr>
  </w:style>
  <w:style w:type="character" w:customStyle="1" w:styleId="TextodecomentrioChar">
    <w:name w:val="Texto de comentário Char"/>
    <w:basedOn w:val="Fontepargpadro"/>
    <w:rPr>
      <w:rFonts w:ascii="Arial" w:eastAsia="Times New Roman" w:hAnsi="Arial" w:cs="Tahoma"/>
      <w:sz w:val="20"/>
      <w:szCs w:val="20"/>
      <w:lang w:eastAsia="pt-BR"/>
    </w:rPr>
  </w:style>
  <w:style w:type="character" w:customStyle="1" w:styleId="AssuntodocomentrioChar">
    <w:name w:val="Assunto do comentário Char"/>
    <w:basedOn w:val="TextodecomentrioChar"/>
    <w:rPr>
      <w:rFonts w:ascii="Arial" w:eastAsia="Times New Roman" w:hAnsi="Arial" w:cs="Tahoma"/>
      <w:b/>
      <w:bCs/>
      <w:sz w:val="20"/>
      <w:szCs w:val="20"/>
      <w:lang w:eastAsia="pt-BR"/>
    </w:rPr>
  </w:style>
  <w:style w:type="character" w:customStyle="1" w:styleId="Internetlink">
    <w:name w:val="Internet link"/>
    <w:rPr>
      <w:color w:val="000080"/>
      <w:u w:val="single"/>
    </w:rPr>
  </w:style>
  <w:style w:type="character" w:customStyle="1" w:styleId="Nivel4Char">
    <w:name w:val="Nivel 4 Char"/>
    <w:basedOn w:val="Fontepargpadro"/>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rPr>
      <w:rFonts w:ascii="Segoe UI" w:eastAsia="Times New Roman" w:hAnsi="Segoe UI" w:cs="Segoe UI"/>
      <w:sz w:val="18"/>
      <w:szCs w:val="18"/>
      <w:lang w:eastAsia="pt-BR"/>
    </w:rPr>
  </w:style>
  <w:style w:type="character" w:customStyle="1" w:styleId="CabealhoChar">
    <w:name w:val="Cabeçalho Char"/>
    <w:basedOn w:val="Fontepargpadro"/>
    <w:uiPriority w:val="99"/>
    <w:rPr>
      <w:rFonts w:ascii="Arial" w:eastAsia="Times New Roman" w:hAnsi="Arial" w:cs="Tahoma"/>
      <w:sz w:val="20"/>
      <w:szCs w:val="24"/>
      <w:lang w:eastAsia="pt-BR"/>
    </w:rPr>
  </w:style>
  <w:style w:type="character" w:customStyle="1" w:styleId="RodapChar">
    <w:name w:val="Rodapé Char"/>
    <w:basedOn w:val="Fontepargpadro"/>
    <w:uiPriority w:val="99"/>
    <w:rPr>
      <w:rFonts w:ascii="Arial" w:eastAsia="Times New Roman" w:hAnsi="Arial" w:cs="Tahoma"/>
      <w:sz w:val="20"/>
      <w:szCs w:val="24"/>
      <w:lang w:eastAsia="pt-BR"/>
    </w:rPr>
  </w:style>
  <w:style w:type="character" w:customStyle="1" w:styleId="ListLabel1">
    <w:name w:val="ListLabel 1"/>
    <w:rPr>
      <w:b/>
    </w:rPr>
  </w:style>
  <w:style w:type="character" w:customStyle="1" w:styleId="ListLabel2">
    <w:name w:val="ListLabel 2"/>
    <w:rPr>
      <w:b w:val="0"/>
      <w:i w:val="0"/>
      <w:iCs/>
    </w:rPr>
  </w:style>
  <w:style w:type="character" w:customStyle="1" w:styleId="ListLabel3">
    <w:name w:val="ListLabel 3"/>
    <w:rPr>
      <w:rFonts w:cs="Arial"/>
      <w:b w:val="0"/>
      <w:i w:val="0"/>
      <w:iCs/>
      <w:color w:val="00000A"/>
    </w:rPr>
  </w:style>
  <w:style w:type="character" w:customStyle="1" w:styleId="ListLabel4">
    <w:name w:val="ListLabel 4"/>
    <w:rPr>
      <w:rFonts w:cs="Arial"/>
    </w:rPr>
  </w:style>
  <w:style w:type="character" w:customStyle="1" w:styleId="ListLabel5">
    <w:name w:val="ListLabel 5"/>
    <w:rPr>
      <w:color w:val="00000A"/>
    </w:rPr>
  </w:style>
  <w:style w:type="character" w:customStyle="1" w:styleId="ListLabel6">
    <w:name w:val="ListLabel 6"/>
    <w:rPr>
      <w:i w:val="0"/>
      <w:color w:val="000000"/>
    </w:rPr>
  </w:style>
  <w:style w:type="character" w:customStyle="1" w:styleId="ListLabel7">
    <w:name w:val="ListLabel 7"/>
    <w:rPr>
      <w:b/>
      <w:i w:val="0"/>
      <w:strike w:val="0"/>
      <w:dstrike w:val="0"/>
    </w:rPr>
  </w:style>
  <w:style w:type="character" w:customStyle="1" w:styleId="ListLabel8">
    <w:name w:val="ListLabel 8"/>
    <w:rPr>
      <w:b w:val="0"/>
      <w:strike w:val="0"/>
      <w:dstrike w:val="0"/>
    </w:rPr>
  </w:style>
  <w:style w:type="character" w:customStyle="1" w:styleId="ListLabel9">
    <w:name w:val="ListLabel 9"/>
    <w:rPr>
      <w:i w:val="0"/>
      <w:strike w:val="0"/>
      <w:dstrike w:val="0"/>
    </w:rPr>
  </w:style>
  <w:style w:type="character" w:customStyle="1" w:styleId="ListLabel10">
    <w:name w:val="ListLabel 10"/>
    <w:rPr>
      <w:b w:val="0"/>
    </w:rPr>
  </w:style>
  <w:style w:type="character" w:customStyle="1" w:styleId="ListLabel11">
    <w:name w:val="ListLabel 11"/>
    <w:rPr>
      <w:rFonts w:cs="Courier New"/>
    </w:rPr>
  </w:style>
  <w:style w:type="character" w:customStyle="1" w:styleId="ListLabel12">
    <w:name w:val="ListLabel 12"/>
    <w:rPr>
      <w:b/>
    </w:rPr>
  </w:style>
  <w:style w:type="character" w:customStyle="1" w:styleId="ListLabel13">
    <w:name w:val="ListLabel 13"/>
    <w:rPr>
      <w:b w:val="0"/>
      <w:i w:val="0"/>
      <w:iCs/>
      <w:color w:val="00000A"/>
    </w:rPr>
  </w:style>
  <w:style w:type="character" w:customStyle="1" w:styleId="VisitedInternetLink">
    <w:name w:val="Visited Internet Link"/>
    <w:basedOn w:val="Fontepargpadro"/>
    <w:rPr>
      <w:color w:val="800080"/>
      <w:u w:val="single"/>
    </w:rPr>
  </w:style>
  <w:style w:type="character" w:customStyle="1" w:styleId="go">
    <w:name w:val="go"/>
    <w:basedOn w:val="Fontepargpadro"/>
  </w:style>
  <w:style w:type="character" w:customStyle="1" w:styleId="Ttulo2Char">
    <w:name w:val="Título 2 Char"/>
    <w:basedOn w:val="Fontepargpadro"/>
    <w:rPr>
      <w:rFonts w:ascii="Calibri Light" w:eastAsia="Times New Roman" w:hAnsi="Calibri Light" w:cs="Times New Roman"/>
      <w:color w:val="2F5496"/>
      <w:sz w:val="26"/>
      <w:szCs w:val="26"/>
    </w:rPr>
  </w:style>
  <w:style w:type="character" w:styleId="Hyperlink">
    <w:name w:val="Hyperlink"/>
    <w:basedOn w:val="Fontepargpadro"/>
    <w:rPr>
      <w:color w:val="0563C1"/>
      <w:u w:val="single"/>
    </w:rPr>
  </w:style>
  <w:style w:type="paragraph" w:styleId="NormalWeb">
    <w:name w:val="Normal (Web)"/>
    <w:basedOn w:val="Normal"/>
    <w:uiPriority w:val="99"/>
    <w:pPr>
      <w:widowControl/>
      <w:suppressAutoHyphens w:val="0"/>
      <w:spacing w:before="100" w:after="100"/>
      <w:textAlignment w:val="auto"/>
    </w:pPr>
    <w:rPr>
      <w:rFonts w:ascii="Times New Roman" w:eastAsia="Times New Roman" w:hAnsi="Times New Roman" w:cs="Times New Roman"/>
      <w:kern w:val="0"/>
      <w:sz w:val="24"/>
      <w:szCs w:val="24"/>
      <w:lang w:eastAsia="pt-BR"/>
    </w:rPr>
  </w:style>
  <w:style w:type="paragraph" w:customStyle="1" w:styleId="Estilo7">
    <w:name w:val="Estilo7"/>
    <w:basedOn w:val="Normal"/>
    <w:pPr>
      <w:widowControl/>
      <w:suppressAutoHyphens w:val="0"/>
      <w:spacing w:after="0"/>
      <w:ind w:left="1134"/>
      <w:jc w:val="both"/>
      <w:textAlignment w:val="auto"/>
    </w:pPr>
    <w:rPr>
      <w:rFonts w:ascii="Times New Roman" w:eastAsia="Times New Roman" w:hAnsi="Times New Roman" w:cs="Times New Roman"/>
      <w:kern w:val="0"/>
      <w:sz w:val="24"/>
      <w:szCs w:val="20"/>
      <w:lang w:eastAsia="pt-BR"/>
    </w:rPr>
  </w:style>
  <w:style w:type="character" w:customStyle="1" w:styleId="Ttulo3Char">
    <w:name w:val="Título 3 Char"/>
    <w:basedOn w:val="Fontepargpadro"/>
    <w:rPr>
      <w:rFonts w:ascii="Calibri Light" w:eastAsia="Times New Roman" w:hAnsi="Calibri Light" w:cs="Times New Roman"/>
      <w:color w:val="1F4D78"/>
      <w:sz w:val="24"/>
      <w:szCs w:val="24"/>
    </w:rPr>
  </w:style>
  <w:style w:type="character" w:customStyle="1" w:styleId="Ttulo4Char">
    <w:name w:val="Título 4 Char"/>
    <w:basedOn w:val="Fontepargpadro"/>
    <w:rPr>
      <w:rFonts w:ascii="Calibri Light" w:eastAsia="Times New Roman" w:hAnsi="Calibri Light" w:cs="Times New Roman"/>
      <w:i/>
      <w:iCs/>
      <w:color w:val="2E74B5"/>
    </w:rPr>
  </w:style>
  <w:style w:type="paragraph" w:styleId="Corpodetexto">
    <w:name w:val="Body Text"/>
    <w:basedOn w:val="Normal"/>
    <w:pPr>
      <w:widowControl/>
      <w:suppressAutoHyphens w:val="0"/>
      <w:spacing w:after="0"/>
      <w:jc w:val="both"/>
      <w:textAlignment w:val="auto"/>
    </w:pPr>
    <w:rPr>
      <w:rFonts w:ascii="Arial" w:eastAsia="Times New Roman" w:hAnsi="Arial" w:cs="Times New Roman"/>
      <w:kern w:val="0"/>
      <w:sz w:val="20"/>
      <w:szCs w:val="20"/>
      <w:lang w:eastAsia="pt-BR"/>
    </w:rPr>
  </w:style>
  <w:style w:type="character" w:customStyle="1" w:styleId="CorpodetextoChar">
    <w:name w:val="Corpo de texto Char"/>
    <w:basedOn w:val="Fontepargpadro"/>
    <w:rPr>
      <w:rFonts w:ascii="Arial" w:eastAsia="Times New Roman" w:hAnsi="Arial" w:cs="Times New Roman"/>
      <w:kern w:val="0"/>
      <w:sz w:val="20"/>
      <w:szCs w:val="20"/>
      <w:lang w:eastAsia="pt-BR"/>
    </w:rPr>
  </w:style>
  <w:style w:type="paragraph" w:styleId="Corpodetexto3">
    <w:name w:val="Body Text 3"/>
    <w:basedOn w:val="Normal"/>
    <w:pPr>
      <w:widowControl/>
      <w:suppressAutoHyphens w:val="0"/>
      <w:spacing w:after="120" w:line="276" w:lineRule="auto"/>
      <w:textAlignment w:val="auto"/>
    </w:pPr>
    <w:rPr>
      <w:rFonts w:eastAsia="Calibri" w:cs="Times New Roman"/>
      <w:kern w:val="0"/>
      <w:sz w:val="16"/>
      <w:szCs w:val="16"/>
    </w:rPr>
  </w:style>
  <w:style w:type="character" w:customStyle="1" w:styleId="Corpodetexto3Char">
    <w:name w:val="Corpo de texto 3 Char"/>
    <w:basedOn w:val="Fontepargpadro"/>
    <w:rPr>
      <w:rFonts w:eastAsia="Calibri" w:cs="Times New Roman"/>
      <w:kern w:val="0"/>
      <w:sz w:val="16"/>
      <w:szCs w:val="16"/>
    </w:rPr>
  </w:style>
  <w:style w:type="numbering" w:customStyle="1" w:styleId="WWNum1">
    <w:name w:val="WWNum1"/>
    <w:basedOn w:val="Semlista"/>
    <w:pPr>
      <w:numPr>
        <w:numId w:val="33"/>
      </w:numPr>
    </w:pPr>
  </w:style>
  <w:style w:type="numbering" w:customStyle="1" w:styleId="WWNum2">
    <w:name w:val="WWNum2"/>
    <w:basedOn w:val="Semlista"/>
    <w:pPr>
      <w:numPr>
        <w:numId w:val="2"/>
      </w:numPr>
    </w:pPr>
  </w:style>
  <w:style w:type="numbering" w:customStyle="1" w:styleId="WWNum3">
    <w:name w:val="WWNum3"/>
    <w:basedOn w:val="Semlista"/>
    <w:pPr>
      <w:numPr>
        <w:numId w:val="3"/>
      </w:numPr>
    </w:pPr>
  </w:style>
  <w:style w:type="numbering" w:customStyle="1" w:styleId="WWNum4">
    <w:name w:val="WWNum4"/>
    <w:basedOn w:val="Semlista"/>
    <w:pPr>
      <w:numPr>
        <w:numId w:val="4"/>
      </w:numPr>
    </w:pPr>
  </w:style>
  <w:style w:type="numbering" w:customStyle="1" w:styleId="WWNum5">
    <w:name w:val="WWNum5"/>
    <w:basedOn w:val="Semlista"/>
    <w:pPr>
      <w:numPr>
        <w:numId w:val="5"/>
      </w:numPr>
    </w:pPr>
  </w:style>
  <w:style w:type="numbering" w:customStyle="1" w:styleId="WWNum6">
    <w:name w:val="WWNum6"/>
    <w:basedOn w:val="Semlista"/>
    <w:pPr>
      <w:numPr>
        <w:numId w:val="6"/>
      </w:numPr>
    </w:pPr>
  </w:style>
  <w:style w:type="numbering" w:customStyle="1" w:styleId="WWNum7">
    <w:name w:val="WWNum7"/>
    <w:basedOn w:val="Semlista"/>
    <w:pPr>
      <w:numPr>
        <w:numId w:val="7"/>
      </w:numPr>
    </w:pPr>
  </w:style>
  <w:style w:type="numbering" w:customStyle="1" w:styleId="WWNum8">
    <w:name w:val="WWNum8"/>
    <w:basedOn w:val="Semlista"/>
    <w:pPr>
      <w:numPr>
        <w:numId w:val="8"/>
      </w:numPr>
    </w:pPr>
  </w:style>
  <w:style w:type="numbering" w:customStyle="1" w:styleId="WWNum9">
    <w:name w:val="WWNum9"/>
    <w:basedOn w:val="Semlista"/>
    <w:pPr>
      <w:numPr>
        <w:numId w:val="9"/>
      </w:numPr>
    </w:pPr>
  </w:style>
  <w:style w:type="numbering" w:customStyle="1" w:styleId="WWNum10">
    <w:name w:val="WWNum10"/>
    <w:basedOn w:val="Semlista"/>
    <w:pPr>
      <w:numPr>
        <w:numId w:val="10"/>
      </w:numPr>
    </w:pPr>
  </w:style>
  <w:style w:type="numbering" w:customStyle="1" w:styleId="WWNum11">
    <w:name w:val="WWNum11"/>
    <w:basedOn w:val="Semlista"/>
    <w:pPr>
      <w:numPr>
        <w:numId w:val="11"/>
      </w:numPr>
    </w:pPr>
  </w:style>
  <w:style w:type="numbering" w:customStyle="1" w:styleId="WWNum12">
    <w:name w:val="WWNum12"/>
    <w:basedOn w:val="Semlista"/>
    <w:pPr>
      <w:numPr>
        <w:numId w:val="12"/>
      </w:numPr>
    </w:pPr>
  </w:style>
  <w:style w:type="numbering" w:customStyle="1" w:styleId="WWNum13">
    <w:name w:val="WWNum13"/>
    <w:basedOn w:val="Semlista"/>
    <w:pPr>
      <w:numPr>
        <w:numId w:val="13"/>
      </w:numPr>
    </w:pPr>
  </w:style>
  <w:style w:type="numbering" w:customStyle="1" w:styleId="WWNum14">
    <w:name w:val="WWNum14"/>
    <w:basedOn w:val="Semlista"/>
    <w:pPr>
      <w:numPr>
        <w:numId w:val="14"/>
      </w:numPr>
    </w:pPr>
  </w:style>
  <w:style w:type="numbering" w:customStyle="1" w:styleId="WWNum15">
    <w:name w:val="WWNum15"/>
    <w:basedOn w:val="Semlista"/>
    <w:pPr>
      <w:numPr>
        <w:numId w:val="15"/>
      </w:numPr>
    </w:pPr>
  </w:style>
  <w:style w:type="numbering" w:customStyle="1" w:styleId="WWNum16">
    <w:name w:val="WWNum16"/>
    <w:basedOn w:val="Semlista"/>
    <w:pPr>
      <w:numPr>
        <w:numId w:val="16"/>
      </w:numPr>
    </w:pPr>
  </w:style>
  <w:style w:type="numbering" w:customStyle="1" w:styleId="WWNum17">
    <w:name w:val="WWNum17"/>
    <w:basedOn w:val="Semlista"/>
    <w:pPr>
      <w:numPr>
        <w:numId w:val="17"/>
      </w:numPr>
    </w:pPr>
  </w:style>
  <w:style w:type="numbering" w:customStyle="1" w:styleId="WWNum18">
    <w:name w:val="WWNum18"/>
    <w:basedOn w:val="Semlista"/>
    <w:pPr>
      <w:numPr>
        <w:numId w:val="18"/>
      </w:numPr>
    </w:pPr>
  </w:style>
  <w:style w:type="numbering" w:customStyle="1" w:styleId="WWNum19">
    <w:name w:val="WWNum19"/>
    <w:basedOn w:val="Semlista"/>
    <w:pPr>
      <w:numPr>
        <w:numId w:val="19"/>
      </w:numPr>
    </w:pPr>
  </w:style>
  <w:style w:type="numbering" w:customStyle="1" w:styleId="WWNum20">
    <w:name w:val="WWNum20"/>
    <w:basedOn w:val="Semlista"/>
    <w:pPr>
      <w:numPr>
        <w:numId w:val="20"/>
      </w:numPr>
    </w:pPr>
  </w:style>
  <w:style w:type="numbering" w:customStyle="1" w:styleId="WWNum21">
    <w:name w:val="WWNum21"/>
    <w:basedOn w:val="Semlista"/>
    <w:pPr>
      <w:numPr>
        <w:numId w:val="21"/>
      </w:numPr>
    </w:pPr>
  </w:style>
  <w:style w:type="numbering" w:customStyle="1" w:styleId="WWNum22">
    <w:name w:val="WWNum22"/>
    <w:basedOn w:val="Semlista"/>
    <w:pPr>
      <w:numPr>
        <w:numId w:val="22"/>
      </w:numPr>
    </w:pPr>
  </w:style>
  <w:style w:type="numbering" w:customStyle="1" w:styleId="WWNum23">
    <w:name w:val="WWNum23"/>
    <w:basedOn w:val="Semlista"/>
    <w:pPr>
      <w:numPr>
        <w:numId w:val="23"/>
      </w:numPr>
    </w:pPr>
  </w:style>
  <w:style w:type="numbering" w:customStyle="1" w:styleId="WWNum24">
    <w:name w:val="WWNum24"/>
    <w:basedOn w:val="Semlista"/>
    <w:pPr>
      <w:numPr>
        <w:numId w:val="24"/>
      </w:numPr>
    </w:pPr>
  </w:style>
  <w:style w:type="table" w:styleId="Tabelacomgrade">
    <w:name w:val="Table Grid"/>
    <w:basedOn w:val="Tabelanormal"/>
    <w:uiPriority w:val="59"/>
    <w:rsid w:val="002E5F66"/>
    <w:pPr>
      <w:widowControl/>
      <w:autoSpaceDN/>
      <w:spacing w:after="0"/>
      <w:textAlignment w:val="auto"/>
    </w:pPr>
    <w:rPr>
      <w:rFonts w:eastAsia="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rsid w:val="000638FC"/>
    <w:pPr>
      <w:suppressAutoHyphens w:val="0"/>
      <w:autoSpaceDE w:val="0"/>
      <w:spacing w:after="0"/>
      <w:textAlignment w:val="auto"/>
    </w:pPr>
    <w:rPr>
      <w:rFonts w:eastAsia="Calibri"/>
      <w:kern w:val="0"/>
      <w:lang w:val="pt-PT" w:eastAsia="pt-PT" w:bidi="pt-PT"/>
    </w:rPr>
  </w:style>
  <w:style w:type="character" w:customStyle="1" w:styleId="fontstyle01">
    <w:name w:val="fontstyle01"/>
    <w:basedOn w:val="Fontepargpadro"/>
    <w:rsid w:val="0090147E"/>
    <w:rPr>
      <w:rFonts w:ascii="CIDFont+F2" w:hAnsi="CIDFont+F2" w:hint="default"/>
      <w:b w:val="0"/>
      <w:bCs w:val="0"/>
      <w:i w:val="0"/>
      <w:iCs w:val="0"/>
      <w:color w:val="000000"/>
      <w:sz w:val="16"/>
      <w:szCs w:val="16"/>
    </w:rPr>
  </w:style>
  <w:style w:type="character" w:customStyle="1" w:styleId="MenoPendente1">
    <w:name w:val="Menção Pendente1"/>
    <w:basedOn w:val="Fontepargpadro"/>
    <w:uiPriority w:val="99"/>
    <w:semiHidden/>
    <w:unhideWhenUsed/>
    <w:rsid w:val="00CE7C7F"/>
    <w:rPr>
      <w:color w:val="605E5C"/>
      <w:shd w:val="clear" w:color="auto" w:fill="E1DFDD"/>
    </w:rPr>
  </w:style>
  <w:style w:type="paragraph" w:customStyle="1" w:styleId="dou-paragraph">
    <w:name w:val="dou-paragraph"/>
    <w:basedOn w:val="Normal"/>
    <w:rsid w:val="00DB0F81"/>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839263">
      <w:bodyDiv w:val="1"/>
      <w:marLeft w:val="0"/>
      <w:marRight w:val="0"/>
      <w:marTop w:val="0"/>
      <w:marBottom w:val="0"/>
      <w:divBdr>
        <w:top w:val="none" w:sz="0" w:space="0" w:color="auto"/>
        <w:left w:val="none" w:sz="0" w:space="0" w:color="auto"/>
        <w:bottom w:val="none" w:sz="0" w:space="0" w:color="auto"/>
        <w:right w:val="none" w:sz="0" w:space="0" w:color="auto"/>
      </w:divBdr>
    </w:div>
    <w:div w:id="1143084652">
      <w:bodyDiv w:val="1"/>
      <w:marLeft w:val="0"/>
      <w:marRight w:val="0"/>
      <w:marTop w:val="0"/>
      <w:marBottom w:val="0"/>
      <w:divBdr>
        <w:top w:val="none" w:sz="0" w:space="0" w:color="auto"/>
        <w:left w:val="none" w:sz="0" w:space="0" w:color="auto"/>
        <w:bottom w:val="none" w:sz="0" w:space="0" w:color="auto"/>
        <w:right w:val="none" w:sz="0" w:space="0" w:color="auto"/>
      </w:divBdr>
    </w:div>
    <w:div w:id="1320311246">
      <w:bodyDiv w:val="1"/>
      <w:marLeft w:val="0"/>
      <w:marRight w:val="0"/>
      <w:marTop w:val="0"/>
      <w:marBottom w:val="0"/>
      <w:divBdr>
        <w:top w:val="none" w:sz="0" w:space="0" w:color="auto"/>
        <w:left w:val="none" w:sz="0" w:space="0" w:color="auto"/>
        <w:bottom w:val="none" w:sz="0" w:space="0" w:color="auto"/>
        <w:right w:val="none" w:sz="0" w:space="0" w:color="auto"/>
      </w:divBdr>
    </w:div>
    <w:div w:id="1354385234">
      <w:bodyDiv w:val="1"/>
      <w:marLeft w:val="0"/>
      <w:marRight w:val="0"/>
      <w:marTop w:val="0"/>
      <w:marBottom w:val="0"/>
      <w:divBdr>
        <w:top w:val="none" w:sz="0" w:space="0" w:color="auto"/>
        <w:left w:val="none" w:sz="0" w:space="0" w:color="auto"/>
        <w:bottom w:val="none" w:sz="0" w:space="0" w:color="auto"/>
        <w:right w:val="none" w:sz="0" w:space="0" w:color="auto"/>
      </w:divBdr>
    </w:div>
    <w:div w:id="1378965260">
      <w:bodyDiv w:val="1"/>
      <w:marLeft w:val="0"/>
      <w:marRight w:val="0"/>
      <w:marTop w:val="0"/>
      <w:marBottom w:val="0"/>
      <w:divBdr>
        <w:top w:val="none" w:sz="0" w:space="0" w:color="auto"/>
        <w:left w:val="none" w:sz="0" w:space="0" w:color="auto"/>
        <w:bottom w:val="none" w:sz="0" w:space="0" w:color="auto"/>
        <w:right w:val="none" w:sz="0" w:space="0" w:color="auto"/>
      </w:divBdr>
    </w:div>
    <w:div w:id="1396319288">
      <w:bodyDiv w:val="1"/>
      <w:marLeft w:val="0"/>
      <w:marRight w:val="0"/>
      <w:marTop w:val="0"/>
      <w:marBottom w:val="0"/>
      <w:divBdr>
        <w:top w:val="none" w:sz="0" w:space="0" w:color="auto"/>
        <w:left w:val="none" w:sz="0" w:space="0" w:color="auto"/>
        <w:bottom w:val="none" w:sz="0" w:space="0" w:color="auto"/>
        <w:right w:val="none" w:sz="0" w:space="0" w:color="auto"/>
      </w:divBdr>
    </w:div>
    <w:div w:id="1596134793">
      <w:bodyDiv w:val="1"/>
      <w:marLeft w:val="0"/>
      <w:marRight w:val="0"/>
      <w:marTop w:val="0"/>
      <w:marBottom w:val="0"/>
      <w:divBdr>
        <w:top w:val="none" w:sz="0" w:space="0" w:color="auto"/>
        <w:left w:val="none" w:sz="0" w:space="0" w:color="auto"/>
        <w:bottom w:val="none" w:sz="0" w:space="0" w:color="auto"/>
        <w:right w:val="none" w:sz="0" w:space="0" w:color="auto"/>
      </w:divBdr>
    </w:div>
    <w:div w:id="2077166378">
      <w:bodyDiv w:val="1"/>
      <w:marLeft w:val="0"/>
      <w:marRight w:val="0"/>
      <w:marTop w:val="0"/>
      <w:marBottom w:val="0"/>
      <w:divBdr>
        <w:top w:val="none" w:sz="0" w:space="0" w:color="auto"/>
        <w:left w:val="none" w:sz="0" w:space="0" w:color="auto"/>
        <w:bottom w:val="none" w:sz="0" w:space="0" w:color="auto"/>
        <w:right w:val="none" w:sz="0" w:space="0" w:color="auto"/>
      </w:divBdr>
    </w:div>
    <w:div w:id="20978186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ll.org.br/" TargetMode="External"/><Relationship Id="rId13" Type="http://schemas.openxmlformats.org/officeDocument/2006/relationships/hyperlink" Target="http://www.cnj.jus.br/improbidade_adm/consultar_requerido.php"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www.planalto.gov.br/ccivil_03/_Ato2011-2014/2013/Lei/L12846.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bll.org.br" TargetMode="External"/><Relationship Id="rId19"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certidoesapf.apps.tcu.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9F74A-28E6-42DC-958E-962A128A9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29</Pages>
  <Words>10918</Words>
  <Characters>58960</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licita02</cp:lastModifiedBy>
  <cp:revision>6</cp:revision>
  <cp:lastPrinted>2024-03-20T12:18:00Z</cp:lastPrinted>
  <dcterms:created xsi:type="dcterms:W3CDTF">2024-06-06T19:33:00Z</dcterms:created>
  <dcterms:modified xsi:type="dcterms:W3CDTF">2024-06-14T12:44:00Z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