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EDITAL DE PREGÃO, NA FORMA ELETRÔNICA </w:t>
      </w:r>
    </w:p>
    <w:p w14:paraId="1D21F004" w14:textId="0BFACBFF" w:rsidR="00F5259F" w:rsidRPr="00B21FA8" w:rsidRDefault="00F5259F"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PROCESSO DE COMPRAS </w:t>
      </w:r>
      <w:r w:rsidRPr="00B21FA8">
        <w:rPr>
          <w:rFonts w:ascii="Times New Roman" w:hAnsi="Times New Roman" w:cs="Times New Roman"/>
          <w:color w:val="auto"/>
          <w:sz w:val="24"/>
          <w:szCs w:val="24"/>
          <w:highlight w:val="yellow"/>
        </w:rPr>
        <w:t>Nº</w:t>
      </w:r>
      <w:r w:rsidR="00104FAA">
        <w:rPr>
          <w:rFonts w:ascii="Times New Roman" w:hAnsi="Times New Roman" w:cs="Times New Roman"/>
          <w:color w:val="auto"/>
          <w:sz w:val="24"/>
          <w:szCs w:val="24"/>
          <w:highlight w:val="yellow"/>
        </w:rPr>
        <w:t xml:space="preserve"> 69</w:t>
      </w:r>
      <w:bookmarkStart w:id="0" w:name="_GoBack"/>
      <w:bookmarkEnd w:id="0"/>
      <w:r w:rsidRPr="00B21FA8">
        <w:rPr>
          <w:rFonts w:ascii="Times New Roman" w:hAnsi="Times New Roman" w:cs="Times New Roman"/>
          <w:color w:val="auto"/>
          <w:sz w:val="24"/>
          <w:szCs w:val="24"/>
          <w:highlight w:val="yellow"/>
        </w:rPr>
        <w:t>/2024</w:t>
      </w:r>
    </w:p>
    <w:p w14:paraId="3A019967" w14:textId="02DF44C5"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PREGÃO Nº </w:t>
      </w:r>
      <w:r w:rsidR="00B21FA8" w:rsidRPr="00B21FA8">
        <w:rPr>
          <w:rFonts w:ascii="Times New Roman" w:hAnsi="Times New Roman" w:cs="Times New Roman"/>
          <w:color w:val="auto"/>
          <w:sz w:val="24"/>
          <w:szCs w:val="24"/>
          <w:highlight w:val="yellow"/>
        </w:rPr>
        <w:t>......</w:t>
      </w:r>
      <w:r w:rsidR="00FE3DA2" w:rsidRPr="00B21FA8">
        <w:rPr>
          <w:rFonts w:ascii="Times New Roman" w:hAnsi="Times New Roman" w:cs="Times New Roman"/>
          <w:color w:val="auto"/>
          <w:sz w:val="24"/>
          <w:szCs w:val="24"/>
          <w:highlight w:val="yellow"/>
        </w:rPr>
        <w:t>/2024</w:t>
      </w:r>
    </w:p>
    <w:p w14:paraId="6A66D6FD" w14:textId="02E8BB22"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 xml:space="preserve">EMISSÃO: </w:t>
      </w:r>
      <w:r w:rsidR="00B21FA8" w:rsidRPr="00B21FA8">
        <w:rPr>
          <w:rFonts w:ascii="Times New Roman" w:hAnsi="Times New Roman" w:cs="Times New Roman"/>
          <w:color w:val="auto"/>
          <w:sz w:val="24"/>
          <w:szCs w:val="24"/>
          <w:highlight w:val="yellow"/>
        </w:rPr>
        <w:t>....</w:t>
      </w:r>
      <w:proofErr w:type="gramEnd"/>
      <w:r w:rsidR="00B21FA8" w:rsidRPr="00B21FA8">
        <w:rPr>
          <w:rFonts w:ascii="Times New Roman" w:hAnsi="Times New Roman" w:cs="Times New Roman"/>
          <w:color w:val="auto"/>
          <w:sz w:val="24"/>
          <w:szCs w:val="24"/>
          <w:highlight w:val="yellow"/>
        </w:rPr>
        <w:t>./.....</w:t>
      </w:r>
      <w:r w:rsidR="00D264B9" w:rsidRPr="00B21FA8">
        <w:rPr>
          <w:rFonts w:ascii="Times New Roman" w:hAnsi="Times New Roman" w:cs="Times New Roman"/>
          <w:color w:val="auto"/>
          <w:sz w:val="24"/>
          <w:szCs w:val="24"/>
          <w:highlight w:val="yellow"/>
        </w:rPr>
        <w:t>/</w:t>
      </w:r>
      <w:r w:rsidR="00E22C7E" w:rsidRPr="00B21FA8">
        <w:rPr>
          <w:rFonts w:ascii="Times New Roman" w:hAnsi="Times New Roman" w:cs="Times New Roman"/>
          <w:color w:val="auto"/>
          <w:sz w:val="24"/>
          <w:szCs w:val="24"/>
          <w:highlight w:val="yellow"/>
        </w:rPr>
        <w:t>2024</w:t>
      </w:r>
    </w:p>
    <w:p w14:paraId="06528832" w14:textId="77777777" w:rsidR="00911FF4" w:rsidRPr="00B21FA8" w:rsidRDefault="000B6B61" w:rsidP="00720EA3">
      <w:pPr>
        <w:tabs>
          <w:tab w:val="left" w:pos="709"/>
        </w:tabs>
        <w:spacing w:after="0" w:line="240" w:lineRule="auto"/>
        <w:ind w:left="709"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CONTRATANTE </w:t>
      </w:r>
    </w:p>
    <w:p w14:paraId="273FA94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Prefeitura Municipal de </w:t>
      </w:r>
      <w:r w:rsidR="00FE3DA2" w:rsidRPr="00B21FA8">
        <w:rPr>
          <w:rFonts w:ascii="Times New Roman" w:hAnsi="Times New Roman" w:cs="Times New Roman"/>
          <w:color w:val="auto"/>
          <w:sz w:val="24"/>
          <w:szCs w:val="24"/>
          <w:highlight w:val="yellow"/>
        </w:rPr>
        <w:t xml:space="preserve">PORTO VITORIA </w:t>
      </w:r>
      <w:r w:rsidR="00185D7E" w:rsidRPr="00B21FA8">
        <w:rPr>
          <w:rFonts w:ascii="Times New Roman" w:hAnsi="Times New Roman" w:cs="Times New Roman"/>
          <w:color w:val="auto"/>
          <w:sz w:val="24"/>
          <w:szCs w:val="24"/>
          <w:highlight w:val="yellow"/>
        </w:rPr>
        <w:t>–</w:t>
      </w:r>
      <w:r w:rsidR="00FE3DA2" w:rsidRPr="00B21FA8">
        <w:rPr>
          <w:rFonts w:ascii="Times New Roman" w:hAnsi="Times New Roman" w:cs="Times New Roman"/>
          <w:color w:val="auto"/>
          <w:sz w:val="24"/>
          <w:szCs w:val="24"/>
          <w:highlight w:val="yellow"/>
        </w:rPr>
        <w:t xml:space="preserve"> PR</w:t>
      </w:r>
      <w:r w:rsidR="00185D7E" w:rsidRPr="00B21FA8">
        <w:rPr>
          <w:rFonts w:ascii="Times New Roman" w:hAnsi="Times New Roman" w:cs="Times New Roman"/>
          <w:color w:val="auto"/>
          <w:sz w:val="24"/>
          <w:szCs w:val="24"/>
        </w:rPr>
        <w:t xml:space="preserve">, </w:t>
      </w:r>
      <w:r w:rsidRPr="00B21FA8">
        <w:rPr>
          <w:rFonts w:ascii="Times New Roman" w:hAnsi="Times New Roman" w:cs="Times New Roman"/>
          <w:color w:val="auto"/>
          <w:sz w:val="24"/>
          <w:szCs w:val="24"/>
        </w:rPr>
        <w:t xml:space="preserve">CNPJ: </w:t>
      </w:r>
      <w:r w:rsidRPr="00B21FA8">
        <w:rPr>
          <w:rFonts w:ascii="Times New Roman" w:hAnsi="Times New Roman" w:cs="Times New Roman"/>
          <w:color w:val="auto"/>
          <w:sz w:val="24"/>
          <w:szCs w:val="24"/>
          <w:highlight w:val="yellow"/>
        </w:rPr>
        <w:t>7</w:t>
      </w:r>
      <w:r w:rsidR="00FE3DA2" w:rsidRPr="00B21FA8">
        <w:rPr>
          <w:rFonts w:ascii="Times New Roman" w:hAnsi="Times New Roman" w:cs="Times New Roman"/>
          <w:color w:val="auto"/>
          <w:sz w:val="24"/>
          <w:szCs w:val="24"/>
          <w:highlight w:val="yellow"/>
        </w:rPr>
        <w:t>5.688.366/0001-02</w:t>
      </w:r>
      <w:r w:rsidRPr="00B21FA8">
        <w:rPr>
          <w:rFonts w:ascii="Times New Roman" w:hAnsi="Times New Roman" w:cs="Times New Roman"/>
          <w:color w:val="auto"/>
          <w:sz w:val="24"/>
          <w:szCs w:val="24"/>
        </w:rPr>
        <w:t xml:space="preserve">. </w:t>
      </w:r>
    </w:p>
    <w:p w14:paraId="79261EC5" w14:textId="2DB9C21B" w:rsidR="000073EA" w:rsidRPr="00B21FA8" w:rsidRDefault="000B6B61" w:rsidP="00720EA3">
      <w:pPr>
        <w:ind w:left="-5" w:right="55"/>
        <w:rPr>
          <w:rFonts w:ascii="Times New Roman" w:hAnsi="Times New Roman" w:cs="Times New Roman"/>
          <w:sz w:val="24"/>
          <w:szCs w:val="24"/>
        </w:rPr>
      </w:pPr>
      <w:r w:rsidRPr="00B21FA8">
        <w:rPr>
          <w:rFonts w:ascii="Times New Roman" w:hAnsi="Times New Roman" w:cs="Times New Roman"/>
          <w:color w:val="auto"/>
          <w:sz w:val="24"/>
          <w:szCs w:val="24"/>
          <w:highlight w:val="yellow"/>
        </w:rPr>
        <w:t xml:space="preserve">Órgão: </w:t>
      </w:r>
      <w:r w:rsidR="00A22177" w:rsidRPr="00B21FA8">
        <w:rPr>
          <w:rFonts w:ascii="Times New Roman" w:hAnsi="Times New Roman" w:cs="Times New Roman"/>
          <w:color w:val="auto"/>
          <w:sz w:val="24"/>
          <w:szCs w:val="24"/>
          <w:highlight w:val="yellow"/>
        </w:rPr>
        <w:t xml:space="preserve"> </w:t>
      </w:r>
      <w:r w:rsidR="000073EA" w:rsidRPr="00B21FA8">
        <w:rPr>
          <w:rFonts w:ascii="Times New Roman" w:hAnsi="Times New Roman" w:cs="Times New Roman"/>
          <w:sz w:val="24"/>
          <w:szCs w:val="24"/>
          <w:highlight w:val="yellow"/>
        </w:rPr>
        <w:t xml:space="preserve">Secretaria Municipal de </w:t>
      </w:r>
      <w:r w:rsidR="00B21FA8" w:rsidRPr="00B21FA8">
        <w:rPr>
          <w:rFonts w:ascii="Times New Roman" w:hAnsi="Times New Roman" w:cs="Times New Roman"/>
          <w:sz w:val="24"/>
          <w:szCs w:val="24"/>
          <w:highlight w:val="yellow"/>
        </w:rPr>
        <w:t>Saúde</w:t>
      </w:r>
      <w:r w:rsidR="00B21FA8" w:rsidRPr="00B21FA8">
        <w:rPr>
          <w:rFonts w:ascii="Times New Roman" w:hAnsi="Times New Roman" w:cs="Times New Roman"/>
          <w:sz w:val="24"/>
          <w:szCs w:val="24"/>
        </w:rPr>
        <w:t>.</w:t>
      </w:r>
    </w:p>
    <w:p w14:paraId="09B32840" w14:textId="77777777" w:rsidR="000073EA" w:rsidRPr="00B21FA8" w:rsidRDefault="000073EA" w:rsidP="00720EA3">
      <w:pPr>
        <w:ind w:left="-5" w:right="55"/>
        <w:rPr>
          <w:rFonts w:ascii="Times New Roman" w:hAnsi="Times New Roman" w:cs="Times New Roman"/>
          <w:sz w:val="24"/>
          <w:szCs w:val="24"/>
        </w:rPr>
      </w:pPr>
    </w:p>
    <w:p w14:paraId="11E18DC9" w14:textId="635FAE34"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OBJETO </w:t>
      </w:r>
    </w:p>
    <w:p w14:paraId="15092127" w14:textId="75550F85" w:rsidR="00911FF4" w:rsidRPr="00B21FA8" w:rsidRDefault="00B21FA8" w:rsidP="00720EA3">
      <w:pPr>
        <w:spacing w:after="0" w:line="240" w:lineRule="auto"/>
        <w:ind w:left="-5" w:right="16"/>
        <w:rPr>
          <w:rFonts w:ascii="Times New Roman" w:hAnsi="Times New Roman" w:cs="Times New Roman"/>
          <w:color w:val="auto"/>
          <w:sz w:val="24"/>
          <w:szCs w:val="24"/>
        </w:rPr>
      </w:pPr>
      <w:r w:rsidRPr="00B21FA8">
        <w:rPr>
          <w:rFonts w:ascii="Times New Roman" w:hAnsi="Times New Roman" w:cs="Times New Roman"/>
          <w:sz w:val="24"/>
          <w:szCs w:val="24"/>
          <w:highlight w:val="yellow"/>
        </w:rPr>
        <w:t xml:space="preserve">Registro de Preços para futura e eventual aquisição de fórmulas infantis, dietas enterais, leites e suplementos alimentares, </w:t>
      </w:r>
      <w:r w:rsidRPr="00B21FA8">
        <w:rPr>
          <w:rFonts w:ascii="Times New Roman" w:hAnsi="Times New Roman" w:cs="Times New Roman"/>
          <w:color w:val="auto"/>
          <w:sz w:val="24"/>
          <w:szCs w:val="24"/>
          <w:highlight w:val="yellow"/>
        </w:rPr>
        <w:t>através</w:t>
      </w:r>
      <w:r w:rsidR="000B6B61" w:rsidRPr="00B21FA8">
        <w:rPr>
          <w:rFonts w:ascii="Times New Roman" w:hAnsi="Times New Roman" w:cs="Times New Roman"/>
          <w:color w:val="auto"/>
          <w:sz w:val="24"/>
          <w:szCs w:val="24"/>
          <w:highlight w:val="yellow"/>
        </w:rPr>
        <w:t xml:space="preserve"> de pregão, na forma eletrônica, conforme condições, quantidades e exigências estabelecidas neste edital e com as características constantes no ANEXO 01 deste edital e demais.</w:t>
      </w:r>
      <w:r w:rsidR="000B6B61" w:rsidRPr="00B21FA8">
        <w:rPr>
          <w:rFonts w:ascii="Times New Roman" w:hAnsi="Times New Roman" w:cs="Times New Roman"/>
          <w:color w:val="auto"/>
          <w:sz w:val="24"/>
          <w:szCs w:val="24"/>
        </w:rPr>
        <w:t xml:space="preserve"> </w:t>
      </w:r>
    </w:p>
    <w:p w14:paraId="1A499370" w14:textId="77777777" w:rsidR="00EF7218" w:rsidRPr="00B21FA8" w:rsidRDefault="00EF7218" w:rsidP="00720EA3">
      <w:pPr>
        <w:spacing w:after="0" w:line="240" w:lineRule="auto"/>
        <w:ind w:left="0" w:firstLine="0"/>
        <w:contextualSpacing/>
        <w:rPr>
          <w:rFonts w:ascii="Times New Roman" w:hAnsi="Times New Roman" w:cs="Times New Roman"/>
          <w:color w:val="auto"/>
          <w:sz w:val="24"/>
          <w:szCs w:val="24"/>
        </w:rPr>
      </w:pPr>
    </w:p>
    <w:p w14:paraId="13A9E0F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VALOR MÁXIMO ESTIMADO PARA ESTA LICITAÇÃO </w:t>
      </w:r>
    </w:p>
    <w:p w14:paraId="2006FE18" w14:textId="2FF73333" w:rsidR="00230A3A" w:rsidRPr="00B21FA8" w:rsidRDefault="00565D16" w:rsidP="00720EA3">
      <w:pPr>
        <w:spacing w:after="0" w:line="240" w:lineRule="auto"/>
        <w:ind w:left="0" w:right="14" w:firstLine="0"/>
        <w:rPr>
          <w:rFonts w:ascii="Times New Roman" w:hAnsi="Times New Roman" w:cs="Times New Roman"/>
          <w:color w:val="auto"/>
          <w:sz w:val="24"/>
          <w:szCs w:val="24"/>
        </w:rPr>
      </w:pPr>
      <w:r w:rsidRPr="00B21FA8">
        <w:rPr>
          <w:rFonts w:ascii="Times New Roman" w:hAnsi="Times New Roman" w:cs="Times New Roman"/>
          <w:b/>
          <w:color w:val="auto"/>
          <w:sz w:val="24"/>
          <w:szCs w:val="24"/>
          <w:highlight w:val="yellow"/>
        </w:rPr>
        <w:t>R</w:t>
      </w:r>
      <w:proofErr w:type="gramStart"/>
      <w:r w:rsidRPr="00B21FA8">
        <w:rPr>
          <w:rFonts w:ascii="Times New Roman" w:hAnsi="Times New Roman" w:cs="Times New Roman"/>
          <w:b/>
          <w:color w:val="auto"/>
          <w:sz w:val="24"/>
          <w:szCs w:val="24"/>
          <w:highlight w:val="yellow"/>
        </w:rPr>
        <w:t xml:space="preserve">$ </w:t>
      </w:r>
      <w:r w:rsidR="00230A3A" w:rsidRPr="00B21FA8">
        <w:rPr>
          <w:rFonts w:ascii="Times New Roman" w:hAnsi="Times New Roman" w:cs="Times New Roman"/>
          <w:color w:val="auto"/>
          <w:sz w:val="24"/>
          <w:szCs w:val="24"/>
          <w:highlight w:val="yellow"/>
        </w:rPr>
        <w:t xml:space="preserve"> </w:t>
      </w:r>
      <w:r w:rsidR="00B21FA8" w:rsidRPr="00B21FA8">
        <w:rPr>
          <w:rFonts w:ascii="Times New Roman" w:hAnsi="Times New Roman" w:cs="Times New Roman"/>
          <w:sz w:val="24"/>
          <w:szCs w:val="24"/>
          <w:highlight w:val="yellow"/>
        </w:rPr>
        <w:t>285.620</w:t>
      </w:r>
      <w:proofErr w:type="gramEnd"/>
      <w:r w:rsidR="00B21FA8" w:rsidRPr="00B21FA8">
        <w:rPr>
          <w:rFonts w:ascii="Times New Roman" w:hAnsi="Times New Roman" w:cs="Times New Roman"/>
          <w:sz w:val="24"/>
          <w:szCs w:val="24"/>
          <w:highlight w:val="yellow"/>
        </w:rPr>
        <w:t xml:space="preserve">,50 </w:t>
      </w:r>
      <w:r w:rsidR="00E87FF1" w:rsidRPr="00B21FA8">
        <w:rPr>
          <w:rFonts w:ascii="Times New Roman" w:hAnsi="Times New Roman" w:cs="Times New Roman"/>
          <w:color w:val="auto"/>
          <w:sz w:val="24"/>
          <w:szCs w:val="24"/>
          <w:highlight w:val="yellow"/>
        </w:rPr>
        <w:t>(</w:t>
      </w:r>
      <w:r w:rsidR="00B21FA8" w:rsidRPr="00B21FA8">
        <w:rPr>
          <w:rFonts w:ascii="Times New Roman" w:hAnsi="Times New Roman" w:cs="Times New Roman"/>
          <w:color w:val="auto"/>
          <w:sz w:val="24"/>
          <w:szCs w:val="24"/>
          <w:highlight w:val="yellow"/>
        </w:rPr>
        <w:t xml:space="preserve">Duzentos e oitenta e cinco reais, seiscentos e vinte reais e cinquenta centavos). </w:t>
      </w:r>
    </w:p>
    <w:p w14:paraId="225CFE79" w14:textId="77777777" w:rsidR="00230A3A" w:rsidRPr="00B21FA8" w:rsidRDefault="00230A3A" w:rsidP="00720EA3">
      <w:pPr>
        <w:spacing w:after="0" w:line="240" w:lineRule="auto"/>
        <w:ind w:left="0" w:right="14" w:firstLine="0"/>
        <w:rPr>
          <w:rFonts w:ascii="Times New Roman" w:hAnsi="Times New Roman" w:cs="Times New Roman"/>
          <w:color w:val="auto"/>
          <w:sz w:val="24"/>
          <w:szCs w:val="24"/>
        </w:rPr>
      </w:pPr>
    </w:p>
    <w:p w14:paraId="45F0658A" w14:textId="29C915FB" w:rsidR="00911FF4" w:rsidRPr="00B21FA8" w:rsidRDefault="000B6B61" w:rsidP="00720EA3">
      <w:pPr>
        <w:spacing w:after="0" w:line="240" w:lineRule="auto"/>
        <w:ind w:left="0" w:right="14"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DATA DE INÍCIO DA SESSÃO PÚBLICA PARA DISPUTA DE PREÇOS </w:t>
      </w:r>
    </w:p>
    <w:p w14:paraId="3274444A" w14:textId="5D5F6FAB"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highlight w:val="yellow"/>
        </w:rPr>
        <w:t xml:space="preserve">Dia </w:t>
      </w:r>
      <w:r w:rsidR="00BE1327" w:rsidRPr="00B21FA8">
        <w:rPr>
          <w:rFonts w:ascii="Times New Roman" w:hAnsi="Times New Roman" w:cs="Times New Roman"/>
          <w:color w:val="auto"/>
          <w:sz w:val="24"/>
          <w:szCs w:val="24"/>
          <w:highlight w:val="yellow"/>
        </w:rPr>
        <w:t xml:space="preserve"> </w:t>
      </w:r>
      <w:r w:rsidR="00B21FA8" w:rsidRPr="00B21FA8">
        <w:rPr>
          <w:rFonts w:ascii="Times New Roman" w:hAnsi="Times New Roman" w:cs="Times New Roman"/>
          <w:color w:val="auto"/>
          <w:sz w:val="24"/>
          <w:szCs w:val="24"/>
          <w:highlight w:val="yellow"/>
        </w:rPr>
        <w:t>......</w:t>
      </w:r>
      <w:proofErr w:type="gramEnd"/>
      <w:r w:rsidR="00BE1327" w:rsidRPr="00B21FA8">
        <w:rPr>
          <w:rFonts w:ascii="Times New Roman" w:hAnsi="Times New Roman" w:cs="Times New Roman"/>
          <w:color w:val="auto"/>
          <w:sz w:val="24"/>
          <w:szCs w:val="24"/>
          <w:highlight w:val="yellow"/>
        </w:rPr>
        <w:t>/</w:t>
      </w:r>
      <w:r w:rsidR="00B21FA8" w:rsidRPr="00B21FA8">
        <w:rPr>
          <w:rFonts w:ascii="Times New Roman" w:hAnsi="Times New Roman" w:cs="Times New Roman"/>
          <w:color w:val="auto"/>
          <w:sz w:val="24"/>
          <w:szCs w:val="24"/>
          <w:highlight w:val="yellow"/>
        </w:rPr>
        <w:t>......</w:t>
      </w:r>
      <w:r w:rsidR="00E87FF1" w:rsidRPr="00B21FA8">
        <w:rPr>
          <w:rFonts w:ascii="Times New Roman" w:hAnsi="Times New Roman" w:cs="Times New Roman"/>
          <w:color w:val="auto"/>
          <w:sz w:val="24"/>
          <w:szCs w:val="24"/>
          <w:highlight w:val="yellow"/>
        </w:rPr>
        <w:t xml:space="preserve">/2024 </w:t>
      </w:r>
      <w:r w:rsidRPr="00B21FA8">
        <w:rPr>
          <w:rFonts w:ascii="Times New Roman" w:hAnsi="Times New Roman" w:cs="Times New Roman"/>
          <w:color w:val="auto"/>
          <w:sz w:val="24"/>
          <w:szCs w:val="24"/>
          <w:highlight w:val="yellow"/>
        </w:rPr>
        <w:t xml:space="preserve"> às </w:t>
      </w:r>
      <w:r w:rsidR="00B21FA8" w:rsidRPr="00B21FA8">
        <w:rPr>
          <w:rFonts w:ascii="Times New Roman" w:hAnsi="Times New Roman" w:cs="Times New Roman"/>
          <w:color w:val="auto"/>
          <w:sz w:val="24"/>
          <w:szCs w:val="24"/>
          <w:highlight w:val="yellow"/>
        </w:rPr>
        <w:t>......</w:t>
      </w:r>
      <w:r w:rsidR="00005186" w:rsidRPr="00B21FA8">
        <w:rPr>
          <w:rFonts w:ascii="Times New Roman" w:hAnsi="Times New Roman" w:cs="Times New Roman"/>
          <w:color w:val="auto"/>
          <w:sz w:val="24"/>
          <w:szCs w:val="24"/>
          <w:highlight w:val="yellow"/>
        </w:rPr>
        <w:t xml:space="preserve"> </w:t>
      </w:r>
      <w:r w:rsidRPr="00B21FA8">
        <w:rPr>
          <w:rFonts w:ascii="Times New Roman" w:hAnsi="Times New Roman" w:cs="Times New Roman"/>
          <w:color w:val="auto"/>
          <w:sz w:val="24"/>
          <w:szCs w:val="24"/>
          <w:highlight w:val="yellow"/>
        </w:rPr>
        <w:t>h00min (horário de Brasília).</w:t>
      </w:r>
      <w:r w:rsidRPr="00B21FA8">
        <w:rPr>
          <w:rFonts w:ascii="Times New Roman" w:hAnsi="Times New Roman" w:cs="Times New Roman"/>
          <w:color w:val="auto"/>
          <w:sz w:val="24"/>
          <w:szCs w:val="24"/>
        </w:rPr>
        <w:t xml:space="preserve"> </w:t>
      </w:r>
    </w:p>
    <w:p w14:paraId="316C9D9B" w14:textId="77777777" w:rsidR="00EF7218" w:rsidRPr="00B21FA8" w:rsidRDefault="00EF7218" w:rsidP="00720EA3">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CRITÉRIO DE JULGAMENTO </w:t>
      </w:r>
    </w:p>
    <w:p w14:paraId="70A42B83" w14:textId="4CD3E67C"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Menor preço - </w:t>
      </w:r>
      <w:r w:rsidRPr="00B21FA8">
        <w:rPr>
          <w:rFonts w:ascii="Times New Roman" w:hAnsi="Times New Roman" w:cs="Times New Roman"/>
          <w:color w:val="auto"/>
          <w:sz w:val="24"/>
          <w:szCs w:val="24"/>
          <w:highlight w:val="yellow"/>
        </w:rPr>
        <w:t xml:space="preserve">Por </w:t>
      </w:r>
      <w:r w:rsidR="00E01E60" w:rsidRPr="00B21FA8">
        <w:rPr>
          <w:rFonts w:ascii="Times New Roman" w:hAnsi="Times New Roman" w:cs="Times New Roman"/>
          <w:color w:val="auto"/>
          <w:sz w:val="24"/>
          <w:szCs w:val="24"/>
          <w:highlight w:val="yellow"/>
        </w:rPr>
        <w:t>Item</w:t>
      </w:r>
      <w:r w:rsidRPr="00B21FA8">
        <w:rPr>
          <w:rFonts w:ascii="Times New Roman" w:hAnsi="Times New Roman" w:cs="Times New Roman"/>
          <w:color w:val="auto"/>
          <w:sz w:val="24"/>
          <w:szCs w:val="24"/>
        </w:rPr>
        <w:t xml:space="preserve">. </w:t>
      </w:r>
    </w:p>
    <w:p w14:paraId="652637F3" w14:textId="77777777" w:rsidR="00EF7218" w:rsidRPr="00B21FA8" w:rsidRDefault="00EF7218" w:rsidP="00720EA3">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LINKS ÚTEIS </w:t>
      </w:r>
    </w:p>
    <w:p w14:paraId="09C766A5" w14:textId="77777777" w:rsidR="002358C3" w:rsidRPr="00B21FA8" w:rsidRDefault="00B21FA8" w:rsidP="00720EA3">
      <w:pPr>
        <w:spacing w:after="0" w:line="240" w:lineRule="auto"/>
        <w:ind w:left="0" w:firstLine="0"/>
        <w:contextualSpacing/>
        <w:rPr>
          <w:rFonts w:ascii="Times New Roman" w:hAnsi="Times New Roman" w:cs="Times New Roman"/>
          <w:color w:val="auto"/>
          <w:sz w:val="24"/>
          <w:szCs w:val="24"/>
        </w:rPr>
      </w:pPr>
      <w:hyperlink r:id="rId8" w:history="1">
        <w:r w:rsidR="002358C3" w:rsidRPr="00B21FA8">
          <w:rPr>
            <w:rStyle w:val="Hyperlink"/>
            <w:rFonts w:ascii="Times New Roman" w:hAnsi="Times New Roman" w:cs="Times New Roman"/>
            <w:color w:val="auto"/>
            <w:sz w:val="24"/>
            <w:szCs w:val="24"/>
          </w:rPr>
          <w:t>https://publicacoesmunicipais.com.br/eatos/portovitoria</w:t>
        </w:r>
      </w:hyperlink>
    </w:p>
    <w:p w14:paraId="41B97E7D" w14:textId="77777777" w:rsidR="00911FF4" w:rsidRPr="00B21FA8" w:rsidRDefault="00B21FA8" w:rsidP="00720EA3">
      <w:pPr>
        <w:spacing w:after="0" w:line="240" w:lineRule="auto"/>
        <w:ind w:left="0" w:firstLine="0"/>
        <w:contextualSpacing/>
        <w:rPr>
          <w:rFonts w:ascii="Times New Roman" w:hAnsi="Times New Roman" w:cs="Times New Roman"/>
          <w:color w:val="auto"/>
          <w:sz w:val="24"/>
          <w:szCs w:val="24"/>
        </w:rPr>
      </w:pPr>
      <w:hyperlink r:id="rId9" w:history="1">
        <w:r w:rsidR="002358C3" w:rsidRPr="00B21FA8">
          <w:rPr>
            <w:rStyle w:val="Hyperlink"/>
            <w:rFonts w:ascii="Times New Roman" w:hAnsi="Times New Roman" w:cs="Times New Roman"/>
            <w:color w:val="auto"/>
            <w:sz w:val="24"/>
            <w:szCs w:val="24"/>
          </w:rPr>
          <w:t>www.portovitoria.pr.gov.br</w:t>
        </w:r>
      </w:hyperlink>
      <w:r w:rsidR="002358C3" w:rsidRPr="00B21FA8">
        <w:rPr>
          <w:rFonts w:ascii="Times New Roman" w:hAnsi="Times New Roman" w:cs="Times New Roman"/>
          <w:color w:val="auto"/>
          <w:sz w:val="24"/>
          <w:szCs w:val="24"/>
        </w:rPr>
        <w:t xml:space="preserve"> </w:t>
      </w:r>
    </w:p>
    <w:p w14:paraId="0436643F" w14:textId="77777777" w:rsidR="00EF7218" w:rsidRPr="00B21FA8" w:rsidRDefault="00EF7218" w:rsidP="00720EA3">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DÚVIDAS E ESCLARECIMENTOS ADICIONAIS </w:t>
      </w:r>
    </w:p>
    <w:p w14:paraId="4BA2150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Pregoeiro: </w:t>
      </w:r>
      <w:r w:rsidR="00FE3DA2" w:rsidRPr="00B21FA8">
        <w:rPr>
          <w:rFonts w:ascii="Times New Roman" w:hAnsi="Times New Roman" w:cs="Times New Roman"/>
          <w:color w:val="auto"/>
          <w:sz w:val="24"/>
          <w:szCs w:val="24"/>
        </w:rPr>
        <w:t>RICARDO CASTILHO DE OLIVEIRA</w:t>
      </w:r>
      <w:r w:rsidRPr="00B21FA8">
        <w:rPr>
          <w:rFonts w:ascii="Times New Roman" w:hAnsi="Times New Roman" w:cs="Times New Roman"/>
          <w:color w:val="auto"/>
          <w:sz w:val="24"/>
          <w:szCs w:val="24"/>
        </w:rPr>
        <w:t xml:space="preserve"> </w:t>
      </w:r>
    </w:p>
    <w:p w14:paraId="240C9C2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highlight w:val="yellow"/>
        </w:rPr>
        <w:t xml:space="preserve">Portaria nº </w:t>
      </w:r>
      <w:r w:rsidR="00A22177" w:rsidRPr="00B21FA8">
        <w:rPr>
          <w:rFonts w:ascii="Times New Roman" w:hAnsi="Times New Roman" w:cs="Times New Roman"/>
          <w:color w:val="auto"/>
          <w:sz w:val="24"/>
          <w:szCs w:val="24"/>
          <w:highlight w:val="yellow"/>
        </w:rPr>
        <w:t>77</w:t>
      </w:r>
      <w:r w:rsidR="00FE3DA2" w:rsidRPr="00B21FA8">
        <w:rPr>
          <w:rFonts w:ascii="Times New Roman" w:hAnsi="Times New Roman" w:cs="Times New Roman"/>
          <w:color w:val="auto"/>
          <w:sz w:val="24"/>
          <w:szCs w:val="24"/>
          <w:highlight w:val="yellow"/>
        </w:rPr>
        <w:t>/2024</w:t>
      </w:r>
      <w:r w:rsidRPr="00B21FA8">
        <w:rPr>
          <w:rFonts w:ascii="Times New Roman" w:hAnsi="Times New Roman" w:cs="Times New Roman"/>
          <w:color w:val="auto"/>
          <w:sz w:val="24"/>
          <w:szCs w:val="24"/>
        </w:rPr>
        <w:t xml:space="preserve"> </w:t>
      </w:r>
    </w:p>
    <w:p w14:paraId="12D0823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E-mail: </w:t>
      </w:r>
      <w:r w:rsidR="00FE3DA2" w:rsidRPr="00B21FA8">
        <w:rPr>
          <w:rFonts w:ascii="Times New Roman" w:hAnsi="Times New Roman" w:cs="Times New Roman"/>
          <w:color w:val="auto"/>
          <w:sz w:val="24"/>
          <w:szCs w:val="24"/>
        </w:rPr>
        <w:t>licitacao@portovitoria.pr.gov.br</w:t>
      </w:r>
      <w:r w:rsidRPr="00B21FA8">
        <w:rPr>
          <w:rFonts w:ascii="Times New Roman" w:hAnsi="Times New Roman" w:cs="Times New Roman"/>
          <w:color w:val="auto"/>
          <w:sz w:val="24"/>
          <w:szCs w:val="24"/>
        </w:rPr>
        <w:t xml:space="preserve"> </w:t>
      </w:r>
    </w:p>
    <w:p w14:paraId="31DA0235" w14:textId="77777777" w:rsidR="00BA7E6E"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highlight w:val="yellow"/>
        </w:rPr>
        <w:t xml:space="preserve">Telefone: (42) </w:t>
      </w:r>
      <w:r w:rsidR="00A22177" w:rsidRPr="00B21FA8">
        <w:rPr>
          <w:rFonts w:ascii="Times New Roman" w:hAnsi="Times New Roman" w:cs="Times New Roman"/>
          <w:color w:val="auto"/>
          <w:sz w:val="24"/>
          <w:szCs w:val="24"/>
          <w:highlight w:val="yellow"/>
        </w:rPr>
        <w:t>3573 12 12</w:t>
      </w:r>
      <w:r w:rsidRPr="00B21FA8">
        <w:rPr>
          <w:rFonts w:ascii="Times New Roman" w:hAnsi="Times New Roman" w:cs="Times New Roman"/>
          <w:color w:val="auto"/>
          <w:sz w:val="24"/>
          <w:szCs w:val="24"/>
        </w:rPr>
        <w:t xml:space="preserve"> </w:t>
      </w:r>
    </w:p>
    <w:p w14:paraId="688BE98F" w14:textId="317F2099" w:rsidR="00BA7E6E" w:rsidRDefault="00BA7E6E" w:rsidP="00720EA3">
      <w:pPr>
        <w:spacing w:after="0" w:line="240" w:lineRule="auto"/>
        <w:ind w:left="0" w:firstLine="0"/>
        <w:contextualSpacing/>
        <w:rPr>
          <w:rFonts w:ascii="Times New Roman" w:hAnsi="Times New Roman" w:cs="Times New Roman"/>
          <w:color w:val="auto"/>
          <w:sz w:val="24"/>
          <w:szCs w:val="24"/>
        </w:rPr>
      </w:pPr>
    </w:p>
    <w:p w14:paraId="75126AF1" w14:textId="5E9D85D4" w:rsidR="00D51DDB" w:rsidRDefault="00D51DDB" w:rsidP="00720EA3">
      <w:pPr>
        <w:spacing w:after="0" w:line="240" w:lineRule="auto"/>
        <w:ind w:left="0" w:firstLine="0"/>
        <w:contextualSpacing/>
        <w:rPr>
          <w:rFonts w:ascii="Times New Roman" w:hAnsi="Times New Roman" w:cs="Times New Roman"/>
          <w:color w:val="auto"/>
          <w:sz w:val="24"/>
          <w:szCs w:val="24"/>
        </w:rPr>
      </w:pPr>
    </w:p>
    <w:p w14:paraId="5C23ED9B" w14:textId="695F3A1C" w:rsidR="00D51DDB" w:rsidRDefault="00D51DDB" w:rsidP="00720EA3">
      <w:pPr>
        <w:spacing w:after="0" w:line="240" w:lineRule="auto"/>
        <w:ind w:left="0" w:firstLine="0"/>
        <w:contextualSpacing/>
        <w:rPr>
          <w:rFonts w:ascii="Times New Roman" w:hAnsi="Times New Roman" w:cs="Times New Roman"/>
          <w:color w:val="auto"/>
          <w:sz w:val="24"/>
          <w:szCs w:val="24"/>
        </w:rPr>
      </w:pPr>
    </w:p>
    <w:p w14:paraId="48D39CCB" w14:textId="509A6A07" w:rsidR="00D51DDB" w:rsidRPr="00B21FA8" w:rsidRDefault="00D51DDB" w:rsidP="00D51DDB">
      <w:pPr>
        <w:spacing w:after="0" w:line="240" w:lineRule="auto"/>
        <w:ind w:left="-5" w:right="16"/>
        <w:rPr>
          <w:rFonts w:ascii="Times New Roman" w:hAnsi="Times New Roman" w:cs="Times New Roman"/>
          <w:sz w:val="24"/>
          <w:szCs w:val="24"/>
        </w:rPr>
      </w:pPr>
      <w:r w:rsidRPr="00D51DDB">
        <w:rPr>
          <w:rFonts w:ascii="Times New Roman" w:hAnsi="Times New Roman" w:cs="Times New Roman"/>
          <w:sz w:val="24"/>
          <w:szCs w:val="24"/>
          <w:highlight w:val="yellow"/>
        </w:rPr>
        <w:t xml:space="preserve">OBSERVAÇÃO: </w:t>
      </w:r>
      <w:r w:rsidRPr="00D51DDB">
        <w:rPr>
          <w:rFonts w:ascii="Times New Roman" w:hAnsi="Times New Roman" w:cs="Times New Roman"/>
          <w:sz w:val="24"/>
          <w:szCs w:val="24"/>
          <w:highlight w:val="yellow"/>
        </w:rPr>
        <w:t>O item 19 desta cotação deve ser exclusivamente da marca ISOSOURCE Jr por se tratar de um paciente que se adaptou apenas a esta marca.</w:t>
      </w:r>
    </w:p>
    <w:p w14:paraId="0545261B" w14:textId="77777777" w:rsidR="00D51DDB" w:rsidRPr="00B21FA8" w:rsidRDefault="00D51DDB" w:rsidP="00720EA3">
      <w:pPr>
        <w:spacing w:after="0" w:line="240" w:lineRule="auto"/>
        <w:ind w:left="0" w:firstLine="0"/>
        <w:contextualSpacing/>
        <w:rPr>
          <w:rFonts w:ascii="Times New Roman" w:hAnsi="Times New Roman" w:cs="Times New Roman"/>
          <w:color w:val="auto"/>
          <w:sz w:val="24"/>
          <w:szCs w:val="24"/>
        </w:rPr>
      </w:pPr>
    </w:p>
    <w:p w14:paraId="5A38D90D" w14:textId="77777777" w:rsidR="00B21FA8" w:rsidRPr="00B21FA8" w:rsidRDefault="00B21FA8" w:rsidP="00720EA3">
      <w:pPr>
        <w:spacing w:after="160" w:line="259"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br w:type="page"/>
      </w:r>
    </w:p>
    <w:p w14:paraId="48415A27" w14:textId="77777777" w:rsidR="009D0AF0" w:rsidRPr="00B21FA8" w:rsidRDefault="009D0AF0" w:rsidP="00720EA3">
      <w:pPr>
        <w:spacing w:after="0" w:line="240" w:lineRule="auto"/>
        <w:ind w:left="0" w:firstLine="0"/>
        <w:contextualSpacing/>
        <w:rPr>
          <w:rFonts w:ascii="Times New Roman" w:hAnsi="Times New Roman" w:cs="Times New Roman"/>
          <w:color w:val="auto"/>
          <w:sz w:val="24"/>
          <w:szCs w:val="24"/>
        </w:rPr>
      </w:pPr>
    </w:p>
    <w:p w14:paraId="59400407" w14:textId="77777777" w:rsidR="00016B96" w:rsidRPr="00B21FA8" w:rsidRDefault="00016B96" w:rsidP="00720EA3">
      <w:pPr>
        <w:spacing w:after="0" w:line="240" w:lineRule="auto"/>
        <w:ind w:left="0" w:firstLine="0"/>
        <w:contextualSpacing/>
        <w:rPr>
          <w:rFonts w:ascii="Times New Roman" w:hAnsi="Times New Roman" w:cs="Times New Roman"/>
          <w:color w:val="auto"/>
          <w:sz w:val="24"/>
          <w:szCs w:val="24"/>
        </w:rPr>
      </w:pPr>
    </w:p>
    <w:p w14:paraId="07E7786F" w14:textId="175150BA" w:rsidR="00464675" w:rsidRPr="00B21FA8" w:rsidRDefault="000B6B61" w:rsidP="00720EA3">
      <w:pPr>
        <w:spacing w:after="0" w:line="240" w:lineRule="auto"/>
        <w:ind w:left="0" w:firstLine="0"/>
        <w:contextualSpacing/>
        <w:rPr>
          <w:rFonts w:ascii="Times New Roman" w:hAnsi="Times New Roman" w:cs="Times New Roman"/>
          <w:color w:val="auto"/>
          <w:sz w:val="24"/>
          <w:szCs w:val="24"/>
        </w:rPr>
      </w:pPr>
      <w:bookmarkStart w:id="1" w:name="_Toc158797186"/>
      <w:r w:rsidRPr="00B21FA8">
        <w:rPr>
          <w:rFonts w:ascii="Times New Roman" w:hAnsi="Times New Roman" w:cs="Times New Roman"/>
          <w:color w:val="auto"/>
          <w:sz w:val="24"/>
          <w:szCs w:val="24"/>
        </w:rPr>
        <w:t xml:space="preserve">PREGÃO NA FORMA ELETRÔNICA </w:t>
      </w:r>
      <w:r w:rsidRPr="00B21FA8">
        <w:rPr>
          <w:rFonts w:ascii="Times New Roman" w:hAnsi="Times New Roman" w:cs="Times New Roman"/>
          <w:color w:val="auto"/>
          <w:sz w:val="24"/>
          <w:szCs w:val="24"/>
          <w:highlight w:val="yellow"/>
        </w:rPr>
        <w:t>Nº</w:t>
      </w:r>
      <w:proofErr w:type="gramStart"/>
      <w:r w:rsidRPr="00B21FA8">
        <w:rPr>
          <w:rFonts w:ascii="Times New Roman" w:hAnsi="Times New Roman" w:cs="Times New Roman"/>
          <w:color w:val="auto"/>
          <w:sz w:val="24"/>
          <w:szCs w:val="24"/>
          <w:highlight w:val="yellow"/>
        </w:rPr>
        <w:t xml:space="preserve"> </w:t>
      </w:r>
      <w:r w:rsidR="00B21FA8" w:rsidRPr="00B21FA8">
        <w:rPr>
          <w:rFonts w:ascii="Times New Roman" w:hAnsi="Times New Roman" w:cs="Times New Roman"/>
          <w:color w:val="auto"/>
          <w:sz w:val="24"/>
          <w:szCs w:val="24"/>
          <w:highlight w:val="yellow"/>
        </w:rPr>
        <w:t>....</w:t>
      </w:r>
      <w:proofErr w:type="gramEnd"/>
      <w:r w:rsidR="00B21FA8" w:rsidRPr="00B21FA8">
        <w:rPr>
          <w:rFonts w:ascii="Times New Roman" w:hAnsi="Times New Roman" w:cs="Times New Roman"/>
          <w:color w:val="auto"/>
          <w:sz w:val="24"/>
          <w:szCs w:val="24"/>
          <w:highlight w:val="yellow"/>
        </w:rPr>
        <w:t>.</w:t>
      </w:r>
      <w:r w:rsidR="00FE3DA2" w:rsidRPr="00B21FA8">
        <w:rPr>
          <w:rFonts w:ascii="Times New Roman" w:hAnsi="Times New Roman" w:cs="Times New Roman"/>
          <w:color w:val="auto"/>
          <w:sz w:val="24"/>
          <w:szCs w:val="24"/>
          <w:highlight w:val="yellow"/>
        </w:rPr>
        <w:t>/2024</w:t>
      </w:r>
      <w:bookmarkEnd w:id="1"/>
      <w:r w:rsidRPr="00B21FA8">
        <w:rPr>
          <w:rFonts w:ascii="Times New Roman" w:hAnsi="Times New Roman" w:cs="Times New Roman"/>
          <w:color w:val="auto"/>
          <w:sz w:val="24"/>
          <w:szCs w:val="24"/>
        </w:rPr>
        <w:t xml:space="preserve"> </w:t>
      </w:r>
      <w:r w:rsidR="00464675" w:rsidRPr="00B21FA8">
        <w:rPr>
          <w:rFonts w:ascii="Times New Roman" w:hAnsi="Times New Roman" w:cs="Times New Roman"/>
          <w:color w:val="auto"/>
          <w:sz w:val="24"/>
          <w:szCs w:val="24"/>
        </w:rPr>
        <w:t xml:space="preserve">- SISTEMA REGISTRO DE PEÇOS </w:t>
      </w:r>
    </w:p>
    <w:p w14:paraId="2DB9A7B9" w14:textId="77777777" w:rsidR="00E87FF1" w:rsidRPr="00B21FA8" w:rsidRDefault="00E87FF1" w:rsidP="00720EA3">
      <w:pPr>
        <w:spacing w:after="0" w:line="240" w:lineRule="auto"/>
        <w:ind w:left="0" w:firstLine="0"/>
        <w:contextualSpacing/>
        <w:rPr>
          <w:rFonts w:ascii="Times New Roman" w:hAnsi="Times New Roman" w:cs="Times New Roman"/>
          <w:color w:val="auto"/>
          <w:sz w:val="24"/>
          <w:szCs w:val="24"/>
        </w:rPr>
      </w:pPr>
    </w:p>
    <w:p w14:paraId="6D9EBBF9" w14:textId="479F2D76" w:rsidR="00911FF4" w:rsidRPr="00B21FA8" w:rsidRDefault="000B6B61" w:rsidP="00720EA3">
      <w:pPr>
        <w:ind w:left="-5" w:right="55"/>
        <w:rPr>
          <w:rFonts w:ascii="Times New Roman" w:hAnsi="Times New Roman" w:cs="Times New Roman"/>
          <w:color w:val="auto"/>
          <w:sz w:val="24"/>
          <w:szCs w:val="24"/>
        </w:rPr>
      </w:pPr>
      <w:r w:rsidRPr="00B21FA8">
        <w:rPr>
          <w:rFonts w:ascii="Times New Roman" w:hAnsi="Times New Roman" w:cs="Times New Roman"/>
          <w:color w:val="auto"/>
          <w:sz w:val="24"/>
          <w:szCs w:val="24"/>
          <w:highlight w:val="yellow"/>
        </w:rPr>
        <w:t xml:space="preserve">O Município de </w:t>
      </w:r>
      <w:r w:rsidR="00FE3DA2" w:rsidRPr="00B21FA8">
        <w:rPr>
          <w:rFonts w:ascii="Times New Roman" w:hAnsi="Times New Roman" w:cs="Times New Roman"/>
          <w:color w:val="auto"/>
          <w:sz w:val="24"/>
          <w:szCs w:val="24"/>
          <w:highlight w:val="yellow"/>
        </w:rPr>
        <w:t>Porto Vitória-</w:t>
      </w:r>
      <w:proofErr w:type="spellStart"/>
      <w:r w:rsidR="00FE3DA2" w:rsidRPr="00B21FA8">
        <w:rPr>
          <w:rFonts w:ascii="Times New Roman" w:hAnsi="Times New Roman" w:cs="Times New Roman"/>
          <w:color w:val="auto"/>
          <w:sz w:val="24"/>
          <w:szCs w:val="24"/>
          <w:highlight w:val="yellow"/>
        </w:rPr>
        <w:t>Pr</w:t>
      </w:r>
      <w:proofErr w:type="spellEnd"/>
      <w:r w:rsidRPr="00B21FA8">
        <w:rPr>
          <w:rFonts w:ascii="Times New Roman" w:hAnsi="Times New Roman" w:cs="Times New Roman"/>
          <w:color w:val="auto"/>
          <w:sz w:val="24"/>
          <w:szCs w:val="24"/>
          <w:highlight w:val="yellow"/>
        </w:rPr>
        <w:t xml:space="preserve">, através da </w:t>
      </w:r>
      <w:r w:rsidR="00565D16" w:rsidRPr="00B21FA8">
        <w:rPr>
          <w:rFonts w:ascii="Times New Roman" w:hAnsi="Times New Roman" w:cs="Times New Roman"/>
          <w:color w:val="auto"/>
          <w:sz w:val="24"/>
          <w:szCs w:val="24"/>
          <w:highlight w:val="yellow"/>
        </w:rPr>
        <w:t xml:space="preserve">Órgão: </w:t>
      </w:r>
      <w:r w:rsidR="00E87FF1" w:rsidRPr="00B21FA8">
        <w:rPr>
          <w:rFonts w:ascii="Times New Roman" w:hAnsi="Times New Roman" w:cs="Times New Roman"/>
          <w:color w:val="auto"/>
          <w:sz w:val="24"/>
          <w:szCs w:val="24"/>
          <w:highlight w:val="yellow"/>
        </w:rPr>
        <w:t xml:space="preserve">Secretaria Municipal de </w:t>
      </w:r>
      <w:r w:rsidR="00B21FA8" w:rsidRPr="00B21FA8">
        <w:rPr>
          <w:rFonts w:ascii="Times New Roman" w:hAnsi="Times New Roman" w:cs="Times New Roman"/>
          <w:color w:val="auto"/>
          <w:sz w:val="24"/>
          <w:szCs w:val="24"/>
          <w:highlight w:val="yellow"/>
        </w:rPr>
        <w:t>Saúde</w:t>
      </w:r>
      <w:r w:rsidR="00B21FA8" w:rsidRPr="00B21FA8">
        <w:rPr>
          <w:rFonts w:ascii="Times New Roman" w:hAnsi="Times New Roman" w:cs="Times New Roman"/>
          <w:color w:val="auto"/>
          <w:sz w:val="24"/>
          <w:szCs w:val="24"/>
        </w:rPr>
        <w:t xml:space="preserve">, </w:t>
      </w:r>
      <w:r w:rsidRPr="00B21FA8">
        <w:rPr>
          <w:rFonts w:ascii="Times New Roman" w:hAnsi="Times New Roman" w:cs="Times New Roman"/>
          <w:color w:val="auto"/>
          <w:sz w:val="24"/>
          <w:szCs w:val="24"/>
        </w:rPr>
        <w:t xml:space="preserve">mediante o Pregoeiro, designado pela Portaria </w:t>
      </w:r>
      <w:r w:rsidRPr="00B21FA8">
        <w:rPr>
          <w:rFonts w:ascii="Times New Roman" w:hAnsi="Times New Roman" w:cs="Times New Roman"/>
          <w:color w:val="auto"/>
          <w:sz w:val="24"/>
          <w:szCs w:val="24"/>
          <w:highlight w:val="yellow"/>
        </w:rPr>
        <w:t xml:space="preserve">nº </w:t>
      </w:r>
      <w:r w:rsidR="00BA499A" w:rsidRPr="00B21FA8">
        <w:rPr>
          <w:rFonts w:ascii="Times New Roman" w:hAnsi="Times New Roman" w:cs="Times New Roman"/>
          <w:color w:val="auto"/>
          <w:sz w:val="24"/>
          <w:szCs w:val="24"/>
          <w:highlight w:val="yellow"/>
        </w:rPr>
        <w:t>77</w:t>
      </w:r>
      <w:r w:rsidR="00FE3DA2" w:rsidRPr="00B21FA8">
        <w:rPr>
          <w:rFonts w:ascii="Times New Roman" w:hAnsi="Times New Roman" w:cs="Times New Roman"/>
          <w:color w:val="auto"/>
          <w:sz w:val="24"/>
          <w:szCs w:val="24"/>
          <w:highlight w:val="yellow"/>
        </w:rPr>
        <w:t>/2024</w:t>
      </w:r>
      <w:r w:rsidRPr="00B21FA8">
        <w:rPr>
          <w:rFonts w:ascii="Times New Roman" w:hAnsi="Times New Roman" w:cs="Times New Roman"/>
          <w:color w:val="auto"/>
          <w:sz w:val="24"/>
          <w:szCs w:val="24"/>
        </w:rPr>
        <w:t xml:space="preserve">, torna público que o Departamento de Compras e Contrato sito à </w:t>
      </w:r>
      <w:r w:rsidR="00FE3DA2" w:rsidRPr="00B21FA8">
        <w:rPr>
          <w:rFonts w:ascii="Times New Roman" w:hAnsi="Times New Roman" w:cs="Times New Roman"/>
          <w:color w:val="auto"/>
          <w:sz w:val="24"/>
          <w:szCs w:val="24"/>
        </w:rPr>
        <w:t xml:space="preserve">Rua </w:t>
      </w:r>
      <w:r w:rsidR="00FE3DA2" w:rsidRPr="00B21FA8">
        <w:rPr>
          <w:rFonts w:ascii="Times New Roman" w:hAnsi="Times New Roman" w:cs="Times New Roman"/>
          <w:color w:val="auto"/>
          <w:sz w:val="24"/>
          <w:szCs w:val="24"/>
          <w:highlight w:val="yellow"/>
        </w:rPr>
        <w:t>Osvaldo Gomes da Silva</w:t>
      </w:r>
      <w:r w:rsidRPr="00B21FA8">
        <w:rPr>
          <w:rFonts w:ascii="Times New Roman" w:hAnsi="Times New Roman" w:cs="Times New Roman"/>
          <w:color w:val="auto"/>
          <w:sz w:val="24"/>
          <w:szCs w:val="24"/>
          <w:highlight w:val="yellow"/>
        </w:rPr>
        <w:t>, realizará licitação sob modalidade Pregão, na forma eletrônica,</w:t>
      </w:r>
      <w:r w:rsidRPr="00B21FA8">
        <w:rPr>
          <w:rFonts w:ascii="Times New Roman" w:hAnsi="Times New Roman" w:cs="Times New Roman"/>
          <w:color w:val="auto"/>
          <w:sz w:val="24"/>
          <w:szCs w:val="24"/>
        </w:rPr>
        <w:t xml:space="preserve"> do tipo menor preço - </w:t>
      </w:r>
      <w:r w:rsidRPr="00B21FA8">
        <w:rPr>
          <w:rFonts w:ascii="Times New Roman" w:hAnsi="Times New Roman" w:cs="Times New Roman"/>
          <w:color w:val="auto"/>
          <w:sz w:val="24"/>
          <w:szCs w:val="24"/>
          <w:highlight w:val="yellow"/>
        </w:rPr>
        <w:t xml:space="preserve">Por </w:t>
      </w:r>
      <w:r w:rsidR="006E0151" w:rsidRPr="00B21FA8">
        <w:rPr>
          <w:rFonts w:ascii="Times New Roman" w:hAnsi="Times New Roman" w:cs="Times New Roman"/>
          <w:color w:val="auto"/>
          <w:sz w:val="24"/>
          <w:szCs w:val="24"/>
          <w:highlight w:val="yellow"/>
        </w:rPr>
        <w:t>ITEM</w:t>
      </w:r>
      <w:r w:rsidRPr="00B21FA8">
        <w:rPr>
          <w:rFonts w:ascii="Times New Roman" w:hAnsi="Times New Roman" w:cs="Times New Roman"/>
          <w:color w:val="auto"/>
          <w:sz w:val="24"/>
          <w:szCs w:val="24"/>
        </w:rPr>
        <w:t xml:space="preserve">, conforme descrito neste edital e seus anexos. </w:t>
      </w:r>
    </w:p>
    <w:p w14:paraId="7D9E30D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8C3E1C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O presente pregão é baseado na Lei nº 14.133/2021, </w:t>
      </w:r>
      <w:r w:rsidR="0081519A" w:rsidRPr="00B21FA8">
        <w:rPr>
          <w:rFonts w:ascii="Times New Roman" w:hAnsi="Times New Roman" w:cs="Times New Roman"/>
          <w:color w:val="auto"/>
          <w:sz w:val="24"/>
          <w:szCs w:val="24"/>
        </w:rPr>
        <w:t xml:space="preserve">Lei Municipal nº 1482/2017 de 22 de agosto de </w:t>
      </w:r>
      <w:r w:rsidR="00870457" w:rsidRPr="00B21FA8">
        <w:rPr>
          <w:rFonts w:ascii="Times New Roman" w:hAnsi="Times New Roman" w:cs="Times New Roman"/>
          <w:color w:val="auto"/>
          <w:sz w:val="24"/>
          <w:szCs w:val="24"/>
        </w:rPr>
        <w:t>2017, Decreto</w:t>
      </w:r>
      <w:r w:rsidR="0081519A" w:rsidRPr="00B21FA8">
        <w:rPr>
          <w:rFonts w:ascii="Times New Roman" w:hAnsi="Times New Roman" w:cs="Times New Roman"/>
          <w:color w:val="auto"/>
          <w:sz w:val="24"/>
          <w:szCs w:val="24"/>
        </w:rPr>
        <w:t xml:space="preserve"> Federal </w:t>
      </w:r>
      <w:proofErr w:type="gramStart"/>
      <w:r w:rsidR="0081519A" w:rsidRPr="00B21FA8">
        <w:rPr>
          <w:rFonts w:ascii="Times New Roman" w:hAnsi="Times New Roman" w:cs="Times New Roman"/>
          <w:color w:val="auto"/>
          <w:sz w:val="24"/>
          <w:szCs w:val="24"/>
        </w:rPr>
        <w:t>n.º</w:t>
      </w:r>
      <w:proofErr w:type="gramEnd"/>
      <w:r w:rsidR="0081519A" w:rsidRPr="00B21FA8">
        <w:rPr>
          <w:rFonts w:ascii="Times New Roman" w:hAnsi="Times New Roman" w:cs="Times New Roman"/>
          <w:color w:val="auto"/>
          <w:sz w:val="24"/>
          <w:szCs w:val="24"/>
        </w:rPr>
        <w:t xml:space="preserve"> 8.538, de 06 de outubro de </w:t>
      </w:r>
      <w:r w:rsidR="00870457" w:rsidRPr="00B21FA8">
        <w:rPr>
          <w:rFonts w:ascii="Times New Roman" w:hAnsi="Times New Roman" w:cs="Times New Roman"/>
          <w:color w:val="auto"/>
          <w:sz w:val="24"/>
          <w:szCs w:val="24"/>
        </w:rPr>
        <w:t>2015, Lei Complementar nº 123/2006, Decreto</w:t>
      </w:r>
      <w:r w:rsidRPr="00B21FA8">
        <w:rPr>
          <w:rFonts w:ascii="Times New Roman" w:hAnsi="Times New Roman" w:cs="Times New Roman"/>
          <w:color w:val="auto"/>
          <w:sz w:val="24"/>
          <w:szCs w:val="24"/>
        </w:rPr>
        <w:t xml:space="preserve"> Municipal </w:t>
      </w:r>
      <w:r w:rsidR="00FE3DA2" w:rsidRPr="00B21FA8">
        <w:rPr>
          <w:rFonts w:ascii="Times New Roman" w:hAnsi="Times New Roman" w:cs="Times New Roman"/>
          <w:color w:val="auto"/>
          <w:sz w:val="24"/>
          <w:szCs w:val="24"/>
          <w:highlight w:val="yellow"/>
        </w:rPr>
        <w:t xml:space="preserve">nº </w:t>
      </w:r>
      <w:r w:rsidR="00070A92" w:rsidRPr="00B21FA8">
        <w:rPr>
          <w:rFonts w:ascii="Times New Roman" w:hAnsi="Times New Roman" w:cs="Times New Roman"/>
          <w:color w:val="auto"/>
          <w:sz w:val="24"/>
          <w:szCs w:val="24"/>
          <w:highlight w:val="yellow"/>
        </w:rPr>
        <w:t>49/2023</w:t>
      </w:r>
      <w:r w:rsidR="00FE3DA2" w:rsidRPr="00B21FA8">
        <w:rPr>
          <w:rFonts w:ascii="Times New Roman" w:hAnsi="Times New Roman" w:cs="Times New Roman"/>
          <w:color w:val="auto"/>
          <w:sz w:val="24"/>
          <w:szCs w:val="24"/>
        </w:rPr>
        <w:t>,</w:t>
      </w:r>
      <w:r w:rsidRPr="00B21FA8">
        <w:rPr>
          <w:rFonts w:ascii="Times New Roman" w:hAnsi="Times New Roman" w:cs="Times New Roman"/>
          <w:color w:val="auto"/>
          <w:sz w:val="24"/>
          <w:szCs w:val="24"/>
        </w:rPr>
        <w:t xml:space="preserve"> </w:t>
      </w:r>
      <w:r w:rsidRPr="00B21FA8">
        <w:rPr>
          <w:rFonts w:ascii="Times New Roman" w:hAnsi="Times New Roman" w:cs="Times New Roman"/>
          <w:color w:val="auto"/>
          <w:sz w:val="24"/>
          <w:szCs w:val="24"/>
          <w:highlight w:val="yellow"/>
        </w:rPr>
        <w:t>Lei nº 12.846/2013</w:t>
      </w:r>
      <w:r w:rsidRPr="00B21FA8">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18EC38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8F6572" w:rsidRPr="00B21FA8"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Aberto. </w:t>
            </w:r>
          </w:p>
        </w:tc>
      </w:tr>
      <w:tr w:rsidR="008F6572" w:rsidRPr="00B21FA8"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Menor Preço </w:t>
            </w:r>
            <w:r w:rsidR="00FC6634" w:rsidRPr="00B21FA8">
              <w:rPr>
                <w:rFonts w:ascii="Times New Roman" w:hAnsi="Times New Roman" w:cs="Times New Roman"/>
                <w:color w:val="auto"/>
                <w:sz w:val="24"/>
                <w:szCs w:val="24"/>
              </w:rPr>
              <w:t>–</w:t>
            </w:r>
            <w:r w:rsidRPr="00B21FA8">
              <w:rPr>
                <w:rFonts w:ascii="Times New Roman" w:hAnsi="Times New Roman" w:cs="Times New Roman"/>
                <w:color w:val="auto"/>
                <w:sz w:val="24"/>
                <w:szCs w:val="24"/>
              </w:rPr>
              <w:t xml:space="preserve"> </w:t>
            </w:r>
            <w:r w:rsidR="00FC6634" w:rsidRPr="00B21FA8">
              <w:rPr>
                <w:rFonts w:ascii="Times New Roman" w:hAnsi="Times New Roman" w:cs="Times New Roman"/>
                <w:color w:val="auto"/>
                <w:sz w:val="24"/>
                <w:szCs w:val="24"/>
              </w:rPr>
              <w:t>POR LOTE</w:t>
            </w:r>
            <w:r w:rsidRPr="00B21FA8">
              <w:rPr>
                <w:rFonts w:ascii="Times New Roman" w:hAnsi="Times New Roman" w:cs="Times New Roman"/>
                <w:color w:val="auto"/>
                <w:sz w:val="24"/>
                <w:szCs w:val="24"/>
              </w:rPr>
              <w:t xml:space="preserve"> </w:t>
            </w:r>
          </w:p>
        </w:tc>
      </w:tr>
      <w:tr w:rsidR="008F6572" w:rsidRPr="00B21FA8" w14:paraId="739EC0ED" w14:textId="77777777">
        <w:trPr>
          <w:trHeight w:val="461"/>
        </w:trPr>
        <w:tc>
          <w:tcPr>
            <w:tcW w:w="4928" w:type="dxa"/>
            <w:tcBorders>
              <w:top w:val="nil"/>
              <w:left w:val="nil"/>
              <w:bottom w:val="nil"/>
              <w:right w:val="nil"/>
            </w:tcBorders>
          </w:tcPr>
          <w:p w14:paraId="1351822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Prazo de Preenchimento das Propostas </w:t>
            </w:r>
            <w:r w:rsidRPr="00B21FA8">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28F0435D" w:rsidR="00911FF4" w:rsidRPr="00B21FA8" w:rsidRDefault="000B6B61" w:rsidP="00720EA3">
            <w:pPr>
              <w:spacing w:after="0" w:line="240" w:lineRule="auto"/>
              <w:ind w:left="0" w:firstLine="0"/>
              <w:contextualSpacing/>
              <w:rPr>
                <w:rFonts w:ascii="Times New Roman" w:hAnsi="Times New Roman" w:cs="Times New Roman"/>
                <w:color w:val="auto"/>
                <w:sz w:val="24"/>
                <w:szCs w:val="24"/>
                <w:highlight w:val="yellow"/>
              </w:rPr>
            </w:pPr>
            <w:r w:rsidRPr="00B21FA8">
              <w:rPr>
                <w:rFonts w:ascii="Times New Roman" w:hAnsi="Times New Roman" w:cs="Times New Roman"/>
                <w:color w:val="auto"/>
                <w:sz w:val="24"/>
                <w:szCs w:val="24"/>
                <w:highlight w:val="yellow"/>
              </w:rPr>
              <w:t xml:space="preserve">Das     </w:t>
            </w:r>
            <w:r w:rsidR="00FE3DA2" w:rsidRPr="00B21FA8">
              <w:rPr>
                <w:rFonts w:ascii="Times New Roman" w:hAnsi="Times New Roman" w:cs="Times New Roman"/>
                <w:color w:val="auto"/>
                <w:sz w:val="24"/>
                <w:szCs w:val="24"/>
                <w:highlight w:val="yellow"/>
              </w:rPr>
              <w:t>17</w:t>
            </w:r>
            <w:r w:rsidRPr="00B21FA8">
              <w:rPr>
                <w:rFonts w:ascii="Times New Roman" w:hAnsi="Times New Roman" w:cs="Times New Roman"/>
                <w:color w:val="auto"/>
                <w:sz w:val="24"/>
                <w:szCs w:val="24"/>
                <w:highlight w:val="yellow"/>
              </w:rPr>
              <w:t>h00min do dia</w:t>
            </w:r>
            <w:proofErr w:type="gramStart"/>
            <w:r w:rsidRPr="00B21FA8">
              <w:rPr>
                <w:rFonts w:ascii="Times New Roman" w:hAnsi="Times New Roman" w:cs="Times New Roman"/>
                <w:color w:val="auto"/>
                <w:sz w:val="24"/>
                <w:szCs w:val="24"/>
                <w:highlight w:val="yellow"/>
              </w:rPr>
              <w:t xml:space="preserve"> </w:t>
            </w:r>
            <w:r w:rsidR="00B21FA8" w:rsidRPr="00B21FA8">
              <w:rPr>
                <w:rFonts w:ascii="Times New Roman" w:hAnsi="Times New Roman" w:cs="Times New Roman"/>
                <w:color w:val="auto"/>
                <w:sz w:val="24"/>
                <w:szCs w:val="24"/>
                <w:highlight w:val="yellow"/>
              </w:rPr>
              <w:t>....</w:t>
            </w:r>
            <w:proofErr w:type="gramEnd"/>
            <w:r w:rsidR="00B21FA8" w:rsidRPr="00B21FA8">
              <w:rPr>
                <w:rFonts w:ascii="Times New Roman" w:hAnsi="Times New Roman" w:cs="Times New Roman"/>
                <w:color w:val="auto"/>
                <w:sz w:val="24"/>
                <w:szCs w:val="24"/>
                <w:highlight w:val="yellow"/>
              </w:rPr>
              <w:t>./......</w:t>
            </w:r>
            <w:r w:rsidR="0045363A" w:rsidRPr="00B21FA8">
              <w:rPr>
                <w:rFonts w:ascii="Times New Roman" w:hAnsi="Times New Roman" w:cs="Times New Roman"/>
                <w:color w:val="auto"/>
                <w:sz w:val="24"/>
                <w:szCs w:val="24"/>
                <w:highlight w:val="yellow"/>
              </w:rPr>
              <w:t>/20</w:t>
            </w:r>
            <w:r w:rsidR="00FE3DA2" w:rsidRPr="00B21FA8">
              <w:rPr>
                <w:rFonts w:ascii="Times New Roman" w:hAnsi="Times New Roman" w:cs="Times New Roman"/>
                <w:color w:val="auto"/>
                <w:sz w:val="24"/>
                <w:szCs w:val="24"/>
                <w:highlight w:val="yellow"/>
              </w:rPr>
              <w:t>24</w:t>
            </w:r>
            <w:r w:rsidRPr="00B21FA8">
              <w:rPr>
                <w:rFonts w:ascii="Times New Roman" w:hAnsi="Times New Roman" w:cs="Times New Roman"/>
                <w:color w:val="auto"/>
                <w:sz w:val="24"/>
                <w:szCs w:val="24"/>
                <w:highlight w:val="yellow"/>
              </w:rPr>
              <w:t xml:space="preserve">. </w:t>
            </w:r>
          </w:p>
          <w:p w14:paraId="364441D8" w14:textId="57BAC3E2"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highlight w:val="yellow"/>
              </w:rPr>
              <w:t>Até às</w:t>
            </w:r>
            <w:proofErr w:type="gramStart"/>
            <w:r w:rsidR="00454788" w:rsidRPr="00B21FA8">
              <w:rPr>
                <w:rFonts w:ascii="Times New Roman" w:hAnsi="Times New Roman" w:cs="Times New Roman"/>
                <w:color w:val="auto"/>
                <w:sz w:val="24"/>
                <w:szCs w:val="24"/>
                <w:highlight w:val="yellow"/>
              </w:rPr>
              <w:t xml:space="preserve"> </w:t>
            </w:r>
            <w:r w:rsidR="00B21FA8" w:rsidRPr="00B21FA8">
              <w:rPr>
                <w:rFonts w:ascii="Times New Roman" w:hAnsi="Times New Roman" w:cs="Times New Roman"/>
                <w:color w:val="auto"/>
                <w:sz w:val="24"/>
                <w:szCs w:val="24"/>
                <w:highlight w:val="yellow"/>
              </w:rPr>
              <w:t>....</w:t>
            </w:r>
            <w:proofErr w:type="gramEnd"/>
            <w:r w:rsidR="00B21FA8" w:rsidRPr="00B21FA8">
              <w:rPr>
                <w:rFonts w:ascii="Times New Roman" w:hAnsi="Times New Roman" w:cs="Times New Roman"/>
                <w:color w:val="auto"/>
                <w:sz w:val="24"/>
                <w:szCs w:val="24"/>
                <w:highlight w:val="yellow"/>
              </w:rPr>
              <w:t>.</w:t>
            </w:r>
            <w:r w:rsidR="00FE3DA2" w:rsidRPr="00B21FA8">
              <w:rPr>
                <w:rFonts w:ascii="Times New Roman" w:hAnsi="Times New Roman" w:cs="Times New Roman"/>
                <w:color w:val="auto"/>
                <w:sz w:val="24"/>
                <w:szCs w:val="24"/>
                <w:highlight w:val="yellow"/>
              </w:rPr>
              <w:t>:30</w:t>
            </w:r>
            <w:r w:rsidRPr="00B21FA8">
              <w:rPr>
                <w:rFonts w:ascii="Times New Roman" w:hAnsi="Times New Roman" w:cs="Times New Roman"/>
                <w:color w:val="auto"/>
                <w:sz w:val="24"/>
                <w:szCs w:val="24"/>
                <w:highlight w:val="yellow"/>
              </w:rPr>
              <w:t xml:space="preserve">min do </w:t>
            </w:r>
            <w:r w:rsidR="00565D16" w:rsidRPr="00B21FA8">
              <w:rPr>
                <w:rFonts w:ascii="Times New Roman" w:hAnsi="Times New Roman" w:cs="Times New Roman"/>
                <w:color w:val="auto"/>
                <w:sz w:val="24"/>
                <w:szCs w:val="24"/>
                <w:highlight w:val="yellow"/>
              </w:rPr>
              <w:t xml:space="preserve">dia </w:t>
            </w:r>
            <w:r w:rsidR="00B21FA8" w:rsidRPr="00B21FA8">
              <w:rPr>
                <w:rFonts w:ascii="Times New Roman" w:hAnsi="Times New Roman" w:cs="Times New Roman"/>
                <w:color w:val="auto"/>
                <w:sz w:val="24"/>
                <w:szCs w:val="24"/>
                <w:highlight w:val="yellow"/>
              </w:rPr>
              <w:t>...../....../2024</w:t>
            </w:r>
            <w:r w:rsidRPr="00B21FA8">
              <w:rPr>
                <w:rFonts w:ascii="Times New Roman" w:hAnsi="Times New Roman" w:cs="Times New Roman"/>
                <w:color w:val="auto"/>
                <w:sz w:val="24"/>
                <w:szCs w:val="24"/>
                <w:highlight w:val="yellow"/>
              </w:rPr>
              <w:t>.</w:t>
            </w:r>
            <w:r w:rsidRPr="00B21FA8">
              <w:rPr>
                <w:rFonts w:ascii="Times New Roman" w:hAnsi="Times New Roman" w:cs="Times New Roman"/>
                <w:color w:val="auto"/>
                <w:sz w:val="24"/>
                <w:szCs w:val="24"/>
              </w:rPr>
              <w:t xml:space="preserve"> </w:t>
            </w:r>
          </w:p>
        </w:tc>
      </w:tr>
      <w:tr w:rsidR="008F6572" w:rsidRPr="00B21FA8"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2EB639A4" w:rsidR="00911FF4" w:rsidRPr="00B21FA8" w:rsidRDefault="00B21FA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highlight w:val="yellow"/>
              </w:rPr>
              <w:t>......</w:t>
            </w:r>
            <w:r w:rsidR="00BE1327" w:rsidRPr="00B21FA8">
              <w:rPr>
                <w:rFonts w:ascii="Times New Roman" w:hAnsi="Times New Roman" w:cs="Times New Roman"/>
                <w:color w:val="auto"/>
                <w:sz w:val="24"/>
                <w:szCs w:val="24"/>
                <w:highlight w:val="yellow"/>
              </w:rPr>
              <w:t xml:space="preserve"> </w:t>
            </w:r>
            <w:r w:rsidR="000B6B61" w:rsidRPr="00B21FA8">
              <w:rPr>
                <w:rFonts w:ascii="Times New Roman" w:hAnsi="Times New Roman" w:cs="Times New Roman"/>
                <w:color w:val="auto"/>
                <w:sz w:val="24"/>
                <w:szCs w:val="24"/>
                <w:highlight w:val="yellow"/>
              </w:rPr>
              <w:t>h</w:t>
            </w:r>
            <w:r w:rsidR="00005186" w:rsidRPr="00B21FA8">
              <w:rPr>
                <w:rFonts w:ascii="Times New Roman" w:hAnsi="Times New Roman" w:cs="Times New Roman"/>
                <w:color w:val="auto"/>
                <w:sz w:val="24"/>
                <w:szCs w:val="24"/>
                <w:highlight w:val="yellow"/>
              </w:rPr>
              <w:t>31</w:t>
            </w:r>
            <w:r w:rsidR="000B6B61" w:rsidRPr="00B21FA8">
              <w:rPr>
                <w:rFonts w:ascii="Times New Roman" w:hAnsi="Times New Roman" w:cs="Times New Roman"/>
                <w:color w:val="auto"/>
                <w:sz w:val="24"/>
                <w:szCs w:val="24"/>
                <w:highlight w:val="yellow"/>
              </w:rPr>
              <w:t>min do dia</w:t>
            </w:r>
            <w:proofErr w:type="gramStart"/>
            <w:r w:rsidR="000B6B61" w:rsidRPr="00B21FA8">
              <w:rPr>
                <w:rFonts w:ascii="Times New Roman" w:hAnsi="Times New Roman" w:cs="Times New Roman"/>
                <w:color w:val="auto"/>
                <w:sz w:val="24"/>
                <w:szCs w:val="24"/>
                <w:highlight w:val="yellow"/>
              </w:rPr>
              <w:t xml:space="preserve"> </w:t>
            </w:r>
            <w:r w:rsidRPr="00B21FA8">
              <w:rPr>
                <w:rFonts w:ascii="Times New Roman" w:hAnsi="Times New Roman" w:cs="Times New Roman"/>
                <w:color w:val="auto"/>
                <w:sz w:val="24"/>
                <w:szCs w:val="24"/>
                <w:highlight w:val="yellow"/>
              </w:rPr>
              <w:t>....</w:t>
            </w:r>
            <w:proofErr w:type="gramEnd"/>
            <w:r w:rsidRPr="00B21FA8">
              <w:rPr>
                <w:rFonts w:ascii="Times New Roman" w:hAnsi="Times New Roman" w:cs="Times New Roman"/>
                <w:color w:val="auto"/>
                <w:sz w:val="24"/>
                <w:szCs w:val="24"/>
                <w:highlight w:val="yellow"/>
              </w:rPr>
              <w:t>./....../2024</w:t>
            </w:r>
            <w:r w:rsidR="000B6B61" w:rsidRPr="00B21FA8">
              <w:rPr>
                <w:rFonts w:ascii="Times New Roman" w:hAnsi="Times New Roman" w:cs="Times New Roman"/>
                <w:color w:val="auto"/>
                <w:sz w:val="24"/>
                <w:szCs w:val="24"/>
                <w:highlight w:val="yellow"/>
              </w:rPr>
              <w:t>.</w:t>
            </w:r>
            <w:r w:rsidR="000B6B61" w:rsidRPr="00B21FA8">
              <w:rPr>
                <w:rFonts w:ascii="Times New Roman" w:hAnsi="Times New Roman" w:cs="Times New Roman"/>
                <w:color w:val="auto"/>
                <w:sz w:val="24"/>
                <w:szCs w:val="24"/>
              </w:rPr>
              <w:t xml:space="preserve"> </w:t>
            </w:r>
          </w:p>
        </w:tc>
      </w:tr>
      <w:tr w:rsidR="008F6572" w:rsidRPr="00B21FA8" w14:paraId="10E691B0" w14:textId="77777777">
        <w:trPr>
          <w:trHeight w:val="230"/>
        </w:trPr>
        <w:tc>
          <w:tcPr>
            <w:tcW w:w="4928" w:type="dxa"/>
            <w:tcBorders>
              <w:top w:val="nil"/>
              <w:left w:val="nil"/>
              <w:bottom w:val="nil"/>
              <w:right w:val="nil"/>
            </w:tcBorders>
          </w:tcPr>
          <w:p w14:paraId="77DB3C9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40D1E2A4" w:rsidR="00911FF4" w:rsidRPr="00B21FA8" w:rsidRDefault="00B21FA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highlight w:val="yellow"/>
              </w:rPr>
              <w:t>......</w:t>
            </w:r>
            <w:r w:rsidR="00BE1327" w:rsidRPr="00B21FA8">
              <w:rPr>
                <w:rFonts w:ascii="Times New Roman" w:hAnsi="Times New Roman" w:cs="Times New Roman"/>
                <w:color w:val="auto"/>
                <w:sz w:val="24"/>
                <w:szCs w:val="24"/>
                <w:highlight w:val="yellow"/>
              </w:rPr>
              <w:t xml:space="preserve"> </w:t>
            </w:r>
            <w:r w:rsidR="000B6B61" w:rsidRPr="00B21FA8">
              <w:rPr>
                <w:rFonts w:ascii="Times New Roman" w:hAnsi="Times New Roman" w:cs="Times New Roman"/>
                <w:color w:val="auto"/>
                <w:sz w:val="24"/>
                <w:szCs w:val="24"/>
                <w:highlight w:val="yellow"/>
              </w:rPr>
              <w:t>h00min do dia</w:t>
            </w:r>
            <w:proofErr w:type="gramStart"/>
            <w:r w:rsidR="000B6B61" w:rsidRPr="00B21FA8">
              <w:rPr>
                <w:rFonts w:ascii="Times New Roman" w:hAnsi="Times New Roman" w:cs="Times New Roman"/>
                <w:color w:val="auto"/>
                <w:sz w:val="24"/>
                <w:szCs w:val="24"/>
                <w:highlight w:val="yellow"/>
              </w:rPr>
              <w:t xml:space="preserve"> </w:t>
            </w:r>
            <w:r w:rsidRPr="00B21FA8">
              <w:rPr>
                <w:rFonts w:ascii="Times New Roman" w:hAnsi="Times New Roman" w:cs="Times New Roman"/>
                <w:color w:val="auto"/>
                <w:sz w:val="24"/>
                <w:szCs w:val="24"/>
                <w:highlight w:val="yellow"/>
              </w:rPr>
              <w:t>....</w:t>
            </w:r>
            <w:proofErr w:type="gramEnd"/>
            <w:r w:rsidRPr="00B21FA8">
              <w:rPr>
                <w:rFonts w:ascii="Times New Roman" w:hAnsi="Times New Roman" w:cs="Times New Roman"/>
                <w:color w:val="auto"/>
                <w:sz w:val="24"/>
                <w:szCs w:val="24"/>
                <w:highlight w:val="yellow"/>
              </w:rPr>
              <w:t>./....../2024</w:t>
            </w:r>
            <w:r w:rsidR="000B6B61" w:rsidRPr="00B21FA8">
              <w:rPr>
                <w:rFonts w:ascii="Times New Roman" w:hAnsi="Times New Roman" w:cs="Times New Roman"/>
                <w:color w:val="auto"/>
                <w:sz w:val="24"/>
                <w:szCs w:val="24"/>
                <w:highlight w:val="yellow"/>
              </w:rPr>
              <w:t>.</w:t>
            </w:r>
            <w:r w:rsidR="000B6B61" w:rsidRPr="00B21FA8">
              <w:rPr>
                <w:rFonts w:ascii="Times New Roman" w:hAnsi="Times New Roman" w:cs="Times New Roman"/>
                <w:color w:val="auto"/>
                <w:sz w:val="24"/>
                <w:szCs w:val="24"/>
              </w:rPr>
              <w:t xml:space="preserve"> </w:t>
            </w:r>
          </w:p>
        </w:tc>
      </w:tr>
      <w:tr w:rsidR="008F6572" w:rsidRPr="00B21FA8"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www.bll.org.br. “Acesso Identificado”. </w:t>
            </w:r>
          </w:p>
        </w:tc>
      </w:tr>
      <w:tr w:rsidR="008F6572" w:rsidRPr="00B21FA8" w14:paraId="6AC41402" w14:textId="77777777">
        <w:trPr>
          <w:trHeight w:val="691"/>
        </w:trPr>
        <w:tc>
          <w:tcPr>
            <w:tcW w:w="4928" w:type="dxa"/>
            <w:tcBorders>
              <w:top w:val="nil"/>
              <w:left w:val="nil"/>
              <w:bottom w:val="nil"/>
              <w:right w:val="nil"/>
            </w:tcBorders>
          </w:tcPr>
          <w:p w14:paraId="3758DF1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Exclusivamente na forma eletrônica, através do portal </w:t>
            </w:r>
            <w:proofErr w:type="gramStart"/>
            <w:r w:rsidRPr="00B21FA8">
              <w:rPr>
                <w:rFonts w:ascii="Times New Roman" w:hAnsi="Times New Roman" w:cs="Times New Roman"/>
                <w:color w:val="auto"/>
                <w:sz w:val="24"/>
                <w:szCs w:val="24"/>
              </w:rPr>
              <w:t>de  licitações</w:t>
            </w:r>
            <w:proofErr w:type="gramEnd"/>
            <w:r w:rsidRPr="00B21FA8">
              <w:rPr>
                <w:rFonts w:ascii="Times New Roman" w:hAnsi="Times New Roman" w:cs="Times New Roman"/>
                <w:color w:val="auto"/>
                <w:sz w:val="24"/>
                <w:szCs w:val="24"/>
              </w:rPr>
              <w:t xml:space="preserve"> da Bolsa de Licitações &amp; Leilões do Brasil - BLL. </w:t>
            </w:r>
          </w:p>
        </w:tc>
      </w:tr>
      <w:tr w:rsidR="008F6572" w:rsidRPr="00B21FA8"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Horário de Brasília (DF). </w:t>
            </w:r>
          </w:p>
        </w:tc>
      </w:tr>
    </w:tbl>
    <w:p w14:paraId="097682F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r w:rsidRPr="00B21FA8">
        <w:rPr>
          <w:rFonts w:ascii="Times New Roman" w:hAnsi="Times New Roman" w:cs="Times New Roman"/>
          <w:color w:val="auto"/>
          <w:sz w:val="24"/>
          <w:szCs w:val="24"/>
        </w:rPr>
        <w:tab/>
        <w:t xml:space="preserve"> </w:t>
      </w:r>
    </w:p>
    <w:p w14:paraId="6E6DB34D" w14:textId="6CA7E969" w:rsidR="000073EA" w:rsidRPr="00B21FA8" w:rsidRDefault="00B21FA8" w:rsidP="00720EA3">
      <w:pPr>
        <w:spacing w:after="0" w:line="240" w:lineRule="auto"/>
        <w:ind w:left="0" w:right="14" w:firstLine="0"/>
        <w:rPr>
          <w:rFonts w:ascii="Times New Roman" w:hAnsi="Times New Roman" w:cs="Times New Roman"/>
          <w:color w:val="auto"/>
          <w:sz w:val="24"/>
          <w:szCs w:val="24"/>
        </w:rPr>
      </w:pPr>
      <w:r w:rsidRPr="00B21FA8">
        <w:rPr>
          <w:rFonts w:ascii="Times New Roman" w:hAnsi="Times New Roman" w:cs="Times New Roman"/>
          <w:sz w:val="24"/>
          <w:szCs w:val="24"/>
          <w:highlight w:val="yellow"/>
        </w:rPr>
        <w:t>Registro de Preços para futura e eventual aquisição de fórmulas infantis, dietas enterais, leites e suplementos alimentares</w:t>
      </w:r>
      <w:r w:rsidR="000073EA" w:rsidRPr="00B21FA8">
        <w:rPr>
          <w:rFonts w:ascii="Times New Roman" w:hAnsi="Times New Roman" w:cs="Times New Roman"/>
          <w:color w:val="auto"/>
          <w:sz w:val="24"/>
          <w:szCs w:val="24"/>
          <w:highlight w:val="yellow"/>
        </w:rPr>
        <w:t>, através de pregão, na forma eletrônica, conforme condições, quantidades e exigências estabelecidas neste edital e com as características constantes no ANEXO 01 deste edital e demais.</w:t>
      </w:r>
      <w:r w:rsidR="000073EA" w:rsidRPr="00B21FA8">
        <w:rPr>
          <w:rFonts w:ascii="Times New Roman" w:hAnsi="Times New Roman" w:cs="Times New Roman"/>
          <w:color w:val="auto"/>
          <w:sz w:val="24"/>
          <w:szCs w:val="24"/>
        </w:rPr>
        <w:t xml:space="preserve"> </w:t>
      </w:r>
    </w:p>
    <w:p w14:paraId="0560DDD7" w14:textId="5C7931F9"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D462916" w14:textId="77777777" w:rsidR="00B21FA8" w:rsidRPr="00B21FA8" w:rsidRDefault="000B6B61" w:rsidP="00720EA3">
      <w:pPr>
        <w:spacing w:after="0" w:line="240" w:lineRule="auto"/>
        <w:ind w:left="0" w:right="14"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O valor máximo estimado para este Pregão é de </w:t>
      </w:r>
      <w:bookmarkStart w:id="2" w:name="_Toc158797187"/>
      <w:r w:rsidR="00B21FA8" w:rsidRPr="00B21FA8">
        <w:rPr>
          <w:rFonts w:ascii="Times New Roman" w:hAnsi="Times New Roman" w:cs="Times New Roman"/>
          <w:b/>
          <w:color w:val="auto"/>
          <w:sz w:val="24"/>
          <w:szCs w:val="24"/>
          <w:highlight w:val="yellow"/>
        </w:rPr>
        <w:t>R</w:t>
      </w:r>
      <w:proofErr w:type="gramStart"/>
      <w:r w:rsidR="00B21FA8" w:rsidRPr="00B21FA8">
        <w:rPr>
          <w:rFonts w:ascii="Times New Roman" w:hAnsi="Times New Roman" w:cs="Times New Roman"/>
          <w:b/>
          <w:color w:val="auto"/>
          <w:sz w:val="24"/>
          <w:szCs w:val="24"/>
          <w:highlight w:val="yellow"/>
        </w:rPr>
        <w:t xml:space="preserve">$ </w:t>
      </w:r>
      <w:r w:rsidR="00B21FA8" w:rsidRPr="00B21FA8">
        <w:rPr>
          <w:rFonts w:ascii="Times New Roman" w:hAnsi="Times New Roman" w:cs="Times New Roman"/>
          <w:color w:val="auto"/>
          <w:sz w:val="24"/>
          <w:szCs w:val="24"/>
          <w:highlight w:val="yellow"/>
        </w:rPr>
        <w:t xml:space="preserve"> </w:t>
      </w:r>
      <w:r w:rsidR="00B21FA8" w:rsidRPr="00B21FA8">
        <w:rPr>
          <w:rFonts w:ascii="Times New Roman" w:hAnsi="Times New Roman" w:cs="Times New Roman"/>
          <w:sz w:val="24"/>
          <w:szCs w:val="24"/>
          <w:highlight w:val="yellow"/>
        </w:rPr>
        <w:t>285.620</w:t>
      </w:r>
      <w:proofErr w:type="gramEnd"/>
      <w:r w:rsidR="00B21FA8" w:rsidRPr="00B21FA8">
        <w:rPr>
          <w:rFonts w:ascii="Times New Roman" w:hAnsi="Times New Roman" w:cs="Times New Roman"/>
          <w:sz w:val="24"/>
          <w:szCs w:val="24"/>
          <w:highlight w:val="yellow"/>
        </w:rPr>
        <w:t xml:space="preserve">,50 </w:t>
      </w:r>
      <w:r w:rsidR="00B21FA8" w:rsidRPr="00B21FA8">
        <w:rPr>
          <w:rFonts w:ascii="Times New Roman" w:hAnsi="Times New Roman" w:cs="Times New Roman"/>
          <w:color w:val="auto"/>
          <w:sz w:val="24"/>
          <w:szCs w:val="24"/>
          <w:highlight w:val="yellow"/>
        </w:rPr>
        <w:t xml:space="preserve">(Duzentos e oitenta e cinco reais, seiscentos e vinte reais e cinquenta centavos). </w:t>
      </w:r>
    </w:p>
    <w:p w14:paraId="41AD2AE9" w14:textId="6EFC39E6" w:rsidR="008267AE" w:rsidRPr="00B21FA8" w:rsidRDefault="008267AE" w:rsidP="00720EA3">
      <w:pPr>
        <w:spacing w:after="0" w:line="240" w:lineRule="auto"/>
        <w:ind w:left="0" w:right="14" w:firstLine="0"/>
        <w:rPr>
          <w:rFonts w:ascii="Times New Roman" w:hAnsi="Times New Roman" w:cs="Times New Roman"/>
          <w:color w:val="auto"/>
          <w:sz w:val="24"/>
          <w:szCs w:val="24"/>
        </w:rPr>
      </w:pPr>
    </w:p>
    <w:p w14:paraId="2B53F301" w14:textId="77777777" w:rsidR="00911FF4" w:rsidRPr="00B21FA8" w:rsidRDefault="000B6B61" w:rsidP="00720EA3">
      <w:pPr>
        <w:pStyle w:val="Ttulo1"/>
        <w:spacing w:after="0" w:line="240" w:lineRule="auto"/>
        <w:ind w:left="0" w:firstLine="0"/>
        <w:contextualSpacing/>
        <w:rPr>
          <w:rFonts w:cs="Times New Roman"/>
          <w:szCs w:val="24"/>
        </w:rPr>
      </w:pPr>
      <w:r w:rsidRPr="00B21FA8">
        <w:rPr>
          <w:rFonts w:cs="Times New Roman"/>
          <w:szCs w:val="24"/>
        </w:rPr>
        <w:t xml:space="preserve">2 </w:t>
      </w:r>
      <w:r w:rsidRPr="00B21FA8">
        <w:rPr>
          <w:rFonts w:cs="Times New Roman"/>
          <w:szCs w:val="24"/>
        </w:rPr>
        <w:tab/>
        <w:t>COMPÕEM ESTE EDITAL OS ANEXOS</w:t>
      </w:r>
      <w:bookmarkEnd w:id="2"/>
      <w:r w:rsidRPr="00B21FA8">
        <w:rPr>
          <w:rFonts w:cs="Times New Roman"/>
          <w:szCs w:val="24"/>
        </w:rPr>
        <w:t xml:space="preserve"> </w:t>
      </w:r>
    </w:p>
    <w:p w14:paraId="4E9E3658" w14:textId="52521C75"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ANEXO 01 - TERMO DE REFERÊNCIA DO OBJETO. </w:t>
      </w:r>
    </w:p>
    <w:p w14:paraId="2697A4AA" w14:textId="600F9EF6"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ANEXO 02 - EXIGÊNCIAS PARA HABILITAÇÃO. </w:t>
      </w:r>
    </w:p>
    <w:p w14:paraId="2294C74E" w14:textId="56499616"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ANEXO 03 - MODELO DE PROPOSTA COMERCIAL PARA O LICITANTE VENCEDOR. </w:t>
      </w:r>
    </w:p>
    <w:p w14:paraId="40AEC1FE" w14:textId="0B36F45F"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ANEXO 04 - INFORMAÇÕES DE CADASTRO JUNTO A BLL. </w:t>
      </w:r>
    </w:p>
    <w:p w14:paraId="0B551221" w14:textId="184ADE18"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ANEXO 05 - DECLARAÇÕES CONJUNTAS.  </w:t>
      </w:r>
    </w:p>
    <w:p w14:paraId="59A5423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ANEXO 06 - DECLARAÇÃO DE ENQUADRAMENTO NO REGIME DE TRIBUTAÇÃO DE ME/EPP. </w:t>
      </w:r>
    </w:p>
    <w:p w14:paraId="33E95992" w14:textId="77777777" w:rsidR="0012256C"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ANEXO 07 - </w:t>
      </w:r>
      <w:r w:rsidR="0012256C" w:rsidRPr="00B21FA8">
        <w:rPr>
          <w:rFonts w:ascii="Times New Roman" w:hAnsi="Times New Roman" w:cs="Times New Roman"/>
          <w:color w:val="auto"/>
          <w:sz w:val="24"/>
          <w:szCs w:val="24"/>
        </w:rPr>
        <w:t xml:space="preserve">MINUTA DA ATA DE REGISTRO DE PREÇOS </w:t>
      </w:r>
    </w:p>
    <w:p w14:paraId="1A1E14FA" w14:textId="77777777" w:rsidR="00CC09DE" w:rsidRPr="00B21FA8" w:rsidRDefault="00F972AA"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ANEXO 08 – ACORDO DE EMPENHO</w:t>
      </w:r>
    </w:p>
    <w:p w14:paraId="0F17739F" w14:textId="77777777" w:rsidR="008267AE" w:rsidRPr="00B21FA8" w:rsidRDefault="008267AE" w:rsidP="00720EA3">
      <w:pPr>
        <w:spacing w:after="0" w:line="240" w:lineRule="auto"/>
        <w:ind w:left="0" w:firstLine="0"/>
        <w:contextualSpacing/>
        <w:rPr>
          <w:rFonts w:ascii="Times New Roman" w:hAnsi="Times New Roman" w:cs="Times New Roman"/>
          <w:color w:val="auto"/>
          <w:sz w:val="24"/>
          <w:szCs w:val="24"/>
        </w:rPr>
      </w:pPr>
    </w:p>
    <w:p w14:paraId="11BB421A" w14:textId="56E13213"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2.1 Os</w:t>
      </w:r>
      <w:proofErr w:type="gramEnd"/>
      <w:r w:rsidRPr="00B21FA8">
        <w:rPr>
          <w:rFonts w:ascii="Times New Roman" w:hAnsi="Times New Roman" w:cs="Times New Roman"/>
          <w:color w:val="auto"/>
          <w:sz w:val="24"/>
          <w:szCs w:val="24"/>
        </w:rPr>
        <w:t xml:space="preserve"> valores constantes do anexo 01, para os preços unitários, são os preços máximos por </w:t>
      </w:r>
      <w:r w:rsidR="00CC73BE" w:rsidRPr="00B21FA8">
        <w:rPr>
          <w:rFonts w:ascii="Times New Roman" w:hAnsi="Times New Roman" w:cs="Times New Roman"/>
          <w:color w:val="auto"/>
          <w:sz w:val="24"/>
          <w:szCs w:val="24"/>
        </w:rPr>
        <w:t>serviço</w:t>
      </w:r>
      <w:r w:rsidRPr="00B21FA8">
        <w:rPr>
          <w:rFonts w:ascii="Times New Roman" w:hAnsi="Times New Roman" w:cs="Times New Roman"/>
          <w:color w:val="auto"/>
          <w:sz w:val="24"/>
          <w:szCs w:val="24"/>
        </w:rPr>
        <w:t xml:space="preserve"> que serão admitidos nesta licitação. </w:t>
      </w:r>
    </w:p>
    <w:p w14:paraId="57E3A0C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 </w:t>
      </w:r>
    </w:p>
    <w:p w14:paraId="529C017B" w14:textId="77777777" w:rsidR="00911FF4" w:rsidRPr="00B21FA8" w:rsidRDefault="000B6B61" w:rsidP="00720EA3">
      <w:pPr>
        <w:pStyle w:val="Ttulo1"/>
        <w:spacing w:after="0" w:line="240" w:lineRule="auto"/>
        <w:ind w:left="0" w:firstLine="0"/>
        <w:contextualSpacing/>
        <w:rPr>
          <w:rFonts w:cs="Times New Roman"/>
          <w:szCs w:val="24"/>
        </w:rPr>
      </w:pPr>
      <w:bookmarkStart w:id="3" w:name="_Toc158797188"/>
      <w:r w:rsidRPr="00B21FA8">
        <w:rPr>
          <w:rFonts w:cs="Times New Roman"/>
          <w:szCs w:val="24"/>
        </w:rPr>
        <w:t>3 CREDENCIAMENTO NO SISTEMA DE LICITAÇÕES DA BOLSA DE LICITAÇÕES E LEILÕES DO BRASIL</w:t>
      </w:r>
      <w:bookmarkEnd w:id="3"/>
      <w:r w:rsidRPr="00B21FA8">
        <w:rPr>
          <w:rFonts w:cs="Times New Roman"/>
          <w:szCs w:val="24"/>
        </w:rPr>
        <w:t xml:space="preserve"> </w:t>
      </w:r>
    </w:p>
    <w:p w14:paraId="45F1A9F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3116FB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53EA32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A4605B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3.3 </w:t>
      </w:r>
      <w:proofErr w:type="gramStart"/>
      <w:r w:rsidRPr="00B21FA8">
        <w:rPr>
          <w:rFonts w:ascii="Times New Roman" w:hAnsi="Times New Roman" w:cs="Times New Roman"/>
          <w:color w:val="auto"/>
          <w:sz w:val="24"/>
          <w:szCs w:val="24"/>
        </w:rPr>
        <w:t xml:space="preserve">  Caberá</w:t>
      </w:r>
      <w:proofErr w:type="gramEnd"/>
      <w:r w:rsidRPr="00B21FA8">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B03A98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3.4 Qualquer</w:t>
      </w:r>
      <w:proofErr w:type="gramEnd"/>
      <w:r w:rsidRPr="00B21FA8">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AE195D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3.5 As</w:t>
      </w:r>
      <w:proofErr w:type="gramEnd"/>
      <w:r w:rsidRPr="00B21FA8">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7BD330F" w14:textId="331A8D38"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B0299A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3.7 </w:t>
      </w:r>
      <w:r w:rsidRPr="00B21FA8">
        <w:rPr>
          <w:rFonts w:ascii="Times New Roman" w:hAnsi="Times New Roman" w:cs="Times New Roman"/>
          <w:color w:val="auto"/>
          <w:sz w:val="24"/>
          <w:szCs w:val="24"/>
        </w:rPr>
        <w:tab/>
        <w:t xml:space="preserve">O cadastramento do licitante deverá ser realizado conforme informações no anexo 04 do edital. </w:t>
      </w:r>
    </w:p>
    <w:p w14:paraId="7DCC6F6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6DAD24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3.8 O custo de operacionalização e uso do sistema ficará a cargo do licitante vencedor do certame, que pagará a BLL conforme informado no Anexo 04 - Regulamento Operacional da Bolsa de Licitações e Leilões, que pode ser verificado no site www.bll.org.br - link DOCUMENTOS, a título de taxa pela utilização dos recursos de tecnologia da informação.  </w:t>
      </w:r>
    </w:p>
    <w:p w14:paraId="33C1E46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06431D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1EAFFA0" w14:textId="1CA87995"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1DD1A0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FF3EE2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EE02DA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B55BBD8" w14:textId="064D139D"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3.13 Os trabalhos serão conduzidos por</w:t>
      </w:r>
      <w:r w:rsidR="008267AE" w:rsidRPr="00B21FA8">
        <w:rPr>
          <w:rFonts w:ascii="Times New Roman" w:hAnsi="Times New Roman" w:cs="Times New Roman"/>
          <w:color w:val="auto"/>
          <w:sz w:val="24"/>
          <w:szCs w:val="24"/>
        </w:rPr>
        <w:t xml:space="preserve"> servidor</w:t>
      </w:r>
      <w:r w:rsidRPr="00B21FA8">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92BDCBD" w14:textId="77777777" w:rsidR="00911FF4" w:rsidRPr="00B21FA8" w:rsidRDefault="000B6B61" w:rsidP="00720EA3">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acompanhar</w:t>
      </w:r>
      <w:proofErr w:type="gramEnd"/>
      <w:r w:rsidRPr="00B21FA8">
        <w:rPr>
          <w:rFonts w:ascii="Times New Roman" w:hAnsi="Times New Roman" w:cs="Times New Roman"/>
          <w:color w:val="auto"/>
          <w:sz w:val="24"/>
          <w:szCs w:val="24"/>
        </w:rPr>
        <w:t xml:space="preserve"> os trabalhos da equipe de apoio; </w:t>
      </w:r>
    </w:p>
    <w:p w14:paraId="62C01FC5" w14:textId="77777777" w:rsidR="00911FF4" w:rsidRPr="00B21FA8" w:rsidRDefault="000B6B61" w:rsidP="00720EA3">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responder</w:t>
      </w:r>
      <w:proofErr w:type="gramEnd"/>
      <w:r w:rsidRPr="00B21FA8">
        <w:rPr>
          <w:rFonts w:ascii="Times New Roman" w:hAnsi="Times New Roman" w:cs="Times New Roman"/>
          <w:color w:val="auto"/>
          <w:sz w:val="24"/>
          <w:szCs w:val="24"/>
        </w:rPr>
        <w:t xml:space="preserve"> as questões formuladas pelos fornecedores, relativas ao certame; </w:t>
      </w:r>
    </w:p>
    <w:p w14:paraId="7F8FA2A0" w14:textId="77777777" w:rsidR="00911FF4" w:rsidRPr="00B21FA8" w:rsidRDefault="000B6B61" w:rsidP="00720EA3">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abrir</w:t>
      </w:r>
      <w:proofErr w:type="gramEnd"/>
      <w:r w:rsidRPr="00B21FA8">
        <w:rPr>
          <w:rFonts w:ascii="Times New Roman" w:hAnsi="Times New Roman" w:cs="Times New Roman"/>
          <w:color w:val="auto"/>
          <w:sz w:val="24"/>
          <w:szCs w:val="24"/>
        </w:rPr>
        <w:t xml:space="preserve"> as propostas de preços; </w:t>
      </w:r>
    </w:p>
    <w:p w14:paraId="445EE111" w14:textId="77777777" w:rsidR="00911FF4" w:rsidRPr="00B21FA8" w:rsidRDefault="000B6B61" w:rsidP="00720EA3">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analisar</w:t>
      </w:r>
      <w:proofErr w:type="gramEnd"/>
      <w:r w:rsidRPr="00B21FA8">
        <w:rPr>
          <w:rFonts w:ascii="Times New Roman" w:hAnsi="Times New Roman" w:cs="Times New Roman"/>
          <w:color w:val="auto"/>
          <w:sz w:val="24"/>
          <w:szCs w:val="24"/>
        </w:rPr>
        <w:t xml:space="preserve"> a aceitabilidade das propostas; </w:t>
      </w:r>
    </w:p>
    <w:p w14:paraId="06ED1648" w14:textId="77777777" w:rsidR="00911FF4" w:rsidRPr="00B21FA8" w:rsidRDefault="000B6B61" w:rsidP="00720EA3">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desclassificar</w:t>
      </w:r>
      <w:proofErr w:type="gramEnd"/>
      <w:r w:rsidRPr="00B21FA8">
        <w:rPr>
          <w:rFonts w:ascii="Times New Roman" w:hAnsi="Times New Roman" w:cs="Times New Roman"/>
          <w:color w:val="auto"/>
          <w:sz w:val="24"/>
          <w:szCs w:val="24"/>
        </w:rPr>
        <w:t xml:space="preserve"> propostas indicando os motivos; </w:t>
      </w:r>
    </w:p>
    <w:p w14:paraId="507C781C" w14:textId="77777777" w:rsidR="00911FF4" w:rsidRPr="00B21FA8" w:rsidRDefault="000B6B61" w:rsidP="00720EA3">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conduzir</w:t>
      </w:r>
      <w:proofErr w:type="gramEnd"/>
      <w:r w:rsidRPr="00B21FA8">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preço</w:t>
      </w:r>
      <w:proofErr w:type="gramEnd"/>
      <w:r w:rsidRPr="00B21FA8">
        <w:rPr>
          <w:rFonts w:ascii="Times New Roman" w:hAnsi="Times New Roman" w:cs="Times New Roman"/>
          <w:color w:val="auto"/>
          <w:sz w:val="24"/>
          <w:szCs w:val="24"/>
        </w:rPr>
        <w:t xml:space="preserve">; </w:t>
      </w:r>
    </w:p>
    <w:p w14:paraId="17C8C836" w14:textId="77777777" w:rsidR="00911FF4" w:rsidRPr="00B21FA8" w:rsidRDefault="000B6B61" w:rsidP="00720EA3">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verificar</w:t>
      </w:r>
      <w:proofErr w:type="gramEnd"/>
      <w:r w:rsidRPr="00B21FA8">
        <w:rPr>
          <w:rFonts w:ascii="Times New Roman" w:hAnsi="Times New Roman" w:cs="Times New Roman"/>
          <w:color w:val="auto"/>
          <w:sz w:val="24"/>
          <w:szCs w:val="24"/>
        </w:rPr>
        <w:t xml:space="preserve"> a habilitação do proponente classificado em primeiro lugar; </w:t>
      </w:r>
    </w:p>
    <w:p w14:paraId="0CB57C3D" w14:textId="77777777" w:rsidR="00911FF4" w:rsidRPr="00B21FA8" w:rsidRDefault="000B6B61" w:rsidP="00720EA3">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declarar</w:t>
      </w:r>
      <w:proofErr w:type="gramEnd"/>
      <w:r w:rsidRPr="00B21FA8">
        <w:rPr>
          <w:rFonts w:ascii="Times New Roman" w:hAnsi="Times New Roman" w:cs="Times New Roman"/>
          <w:color w:val="auto"/>
          <w:sz w:val="24"/>
          <w:szCs w:val="24"/>
        </w:rPr>
        <w:t xml:space="preserve"> o vencedor; </w:t>
      </w:r>
    </w:p>
    <w:p w14:paraId="296BE19D" w14:textId="77777777" w:rsidR="00911FF4" w:rsidRPr="00B21FA8" w:rsidRDefault="000B6B61" w:rsidP="00720EA3">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receber</w:t>
      </w:r>
      <w:proofErr w:type="gramEnd"/>
      <w:r w:rsidRPr="00B21FA8">
        <w:rPr>
          <w:rFonts w:ascii="Times New Roman" w:hAnsi="Times New Roman" w:cs="Times New Roman"/>
          <w:color w:val="auto"/>
          <w:sz w:val="24"/>
          <w:szCs w:val="24"/>
        </w:rPr>
        <w:t xml:space="preserve">, examinar e decidir sobre a pertinência dos recursos; </w:t>
      </w:r>
    </w:p>
    <w:p w14:paraId="2ABB1961" w14:textId="77777777" w:rsidR="00911FF4" w:rsidRPr="00B21FA8" w:rsidRDefault="000B6B61" w:rsidP="00720EA3">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elaborar</w:t>
      </w:r>
      <w:proofErr w:type="gramEnd"/>
      <w:r w:rsidRPr="00B21FA8">
        <w:rPr>
          <w:rFonts w:ascii="Times New Roman" w:hAnsi="Times New Roman" w:cs="Times New Roman"/>
          <w:color w:val="auto"/>
          <w:sz w:val="24"/>
          <w:szCs w:val="24"/>
        </w:rPr>
        <w:t xml:space="preserve"> a ata da sessão; </w:t>
      </w:r>
    </w:p>
    <w:p w14:paraId="66C973CE" w14:textId="77777777" w:rsidR="00911FF4" w:rsidRPr="00B21FA8" w:rsidRDefault="000B6B61" w:rsidP="00720EA3">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encaminhar</w:t>
      </w:r>
      <w:proofErr w:type="gramEnd"/>
      <w:r w:rsidRPr="00B21FA8">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B21FA8" w:rsidRDefault="000B6B61" w:rsidP="00720EA3">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abrir</w:t>
      </w:r>
      <w:proofErr w:type="gramEnd"/>
      <w:r w:rsidRPr="00B21FA8">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penalidades</w:t>
      </w:r>
      <w:proofErr w:type="gramEnd"/>
      <w:r w:rsidRPr="00B21FA8">
        <w:rPr>
          <w:rFonts w:ascii="Times New Roman" w:hAnsi="Times New Roman" w:cs="Times New Roman"/>
          <w:color w:val="auto"/>
          <w:sz w:val="24"/>
          <w:szCs w:val="24"/>
        </w:rPr>
        <w:t xml:space="preserve"> previstas na legislação. </w:t>
      </w:r>
    </w:p>
    <w:p w14:paraId="6A6A586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CCF6EFF" w14:textId="55F6104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4E6AE1A5"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1D53965" w14:textId="1D84738D" w:rsidR="00911FF4" w:rsidRPr="00B21FA8" w:rsidRDefault="000B6B61" w:rsidP="00720EA3">
      <w:pPr>
        <w:pStyle w:val="Ttulo1"/>
        <w:spacing w:after="0" w:line="240" w:lineRule="auto"/>
        <w:ind w:left="0" w:firstLine="0"/>
        <w:contextualSpacing/>
        <w:rPr>
          <w:rFonts w:cs="Times New Roman"/>
          <w:szCs w:val="24"/>
        </w:rPr>
      </w:pPr>
      <w:bookmarkStart w:id="4" w:name="_Toc158797189"/>
      <w:r w:rsidRPr="00B21FA8">
        <w:rPr>
          <w:rFonts w:cs="Times New Roman"/>
          <w:szCs w:val="24"/>
        </w:rPr>
        <w:t xml:space="preserve">4 </w:t>
      </w:r>
      <w:r w:rsidRPr="00B21FA8">
        <w:rPr>
          <w:rFonts w:cs="Times New Roman"/>
          <w:szCs w:val="24"/>
        </w:rPr>
        <w:tab/>
        <w:t>CONDIÇÕES PARA PARTICIPAÇÃO</w:t>
      </w:r>
      <w:bookmarkEnd w:id="4"/>
      <w:r w:rsidRPr="00B21FA8">
        <w:rPr>
          <w:rFonts w:cs="Times New Roman"/>
          <w:szCs w:val="24"/>
        </w:rPr>
        <w:t xml:space="preserve"> </w:t>
      </w:r>
    </w:p>
    <w:p w14:paraId="7C07B26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roofErr w:type="gramStart"/>
      <w:r w:rsidRPr="00B21FA8">
        <w:rPr>
          <w:rFonts w:ascii="Times New Roman" w:hAnsi="Times New Roman" w:cs="Times New Roman"/>
          <w:color w:val="auto"/>
          <w:sz w:val="24"/>
          <w:szCs w:val="24"/>
        </w:rPr>
        <w:t>4.1 Poderão</w:t>
      </w:r>
      <w:proofErr w:type="gramEnd"/>
      <w:r w:rsidRPr="00B21FA8">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DB54F7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4.2 Poderão</w:t>
      </w:r>
      <w:proofErr w:type="gramEnd"/>
      <w:r w:rsidRPr="00B21FA8">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C20E2F0" w14:textId="1A932C86"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4.3 Que</w:t>
      </w:r>
      <w:proofErr w:type="gramEnd"/>
      <w:r w:rsidRPr="00B21FA8">
        <w:rPr>
          <w:rFonts w:ascii="Times New Roman" w:hAnsi="Times New Roman" w:cs="Times New Roman"/>
          <w:color w:val="auto"/>
          <w:sz w:val="24"/>
          <w:szCs w:val="24"/>
        </w:rPr>
        <w:t xml:space="preserve"> não estejam cumprindo as sanções p</w:t>
      </w:r>
      <w:r w:rsidR="002808BB" w:rsidRPr="00B21FA8">
        <w:rPr>
          <w:rFonts w:ascii="Times New Roman" w:hAnsi="Times New Roman" w:cs="Times New Roman"/>
          <w:color w:val="auto"/>
          <w:sz w:val="24"/>
          <w:szCs w:val="24"/>
        </w:rPr>
        <w:t xml:space="preserve">revistas na Lei nº 14.133/2021. </w:t>
      </w:r>
    </w:p>
    <w:p w14:paraId="74AEF331" w14:textId="074C70E1"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7E3568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4.5 Será</w:t>
      </w:r>
      <w:proofErr w:type="gramEnd"/>
      <w:r w:rsidRPr="00B21FA8">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0D6FD6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043A456" w14:textId="27E2FDD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4.5.</w:t>
      </w:r>
      <w:r w:rsidR="00070A92" w:rsidRPr="00B21FA8">
        <w:rPr>
          <w:rFonts w:ascii="Times New Roman" w:hAnsi="Times New Roman" w:cs="Times New Roman"/>
          <w:color w:val="auto"/>
          <w:sz w:val="24"/>
          <w:szCs w:val="24"/>
        </w:rPr>
        <w:t>2</w:t>
      </w:r>
      <w:r w:rsidRPr="00B21FA8">
        <w:rPr>
          <w:rFonts w:ascii="Times New Roman" w:hAnsi="Times New Roman" w:cs="Times New Roman"/>
          <w:color w:val="auto"/>
          <w:sz w:val="24"/>
          <w:szCs w:val="24"/>
        </w:rPr>
        <w:t xml:space="preserve"> </w:t>
      </w:r>
      <w:r w:rsidR="002808BB" w:rsidRPr="00B21FA8">
        <w:rPr>
          <w:rFonts w:ascii="Times New Roman" w:hAnsi="Times New Roman" w:cs="Times New Roman"/>
          <w:color w:val="auto"/>
          <w:sz w:val="24"/>
          <w:szCs w:val="24"/>
        </w:rPr>
        <w:t xml:space="preserve">Licitação de Ampla concorrência, podendo participar </w:t>
      </w:r>
      <w:r w:rsidRPr="00B21FA8">
        <w:rPr>
          <w:rFonts w:ascii="Times New Roman" w:hAnsi="Times New Roman" w:cs="Times New Roman"/>
          <w:color w:val="auto"/>
          <w:sz w:val="24"/>
          <w:szCs w:val="24"/>
        </w:rPr>
        <w:t xml:space="preserve">todos os interessados que atendam aos requisitos do edital.  </w:t>
      </w:r>
    </w:p>
    <w:p w14:paraId="4E0458E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highlight w:val="yellow"/>
        </w:rPr>
        <w:t xml:space="preserve"> </w:t>
      </w:r>
    </w:p>
    <w:p w14:paraId="17D256DB" w14:textId="4A30EA4F"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4.6 É</w:t>
      </w:r>
      <w:proofErr w:type="gramEnd"/>
      <w:r w:rsidRPr="00B21FA8">
        <w:rPr>
          <w:rFonts w:ascii="Times New Roman" w:hAnsi="Times New Roman" w:cs="Times New Roman"/>
          <w:color w:val="auto"/>
          <w:sz w:val="24"/>
          <w:szCs w:val="24"/>
        </w:rPr>
        <w:t xml:space="preserve"> vedada a participação de empresas que: </w:t>
      </w:r>
    </w:p>
    <w:p w14:paraId="7B5ABBF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2EACE19" w14:textId="5199C44C"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DB79FB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B2E8F2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050757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9F13D46" w14:textId="130C6B28"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3699A3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3F1397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C7268B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A9A105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01186D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4.6.1</w:t>
      </w:r>
      <w:r w:rsidR="00070A92" w:rsidRPr="00B21FA8">
        <w:rPr>
          <w:rFonts w:ascii="Times New Roman" w:hAnsi="Times New Roman" w:cs="Times New Roman"/>
          <w:color w:val="auto"/>
          <w:sz w:val="24"/>
          <w:szCs w:val="24"/>
        </w:rPr>
        <w:t>0</w:t>
      </w:r>
      <w:r w:rsidRPr="00B21FA8">
        <w:rPr>
          <w:rFonts w:ascii="Times New Roman" w:hAnsi="Times New Roman" w:cs="Times New Roman"/>
          <w:color w:val="auto"/>
          <w:sz w:val="24"/>
          <w:szCs w:val="24"/>
        </w:rPr>
        <w:t xml:space="preserve"> Não</w:t>
      </w:r>
      <w:proofErr w:type="gramEnd"/>
      <w:r w:rsidRPr="00B21FA8">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38CF75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4.6.1</w:t>
      </w:r>
      <w:r w:rsidR="00070A92" w:rsidRPr="00B21FA8">
        <w:rPr>
          <w:rFonts w:ascii="Times New Roman" w:hAnsi="Times New Roman" w:cs="Times New Roman"/>
          <w:color w:val="auto"/>
          <w:sz w:val="24"/>
          <w:szCs w:val="24"/>
        </w:rPr>
        <w:t>1</w:t>
      </w:r>
      <w:r w:rsidRPr="00B21FA8">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w:t>
      </w:r>
      <w:r w:rsidRPr="00B21FA8">
        <w:rPr>
          <w:rFonts w:ascii="Times New Roman" w:hAnsi="Times New Roman" w:cs="Times New Roman"/>
          <w:color w:val="auto"/>
          <w:sz w:val="24"/>
          <w:szCs w:val="24"/>
        </w:rPr>
        <w:lastRenderedPageBreak/>
        <w:t xml:space="preserve">aplicada, inclusive a sua controladora, controlada ou coligada, desde que devidamente comprovado o ilícito ou a utilização fraudulenta da personalidade jurídica do licitante. </w:t>
      </w:r>
    </w:p>
    <w:p w14:paraId="31FAE48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11E1A4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4.6.1</w:t>
      </w:r>
      <w:r w:rsidR="00070A92" w:rsidRPr="00B21FA8">
        <w:rPr>
          <w:rFonts w:ascii="Times New Roman" w:hAnsi="Times New Roman" w:cs="Times New Roman"/>
          <w:color w:val="auto"/>
          <w:sz w:val="24"/>
          <w:szCs w:val="24"/>
        </w:rPr>
        <w:t>2</w:t>
      </w:r>
      <w:r w:rsidRPr="00B21FA8">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51FD64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4.6.1</w:t>
      </w:r>
      <w:r w:rsidR="00070A92" w:rsidRPr="00B21FA8">
        <w:rPr>
          <w:rFonts w:ascii="Times New Roman" w:hAnsi="Times New Roman" w:cs="Times New Roman"/>
          <w:color w:val="auto"/>
          <w:sz w:val="24"/>
          <w:szCs w:val="24"/>
        </w:rPr>
        <w:t>3</w:t>
      </w:r>
      <w:r w:rsidRPr="00B21FA8">
        <w:rPr>
          <w:rFonts w:ascii="Times New Roman" w:hAnsi="Times New Roman" w:cs="Times New Roman"/>
          <w:color w:val="auto"/>
          <w:sz w:val="24"/>
          <w:szCs w:val="24"/>
        </w:rPr>
        <w:t xml:space="preserve"> Equiparam-se</w:t>
      </w:r>
      <w:proofErr w:type="gramEnd"/>
      <w:r w:rsidRPr="00B21FA8">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177717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4.6.1</w:t>
      </w:r>
      <w:r w:rsidR="00070A92" w:rsidRPr="00B21FA8">
        <w:rPr>
          <w:rFonts w:ascii="Times New Roman" w:hAnsi="Times New Roman" w:cs="Times New Roman"/>
          <w:color w:val="auto"/>
          <w:sz w:val="24"/>
          <w:szCs w:val="24"/>
        </w:rPr>
        <w:t>4</w:t>
      </w:r>
      <w:r w:rsidRPr="00B21FA8">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CB34B53" w14:textId="77777777" w:rsidR="00911FF4" w:rsidRPr="00B21FA8" w:rsidRDefault="00070A92"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4.6.15</w:t>
      </w:r>
      <w:r w:rsidR="000B6B61" w:rsidRPr="00B21FA8">
        <w:rPr>
          <w:rFonts w:ascii="Times New Roman" w:hAnsi="Times New Roman" w:cs="Times New Roman"/>
          <w:color w:val="auto"/>
          <w:sz w:val="24"/>
          <w:szCs w:val="24"/>
        </w:rPr>
        <w:t xml:space="preserve"> Em</w:t>
      </w:r>
      <w:proofErr w:type="gramEnd"/>
      <w:r w:rsidR="000B6B61" w:rsidRPr="00B21FA8">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792B6FD" w14:textId="77777777" w:rsidR="00911FF4" w:rsidRPr="00B21FA8" w:rsidRDefault="00070A92"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4.6.16</w:t>
      </w:r>
      <w:r w:rsidR="000B6B61" w:rsidRPr="00B21FA8">
        <w:rPr>
          <w:rFonts w:ascii="Times New Roman" w:hAnsi="Times New Roman" w:cs="Times New Roman"/>
          <w:color w:val="auto"/>
          <w:sz w:val="24"/>
          <w:szCs w:val="24"/>
        </w:rPr>
        <w:t xml:space="preserve"> A vedação de que trata o item 4.6.1</w:t>
      </w:r>
      <w:r w:rsidRPr="00B21FA8">
        <w:rPr>
          <w:rFonts w:ascii="Times New Roman" w:hAnsi="Times New Roman" w:cs="Times New Roman"/>
          <w:color w:val="auto"/>
          <w:sz w:val="24"/>
          <w:szCs w:val="24"/>
        </w:rPr>
        <w:t>2</w:t>
      </w:r>
      <w:r w:rsidR="000B6B61" w:rsidRPr="00B21FA8">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908E4A2" w14:textId="77777777" w:rsidR="00911FF4" w:rsidRPr="00B21FA8" w:rsidRDefault="000B6B61" w:rsidP="00720EA3">
      <w:pPr>
        <w:pStyle w:val="Ttulo1"/>
        <w:spacing w:after="0" w:line="240" w:lineRule="auto"/>
        <w:ind w:left="0" w:firstLine="0"/>
        <w:contextualSpacing/>
        <w:rPr>
          <w:rFonts w:cs="Times New Roman"/>
          <w:szCs w:val="24"/>
        </w:rPr>
      </w:pPr>
      <w:bookmarkStart w:id="5" w:name="_Toc158797190"/>
      <w:r w:rsidRPr="00B21FA8">
        <w:rPr>
          <w:rFonts w:cs="Times New Roman"/>
          <w:szCs w:val="24"/>
        </w:rPr>
        <w:t xml:space="preserve">5 </w:t>
      </w:r>
      <w:r w:rsidRPr="00B21FA8">
        <w:rPr>
          <w:rFonts w:cs="Times New Roman"/>
          <w:szCs w:val="24"/>
        </w:rPr>
        <w:tab/>
        <w:t>APRESENTAÇÃO DAS PROPOSTAS E DOS DOCUMENTOS DE HABILITAÇÃO</w:t>
      </w:r>
      <w:bookmarkEnd w:id="5"/>
      <w:r w:rsidRPr="00B21FA8">
        <w:rPr>
          <w:rFonts w:cs="Times New Roman"/>
          <w:szCs w:val="24"/>
        </w:rPr>
        <w:t xml:space="preserve"> </w:t>
      </w:r>
    </w:p>
    <w:p w14:paraId="3537C32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roofErr w:type="gramStart"/>
      <w:r w:rsidRPr="00B21FA8">
        <w:rPr>
          <w:rFonts w:ascii="Times New Roman" w:hAnsi="Times New Roman" w:cs="Times New Roman"/>
          <w:color w:val="auto"/>
          <w:sz w:val="24"/>
          <w:szCs w:val="24"/>
        </w:rPr>
        <w:t>5.1 Na</w:t>
      </w:r>
      <w:proofErr w:type="gramEnd"/>
      <w:r w:rsidRPr="00B21FA8">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7A9EF1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5.2 Os</w:t>
      </w:r>
      <w:proofErr w:type="gramEnd"/>
      <w:r w:rsidRPr="00B21FA8">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FCA334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5.3 No</w:t>
      </w:r>
      <w:proofErr w:type="gramEnd"/>
      <w:r w:rsidRPr="00B21FA8">
        <w:rPr>
          <w:rFonts w:ascii="Times New Roman" w:hAnsi="Times New Roman" w:cs="Times New Roman"/>
          <w:color w:val="auto"/>
          <w:sz w:val="24"/>
          <w:szCs w:val="24"/>
        </w:rPr>
        <w:t xml:space="preserve"> cadastramento da proposta inicial, sob pena de desclassificação e responsabilização pela veracidade da informação na forma da lei, o licitante anexará (modelo anexo 05 do edital), em campo próprio do sistema declarações que: </w:t>
      </w:r>
    </w:p>
    <w:p w14:paraId="0B1EB7B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47A978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5.3.1 Está</w:t>
      </w:r>
      <w:proofErr w:type="gramEnd"/>
      <w:r w:rsidRPr="00B21FA8">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3A3114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5.3.2 Não</w:t>
      </w:r>
      <w:proofErr w:type="gramEnd"/>
      <w:r w:rsidRPr="00B21FA8">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CFEB0B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5.3.3 Não</w:t>
      </w:r>
      <w:proofErr w:type="gramEnd"/>
      <w:r w:rsidRPr="00B21FA8">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 </w:t>
      </w:r>
    </w:p>
    <w:p w14:paraId="0941B31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5.3.4 </w:t>
      </w:r>
      <w:proofErr w:type="gramStart"/>
      <w:r w:rsidRPr="00B21FA8">
        <w:rPr>
          <w:rFonts w:ascii="Times New Roman" w:hAnsi="Times New Roman" w:cs="Times New Roman"/>
          <w:color w:val="auto"/>
          <w:sz w:val="24"/>
          <w:szCs w:val="24"/>
        </w:rPr>
        <w:tab/>
        <w:t>Cumpre</w:t>
      </w:r>
      <w:proofErr w:type="gramEnd"/>
      <w:r w:rsidRPr="00B21FA8">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B60BCC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DE8854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B21FA8">
        <w:rPr>
          <w:rFonts w:ascii="Times New Roman" w:hAnsi="Times New Roman" w:cs="Times New Roman"/>
          <w:color w:val="auto"/>
          <w:sz w:val="24"/>
          <w:szCs w:val="24"/>
        </w:rPr>
        <w:t>arts</w:t>
      </w:r>
      <w:proofErr w:type="spellEnd"/>
      <w:r w:rsidRPr="00B21FA8">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FBAF93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5.5.1 </w:t>
      </w:r>
      <w:proofErr w:type="gramStart"/>
      <w:r w:rsidRPr="00B21FA8">
        <w:rPr>
          <w:rFonts w:ascii="Times New Roman" w:hAnsi="Times New Roman" w:cs="Times New Roman"/>
          <w:color w:val="auto"/>
          <w:sz w:val="24"/>
          <w:szCs w:val="24"/>
        </w:rPr>
        <w:tab/>
        <w:t>No</w:t>
      </w:r>
      <w:proofErr w:type="gramEnd"/>
      <w:r w:rsidRPr="00B21FA8">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C18AA4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9210E7C" w14:textId="5E77A550"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5B3391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1F39B5" w:rsidRPr="00B21FA8">
        <w:rPr>
          <w:rFonts w:ascii="Times New Roman" w:hAnsi="Times New Roman" w:cs="Times New Roman"/>
          <w:color w:val="auto"/>
          <w:sz w:val="24"/>
          <w:szCs w:val="24"/>
        </w:rPr>
        <w:t>49/2023</w:t>
      </w:r>
      <w:r w:rsidRPr="00B21FA8">
        <w:rPr>
          <w:rFonts w:ascii="Times New Roman" w:hAnsi="Times New Roman" w:cs="Times New Roman"/>
          <w:color w:val="auto"/>
          <w:sz w:val="24"/>
          <w:szCs w:val="24"/>
        </w:rPr>
        <w:t xml:space="preserve">, e neste Edital. </w:t>
      </w:r>
    </w:p>
    <w:p w14:paraId="57A113A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97C86C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5.7 Os</w:t>
      </w:r>
      <w:proofErr w:type="gramEnd"/>
      <w:r w:rsidRPr="00B21FA8">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A832EC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5.8 Não</w:t>
      </w:r>
      <w:proofErr w:type="gramEnd"/>
      <w:r w:rsidRPr="00B21FA8">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6EB4AE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5.9 Serão</w:t>
      </w:r>
      <w:proofErr w:type="gramEnd"/>
      <w:r w:rsidRPr="00B21FA8">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B7D6E5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5.10 Caberá</w:t>
      </w:r>
      <w:proofErr w:type="gramEnd"/>
      <w:r w:rsidRPr="00B21FA8">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42108E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7ABFD34" w14:textId="77777777" w:rsidR="00911FF4" w:rsidRPr="00B21FA8" w:rsidRDefault="000B6B61" w:rsidP="00720EA3">
      <w:pPr>
        <w:pStyle w:val="Ttulo1"/>
        <w:spacing w:after="0" w:line="240" w:lineRule="auto"/>
        <w:ind w:left="0" w:firstLine="0"/>
        <w:contextualSpacing/>
        <w:rPr>
          <w:rFonts w:cs="Times New Roman"/>
          <w:szCs w:val="24"/>
        </w:rPr>
      </w:pPr>
      <w:bookmarkStart w:id="6" w:name="_Toc158797191"/>
      <w:r w:rsidRPr="00B21FA8">
        <w:rPr>
          <w:rFonts w:cs="Times New Roman"/>
          <w:szCs w:val="24"/>
        </w:rPr>
        <w:t xml:space="preserve">6 </w:t>
      </w:r>
      <w:r w:rsidRPr="00B21FA8">
        <w:rPr>
          <w:rFonts w:cs="Times New Roman"/>
          <w:szCs w:val="24"/>
        </w:rPr>
        <w:tab/>
        <w:t>PROPOSTA NO SISTEMA ELETRÔNICO</w:t>
      </w:r>
      <w:bookmarkEnd w:id="6"/>
      <w:r w:rsidRPr="00B21FA8">
        <w:rPr>
          <w:rFonts w:cs="Times New Roman"/>
          <w:szCs w:val="24"/>
        </w:rPr>
        <w:t xml:space="preserve"> </w:t>
      </w:r>
    </w:p>
    <w:p w14:paraId="4C1DA508" w14:textId="2F0DC85A"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7BB87B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6.2 O licitante deverá enviar sua proposta mediante o preenchimento, no sistema eletrônico, dos seguintes campos: </w:t>
      </w:r>
    </w:p>
    <w:p w14:paraId="0051875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2C0E51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6.2.1 </w:t>
      </w:r>
      <w:r w:rsidRPr="00B21FA8">
        <w:rPr>
          <w:rFonts w:ascii="Times New Roman" w:hAnsi="Times New Roman" w:cs="Times New Roman"/>
          <w:color w:val="auto"/>
          <w:sz w:val="24"/>
          <w:szCs w:val="24"/>
        </w:rPr>
        <w:tab/>
        <w:t xml:space="preserve">Valor ou desconto do item; </w:t>
      </w:r>
    </w:p>
    <w:p w14:paraId="4D22C70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A3A4DE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6.2.2 </w:t>
      </w:r>
      <w:r w:rsidRPr="00B21FA8">
        <w:rPr>
          <w:rFonts w:ascii="Times New Roman" w:hAnsi="Times New Roman" w:cs="Times New Roman"/>
          <w:color w:val="auto"/>
          <w:sz w:val="24"/>
          <w:szCs w:val="24"/>
        </w:rPr>
        <w:tab/>
        <w:t xml:space="preserve">Marca; </w:t>
      </w:r>
    </w:p>
    <w:p w14:paraId="39CC7D0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4E4452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6.2.3 </w:t>
      </w:r>
      <w:r w:rsidRPr="00B21FA8">
        <w:rPr>
          <w:rFonts w:ascii="Times New Roman" w:hAnsi="Times New Roman" w:cs="Times New Roman"/>
          <w:color w:val="auto"/>
          <w:sz w:val="24"/>
          <w:szCs w:val="24"/>
        </w:rPr>
        <w:tab/>
        <w:t xml:space="preserve">Fabricante; </w:t>
      </w:r>
    </w:p>
    <w:p w14:paraId="743E1FC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E55955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6.3 </w:t>
      </w:r>
      <w:r w:rsidRPr="00B21FA8">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FB6BF6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6.4 Nos</w:t>
      </w:r>
      <w:proofErr w:type="gramEnd"/>
      <w:r w:rsidRPr="00B21FA8">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B8FAB9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6.5 Os</w:t>
      </w:r>
      <w:proofErr w:type="gramEnd"/>
      <w:r w:rsidRPr="00B21FA8">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67DCC2E" w14:textId="3ECBF9D0"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6.5.1 Se</w:t>
      </w:r>
      <w:proofErr w:type="gramEnd"/>
      <w:r w:rsidRPr="00B21FA8">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399C457" w14:textId="323B879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C6D72B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6.5.3  A</w:t>
      </w:r>
      <w:proofErr w:type="gramEnd"/>
      <w:r w:rsidRPr="00B21FA8">
        <w:rPr>
          <w:rFonts w:ascii="Times New Roman" w:hAnsi="Times New Roman" w:cs="Times New Roman"/>
          <w:color w:val="auto"/>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CA4F49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6.6 As</w:t>
      </w:r>
      <w:proofErr w:type="gramEnd"/>
      <w:r w:rsidRPr="00B21FA8">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7E91CB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6.7 </w:t>
      </w:r>
      <w:r w:rsidRPr="00B21FA8">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14E4CA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6.8 </w:t>
      </w:r>
      <w:proofErr w:type="gramStart"/>
      <w:r w:rsidRPr="00B21FA8">
        <w:rPr>
          <w:rFonts w:ascii="Times New Roman" w:hAnsi="Times New Roman" w:cs="Times New Roman"/>
          <w:color w:val="auto"/>
          <w:sz w:val="24"/>
          <w:szCs w:val="24"/>
        </w:rPr>
        <w:tab/>
        <w:t>Caso</w:t>
      </w:r>
      <w:proofErr w:type="gramEnd"/>
      <w:r w:rsidRPr="00B21FA8">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A7D24A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EE7876D" w14:textId="77777777" w:rsidR="00911FF4" w:rsidRPr="00B21FA8" w:rsidRDefault="000B6B61" w:rsidP="00720EA3">
      <w:pPr>
        <w:pStyle w:val="Ttulo1"/>
        <w:spacing w:after="0" w:line="240" w:lineRule="auto"/>
        <w:ind w:left="0" w:firstLine="0"/>
        <w:contextualSpacing/>
        <w:rPr>
          <w:rFonts w:cs="Times New Roman"/>
          <w:szCs w:val="24"/>
        </w:rPr>
      </w:pPr>
      <w:bookmarkStart w:id="7" w:name="_Toc158797192"/>
      <w:r w:rsidRPr="00B21FA8">
        <w:rPr>
          <w:rFonts w:cs="Times New Roman"/>
          <w:szCs w:val="24"/>
        </w:rPr>
        <w:t xml:space="preserve">7 </w:t>
      </w:r>
      <w:r w:rsidRPr="00B21FA8">
        <w:rPr>
          <w:rFonts w:cs="Times New Roman"/>
          <w:szCs w:val="24"/>
        </w:rPr>
        <w:tab/>
        <w:t>ABERTURA DAS PROPOSTAS E FORMULAÇÃO DOS LANCES</w:t>
      </w:r>
      <w:bookmarkEnd w:id="7"/>
      <w:r w:rsidRPr="00B21FA8">
        <w:rPr>
          <w:rFonts w:cs="Times New Roman"/>
          <w:szCs w:val="24"/>
        </w:rPr>
        <w:t xml:space="preserve"> </w:t>
      </w:r>
    </w:p>
    <w:p w14:paraId="534332B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2FD841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 xml:space="preserve">7.2  </w:t>
      </w:r>
      <w:r w:rsidRPr="00B21FA8">
        <w:rPr>
          <w:rFonts w:ascii="Times New Roman" w:hAnsi="Times New Roman" w:cs="Times New Roman"/>
          <w:color w:val="auto"/>
          <w:sz w:val="24"/>
          <w:szCs w:val="24"/>
        </w:rPr>
        <w:tab/>
      </w:r>
      <w:proofErr w:type="gramEnd"/>
      <w:r w:rsidRPr="00B21FA8">
        <w:rPr>
          <w:rFonts w:ascii="Times New Roman" w:hAnsi="Times New Roman" w:cs="Times New Roman"/>
          <w:color w:val="auto"/>
          <w:sz w:val="24"/>
          <w:szCs w:val="24"/>
        </w:rPr>
        <w:t xml:space="preserve">O Pregoeiro verificará as propostas apresentadas.  </w:t>
      </w:r>
    </w:p>
    <w:p w14:paraId="12C09AE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 </w:t>
      </w:r>
    </w:p>
    <w:p w14:paraId="02036D2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7.3  O</w:t>
      </w:r>
      <w:proofErr w:type="gramEnd"/>
      <w:r w:rsidRPr="00B21FA8">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3B56D4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 xml:space="preserve">7.4  </w:t>
      </w:r>
      <w:r w:rsidRPr="00B21FA8">
        <w:rPr>
          <w:rFonts w:ascii="Times New Roman" w:hAnsi="Times New Roman" w:cs="Times New Roman"/>
          <w:color w:val="auto"/>
          <w:sz w:val="24"/>
          <w:szCs w:val="24"/>
        </w:rPr>
        <w:tab/>
      </w:r>
      <w:proofErr w:type="gramEnd"/>
      <w:r w:rsidRPr="00B21FA8">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BA307F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 xml:space="preserve">7.5  </w:t>
      </w:r>
      <w:r w:rsidRPr="00B21FA8">
        <w:rPr>
          <w:rFonts w:ascii="Times New Roman" w:hAnsi="Times New Roman" w:cs="Times New Roman"/>
          <w:color w:val="auto"/>
          <w:sz w:val="24"/>
          <w:szCs w:val="24"/>
        </w:rPr>
        <w:tab/>
      </w:r>
      <w:proofErr w:type="gramEnd"/>
      <w:r w:rsidRPr="00B21FA8">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509F16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 o lance deverá ser ofertado pelo valor unitário. </w:t>
      </w:r>
    </w:p>
    <w:p w14:paraId="297E642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0D4989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 xml:space="preserve">7.6  </w:t>
      </w:r>
      <w:r w:rsidRPr="00B21FA8">
        <w:rPr>
          <w:rFonts w:ascii="Times New Roman" w:hAnsi="Times New Roman" w:cs="Times New Roman"/>
          <w:color w:val="auto"/>
          <w:sz w:val="24"/>
          <w:szCs w:val="24"/>
        </w:rPr>
        <w:tab/>
      </w:r>
      <w:proofErr w:type="gramEnd"/>
      <w:r w:rsidRPr="00B21FA8">
        <w:rPr>
          <w:rFonts w:ascii="Times New Roman" w:hAnsi="Times New Roman" w:cs="Times New Roman"/>
          <w:color w:val="auto"/>
          <w:sz w:val="24"/>
          <w:szCs w:val="24"/>
        </w:rPr>
        <w:t xml:space="preserve">Os licitantes poderão oferecer lances sucessivos. </w:t>
      </w:r>
    </w:p>
    <w:p w14:paraId="26EF893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E6FD63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7.7  O</w:t>
      </w:r>
      <w:proofErr w:type="gramEnd"/>
      <w:r w:rsidRPr="00B21FA8">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4299160" w14:textId="77777777" w:rsidR="00911FF4" w:rsidRPr="00B21FA8" w:rsidRDefault="000B6B61" w:rsidP="00720EA3">
      <w:pPr>
        <w:pStyle w:val="Ttulo1"/>
        <w:spacing w:after="0" w:line="240" w:lineRule="auto"/>
        <w:ind w:left="0" w:firstLine="0"/>
        <w:contextualSpacing/>
        <w:rPr>
          <w:rFonts w:cs="Times New Roman"/>
          <w:szCs w:val="24"/>
        </w:rPr>
      </w:pPr>
      <w:bookmarkStart w:id="8" w:name="_Toc158797193"/>
      <w:r w:rsidRPr="00B21FA8">
        <w:rPr>
          <w:rFonts w:cs="Times New Roman"/>
          <w:szCs w:val="24"/>
        </w:rPr>
        <w:t xml:space="preserve">8 </w:t>
      </w:r>
      <w:r w:rsidRPr="00B21FA8">
        <w:rPr>
          <w:rFonts w:cs="Times New Roman"/>
          <w:szCs w:val="24"/>
        </w:rPr>
        <w:tab/>
        <w:t>DISPUTA NO SISTEMA ABERTO</w:t>
      </w:r>
      <w:bookmarkEnd w:id="8"/>
      <w:r w:rsidRPr="00B21FA8">
        <w:rPr>
          <w:rFonts w:cs="Times New Roman"/>
          <w:szCs w:val="24"/>
        </w:rPr>
        <w:t xml:space="preserve"> </w:t>
      </w:r>
    </w:p>
    <w:p w14:paraId="79BB09D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6AA9BB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8.2  A</w:t>
      </w:r>
      <w:proofErr w:type="gramEnd"/>
      <w:r w:rsidRPr="00B21FA8">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A25114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57544B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8.4 Não</w:t>
      </w:r>
      <w:proofErr w:type="gramEnd"/>
      <w:r w:rsidRPr="00B21FA8">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BC099F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8.5 Encerrada</w:t>
      </w:r>
      <w:proofErr w:type="gramEnd"/>
      <w:r w:rsidRPr="00B21FA8">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5D0BDB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7AD43F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8.7  Só</w:t>
      </w:r>
      <w:proofErr w:type="gramEnd"/>
      <w:r w:rsidRPr="00B21FA8">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99842F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 xml:space="preserve">8.8  </w:t>
      </w:r>
      <w:r w:rsidRPr="00B21FA8">
        <w:rPr>
          <w:rFonts w:ascii="Times New Roman" w:hAnsi="Times New Roman" w:cs="Times New Roman"/>
          <w:color w:val="auto"/>
          <w:sz w:val="24"/>
          <w:szCs w:val="24"/>
        </w:rPr>
        <w:tab/>
      </w:r>
      <w:proofErr w:type="gramEnd"/>
      <w:r w:rsidRPr="00B21FA8">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B1050F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8.9 Fica a critério </w:t>
      </w:r>
      <w:proofErr w:type="gramStart"/>
      <w:r w:rsidRPr="00B21FA8">
        <w:rPr>
          <w:rFonts w:ascii="Times New Roman" w:hAnsi="Times New Roman" w:cs="Times New Roman"/>
          <w:color w:val="auto"/>
          <w:sz w:val="24"/>
          <w:szCs w:val="24"/>
        </w:rPr>
        <w:t>do(</w:t>
      </w:r>
      <w:proofErr w:type="gramEnd"/>
      <w:r w:rsidRPr="00B21FA8">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 </w:t>
      </w:r>
    </w:p>
    <w:p w14:paraId="50B583E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8.10 </w:t>
      </w:r>
      <w:proofErr w:type="gramStart"/>
      <w:r w:rsidRPr="00B21FA8">
        <w:rPr>
          <w:rFonts w:ascii="Times New Roman" w:hAnsi="Times New Roman" w:cs="Times New Roman"/>
          <w:color w:val="auto"/>
          <w:sz w:val="24"/>
          <w:szCs w:val="24"/>
        </w:rPr>
        <w:t xml:space="preserve">  Durante</w:t>
      </w:r>
      <w:proofErr w:type="gramEnd"/>
      <w:r w:rsidRPr="00B21FA8">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93B30C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BE7804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8.11   No caso de desconexão com </w:t>
      </w:r>
      <w:proofErr w:type="gramStart"/>
      <w:r w:rsidRPr="00B21FA8">
        <w:rPr>
          <w:rFonts w:ascii="Times New Roman" w:hAnsi="Times New Roman" w:cs="Times New Roman"/>
          <w:color w:val="auto"/>
          <w:sz w:val="24"/>
          <w:szCs w:val="24"/>
        </w:rPr>
        <w:t>o(</w:t>
      </w:r>
      <w:proofErr w:type="gramEnd"/>
      <w:r w:rsidRPr="00B21FA8">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11A8DD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8.12 </w:t>
      </w:r>
      <w:proofErr w:type="gramStart"/>
      <w:r w:rsidRPr="00B21FA8">
        <w:rPr>
          <w:rFonts w:ascii="Times New Roman" w:hAnsi="Times New Roman" w:cs="Times New Roman"/>
          <w:color w:val="auto"/>
          <w:sz w:val="24"/>
          <w:szCs w:val="24"/>
        </w:rPr>
        <w:t xml:space="preserve">  Quando</w:t>
      </w:r>
      <w:proofErr w:type="gramEnd"/>
      <w:r w:rsidRPr="00B21FA8">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F70A37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8.13  O</w:t>
      </w:r>
      <w:proofErr w:type="gramEnd"/>
      <w:r w:rsidRPr="00B21FA8">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B21FA8">
        <w:rPr>
          <w:rFonts w:ascii="Times New Roman" w:hAnsi="Times New Roman" w:cs="Times New Roman"/>
          <w:color w:val="auto"/>
          <w:sz w:val="24"/>
          <w:szCs w:val="24"/>
        </w:rPr>
        <w:t>pós negociação e decisão pelo Pregoeiro</w:t>
      </w:r>
      <w:r w:rsidRPr="00B21FA8">
        <w:rPr>
          <w:rFonts w:ascii="Times New Roman" w:hAnsi="Times New Roman" w:cs="Times New Roman"/>
          <w:color w:val="auto"/>
          <w:sz w:val="24"/>
          <w:szCs w:val="24"/>
        </w:rPr>
        <w:t xml:space="preserve"> acerca da aceitação do lance de menor valor. </w:t>
      </w:r>
    </w:p>
    <w:p w14:paraId="4F3D411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BF5DB7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CF878E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8.15 Em</w:t>
      </w:r>
      <w:proofErr w:type="gramEnd"/>
      <w:r w:rsidRPr="00B21FA8">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B21FA8">
        <w:rPr>
          <w:rFonts w:ascii="Times New Roman" w:hAnsi="Times New Roman" w:cs="Times New Roman"/>
          <w:color w:val="auto"/>
          <w:sz w:val="24"/>
          <w:szCs w:val="24"/>
        </w:rPr>
        <w:t>arts</w:t>
      </w:r>
      <w:proofErr w:type="spellEnd"/>
      <w:r w:rsidRPr="00B21FA8">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2B401E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8.15.1 Nessas</w:t>
      </w:r>
      <w:proofErr w:type="gramEnd"/>
      <w:r w:rsidRPr="00B21FA8">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CD5F0D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54194F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6998BD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8.16 Havendo</w:t>
      </w:r>
      <w:proofErr w:type="gramEnd"/>
      <w:r w:rsidRPr="00B21FA8">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BCA2C4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 </w:t>
      </w:r>
    </w:p>
    <w:p w14:paraId="55914AF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5C6FAA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D170D6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0E03A2F" w14:textId="4D5ACF8E" w:rsidR="00911FF4" w:rsidRPr="00B21FA8" w:rsidRDefault="00B21FA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8.16.5. Persistindo</w:t>
      </w:r>
      <w:r w:rsidR="000B6B61" w:rsidRPr="00B21FA8">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9239E18" w14:textId="3E101C36" w:rsidR="00911FF4" w:rsidRPr="00B21FA8" w:rsidRDefault="00B21FA8" w:rsidP="00720EA3">
      <w:pPr>
        <w:pStyle w:val="PargrafodaLista"/>
        <w:numPr>
          <w:ilvl w:val="0"/>
          <w:numId w:val="2"/>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Empresas</w:t>
      </w:r>
      <w:r w:rsidR="000B6B61" w:rsidRPr="00B21FA8">
        <w:rPr>
          <w:rFonts w:ascii="Times New Roman" w:hAnsi="Times New Roman" w:cs="Times New Roman"/>
          <w:color w:val="auto"/>
          <w:sz w:val="24"/>
          <w:szCs w:val="24"/>
        </w:rPr>
        <w:t xml:space="preserve"> estabelecidas no território do Estado do Paraná; </w:t>
      </w:r>
    </w:p>
    <w:p w14:paraId="4674E72B" w14:textId="112AFF2B" w:rsidR="00911FF4" w:rsidRPr="00B21FA8" w:rsidRDefault="00B21FA8" w:rsidP="00720EA3">
      <w:pPr>
        <w:pStyle w:val="PargrafodaLista"/>
        <w:numPr>
          <w:ilvl w:val="0"/>
          <w:numId w:val="2"/>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Empresas</w:t>
      </w:r>
      <w:r w:rsidR="000B6B61" w:rsidRPr="00B21FA8">
        <w:rPr>
          <w:rFonts w:ascii="Times New Roman" w:hAnsi="Times New Roman" w:cs="Times New Roman"/>
          <w:color w:val="auto"/>
          <w:sz w:val="24"/>
          <w:szCs w:val="24"/>
        </w:rPr>
        <w:t xml:space="preserve"> brasileiras; </w:t>
      </w:r>
    </w:p>
    <w:p w14:paraId="0DD53E68" w14:textId="4650ED2C" w:rsidR="00911FF4" w:rsidRPr="00B21FA8" w:rsidRDefault="00B21FA8" w:rsidP="00720EA3">
      <w:pPr>
        <w:pStyle w:val="PargrafodaLista"/>
        <w:numPr>
          <w:ilvl w:val="0"/>
          <w:numId w:val="2"/>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Empresas</w:t>
      </w:r>
      <w:r w:rsidR="000B6B61" w:rsidRPr="00B21FA8">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B21FA8" w:rsidRDefault="00911FF4" w:rsidP="00720EA3">
      <w:pPr>
        <w:spacing w:after="0" w:line="240" w:lineRule="auto"/>
        <w:ind w:left="0" w:firstLine="0"/>
        <w:contextualSpacing/>
        <w:rPr>
          <w:rFonts w:ascii="Times New Roman" w:hAnsi="Times New Roman" w:cs="Times New Roman"/>
          <w:color w:val="auto"/>
          <w:sz w:val="24"/>
          <w:szCs w:val="24"/>
        </w:rPr>
      </w:pPr>
    </w:p>
    <w:p w14:paraId="34A345EF" w14:textId="7A503D75" w:rsidR="00911FF4" w:rsidRPr="00B21FA8" w:rsidRDefault="00B21FA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8.17. Encerrada</w:t>
      </w:r>
      <w:r w:rsidR="000B6B61" w:rsidRPr="00B21FA8">
        <w:rPr>
          <w:rFonts w:ascii="Times New Roman" w:hAnsi="Times New Roman" w:cs="Times New Roman"/>
          <w:color w:val="auto"/>
          <w:sz w:val="24"/>
          <w:szCs w:val="24"/>
        </w:rPr>
        <w:t xml:space="preserve"> a etapa de envio de lances da sessão pública, na hipótese </w:t>
      </w:r>
      <w:proofErr w:type="gramStart"/>
      <w:r w:rsidR="000B6B61" w:rsidRPr="00B21FA8">
        <w:rPr>
          <w:rFonts w:ascii="Times New Roman" w:hAnsi="Times New Roman" w:cs="Times New Roman"/>
          <w:color w:val="auto"/>
          <w:sz w:val="24"/>
          <w:szCs w:val="24"/>
        </w:rPr>
        <w:t>da</w:t>
      </w:r>
      <w:proofErr w:type="gramEnd"/>
      <w:r w:rsidR="000B6B61" w:rsidRPr="00B21FA8">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CA86C27"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8.17.1. </w:t>
      </w:r>
      <w:r w:rsidR="000B6B61" w:rsidRPr="00B21FA8">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BCDAA04"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8.17.2. </w:t>
      </w:r>
      <w:r w:rsidR="000B6B61" w:rsidRPr="00B21FA8">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9DF0B68" w14:textId="388CD9A0"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8.17.3 O </w:t>
      </w:r>
      <w:r w:rsidR="00BE4238" w:rsidRPr="00B21FA8">
        <w:rPr>
          <w:rFonts w:ascii="Times New Roman" w:hAnsi="Times New Roman" w:cs="Times New Roman"/>
          <w:color w:val="auto"/>
          <w:sz w:val="24"/>
          <w:szCs w:val="24"/>
        </w:rPr>
        <w:t>resultado</w:t>
      </w:r>
      <w:r w:rsidR="000B6B61" w:rsidRPr="00B21FA8">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F878089"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8.17.4 </w:t>
      </w:r>
      <w:r w:rsidR="000B6B61" w:rsidRPr="00B21FA8">
        <w:rPr>
          <w:rFonts w:ascii="Times New Roman" w:hAnsi="Times New Roman" w:cs="Times New Roman"/>
          <w:color w:val="auto"/>
          <w:sz w:val="24"/>
          <w:szCs w:val="24"/>
        </w:rPr>
        <w:t xml:space="preserve">O Pregoeiro solicitará ao licitante mais bem classificado que, no prazo de 2 (duas) horas, envie a proposta adequada ao último lance ofertado e a documentação exigida no anexo 02. </w:t>
      </w:r>
    </w:p>
    <w:p w14:paraId="2C5AD3F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382C6E2" w14:textId="280D7FC7" w:rsidR="00911FF4" w:rsidRPr="00B21FA8" w:rsidRDefault="00B21FA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8.17.5. É</w:t>
      </w:r>
      <w:r w:rsidR="000B6B61" w:rsidRPr="00B21FA8">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F887EBF" w14:textId="5007A1D8" w:rsidR="00911FF4" w:rsidRPr="00B21FA8" w:rsidRDefault="00B21FA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8.17.6. Após</w:t>
      </w:r>
      <w:r w:rsidR="000B6B61" w:rsidRPr="00B21FA8">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681D175" w14:textId="19E3EF00" w:rsidR="00911FF4" w:rsidRPr="00B21FA8" w:rsidRDefault="00B21FA8"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8.18 .</w:t>
      </w:r>
      <w:proofErr w:type="gramEnd"/>
      <w:r w:rsidRPr="00B21FA8">
        <w:rPr>
          <w:rFonts w:ascii="Times New Roman" w:hAnsi="Times New Roman" w:cs="Times New Roman"/>
          <w:color w:val="auto"/>
          <w:sz w:val="24"/>
          <w:szCs w:val="24"/>
        </w:rPr>
        <w:t xml:space="preserve"> Se</w:t>
      </w:r>
      <w:r w:rsidR="000B6B61" w:rsidRPr="00B21FA8">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000B6B61" w:rsidRPr="00B21FA8">
        <w:rPr>
          <w:rFonts w:ascii="Times New Roman" w:hAnsi="Times New Roman" w:cs="Times New Roman"/>
          <w:color w:val="auto"/>
          <w:sz w:val="24"/>
          <w:szCs w:val="24"/>
        </w:rPr>
        <w:t>habilitatórias</w:t>
      </w:r>
      <w:proofErr w:type="spellEnd"/>
      <w:r w:rsidR="000B6B61" w:rsidRPr="00B21FA8">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B21FA8">
        <w:rPr>
          <w:rFonts w:ascii="Times New Roman" w:hAnsi="Times New Roman" w:cs="Times New Roman"/>
          <w:color w:val="auto"/>
          <w:sz w:val="24"/>
          <w:szCs w:val="24"/>
        </w:rPr>
        <w:t xml:space="preserve"> </w:t>
      </w:r>
      <w:r w:rsidR="000B6B61" w:rsidRPr="00B21FA8">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5DEE332" w14:textId="77777777" w:rsidR="00911FF4" w:rsidRPr="00B21FA8" w:rsidRDefault="000B6B61" w:rsidP="00720EA3">
      <w:pPr>
        <w:pStyle w:val="Ttulo1"/>
        <w:spacing w:after="0" w:line="240" w:lineRule="auto"/>
        <w:ind w:left="0" w:firstLine="0"/>
        <w:contextualSpacing/>
        <w:rPr>
          <w:rFonts w:cs="Times New Roman"/>
          <w:szCs w:val="24"/>
        </w:rPr>
      </w:pPr>
      <w:bookmarkStart w:id="9" w:name="_Toc158797194"/>
      <w:r w:rsidRPr="00B21FA8">
        <w:rPr>
          <w:rFonts w:cs="Times New Roman"/>
          <w:szCs w:val="24"/>
        </w:rPr>
        <w:t xml:space="preserve">9 </w:t>
      </w:r>
      <w:r w:rsidRPr="00B21FA8">
        <w:rPr>
          <w:rFonts w:cs="Times New Roman"/>
          <w:szCs w:val="24"/>
        </w:rPr>
        <w:tab/>
        <w:t>FASE DE JULGAMENTO</w:t>
      </w:r>
      <w:bookmarkEnd w:id="9"/>
      <w:r w:rsidRPr="00B21FA8">
        <w:rPr>
          <w:rFonts w:cs="Times New Roman"/>
          <w:szCs w:val="24"/>
        </w:rPr>
        <w:t xml:space="preserve"> </w:t>
      </w:r>
    </w:p>
    <w:p w14:paraId="02BEE855" w14:textId="2046BE31"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r w:rsidR="00B21FA8" w:rsidRPr="00B21FA8">
        <w:rPr>
          <w:rFonts w:ascii="Times New Roman" w:hAnsi="Times New Roman" w:cs="Times New Roman"/>
          <w:color w:val="auto"/>
          <w:sz w:val="24"/>
          <w:szCs w:val="24"/>
        </w:rPr>
        <w:t>9.1. Encerrada</w:t>
      </w:r>
      <w:r w:rsidRPr="00B21FA8">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w:t>
      </w:r>
      <w:r w:rsidRPr="00B21FA8">
        <w:rPr>
          <w:rFonts w:ascii="Times New Roman" w:hAnsi="Times New Roman" w:cs="Times New Roman"/>
          <w:color w:val="auto"/>
          <w:sz w:val="24"/>
          <w:szCs w:val="24"/>
        </w:rPr>
        <w:lastRenderedPageBreak/>
        <w:t xml:space="preserve">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C328093" w14:textId="77777777" w:rsidR="00911FF4" w:rsidRPr="00B21FA8" w:rsidRDefault="000B6B61" w:rsidP="00720EA3">
      <w:pPr>
        <w:pStyle w:val="PargrafodaLista"/>
        <w:numPr>
          <w:ilvl w:val="0"/>
          <w:numId w:val="3"/>
        </w:numPr>
        <w:spacing w:after="0" w:line="240" w:lineRule="auto"/>
        <w:ind w:left="0" w:firstLine="0"/>
        <w:rPr>
          <w:rFonts w:ascii="Times New Roman" w:hAnsi="Times New Roman" w:cs="Times New Roman"/>
          <w:color w:val="auto"/>
          <w:sz w:val="24"/>
          <w:szCs w:val="24"/>
          <w:highlight w:val="yellow"/>
        </w:rPr>
      </w:pPr>
      <w:proofErr w:type="gramStart"/>
      <w:r w:rsidRPr="00B21FA8">
        <w:rPr>
          <w:rFonts w:ascii="Times New Roman" w:hAnsi="Times New Roman" w:cs="Times New Roman"/>
          <w:color w:val="auto"/>
          <w:sz w:val="24"/>
          <w:szCs w:val="24"/>
          <w:highlight w:val="yellow"/>
        </w:rPr>
        <w:t>cadastro</w:t>
      </w:r>
      <w:proofErr w:type="gramEnd"/>
      <w:r w:rsidRPr="00B21FA8">
        <w:rPr>
          <w:rFonts w:ascii="Times New Roman" w:hAnsi="Times New Roman" w:cs="Times New Roman"/>
          <w:color w:val="auto"/>
          <w:sz w:val="24"/>
          <w:szCs w:val="24"/>
          <w:highlight w:val="yellow"/>
        </w:rPr>
        <w:t xml:space="preserve"> Nacional de Empresas Inidôneas e Suspensas - CEIS, da Controladoria Geral da </w:t>
      </w:r>
    </w:p>
    <w:p w14:paraId="687B741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highlight w:val="yellow"/>
        </w:rPr>
      </w:pPr>
      <w:r w:rsidRPr="00B21FA8">
        <w:rPr>
          <w:rFonts w:ascii="Times New Roman" w:hAnsi="Times New Roman" w:cs="Times New Roman"/>
          <w:color w:val="auto"/>
          <w:sz w:val="24"/>
          <w:szCs w:val="24"/>
          <w:highlight w:val="yellow"/>
        </w:rPr>
        <w:t xml:space="preserve">União;  </w:t>
      </w:r>
    </w:p>
    <w:p w14:paraId="6322B8AE" w14:textId="77777777" w:rsidR="00911FF4" w:rsidRPr="00B21FA8" w:rsidRDefault="000B6B61" w:rsidP="00720EA3">
      <w:pPr>
        <w:pStyle w:val="PargrafodaLista"/>
        <w:numPr>
          <w:ilvl w:val="0"/>
          <w:numId w:val="3"/>
        </w:numPr>
        <w:spacing w:after="0" w:line="240" w:lineRule="auto"/>
        <w:ind w:left="0" w:firstLine="0"/>
        <w:rPr>
          <w:rFonts w:ascii="Times New Roman" w:hAnsi="Times New Roman" w:cs="Times New Roman"/>
          <w:color w:val="auto"/>
          <w:sz w:val="24"/>
          <w:szCs w:val="24"/>
          <w:highlight w:val="yellow"/>
        </w:rPr>
      </w:pPr>
      <w:proofErr w:type="gramStart"/>
      <w:r w:rsidRPr="00B21FA8">
        <w:rPr>
          <w:rFonts w:ascii="Times New Roman" w:hAnsi="Times New Roman" w:cs="Times New Roman"/>
          <w:color w:val="auto"/>
          <w:sz w:val="24"/>
          <w:szCs w:val="24"/>
          <w:highlight w:val="yellow"/>
        </w:rPr>
        <w:t>cadastro</w:t>
      </w:r>
      <w:proofErr w:type="gramEnd"/>
      <w:r w:rsidRPr="00B21FA8">
        <w:rPr>
          <w:rFonts w:ascii="Times New Roman" w:hAnsi="Times New Roman" w:cs="Times New Roman"/>
          <w:color w:val="auto"/>
          <w:sz w:val="24"/>
          <w:szCs w:val="24"/>
          <w:highlight w:val="yellow"/>
        </w:rPr>
        <w:t xml:space="preserve"> Nacional de Empresas Punidas - CNEP, da Controladoria Geral da União; </w:t>
      </w:r>
    </w:p>
    <w:p w14:paraId="4613C8DF" w14:textId="77777777" w:rsidR="00911FF4" w:rsidRPr="00B21FA8" w:rsidRDefault="000B6B61" w:rsidP="00720EA3">
      <w:pPr>
        <w:pStyle w:val="PargrafodaLista"/>
        <w:numPr>
          <w:ilvl w:val="0"/>
          <w:numId w:val="3"/>
        </w:numPr>
        <w:spacing w:after="0" w:line="240" w:lineRule="auto"/>
        <w:ind w:left="0" w:firstLine="0"/>
        <w:rPr>
          <w:rFonts w:ascii="Times New Roman" w:hAnsi="Times New Roman" w:cs="Times New Roman"/>
          <w:color w:val="auto"/>
          <w:sz w:val="24"/>
          <w:szCs w:val="24"/>
          <w:highlight w:val="yellow"/>
        </w:rPr>
      </w:pPr>
      <w:proofErr w:type="gramStart"/>
      <w:r w:rsidRPr="00B21FA8">
        <w:rPr>
          <w:rFonts w:ascii="Times New Roman" w:hAnsi="Times New Roman" w:cs="Times New Roman"/>
          <w:color w:val="auto"/>
          <w:sz w:val="24"/>
          <w:szCs w:val="24"/>
          <w:highlight w:val="yellow"/>
        </w:rPr>
        <w:t>cadastro</w:t>
      </w:r>
      <w:proofErr w:type="gramEnd"/>
      <w:r w:rsidRPr="00B21FA8">
        <w:rPr>
          <w:rFonts w:ascii="Times New Roman" w:hAnsi="Times New Roman" w:cs="Times New Roman"/>
          <w:color w:val="auto"/>
          <w:sz w:val="24"/>
          <w:szCs w:val="24"/>
          <w:highlight w:val="yellow"/>
        </w:rPr>
        <w:t xml:space="preserve"> de Restrições ao Direito de Contratar / Exercer Cargo em Comissão - TCE/PR; e </w:t>
      </w:r>
    </w:p>
    <w:p w14:paraId="000DEECE" w14:textId="77777777" w:rsidR="00911FF4" w:rsidRPr="00B21FA8" w:rsidRDefault="000B6B61" w:rsidP="00720EA3">
      <w:pPr>
        <w:pStyle w:val="PargrafodaLista"/>
        <w:numPr>
          <w:ilvl w:val="0"/>
          <w:numId w:val="3"/>
        </w:numPr>
        <w:spacing w:after="0" w:line="240" w:lineRule="auto"/>
        <w:ind w:left="0" w:firstLine="0"/>
        <w:rPr>
          <w:rFonts w:ascii="Times New Roman" w:hAnsi="Times New Roman" w:cs="Times New Roman"/>
          <w:color w:val="auto"/>
          <w:sz w:val="24"/>
          <w:szCs w:val="24"/>
          <w:highlight w:val="yellow"/>
        </w:rPr>
      </w:pPr>
      <w:proofErr w:type="gramStart"/>
      <w:r w:rsidRPr="00B21FA8">
        <w:rPr>
          <w:rFonts w:ascii="Times New Roman" w:hAnsi="Times New Roman" w:cs="Times New Roman"/>
          <w:color w:val="auto"/>
          <w:sz w:val="24"/>
          <w:szCs w:val="24"/>
          <w:highlight w:val="yellow"/>
        </w:rPr>
        <w:t>cadastro</w:t>
      </w:r>
      <w:proofErr w:type="gramEnd"/>
      <w:r w:rsidRPr="00B21FA8">
        <w:rPr>
          <w:rFonts w:ascii="Times New Roman" w:hAnsi="Times New Roman" w:cs="Times New Roman"/>
          <w:color w:val="auto"/>
          <w:sz w:val="24"/>
          <w:szCs w:val="24"/>
          <w:highlight w:val="yellow"/>
        </w:rPr>
        <w:t xml:space="preserve"> de Empresas Penalizadas - PMP</w:t>
      </w:r>
      <w:r w:rsidR="005D1DDC" w:rsidRPr="00B21FA8">
        <w:rPr>
          <w:rFonts w:ascii="Times New Roman" w:hAnsi="Times New Roman" w:cs="Times New Roman"/>
          <w:color w:val="auto"/>
          <w:sz w:val="24"/>
          <w:szCs w:val="24"/>
          <w:highlight w:val="yellow"/>
        </w:rPr>
        <w:t>V</w:t>
      </w:r>
      <w:r w:rsidRPr="00B21FA8">
        <w:rPr>
          <w:rFonts w:ascii="Times New Roman" w:hAnsi="Times New Roman" w:cs="Times New Roman"/>
          <w:color w:val="auto"/>
          <w:sz w:val="24"/>
          <w:szCs w:val="24"/>
          <w:highlight w:val="yellow"/>
        </w:rPr>
        <w:t xml:space="preserve">/PR. </w:t>
      </w:r>
    </w:p>
    <w:p w14:paraId="318EF58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46D373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C9F6AB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9.2.1 Constatada</w:t>
      </w:r>
      <w:proofErr w:type="gramEnd"/>
      <w:r w:rsidRPr="00B21FA8">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B41B267"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9.3. </w:t>
      </w:r>
      <w:r w:rsidR="000B6B61" w:rsidRPr="00B21FA8">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8244B55"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9.4. </w:t>
      </w:r>
      <w:r w:rsidR="000B6B61" w:rsidRPr="00B21FA8">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B21FA8">
        <w:rPr>
          <w:rFonts w:ascii="Times New Roman" w:hAnsi="Times New Roman" w:cs="Times New Roman"/>
          <w:color w:val="auto"/>
          <w:sz w:val="24"/>
          <w:szCs w:val="24"/>
        </w:rPr>
        <w:t>EPP’s</w:t>
      </w:r>
      <w:proofErr w:type="spellEnd"/>
      <w:r w:rsidR="000B6B61" w:rsidRPr="00B21FA8">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8FF72B1"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9.5. </w:t>
      </w:r>
      <w:r w:rsidR="000B6B61" w:rsidRPr="00B21FA8">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50A47E2"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9.6. </w:t>
      </w:r>
      <w:r w:rsidR="000B6B61" w:rsidRPr="00B21FA8">
        <w:rPr>
          <w:rFonts w:ascii="Times New Roman" w:hAnsi="Times New Roman" w:cs="Times New Roman"/>
          <w:color w:val="auto"/>
          <w:sz w:val="24"/>
          <w:szCs w:val="24"/>
        </w:rPr>
        <w:t xml:space="preserve">Será desclassificada a proposta vencedora que: </w:t>
      </w:r>
    </w:p>
    <w:p w14:paraId="667471E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C43A695"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9.6.1. </w:t>
      </w:r>
      <w:r w:rsidR="000B6B61" w:rsidRPr="00B21FA8">
        <w:rPr>
          <w:rFonts w:ascii="Times New Roman" w:hAnsi="Times New Roman" w:cs="Times New Roman"/>
          <w:color w:val="auto"/>
          <w:sz w:val="24"/>
          <w:szCs w:val="24"/>
        </w:rPr>
        <w:t xml:space="preserve">Contiver vícios insanáveis; </w:t>
      </w:r>
    </w:p>
    <w:p w14:paraId="6A5A63E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8B7F448"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9.6.2. </w:t>
      </w:r>
      <w:r w:rsidR="000B6B61" w:rsidRPr="00B21FA8">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582D65B"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9.6.3. </w:t>
      </w:r>
      <w:r w:rsidR="000B6B61" w:rsidRPr="00B21FA8">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880F4A2"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9.6.4. </w:t>
      </w:r>
      <w:r w:rsidR="000B6B61" w:rsidRPr="00B21FA8">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4F60C70" w14:textId="47BE31FF"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9.6.5. Apre</w:t>
      </w:r>
      <w:r w:rsidR="00210CEB" w:rsidRPr="00B21FA8">
        <w:rPr>
          <w:rFonts w:ascii="Times New Roman" w:hAnsi="Times New Roman" w:cs="Times New Roman"/>
          <w:color w:val="auto"/>
          <w:sz w:val="24"/>
          <w:szCs w:val="24"/>
        </w:rPr>
        <w:t>s</w:t>
      </w:r>
      <w:r w:rsidR="000B6B61" w:rsidRPr="00B21FA8">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4F4B82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9.7 Se</w:t>
      </w:r>
      <w:proofErr w:type="gramEnd"/>
      <w:r w:rsidRPr="00B21FA8">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E9F6F5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D2D6360"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9.7.1.1. </w:t>
      </w:r>
      <w:r w:rsidR="000B6B61" w:rsidRPr="00B21FA8">
        <w:rPr>
          <w:rFonts w:ascii="Times New Roman" w:hAnsi="Times New Roman" w:cs="Times New Roman"/>
          <w:color w:val="auto"/>
          <w:sz w:val="24"/>
          <w:szCs w:val="24"/>
        </w:rPr>
        <w:t xml:space="preserve">Que o custo do licitante ultrapassa o valor da proposta; e </w:t>
      </w:r>
    </w:p>
    <w:p w14:paraId="614A403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88ECF8D" w14:textId="77777777" w:rsidR="00911FF4" w:rsidRPr="00B21FA8" w:rsidRDefault="008A63E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9.7.1.2. </w:t>
      </w:r>
      <w:r w:rsidR="000B6B61" w:rsidRPr="00B21FA8">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 </w:t>
      </w:r>
    </w:p>
    <w:p w14:paraId="0FA4880A" w14:textId="77777777" w:rsidR="00911FF4" w:rsidRPr="00B21FA8" w:rsidRDefault="00E10523"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9.8. </w:t>
      </w:r>
      <w:r w:rsidR="000B6B61" w:rsidRPr="00B21FA8">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51FDECC" w14:textId="77777777" w:rsidR="00911FF4" w:rsidRPr="00B21FA8" w:rsidRDefault="00E10523"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9.9. </w:t>
      </w:r>
      <w:r w:rsidR="000B6B61" w:rsidRPr="00B21FA8">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B21FA8" w:rsidRDefault="00911FF4" w:rsidP="00720EA3">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9.1</w:t>
      </w:r>
      <w:r w:rsidR="00E10523" w:rsidRPr="00B21FA8">
        <w:rPr>
          <w:rFonts w:ascii="Times New Roman" w:hAnsi="Times New Roman" w:cs="Times New Roman"/>
          <w:color w:val="auto"/>
          <w:sz w:val="24"/>
          <w:szCs w:val="24"/>
        </w:rPr>
        <w:t>0.</w:t>
      </w:r>
      <w:r w:rsidRPr="00B21FA8">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390804B" w14:textId="77777777" w:rsidR="00911FF4" w:rsidRPr="00B21FA8" w:rsidRDefault="00E10523"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9.11. O</w:t>
      </w:r>
      <w:r w:rsidR="000B6B61" w:rsidRPr="00B21FA8">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4E38DFC" w14:textId="77777777" w:rsidR="00911FF4" w:rsidRPr="00B21FA8" w:rsidRDefault="00E10523"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9.11.</w:t>
      </w:r>
      <w:proofErr w:type="gramStart"/>
      <w:r w:rsidRPr="00B21FA8">
        <w:rPr>
          <w:rFonts w:ascii="Times New Roman" w:hAnsi="Times New Roman" w:cs="Times New Roman"/>
          <w:color w:val="auto"/>
          <w:sz w:val="24"/>
          <w:szCs w:val="24"/>
        </w:rPr>
        <w:t>1.</w:t>
      </w:r>
      <w:r w:rsidR="000B6B61" w:rsidRPr="00B21FA8">
        <w:rPr>
          <w:rFonts w:ascii="Times New Roman" w:hAnsi="Times New Roman" w:cs="Times New Roman"/>
          <w:color w:val="auto"/>
          <w:sz w:val="24"/>
          <w:szCs w:val="24"/>
        </w:rPr>
        <w:t>Havendo</w:t>
      </w:r>
      <w:proofErr w:type="gramEnd"/>
      <w:r w:rsidR="000B6B61" w:rsidRPr="00B21FA8">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BA8C1F1" w14:textId="77777777" w:rsidR="00911FF4" w:rsidRPr="00B21FA8" w:rsidRDefault="00E10523"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9.12. </w:t>
      </w:r>
      <w:r w:rsidR="000B6B61" w:rsidRPr="00B21FA8">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F803B9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D65AEB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9.14  Encerrada</w:t>
      </w:r>
      <w:proofErr w:type="gramEnd"/>
      <w:r w:rsidRPr="00B21FA8">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AC396AD" w14:textId="77777777" w:rsidR="00911FF4" w:rsidRPr="00B21FA8" w:rsidRDefault="000B6B61" w:rsidP="00720EA3">
      <w:pPr>
        <w:pStyle w:val="Ttulo1"/>
        <w:spacing w:after="0" w:line="240" w:lineRule="auto"/>
        <w:ind w:left="0" w:firstLine="0"/>
        <w:contextualSpacing/>
        <w:rPr>
          <w:rFonts w:cs="Times New Roman"/>
          <w:szCs w:val="24"/>
        </w:rPr>
      </w:pPr>
      <w:bookmarkStart w:id="10" w:name="_Toc158797195"/>
      <w:r w:rsidRPr="00B21FA8">
        <w:rPr>
          <w:rFonts w:cs="Times New Roman"/>
          <w:szCs w:val="24"/>
        </w:rPr>
        <w:t xml:space="preserve">10 </w:t>
      </w:r>
      <w:r w:rsidRPr="00B21FA8">
        <w:rPr>
          <w:rFonts w:cs="Times New Roman"/>
          <w:szCs w:val="24"/>
        </w:rPr>
        <w:tab/>
        <w:t>PROCEDIMENTOS DA LEI COMPLEMENTAR Nº 123/2006 DISPOSTO NO CAPÍTULO V</w:t>
      </w:r>
      <w:bookmarkEnd w:id="10"/>
      <w:r w:rsidRPr="00B21FA8">
        <w:rPr>
          <w:rFonts w:cs="Times New Roman"/>
          <w:szCs w:val="24"/>
        </w:rPr>
        <w:t xml:space="preserve">  </w:t>
      </w:r>
    </w:p>
    <w:p w14:paraId="2C7823CB" w14:textId="30CD7C54"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roofErr w:type="gramStart"/>
      <w:r w:rsidRPr="00B21FA8">
        <w:rPr>
          <w:rFonts w:ascii="Times New Roman" w:hAnsi="Times New Roman" w:cs="Times New Roman"/>
          <w:color w:val="auto"/>
          <w:sz w:val="24"/>
          <w:szCs w:val="24"/>
        </w:rPr>
        <w:t>10.1 Encerrada</w:t>
      </w:r>
      <w:proofErr w:type="gramEnd"/>
      <w:r w:rsidRPr="00B21FA8">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B21FA8" w:rsidRDefault="00E10523"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a) A</w:t>
      </w:r>
      <w:r w:rsidR="000B6B61" w:rsidRPr="00B21FA8">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melhor</w:t>
      </w:r>
      <w:proofErr w:type="gramEnd"/>
      <w:r w:rsidRPr="00B21FA8">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B21FA8">
        <w:rPr>
          <w:rFonts w:ascii="Times New Roman" w:hAnsi="Times New Roman" w:cs="Times New Roman"/>
          <w:color w:val="auto"/>
          <w:sz w:val="24"/>
          <w:szCs w:val="24"/>
        </w:rPr>
        <w:t>habilitatórias</w:t>
      </w:r>
      <w:proofErr w:type="spellEnd"/>
      <w:r w:rsidRPr="00B21FA8">
        <w:rPr>
          <w:rFonts w:ascii="Times New Roman" w:hAnsi="Times New Roman" w:cs="Times New Roman"/>
          <w:color w:val="auto"/>
          <w:sz w:val="24"/>
          <w:szCs w:val="24"/>
        </w:rPr>
        <w:t xml:space="preserve">, será adjudicada em seu favor o objeto do pregão; </w:t>
      </w:r>
    </w:p>
    <w:p w14:paraId="5F628A06" w14:textId="77777777" w:rsidR="00911FF4" w:rsidRPr="00B21FA8" w:rsidRDefault="00E10523"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B) No </w:t>
      </w:r>
      <w:r w:rsidR="000B6B61" w:rsidRPr="00B21FA8">
        <w:rPr>
          <w:rFonts w:ascii="Times New Roman" w:hAnsi="Times New Roman" w:cs="Times New Roman"/>
          <w:color w:val="auto"/>
          <w:sz w:val="24"/>
          <w:szCs w:val="24"/>
        </w:rPr>
        <w:t>aso de empate de propostas apresentadas por M</w:t>
      </w:r>
      <w:r w:rsidR="00A3481D" w:rsidRPr="00B21FA8">
        <w:rPr>
          <w:rFonts w:ascii="Times New Roman" w:hAnsi="Times New Roman" w:cs="Times New Roman"/>
          <w:color w:val="auto"/>
          <w:sz w:val="24"/>
          <w:szCs w:val="24"/>
        </w:rPr>
        <w:t xml:space="preserve">icroempresa (ME) ou Empresas de </w:t>
      </w:r>
      <w:r w:rsidR="000B6B61" w:rsidRPr="00B21FA8">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B21FA8">
        <w:rPr>
          <w:rFonts w:ascii="Times New Roman" w:hAnsi="Times New Roman" w:cs="Times New Roman"/>
          <w:color w:val="auto"/>
          <w:sz w:val="24"/>
          <w:szCs w:val="24"/>
        </w:rPr>
        <w:t xml:space="preserve"> será convocada para apresentar </w:t>
      </w:r>
      <w:r w:rsidR="000B6B61" w:rsidRPr="00B21FA8">
        <w:rPr>
          <w:rFonts w:ascii="Times New Roman" w:hAnsi="Times New Roman" w:cs="Times New Roman"/>
          <w:color w:val="auto"/>
          <w:sz w:val="24"/>
          <w:szCs w:val="24"/>
        </w:rPr>
        <w:t xml:space="preserve">melhor oferta, na forma do disposto na alínea “a”;  </w:t>
      </w:r>
    </w:p>
    <w:p w14:paraId="6255DF65" w14:textId="77777777" w:rsidR="00911FF4" w:rsidRPr="00B21FA8" w:rsidRDefault="00E10523"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C) N</w:t>
      </w:r>
      <w:r w:rsidR="000B6B61" w:rsidRPr="00B21FA8">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A3B39A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10.2  Na</w:t>
      </w:r>
      <w:proofErr w:type="gramEnd"/>
      <w:r w:rsidRPr="00B21FA8">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98465DD" w14:textId="77777777" w:rsidR="00911FF4" w:rsidRPr="00B21FA8" w:rsidRDefault="000B6B61" w:rsidP="00720EA3">
      <w:pPr>
        <w:pStyle w:val="Ttulo1"/>
        <w:spacing w:after="0" w:line="240" w:lineRule="auto"/>
        <w:ind w:left="0" w:firstLine="0"/>
        <w:contextualSpacing/>
        <w:rPr>
          <w:rFonts w:cs="Times New Roman"/>
          <w:szCs w:val="24"/>
        </w:rPr>
      </w:pPr>
      <w:bookmarkStart w:id="11" w:name="_Toc158797196"/>
      <w:r w:rsidRPr="00B21FA8">
        <w:rPr>
          <w:rFonts w:cs="Times New Roman"/>
          <w:szCs w:val="24"/>
        </w:rPr>
        <w:t xml:space="preserve">11 </w:t>
      </w:r>
      <w:r w:rsidRPr="00B21FA8">
        <w:rPr>
          <w:rFonts w:cs="Times New Roman"/>
          <w:szCs w:val="24"/>
        </w:rPr>
        <w:tab/>
        <w:t>HABILITAÇÃO</w:t>
      </w:r>
      <w:bookmarkEnd w:id="11"/>
      <w:r w:rsidRPr="00B21FA8">
        <w:rPr>
          <w:rFonts w:cs="Times New Roman"/>
          <w:szCs w:val="24"/>
        </w:rPr>
        <w:t xml:space="preserve">  </w:t>
      </w:r>
    </w:p>
    <w:p w14:paraId="229CE554" w14:textId="0E85A153"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11.1 </w:t>
      </w:r>
      <w:proofErr w:type="gramStart"/>
      <w:r w:rsidRPr="00B21FA8">
        <w:rPr>
          <w:rFonts w:ascii="Times New Roman" w:hAnsi="Times New Roman" w:cs="Times New Roman"/>
          <w:color w:val="auto"/>
          <w:sz w:val="24"/>
          <w:szCs w:val="24"/>
        </w:rPr>
        <w:tab/>
        <w:t>Os</w:t>
      </w:r>
      <w:proofErr w:type="gramEnd"/>
      <w:r w:rsidRPr="00B21FA8">
        <w:rPr>
          <w:rFonts w:ascii="Times New Roman" w:hAnsi="Times New Roman" w:cs="Times New Roman"/>
          <w:color w:val="auto"/>
          <w:sz w:val="24"/>
          <w:szCs w:val="24"/>
        </w:rPr>
        <w:t xml:space="preserve"> documentos previstos no Anexo 02, necessários e suficientes para demonstrar a capacidade do licitante de realizar o objeto da licitação, serão exigidos para fins de habilitação, nos termos dos artigos 62 a 70 da Lei nº 14.133/2021. </w:t>
      </w:r>
    </w:p>
    <w:p w14:paraId="78169EA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6D1766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11.2 Quando</w:t>
      </w:r>
      <w:proofErr w:type="gramEnd"/>
      <w:r w:rsidRPr="00B21FA8">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7F8F2D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11.2.1 Se</w:t>
      </w:r>
      <w:proofErr w:type="gramEnd"/>
      <w:r w:rsidRPr="00B21FA8">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7E521C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11.3 </w:t>
      </w:r>
      <w:r w:rsidRPr="00B21FA8">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94753D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11.4 Os</w:t>
      </w:r>
      <w:proofErr w:type="gramEnd"/>
      <w:r w:rsidRPr="00B21FA8">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32544B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EDF23C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11.6 Após</w:t>
      </w:r>
      <w:proofErr w:type="gramEnd"/>
      <w:r w:rsidRPr="00B21FA8">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B21FA8">
        <w:rPr>
          <w:rFonts w:ascii="Times New Roman" w:hAnsi="Times New Roman" w:cs="Times New Roman"/>
          <w:color w:val="auto"/>
          <w:sz w:val="24"/>
          <w:szCs w:val="24"/>
        </w:rPr>
        <w:t>14.133/2021, artigos 12, 59, 64)</w:t>
      </w:r>
      <w:r w:rsidRPr="00B21FA8">
        <w:rPr>
          <w:rFonts w:ascii="Times New Roman" w:hAnsi="Times New Roman" w:cs="Times New Roman"/>
          <w:color w:val="auto"/>
          <w:sz w:val="24"/>
          <w:szCs w:val="24"/>
        </w:rPr>
        <w:t xml:space="preserve"> </w:t>
      </w:r>
    </w:p>
    <w:p w14:paraId="616C11A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9EF4D9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6BB2ED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11.7 Na</w:t>
      </w:r>
      <w:proofErr w:type="gramEnd"/>
      <w:r w:rsidRPr="00B21FA8">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0669C2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3B826EA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5DC8DC9" w14:textId="77777777" w:rsidR="00911FF4" w:rsidRPr="00B21FA8" w:rsidRDefault="000B6B61" w:rsidP="00720EA3">
      <w:pPr>
        <w:pStyle w:val="Ttulo1"/>
        <w:spacing w:after="0" w:line="240" w:lineRule="auto"/>
        <w:ind w:left="0" w:firstLine="0"/>
        <w:contextualSpacing/>
        <w:rPr>
          <w:rFonts w:cs="Times New Roman"/>
          <w:szCs w:val="24"/>
        </w:rPr>
      </w:pPr>
      <w:bookmarkStart w:id="12" w:name="_Toc157071156"/>
      <w:bookmarkStart w:id="13" w:name="_Toc158797197"/>
      <w:r w:rsidRPr="00B21FA8">
        <w:rPr>
          <w:rFonts w:cs="Times New Roman"/>
          <w:szCs w:val="24"/>
        </w:rPr>
        <w:lastRenderedPageBreak/>
        <w:t xml:space="preserve">12 </w:t>
      </w:r>
      <w:r w:rsidRPr="00B21FA8">
        <w:rPr>
          <w:rFonts w:cs="Times New Roman"/>
          <w:szCs w:val="24"/>
        </w:rPr>
        <w:tab/>
        <w:t>PROPOSTA FINAL ESCRITA E FORNECIMENTO</w:t>
      </w:r>
      <w:bookmarkEnd w:id="12"/>
      <w:bookmarkEnd w:id="13"/>
      <w:r w:rsidRPr="00B21FA8">
        <w:rPr>
          <w:rFonts w:cs="Times New Roman"/>
          <w:szCs w:val="24"/>
        </w:rPr>
        <w:t xml:space="preserve"> </w:t>
      </w:r>
    </w:p>
    <w:p w14:paraId="49380E9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12.1 </w:t>
      </w:r>
      <w:r w:rsidRPr="00B21FA8">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documentação</w:t>
      </w:r>
      <w:proofErr w:type="gramEnd"/>
      <w:r w:rsidRPr="00B21FA8">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226856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12.2 </w:t>
      </w:r>
      <w:proofErr w:type="gramStart"/>
      <w:r w:rsidRPr="00B21FA8">
        <w:rPr>
          <w:rFonts w:ascii="Times New Roman" w:hAnsi="Times New Roman" w:cs="Times New Roman"/>
          <w:color w:val="auto"/>
          <w:sz w:val="24"/>
          <w:szCs w:val="24"/>
        </w:rPr>
        <w:tab/>
        <w:t>Não</w:t>
      </w:r>
      <w:proofErr w:type="gramEnd"/>
      <w:r w:rsidRPr="00B21FA8">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665749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12.3   Documentos Técnicos e amostras</w:t>
      </w:r>
      <w:r w:rsidR="00A3481D" w:rsidRPr="00B21FA8">
        <w:rPr>
          <w:rFonts w:ascii="Times New Roman" w:hAnsi="Times New Roman" w:cs="Times New Roman"/>
          <w:color w:val="auto"/>
          <w:sz w:val="24"/>
          <w:szCs w:val="24"/>
        </w:rPr>
        <w:t>, (quando necessários)</w:t>
      </w:r>
      <w:r w:rsidRPr="00B21FA8">
        <w:rPr>
          <w:rFonts w:ascii="Times New Roman" w:hAnsi="Times New Roman" w:cs="Times New Roman"/>
          <w:color w:val="auto"/>
          <w:sz w:val="24"/>
          <w:szCs w:val="24"/>
        </w:rPr>
        <w:t xml:space="preserve">, solicitados no anexo 02 do edital, serão analisados pela Comissão Técnica informada em edital.  </w:t>
      </w:r>
    </w:p>
    <w:p w14:paraId="2D379EE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9D6CA5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12.4 Após</w:t>
      </w:r>
      <w:proofErr w:type="gramEnd"/>
      <w:r w:rsidRPr="00B21FA8">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1AF5E1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12.5 Em</w:t>
      </w:r>
      <w:proofErr w:type="gramEnd"/>
      <w:r w:rsidRPr="00B21FA8">
        <w:rPr>
          <w:rFonts w:ascii="Times New Roman" w:hAnsi="Times New Roman" w:cs="Times New Roman"/>
          <w:color w:val="auto"/>
          <w:sz w:val="24"/>
          <w:szCs w:val="24"/>
        </w:rPr>
        <w:t xml:space="preserve"> se tratando de Compras, os bens serão recebidos provisoriamente no prazo de </w:t>
      </w:r>
      <w:r w:rsidR="005114E8" w:rsidRPr="00B21FA8">
        <w:rPr>
          <w:rFonts w:ascii="Times New Roman" w:hAnsi="Times New Roman" w:cs="Times New Roman"/>
          <w:color w:val="auto"/>
          <w:sz w:val="24"/>
          <w:szCs w:val="24"/>
        </w:rPr>
        <w:t>15</w:t>
      </w:r>
      <w:r w:rsidRPr="00B21FA8">
        <w:rPr>
          <w:rFonts w:ascii="Times New Roman" w:hAnsi="Times New Roman" w:cs="Times New Roman"/>
          <w:color w:val="auto"/>
          <w:sz w:val="24"/>
          <w:szCs w:val="24"/>
        </w:rPr>
        <w:t xml:space="preserve"> (</w:t>
      </w:r>
      <w:r w:rsidR="005114E8" w:rsidRPr="00B21FA8">
        <w:rPr>
          <w:rFonts w:ascii="Times New Roman" w:hAnsi="Times New Roman" w:cs="Times New Roman"/>
          <w:color w:val="auto"/>
          <w:sz w:val="24"/>
          <w:szCs w:val="24"/>
        </w:rPr>
        <w:t>Quinze</w:t>
      </w:r>
      <w:r w:rsidRPr="00B21FA8">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B21FA8">
        <w:rPr>
          <w:rFonts w:ascii="Times New Roman" w:hAnsi="Times New Roman" w:cs="Times New Roman"/>
          <w:color w:val="auto"/>
          <w:sz w:val="24"/>
          <w:szCs w:val="24"/>
        </w:rPr>
        <w:t>no</w:t>
      </w:r>
      <w:r w:rsidRPr="00B21FA8">
        <w:rPr>
          <w:rFonts w:ascii="Times New Roman" w:hAnsi="Times New Roman" w:cs="Times New Roman"/>
          <w:color w:val="auto"/>
          <w:sz w:val="24"/>
          <w:szCs w:val="24"/>
        </w:rPr>
        <w:t xml:space="preserve"> Termo de Referência e na proposta. </w:t>
      </w:r>
    </w:p>
    <w:p w14:paraId="6FBA770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F74D7A7" w14:textId="5790394A"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12.5.1 Definitivamente</w:t>
      </w:r>
      <w:proofErr w:type="gramEnd"/>
      <w:r w:rsidRPr="00B21FA8">
        <w:rPr>
          <w:rFonts w:ascii="Times New Roman" w:hAnsi="Times New Roman" w:cs="Times New Roman"/>
          <w:color w:val="auto"/>
          <w:sz w:val="24"/>
          <w:szCs w:val="24"/>
        </w:rPr>
        <w:t xml:space="preserve">, para efeito de verificação da qualidade e quantidade do material e consequente aceitação, em até </w:t>
      </w:r>
      <w:r w:rsidR="00181B53" w:rsidRPr="00B21FA8">
        <w:rPr>
          <w:rFonts w:ascii="Times New Roman" w:hAnsi="Times New Roman" w:cs="Times New Roman"/>
          <w:color w:val="auto"/>
          <w:sz w:val="24"/>
          <w:szCs w:val="24"/>
        </w:rPr>
        <w:t>03</w:t>
      </w:r>
      <w:r w:rsidRPr="00B21FA8">
        <w:rPr>
          <w:rFonts w:ascii="Times New Roman" w:hAnsi="Times New Roman" w:cs="Times New Roman"/>
          <w:color w:val="auto"/>
          <w:sz w:val="24"/>
          <w:szCs w:val="24"/>
        </w:rPr>
        <w:t xml:space="preserve"> (</w:t>
      </w:r>
      <w:r w:rsidR="00181B53" w:rsidRPr="00B21FA8">
        <w:rPr>
          <w:rFonts w:ascii="Times New Roman" w:hAnsi="Times New Roman" w:cs="Times New Roman"/>
          <w:color w:val="auto"/>
          <w:sz w:val="24"/>
          <w:szCs w:val="24"/>
        </w:rPr>
        <w:t>três</w:t>
      </w:r>
      <w:r w:rsidRPr="00B21FA8">
        <w:rPr>
          <w:rFonts w:ascii="Times New Roman" w:hAnsi="Times New Roman" w:cs="Times New Roman"/>
          <w:color w:val="auto"/>
          <w:sz w:val="24"/>
          <w:szCs w:val="24"/>
        </w:rPr>
        <w:t>)</w:t>
      </w:r>
      <w:r w:rsidR="006B13D0" w:rsidRPr="00B21FA8">
        <w:rPr>
          <w:rFonts w:ascii="Times New Roman" w:hAnsi="Times New Roman" w:cs="Times New Roman"/>
          <w:color w:val="auto"/>
          <w:sz w:val="24"/>
          <w:szCs w:val="24"/>
        </w:rPr>
        <w:t xml:space="preserve"> </w:t>
      </w:r>
      <w:r w:rsidRPr="00B21FA8">
        <w:rPr>
          <w:rFonts w:ascii="Times New Roman" w:hAnsi="Times New Roman" w:cs="Times New Roman"/>
          <w:color w:val="auto"/>
          <w:sz w:val="24"/>
          <w:szCs w:val="24"/>
        </w:rPr>
        <w:t>dias</w:t>
      </w:r>
      <w:r w:rsidR="006B13D0" w:rsidRPr="00B21FA8">
        <w:rPr>
          <w:rFonts w:ascii="Times New Roman" w:hAnsi="Times New Roman" w:cs="Times New Roman"/>
          <w:color w:val="auto"/>
          <w:sz w:val="24"/>
          <w:szCs w:val="24"/>
        </w:rPr>
        <w:t xml:space="preserve"> úteis</w:t>
      </w:r>
      <w:r w:rsidRPr="00B21FA8">
        <w:rPr>
          <w:rFonts w:ascii="Times New Roman" w:hAnsi="Times New Roman" w:cs="Times New Roman"/>
          <w:color w:val="auto"/>
          <w:sz w:val="24"/>
          <w:szCs w:val="24"/>
        </w:rPr>
        <w:t xml:space="preserve"> </w:t>
      </w:r>
      <w:r w:rsidR="00181B53" w:rsidRPr="00B21FA8">
        <w:rPr>
          <w:rFonts w:ascii="Times New Roman" w:hAnsi="Times New Roman" w:cs="Times New Roman"/>
          <w:color w:val="auto"/>
          <w:sz w:val="24"/>
          <w:szCs w:val="24"/>
        </w:rPr>
        <w:t>do recebimento provisório</w:t>
      </w:r>
      <w:r w:rsidRPr="00B21FA8">
        <w:rPr>
          <w:rFonts w:ascii="Times New Roman" w:hAnsi="Times New Roman" w:cs="Times New Roman"/>
          <w:color w:val="auto"/>
          <w:sz w:val="24"/>
          <w:szCs w:val="24"/>
        </w:rPr>
        <w:t xml:space="preserve">. </w:t>
      </w:r>
    </w:p>
    <w:p w14:paraId="35EAF847" w14:textId="285AFD3C"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roofErr w:type="gramStart"/>
      <w:r w:rsidRPr="00B21FA8">
        <w:rPr>
          <w:rFonts w:ascii="Times New Roman" w:hAnsi="Times New Roman" w:cs="Times New Roman"/>
          <w:color w:val="auto"/>
          <w:sz w:val="24"/>
          <w:szCs w:val="24"/>
        </w:rPr>
        <w:t>12.</w:t>
      </w:r>
      <w:r w:rsidR="00717F1B" w:rsidRPr="00B21FA8">
        <w:rPr>
          <w:rFonts w:ascii="Times New Roman" w:hAnsi="Times New Roman" w:cs="Times New Roman"/>
          <w:color w:val="auto"/>
          <w:sz w:val="24"/>
          <w:szCs w:val="24"/>
        </w:rPr>
        <w:t>6</w:t>
      </w:r>
      <w:r w:rsidRPr="00B21FA8">
        <w:rPr>
          <w:rFonts w:ascii="Times New Roman" w:hAnsi="Times New Roman" w:cs="Times New Roman"/>
          <w:color w:val="auto"/>
          <w:sz w:val="24"/>
          <w:szCs w:val="24"/>
        </w:rPr>
        <w:t xml:space="preserve">  O</w:t>
      </w:r>
      <w:proofErr w:type="gramEnd"/>
      <w:r w:rsidRPr="00B21FA8">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5B37AD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12.</w:t>
      </w:r>
      <w:r w:rsidR="00717F1B" w:rsidRPr="00B21FA8">
        <w:rPr>
          <w:rFonts w:ascii="Times New Roman" w:hAnsi="Times New Roman" w:cs="Times New Roman"/>
          <w:color w:val="auto"/>
          <w:sz w:val="24"/>
          <w:szCs w:val="24"/>
        </w:rPr>
        <w:t>7</w:t>
      </w:r>
      <w:r w:rsidRPr="00B21FA8">
        <w:rPr>
          <w:rFonts w:ascii="Times New Roman" w:hAnsi="Times New Roman" w:cs="Times New Roman"/>
          <w:color w:val="auto"/>
          <w:sz w:val="24"/>
          <w:szCs w:val="24"/>
        </w:rPr>
        <w:t xml:space="preserve">  Em</w:t>
      </w:r>
      <w:proofErr w:type="gramEnd"/>
      <w:r w:rsidRPr="00B21FA8">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9F095B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12.</w:t>
      </w:r>
      <w:r w:rsidR="00717F1B" w:rsidRPr="00B21FA8">
        <w:rPr>
          <w:rFonts w:ascii="Times New Roman" w:hAnsi="Times New Roman" w:cs="Times New Roman"/>
          <w:color w:val="auto"/>
          <w:sz w:val="24"/>
          <w:szCs w:val="24"/>
        </w:rPr>
        <w:t xml:space="preserve">8. </w:t>
      </w:r>
      <w:r w:rsidRPr="00B21FA8">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9EDD6EA" w14:textId="77777777" w:rsidR="00911FF4" w:rsidRPr="00B21FA8" w:rsidRDefault="000B6B61" w:rsidP="00720EA3">
      <w:pPr>
        <w:pStyle w:val="Ttulo1"/>
        <w:spacing w:after="0" w:line="240" w:lineRule="auto"/>
        <w:ind w:left="0" w:firstLine="0"/>
        <w:contextualSpacing/>
        <w:rPr>
          <w:rFonts w:cs="Times New Roman"/>
          <w:szCs w:val="24"/>
        </w:rPr>
      </w:pPr>
      <w:bookmarkStart w:id="14" w:name="_Toc157071157"/>
      <w:bookmarkStart w:id="15" w:name="_Toc158797198"/>
      <w:r w:rsidRPr="00B21FA8">
        <w:rPr>
          <w:rFonts w:cs="Times New Roman"/>
          <w:szCs w:val="24"/>
        </w:rPr>
        <w:t xml:space="preserve">13 </w:t>
      </w:r>
      <w:r w:rsidRPr="00B21FA8">
        <w:rPr>
          <w:rFonts w:cs="Times New Roman"/>
          <w:szCs w:val="24"/>
        </w:rPr>
        <w:tab/>
        <w:t>REABERTURA DA SESSÃO PÚBLICA</w:t>
      </w:r>
      <w:bookmarkEnd w:id="14"/>
      <w:bookmarkEnd w:id="15"/>
      <w:r w:rsidRPr="00B21FA8">
        <w:rPr>
          <w:rFonts w:cs="Times New Roman"/>
          <w:szCs w:val="24"/>
        </w:rPr>
        <w:t xml:space="preserve">  </w:t>
      </w:r>
    </w:p>
    <w:p w14:paraId="645AC38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13.1 </w:t>
      </w:r>
      <w:r w:rsidRPr="00B21FA8">
        <w:rPr>
          <w:rFonts w:ascii="Times New Roman" w:hAnsi="Times New Roman" w:cs="Times New Roman"/>
          <w:color w:val="auto"/>
          <w:sz w:val="24"/>
          <w:szCs w:val="24"/>
        </w:rPr>
        <w:tab/>
        <w:t xml:space="preserve">A sessão pública poderá ser reaberta:  </w:t>
      </w:r>
    </w:p>
    <w:p w14:paraId="090BB07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07D955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13.1.1 Nas</w:t>
      </w:r>
      <w:proofErr w:type="gramEnd"/>
      <w:r w:rsidRPr="00B21FA8">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F92F639" w14:textId="77777777" w:rsidR="00911FF4" w:rsidRPr="00B21FA8" w:rsidRDefault="00705D4C"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13</w:t>
      </w:r>
      <w:r w:rsidR="000B6B61" w:rsidRPr="00B21FA8">
        <w:rPr>
          <w:rFonts w:ascii="Times New Roman" w:hAnsi="Times New Roman" w:cs="Times New Roman"/>
          <w:color w:val="auto"/>
          <w:sz w:val="24"/>
          <w:szCs w:val="24"/>
        </w:rPr>
        <w:t>.2  Quando</w:t>
      </w:r>
      <w:proofErr w:type="gramEnd"/>
      <w:r w:rsidR="000B6B61" w:rsidRPr="00B21FA8">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F760C6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13.3 </w:t>
      </w:r>
      <w:r w:rsidRPr="00B21FA8">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r w:rsidRPr="00B21FA8">
        <w:rPr>
          <w:rFonts w:ascii="Times New Roman" w:hAnsi="Times New Roman" w:cs="Times New Roman"/>
          <w:color w:val="auto"/>
          <w:sz w:val="24"/>
          <w:szCs w:val="24"/>
        </w:rPr>
        <w:tab/>
        <w:t xml:space="preserve"> </w:t>
      </w:r>
    </w:p>
    <w:p w14:paraId="65269CE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13.3.1  A</w:t>
      </w:r>
      <w:proofErr w:type="gramEnd"/>
      <w:r w:rsidRPr="00B21FA8">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7584D06" w14:textId="77777777" w:rsidR="00911FF4" w:rsidRPr="00B21FA8" w:rsidRDefault="000B6B61" w:rsidP="00720EA3">
      <w:pPr>
        <w:pStyle w:val="Ttulo1"/>
        <w:spacing w:after="0" w:line="240" w:lineRule="auto"/>
        <w:ind w:left="0" w:firstLine="0"/>
        <w:contextualSpacing/>
        <w:rPr>
          <w:rFonts w:cs="Times New Roman"/>
          <w:szCs w:val="24"/>
        </w:rPr>
      </w:pPr>
      <w:bookmarkStart w:id="16" w:name="_Toc158797199"/>
      <w:r w:rsidRPr="00B21FA8">
        <w:rPr>
          <w:rFonts w:cs="Times New Roman"/>
          <w:szCs w:val="24"/>
        </w:rPr>
        <w:t xml:space="preserve">14 </w:t>
      </w:r>
      <w:r w:rsidRPr="00B21FA8">
        <w:rPr>
          <w:rFonts w:cs="Times New Roman"/>
          <w:szCs w:val="24"/>
        </w:rPr>
        <w:tab/>
        <w:t>ESCLARECIMENTOS, IMPUGNAÇÃO AO EDITAL E RECURSOS</w:t>
      </w:r>
      <w:bookmarkEnd w:id="16"/>
      <w:r w:rsidRPr="00B21FA8">
        <w:rPr>
          <w:rFonts w:cs="Times New Roman"/>
          <w:szCs w:val="24"/>
        </w:rPr>
        <w:t xml:space="preserve"> </w:t>
      </w:r>
    </w:p>
    <w:p w14:paraId="118FDAAA" w14:textId="4A7FC03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8803BB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14.2 Caberá ao Pregoeiro encaminhar a petição sobre esclarecimentos e impugnações, apoiado pelo setor técnico responsável ou pela Procuradoria Jurídica, conforme o caso. </w:t>
      </w:r>
    </w:p>
    <w:p w14:paraId="7A7F6BB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5551B76" w14:textId="77777777" w:rsidR="00911FF4" w:rsidRPr="00B21FA8" w:rsidRDefault="000B6B61" w:rsidP="00720EA3">
      <w:pPr>
        <w:pStyle w:val="Ttulo1"/>
        <w:spacing w:after="0" w:line="240" w:lineRule="auto"/>
        <w:ind w:left="0" w:firstLine="0"/>
        <w:contextualSpacing/>
        <w:rPr>
          <w:rFonts w:cs="Times New Roman"/>
          <w:szCs w:val="24"/>
        </w:rPr>
      </w:pPr>
      <w:bookmarkStart w:id="17" w:name="_Toc158797200"/>
      <w:r w:rsidRPr="00B21FA8">
        <w:rPr>
          <w:rFonts w:cs="Times New Roman"/>
          <w:szCs w:val="24"/>
        </w:rPr>
        <w:t xml:space="preserve">15 </w:t>
      </w:r>
      <w:r w:rsidRPr="00B21FA8">
        <w:rPr>
          <w:rFonts w:cs="Times New Roman"/>
          <w:szCs w:val="24"/>
        </w:rPr>
        <w:tab/>
        <w:t>ESCLARECIMENTOS</w:t>
      </w:r>
      <w:bookmarkEnd w:id="17"/>
      <w:r w:rsidRPr="00B21FA8">
        <w:rPr>
          <w:rFonts w:cs="Times New Roman"/>
          <w:szCs w:val="24"/>
        </w:rPr>
        <w:t xml:space="preserve"> </w:t>
      </w:r>
    </w:p>
    <w:p w14:paraId="2D0B43A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roofErr w:type="gramStart"/>
      <w:r w:rsidRPr="00B21FA8">
        <w:rPr>
          <w:rFonts w:ascii="Times New Roman" w:hAnsi="Times New Roman" w:cs="Times New Roman"/>
          <w:color w:val="auto"/>
          <w:sz w:val="24"/>
          <w:szCs w:val="24"/>
        </w:rPr>
        <w:t>15.1 Os</w:t>
      </w:r>
      <w:proofErr w:type="gramEnd"/>
      <w:r w:rsidRPr="00B21FA8">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AD1304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15.2 Nos</w:t>
      </w:r>
      <w:proofErr w:type="gramEnd"/>
      <w:r w:rsidRPr="00B21FA8">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F9F459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15.3 Os</w:t>
      </w:r>
      <w:proofErr w:type="gramEnd"/>
      <w:r w:rsidRPr="00B21FA8">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B21FA8">
        <w:rPr>
          <w:rFonts w:ascii="Times New Roman" w:hAnsi="Times New Roman" w:cs="Times New Roman"/>
          <w:color w:val="auto"/>
          <w:sz w:val="24"/>
          <w:szCs w:val="24"/>
        </w:rPr>
        <w:t xml:space="preserve">a Lei nº 14.133/2021. </w:t>
      </w:r>
    </w:p>
    <w:p w14:paraId="3C817F87" w14:textId="45B19E9E"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15.4 </w:t>
      </w:r>
      <w:proofErr w:type="gramStart"/>
      <w:r w:rsidRPr="00B21FA8">
        <w:rPr>
          <w:rFonts w:ascii="Times New Roman" w:hAnsi="Times New Roman" w:cs="Times New Roman"/>
          <w:color w:val="auto"/>
          <w:sz w:val="24"/>
          <w:szCs w:val="24"/>
        </w:rPr>
        <w:tab/>
        <w:t>Os</w:t>
      </w:r>
      <w:proofErr w:type="gramEnd"/>
      <w:r w:rsidRPr="00B21FA8">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BDA1370" w14:textId="77777777" w:rsidR="00911FF4" w:rsidRPr="00B21FA8" w:rsidRDefault="000B6B61" w:rsidP="00720EA3">
      <w:pPr>
        <w:pStyle w:val="Ttulo1"/>
        <w:spacing w:after="0" w:line="240" w:lineRule="auto"/>
        <w:ind w:left="0" w:firstLine="0"/>
        <w:contextualSpacing/>
        <w:rPr>
          <w:rFonts w:cs="Times New Roman"/>
          <w:szCs w:val="24"/>
        </w:rPr>
      </w:pPr>
      <w:bookmarkStart w:id="18" w:name="_Toc158797201"/>
      <w:r w:rsidRPr="00B21FA8">
        <w:rPr>
          <w:rFonts w:cs="Times New Roman"/>
          <w:szCs w:val="24"/>
        </w:rPr>
        <w:t xml:space="preserve">16 </w:t>
      </w:r>
      <w:r w:rsidRPr="00B21FA8">
        <w:rPr>
          <w:rFonts w:cs="Times New Roman"/>
          <w:szCs w:val="24"/>
        </w:rPr>
        <w:tab/>
        <w:t>IMPUGNAÇÕES</w:t>
      </w:r>
      <w:bookmarkEnd w:id="18"/>
      <w:r w:rsidRPr="00B21FA8">
        <w:rPr>
          <w:rFonts w:cs="Times New Roman"/>
          <w:szCs w:val="24"/>
        </w:rPr>
        <w:t xml:space="preserve"> </w:t>
      </w:r>
    </w:p>
    <w:p w14:paraId="382890A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16.1   </w:t>
      </w:r>
      <w:proofErr w:type="gramStart"/>
      <w:r w:rsidRPr="00B21FA8">
        <w:rPr>
          <w:rFonts w:ascii="Times New Roman" w:hAnsi="Times New Roman" w:cs="Times New Roman"/>
          <w:color w:val="auto"/>
          <w:sz w:val="24"/>
          <w:szCs w:val="24"/>
        </w:rPr>
        <w:t xml:space="preserve">  Quaisquer</w:t>
      </w:r>
      <w:proofErr w:type="gramEnd"/>
      <w:r w:rsidRPr="00B21FA8">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60B7E7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AD1D2F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16.3. </w:t>
      </w:r>
      <w:r w:rsidRPr="00B21FA8">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B5C8C1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16.4 </w:t>
      </w:r>
      <w:r w:rsidRPr="00B21FA8">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56C6D8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7E7261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7A903A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16.7 </w:t>
      </w:r>
      <w:proofErr w:type="gramStart"/>
      <w:r w:rsidRPr="00B21FA8">
        <w:rPr>
          <w:rFonts w:ascii="Times New Roman" w:hAnsi="Times New Roman" w:cs="Times New Roman"/>
          <w:color w:val="auto"/>
          <w:sz w:val="24"/>
          <w:szCs w:val="24"/>
        </w:rPr>
        <w:tab/>
        <w:t>Acolhida</w:t>
      </w:r>
      <w:proofErr w:type="gramEnd"/>
      <w:r w:rsidRPr="00B21FA8">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331B82E" w14:textId="77777777" w:rsidR="00911FF4" w:rsidRPr="00B21FA8" w:rsidRDefault="000B6B61" w:rsidP="00720EA3">
      <w:pPr>
        <w:pStyle w:val="Ttulo1"/>
        <w:spacing w:after="0" w:line="240" w:lineRule="auto"/>
        <w:ind w:left="0" w:firstLine="0"/>
        <w:contextualSpacing/>
        <w:rPr>
          <w:rFonts w:cs="Times New Roman"/>
          <w:szCs w:val="24"/>
        </w:rPr>
      </w:pPr>
      <w:bookmarkStart w:id="19" w:name="_Toc158797202"/>
      <w:r w:rsidRPr="00B21FA8">
        <w:rPr>
          <w:rFonts w:cs="Times New Roman"/>
          <w:szCs w:val="24"/>
        </w:rPr>
        <w:t xml:space="preserve">17 </w:t>
      </w:r>
      <w:r w:rsidRPr="00B21FA8">
        <w:rPr>
          <w:rFonts w:cs="Times New Roman"/>
          <w:szCs w:val="24"/>
        </w:rPr>
        <w:tab/>
        <w:t>RECURSOS</w:t>
      </w:r>
      <w:bookmarkEnd w:id="19"/>
      <w:r w:rsidRPr="00B21FA8">
        <w:rPr>
          <w:rFonts w:cs="Times New Roman"/>
          <w:szCs w:val="24"/>
        </w:rPr>
        <w:t xml:space="preserve"> </w:t>
      </w:r>
    </w:p>
    <w:p w14:paraId="75737D9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6571D1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17.2 Ao</w:t>
      </w:r>
      <w:proofErr w:type="gramEnd"/>
      <w:r w:rsidRPr="00B21FA8">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w:t>
      </w:r>
      <w:r w:rsidRPr="00B21FA8">
        <w:rPr>
          <w:rFonts w:ascii="Times New Roman" w:hAnsi="Times New Roman" w:cs="Times New Roman"/>
          <w:color w:val="auto"/>
          <w:sz w:val="24"/>
          <w:szCs w:val="24"/>
        </w:rPr>
        <w:lastRenderedPageBreak/>
        <w:t xml:space="preserve">apresentar contrarrazões em igual número de dias, que começarão a correr do término do prazo do recorrente, sendo-lhes assegurada vista imediata dos autos. </w:t>
      </w:r>
    </w:p>
    <w:p w14:paraId="5702E0B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47336D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 xml:space="preserve">17.3  </w:t>
      </w:r>
      <w:r w:rsidRPr="00B21FA8">
        <w:rPr>
          <w:rFonts w:ascii="Times New Roman" w:hAnsi="Times New Roman" w:cs="Times New Roman"/>
          <w:color w:val="auto"/>
          <w:sz w:val="24"/>
          <w:szCs w:val="24"/>
        </w:rPr>
        <w:tab/>
      </w:r>
      <w:proofErr w:type="gramEnd"/>
      <w:r w:rsidRPr="00B21FA8">
        <w:rPr>
          <w:rFonts w:ascii="Times New Roman" w:hAnsi="Times New Roman" w:cs="Times New Roman"/>
          <w:color w:val="auto"/>
          <w:sz w:val="24"/>
          <w:szCs w:val="24"/>
        </w:rPr>
        <w:t xml:space="preserve">Os recursos interpostos fora do prazo não serão conhecidos. </w:t>
      </w:r>
    </w:p>
    <w:p w14:paraId="730B29E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E532FF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17.4 </w:t>
      </w:r>
      <w:r w:rsidRPr="00B21FA8">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709207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D8A50A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B21FA8">
        <w:rPr>
          <w:rFonts w:ascii="Times New Roman" w:hAnsi="Times New Roman" w:cs="Times New Roman"/>
          <w:color w:val="auto"/>
          <w:sz w:val="24"/>
          <w:szCs w:val="24"/>
        </w:rPr>
        <w:t>.</w:t>
      </w:r>
    </w:p>
    <w:p w14:paraId="0E43D9E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C0C1DB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63CAC4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0FA5F3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17.9 </w:t>
      </w:r>
      <w:r w:rsidRPr="00B21FA8">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92695F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36F449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17.11 Os</w:t>
      </w:r>
      <w:proofErr w:type="gramEnd"/>
      <w:r w:rsidRPr="00B21FA8">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ABA9A9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04AF60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17.13 Decididos</w:t>
      </w:r>
      <w:proofErr w:type="gramEnd"/>
      <w:r w:rsidRPr="00B21FA8">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30089B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17.14 Na</w:t>
      </w:r>
      <w:proofErr w:type="gramEnd"/>
      <w:r w:rsidRPr="00B21FA8">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226550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17.15    A Decisão Final e o Parecer Jurídico proveniente das impugnações e recursos serão anexado na BLL</w:t>
      </w:r>
      <w:r w:rsidR="00441285" w:rsidRPr="00B21FA8">
        <w:rPr>
          <w:rFonts w:ascii="Times New Roman" w:hAnsi="Times New Roman" w:cs="Times New Roman"/>
          <w:color w:val="auto"/>
          <w:sz w:val="24"/>
          <w:szCs w:val="24"/>
        </w:rPr>
        <w:t xml:space="preserve"> e anexado aos autos</w:t>
      </w:r>
      <w:r w:rsidRPr="00B21FA8">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6B2F929" w14:textId="77777777" w:rsidR="00911FF4" w:rsidRPr="00B21FA8" w:rsidRDefault="000B6B61" w:rsidP="00720EA3">
      <w:pPr>
        <w:pStyle w:val="Ttulo1"/>
        <w:spacing w:after="0" w:line="240" w:lineRule="auto"/>
        <w:ind w:left="0" w:firstLine="0"/>
        <w:contextualSpacing/>
        <w:rPr>
          <w:rFonts w:cs="Times New Roman"/>
          <w:szCs w:val="24"/>
        </w:rPr>
      </w:pPr>
      <w:bookmarkStart w:id="20" w:name="_Toc158797203"/>
      <w:r w:rsidRPr="00B21FA8">
        <w:rPr>
          <w:rFonts w:cs="Times New Roman"/>
          <w:szCs w:val="24"/>
        </w:rPr>
        <w:t xml:space="preserve">18 </w:t>
      </w:r>
      <w:r w:rsidRPr="00B21FA8">
        <w:rPr>
          <w:rFonts w:cs="Times New Roman"/>
          <w:szCs w:val="24"/>
        </w:rPr>
        <w:tab/>
        <w:t>ADJUDICAÇÃO E HOMOLOGAÇÃO</w:t>
      </w:r>
      <w:bookmarkEnd w:id="20"/>
      <w:r w:rsidRPr="00B21FA8">
        <w:rPr>
          <w:rFonts w:cs="Times New Roman"/>
          <w:szCs w:val="24"/>
        </w:rPr>
        <w:t xml:space="preserve"> </w:t>
      </w:r>
    </w:p>
    <w:p w14:paraId="1B0D556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roofErr w:type="gramStart"/>
      <w:r w:rsidRPr="00B21FA8">
        <w:rPr>
          <w:rFonts w:ascii="Times New Roman" w:hAnsi="Times New Roman" w:cs="Times New Roman"/>
          <w:color w:val="auto"/>
          <w:sz w:val="24"/>
          <w:szCs w:val="24"/>
        </w:rPr>
        <w:t>18.1  O</w:t>
      </w:r>
      <w:proofErr w:type="gramEnd"/>
      <w:r w:rsidRPr="00B21FA8">
        <w:rPr>
          <w:rFonts w:ascii="Times New Roman" w:hAnsi="Times New Roman" w:cs="Times New Roman"/>
          <w:color w:val="auto"/>
          <w:sz w:val="24"/>
          <w:szCs w:val="24"/>
        </w:rPr>
        <w:t xml:space="preserve"> objeto da licitação será adjudicado / homologado pela autoridade competente, nos termos do art. </w:t>
      </w:r>
      <w:r w:rsidR="00441285" w:rsidRPr="00B21FA8">
        <w:rPr>
          <w:rFonts w:ascii="Times New Roman" w:hAnsi="Times New Roman" w:cs="Times New Roman"/>
          <w:color w:val="auto"/>
          <w:sz w:val="24"/>
          <w:szCs w:val="24"/>
        </w:rPr>
        <w:t xml:space="preserve">20, inciso VI e VII </w:t>
      </w:r>
      <w:r w:rsidRPr="00B21FA8">
        <w:rPr>
          <w:rFonts w:ascii="Times New Roman" w:hAnsi="Times New Roman" w:cs="Times New Roman"/>
          <w:color w:val="auto"/>
          <w:sz w:val="24"/>
          <w:szCs w:val="24"/>
        </w:rPr>
        <w:t xml:space="preserve">do Decreto Municipal nº </w:t>
      </w:r>
      <w:r w:rsidR="00705D4C" w:rsidRPr="00B21FA8">
        <w:rPr>
          <w:rFonts w:ascii="Times New Roman" w:hAnsi="Times New Roman" w:cs="Times New Roman"/>
          <w:color w:val="auto"/>
          <w:sz w:val="24"/>
          <w:szCs w:val="24"/>
        </w:rPr>
        <w:t>49/2023</w:t>
      </w:r>
      <w:r w:rsidRPr="00B21FA8">
        <w:rPr>
          <w:rFonts w:ascii="Times New Roman" w:hAnsi="Times New Roman" w:cs="Times New Roman"/>
          <w:color w:val="auto"/>
          <w:sz w:val="24"/>
          <w:szCs w:val="24"/>
        </w:rPr>
        <w:t xml:space="preserve">. </w:t>
      </w:r>
    </w:p>
    <w:p w14:paraId="6991995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1B4B1C5" w14:textId="77777777" w:rsidR="00911FF4" w:rsidRPr="00B21FA8" w:rsidRDefault="000B6B61" w:rsidP="00720EA3">
      <w:pPr>
        <w:pStyle w:val="Ttulo1"/>
        <w:spacing w:after="0" w:line="240" w:lineRule="auto"/>
        <w:ind w:left="0" w:firstLine="0"/>
        <w:contextualSpacing/>
        <w:rPr>
          <w:rFonts w:cs="Times New Roman"/>
          <w:szCs w:val="24"/>
        </w:rPr>
      </w:pPr>
      <w:bookmarkStart w:id="21" w:name="_Toc158797204"/>
      <w:r w:rsidRPr="00B21FA8">
        <w:rPr>
          <w:rFonts w:cs="Times New Roman"/>
          <w:szCs w:val="24"/>
        </w:rPr>
        <w:t xml:space="preserve">19 </w:t>
      </w:r>
      <w:r w:rsidRPr="00B21FA8">
        <w:rPr>
          <w:rFonts w:cs="Times New Roman"/>
          <w:szCs w:val="24"/>
        </w:rPr>
        <w:tab/>
        <w:t>DOS RECURSOS ORÇAMENTÁRIOS</w:t>
      </w:r>
      <w:bookmarkEnd w:id="21"/>
      <w:r w:rsidRPr="00B21FA8">
        <w:rPr>
          <w:rFonts w:cs="Times New Roman"/>
          <w:szCs w:val="24"/>
        </w:rPr>
        <w:t xml:space="preserve"> </w:t>
      </w:r>
    </w:p>
    <w:p w14:paraId="5C147C2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19.1 </w:t>
      </w:r>
      <w:proofErr w:type="gramStart"/>
      <w:r w:rsidRPr="00B21FA8">
        <w:rPr>
          <w:rFonts w:ascii="Times New Roman" w:hAnsi="Times New Roman" w:cs="Times New Roman"/>
          <w:color w:val="auto"/>
          <w:sz w:val="24"/>
          <w:szCs w:val="24"/>
        </w:rPr>
        <w:tab/>
        <w:t>Correrá</w:t>
      </w:r>
      <w:proofErr w:type="gramEnd"/>
      <w:r w:rsidRPr="00B21FA8">
        <w:rPr>
          <w:rFonts w:ascii="Times New Roman" w:hAnsi="Times New Roman" w:cs="Times New Roman"/>
          <w:color w:val="auto"/>
          <w:sz w:val="24"/>
          <w:szCs w:val="24"/>
        </w:rPr>
        <w:t xml:space="preserve"> por conta da seguinte Dotação Orçamentária: </w:t>
      </w:r>
    </w:p>
    <w:p w14:paraId="18EBB6B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0C75847"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lastRenderedPageBreak/>
        <w:t>Unidade: 03</w:t>
      </w:r>
    </w:p>
    <w:p w14:paraId="3A926500"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Projeto/Atividade: 2025</w:t>
      </w:r>
    </w:p>
    <w:p w14:paraId="1D39763C"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Elemento:3.3.90.32.00.00.00.00 </w:t>
      </w:r>
    </w:p>
    <w:p w14:paraId="4079AF58"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Complemento do elemento: 000</w:t>
      </w:r>
    </w:p>
    <w:p w14:paraId="17488AC1"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Código reduzido: 35</w:t>
      </w:r>
    </w:p>
    <w:p w14:paraId="52FA6BCE" w14:textId="77777777" w:rsidR="00230A3A" w:rsidRPr="00B21FA8" w:rsidRDefault="00230A3A" w:rsidP="00720EA3">
      <w:pPr>
        <w:spacing w:after="0" w:line="240" w:lineRule="auto"/>
        <w:ind w:left="0" w:right="14" w:firstLine="0"/>
        <w:rPr>
          <w:rFonts w:ascii="Times New Roman" w:hAnsi="Times New Roman" w:cs="Times New Roman"/>
          <w:color w:val="auto"/>
          <w:sz w:val="24"/>
          <w:szCs w:val="24"/>
        </w:rPr>
      </w:pPr>
    </w:p>
    <w:p w14:paraId="1766C589" w14:textId="3C8199EA" w:rsidR="00565D16" w:rsidRPr="00B21FA8" w:rsidRDefault="00565D16" w:rsidP="00720EA3">
      <w:pPr>
        <w:spacing w:after="0" w:line="240" w:lineRule="auto"/>
        <w:ind w:left="0" w:right="14"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B21FA8">
        <w:rPr>
          <w:rFonts w:ascii="Times New Roman" w:hAnsi="Times New Roman" w:cs="Times New Roman"/>
          <w:color w:val="auto"/>
          <w:sz w:val="24"/>
          <w:szCs w:val="24"/>
        </w:rPr>
        <w:t>apostilamento</w:t>
      </w:r>
      <w:proofErr w:type="spellEnd"/>
      <w:r w:rsidRPr="00B21FA8">
        <w:rPr>
          <w:rFonts w:ascii="Times New Roman" w:hAnsi="Times New Roman" w:cs="Times New Roman"/>
          <w:color w:val="auto"/>
          <w:sz w:val="24"/>
          <w:szCs w:val="24"/>
        </w:rPr>
        <w:t>.</w:t>
      </w:r>
    </w:p>
    <w:p w14:paraId="23D7BB1B" w14:textId="77777777" w:rsidR="00712530" w:rsidRPr="00B21FA8" w:rsidRDefault="00712530" w:rsidP="00720EA3">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B21FA8" w:rsidRDefault="000B6B61" w:rsidP="00720EA3">
      <w:pPr>
        <w:pStyle w:val="Ttulo1"/>
        <w:numPr>
          <w:ilvl w:val="0"/>
          <w:numId w:val="14"/>
        </w:numPr>
        <w:spacing w:after="0" w:line="240" w:lineRule="auto"/>
        <w:ind w:left="0" w:firstLine="0"/>
        <w:contextualSpacing/>
        <w:rPr>
          <w:rFonts w:cs="Times New Roman"/>
          <w:szCs w:val="24"/>
        </w:rPr>
      </w:pPr>
      <w:bookmarkStart w:id="22" w:name="_Toc158797205"/>
      <w:r w:rsidRPr="00B21FA8">
        <w:rPr>
          <w:rFonts w:cs="Times New Roman"/>
          <w:szCs w:val="24"/>
        </w:rPr>
        <w:tab/>
        <w:t>INFRAÇÕES ADMINISTRATIVAS E SANÇÕES</w:t>
      </w:r>
      <w:bookmarkEnd w:id="22"/>
      <w:r w:rsidRPr="00B21FA8">
        <w:rPr>
          <w:rFonts w:cs="Times New Roman"/>
          <w:szCs w:val="24"/>
        </w:rPr>
        <w:t xml:space="preserve"> </w:t>
      </w:r>
    </w:p>
    <w:p w14:paraId="788B961F" w14:textId="77777777" w:rsidR="002D2891" w:rsidRPr="00B21FA8" w:rsidRDefault="002D2891" w:rsidP="00720EA3">
      <w:pPr>
        <w:pStyle w:val="Standard"/>
        <w:numPr>
          <w:ilvl w:val="1"/>
          <w:numId w:val="14"/>
        </w:numPr>
        <w:ind w:left="0" w:firstLine="0"/>
        <w:contextualSpacing/>
        <w:jc w:val="both"/>
        <w:rPr>
          <w:rFonts w:ascii="Times New Roman" w:hAnsi="Times New Roman" w:cs="Times New Roman"/>
          <w:sz w:val="24"/>
        </w:rPr>
      </w:pPr>
      <w:r w:rsidRPr="00B21FA8">
        <w:rPr>
          <w:rFonts w:ascii="Times New Roman" w:hAnsi="Times New Roman" w:cs="Times New Roman"/>
          <w:sz w:val="24"/>
        </w:rPr>
        <w:t>Comete infração administrativa o fornecedor que cometer quaisquer das infrações previstas no art. 155 da Lei nº 14.133, de 2021, quais sejam:</w:t>
      </w:r>
    </w:p>
    <w:p w14:paraId="1E0B08DE"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shd w:val="clear" w:color="auto" w:fill="FFFF00"/>
        </w:rPr>
        <w:t>dar</w:t>
      </w:r>
      <w:proofErr w:type="gramEnd"/>
      <w:r w:rsidRPr="00B21FA8">
        <w:rPr>
          <w:rFonts w:ascii="Times New Roman" w:hAnsi="Times New Roman" w:cs="Times New Roman"/>
          <w:sz w:val="24"/>
          <w:shd w:val="clear" w:color="auto" w:fill="FFFF00"/>
        </w:rPr>
        <w:t xml:space="preserve"> causa à inexecução parcial do contrato;</w:t>
      </w:r>
    </w:p>
    <w:p w14:paraId="285FEBD1"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shd w:val="clear" w:color="auto" w:fill="FFFF00"/>
        </w:rPr>
      </w:pPr>
      <w:proofErr w:type="gramStart"/>
      <w:r w:rsidRPr="00B21FA8">
        <w:rPr>
          <w:rFonts w:ascii="Times New Roman" w:hAnsi="Times New Roman" w:cs="Times New Roman"/>
          <w:sz w:val="24"/>
          <w:shd w:val="clear" w:color="auto" w:fill="FFFF00"/>
        </w:rPr>
        <w:t>dar</w:t>
      </w:r>
      <w:proofErr w:type="gramEnd"/>
      <w:r w:rsidRPr="00B21FA8">
        <w:rPr>
          <w:rFonts w:ascii="Times New Roman" w:hAnsi="Times New Roman" w:cs="Times New Roman"/>
          <w:sz w:val="24"/>
          <w:shd w:val="clear" w:color="auto" w:fill="FFFF00"/>
        </w:rPr>
        <w:t xml:space="preserve"> causa à inexecução parcial do contrato que cause grave dano à Administração, ao funcionamento dos serviços públicos ou ao interesse coletivo;</w:t>
      </w:r>
    </w:p>
    <w:p w14:paraId="02E66920"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shd w:val="clear" w:color="auto" w:fill="FFFF00"/>
        </w:rPr>
      </w:pPr>
      <w:proofErr w:type="gramStart"/>
      <w:r w:rsidRPr="00B21FA8">
        <w:rPr>
          <w:rFonts w:ascii="Times New Roman" w:hAnsi="Times New Roman" w:cs="Times New Roman"/>
          <w:sz w:val="24"/>
          <w:shd w:val="clear" w:color="auto" w:fill="FFFF00"/>
        </w:rPr>
        <w:t>dar</w:t>
      </w:r>
      <w:proofErr w:type="gramEnd"/>
      <w:r w:rsidRPr="00B21FA8">
        <w:rPr>
          <w:rFonts w:ascii="Times New Roman" w:hAnsi="Times New Roman" w:cs="Times New Roman"/>
          <w:sz w:val="24"/>
          <w:shd w:val="clear" w:color="auto" w:fill="FFFF00"/>
        </w:rPr>
        <w:t xml:space="preserve"> causa à inexecução total do contrato;</w:t>
      </w:r>
    </w:p>
    <w:p w14:paraId="5C5BACF1"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t>deixar</w:t>
      </w:r>
      <w:proofErr w:type="gramEnd"/>
      <w:r w:rsidRPr="00B21FA8">
        <w:rPr>
          <w:rFonts w:ascii="Times New Roman" w:hAnsi="Times New Roman" w:cs="Times New Roman"/>
          <w:sz w:val="24"/>
        </w:rPr>
        <w:t xml:space="preserve"> de entregar a documentação exigida para o certame;</w:t>
      </w:r>
    </w:p>
    <w:p w14:paraId="44067BDC"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t>não</w:t>
      </w:r>
      <w:proofErr w:type="gramEnd"/>
      <w:r w:rsidRPr="00B21FA8">
        <w:rPr>
          <w:rFonts w:ascii="Times New Roman" w:hAnsi="Times New Roman" w:cs="Times New Roman"/>
          <w:sz w:val="24"/>
        </w:rPr>
        <w:t xml:space="preserve"> manter a proposta, salvo em decorrência de fato superveniente devidamente justificado;</w:t>
      </w:r>
    </w:p>
    <w:p w14:paraId="47CA7D64"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t>não</w:t>
      </w:r>
      <w:proofErr w:type="gramEnd"/>
      <w:r w:rsidRPr="00B21FA8">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t>ensejar</w:t>
      </w:r>
      <w:proofErr w:type="gramEnd"/>
      <w:r w:rsidRPr="00B21FA8">
        <w:rPr>
          <w:rFonts w:ascii="Times New Roman" w:hAnsi="Times New Roman" w:cs="Times New Roman"/>
          <w:sz w:val="24"/>
        </w:rPr>
        <w:t xml:space="preserve"> o retardamento da execução ou da entrega do objeto sem motivo justificado;</w:t>
      </w:r>
    </w:p>
    <w:p w14:paraId="32FFFFE7"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t>apresentar</w:t>
      </w:r>
      <w:proofErr w:type="gramEnd"/>
      <w:r w:rsidRPr="00B21FA8">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t>fraudar</w:t>
      </w:r>
      <w:proofErr w:type="gramEnd"/>
      <w:r w:rsidRPr="00B21FA8">
        <w:rPr>
          <w:rFonts w:ascii="Times New Roman" w:hAnsi="Times New Roman" w:cs="Times New Roman"/>
          <w:sz w:val="24"/>
        </w:rPr>
        <w:t xml:space="preserve"> a dispensa eletrônica ou praticar ato fraudulento na execução do contrato;</w:t>
      </w:r>
    </w:p>
    <w:p w14:paraId="4E10074B"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t>comportar</w:t>
      </w:r>
      <w:proofErr w:type="gramEnd"/>
      <w:r w:rsidRPr="00B21FA8">
        <w:rPr>
          <w:rFonts w:ascii="Times New Roman" w:hAnsi="Times New Roman" w:cs="Times New Roman"/>
          <w:sz w:val="24"/>
        </w:rPr>
        <w:t>-se de modo inidôneo ou cometer fraude de qualquer natureza;</w:t>
      </w:r>
    </w:p>
    <w:p w14:paraId="57F49ABE" w14:textId="77777777" w:rsidR="002D2891" w:rsidRPr="00B21FA8" w:rsidRDefault="002D2891" w:rsidP="00720EA3">
      <w:pPr>
        <w:pStyle w:val="Standard"/>
        <w:numPr>
          <w:ilvl w:val="3"/>
          <w:numId w:val="15"/>
        </w:numPr>
        <w:ind w:left="0" w:firstLine="0"/>
        <w:contextualSpacing/>
        <w:jc w:val="both"/>
        <w:rPr>
          <w:rFonts w:ascii="Times New Roman" w:hAnsi="Times New Roman" w:cs="Times New Roman"/>
          <w:sz w:val="24"/>
        </w:rPr>
      </w:pPr>
      <w:r w:rsidRPr="00B21FA8">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B21FA8" w:rsidRDefault="002D2891" w:rsidP="00720EA3">
      <w:pPr>
        <w:pStyle w:val="Standard"/>
        <w:numPr>
          <w:ilvl w:val="3"/>
          <w:numId w:val="15"/>
        </w:numPr>
        <w:ind w:left="0" w:firstLine="0"/>
        <w:contextualSpacing/>
        <w:jc w:val="both"/>
        <w:rPr>
          <w:rFonts w:ascii="Times New Roman" w:hAnsi="Times New Roman" w:cs="Times New Roman"/>
          <w:sz w:val="24"/>
        </w:rPr>
      </w:pPr>
      <w:r w:rsidRPr="00B21FA8">
        <w:rPr>
          <w:rFonts w:ascii="Times New Roman" w:hAnsi="Times New Roman" w:cs="Times New Roman"/>
          <w:sz w:val="24"/>
        </w:rPr>
        <w:t xml:space="preserve">Considera-se como comportamento inidôneo da mesma forma as condutas dos </w:t>
      </w:r>
      <w:proofErr w:type="spellStart"/>
      <w:r w:rsidRPr="00B21FA8">
        <w:rPr>
          <w:rFonts w:ascii="Times New Roman" w:hAnsi="Times New Roman" w:cs="Times New Roman"/>
          <w:sz w:val="24"/>
        </w:rPr>
        <w:t>arts</w:t>
      </w:r>
      <w:proofErr w:type="spellEnd"/>
      <w:r w:rsidRPr="00B21FA8">
        <w:rPr>
          <w:rFonts w:ascii="Times New Roman" w:hAnsi="Times New Roman" w:cs="Times New Roman"/>
          <w:sz w:val="24"/>
        </w:rPr>
        <w:t>. 337-F, 337-I, 337-L e 337-O do Código Penal.</w:t>
      </w:r>
    </w:p>
    <w:p w14:paraId="260784DD"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t>praticar</w:t>
      </w:r>
      <w:proofErr w:type="gramEnd"/>
      <w:r w:rsidRPr="00B21FA8">
        <w:rPr>
          <w:rFonts w:ascii="Times New Roman" w:hAnsi="Times New Roman" w:cs="Times New Roman"/>
          <w:sz w:val="24"/>
        </w:rPr>
        <w:t xml:space="preserve"> atos ilícitos com vistas a frustrar os objetivos deste certame.</w:t>
      </w:r>
    </w:p>
    <w:p w14:paraId="0980E22A"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r w:rsidRPr="00B21FA8">
        <w:rPr>
          <w:rFonts w:ascii="Times New Roman" w:hAnsi="Times New Roman" w:cs="Times New Roman"/>
          <w:sz w:val="24"/>
        </w:rPr>
        <w:t xml:space="preserve">praticar ato lesivo previsto no </w:t>
      </w:r>
      <w:hyperlink r:id="rId10" w:anchor="art5" w:history="1">
        <w:r w:rsidRPr="00B21FA8">
          <w:rPr>
            <w:rFonts w:ascii="Times New Roman" w:hAnsi="Times New Roman" w:cs="Times New Roman"/>
            <w:sz w:val="24"/>
          </w:rPr>
          <w:t>art. 5º da Lei nº 12.846, de 1º de agosto de 2013.</w:t>
        </w:r>
      </w:hyperlink>
    </w:p>
    <w:p w14:paraId="30710A80" w14:textId="77777777" w:rsidR="002D2891" w:rsidRPr="00B21FA8" w:rsidRDefault="002D2891" w:rsidP="00720EA3">
      <w:pPr>
        <w:pStyle w:val="Standard"/>
        <w:numPr>
          <w:ilvl w:val="1"/>
          <w:numId w:val="15"/>
        </w:numPr>
        <w:ind w:left="0" w:firstLine="0"/>
        <w:contextualSpacing/>
        <w:jc w:val="both"/>
        <w:rPr>
          <w:rFonts w:ascii="Times New Roman" w:hAnsi="Times New Roman" w:cs="Times New Roman"/>
          <w:sz w:val="24"/>
        </w:rPr>
      </w:pPr>
      <w:r w:rsidRPr="00B21FA8">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B21FA8" w:rsidRDefault="002D2891" w:rsidP="00720EA3">
      <w:pPr>
        <w:pStyle w:val="Standard"/>
        <w:numPr>
          <w:ilvl w:val="2"/>
          <w:numId w:val="13"/>
        </w:numPr>
        <w:ind w:left="0" w:firstLine="0"/>
        <w:contextualSpacing/>
        <w:jc w:val="both"/>
        <w:rPr>
          <w:rFonts w:ascii="Times New Roman" w:hAnsi="Times New Roman" w:cs="Times New Roman"/>
          <w:sz w:val="24"/>
        </w:rPr>
      </w:pPr>
      <w:r w:rsidRPr="00B21FA8">
        <w:rPr>
          <w:rFonts w:ascii="Times New Roman" w:hAnsi="Times New Roman" w:cs="Times New Roman"/>
          <w:sz w:val="24"/>
        </w:rPr>
        <w:t>Advertência pela falta do subitem 8.1.1 deste edital de Contratação, quando não se justificar a imposição de penalidade mais grave;</w:t>
      </w:r>
    </w:p>
    <w:p w14:paraId="25E52D42" w14:textId="77777777" w:rsidR="002D2891" w:rsidRPr="00B21FA8" w:rsidRDefault="002D2891" w:rsidP="00720EA3">
      <w:pPr>
        <w:pStyle w:val="Standard"/>
        <w:numPr>
          <w:ilvl w:val="2"/>
          <w:numId w:val="13"/>
        </w:numPr>
        <w:ind w:left="0" w:firstLine="0"/>
        <w:contextualSpacing/>
        <w:jc w:val="both"/>
        <w:rPr>
          <w:rFonts w:ascii="Times New Roman" w:hAnsi="Times New Roman" w:cs="Times New Roman"/>
          <w:sz w:val="24"/>
        </w:rPr>
      </w:pPr>
      <w:r w:rsidRPr="00B21FA8">
        <w:rPr>
          <w:rFonts w:ascii="Times New Roman" w:hAnsi="Times New Roman" w:cs="Times New Roman"/>
          <w:sz w:val="24"/>
        </w:rPr>
        <w:t xml:space="preserve">Multa de </w:t>
      </w:r>
      <w:r w:rsidRPr="00B21FA8">
        <w:rPr>
          <w:rFonts w:ascii="Times New Roman" w:hAnsi="Times New Roman" w:cs="Times New Roman"/>
          <w:sz w:val="24"/>
          <w:shd w:val="clear" w:color="auto" w:fill="FFFF00"/>
        </w:rPr>
        <w:t>0,5% (cinco décimos por cento) a 1% (um por cento)</w:t>
      </w:r>
      <w:r w:rsidRPr="00B21FA8">
        <w:rPr>
          <w:rFonts w:ascii="Times New Roman" w:hAnsi="Times New Roman" w:cs="Times New Roman"/>
          <w:sz w:val="24"/>
        </w:rPr>
        <w:t xml:space="preserve"> sobre o valor estimado </w:t>
      </w:r>
      <w:proofErr w:type="gramStart"/>
      <w:r w:rsidRPr="00B21FA8">
        <w:rPr>
          <w:rFonts w:ascii="Times New Roman" w:hAnsi="Times New Roman" w:cs="Times New Roman"/>
          <w:sz w:val="24"/>
        </w:rPr>
        <w:t>do(</w:t>
      </w:r>
      <w:proofErr w:type="gramEnd"/>
      <w:r w:rsidRPr="00B21FA8">
        <w:rPr>
          <w:rFonts w:ascii="Times New Roman" w:hAnsi="Times New Roman" w:cs="Times New Roman"/>
          <w:sz w:val="24"/>
        </w:rPr>
        <w:t>s) item(s) prejudicado(s) pela conduta do fornecedor, por qualquer das infrações dos subitens 8.1.1 a 8.1.12;</w:t>
      </w:r>
    </w:p>
    <w:p w14:paraId="640610D2" w14:textId="77777777" w:rsidR="002D2891" w:rsidRPr="00B21FA8" w:rsidRDefault="002D2891" w:rsidP="00720EA3">
      <w:pPr>
        <w:pStyle w:val="Standard"/>
        <w:numPr>
          <w:ilvl w:val="2"/>
          <w:numId w:val="13"/>
        </w:numPr>
        <w:ind w:left="0" w:firstLine="0"/>
        <w:contextualSpacing/>
        <w:jc w:val="both"/>
        <w:rPr>
          <w:rFonts w:ascii="Times New Roman" w:hAnsi="Times New Roman" w:cs="Times New Roman"/>
          <w:sz w:val="24"/>
        </w:rPr>
      </w:pPr>
      <w:r w:rsidRPr="00B21FA8">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B21FA8">
        <w:rPr>
          <w:rFonts w:ascii="Times New Roman" w:hAnsi="Times New Roman" w:cs="Times New Roman"/>
          <w:sz w:val="24"/>
        </w:rPr>
        <w:t>Contratação ,</w:t>
      </w:r>
      <w:proofErr w:type="gramEnd"/>
      <w:r w:rsidRPr="00B21FA8">
        <w:rPr>
          <w:rFonts w:ascii="Times New Roman" w:hAnsi="Times New Roman" w:cs="Times New Roman"/>
          <w:sz w:val="24"/>
        </w:rPr>
        <w:t xml:space="preserve"> quando não se justificar a imposição de penalidade mais grave;</w:t>
      </w:r>
    </w:p>
    <w:p w14:paraId="57C02BF1" w14:textId="77777777" w:rsidR="002D2891" w:rsidRPr="00B21FA8" w:rsidRDefault="002D2891" w:rsidP="00720EA3">
      <w:pPr>
        <w:pStyle w:val="Standard"/>
        <w:numPr>
          <w:ilvl w:val="2"/>
          <w:numId w:val="13"/>
        </w:numPr>
        <w:ind w:left="0" w:firstLine="0"/>
        <w:contextualSpacing/>
        <w:jc w:val="both"/>
        <w:rPr>
          <w:rFonts w:ascii="Times New Roman" w:hAnsi="Times New Roman" w:cs="Times New Roman"/>
          <w:sz w:val="24"/>
        </w:rPr>
      </w:pPr>
      <w:r w:rsidRPr="00B21FA8">
        <w:rPr>
          <w:rFonts w:ascii="Times New Roman" w:hAnsi="Times New Roman" w:cs="Times New Roman"/>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262ACB9" w14:textId="77777777" w:rsidR="002D2891" w:rsidRPr="00B21FA8" w:rsidRDefault="002D2891" w:rsidP="00720EA3">
      <w:pPr>
        <w:pStyle w:val="Standard"/>
        <w:numPr>
          <w:ilvl w:val="1"/>
          <w:numId w:val="15"/>
        </w:numPr>
        <w:ind w:left="0" w:firstLine="0"/>
        <w:contextualSpacing/>
        <w:jc w:val="both"/>
        <w:rPr>
          <w:rFonts w:ascii="Times New Roman" w:hAnsi="Times New Roman" w:cs="Times New Roman"/>
          <w:sz w:val="24"/>
        </w:rPr>
      </w:pPr>
      <w:r w:rsidRPr="00B21FA8">
        <w:rPr>
          <w:rFonts w:ascii="Times New Roman" w:hAnsi="Times New Roman" w:cs="Times New Roman"/>
          <w:sz w:val="24"/>
        </w:rPr>
        <w:t>Na aplicação das sanções serão considerados:</w:t>
      </w:r>
    </w:p>
    <w:p w14:paraId="1E88E577"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t>a</w:t>
      </w:r>
      <w:proofErr w:type="gramEnd"/>
      <w:r w:rsidRPr="00B21FA8">
        <w:rPr>
          <w:rFonts w:ascii="Times New Roman" w:hAnsi="Times New Roman" w:cs="Times New Roman"/>
          <w:sz w:val="24"/>
        </w:rPr>
        <w:t xml:space="preserve"> natureza e a gravidade da infração cometida;</w:t>
      </w:r>
    </w:p>
    <w:p w14:paraId="04D7B8D0"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t>as</w:t>
      </w:r>
      <w:proofErr w:type="gramEnd"/>
      <w:r w:rsidRPr="00B21FA8">
        <w:rPr>
          <w:rFonts w:ascii="Times New Roman" w:hAnsi="Times New Roman" w:cs="Times New Roman"/>
          <w:sz w:val="24"/>
        </w:rPr>
        <w:t xml:space="preserve"> peculiaridades do caso concreto;</w:t>
      </w:r>
    </w:p>
    <w:p w14:paraId="62D9BEFB"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t>as</w:t>
      </w:r>
      <w:proofErr w:type="gramEnd"/>
      <w:r w:rsidRPr="00B21FA8">
        <w:rPr>
          <w:rFonts w:ascii="Times New Roman" w:hAnsi="Times New Roman" w:cs="Times New Roman"/>
          <w:sz w:val="24"/>
        </w:rPr>
        <w:t xml:space="preserve"> circunstâncias agravantes ou atenuantes;</w:t>
      </w:r>
    </w:p>
    <w:p w14:paraId="56807E98"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lastRenderedPageBreak/>
        <w:t>os</w:t>
      </w:r>
      <w:proofErr w:type="gramEnd"/>
      <w:r w:rsidRPr="00B21FA8">
        <w:rPr>
          <w:rFonts w:ascii="Times New Roman" w:hAnsi="Times New Roman" w:cs="Times New Roman"/>
          <w:sz w:val="24"/>
        </w:rPr>
        <w:t xml:space="preserve"> danos que dela provierem para a Administração Pública;</w:t>
      </w:r>
    </w:p>
    <w:p w14:paraId="1A857E23" w14:textId="77777777" w:rsidR="002D2891" w:rsidRPr="00B21FA8" w:rsidRDefault="002D2891" w:rsidP="00720EA3">
      <w:pPr>
        <w:pStyle w:val="Standard"/>
        <w:numPr>
          <w:ilvl w:val="2"/>
          <w:numId w:val="15"/>
        </w:numPr>
        <w:ind w:left="0" w:firstLine="0"/>
        <w:contextualSpacing/>
        <w:jc w:val="both"/>
        <w:rPr>
          <w:rFonts w:ascii="Times New Roman" w:hAnsi="Times New Roman" w:cs="Times New Roman"/>
          <w:sz w:val="24"/>
        </w:rPr>
      </w:pPr>
      <w:proofErr w:type="gramStart"/>
      <w:r w:rsidRPr="00B21FA8">
        <w:rPr>
          <w:rFonts w:ascii="Times New Roman" w:hAnsi="Times New Roman" w:cs="Times New Roman"/>
          <w:sz w:val="24"/>
        </w:rPr>
        <w:t>a</w:t>
      </w:r>
      <w:proofErr w:type="gramEnd"/>
      <w:r w:rsidRPr="00B21FA8">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B21FA8" w:rsidRDefault="002D2891" w:rsidP="00720EA3">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B21FA8">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B21FA8" w:rsidRDefault="002D2891" w:rsidP="00720EA3">
      <w:pPr>
        <w:pStyle w:val="Standard"/>
        <w:numPr>
          <w:ilvl w:val="1"/>
          <w:numId w:val="15"/>
        </w:numPr>
        <w:ind w:left="0" w:firstLine="0"/>
        <w:contextualSpacing/>
        <w:jc w:val="both"/>
        <w:rPr>
          <w:rFonts w:ascii="Times New Roman" w:hAnsi="Times New Roman" w:cs="Times New Roman"/>
          <w:sz w:val="24"/>
        </w:rPr>
      </w:pPr>
      <w:r w:rsidRPr="00B21FA8">
        <w:rPr>
          <w:rFonts w:ascii="Times New Roman" w:hAnsi="Times New Roman" w:cs="Times New Roman"/>
          <w:sz w:val="24"/>
        </w:rPr>
        <w:t>A penalidade de multa pode ser aplicada cumulativamente com as demais sanções.</w:t>
      </w:r>
    </w:p>
    <w:p w14:paraId="30797559" w14:textId="77777777" w:rsidR="002D2891" w:rsidRPr="00B21FA8" w:rsidRDefault="002D2891" w:rsidP="00720EA3">
      <w:pPr>
        <w:pStyle w:val="Standard"/>
        <w:numPr>
          <w:ilvl w:val="1"/>
          <w:numId w:val="15"/>
        </w:numPr>
        <w:ind w:left="0" w:firstLine="0"/>
        <w:contextualSpacing/>
        <w:jc w:val="both"/>
        <w:rPr>
          <w:rFonts w:ascii="Times New Roman" w:hAnsi="Times New Roman" w:cs="Times New Roman"/>
          <w:sz w:val="24"/>
        </w:rPr>
      </w:pPr>
      <w:r w:rsidRPr="00B21FA8">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B21FA8" w:rsidRDefault="002D2891" w:rsidP="00720EA3">
      <w:pPr>
        <w:pStyle w:val="Standard"/>
        <w:numPr>
          <w:ilvl w:val="1"/>
          <w:numId w:val="15"/>
        </w:numPr>
        <w:ind w:left="0" w:firstLine="0"/>
        <w:contextualSpacing/>
        <w:jc w:val="both"/>
        <w:rPr>
          <w:rFonts w:ascii="Times New Roman" w:hAnsi="Times New Roman" w:cs="Times New Roman"/>
          <w:sz w:val="24"/>
        </w:rPr>
      </w:pPr>
      <w:r w:rsidRPr="00B21FA8">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77777777" w:rsidR="002D2891" w:rsidRPr="00B21FA8" w:rsidRDefault="002D2891" w:rsidP="00720EA3">
      <w:pPr>
        <w:pStyle w:val="Standard"/>
        <w:numPr>
          <w:ilvl w:val="1"/>
          <w:numId w:val="15"/>
        </w:numPr>
        <w:ind w:left="0" w:firstLine="0"/>
        <w:contextualSpacing/>
        <w:jc w:val="both"/>
        <w:rPr>
          <w:rFonts w:ascii="Times New Roman" w:hAnsi="Times New Roman" w:cs="Times New Roman"/>
          <w:sz w:val="24"/>
        </w:rPr>
      </w:pPr>
      <w:r w:rsidRPr="00B21FA8">
        <w:rPr>
          <w:rFonts w:ascii="Times New Roman" w:hAnsi="Times New Roman" w:cs="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C11B465" w14:textId="77777777" w:rsidR="002D2891" w:rsidRPr="00B21FA8" w:rsidRDefault="002D2891" w:rsidP="00720EA3">
      <w:pPr>
        <w:pStyle w:val="Standard"/>
        <w:numPr>
          <w:ilvl w:val="1"/>
          <w:numId w:val="15"/>
        </w:numPr>
        <w:ind w:left="0" w:firstLine="0"/>
        <w:contextualSpacing/>
        <w:jc w:val="both"/>
        <w:rPr>
          <w:rFonts w:ascii="Times New Roman" w:hAnsi="Times New Roman" w:cs="Times New Roman"/>
          <w:sz w:val="24"/>
        </w:rPr>
      </w:pPr>
      <w:r w:rsidRPr="00B21FA8">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2FF98C5" w14:textId="77777777" w:rsidR="00911FF4" w:rsidRPr="00B21FA8" w:rsidRDefault="000B6B61" w:rsidP="00720EA3">
      <w:pPr>
        <w:pStyle w:val="Ttulo1"/>
        <w:spacing w:after="0" w:line="240" w:lineRule="auto"/>
        <w:ind w:left="0" w:firstLine="0"/>
        <w:contextualSpacing/>
        <w:rPr>
          <w:rFonts w:cs="Times New Roman"/>
          <w:szCs w:val="24"/>
        </w:rPr>
      </w:pPr>
      <w:bookmarkStart w:id="26" w:name="_Toc158797206"/>
      <w:r w:rsidRPr="00B21FA8">
        <w:rPr>
          <w:rFonts w:cs="Times New Roman"/>
          <w:szCs w:val="24"/>
        </w:rPr>
        <w:t xml:space="preserve">21 </w:t>
      </w:r>
      <w:r w:rsidRPr="00B21FA8">
        <w:rPr>
          <w:rFonts w:cs="Times New Roman"/>
          <w:szCs w:val="24"/>
        </w:rPr>
        <w:tab/>
        <w:t>DISPOSIÇÕES FINAIS</w:t>
      </w:r>
      <w:bookmarkEnd w:id="26"/>
      <w:r w:rsidRPr="00B21FA8">
        <w:rPr>
          <w:rFonts w:cs="Times New Roman"/>
          <w:szCs w:val="24"/>
        </w:rPr>
        <w:t xml:space="preserve"> </w:t>
      </w:r>
    </w:p>
    <w:p w14:paraId="42948C7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AB6D17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21.2</w:t>
      </w:r>
      <w:r w:rsidR="000E1681" w:rsidRPr="00B21FA8">
        <w:rPr>
          <w:rFonts w:ascii="Times New Roman" w:hAnsi="Times New Roman" w:cs="Times New Roman"/>
          <w:color w:val="auto"/>
          <w:sz w:val="24"/>
          <w:szCs w:val="24"/>
        </w:rPr>
        <w:t xml:space="preserve"> É</w:t>
      </w:r>
      <w:proofErr w:type="gramEnd"/>
      <w:r w:rsidR="000E1681" w:rsidRPr="00B21FA8">
        <w:rPr>
          <w:rFonts w:ascii="Times New Roman" w:hAnsi="Times New Roman" w:cs="Times New Roman"/>
          <w:color w:val="auto"/>
          <w:sz w:val="24"/>
          <w:szCs w:val="24"/>
        </w:rPr>
        <w:t xml:space="preserve"> facultado ao Pregoeiro</w:t>
      </w:r>
      <w:r w:rsidRPr="00B21FA8">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DD3EEB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21.3 Os</w:t>
      </w:r>
      <w:proofErr w:type="gramEnd"/>
      <w:r w:rsidRPr="00B21FA8">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E8CD1D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1DBAAC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21.5 As</w:t>
      </w:r>
      <w:proofErr w:type="gramEnd"/>
      <w:r w:rsidRPr="00B21FA8">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CA69FE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21.6 </w:t>
      </w:r>
      <w:r w:rsidRPr="00B21FA8">
        <w:rPr>
          <w:rFonts w:ascii="Times New Roman" w:hAnsi="Times New Roman" w:cs="Times New Roman"/>
          <w:color w:val="auto"/>
          <w:sz w:val="24"/>
          <w:szCs w:val="24"/>
        </w:rPr>
        <w:tab/>
        <w:t>O Município de P</w:t>
      </w:r>
      <w:r w:rsidR="00181B53" w:rsidRPr="00B21FA8">
        <w:rPr>
          <w:rFonts w:ascii="Times New Roman" w:hAnsi="Times New Roman" w:cs="Times New Roman"/>
          <w:color w:val="auto"/>
          <w:sz w:val="24"/>
          <w:szCs w:val="24"/>
        </w:rPr>
        <w:t>orto V</w:t>
      </w:r>
      <w:r w:rsidR="000E1681" w:rsidRPr="00B21FA8">
        <w:rPr>
          <w:rFonts w:ascii="Times New Roman" w:hAnsi="Times New Roman" w:cs="Times New Roman"/>
          <w:color w:val="auto"/>
          <w:sz w:val="24"/>
          <w:szCs w:val="24"/>
        </w:rPr>
        <w:t xml:space="preserve">itória </w:t>
      </w:r>
      <w:r w:rsidRPr="00B21FA8">
        <w:rPr>
          <w:rFonts w:ascii="Times New Roman" w:hAnsi="Times New Roman" w:cs="Times New Roman"/>
          <w:color w:val="auto"/>
          <w:sz w:val="24"/>
          <w:szCs w:val="24"/>
        </w:rPr>
        <w:t xml:space="preserve">poderá:  </w:t>
      </w:r>
    </w:p>
    <w:p w14:paraId="6F50495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61A56D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21.6.1  Anular</w:t>
      </w:r>
      <w:proofErr w:type="gramEnd"/>
      <w:r w:rsidRPr="00B21FA8">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C17842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lastRenderedPageBreak/>
        <w:t>21.6.2  Revogar</w:t>
      </w:r>
      <w:proofErr w:type="gramEnd"/>
      <w:r w:rsidRPr="00B21FA8">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BCD07E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0A508B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3CA5FD7" w14:textId="1212E1D1"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B21FA8">
        <w:rPr>
          <w:rFonts w:ascii="Times New Roman" w:hAnsi="Times New Roman" w:cs="Times New Roman"/>
          <w:color w:val="auto"/>
          <w:sz w:val="24"/>
          <w:szCs w:val="24"/>
        </w:rPr>
        <w:t>União da Vitória</w:t>
      </w:r>
      <w:r w:rsidRPr="00B21FA8">
        <w:rPr>
          <w:rFonts w:ascii="Times New Roman" w:hAnsi="Times New Roman" w:cs="Times New Roman"/>
          <w:color w:val="auto"/>
          <w:sz w:val="24"/>
          <w:szCs w:val="24"/>
        </w:rPr>
        <w:t xml:space="preserve">/PR. </w:t>
      </w:r>
    </w:p>
    <w:p w14:paraId="65CBA10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FECA4C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B21FA8">
        <w:rPr>
          <w:rFonts w:ascii="Times New Roman" w:hAnsi="Times New Roman" w:cs="Times New Roman"/>
          <w:color w:val="auto"/>
          <w:sz w:val="24"/>
          <w:szCs w:val="24"/>
        </w:rPr>
        <w:t>do(</w:t>
      </w:r>
      <w:proofErr w:type="gramEnd"/>
      <w:r w:rsidRPr="00B21FA8">
        <w:rPr>
          <w:rFonts w:ascii="Times New Roman" w:hAnsi="Times New Roman" w:cs="Times New Roman"/>
          <w:color w:val="auto"/>
          <w:sz w:val="24"/>
          <w:szCs w:val="24"/>
        </w:rPr>
        <w:t xml:space="preserve">a) Pregoeiro(a) em contrário. </w:t>
      </w:r>
    </w:p>
    <w:p w14:paraId="4479C14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DF8A4F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21.9 As</w:t>
      </w:r>
      <w:proofErr w:type="gramEnd"/>
      <w:r w:rsidRPr="00B21FA8">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302A4F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21.10 Atendida</w:t>
      </w:r>
      <w:proofErr w:type="gramEnd"/>
      <w:r w:rsidRPr="00B21FA8">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B21FA8">
        <w:rPr>
          <w:rFonts w:ascii="Times New Roman" w:hAnsi="Times New Roman" w:cs="Times New Roman"/>
          <w:color w:val="auto"/>
          <w:sz w:val="24"/>
          <w:szCs w:val="24"/>
        </w:rPr>
        <w:t>5</w:t>
      </w:r>
      <w:r w:rsidRPr="00B21FA8">
        <w:rPr>
          <w:rFonts w:ascii="Times New Roman" w:hAnsi="Times New Roman" w:cs="Times New Roman"/>
          <w:color w:val="auto"/>
          <w:sz w:val="24"/>
          <w:szCs w:val="24"/>
        </w:rPr>
        <w:t xml:space="preserve"> da Lei nº 14.133/2021. </w:t>
      </w:r>
    </w:p>
    <w:p w14:paraId="27800CB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675D3E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B21FA8" w:rsidRDefault="00EA161A"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a) “P</w:t>
      </w:r>
      <w:r w:rsidR="000B6B61" w:rsidRPr="00B21FA8">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B21FA8" w:rsidRDefault="00EA161A"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B) “P</w:t>
      </w:r>
      <w:r w:rsidR="000B6B61" w:rsidRPr="00B21FA8">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B21FA8" w:rsidRDefault="00EA161A"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Processo de licitação ou de execução de contrato;  </w:t>
      </w:r>
    </w:p>
    <w:p w14:paraId="7C429467" w14:textId="77777777" w:rsidR="00911FF4" w:rsidRPr="00B21FA8" w:rsidRDefault="000B6B61" w:rsidP="00720EA3">
      <w:pPr>
        <w:pStyle w:val="PargrafodaLista"/>
        <w:numPr>
          <w:ilvl w:val="0"/>
          <w:numId w:val="4"/>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w:t>
      </w:r>
      <w:r w:rsidR="00EA161A" w:rsidRPr="00B21FA8">
        <w:rPr>
          <w:rFonts w:ascii="Times New Roman" w:hAnsi="Times New Roman" w:cs="Times New Roman"/>
          <w:color w:val="auto"/>
          <w:sz w:val="24"/>
          <w:szCs w:val="24"/>
        </w:rPr>
        <w:t>Prática</w:t>
      </w:r>
      <w:r w:rsidRPr="00B21FA8">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B21FA8" w:rsidRDefault="00EA161A"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C</w:t>
      </w:r>
      <w:r w:rsidR="000B6B61" w:rsidRPr="00B21FA8">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B21FA8" w:rsidRDefault="000B6B61" w:rsidP="00720EA3">
      <w:pPr>
        <w:pStyle w:val="PargrafodaLista"/>
        <w:numPr>
          <w:ilvl w:val="0"/>
          <w:numId w:val="4"/>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w:t>
      </w:r>
      <w:r w:rsidR="00EA161A" w:rsidRPr="00B21FA8">
        <w:rPr>
          <w:rFonts w:ascii="Times New Roman" w:hAnsi="Times New Roman" w:cs="Times New Roman"/>
          <w:color w:val="auto"/>
          <w:sz w:val="24"/>
          <w:szCs w:val="24"/>
        </w:rPr>
        <w:t>Prática</w:t>
      </w:r>
      <w:r w:rsidRPr="00B21FA8">
        <w:rPr>
          <w:rFonts w:ascii="Times New Roman" w:hAnsi="Times New Roman" w:cs="Times New Roman"/>
          <w:color w:val="auto"/>
          <w:sz w:val="24"/>
          <w:szCs w:val="24"/>
        </w:rPr>
        <w:t xml:space="preserve"> coercitiva”: causar </w:t>
      </w:r>
      <w:proofErr w:type="spellStart"/>
      <w:r w:rsidRPr="00B21FA8">
        <w:rPr>
          <w:rFonts w:ascii="Times New Roman" w:hAnsi="Times New Roman" w:cs="Times New Roman"/>
          <w:color w:val="auto"/>
          <w:sz w:val="24"/>
          <w:szCs w:val="24"/>
        </w:rPr>
        <w:t>dano</w:t>
      </w:r>
      <w:proofErr w:type="spellEnd"/>
      <w:r w:rsidRPr="00B21FA8">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B21FA8" w:rsidRDefault="000B6B61" w:rsidP="00720EA3">
      <w:pPr>
        <w:pStyle w:val="PargrafodaLista"/>
        <w:numPr>
          <w:ilvl w:val="0"/>
          <w:numId w:val="4"/>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w:t>
      </w:r>
      <w:r w:rsidR="00EA161A" w:rsidRPr="00B21FA8">
        <w:rPr>
          <w:rFonts w:ascii="Times New Roman" w:hAnsi="Times New Roman" w:cs="Times New Roman"/>
          <w:color w:val="auto"/>
          <w:sz w:val="24"/>
          <w:szCs w:val="24"/>
        </w:rPr>
        <w:t>Prática</w:t>
      </w:r>
      <w:r w:rsidRPr="00B21FA8">
        <w:rPr>
          <w:rFonts w:ascii="Times New Roman" w:hAnsi="Times New Roman" w:cs="Times New Roman"/>
          <w:color w:val="auto"/>
          <w:sz w:val="24"/>
          <w:szCs w:val="24"/>
        </w:rPr>
        <w:t xml:space="preserve"> obstrutiva”: (i) destruir, falsificar, alterar ou ocultar provas em inspeções ou </w:t>
      </w:r>
      <w:r w:rsidR="00EA161A" w:rsidRPr="00B21FA8">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B21FA8">
        <w:rPr>
          <w:rFonts w:ascii="Times New Roman" w:hAnsi="Times New Roman" w:cs="Times New Roman"/>
          <w:color w:val="auto"/>
          <w:sz w:val="24"/>
          <w:szCs w:val="24"/>
        </w:rPr>
        <w:t>ii</w:t>
      </w:r>
      <w:proofErr w:type="spellEnd"/>
      <w:r w:rsidR="00EA161A" w:rsidRPr="00B21FA8">
        <w:rPr>
          <w:rFonts w:ascii="Times New Roman" w:hAnsi="Times New Roman" w:cs="Times New Roman"/>
          <w:color w:val="auto"/>
          <w:sz w:val="24"/>
          <w:szCs w:val="24"/>
        </w:rPr>
        <w:t>) atos cuja intenção seja impedir materialmente o exercício do direito d</w:t>
      </w:r>
      <w:r w:rsidRPr="00B21FA8">
        <w:rPr>
          <w:rFonts w:ascii="Times New Roman" w:hAnsi="Times New Roman" w:cs="Times New Roman"/>
          <w:color w:val="auto"/>
          <w:sz w:val="24"/>
          <w:szCs w:val="24"/>
        </w:rPr>
        <w:t xml:space="preserve">e o organismo financeiro multilateral promover inspeção.  </w:t>
      </w:r>
    </w:p>
    <w:p w14:paraId="3C435FA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FB8A915" w14:textId="77777777" w:rsidR="00911FF4" w:rsidRPr="00B21FA8" w:rsidRDefault="00EA161A"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21.12. </w:t>
      </w:r>
      <w:r w:rsidR="000B6B61" w:rsidRPr="00B21FA8">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w:t>
      </w:r>
      <w:r w:rsidR="000B6B61" w:rsidRPr="00B21FA8">
        <w:rPr>
          <w:rFonts w:ascii="Times New Roman" w:hAnsi="Times New Roman" w:cs="Times New Roman"/>
          <w:color w:val="auto"/>
          <w:sz w:val="24"/>
          <w:szCs w:val="24"/>
        </w:rPr>
        <w:lastRenderedPageBreak/>
        <w:t xml:space="preserve">empresa, diretamente ou por meio de um agente, em práticas corruptas, fraudulentas, </w:t>
      </w:r>
      <w:proofErr w:type="spellStart"/>
      <w:r w:rsidR="000B6B61" w:rsidRPr="00B21FA8">
        <w:rPr>
          <w:rFonts w:ascii="Times New Roman" w:hAnsi="Times New Roman" w:cs="Times New Roman"/>
          <w:color w:val="auto"/>
          <w:sz w:val="24"/>
          <w:szCs w:val="24"/>
        </w:rPr>
        <w:t>colusivas</w:t>
      </w:r>
      <w:proofErr w:type="spellEnd"/>
      <w:r w:rsidR="000B6B61" w:rsidRPr="00B21FA8">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8838821" w14:textId="77777777" w:rsidR="00911FF4" w:rsidRPr="00B21FA8" w:rsidRDefault="00EA161A"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21.13. </w:t>
      </w:r>
      <w:r w:rsidR="000B6B61" w:rsidRPr="00B21FA8">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BE78E63" w14:textId="5CDF82C6"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r w:rsidR="000E1681" w:rsidRPr="00B21FA8">
        <w:rPr>
          <w:rFonts w:ascii="Times New Roman" w:hAnsi="Times New Roman" w:cs="Times New Roman"/>
          <w:color w:val="auto"/>
          <w:sz w:val="24"/>
          <w:szCs w:val="24"/>
        </w:rPr>
        <w:t>Porto Vitória</w:t>
      </w:r>
      <w:r w:rsidR="00EA161A" w:rsidRPr="00B21FA8">
        <w:rPr>
          <w:rFonts w:ascii="Times New Roman" w:hAnsi="Times New Roman" w:cs="Times New Roman"/>
          <w:color w:val="auto"/>
          <w:sz w:val="24"/>
          <w:szCs w:val="24"/>
        </w:rPr>
        <w:t xml:space="preserve"> – </w:t>
      </w:r>
      <w:r w:rsidRPr="00B21FA8">
        <w:rPr>
          <w:rFonts w:ascii="Times New Roman" w:hAnsi="Times New Roman" w:cs="Times New Roman"/>
          <w:color w:val="auto"/>
          <w:sz w:val="24"/>
          <w:szCs w:val="24"/>
        </w:rPr>
        <w:t>PR</w:t>
      </w:r>
      <w:r w:rsidR="00EA161A" w:rsidRPr="00B21FA8">
        <w:rPr>
          <w:rFonts w:ascii="Times New Roman" w:hAnsi="Times New Roman" w:cs="Times New Roman"/>
          <w:color w:val="auto"/>
          <w:sz w:val="24"/>
          <w:szCs w:val="24"/>
        </w:rPr>
        <w:t xml:space="preserve"> </w:t>
      </w:r>
      <w:r w:rsidR="00B21FA8" w:rsidRPr="00B21FA8">
        <w:rPr>
          <w:rFonts w:ascii="Times New Roman" w:hAnsi="Times New Roman" w:cs="Times New Roman"/>
          <w:color w:val="auto"/>
          <w:sz w:val="24"/>
          <w:szCs w:val="24"/>
        </w:rPr>
        <w:t>18</w:t>
      </w:r>
      <w:r w:rsidR="00134DB5" w:rsidRPr="00B21FA8">
        <w:rPr>
          <w:rFonts w:ascii="Times New Roman" w:hAnsi="Times New Roman" w:cs="Times New Roman"/>
          <w:color w:val="auto"/>
          <w:sz w:val="24"/>
          <w:szCs w:val="24"/>
        </w:rPr>
        <w:t xml:space="preserve"> de </w:t>
      </w:r>
      <w:proofErr w:type="gramStart"/>
      <w:r w:rsidR="00134DB5" w:rsidRPr="00B21FA8">
        <w:rPr>
          <w:rFonts w:ascii="Times New Roman" w:hAnsi="Times New Roman" w:cs="Times New Roman"/>
          <w:color w:val="auto"/>
          <w:sz w:val="24"/>
          <w:szCs w:val="24"/>
        </w:rPr>
        <w:t xml:space="preserve">julho </w:t>
      </w:r>
      <w:r w:rsidR="00565D16" w:rsidRPr="00B21FA8">
        <w:rPr>
          <w:rFonts w:ascii="Times New Roman" w:hAnsi="Times New Roman" w:cs="Times New Roman"/>
          <w:color w:val="auto"/>
          <w:sz w:val="24"/>
          <w:szCs w:val="24"/>
        </w:rPr>
        <w:t xml:space="preserve"> de</w:t>
      </w:r>
      <w:proofErr w:type="gramEnd"/>
      <w:r w:rsidR="00565D16" w:rsidRPr="00B21FA8">
        <w:rPr>
          <w:rFonts w:ascii="Times New Roman" w:hAnsi="Times New Roman" w:cs="Times New Roman"/>
          <w:color w:val="auto"/>
          <w:sz w:val="24"/>
          <w:szCs w:val="24"/>
        </w:rPr>
        <w:t xml:space="preserve"> 2024</w:t>
      </w:r>
      <w:r w:rsidRPr="00B21FA8">
        <w:rPr>
          <w:rFonts w:ascii="Times New Roman" w:hAnsi="Times New Roman" w:cs="Times New Roman"/>
          <w:color w:val="auto"/>
          <w:sz w:val="24"/>
          <w:szCs w:val="24"/>
        </w:rPr>
        <w:t xml:space="preserve">   </w:t>
      </w:r>
    </w:p>
    <w:p w14:paraId="2D4E6234" w14:textId="77777777" w:rsidR="00911FF4" w:rsidRPr="00B21FA8" w:rsidRDefault="00705D4C"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Marisa de Fatima </w:t>
      </w:r>
      <w:proofErr w:type="spellStart"/>
      <w:r w:rsidRPr="00B21FA8">
        <w:rPr>
          <w:rFonts w:ascii="Times New Roman" w:hAnsi="Times New Roman" w:cs="Times New Roman"/>
          <w:color w:val="auto"/>
          <w:sz w:val="24"/>
          <w:szCs w:val="24"/>
        </w:rPr>
        <w:t>Ilkiu</w:t>
      </w:r>
      <w:proofErr w:type="spellEnd"/>
      <w:r w:rsidRPr="00B21FA8">
        <w:rPr>
          <w:rFonts w:ascii="Times New Roman" w:hAnsi="Times New Roman" w:cs="Times New Roman"/>
          <w:color w:val="auto"/>
          <w:sz w:val="24"/>
          <w:szCs w:val="24"/>
        </w:rPr>
        <w:t xml:space="preserve"> de Souza</w:t>
      </w:r>
    </w:p>
    <w:p w14:paraId="331A30A5" w14:textId="77777777" w:rsidR="00911FF4" w:rsidRPr="00B21FA8" w:rsidRDefault="000E168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Prefeita Municipal.</w:t>
      </w:r>
    </w:p>
    <w:p w14:paraId="0EC8F5EC" w14:textId="77777777" w:rsidR="002A752A"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507A88D" w14:textId="5D407756" w:rsidR="000073EA" w:rsidRPr="00B21FA8" w:rsidRDefault="002A752A" w:rsidP="00720EA3">
      <w:pPr>
        <w:spacing w:after="0" w:line="240" w:lineRule="auto"/>
        <w:ind w:left="0" w:firstLine="0"/>
        <w:contextualSpacing/>
        <w:rPr>
          <w:rFonts w:ascii="Times New Roman" w:hAnsi="Times New Roman" w:cs="Times New Roman"/>
          <w:sz w:val="24"/>
          <w:szCs w:val="24"/>
        </w:rPr>
      </w:pPr>
      <w:r w:rsidRPr="00B21FA8">
        <w:rPr>
          <w:rFonts w:ascii="Times New Roman" w:hAnsi="Times New Roman" w:cs="Times New Roman"/>
          <w:color w:val="auto"/>
          <w:sz w:val="24"/>
          <w:szCs w:val="24"/>
        </w:rPr>
        <w:br w:type="page"/>
      </w:r>
      <w:bookmarkStart w:id="27" w:name="_Toc158797208"/>
      <w:r w:rsidR="008652D6" w:rsidRPr="00B21FA8">
        <w:rPr>
          <w:rFonts w:ascii="Times New Roman" w:eastAsia="Times New Roman" w:hAnsi="Times New Roman" w:cs="Times New Roman"/>
          <w:color w:val="auto"/>
          <w:sz w:val="24"/>
          <w:szCs w:val="24"/>
        </w:rPr>
        <w:lastRenderedPageBreak/>
        <w:t xml:space="preserve">Anexo 01 </w:t>
      </w:r>
    </w:p>
    <w:p w14:paraId="6EFBDCC6" w14:textId="77777777" w:rsidR="00B21FA8" w:rsidRPr="00B21FA8" w:rsidRDefault="00B21FA8" w:rsidP="00720EA3">
      <w:pPr>
        <w:pStyle w:val="Ttulo1"/>
        <w:spacing w:after="0" w:line="240" w:lineRule="auto"/>
        <w:ind w:left="0" w:firstLine="0"/>
        <w:contextualSpacing/>
        <w:rPr>
          <w:rFonts w:cs="Times New Roman"/>
          <w:szCs w:val="24"/>
        </w:rPr>
      </w:pPr>
    </w:p>
    <w:p w14:paraId="5961F021" w14:textId="77777777" w:rsidR="00B21FA8" w:rsidRPr="00B21FA8" w:rsidRDefault="00B21FA8" w:rsidP="00720EA3">
      <w:pPr>
        <w:spacing w:after="0" w:line="240" w:lineRule="auto"/>
        <w:ind w:left="-5"/>
        <w:rPr>
          <w:rFonts w:ascii="Times New Roman" w:hAnsi="Times New Roman" w:cs="Times New Roman"/>
          <w:sz w:val="24"/>
          <w:szCs w:val="24"/>
        </w:rPr>
      </w:pPr>
      <w:r w:rsidRPr="00B21FA8">
        <w:rPr>
          <w:rFonts w:ascii="Times New Roman" w:eastAsia="Times New Roman" w:hAnsi="Times New Roman" w:cs="Times New Roman"/>
          <w:b/>
          <w:sz w:val="24"/>
          <w:szCs w:val="24"/>
        </w:rPr>
        <w:t>TERMO DE REFERÊNCIA</w:t>
      </w:r>
    </w:p>
    <w:p w14:paraId="1D46007A" w14:textId="77777777" w:rsidR="00B21FA8" w:rsidRPr="00B21FA8" w:rsidRDefault="00B21FA8" w:rsidP="00720EA3">
      <w:pPr>
        <w:pStyle w:val="Ttulo1"/>
        <w:spacing w:after="0" w:line="240" w:lineRule="auto"/>
        <w:ind w:left="-5"/>
        <w:rPr>
          <w:rFonts w:cs="Times New Roman"/>
          <w:szCs w:val="24"/>
        </w:rPr>
      </w:pPr>
      <w:r w:rsidRPr="00B21FA8">
        <w:rPr>
          <w:rFonts w:cs="Times New Roman"/>
          <w:szCs w:val="24"/>
        </w:rPr>
        <w:t xml:space="preserve">Dados do Órgão Gerenciador </w:t>
      </w:r>
    </w:p>
    <w:p w14:paraId="218CFDAC"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Prefeitura Municipal de Porto Vitória/PR. </w:t>
      </w:r>
    </w:p>
    <w:p w14:paraId="38EC6F8C"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CNPJ: 75.688.366/0001-02. </w:t>
      </w:r>
    </w:p>
    <w:p w14:paraId="61803350"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Órgão: Secretaria Municipal de Saúde </w:t>
      </w:r>
    </w:p>
    <w:p w14:paraId="0E3D5BA8"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Endereço: Rua Ermínio Moser, </w:t>
      </w:r>
      <w:proofErr w:type="spellStart"/>
      <w:r w:rsidRPr="00B21FA8">
        <w:rPr>
          <w:rFonts w:ascii="Times New Roman" w:hAnsi="Times New Roman" w:cs="Times New Roman"/>
          <w:sz w:val="24"/>
          <w:szCs w:val="24"/>
        </w:rPr>
        <w:t>sn</w:t>
      </w:r>
      <w:proofErr w:type="spellEnd"/>
    </w:p>
    <w:p w14:paraId="62F1FC78" w14:textId="77777777" w:rsidR="00B21FA8" w:rsidRPr="00B21FA8" w:rsidRDefault="00B21FA8" w:rsidP="00720EA3">
      <w:pPr>
        <w:spacing w:after="0" w:line="240" w:lineRule="auto"/>
        <w:ind w:left="-5" w:right="7026"/>
        <w:rPr>
          <w:rFonts w:ascii="Times New Roman" w:hAnsi="Times New Roman" w:cs="Times New Roman"/>
          <w:sz w:val="24"/>
          <w:szCs w:val="24"/>
        </w:rPr>
      </w:pPr>
      <w:r w:rsidRPr="00B21FA8">
        <w:rPr>
          <w:rFonts w:ascii="Times New Roman" w:hAnsi="Times New Roman" w:cs="Times New Roman"/>
          <w:sz w:val="24"/>
          <w:szCs w:val="24"/>
        </w:rPr>
        <w:t xml:space="preserve">CEP: 84615-000 Cidade: Porto Vitória/PR. Fone: (42) 3573-1212. </w:t>
      </w:r>
    </w:p>
    <w:p w14:paraId="786F6986" w14:textId="77777777" w:rsidR="00B21FA8" w:rsidRPr="00B21FA8" w:rsidRDefault="00B21FA8" w:rsidP="00720EA3">
      <w:pPr>
        <w:pStyle w:val="Ttulo1"/>
        <w:spacing w:after="0" w:line="240" w:lineRule="auto"/>
        <w:ind w:left="-5"/>
        <w:rPr>
          <w:rFonts w:cs="Times New Roman"/>
          <w:szCs w:val="24"/>
        </w:rPr>
      </w:pPr>
      <w:r w:rsidRPr="00B21FA8">
        <w:rPr>
          <w:rFonts w:cs="Times New Roman"/>
          <w:szCs w:val="24"/>
        </w:rPr>
        <w:t xml:space="preserve">1. DEFINIÇÃO DO OBJETO (art. 6ª, XXIII ‘a’ ‘i’ Lei 14.133/2021) </w:t>
      </w:r>
    </w:p>
    <w:p w14:paraId="65302307" w14:textId="77777777" w:rsidR="00B21FA8" w:rsidRPr="00B21FA8" w:rsidRDefault="00B21FA8" w:rsidP="00720EA3">
      <w:pPr>
        <w:spacing w:after="0" w:line="240" w:lineRule="auto"/>
        <w:ind w:left="-5"/>
        <w:rPr>
          <w:rFonts w:ascii="Times New Roman" w:hAnsi="Times New Roman" w:cs="Times New Roman"/>
          <w:sz w:val="24"/>
          <w:szCs w:val="24"/>
        </w:rPr>
      </w:pPr>
      <w:r w:rsidRPr="00B21FA8">
        <w:rPr>
          <w:rFonts w:ascii="Times New Roman" w:eastAsia="Times New Roman" w:hAnsi="Times New Roman" w:cs="Times New Roman"/>
          <w:b/>
          <w:sz w:val="24"/>
          <w:szCs w:val="24"/>
        </w:rPr>
        <w:t xml:space="preserve">1.1 Objeto: </w:t>
      </w:r>
    </w:p>
    <w:p w14:paraId="02BCAC5F"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O presente Termo de Referência tem por objeto o Registro de Preços para futura e eventual aquisição de fórmulas infantis, dietas enterais, leites e suplementos alimentares, conforme condições, quantidades e especificações estabelecidas nesse termo.</w:t>
      </w:r>
    </w:p>
    <w:p w14:paraId="1B2D7069" w14:textId="77777777" w:rsidR="00B21FA8" w:rsidRPr="00B21FA8" w:rsidRDefault="00B21FA8" w:rsidP="00720EA3">
      <w:pPr>
        <w:spacing w:after="0" w:line="240" w:lineRule="auto"/>
        <w:ind w:left="-5"/>
        <w:rPr>
          <w:rFonts w:ascii="Times New Roman" w:hAnsi="Times New Roman" w:cs="Times New Roman"/>
          <w:sz w:val="24"/>
          <w:szCs w:val="24"/>
        </w:rPr>
      </w:pPr>
      <w:r w:rsidRPr="00B21FA8">
        <w:rPr>
          <w:rFonts w:ascii="Times New Roman" w:eastAsia="Times New Roman" w:hAnsi="Times New Roman" w:cs="Times New Roman"/>
          <w:b/>
          <w:sz w:val="24"/>
          <w:szCs w:val="24"/>
        </w:rPr>
        <w:t>1.1.2 Especificações</w:t>
      </w:r>
      <w:r w:rsidRPr="00B21FA8">
        <w:rPr>
          <w:rFonts w:ascii="Times New Roman" w:hAnsi="Times New Roman" w:cs="Times New Roman"/>
          <w:sz w:val="24"/>
          <w:szCs w:val="24"/>
        </w:rPr>
        <w:t>:</w:t>
      </w:r>
    </w:p>
    <w:p w14:paraId="393E32F4"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A aquisição tem o objetivo de atender pacientes que são portadores de necessidades nutricionais e que estão vinculados a Secretaria Municipal de Saúde através das Unidades Básicas de Saúde.</w:t>
      </w:r>
    </w:p>
    <w:tbl>
      <w:tblPr>
        <w:tblStyle w:val="TableGrid"/>
        <w:tblW w:w="9776" w:type="dxa"/>
        <w:tblInd w:w="4" w:type="dxa"/>
        <w:tblCellMar>
          <w:top w:w="15" w:type="dxa"/>
          <w:left w:w="106" w:type="dxa"/>
          <w:right w:w="46" w:type="dxa"/>
        </w:tblCellMar>
        <w:tblLook w:val="04A0" w:firstRow="1" w:lastRow="0" w:firstColumn="1" w:lastColumn="0" w:noHBand="0" w:noVBand="1"/>
      </w:tblPr>
      <w:tblGrid>
        <w:gridCol w:w="1228"/>
        <w:gridCol w:w="5712"/>
        <w:gridCol w:w="1134"/>
        <w:gridCol w:w="1702"/>
      </w:tblGrid>
      <w:tr w:rsidR="00B21FA8" w:rsidRPr="00B21FA8" w14:paraId="421E9338" w14:textId="77777777" w:rsidTr="00B21FA8">
        <w:trPr>
          <w:trHeight w:val="644"/>
        </w:trPr>
        <w:tc>
          <w:tcPr>
            <w:tcW w:w="1228" w:type="dxa"/>
            <w:tcBorders>
              <w:top w:val="single" w:sz="4" w:space="0" w:color="00000A"/>
              <w:left w:val="single" w:sz="4" w:space="0" w:color="00000A"/>
              <w:bottom w:val="single" w:sz="4" w:space="0" w:color="00000A"/>
              <w:right w:val="single" w:sz="4" w:space="0" w:color="00000A"/>
            </w:tcBorders>
            <w:vAlign w:val="center"/>
          </w:tcPr>
          <w:p w14:paraId="22359E13" w14:textId="77777777" w:rsidR="00B21FA8" w:rsidRPr="00B21FA8" w:rsidRDefault="00B21FA8" w:rsidP="00720EA3">
            <w:pPr>
              <w:spacing w:after="0" w:line="240" w:lineRule="auto"/>
              <w:ind w:left="188" w:firstLine="0"/>
              <w:rPr>
                <w:rFonts w:ascii="Times New Roman" w:hAnsi="Times New Roman" w:cs="Times New Roman"/>
                <w:sz w:val="24"/>
                <w:szCs w:val="24"/>
              </w:rPr>
            </w:pPr>
            <w:r w:rsidRPr="00B21FA8">
              <w:rPr>
                <w:rFonts w:ascii="Times New Roman" w:eastAsia="Times New Roman" w:hAnsi="Times New Roman" w:cs="Times New Roman"/>
                <w:b/>
                <w:sz w:val="24"/>
                <w:szCs w:val="24"/>
              </w:rPr>
              <w:t>ITEM</w:t>
            </w:r>
          </w:p>
        </w:tc>
        <w:tc>
          <w:tcPr>
            <w:tcW w:w="5712" w:type="dxa"/>
            <w:tcBorders>
              <w:top w:val="single" w:sz="4" w:space="0" w:color="00000A"/>
              <w:left w:val="single" w:sz="4" w:space="0" w:color="00000A"/>
              <w:bottom w:val="single" w:sz="4" w:space="0" w:color="00000A"/>
              <w:right w:val="single" w:sz="4" w:space="0" w:color="00000A"/>
            </w:tcBorders>
            <w:vAlign w:val="center"/>
          </w:tcPr>
          <w:p w14:paraId="7DFDF3CC" w14:textId="77777777" w:rsidR="00B21FA8" w:rsidRPr="00B21FA8" w:rsidRDefault="00B21FA8" w:rsidP="00720EA3">
            <w:pPr>
              <w:spacing w:after="0" w:line="240" w:lineRule="auto"/>
              <w:ind w:left="0" w:right="63" w:firstLine="0"/>
              <w:rPr>
                <w:rFonts w:ascii="Times New Roman" w:hAnsi="Times New Roman" w:cs="Times New Roman"/>
                <w:sz w:val="24"/>
                <w:szCs w:val="24"/>
              </w:rPr>
            </w:pPr>
            <w:r w:rsidRPr="00B21FA8">
              <w:rPr>
                <w:rFonts w:ascii="Times New Roman" w:eastAsia="Times New Roman" w:hAnsi="Times New Roman" w:cs="Times New Roman"/>
                <w:b/>
                <w:sz w:val="24"/>
                <w:szCs w:val="24"/>
              </w:rPr>
              <w:t>DESCRIÇÃO DO PRODUTO/SERVIÇO</w:t>
            </w:r>
          </w:p>
        </w:tc>
        <w:tc>
          <w:tcPr>
            <w:tcW w:w="1134" w:type="dxa"/>
            <w:tcBorders>
              <w:top w:val="single" w:sz="4" w:space="0" w:color="00000A"/>
              <w:left w:val="single" w:sz="4" w:space="0" w:color="00000A"/>
              <w:bottom w:val="single" w:sz="4" w:space="0" w:color="00000A"/>
              <w:right w:val="single" w:sz="4" w:space="0" w:color="00000A"/>
            </w:tcBorders>
            <w:vAlign w:val="center"/>
          </w:tcPr>
          <w:p w14:paraId="127EE275" w14:textId="77777777" w:rsidR="00B21FA8" w:rsidRPr="00B21FA8" w:rsidRDefault="00B21FA8" w:rsidP="00720EA3">
            <w:pPr>
              <w:spacing w:after="0" w:line="240" w:lineRule="auto"/>
              <w:ind w:left="26" w:firstLine="0"/>
              <w:rPr>
                <w:rFonts w:ascii="Times New Roman" w:hAnsi="Times New Roman" w:cs="Times New Roman"/>
                <w:sz w:val="24"/>
                <w:szCs w:val="24"/>
              </w:rPr>
            </w:pPr>
            <w:r w:rsidRPr="00B21FA8">
              <w:rPr>
                <w:rFonts w:ascii="Times New Roman" w:eastAsia="Times New Roman" w:hAnsi="Times New Roman" w:cs="Times New Roman"/>
                <w:b/>
                <w:sz w:val="24"/>
                <w:szCs w:val="24"/>
              </w:rPr>
              <w:t>QUANT</w:t>
            </w:r>
          </w:p>
        </w:tc>
        <w:tc>
          <w:tcPr>
            <w:tcW w:w="1702" w:type="dxa"/>
            <w:tcBorders>
              <w:top w:val="single" w:sz="4" w:space="0" w:color="00000A"/>
              <w:left w:val="single" w:sz="4" w:space="0" w:color="00000A"/>
              <w:bottom w:val="single" w:sz="4" w:space="0" w:color="00000A"/>
              <w:right w:val="single" w:sz="4" w:space="0" w:color="00000A"/>
            </w:tcBorders>
          </w:tcPr>
          <w:p w14:paraId="28C25409"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eastAsia="Times New Roman" w:hAnsi="Times New Roman" w:cs="Times New Roman"/>
                <w:b/>
                <w:sz w:val="24"/>
                <w:szCs w:val="24"/>
              </w:rPr>
              <w:t>MÉDIA DE PREÇO</w:t>
            </w:r>
          </w:p>
        </w:tc>
      </w:tr>
      <w:tr w:rsidR="00B21FA8" w:rsidRPr="00B21FA8" w14:paraId="3BF4D9BE" w14:textId="77777777" w:rsidTr="00B21FA8">
        <w:trPr>
          <w:trHeight w:val="2392"/>
        </w:trPr>
        <w:tc>
          <w:tcPr>
            <w:tcW w:w="1228" w:type="dxa"/>
            <w:tcBorders>
              <w:top w:val="single" w:sz="4" w:space="0" w:color="00000A"/>
              <w:left w:val="single" w:sz="4" w:space="0" w:color="00000A"/>
              <w:bottom w:val="single" w:sz="4" w:space="0" w:color="00000A"/>
              <w:right w:val="single" w:sz="4" w:space="0" w:color="00000A"/>
            </w:tcBorders>
            <w:vAlign w:val="center"/>
          </w:tcPr>
          <w:p w14:paraId="2A029CCB"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01</w:t>
            </w:r>
          </w:p>
        </w:tc>
        <w:tc>
          <w:tcPr>
            <w:tcW w:w="5712" w:type="dxa"/>
            <w:tcBorders>
              <w:top w:val="single" w:sz="4" w:space="0" w:color="00000A"/>
              <w:left w:val="single" w:sz="4" w:space="0" w:color="00000A"/>
              <w:bottom w:val="single" w:sz="4" w:space="0" w:color="00000A"/>
              <w:right w:val="single" w:sz="4" w:space="0" w:color="00000A"/>
            </w:tcBorders>
          </w:tcPr>
          <w:p w14:paraId="4145DC3B"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 xml:space="preserve">Dieta Enteral e oral com </w:t>
            </w:r>
            <w:proofErr w:type="gramStart"/>
            <w:r w:rsidRPr="00B21FA8">
              <w:rPr>
                <w:rFonts w:ascii="Times New Roman" w:hAnsi="Times New Roman" w:cs="Times New Roman"/>
                <w:sz w:val="24"/>
                <w:szCs w:val="24"/>
              </w:rPr>
              <w:t xml:space="preserve">fibras,  </w:t>
            </w:r>
            <w:proofErr w:type="spellStart"/>
            <w:r w:rsidRPr="00B21FA8">
              <w:rPr>
                <w:rFonts w:ascii="Times New Roman" w:hAnsi="Times New Roman" w:cs="Times New Roman"/>
                <w:sz w:val="24"/>
                <w:szCs w:val="24"/>
              </w:rPr>
              <w:t>normoproteica</w:t>
            </w:r>
            <w:proofErr w:type="spellEnd"/>
            <w:proofErr w:type="gramEnd"/>
            <w:r w:rsidRPr="00B21FA8">
              <w:rPr>
                <w:rFonts w:ascii="Times New Roman" w:hAnsi="Times New Roman" w:cs="Times New Roman"/>
                <w:sz w:val="24"/>
                <w:szCs w:val="24"/>
              </w:rPr>
              <w:t xml:space="preserve">, </w:t>
            </w:r>
            <w:proofErr w:type="spellStart"/>
            <w:r w:rsidRPr="00B21FA8">
              <w:rPr>
                <w:rFonts w:ascii="Times New Roman" w:hAnsi="Times New Roman" w:cs="Times New Roman"/>
                <w:sz w:val="24"/>
                <w:szCs w:val="24"/>
              </w:rPr>
              <w:t>normocalórica</w:t>
            </w:r>
            <w:proofErr w:type="spellEnd"/>
            <w:r w:rsidRPr="00B21FA8">
              <w:rPr>
                <w:rFonts w:ascii="Times New Roman" w:hAnsi="Times New Roman" w:cs="Times New Roman"/>
                <w:sz w:val="24"/>
                <w:szCs w:val="24"/>
              </w:rPr>
              <w:t>, isenta de lactose, sacarose e glúten, com diluição instantânea de 1,0kcal/ml até 1,5 kcal/ml, com colher medida dentro da embalagem. Embalagem: a partir de 800 gramas. Apresentação em embalagem devidamente rotulada conforme a legislação vigente. Deverá apresentar validade mínima de 6 meses a partir da data de entrega.</w:t>
            </w:r>
          </w:p>
        </w:tc>
        <w:tc>
          <w:tcPr>
            <w:tcW w:w="1134" w:type="dxa"/>
            <w:tcBorders>
              <w:top w:val="single" w:sz="4" w:space="0" w:color="00000A"/>
              <w:left w:val="single" w:sz="4" w:space="0" w:color="00000A"/>
              <w:bottom w:val="single" w:sz="4" w:space="0" w:color="00000A"/>
              <w:right w:val="single" w:sz="4" w:space="0" w:color="00000A"/>
            </w:tcBorders>
            <w:vAlign w:val="center"/>
          </w:tcPr>
          <w:p w14:paraId="301E9E06"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200</w:t>
            </w:r>
          </w:p>
        </w:tc>
        <w:tc>
          <w:tcPr>
            <w:tcW w:w="1702" w:type="dxa"/>
            <w:tcBorders>
              <w:top w:val="single" w:sz="4" w:space="0" w:color="00000A"/>
              <w:left w:val="single" w:sz="4" w:space="0" w:color="00000A"/>
              <w:bottom w:val="single" w:sz="4" w:space="0" w:color="00000A"/>
              <w:right w:val="single" w:sz="4" w:space="0" w:color="00000A"/>
            </w:tcBorders>
            <w:vAlign w:val="center"/>
          </w:tcPr>
          <w:p w14:paraId="21A116CF"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R$72,90</w:t>
            </w:r>
          </w:p>
        </w:tc>
      </w:tr>
      <w:tr w:rsidR="00B21FA8" w:rsidRPr="00B21FA8" w14:paraId="06986F62" w14:textId="77777777" w:rsidTr="00B21FA8">
        <w:trPr>
          <w:trHeight w:val="2230"/>
        </w:trPr>
        <w:tc>
          <w:tcPr>
            <w:tcW w:w="1228" w:type="dxa"/>
            <w:tcBorders>
              <w:top w:val="single" w:sz="4" w:space="0" w:color="00000A"/>
              <w:left w:val="single" w:sz="4" w:space="0" w:color="00000A"/>
              <w:bottom w:val="single" w:sz="4" w:space="0" w:color="00000A"/>
              <w:right w:val="single" w:sz="4" w:space="0" w:color="00000A"/>
            </w:tcBorders>
            <w:vAlign w:val="center"/>
          </w:tcPr>
          <w:p w14:paraId="3B521FFF"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02</w:t>
            </w:r>
          </w:p>
        </w:tc>
        <w:tc>
          <w:tcPr>
            <w:tcW w:w="5712" w:type="dxa"/>
            <w:tcBorders>
              <w:top w:val="single" w:sz="4" w:space="0" w:color="00000A"/>
              <w:left w:val="single" w:sz="4" w:space="0" w:color="00000A"/>
              <w:bottom w:val="single" w:sz="4" w:space="0" w:color="00000A"/>
              <w:right w:val="single" w:sz="4" w:space="0" w:color="00000A"/>
            </w:tcBorders>
          </w:tcPr>
          <w:p w14:paraId="58A24889" w14:textId="77777777" w:rsidR="00B21FA8" w:rsidRPr="00B21FA8" w:rsidRDefault="00B21FA8" w:rsidP="00720EA3">
            <w:pPr>
              <w:spacing w:after="0" w:line="240" w:lineRule="auto"/>
              <w:ind w:left="0" w:right="64" w:firstLine="0"/>
              <w:rPr>
                <w:rFonts w:ascii="Times New Roman" w:hAnsi="Times New Roman" w:cs="Times New Roman"/>
                <w:sz w:val="24"/>
                <w:szCs w:val="24"/>
              </w:rPr>
            </w:pPr>
            <w:r w:rsidRPr="00B21FA8">
              <w:rPr>
                <w:rFonts w:ascii="Times New Roman" w:hAnsi="Times New Roman" w:cs="Times New Roman"/>
                <w:sz w:val="24"/>
                <w:szCs w:val="24"/>
              </w:rPr>
              <w:t xml:space="preserve">Dieta Enteral e oral, </w:t>
            </w:r>
            <w:proofErr w:type="spellStart"/>
            <w:r w:rsidRPr="00B21FA8">
              <w:rPr>
                <w:rFonts w:ascii="Times New Roman" w:hAnsi="Times New Roman" w:cs="Times New Roman"/>
                <w:sz w:val="24"/>
                <w:szCs w:val="24"/>
              </w:rPr>
              <w:t>normoproteIca</w:t>
            </w:r>
            <w:proofErr w:type="spellEnd"/>
            <w:r w:rsidRPr="00B21FA8">
              <w:rPr>
                <w:rFonts w:ascii="Times New Roman" w:hAnsi="Times New Roman" w:cs="Times New Roman"/>
                <w:sz w:val="24"/>
                <w:szCs w:val="24"/>
              </w:rPr>
              <w:t xml:space="preserve">, </w:t>
            </w:r>
            <w:proofErr w:type="spellStart"/>
            <w:r w:rsidRPr="00B21FA8">
              <w:rPr>
                <w:rFonts w:ascii="Times New Roman" w:hAnsi="Times New Roman" w:cs="Times New Roman"/>
                <w:sz w:val="24"/>
                <w:szCs w:val="24"/>
              </w:rPr>
              <w:t>normocalórica</w:t>
            </w:r>
            <w:proofErr w:type="spellEnd"/>
            <w:r w:rsidRPr="00B21FA8">
              <w:rPr>
                <w:rFonts w:ascii="Times New Roman" w:hAnsi="Times New Roman" w:cs="Times New Roman"/>
                <w:sz w:val="24"/>
                <w:szCs w:val="24"/>
              </w:rPr>
              <w:t xml:space="preserve">, isenta de sacarose, glúten e fibras. Com proteínas animal e/ou vegetal. Densidade calórica de 1,2kcal/ml. Embalagem tetra </w:t>
            </w:r>
            <w:proofErr w:type="spellStart"/>
            <w:r w:rsidRPr="00B21FA8">
              <w:rPr>
                <w:rFonts w:ascii="Times New Roman" w:hAnsi="Times New Roman" w:cs="Times New Roman"/>
                <w:sz w:val="24"/>
                <w:szCs w:val="24"/>
              </w:rPr>
              <w:t>square</w:t>
            </w:r>
            <w:proofErr w:type="spellEnd"/>
            <w:r w:rsidRPr="00B21FA8">
              <w:rPr>
                <w:rFonts w:ascii="Times New Roman" w:hAnsi="Times New Roman" w:cs="Times New Roman"/>
                <w:sz w:val="24"/>
                <w:szCs w:val="24"/>
              </w:rPr>
              <w:t xml:space="preserve"> 1L. Apresentação em embalagem devidamente rotulada conforme a legislação vigente. Deverá apresentar validade mínima de 6 meses a partir da data de entrega.</w:t>
            </w:r>
          </w:p>
        </w:tc>
        <w:tc>
          <w:tcPr>
            <w:tcW w:w="1134" w:type="dxa"/>
            <w:tcBorders>
              <w:top w:val="single" w:sz="4" w:space="0" w:color="00000A"/>
              <w:left w:val="single" w:sz="4" w:space="0" w:color="00000A"/>
              <w:bottom w:val="single" w:sz="4" w:space="0" w:color="00000A"/>
              <w:right w:val="single" w:sz="4" w:space="0" w:color="00000A"/>
            </w:tcBorders>
            <w:vAlign w:val="center"/>
          </w:tcPr>
          <w:p w14:paraId="64C593DF"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100</w:t>
            </w:r>
          </w:p>
        </w:tc>
        <w:tc>
          <w:tcPr>
            <w:tcW w:w="1702" w:type="dxa"/>
            <w:tcBorders>
              <w:top w:val="single" w:sz="4" w:space="0" w:color="00000A"/>
              <w:left w:val="single" w:sz="4" w:space="0" w:color="00000A"/>
              <w:bottom w:val="single" w:sz="4" w:space="0" w:color="00000A"/>
              <w:right w:val="single" w:sz="4" w:space="0" w:color="00000A"/>
            </w:tcBorders>
            <w:vAlign w:val="center"/>
          </w:tcPr>
          <w:p w14:paraId="0AC6C5A1"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R$33,60</w:t>
            </w:r>
          </w:p>
        </w:tc>
      </w:tr>
      <w:tr w:rsidR="00B21FA8" w:rsidRPr="00B21FA8" w14:paraId="08FF25AC" w14:textId="77777777" w:rsidTr="00B21FA8">
        <w:trPr>
          <w:trHeight w:val="2228"/>
        </w:trPr>
        <w:tc>
          <w:tcPr>
            <w:tcW w:w="1228" w:type="dxa"/>
            <w:tcBorders>
              <w:top w:val="single" w:sz="4" w:space="0" w:color="00000A"/>
              <w:left w:val="single" w:sz="4" w:space="0" w:color="00000A"/>
              <w:bottom w:val="single" w:sz="4" w:space="0" w:color="00000A"/>
              <w:right w:val="single" w:sz="4" w:space="0" w:color="00000A"/>
            </w:tcBorders>
            <w:vAlign w:val="center"/>
          </w:tcPr>
          <w:p w14:paraId="20F5B76E"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03</w:t>
            </w:r>
          </w:p>
        </w:tc>
        <w:tc>
          <w:tcPr>
            <w:tcW w:w="5712" w:type="dxa"/>
            <w:tcBorders>
              <w:top w:val="single" w:sz="4" w:space="0" w:color="00000A"/>
              <w:left w:val="single" w:sz="4" w:space="0" w:color="00000A"/>
              <w:bottom w:val="single" w:sz="4" w:space="0" w:color="00000A"/>
              <w:right w:val="single" w:sz="4" w:space="0" w:color="00000A"/>
            </w:tcBorders>
          </w:tcPr>
          <w:p w14:paraId="0D8AAC9D" w14:textId="77777777" w:rsidR="00B21FA8" w:rsidRPr="00B21FA8" w:rsidRDefault="00B21FA8" w:rsidP="00720EA3">
            <w:pPr>
              <w:spacing w:after="0" w:line="240" w:lineRule="auto"/>
              <w:ind w:left="0" w:right="64" w:firstLine="0"/>
              <w:rPr>
                <w:rFonts w:ascii="Times New Roman" w:hAnsi="Times New Roman" w:cs="Times New Roman"/>
                <w:sz w:val="24"/>
                <w:szCs w:val="24"/>
              </w:rPr>
            </w:pPr>
            <w:r w:rsidRPr="00B21FA8">
              <w:rPr>
                <w:rFonts w:ascii="Times New Roman" w:hAnsi="Times New Roman" w:cs="Times New Roman"/>
                <w:sz w:val="24"/>
                <w:szCs w:val="24"/>
              </w:rPr>
              <w:t xml:space="preserve">Dieta Enteral e </w:t>
            </w:r>
            <w:proofErr w:type="gramStart"/>
            <w:r w:rsidRPr="00B21FA8">
              <w:rPr>
                <w:rFonts w:ascii="Times New Roman" w:hAnsi="Times New Roman" w:cs="Times New Roman"/>
                <w:sz w:val="24"/>
                <w:szCs w:val="24"/>
              </w:rPr>
              <w:t xml:space="preserve">oral,  </w:t>
            </w:r>
            <w:proofErr w:type="spellStart"/>
            <w:r w:rsidRPr="00B21FA8">
              <w:rPr>
                <w:rFonts w:ascii="Times New Roman" w:hAnsi="Times New Roman" w:cs="Times New Roman"/>
                <w:sz w:val="24"/>
                <w:szCs w:val="24"/>
              </w:rPr>
              <w:t>normoproteica</w:t>
            </w:r>
            <w:proofErr w:type="spellEnd"/>
            <w:proofErr w:type="gramEnd"/>
            <w:r w:rsidRPr="00B21FA8">
              <w:rPr>
                <w:rFonts w:ascii="Times New Roman" w:hAnsi="Times New Roman" w:cs="Times New Roman"/>
                <w:sz w:val="24"/>
                <w:szCs w:val="24"/>
              </w:rPr>
              <w:t xml:space="preserve"> e </w:t>
            </w:r>
            <w:proofErr w:type="spellStart"/>
            <w:r w:rsidRPr="00B21FA8">
              <w:rPr>
                <w:rFonts w:ascii="Times New Roman" w:hAnsi="Times New Roman" w:cs="Times New Roman"/>
                <w:sz w:val="24"/>
                <w:szCs w:val="24"/>
              </w:rPr>
              <w:t>normocalórica</w:t>
            </w:r>
            <w:proofErr w:type="spellEnd"/>
            <w:r w:rsidRPr="00B21FA8">
              <w:rPr>
                <w:rFonts w:ascii="Times New Roman" w:hAnsi="Times New Roman" w:cs="Times New Roman"/>
                <w:sz w:val="24"/>
                <w:szCs w:val="24"/>
              </w:rPr>
              <w:t xml:space="preserve">, com proteína animal e/ou vegetal, densidade calórica de 1,2kcal/ml.   Embalagem: a partir de 800 gramas. Apresentação em embalagem devidamente rotulada conforme a legislação vigente. Deverá apresentar validade mínima de 6 meses a partir da data de entrega. </w:t>
            </w:r>
          </w:p>
        </w:tc>
        <w:tc>
          <w:tcPr>
            <w:tcW w:w="1134" w:type="dxa"/>
            <w:tcBorders>
              <w:top w:val="single" w:sz="4" w:space="0" w:color="00000A"/>
              <w:left w:val="single" w:sz="4" w:space="0" w:color="00000A"/>
              <w:bottom w:val="single" w:sz="4" w:space="0" w:color="00000A"/>
              <w:right w:val="single" w:sz="4" w:space="0" w:color="00000A"/>
            </w:tcBorders>
            <w:vAlign w:val="center"/>
          </w:tcPr>
          <w:p w14:paraId="1C0CB89D"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800</w:t>
            </w:r>
          </w:p>
        </w:tc>
        <w:tc>
          <w:tcPr>
            <w:tcW w:w="1702" w:type="dxa"/>
            <w:tcBorders>
              <w:top w:val="single" w:sz="4" w:space="0" w:color="00000A"/>
              <w:left w:val="single" w:sz="4" w:space="0" w:color="00000A"/>
              <w:bottom w:val="single" w:sz="4" w:space="0" w:color="00000A"/>
              <w:right w:val="single" w:sz="4" w:space="0" w:color="00000A"/>
            </w:tcBorders>
            <w:vAlign w:val="center"/>
          </w:tcPr>
          <w:p w14:paraId="2F130DA4"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R$66,33</w:t>
            </w:r>
          </w:p>
        </w:tc>
      </w:tr>
      <w:tr w:rsidR="00B21FA8" w:rsidRPr="00B21FA8" w14:paraId="05847D01" w14:textId="77777777" w:rsidTr="00B21FA8">
        <w:trPr>
          <w:trHeight w:val="2387"/>
        </w:trPr>
        <w:tc>
          <w:tcPr>
            <w:tcW w:w="1228" w:type="dxa"/>
            <w:tcBorders>
              <w:top w:val="single" w:sz="4" w:space="0" w:color="00000A"/>
              <w:left w:val="single" w:sz="4" w:space="0" w:color="00000A"/>
              <w:bottom w:val="single" w:sz="4" w:space="0" w:color="00000A"/>
              <w:right w:val="single" w:sz="4" w:space="0" w:color="00000A"/>
            </w:tcBorders>
          </w:tcPr>
          <w:p w14:paraId="3F54E9D6"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lastRenderedPageBreak/>
              <w:t>04</w:t>
            </w:r>
          </w:p>
        </w:tc>
        <w:tc>
          <w:tcPr>
            <w:tcW w:w="5712" w:type="dxa"/>
            <w:tcBorders>
              <w:top w:val="single" w:sz="4" w:space="0" w:color="00000A"/>
              <w:left w:val="single" w:sz="4" w:space="0" w:color="00000A"/>
              <w:bottom w:val="single" w:sz="4" w:space="0" w:color="00000A"/>
              <w:right w:val="single" w:sz="4" w:space="0" w:color="00000A"/>
            </w:tcBorders>
          </w:tcPr>
          <w:p w14:paraId="379B92FB" w14:textId="77777777" w:rsidR="00B21FA8" w:rsidRPr="00B21FA8" w:rsidRDefault="00B21FA8" w:rsidP="00720EA3">
            <w:pPr>
              <w:spacing w:after="0" w:line="240" w:lineRule="auto"/>
              <w:ind w:left="0" w:right="64" w:firstLine="0"/>
              <w:rPr>
                <w:rFonts w:ascii="Times New Roman" w:hAnsi="Times New Roman" w:cs="Times New Roman"/>
                <w:sz w:val="24"/>
                <w:szCs w:val="24"/>
              </w:rPr>
            </w:pPr>
            <w:r w:rsidRPr="00B21FA8">
              <w:rPr>
                <w:rFonts w:ascii="Times New Roman" w:hAnsi="Times New Roman" w:cs="Times New Roman"/>
                <w:sz w:val="24"/>
                <w:szCs w:val="24"/>
              </w:rPr>
              <w:t>Complemento alimentar em pó para complementação de nutrição oral. Que atenda às necessidades nutricionais de adultos e/ou idosos. Acrescido de vitaminas e minerais. Sem sabor, sem adição de açúcares e lactose, com ou sem fibras. Embalagem a partir de 350 gramas. Apresentação em embalagem devidamente rotulada conforme a legislação vigente. Deverá apresentar validade mínima de 6 meses a partir da data de entrega.</w:t>
            </w:r>
          </w:p>
        </w:tc>
        <w:tc>
          <w:tcPr>
            <w:tcW w:w="1134" w:type="dxa"/>
            <w:tcBorders>
              <w:top w:val="single" w:sz="4" w:space="0" w:color="00000A"/>
              <w:left w:val="single" w:sz="4" w:space="0" w:color="00000A"/>
              <w:bottom w:val="single" w:sz="4" w:space="0" w:color="00000A"/>
              <w:right w:val="single" w:sz="4" w:space="0" w:color="00000A"/>
            </w:tcBorders>
          </w:tcPr>
          <w:p w14:paraId="666271A9"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150</w:t>
            </w:r>
          </w:p>
        </w:tc>
        <w:tc>
          <w:tcPr>
            <w:tcW w:w="1702" w:type="dxa"/>
            <w:tcBorders>
              <w:top w:val="single" w:sz="4" w:space="0" w:color="00000A"/>
              <w:left w:val="single" w:sz="4" w:space="0" w:color="00000A"/>
              <w:bottom w:val="single" w:sz="4" w:space="0" w:color="00000A"/>
              <w:right w:val="single" w:sz="4" w:space="0" w:color="00000A"/>
            </w:tcBorders>
          </w:tcPr>
          <w:p w14:paraId="69AF4F5C"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R$53,30</w:t>
            </w:r>
          </w:p>
        </w:tc>
      </w:tr>
      <w:tr w:rsidR="00B21FA8" w:rsidRPr="00B21FA8" w14:paraId="034823AA" w14:textId="77777777" w:rsidTr="00B21FA8">
        <w:trPr>
          <w:trHeight w:val="1596"/>
        </w:trPr>
        <w:tc>
          <w:tcPr>
            <w:tcW w:w="1228" w:type="dxa"/>
            <w:tcBorders>
              <w:top w:val="single" w:sz="4" w:space="0" w:color="00000A"/>
              <w:left w:val="single" w:sz="4" w:space="0" w:color="00000A"/>
              <w:bottom w:val="single" w:sz="4" w:space="0" w:color="00000A"/>
              <w:right w:val="single" w:sz="4" w:space="0" w:color="00000A"/>
            </w:tcBorders>
          </w:tcPr>
          <w:p w14:paraId="46BC3726"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05</w:t>
            </w:r>
          </w:p>
        </w:tc>
        <w:tc>
          <w:tcPr>
            <w:tcW w:w="5712" w:type="dxa"/>
            <w:tcBorders>
              <w:top w:val="single" w:sz="4" w:space="0" w:color="00000A"/>
              <w:left w:val="single" w:sz="4" w:space="0" w:color="00000A"/>
              <w:bottom w:val="single" w:sz="4" w:space="0" w:color="00000A"/>
              <w:right w:val="single" w:sz="4" w:space="0" w:color="00000A"/>
            </w:tcBorders>
          </w:tcPr>
          <w:p w14:paraId="3D9C97F4"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Módulo de fibras insolúveis e solúveis, para equilíbrio do funcionamento intestinal. Para nutrição oral ou enteral. Sem sabor. Embalagem a partir de 225 gramas. Deverá apresentar validade mínima de 6 meses a partir da data de entrega.</w:t>
            </w:r>
          </w:p>
        </w:tc>
        <w:tc>
          <w:tcPr>
            <w:tcW w:w="1134" w:type="dxa"/>
            <w:tcBorders>
              <w:top w:val="single" w:sz="4" w:space="0" w:color="00000A"/>
              <w:left w:val="single" w:sz="4" w:space="0" w:color="00000A"/>
              <w:bottom w:val="single" w:sz="4" w:space="0" w:color="00000A"/>
              <w:right w:val="single" w:sz="4" w:space="0" w:color="00000A"/>
            </w:tcBorders>
          </w:tcPr>
          <w:p w14:paraId="3B7E3BBD"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50</w:t>
            </w:r>
          </w:p>
        </w:tc>
        <w:tc>
          <w:tcPr>
            <w:tcW w:w="1702" w:type="dxa"/>
            <w:tcBorders>
              <w:top w:val="single" w:sz="4" w:space="0" w:color="00000A"/>
              <w:left w:val="single" w:sz="4" w:space="0" w:color="00000A"/>
              <w:bottom w:val="single" w:sz="4" w:space="0" w:color="00000A"/>
              <w:right w:val="single" w:sz="4" w:space="0" w:color="00000A"/>
            </w:tcBorders>
          </w:tcPr>
          <w:p w14:paraId="74C6A22A"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R$49,85</w:t>
            </w:r>
          </w:p>
        </w:tc>
      </w:tr>
      <w:tr w:rsidR="00B21FA8" w:rsidRPr="00B21FA8" w14:paraId="41BB648A" w14:textId="77777777" w:rsidTr="00B21FA8">
        <w:trPr>
          <w:trHeight w:val="1594"/>
        </w:trPr>
        <w:tc>
          <w:tcPr>
            <w:tcW w:w="1228" w:type="dxa"/>
            <w:tcBorders>
              <w:top w:val="single" w:sz="4" w:space="0" w:color="00000A"/>
              <w:left w:val="single" w:sz="4" w:space="0" w:color="00000A"/>
              <w:bottom w:val="single" w:sz="4" w:space="0" w:color="00000A"/>
              <w:right w:val="single" w:sz="4" w:space="0" w:color="00000A"/>
            </w:tcBorders>
          </w:tcPr>
          <w:p w14:paraId="018CF4B9"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06</w:t>
            </w:r>
          </w:p>
        </w:tc>
        <w:tc>
          <w:tcPr>
            <w:tcW w:w="5712" w:type="dxa"/>
            <w:tcBorders>
              <w:top w:val="single" w:sz="4" w:space="0" w:color="00000A"/>
              <w:left w:val="single" w:sz="4" w:space="0" w:color="00000A"/>
              <w:bottom w:val="single" w:sz="4" w:space="0" w:color="00000A"/>
              <w:right w:val="single" w:sz="4" w:space="0" w:color="00000A"/>
            </w:tcBorders>
          </w:tcPr>
          <w:p w14:paraId="17950706"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Complemento alimentar em pó, para jovens e adultos, enriquecido em vitaminas e minerais, com ou sem fibras, com ou sem sabor. Isento de glúten. Apresentação: Embalagem a partir de 380 gramas. Deverá apresentar validade mínima de 6 meses a partir da data de entrega.</w:t>
            </w:r>
          </w:p>
        </w:tc>
        <w:tc>
          <w:tcPr>
            <w:tcW w:w="1134" w:type="dxa"/>
            <w:tcBorders>
              <w:top w:val="single" w:sz="4" w:space="0" w:color="00000A"/>
              <w:left w:val="single" w:sz="4" w:space="0" w:color="00000A"/>
              <w:bottom w:val="single" w:sz="4" w:space="0" w:color="00000A"/>
              <w:right w:val="single" w:sz="4" w:space="0" w:color="00000A"/>
            </w:tcBorders>
          </w:tcPr>
          <w:p w14:paraId="4B3B22ED"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100</w:t>
            </w:r>
          </w:p>
        </w:tc>
        <w:tc>
          <w:tcPr>
            <w:tcW w:w="1702" w:type="dxa"/>
            <w:tcBorders>
              <w:top w:val="single" w:sz="4" w:space="0" w:color="00000A"/>
              <w:left w:val="single" w:sz="4" w:space="0" w:color="00000A"/>
              <w:bottom w:val="single" w:sz="4" w:space="0" w:color="00000A"/>
              <w:right w:val="single" w:sz="4" w:space="0" w:color="00000A"/>
            </w:tcBorders>
          </w:tcPr>
          <w:p w14:paraId="36B7BC31"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R$38,46</w:t>
            </w:r>
          </w:p>
        </w:tc>
      </w:tr>
      <w:tr w:rsidR="00B21FA8" w:rsidRPr="00B21FA8" w14:paraId="33DA33AC" w14:textId="77777777" w:rsidTr="00B21FA8">
        <w:trPr>
          <w:trHeight w:val="1829"/>
        </w:trPr>
        <w:tc>
          <w:tcPr>
            <w:tcW w:w="1228" w:type="dxa"/>
            <w:tcBorders>
              <w:top w:val="single" w:sz="4" w:space="0" w:color="00000A"/>
              <w:left w:val="single" w:sz="4" w:space="0" w:color="00000A"/>
              <w:bottom w:val="single" w:sz="4" w:space="0" w:color="00000A"/>
              <w:right w:val="single" w:sz="4" w:space="0" w:color="00000A"/>
            </w:tcBorders>
          </w:tcPr>
          <w:p w14:paraId="4D0CD993"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07</w:t>
            </w:r>
          </w:p>
        </w:tc>
        <w:tc>
          <w:tcPr>
            <w:tcW w:w="5712" w:type="dxa"/>
            <w:tcBorders>
              <w:top w:val="single" w:sz="4" w:space="0" w:color="00000A"/>
              <w:left w:val="single" w:sz="4" w:space="0" w:color="00000A"/>
              <w:bottom w:val="single" w:sz="4" w:space="0" w:color="00000A"/>
              <w:right w:val="single" w:sz="4" w:space="0" w:color="00000A"/>
            </w:tcBorders>
          </w:tcPr>
          <w:p w14:paraId="0103B545" w14:textId="77777777" w:rsidR="00B21FA8" w:rsidRPr="00B21FA8" w:rsidRDefault="00B21FA8" w:rsidP="00720EA3">
            <w:pPr>
              <w:spacing w:after="0" w:line="240" w:lineRule="auto"/>
              <w:ind w:left="0" w:right="10" w:firstLine="0"/>
              <w:rPr>
                <w:rFonts w:ascii="Times New Roman" w:hAnsi="Times New Roman" w:cs="Times New Roman"/>
                <w:sz w:val="24"/>
                <w:szCs w:val="24"/>
              </w:rPr>
            </w:pPr>
            <w:r w:rsidRPr="00B21FA8">
              <w:rPr>
                <w:rFonts w:ascii="Times New Roman" w:hAnsi="Times New Roman" w:cs="Times New Roman"/>
                <w:sz w:val="24"/>
                <w:szCs w:val="24"/>
              </w:rPr>
              <w:t xml:space="preserve">Dieta em pó </w:t>
            </w:r>
            <w:proofErr w:type="spellStart"/>
            <w:r w:rsidRPr="00B21FA8">
              <w:rPr>
                <w:rFonts w:ascii="Times New Roman" w:hAnsi="Times New Roman" w:cs="Times New Roman"/>
                <w:sz w:val="24"/>
                <w:szCs w:val="24"/>
              </w:rPr>
              <w:t>nutricionalmente</w:t>
            </w:r>
            <w:proofErr w:type="spellEnd"/>
            <w:r w:rsidRPr="00B21FA8">
              <w:rPr>
                <w:rFonts w:ascii="Times New Roman" w:hAnsi="Times New Roman" w:cs="Times New Roman"/>
                <w:sz w:val="24"/>
                <w:szCs w:val="24"/>
              </w:rPr>
              <w:t xml:space="preserve"> completa e balanceada, </w:t>
            </w:r>
            <w:proofErr w:type="spellStart"/>
            <w:r w:rsidRPr="00B21FA8">
              <w:rPr>
                <w:rFonts w:ascii="Times New Roman" w:hAnsi="Times New Roman" w:cs="Times New Roman"/>
                <w:sz w:val="24"/>
                <w:szCs w:val="24"/>
              </w:rPr>
              <w:t>normocalórica</w:t>
            </w:r>
            <w:proofErr w:type="spellEnd"/>
            <w:r w:rsidRPr="00B21FA8">
              <w:rPr>
                <w:rFonts w:ascii="Times New Roman" w:hAnsi="Times New Roman" w:cs="Times New Roman"/>
                <w:sz w:val="24"/>
                <w:szCs w:val="24"/>
              </w:rPr>
              <w:t xml:space="preserve">, </w:t>
            </w:r>
            <w:proofErr w:type="spellStart"/>
            <w:r w:rsidRPr="00B21FA8">
              <w:rPr>
                <w:rFonts w:ascii="Times New Roman" w:hAnsi="Times New Roman" w:cs="Times New Roman"/>
                <w:sz w:val="24"/>
                <w:szCs w:val="24"/>
              </w:rPr>
              <w:t>normoproteica</w:t>
            </w:r>
            <w:proofErr w:type="spellEnd"/>
            <w:r w:rsidRPr="00B21FA8">
              <w:rPr>
                <w:rFonts w:ascii="Times New Roman" w:hAnsi="Times New Roman" w:cs="Times New Roman"/>
                <w:sz w:val="24"/>
                <w:szCs w:val="24"/>
              </w:rPr>
              <w:t xml:space="preserve"> e </w:t>
            </w:r>
            <w:proofErr w:type="spellStart"/>
            <w:r w:rsidRPr="00B21FA8">
              <w:rPr>
                <w:rFonts w:ascii="Times New Roman" w:hAnsi="Times New Roman" w:cs="Times New Roman"/>
                <w:sz w:val="24"/>
                <w:szCs w:val="24"/>
              </w:rPr>
              <w:t>normolipídica</w:t>
            </w:r>
            <w:proofErr w:type="spellEnd"/>
            <w:r w:rsidRPr="00B21FA8">
              <w:rPr>
                <w:rFonts w:ascii="Times New Roman" w:hAnsi="Times New Roman" w:cs="Times New Roman"/>
                <w:sz w:val="24"/>
                <w:szCs w:val="24"/>
              </w:rPr>
              <w:t xml:space="preserve">. Isenta de glúten e lactose adicionada, com proteína de alta qualidade, para uso via oral ou enteral.  Sabor: </w:t>
            </w:r>
            <w:proofErr w:type="gramStart"/>
            <w:r w:rsidRPr="00B21FA8">
              <w:rPr>
                <w:rFonts w:ascii="Times New Roman" w:hAnsi="Times New Roman" w:cs="Times New Roman"/>
                <w:sz w:val="24"/>
                <w:szCs w:val="24"/>
              </w:rPr>
              <w:t>baunilha Deverá</w:t>
            </w:r>
            <w:proofErr w:type="gramEnd"/>
            <w:r w:rsidRPr="00B21FA8">
              <w:rPr>
                <w:rFonts w:ascii="Times New Roman" w:hAnsi="Times New Roman" w:cs="Times New Roman"/>
                <w:sz w:val="24"/>
                <w:szCs w:val="24"/>
              </w:rPr>
              <w:t xml:space="preserve"> apresentar validade mínima de 6 meses a partir da data de entrega. Embalagem a partir de 400g.</w:t>
            </w:r>
          </w:p>
        </w:tc>
        <w:tc>
          <w:tcPr>
            <w:tcW w:w="1134" w:type="dxa"/>
            <w:tcBorders>
              <w:top w:val="single" w:sz="4" w:space="0" w:color="00000A"/>
              <w:left w:val="single" w:sz="4" w:space="0" w:color="00000A"/>
              <w:bottom w:val="single" w:sz="4" w:space="0" w:color="00000A"/>
              <w:right w:val="single" w:sz="4" w:space="0" w:color="00000A"/>
            </w:tcBorders>
          </w:tcPr>
          <w:p w14:paraId="064DDBE1"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200</w:t>
            </w:r>
          </w:p>
        </w:tc>
        <w:tc>
          <w:tcPr>
            <w:tcW w:w="1702" w:type="dxa"/>
            <w:tcBorders>
              <w:top w:val="single" w:sz="4" w:space="0" w:color="00000A"/>
              <w:left w:val="single" w:sz="4" w:space="0" w:color="00000A"/>
              <w:bottom w:val="single" w:sz="4" w:space="0" w:color="00000A"/>
              <w:right w:val="single" w:sz="4" w:space="0" w:color="00000A"/>
            </w:tcBorders>
          </w:tcPr>
          <w:p w14:paraId="73F908F9"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R$41,07</w:t>
            </w:r>
          </w:p>
        </w:tc>
      </w:tr>
      <w:tr w:rsidR="00B21FA8" w:rsidRPr="00B21FA8" w14:paraId="208D4894" w14:textId="77777777" w:rsidTr="00B21FA8">
        <w:trPr>
          <w:trHeight w:val="2110"/>
        </w:trPr>
        <w:tc>
          <w:tcPr>
            <w:tcW w:w="1228" w:type="dxa"/>
            <w:tcBorders>
              <w:top w:val="single" w:sz="4" w:space="0" w:color="00000A"/>
              <w:left w:val="single" w:sz="4" w:space="0" w:color="00000A"/>
              <w:bottom w:val="single" w:sz="4" w:space="0" w:color="00000A"/>
              <w:right w:val="single" w:sz="4" w:space="0" w:color="00000A"/>
            </w:tcBorders>
          </w:tcPr>
          <w:p w14:paraId="54FD27C6"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08</w:t>
            </w:r>
          </w:p>
        </w:tc>
        <w:tc>
          <w:tcPr>
            <w:tcW w:w="5712" w:type="dxa"/>
            <w:tcBorders>
              <w:top w:val="single" w:sz="4" w:space="0" w:color="00000A"/>
              <w:left w:val="single" w:sz="4" w:space="0" w:color="00000A"/>
              <w:bottom w:val="single" w:sz="4" w:space="0" w:color="00000A"/>
              <w:right w:val="single" w:sz="4" w:space="0" w:color="00000A"/>
            </w:tcBorders>
          </w:tcPr>
          <w:p w14:paraId="0EEBAC0D"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 xml:space="preserve">Suplemento alimentar </w:t>
            </w:r>
            <w:proofErr w:type="spellStart"/>
            <w:r w:rsidRPr="00B21FA8">
              <w:rPr>
                <w:rFonts w:ascii="Times New Roman" w:hAnsi="Times New Roman" w:cs="Times New Roman"/>
                <w:sz w:val="24"/>
                <w:szCs w:val="24"/>
              </w:rPr>
              <w:t>hiperproteico</w:t>
            </w:r>
            <w:proofErr w:type="spellEnd"/>
            <w:r w:rsidRPr="00B21FA8">
              <w:rPr>
                <w:rFonts w:ascii="Times New Roman" w:hAnsi="Times New Roman" w:cs="Times New Roman"/>
                <w:sz w:val="24"/>
                <w:szCs w:val="24"/>
              </w:rPr>
              <w:t>, que estimule a cicatrização, isento de glúten.</w:t>
            </w:r>
          </w:p>
          <w:p w14:paraId="02342F64" w14:textId="77777777" w:rsidR="00B21FA8" w:rsidRPr="00B21FA8" w:rsidRDefault="00B21FA8" w:rsidP="00720EA3">
            <w:pPr>
              <w:spacing w:after="0" w:line="240" w:lineRule="auto"/>
              <w:ind w:left="0" w:right="64" w:firstLine="0"/>
              <w:rPr>
                <w:rFonts w:ascii="Times New Roman" w:hAnsi="Times New Roman" w:cs="Times New Roman"/>
                <w:sz w:val="24"/>
                <w:szCs w:val="24"/>
              </w:rPr>
            </w:pPr>
            <w:r w:rsidRPr="00B21FA8">
              <w:rPr>
                <w:rFonts w:ascii="Times New Roman" w:hAnsi="Times New Roman" w:cs="Times New Roman"/>
                <w:sz w:val="24"/>
                <w:szCs w:val="24"/>
              </w:rPr>
              <w:t xml:space="preserve">Nos sabores baunilha, morango ou chocolate. Apresentação em embalagem devidamente rotulada conforme a legislação vigente. Deverá apresentar validade mínima de 6 meses a partir da data de entrega. </w:t>
            </w:r>
          </w:p>
          <w:p w14:paraId="270AB971"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 xml:space="preserve">Embalagem a partir de 200 ml. </w:t>
            </w:r>
          </w:p>
        </w:tc>
        <w:tc>
          <w:tcPr>
            <w:tcW w:w="1134" w:type="dxa"/>
            <w:tcBorders>
              <w:top w:val="single" w:sz="4" w:space="0" w:color="00000A"/>
              <w:left w:val="single" w:sz="4" w:space="0" w:color="00000A"/>
              <w:bottom w:val="single" w:sz="4" w:space="0" w:color="00000A"/>
              <w:right w:val="single" w:sz="4" w:space="0" w:color="00000A"/>
            </w:tcBorders>
          </w:tcPr>
          <w:p w14:paraId="6178DAAD"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100</w:t>
            </w:r>
          </w:p>
        </w:tc>
        <w:tc>
          <w:tcPr>
            <w:tcW w:w="1702" w:type="dxa"/>
            <w:tcBorders>
              <w:top w:val="single" w:sz="4" w:space="0" w:color="00000A"/>
              <w:left w:val="single" w:sz="4" w:space="0" w:color="00000A"/>
              <w:bottom w:val="single" w:sz="4" w:space="0" w:color="00000A"/>
              <w:right w:val="single" w:sz="4" w:space="0" w:color="00000A"/>
            </w:tcBorders>
          </w:tcPr>
          <w:p w14:paraId="7469F949"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R$16,56</w:t>
            </w:r>
          </w:p>
        </w:tc>
      </w:tr>
      <w:tr w:rsidR="00B21FA8" w:rsidRPr="00B21FA8" w14:paraId="785C4A05" w14:textId="77777777" w:rsidTr="00B21FA8">
        <w:trPr>
          <w:trHeight w:val="1111"/>
        </w:trPr>
        <w:tc>
          <w:tcPr>
            <w:tcW w:w="1228" w:type="dxa"/>
            <w:tcBorders>
              <w:top w:val="single" w:sz="4" w:space="0" w:color="00000A"/>
              <w:left w:val="single" w:sz="4" w:space="0" w:color="00000A"/>
              <w:right w:val="single" w:sz="4" w:space="0" w:color="00000A"/>
            </w:tcBorders>
          </w:tcPr>
          <w:p w14:paraId="67260E56"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09</w:t>
            </w:r>
          </w:p>
        </w:tc>
        <w:tc>
          <w:tcPr>
            <w:tcW w:w="5712" w:type="dxa"/>
            <w:tcBorders>
              <w:top w:val="single" w:sz="4" w:space="0" w:color="00000A"/>
              <w:left w:val="single" w:sz="4" w:space="0" w:color="00000A"/>
              <w:right w:val="single" w:sz="4" w:space="0" w:color="00000A"/>
            </w:tcBorders>
          </w:tcPr>
          <w:p w14:paraId="3A00D867" w14:textId="77777777" w:rsidR="00B21FA8" w:rsidRPr="00B21FA8" w:rsidRDefault="00B21FA8" w:rsidP="00720EA3">
            <w:pPr>
              <w:spacing w:after="0" w:line="240" w:lineRule="auto"/>
              <w:ind w:left="0" w:right="63" w:firstLine="0"/>
              <w:rPr>
                <w:rFonts w:ascii="Times New Roman" w:hAnsi="Times New Roman" w:cs="Times New Roman"/>
                <w:sz w:val="24"/>
                <w:szCs w:val="24"/>
              </w:rPr>
            </w:pPr>
            <w:r w:rsidRPr="00B21FA8">
              <w:rPr>
                <w:rFonts w:ascii="Times New Roman" w:hAnsi="Times New Roman" w:cs="Times New Roman"/>
                <w:sz w:val="24"/>
                <w:szCs w:val="24"/>
              </w:rPr>
              <w:t xml:space="preserve">Suplemento alimentar </w:t>
            </w:r>
            <w:proofErr w:type="spellStart"/>
            <w:r w:rsidRPr="00B21FA8">
              <w:rPr>
                <w:rFonts w:ascii="Times New Roman" w:hAnsi="Times New Roman" w:cs="Times New Roman"/>
                <w:sz w:val="24"/>
                <w:szCs w:val="24"/>
              </w:rPr>
              <w:t>hiperproteico</w:t>
            </w:r>
            <w:proofErr w:type="spellEnd"/>
            <w:r w:rsidRPr="00B21FA8">
              <w:rPr>
                <w:rFonts w:ascii="Times New Roman" w:hAnsi="Times New Roman" w:cs="Times New Roman"/>
                <w:sz w:val="24"/>
                <w:szCs w:val="24"/>
              </w:rPr>
              <w:t xml:space="preserve">, completo e balanceado, com vitaminas e minerais. Ideal para pessoas com necessidade elevada de proteínas para </w:t>
            </w:r>
          </w:p>
          <w:p w14:paraId="4D7AB51E" w14:textId="77777777" w:rsidR="00B21FA8" w:rsidRPr="00B21FA8" w:rsidRDefault="00B21FA8" w:rsidP="00720EA3">
            <w:pPr>
              <w:spacing w:after="0" w:line="240" w:lineRule="auto"/>
              <w:ind w:left="0" w:firstLine="0"/>
              <w:rPr>
                <w:rFonts w:ascii="Times New Roman" w:hAnsi="Times New Roman" w:cs="Times New Roman"/>
                <w:sz w:val="24"/>
                <w:szCs w:val="24"/>
              </w:rPr>
            </w:pPr>
            <w:proofErr w:type="gramStart"/>
            <w:r w:rsidRPr="00B21FA8">
              <w:rPr>
                <w:rFonts w:ascii="Times New Roman" w:hAnsi="Times New Roman" w:cs="Times New Roman"/>
                <w:sz w:val="24"/>
                <w:szCs w:val="24"/>
              </w:rPr>
              <w:t>manutenção</w:t>
            </w:r>
            <w:proofErr w:type="gramEnd"/>
            <w:r w:rsidRPr="00B21FA8">
              <w:rPr>
                <w:rFonts w:ascii="Times New Roman" w:hAnsi="Times New Roman" w:cs="Times New Roman"/>
                <w:sz w:val="24"/>
                <w:szCs w:val="24"/>
              </w:rPr>
              <w:t xml:space="preserve"> ou ganho de massa e força muscular. Sabor baunilha ou sem sabor.</w:t>
            </w:r>
          </w:p>
          <w:p w14:paraId="77832799" w14:textId="77777777" w:rsidR="00B21FA8" w:rsidRPr="00B21FA8" w:rsidRDefault="00B21FA8" w:rsidP="00720EA3">
            <w:pPr>
              <w:spacing w:after="0" w:line="240" w:lineRule="auto"/>
              <w:ind w:left="0" w:right="64" w:firstLine="0"/>
              <w:rPr>
                <w:rFonts w:ascii="Times New Roman" w:hAnsi="Times New Roman" w:cs="Times New Roman"/>
                <w:sz w:val="24"/>
                <w:szCs w:val="24"/>
              </w:rPr>
            </w:pPr>
            <w:r w:rsidRPr="00B21FA8">
              <w:rPr>
                <w:rFonts w:ascii="Times New Roman" w:hAnsi="Times New Roman" w:cs="Times New Roman"/>
                <w:sz w:val="24"/>
                <w:szCs w:val="24"/>
              </w:rPr>
              <w:t xml:space="preserve">Apresentação em embalagem devidamente rotulada conforme a legislação vigente. Deverá apresentar validade mínima de 6 meses a partir da data de entrega. </w:t>
            </w:r>
          </w:p>
          <w:p w14:paraId="7D930167" w14:textId="77777777" w:rsidR="00B21FA8" w:rsidRPr="00B21FA8" w:rsidRDefault="00B21FA8" w:rsidP="00720EA3">
            <w:pPr>
              <w:spacing w:after="0" w:line="240" w:lineRule="auto"/>
              <w:ind w:left="0"/>
              <w:rPr>
                <w:rFonts w:ascii="Times New Roman" w:hAnsi="Times New Roman" w:cs="Times New Roman"/>
                <w:sz w:val="24"/>
                <w:szCs w:val="24"/>
              </w:rPr>
            </w:pPr>
            <w:r w:rsidRPr="00B21FA8">
              <w:rPr>
                <w:rFonts w:ascii="Times New Roman" w:hAnsi="Times New Roman" w:cs="Times New Roman"/>
                <w:sz w:val="24"/>
                <w:szCs w:val="24"/>
              </w:rPr>
              <w:t>Embalagem: a partir de 350 gramas.</w:t>
            </w:r>
          </w:p>
        </w:tc>
        <w:tc>
          <w:tcPr>
            <w:tcW w:w="1134" w:type="dxa"/>
            <w:tcBorders>
              <w:top w:val="single" w:sz="4" w:space="0" w:color="00000A"/>
              <w:left w:val="single" w:sz="4" w:space="0" w:color="00000A"/>
              <w:right w:val="single" w:sz="4" w:space="0" w:color="00000A"/>
            </w:tcBorders>
          </w:tcPr>
          <w:p w14:paraId="0BA9D11F"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100</w:t>
            </w:r>
          </w:p>
        </w:tc>
        <w:tc>
          <w:tcPr>
            <w:tcW w:w="1702" w:type="dxa"/>
            <w:tcBorders>
              <w:top w:val="single" w:sz="4" w:space="0" w:color="00000A"/>
              <w:left w:val="single" w:sz="4" w:space="0" w:color="00000A"/>
              <w:right w:val="single" w:sz="4" w:space="0" w:color="00000A"/>
            </w:tcBorders>
          </w:tcPr>
          <w:p w14:paraId="0CC839C1"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R$72,83</w:t>
            </w:r>
          </w:p>
        </w:tc>
      </w:tr>
      <w:tr w:rsidR="00B21FA8" w:rsidRPr="00B21FA8" w14:paraId="7437FC94" w14:textId="77777777" w:rsidTr="00B21FA8">
        <w:tblPrEx>
          <w:tblCellMar>
            <w:bottom w:w="51" w:type="dxa"/>
          </w:tblCellMar>
        </w:tblPrEx>
        <w:trPr>
          <w:trHeight w:val="1679"/>
        </w:trPr>
        <w:tc>
          <w:tcPr>
            <w:tcW w:w="1228" w:type="dxa"/>
            <w:tcBorders>
              <w:top w:val="single" w:sz="4" w:space="0" w:color="00000A"/>
              <w:left w:val="single" w:sz="4" w:space="0" w:color="00000A"/>
              <w:bottom w:val="single" w:sz="4" w:space="0" w:color="00000A"/>
              <w:right w:val="single" w:sz="4" w:space="0" w:color="00000A"/>
            </w:tcBorders>
          </w:tcPr>
          <w:p w14:paraId="0790A8C4"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10</w:t>
            </w:r>
          </w:p>
        </w:tc>
        <w:tc>
          <w:tcPr>
            <w:tcW w:w="5712" w:type="dxa"/>
            <w:tcBorders>
              <w:top w:val="single" w:sz="4" w:space="0" w:color="00000A"/>
              <w:left w:val="single" w:sz="4" w:space="0" w:color="00000A"/>
              <w:bottom w:val="single" w:sz="4" w:space="0" w:color="00000A"/>
              <w:right w:val="single" w:sz="4" w:space="0" w:color="00000A"/>
            </w:tcBorders>
          </w:tcPr>
          <w:p w14:paraId="53A71FEC"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 xml:space="preserve">Fórmula láctea infantil de partida, para lactentes até o 6º mês de vida. Adicionada de </w:t>
            </w:r>
            <w:proofErr w:type="spellStart"/>
            <w:r w:rsidRPr="00B21FA8">
              <w:rPr>
                <w:rFonts w:ascii="Times New Roman" w:hAnsi="Times New Roman" w:cs="Times New Roman"/>
                <w:sz w:val="24"/>
                <w:szCs w:val="24"/>
              </w:rPr>
              <w:t>prebióticos</w:t>
            </w:r>
            <w:proofErr w:type="spellEnd"/>
            <w:r w:rsidRPr="00B21FA8">
              <w:rPr>
                <w:rFonts w:ascii="Times New Roman" w:hAnsi="Times New Roman" w:cs="Times New Roman"/>
                <w:sz w:val="24"/>
                <w:szCs w:val="24"/>
              </w:rPr>
              <w:t>, vitaminas e minerais. Apresentação em embalagem devidamente rotulada conforme a legislação vigente. Deverá apresentar validade mínima de 6 meses a partir da data de entrega. Embalagem a partir de 800g.</w:t>
            </w:r>
          </w:p>
          <w:p w14:paraId="4D808DD4"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 xml:space="preserve"> </w:t>
            </w:r>
          </w:p>
        </w:tc>
        <w:tc>
          <w:tcPr>
            <w:tcW w:w="1134" w:type="dxa"/>
            <w:tcBorders>
              <w:top w:val="single" w:sz="4" w:space="0" w:color="00000A"/>
              <w:left w:val="single" w:sz="4" w:space="0" w:color="00000A"/>
              <w:bottom w:val="single" w:sz="4" w:space="0" w:color="00000A"/>
              <w:right w:val="single" w:sz="4" w:space="0" w:color="00000A"/>
            </w:tcBorders>
          </w:tcPr>
          <w:p w14:paraId="57CDE9D6"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300</w:t>
            </w:r>
          </w:p>
        </w:tc>
        <w:tc>
          <w:tcPr>
            <w:tcW w:w="1702" w:type="dxa"/>
            <w:tcBorders>
              <w:top w:val="single" w:sz="4" w:space="0" w:color="00000A"/>
              <w:left w:val="single" w:sz="4" w:space="0" w:color="00000A"/>
              <w:bottom w:val="single" w:sz="4" w:space="0" w:color="00000A"/>
              <w:right w:val="single" w:sz="4" w:space="0" w:color="00000A"/>
            </w:tcBorders>
          </w:tcPr>
          <w:p w14:paraId="11909F32"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R$50,91</w:t>
            </w:r>
          </w:p>
        </w:tc>
      </w:tr>
      <w:tr w:rsidR="00B21FA8" w:rsidRPr="00B21FA8" w14:paraId="72A194EA" w14:textId="77777777" w:rsidTr="00B21FA8">
        <w:tblPrEx>
          <w:tblCellMar>
            <w:bottom w:w="51" w:type="dxa"/>
          </w:tblCellMar>
        </w:tblPrEx>
        <w:trPr>
          <w:trHeight w:val="1792"/>
        </w:trPr>
        <w:tc>
          <w:tcPr>
            <w:tcW w:w="1228" w:type="dxa"/>
            <w:tcBorders>
              <w:top w:val="single" w:sz="4" w:space="0" w:color="00000A"/>
              <w:left w:val="single" w:sz="4" w:space="0" w:color="00000A"/>
              <w:bottom w:val="single" w:sz="4" w:space="0" w:color="00000A"/>
              <w:right w:val="single" w:sz="4" w:space="0" w:color="00000A"/>
            </w:tcBorders>
          </w:tcPr>
          <w:p w14:paraId="22E1BB8B"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lastRenderedPageBreak/>
              <w:t>11</w:t>
            </w:r>
          </w:p>
        </w:tc>
        <w:tc>
          <w:tcPr>
            <w:tcW w:w="5712" w:type="dxa"/>
            <w:tcBorders>
              <w:top w:val="single" w:sz="4" w:space="0" w:color="00000A"/>
              <w:left w:val="single" w:sz="4" w:space="0" w:color="00000A"/>
              <w:bottom w:val="single" w:sz="4" w:space="0" w:color="00000A"/>
              <w:right w:val="single" w:sz="4" w:space="0" w:color="00000A"/>
            </w:tcBorders>
          </w:tcPr>
          <w:p w14:paraId="48E48E0D" w14:textId="77777777" w:rsidR="00B21FA8" w:rsidRPr="00B21FA8" w:rsidRDefault="00B21FA8" w:rsidP="00720EA3">
            <w:pPr>
              <w:spacing w:after="0" w:line="240" w:lineRule="auto"/>
              <w:ind w:left="0" w:right="63" w:firstLine="0"/>
              <w:rPr>
                <w:rFonts w:ascii="Times New Roman" w:hAnsi="Times New Roman" w:cs="Times New Roman"/>
                <w:sz w:val="24"/>
                <w:szCs w:val="24"/>
              </w:rPr>
            </w:pPr>
            <w:r w:rsidRPr="00B21FA8">
              <w:rPr>
                <w:rFonts w:ascii="Times New Roman" w:hAnsi="Times New Roman" w:cs="Times New Roman"/>
                <w:sz w:val="24"/>
                <w:szCs w:val="24"/>
              </w:rPr>
              <w:t xml:space="preserve">Fórmula láctea infantil de segmento, para lactentes a partir do 6º mês de vida. Adicionada de </w:t>
            </w:r>
            <w:proofErr w:type="spellStart"/>
            <w:r w:rsidRPr="00B21FA8">
              <w:rPr>
                <w:rFonts w:ascii="Times New Roman" w:hAnsi="Times New Roman" w:cs="Times New Roman"/>
                <w:sz w:val="24"/>
                <w:szCs w:val="24"/>
              </w:rPr>
              <w:t>prebióticos</w:t>
            </w:r>
            <w:proofErr w:type="spellEnd"/>
            <w:r w:rsidRPr="00B21FA8">
              <w:rPr>
                <w:rFonts w:ascii="Times New Roman" w:hAnsi="Times New Roman" w:cs="Times New Roman"/>
                <w:sz w:val="24"/>
                <w:szCs w:val="24"/>
              </w:rPr>
              <w:t>, vitaminas e minerais. Apresentação em embalagem devidamente rotulada conforme a legislação vigente. Deverá apresentar validade mínima de 6 meses a partir da data de entrega. Embalagem a partir de 800g.</w:t>
            </w:r>
          </w:p>
        </w:tc>
        <w:tc>
          <w:tcPr>
            <w:tcW w:w="1134" w:type="dxa"/>
            <w:tcBorders>
              <w:top w:val="single" w:sz="4" w:space="0" w:color="00000A"/>
              <w:left w:val="single" w:sz="4" w:space="0" w:color="00000A"/>
              <w:bottom w:val="single" w:sz="4" w:space="0" w:color="00000A"/>
              <w:right w:val="single" w:sz="4" w:space="0" w:color="00000A"/>
            </w:tcBorders>
          </w:tcPr>
          <w:p w14:paraId="032A584D"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100</w:t>
            </w:r>
          </w:p>
        </w:tc>
        <w:tc>
          <w:tcPr>
            <w:tcW w:w="1702" w:type="dxa"/>
            <w:tcBorders>
              <w:top w:val="single" w:sz="4" w:space="0" w:color="00000A"/>
              <w:left w:val="single" w:sz="4" w:space="0" w:color="00000A"/>
              <w:bottom w:val="single" w:sz="4" w:space="0" w:color="00000A"/>
              <w:right w:val="single" w:sz="4" w:space="0" w:color="00000A"/>
            </w:tcBorders>
          </w:tcPr>
          <w:p w14:paraId="0A8A31B5"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R$55,09</w:t>
            </w:r>
          </w:p>
        </w:tc>
      </w:tr>
      <w:tr w:rsidR="00B21FA8" w:rsidRPr="00B21FA8" w14:paraId="6D92F871" w14:textId="77777777" w:rsidTr="00B21FA8">
        <w:tblPrEx>
          <w:tblCellMar>
            <w:bottom w:w="51" w:type="dxa"/>
          </w:tblCellMar>
        </w:tblPrEx>
        <w:trPr>
          <w:trHeight w:val="2343"/>
        </w:trPr>
        <w:tc>
          <w:tcPr>
            <w:tcW w:w="1228" w:type="dxa"/>
            <w:tcBorders>
              <w:top w:val="single" w:sz="4" w:space="0" w:color="00000A"/>
              <w:left w:val="single" w:sz="4" w:space="0" w:color="00000A"/>
              <w:bottom w:val="single" w:sz="4" w:space="0" w:color="00000A"/>
              <w:right w:val="single" w:sz="4" w:space="0" w:color="00000A"/>
            </w:tcBorders>
          </w:tcPr>
          <w:p w14:paraId="3BDAD3A1"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12</w:t>
            </w:r>
          </w:p>
        </w:tc>
        <w:tc>
          <w:tcPr>
            <w:tcW w:w="5712" w:type="dxa"/>
            <w:tcBorders>
              <w:top w:val="single" w:sz="4" w:space="0" w:color="00000A"/>
              <w:left w:val="single" w:sz="4" w:space="0" w:color="00000A"/>
              <w:bottom w:val="single" w:sz="4" w:space="0" w:color="00000A"/>
              <w:right w:val="single" w:sz="4" w:space="0" w:color="00000A"/>
            </w:tcBorders>
          </w:tcPr>
          <w:p w14:paraId="54F59124"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 xml:space="preserve">Fórmula infantil de partida, adicionada de </w:t>
            </w:r>
            <w:proofErr w:type="spellStart"/>
            <w:r w:rsidRPr="00B21FA8">
              <w:rPr>
                <w:rFonts w:ascii="Times New Roman" w:hAnsi="Times New Roman" w:cs="Times New Roman"/>
                <w:sz w:val="24"/>
                <w:szCs w:val="24"/>
              </w:rPr>
              <w:t>prebióticos</w:t>
            </w:r>
            <w:proofErr w:type="spellEnd"/>
            <w:r w:rsidRPr="00B21FA8">
              <w:rPr>
                <w:rFonts w:ascii="Times New Roman" w:hAnsi="Times New Roman" w:cs="Times New Roman"/>
                <w:sz w:val="24"/>
                <w:szCs w:val="24"/>
              </w:rPr>
              <w:t xml:space="preserve"> </w:t>
            </w:r>
          </w:p>
          <w:p w14:paraId="6BCE011F"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 xml:space="preserve">(DHA e ARA e Nucleotídeos), utilizada por crianças de 0 a 6 meses de idade. Contribui no tratamento nutricional da constipação devido a sua mistura de </w:t>
            </w:r>
            <w:proofErr w:type="spellStart"/>
            <w:r w:rsidRPr="00B21FA8">
              <w:rPr>
                <w:rFonts w:ascii="Times New Roman" w:hAnsi="Times New Roman" w:cs="Times New Roman"/>
                <w:sz w:val="24"/>
                <w:szCs w:val="24"/>
              </w:rPr>
              <w:t>prebióticos</w:t>
            </w:r>
            <w:proofErr w:type="spellEnd"/>
            <w:r w:rsidRPr="00B21FA8">
              <w:rPr>
                <w:rFonts w:ascii="Times New Roman" w:hAnsi="Times New Roman" w:cs="Times New Roman"/>
                <w:sz w:val="24"/>
                <w:szCs w:val="24"/>
              </w:rPr>
              <w:t>. Apresentação em embalagem devidamente rotulada conforme a legislação vigente. Deverá apresentar validade mínima de 6 meses a partir da data de entrega. Embalagem a partir de 800g.</w:t>
            </w:r>
          </w:p>
        </w:tc>
        <w:tc>
          <w:tcPr>
            <w:tcW w:w="1134" w:type="dxa"/>
            <w:tcBorders>
              <w:top w:val="single" w:sz="4" w:space="0" w:color="00000A"/>
              <w:left w:val="single" w:sz="4" w:space="0" w:color="00000A"/>
              <w:bottom w:val="single" w:sz="4" w:space="0" w:color="00000A"/>
              <w:right w:val="single" w:sz="4" w:space="0" w:color="00000A"/>
            </w:tcBorders>
          </w:tcPr>
          <w:p w14:paraId="590DE371"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200</w:t>
            </w:r>
          </w:p>
        </w:tc>
        <w:tc>
          <w:tcPr>
            <w:tcW w:w="1702" w:type="dxa"/>
            <w:tcBorders>
              <w:top w:val="single" w:sz="4" w:space="0" w:color="00000A"/>
              <w:left w:val="single" w:sz="4" w:space="0" w:color="00000A"/>
              <w:bottom w:val="single" w:sz="4" w:space="0" w:color="00000A"/>
              <w:right w:val="single" w:sz="4" w:space="0" w:color="00000A"/>
            </w:tcBorders>
          </w:tcPr>
          <w:p w14:paraId="04DB5686"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R$64,00</w:t>
            </w:r>
          </w:p>
        </w:tc>
      </w:tr>
      <w:tr w:rsidR="00B21FA8" w:rsidRPr="00B21FA8" w14:paraId="6066442D" w14:textId="77777777" w:rsidTr="00B21FA8">
        <w:tblPrEx>
          <w:tblCellMar>
            <w:bottom w:w="51" w:type="dxa"/>
          </w:tblCellMar>
        </w:tblPrEx>
        <w:trPr>
          <w:trHeight w:val="2604"/>
        </w:trPr>
        <w:tc>
          <w:tcPr>
            <w:tcW w:w="1228" w:type="dxa"/>
            <w:tcBorders>
              <w:top w:val="single" w:sz="4" w:space="0" w:color="00000A"/>
              <w:left w:val="single" w:sz="4" w:space="0" w:color="00000A"/>
              <w:bottom w:val="single" w:sz="4" w:space="0" w:color="00000A"/>
              <w:right w:val="single" w:sz="4" w:space="0" w:color="00000A"/>
            </w:tcBorders>
          </w:tcPr>
          <w:p w14:paraId="3A51F5DF"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13</w:t>
            </w:r>
          </w:p>
        </w:tc>
        <w:tc>
          <w:tcPr>
            <w:tcW w:w="5712" w:type="dxa"/>
            <w:tcBorders>
              <w:top w:val="single" w:sz="4" w:space="0" w:color="00000A"/>
              <w:left w:val="single" w:sz="4" w:space="0" w:color="00000A"/>
              <w:bottom w:val="single" w:sz="4" w:space="0" w:color="00000A"/>
              <w:right w:val="single" w:sz="4" w:space="0" w:color="00000A"/>
            </w:tcBorders>
          </w:tcPr>
          <w:p w14:paraId="7552385C" w14:textId="77777777" w:rsidR="00B21FA8" w:rsidRPr="00B21FA8" w:rsidRDefault="00B21FA8" w:rsidP="00720EA3">
            <w:pPr>
              <w:spacing w:after="0" w:line="240" w:lineRule="auto"/>
              <w:ind w:left="0" w:right="64" w:firstLine="0"/>
              <w:rPr>
                <w:rFonts w:ascii="Times New Roman" w:hAnsi="Times New Roman" w:cs="Times New Roman"/>
                <w:sz w:val="24"/>
                <w:szCs w:val="24"/>
              </w:rPr>
            </w:pPr>
            <w:r w:rsidRPr="00B21FA8">
              <w:rPr>
                <w:rFonts w:ascii="Times New Roman" w:hAnsi="Times New Roman" w:cs="Times New Roman"/>
                <w:sz w:val="24"/>
                <w:szCs w:val="24"/>
              </w:rPr>
              <w:t xml:space="preserve">Fórmula infantil de partida </w:t>
            </w:r>
            <w:proofErr w:type="spellStart"/>
            <w:r w:rsidRPr="00B21FA8">
              <w:rPr>
                <w:rFonts w:ascii="Times New Roman" w:hAnsi="Times New Roman" w:cs="Times New Roman"/>
                <w:sz w:val="24"/>
                <w:szCs w:val="24"/>
              </w:rPr>
              <w:t>hipoalergênica</w:t>
            </w:r>
            <w:proofErr w:type="spellEnd"/>
            <w:r w:rsidRPr="00B21FA8">
              <w:rPr>
                <w:rFonts w:ascii="Times New Roman" w:hAnsi="Times New Roman" w:cs="Times New Roman"/>
                <w:sz w:val="24"/>
                <w:szCs w:val="24"/>
              </w:rPr>
              <w:t xml:space="preserve"> para lactentes saudáveis, utilizada por crianças de 0 a 6 meses de idade. Com proteínas parcialmente hidrolisadas, reduzindo assim significativamente o risco de desenvolver alergia ä proteína do leite de vaca. Deve conter </w:t>
            </w:r>
            <w:proofErr w:type="spellStart"/>
            <w:r w:rsidRPr="00B21FA8">
              <w:rPr>
                <w:rFonts w:ascii="Times New Roman" w:hAnsi="Times New Roman" w:cs="Times New Roman"/>
                <w:sz w:val="24"/>
                <w:szCs w:val="24"/>
              </w:rPr>
              <w:t>prebióticos</w:t>
            </w:r>
            <w:proofErr w:type="spellEnd"/>
            <w:r w:rsidRPr="00B21FA8">
              <w:rPr>
                <w:rFonts w:ascii="Times New Roman" w:hAnsi="Times New Roman" w:cs="Times New Roman"/>
                <w:sz w:val="24"/>
                <w:szCs w:val="24"/>
              </w:rPr>
              <w:t xml:space="preserve">, DHA, ARA e nucleotídeos. Apresentação em embalagem devidamente rotulada conforme a legislação vigente. Deverá apresentar validade mínima de 6 meses a partir da data de entrega. Embalagem a partir de 800g. </w:t>
            </w:r>
          </w:p>
        </w:tc>
        <w:tc>
          <w:tcPr>
            <w:tcW w:w="1134" w:type="dxa"/>
            <w:tcBorders>
              <w:top w:val="single" w:sz="4" w:space="0" w:color="00000A"/>
              <w:left w:val="single" w:sz="4" w:space="0" w:color="00000A"/>
              <w:bottom w:val="single" w:sz="4" w:space="0" w:color="00000A"/>
              <w:right w:val="single" w:sz="4" w:space="0" w:color="00000A"/>
            </w:tcBorders>
          </w:tcPr>
          <w:p w14:paraId="6E492525"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100</w:t>
            </w:r>
          </w:p>
        </w:tc>
        <w:tc>
          <w:tcPr>
            <w:tcW w:w="1702" w:type="dxa"/>
            <w:tcBorders>
              <w:top w:val="single" w:sz="4" w:space="0" w:color="00000A"/>
              <w:left w:val="single" w:sz="4" w:space="0" w:color="00000A"/>
              <w:bottom w:val="single" w:sz="4" w:space="0" w:color="00000A"/>
              <w:right w:val="single" w:sz="4" w:space="0" w:color="00000A"/>
            </w:tcBorders>
            <w:vAlign w:val="bottom"/>
          </w:tcPr>
          <w:p w14:paraId="0722E2DF"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R$98,72</w:t>
            </w:r>
          </w:p>
        </w:tc>
      </w:tr>
      <w:tr w:rsidR="00B21FA8" w:rsidRPr="00B21FA8" w14:paraId="194A4B8B" w14:textId="77777777" w:rsidTr="00B21FA8">
        <w:tblPrEx>
          <w:tblCellMar>
            <w:bottom w:w="51" w:type="dxa"/>
          </w:tblCellMar>
        </w:tblPrEx>
        <w:trPr>
          <w:trHeight w:val="544"/>
        </w:trPr>
        <w:tc>
          <w:tcPr>
            <w:tcW w:w="1228" w:type="dxa"/>
            <w:tcBorders>
              <w:top w:val="single" w:sz="4" w:space="0" w:color="00000A"/>
              <w:left w:val="single" w:sz="4" w:space="0" w:color="00000A"/>
              <w:right w:val="single" w:sz="4" w:space="0" w:color="00000A"/>
            </w:tcBorders>
          </w:tcPr>
          <w:p w14:paraId="4E5250E8"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14</w:t>
            </w:r>
          </w:p>
        </w:tc>
        <w:tc>
          <w:tcPr>
            <w:tcW w:w="5712" w:type="dxa"/>
            <w:tcBorders>
              <w:top w:val="single" w:sz="4" w:space="0" w:color="00000A"/>
              <w:left w:val="single" w:sz="4" w:space="0" w:color="00000A"/>
              <w:right w:val="single" w:sz="4" w:space="0" w:color="00000A"/>
            </w:tcBorders>
          </w:tcPr>
          <w:p w14:paraId="46F6B6F6"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 xml:space="preserve">Fórmula </w:t>
            </w:r>
            <w:proofErr w:type="spellStart"/>
            <w:r w:rsidRPr="00B21FA8">
              <w:rPr>
                <w:rFonts w:ascii="Times New Roman" w:hAnsi="Times New Roman" w:cs="Times New Roman"/>
                <w:sz w:val="24"/>
                <w:szCs w:val="24"/>
              </w:rPr>
              <w:t>pré</w:t>
            </w:r>
            <w:proofErr w:type="spellEnd"/>
            <w:r w:rsidRPr="00B21FA8">
              <w:rPr>
                <w:rFonts w:ascii="Times New Roman" w:hAnsi="Times New Roman" w:cs="Times New Roman"/>
                <w:sz w:val="24"/>
                <w:szCs w:val="24"/>
              </w:rPr>
              <w:t xml:space="preserve"> termo: Fórmula infantil para prematuros </w:t>
            </w:r>
          </w:p>
          <w:p w14:paraId="01D5DDAD" w14:textId="77777777" w:rsidR="00B21FA8" w:rsidRPr="00B21FA8" w:rsidRDefault="00B21FA8" w:rsidP="00720EA3">
            <w:pPr>
              <w:spacing w:after="0" w:line="240" w:lineRule="auto"/>
              <w:ind w:left="0" w:right="65"/>
              <w:rPr>
                <w:rFonts w:ascii="Times New Roman" w:hAnsi="Times New Roman" w:cs="Times New Roman"/>
                <w:sz w:val="24"/>
                <w:szCs w:val="24"/>
              </w:rPr>
            </w:pPr>
            <w:proofErr w:type="gramStart"/>
            <w:r w:rsidRPr="00B21FA8">
              <w:rPr>
                <w:rFonts w:ascii="Times New Roman" w:hAnsi="Times New Roman" w:cs="Times New Roman"/>
                <w:sz w:val="24"/>
                <w:szCs w:val="24"/>
              </w:rPr>
              <w:t>e</w:t>
            </w:r>
            <w:proofErr w:type="gramEnd"/>
            <w:r w:rsidRPr="00B21FA8">
              <w:rPr>
                <w:rFonts w:ascii="Times New Roman" w:hAnsi="Times New Roman" w:cs="Times New Roman"/>
                <w:sz w:val="24"/>
                <w:szCs w:val="24"/>
              </w:rPr>
              <w:t xml:space="preserve">/ou recém-nascidos de baixo peso, com predominância do soro do leite em relação à caseína, enriquecida com ferro, vitaminas, TCM, e LC </w:t>
            </w:r>
            <w:proofErr w:type="spellStart"/>
            <w:r w:rsidRPr="00B21FA8">
              <w:rPr>
                <w:rFonts w:ascii="Times New Roman" w:hAnsi="Times New Roman" w:cs="Times New Roman"/>
                <w:sz w:val="24"/>
                <w:szCs w:val="24"/>
              </w:rPr>
              <w:t>pufas</w:t>
            </w:r>
            <w:proofErr w:type="spellEnd"/>
            <w:r w:rsidRPr="00B21FA8">
              <w:rPr>
                <w:rFonts w:ascii="Times New Roman" w:hAnsi="Times New Roman" w:cs="Times New Roman"/>
                <w:sz w:val="24"/>
                <w:szCs w:val="24"/>
              </w:rPr>
              <w:t xml:space="preserve">, com ou sem </w:t>
            </w:r>
            <w:proofErr w:type="spellStart"/>
            <w:r w:rsidRPr="00B21FA8">
              <w:rPr>
                <w:rFonts w:ascii="Times New Roman" w:hAnsi="Times New Roman" w:cs="Times New Roman"/>
                <w:sz w:val="24"/>
                <w:szCs w:val="24"/>
              </w:rPr>
              <w:t>prebióticos</w:t>
            </w:r>
            <w:proofErr w:type="spellEnd"/>
            <w:r w:rsidRPr="00B21FA8">
              <w:rPr>
                <w:rFonts w:ascii="Times New Roman" w:hAnsi="Times New Roman" w:cs="Times New Roman"/>
                <w:sz w:val="24"/>
                <w:szCs w:val="24"/>
              </w:rPr>
              <w:t>. Embalagem a partir 360 g. Apresentação em embalagem devidamente rotulada conforme a legislação vigente. Deverá apresentar validade mínima de 6 meses a partir da data de entrega.</w:t>
            </w:r>
          </w:p>
        </w:tc>
        <w:tc>
          <w:tcPr>
            <w:tcW w:w="1134" w:type="dxa"/>
            <w:tcBorders>
              <w:top w:val="single" w:sz="4" w:space="0" w:color="00000A"/>
              <w:left w:val="single" w:sz="4" w:space="0" w:color="00000A"/>
              <w:right w:val="single" w:sz="4" w:space="0" w:color="00000A"/>
            </w:tcBorders>
          </w:tcPr>
          <w:p w14:paraId="04A5F551" w14:textId="77777777" w:rsidR="00B21FA8" w:rsidRPr="00B21FA8" w:rsidRDefault="00B21FA8" w:rsidP="00720EA3">
            <w:pPr>
              <w:spacing w:after="0" w:line="240" w:lineRule="auto"/>
              <w:ind w:left="0" w:right="62"/>
              <w:rPr>
                <w:rFonts w:ascii="Times New Roman" w:hAnsi="Times New Roman" w:cs="Times New Roman"/>
                <w:sz w:val="24"/>
                <w:szCs w:val="24"/>
              </w:rPr>
            </w:pPr>
            <w:r w:rsidRPr="00B21FA8">
              <w:rPr>
                <w:rFonts w:ascii="Times New Roman" w:hAnsi="Times New Roman" w:cs="Times New Roman"/>
                <w:sz w:val="24"/>
                <w:szCs w:val="24"/>
              </w:rPr>
              <w:t>100</w:t>
            </w:r>
          </w:p>
        </w:tc>
        <w:tc>
          <w:tcPr>
            <w:tcW w:w="1702" w:type="dxa"/>
            <w:tcBorders>
              <w:top w:val="single" w:sz="4" w:space="0" w:color="00000A"/>
              <w:left w:val="single" w:sz="4" w:space="0" w:color="00000A"/>
              <w:right w:val="single" w:sz="4" w:space="0" w:color="00000A"/>
            </w:tcBorders>
          </w:tcPr>
          <w:p w14:paraId="6DC0D222" w14:textId="77777777" w:rsidR="00B21FA8" w:rsidRPr="00B21FA8" w:rsidRDefault="00B21FA8" w:rsidP="00720EA3">
            <w:pPr>
              <w:spacing w:after="0" w:line="240" w:lineRule="auto"/>
              <w:ind w:left="0" w:right="62"/>
              <w:rPr>
                <w:rFonts w:ascii="Times New Roman" w:hAnsi="Times New Roman" w:cs="Times New Roman"/>
                <w:sz w:val="24"/>
                <w:szCs w:val="24"/>
              </w:rPr>
            </w:pPr>
            <w:r w:rsidRPr="00B21FA8">
              <w:rPr>
                <w:rFonts w:ascii="Times New Roman" w:hAnsi="Times New Roman" w:cs="Times New Roman"/>
                <w:sz w:val="24"/>
                <w:szCs w:val="24"/>
              </w:rPr>
              <w:t>R$95,99</w:t>
            </w:r>
          </w:p>
        </w:tc>
      </w:tr>
      <w:tr w:rsidR="00B21FA8" w:rsidRPr="00B21FA8" w14:paraId="6133D3CC" w14:textId="77777777" w:rsidTr="00B21FA8">
        <w:trPr>
          <w:trHeight w:val="2320"/>
        </w:trPr>
        <w:tc>
          <w:tcPr>
            <w:tcW w:w="1228" w:type="dxa"/>
            <w:tcBorders>
              <w:top w:val="single" w:sz="4" w:space="0" w:color="00000A"/>
              <w:left w:val="single" w:sz="4" w:space="0" w:color="00000A"/>
              <w:bottom w:val="single" w:sz="4" w:space="0" w:color="00000A"/>
              <w:right w:val="single" w:sz="4" w:space="0" w:color="00000A"/>
            </w:tcBorders>
          </w:tcPr>
          <w:p w14:paraId="5240DF19"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15</w:t>
            </w:r>
          </w:p>
        </w:tc>
        <w:tc>
          <w:tcPr>
            <w:tcW w:w="5712" w:type="dxa"/>
            <w:tcBorders>
              <w:top w:val="single" w:sz="4" w:space="0" w:color="00000A"/>
              <w:left w:val="single" w:sz="4" w:space="0" w:color="00000A"/>
              <w:bottom w:val="single" w:sz="4" w:space="0" w:color="00000A"/>
              <w:right w:val="single" w:sz="4" w:space="0" w:color="00000A"/>
            </w:tcBorders>
          </w:tcPr>
          <w:p w14:paraId="1DBBA67D" w14:textId="77777777" w:rsidR="00B21FA8" w:rsidRPr="00B21FA8" w:rsidRDefault="00B21FA8" w:rsidP="00720EA3">
            <w:pPr>
              <w:spacing w:after="0" w:line="240" w:lineRule="auto"/>
              <w:ind w:left="0" w:right="65" w:firstLine="0"/>
              <w:rPr>
                <w:rFonts w:ascii="Times New Roman" w:hAnsi="Times New Roman" w:cs="Times New Roman"/>
                <w:sz w:val="24"/>
                <w:szCs w:val="24"/>
              </w:rPr>
            </w:pPr>
            <w:r w:rsidRPr="00B21FA8">
              <w:rPr>
                <w:rFonts w:ascii="Times New Roman" w:hAnsi="Times New Roman" w:cs="Times New Roman"/>
                <w:sz w:val="24"/>
                <w:szCs w:val="24"/>
              </w:rPr>
              <w:t xml:space="preserve">Fórmula infantil isenta de lactose, para lactentes de 0 a 12 meses de idade, recomendada para crianças com intolerância a lactose. À base de proteínas lácteas. Enriquecida com nucleotídeos, </w:t>
            </w:r>
            <w:proofErr w:type="spellStart"/>
            <w:r w:rsidRPr="00B21FA8">
              <w:rPr>
                <w:rFonts w:ascii="Times New Roman" w:hAnsi="Times New Roman" w:cs="Times New Roman"/>
                <w:sz w:val="24"/>
                <w:szCs w:val="24"/>
              </w:rPr>
              <w:t>LcPUFAS</w:t>
            </w:r>
            <w:proofErr w:type="spellEnd"/>
            <w:r w:rsidRPr="00B21FA8">
              <w:rPr>
                <w:rFonts w:ascii="Times New Roman" w:hAnsi="Times New Roman" w:cs="Times New Roman"/>
                <w:sz w:val="24"/>
                <w:szCs w:val="24"/>
              </w:rPr>
              <w:t xml:space="preserve"> (ARA e DHA), ferro e vitaminas. Apresentação em embalagem devidamente rotulada conforme a legislação vigente. Deverá apresentar validade mínima de 6 meses a partir da data de entrega. Embalagem a partir de 400g.</w:t>
            </w:r>
          </w:p>
        </w:tc>
        <w:tc>
          <w:tcPr>
            <w:tcW w:w="1134" w:type="dxa"/>
            <w:tcBorders>
              <w:top w:val="single" w:sz="4" w:space="0" w:color="00000A"/>
              <w:left w:val="single" w:sz="4" w:space="0" w:color="00000A"/>
              <w:bottom w:val="single" w:sz="4" w:space="0" w:color="00000A"/>
              <w:right w:val="single" w:sz="4" w:space="0" w:color="00000A"/>
            </w:tcBorders>
          </w:tcPr>
          <w:p w14:paraId="42EECC2C"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200</w:t>
            </w:r>
          </w:p>
        </w:tc>
        <w:tc>
          <w:tcPr>
            <w:tcW w:w="1702" w:type="dxa"/>
            <w:tcBorders>
              <w:top w:val="single" w:sz="4" w:space="0" w:color="00000A"/>
              <w:left w:val="single" w:sz="4" w:space="0" w:color="00000A"/>
              <w:bottom w:val="single" w:sz="4" w:space="0" w:color="00000A"/>
              <w:right w:val="single" w:sz="4" w:space="0" w:color="00000A"/>
            </w:tcBorders>
          </w:tcPr>
          <w:p w14:paraId="5E1B87C1"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R$60,74</w:t>
            </w:r>
          </w:p>
        </w:tc>
      </w:tr>
      <w:tr w:rsidR="00B21FA8" w:rsidRPr="00B21FA8" w14:paraId="20D34515" w14:textId="77777777" w:rsidTr="00B21FA8">
        <w:trPr>
          <w:trHeight w:val="2538"/>
        </w:trPr>
        <w:tc>
          <w:tcPr>
            <w:tcW w:w="1228" w:type="dxa"/>
            <w:tcBorders>
              <w:top w:val="single" w:sz="4" w:space="0" w:color="00000A"/>
              <w:left w:val="single" w:sz="4" w:space="0" w:color="00000A"/>
              <w:bottom w:val="single" w:sz="4" w:space="0" w:color="00000A"/>
              <w:right w:val="single" w:sz="4" w:space="0" w:color="00000A"/>
            </w:tcBorders>
          </w:tcPr>
          <w:p w14:paraId="1C512D67"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16</w:t>
            </w:r>
          </w:p>
        </w:tc>
        <w:tc>
          <w:tcPr>
            <w:tcW w:w="5712" w:type="dxa"/>
            <w:tcBorders>
              <w:top w:val="single" w:sz="4" w:space="0" w:color="00000A"/>
              <w:left w:val="single" w:sz="4" w:space="0" w:color="00000A"/>
              <w:bottom w:val="single" w:sz="4" w:space="0" w:color="00000A"/>
              <w:right w:val="single" w:sz="4" w:space="0" w:color="00000A"/>
            </w:tcBorders>
          </w:tcPr>
          <w:p w14:paraId="7147784B"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 xml:space="preserve">Fórmula infantil </w:t>
            </w:r>
            <w:proofErr w:type="spellStart"/>
            <w:r w:rsidRPr="00B21FA8">
              <w:rPr>
                <w:rFonts w:ascii="Times New Roman" w:hAnsi="Times New Roman" w:cs="Times New Roman"/>
                <w:sz w:val="24"/>
                <w:szCs w:val="24"/>
              </w:rPr>
              <w:t>anti-regurgitação</w:t>
            </w:r>
            <w:proofErr w:type="spellEnd"/>
            <w:r w:rsidRPr="00B21FA8">
              <w:rPr>
                <w:rFonts w:ascii="Times New Roman" w:hAnsi="Times New Roman" w:cs="Times New Roman"/>
                <w:sz w:val="24"/>
                <w:szCs w:val="24"/>
              </w:rPr>
              <w:t xml:space="preserve"> em pó, para lactentes desde o nascimento, formulada para condições de refluxo </w:t>
            </w:r>
            <w:proofErr w:type="spellStart"/>
            <w:r w:rsidRPr="00B21FA8">
              <w:rPr>
                <w:rFonts w:ascii="Times New Roman" w:hAnsi="Times New Roman" w:cs="Times New Roman"/>
                <w:sz w:val="24"/>
                <w:szCs w:val="24"/>
              </w:rPr>
              <w:t>gastroesofágico</w:t>
            </w:r>
            <w:proofErr w:type="spellEnd"/>
            <w:r w:rsidRPr="00B21FA8">
              <w:rPr>
                <w:rFonts w:ascii="Times New Roman" w:hAnsi="Times New Roman" w:cs="Times New Roman"/>
                <w:sz w:val="24"/>
                <w:szCs w:val="24"/>
              </w:rPr>
              <w:t xml:space="preserve">. Com necessidades dietoterápicas específicas. Enriquecida com ferro, vitaminas, minerais e outros </w:t>
            </w:r>
            <w:proofErr w:type="spellStart"/>
            <w:r w:rsidRPr="00B21FA8">
              <w:rPr>
                <w:rFonts w:ascii="Times New Roman" w:hAnsi="Times New Roman" w:cs="Times New Roman"/>
                <w:sz w:val="24"/>
                <w:szCs w:val="24"/>
              </w:rPr>
              <w:t>oligoelementos</w:t>
            </w:r>
            <w:proofErr w:type="spellEnd"/>
            <w:r w:rsidRPr="00B21FA8">
              <w:rPr>
                <w:rFonts w:ascii="Times New Roman" w:hAnsi="Times New Roman" w:cs="Times New Roman"/>
                <w:sz w:val="24"/>
                <w:szCs w:val="24"/>
              </w:rPr>
              <w:t>, com ou sem DHA e ARA. Apresentação em embalagem devidamente rotulada conforme a legislação vigente. Deverá apresentar validade mínima de 6 meses a partir da data de entrega. Embalagem a partir de 800g.</w:t>
            </w:r>
          </w:p>
        </w:tc>
        <w:tc>
          <w:tcPr>
            <w:tcW w:w="1134" w:type="dxa"/>
            <w:tcBorders>
              <w:top w:val="single" w:sz="4" w:space="0" w:color="00000A"/>
              <w:left w:val="single" w:sz="4" w:space="0" w:color="00000A"/>
              <w:bottom w:val="single" w:sz="4" w:space="0" w:color="00000A"/>
              <w:right w:val="single" w:sz="4" w:space="0" w:color="00000A"/>
            </w:tcBorders>
          </w:tcPr>
          <w:p w14:paraId="5DDED812"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100</w:t>
            </w:r>
          </w:p>
        </w:tc>
        <w:tc>
          <w:tcPr>
            <w:tcW w:w="1702" w:type="dxa"/>
            <w:tcBorders>
              <w:top w:val="single" w:sz="4" w:space="0" w:color="00000A"/>
              <w:left w:val="single" w:sz="4" w:space="0" w:color="00000A"/>
              <w:bottom w:val="single" w:sz="4" w:space="0" w:color="00000A"/>
              <w:right w:val="single" w:sz="4" w:space="0" w:color="00000A"/>
            </w:tcBorders>
          </w:tcPr>
          <w:p w14:paraId="49140A13"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R$63,73</w:t>
            </w:r>
          </w:p>
        </w:tc>
      </w:tr>
      <w:tr w:rsidR="00B21FA8" w:rsidRPr="00B21FA8" w14:paraId="2EE45175" w14:textId="77777777" w:rsidTr="00B21FA8">
        <w:trPr>
          <w:trHeight w:val="1951"/>
        </w:trPr>
        <w:tc>
          <w:tcPr>
            <w:tcW w:w="1228" w:type="dxa"/>
            <w:tcBorders>
              <w:top w:val="single" w:sz="4" w:space="0" w:color="00000A"/>
              <w:left w:val="single" w:sz="4" w:space="0" w:color="00000A"/>
              <w:bottom w:val="single" w:sz="4" w:space="0" w:color="00000A"/>
              <w:right w:val="single" w:sz="4" w:space="0" w:color="00000A"/>
            </w:tcBorders>
          </w:tcPr>
          <w:p w14:paraId="640E09B9"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lastRenderedPageBreak/>
              <w:t>17</w:t>
            </w:r>
          </w:p>
        </w:tc>
        <w:tc>
          <w:tcPr>
            <w:tcW w:w="5712" w:type="dxa"/>
            <w:tcBorders>
              <w:top w:val="single" w:sz="4" w:space="0" w:color="00000A"/>
              <w:left w:val="single" w:sz="4" w:space="0" w:color="00000A"/>
              <w:bottom w:val="single" w:sz="4" w:space="0" w:color="00000A"/>
              <w:right w:val="single" w:sz="4" w:space="0" w:color="00000A"/>
            </w:tcBorders>
          </w:tcPr>
          <w:p w14:paraId="0997E8E9" w14:textId="77777777" w:rsidR="00B21FA8" w:rsidRPr="00B21FA8" w:rsidRDefault="00B21FA8" w:rsidP="00720EA3">
            <w:pPr>
              <w:spacing w:after="0" w:line="240" w:lineRule="auto"/>
              <w:ind w:left="0" w:right="65" w:firstLine="0"/>
              <w:rPr>
                <w:rFonts w:ascii="Times New Roman" w:hAnsi="Times New Roman" w:cs="Times New Roman"/>
                <w:sz w:val="24"/>
                <w:szCs w:val="24"/>
              </w:rPr>
            </w:pPr>
            <w:r w:rsidRPr="00B21FA8">
              <w:rPr>
                <w:rFonts w:ascii="Times New Roman" w:hAnsi="Times New Roman" w:cs="Times New Roman"/>
                <w:sz w:val="24"/>
                <w:szCs w:val="24"/>
              </w:rPr>
              <w:t xml:space="preserve">Fórmula infantil </w:t>
            </w:r>
            <w:proofErr w:type="spellStart"/>
            <w:r w:rsidRPr="00B21FA8">
              <w:rPr>
                <w:rFonts w:ascii="Times New Roman" w:hAnsi="Times New Roman" w:cs="Times New Roman"/>
                <w:sz w:val="24"/>
                <w:szCs w:val="24"/>
              </w:rPr>
              <w:t>hipoalergênica</w:t>
            </w:r>
            <w:proofErr w:type="spellEnd"/>
            <w:r w:rsidRPr="00B21FA8">
              <w:rPr>
                <w:rFonts w:ascii="Times New Roman" w:hAnsi="Times New Roman" w:cs="Times New Roman"/>
                <w:sz w:val="24"/>
                <w:szCs w:val="24"/>
              </w:rPr>
              <w:t>, indicada para lactentes desde o nascimento com alergia à proteína do leite de vaca. Formulada com proteína láctea extensamente hidrolisada, não deve conter lactose.  Apresentação em embalagem devidamente rotulada conforme a legislação vigente. Deverá apresentar validade mínima de 6 meses a partir da data de entrega. Embalagem a partir de 400g.</w:t>
            </w:r>
          </w:p>
        </w:tc>
        <w:tc>
          <w:tcPr>
            <w:tcW w:w="1134" w:type="dxa"/>
            <w:tcBorders>
              <w:top w:val="single" w:sz="4" w:space="0" w:color="00000A"/>
              <w:left w:val="single" w:sz="4" w:space="0" w:color="00000A"/>
              <w:bottom w:val="single" w:sz="4" w:space="0" w:color="00000A"/>
              <w:right w:val="single" w:sz="4" w:space="0" w:color="00000A"/>
            </w:tcBorders>
          </w:tcPr>
          <w:p w14:paraId="23CED8EF"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200</w:t>
            </w:r>
          </w:p>
        </w:tc>
        <w:tc>
          <w:tcPr>
            <w:tcW w:w="1702" w:type="dxa"/>
            <w:tcBorders>
              <w:top w:val="single" w:sz="4" w:space="0" w:color="00000A"/>
              <w:left w:val="single" w:sz="4" w:space="0" w:color="00000A"/>
              <w:bottom w:val="single" w:sz="4" w:space="0" w:color="00000A"/>
              <w:right w:val="single" w:sz="4" w:space="0" w:color="00000A"/>
            </w:tcBorders>
          </w:tcPr>
          <w:p w14:paraId="51651BB2"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R$142,59</w:t>
            </w:r>
          </w:p>
        </w:tc>
      </w:tr>
      <w:tr w:rsidR="00B21FA8" w:rsidRPr="00B21FA8" w14:paraId="0EA5BC90" w14:textId="77777777" w:rsidTr="00B21FA8">
        <w:trPr>
          <w:trHeight w:val="2546"/>
        </w:trPr>
        <w:tc>
          <w:tcPr>
            <w:tcW w:w="1228" w:type="dxa"/>
            <w:tcBorders>
              <w:top w:val="single" w:sz="4" w:space="0" w:color="00000A"/>
              <w:left w:val="single" w:sz="4" w:space="0" w:color="00000A"/>
              <w:bottom w:val="single" w:sz="4" w:space="0" w:color="00000A"/>
              <w:right w:val="single" w:sz="4" w:space="0" w:color="00000A"/>
            </w:tcBorders>
          </w:tcPr>
          <w:p w14:paraId="0815CE86"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18</w:t>
            </w:r>
          </w:p>
        </w:tc>
        <w:tc>
          <w:tcPr>
            <w:tcW w:w="5712" w:type="dxa"/>
            <w:tcBorders>
              <w:top w:val="single" w:sz="4" w:space="0" w:color="00000A"/>
              <w:left w:val="single" w:sz="4" w:space="0" w:color="00000A"/>
              <w:bottom w:val="single" w:sz="4" w:space="0" w:color="00000A"/>
              <w:right w:val="single" w:sz="4" w:space="0" w:color="00000A"/>
            </w:tcBorders>
          </w:tcPr>
          <w:p w14:paraId="47A09610" w14:textId="77777777" w:rsidR="00B21FA8" w:rsidRPr="00B21FA8" w:rsidRDefault="00B21FA8" w:rsidP="00720EA3">
            <w:pPr>
              <w:spacing w:after="0" w:line="240" w:lineRule="auto"/>
              <w:ind w:left="0" w:right="63" w:firstLine="0"/>
              <w:rPr>
                <w:rFonts w:ascii="Times New Roman" w:hAnsi="Times New Roman" w:cs="Times New Roman"/>
                <w:sz w:val="24"/>
                <w:szCs w:val="24"/>
              </w:rPr>
            </w:pPr>
            <w:r w:rsidRPr="00B21FA8">
              <w:rPr>
                <w:rFonts w:ascii="Times New Roman" w:hAnsi="Times New Roman" w:cs="Times New Roman"/>
                <w:sz w:val="24"/>
                <w:szCs w:val="24"/>
              </w:rPr>
              <w:t xml:space="preserve">Suplemento nutricional infantil para nutrição enteral ou oral, para crianças a partir de 1 ano de idade, </w:t>
            </w:r>
            <w:proofErr w:type="spellStart"/>
            <w:r w:rsidRPr="00B21FA8">
              <w:rPr>
                <w:rFonts w:ascii="Times New Roman" w:hAnsi="Times New Roman" w:cs="Times New Roman"/>
                <w:sz w:val="24"/>
                <w:szCs w:val="24"/>
              </w:rPr>
              <w:t>normocalórico</w:t>
            </w:r>
            <w:proofErr w:type="spellEnd"/>
            <w:r w:rsidRPr="00B21FA8">
              <w:rPr>
                <w:rFonts w:ascii="Times New Roman" w:hAnsi="Times New Roman" w:cs="Times New Roman"/>
                <w:sz w:val="24"/>
                <w:szCs w:val="24"/>
              </w:rPr>
              <w:t>, acrescido de vitaminas, minerais, podendo conter ou não fibras. Isenta de glúten e lactose. Com ou sem sabor. Apresentação em embalagem devidamente rotulada conforme a legislação vigente. Deverá apresentar validade mínima de 6 meses a partir da data de entrega. Embalagem a partir de 350g.</w:t>
            </w:r>
          </w:p>
        </w:tc>
        <w:tc>
          <w:tcPr>
            <w:tcW w:w="1134" w:type="dxa"/>
            <w:tcBorders>
              <w:top w:val="single" w:sz="4" w:space="0" w:color="00000A"/>
              <w:left w:val="single" w:sz="4" w:space="0" w:color="00000A"/>
              <w:bottom w:val="single" w:sz="4" w:space="0" w:color="00000A"/>
              <w:right w:val="single" w:sz="4" w:space="0" w:color="00000A"/>
            </w:tcBorders>
          </w:tcPr>
          <w:p w14:paraId="76A9C42B"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50</w:t>
            </w:r>
          </w:p>
        </w:tc>
        <w:tc>
          <w:tcPr>
            <w:tcW w:w="1702" w:type="dxa"/>
            <w:tcBorders>
              <w:top w:val="single" w:sz="4" w:space="0" w:color="00000A"/>
              <w:left w:val="single" w:sz="4" w:space="0" w:color="00000A"/>
              <w:bottom w:val="single" w:sz="4" w:space="0" w:color="00000A"/>
              <w:right w:val="single" w:sz="4" w:space="0" w:color="00000A"/>
            </w:tcBorders>
          </w:tcPr>
          <w:p w14:paraId="69D79616"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R$51,16</w:t>
            </w:r>
          </w:p>
        </w:tc>
      </w:tr>
      <w:tr w:rsidR="00B21FA8" w:rsidRPr="00B21FA8" w14:paraId="3185CB05" w14:textId="77777777" w:rsidTr="00B21FA8">
        <w:trPr>
          <w:trHeight w:val="326"/>
        </w:trPr>
        <w:tc>
          <w:tcPr>
            <w:tcW w:w="1228" w:type="dxa"/>
            <w:tcBorders>
              <w:top w:val="single" w:sz="4" w:space="0" w:color="00000A"/>
              <w:left w:val="single" w:sz="4" w:space="0" w:color="00000A"/>
              <w:bottom w:val="single" w:sz="4" w:space="0" w:color="00000A"/>
              <w:right w:val="single" w:sz="4" w:space="0" w:color="00000A"/>
            </w:tcBorders>
          </w:tcPr>
          <w:p w14:paraId="073F8961"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19</w:t>
            </w:r>
          </w:p>
        </w:tc>
        <w:tc>
          <w:tcPr>
            <w:tcW w:w="5712" w:type="dxa"/>
            <w:tcBorders>
              <w:top w:val="single" w:sz="4" w:space="0" w:color="00000A"/>
              <w:left w:val="single" w:sz="4" w:space="0" w:color="00000A"/>
              <w:bottom w:val="single" w:sz="4" w:space="0" w:color="00000A"/>
              <w:right w:val="single" w:sz="4" w:space="0" w:color="00000A"/>
            </w:tcBorders>
          </w:tcPr>
          <w:p w14:paraId="2B85F008" w14:textId="77777777" w:rsidR="00B21FA8" w:rsidRPr="00B21FA8" w:rsidRDefault="00B21FA8" w:rsidP="00720EA3">
            <w:pPr>
              <w:spacing w:after="0" w:line="240" w:lineRule="auto"/>
              <w:ind w:left="0" w:right="64" w:firstLine="0"/>
              <w:rPr>
                <w:rFonts w:ascii="Times New Roman" w:hAnsi="Times New Roman" w:cs="Times New Roman"/>
                <w:sz w:val="24"/>
                <w:szCs w:val="24"/>
              </w:rPr>
            </w:pPr>
            <w:r w:rsidRPr="00B21FA8">
              <w:rPr>
                <w:rFonts w:ascii="Times New Roman" w:hAnsi="Times New Roman" w:cs="Times New Roman"/>
                <w:sz w:val="24"/>
                <w:szCs w:val="24"/>
              </w:rPr>
              <w:t xml:space="preserve">Fórmula pediátrica para nutrição enteral e oral entre 1 e 10 anos, </w:t>
            </w:r>
            <w:proofErr w:type="spellStart"/>
            <w:r w:rsidRPr="00B21FA8">
              <w:rPr>
                <w:rFonts w:ascii="Times New Roman" w:hAnsi="Times New Roman" w:cs="Times New Roman"/>
                <w:sz w:val="24"/>
                <w:szCs w:val="24"/>
              </w:rPr>
              <w:t>normocalórica</w:t>
            </w:r>
            <w:proofErr w:type="spellEnd"/>
            <w:r w:rsidRPr="00B21FA8">
              <w:rPr>
                <w:rFonts w:ascii="Times New Roman" w:hAnsi="Times New Roman" w:cs="Times New Roman"/>
                <w:sz w:val="24"/>
                <w:szCs w:val="24"/>
              </w:rPr>
              <w:t xml:space="preserve">, sem lactose e glúten. Seus ingredientes devem ser: Sacarose, </w:t>
            </w:r>
            <w:proofErr w:type="spellStart"/>
            <w:r w:rsidRPr="00B21FA8">
              <w:rPr>
                <w:rFonts w:ascii="Times New Roman" w:hAnsi="Times New Roman" w:cs="Times New Roman"/>
                <w:sz w:val="24"/>
                <w:szCs w:val="24"/>
              </w:rPr>
              <w:t>maltodextrina</w:t>
            </w:r>
            <w:proofErr w:type="spellEnd"/>
            <w:r w:rsidRPr="00B21FA8">
              <w:rPr>
                <w:rFonts w:ascii="Times New Roman" w:hAnsi="Times New Roman" w:cs="Times New Roman"/>
                <w:sz w:val="24"/>
                <w:szCs w:val="24"/>
              </w:rPr>
              <w:t xml:space="preserve">, xarope de milho, </w:t>
            </w:r>
            <w:proofErr w:type="spellStart"/>
            <w:r w:rsidRPr="00B21FA8">
              <w:rPr>
                <w:rFonts w:ascii="Times New Roman" w:hAnsi="Times New Roman" w:cs="Times New Roman"/>
                <w:sz w:val="24"/>
                <w:szCs w:val="24"/>
              </w:rPr>
              <w:t>proteina</w:t>
            </w:r>
            <w:proofErr w:type="spellEnd"/>
            <w:r w:rsidRPr="00B21FA8">
              <w:rPr>
                <w:rFonts w:ascii="Times New Roman" w:hAnsi="Times New Roman" w:cs="Times New Roman"/>
                <w:sz w:val="24"/>
                <w:szCs w:val="24"/>
              </w:rPr>
              <w:t xml:space="preserve"> do soro do leite, óleo de girassol, </w:t>
            </w:r>
            <w:proofErr w:type="spellStart"/>
            <w:r w:rsidRPr="00B21FA8">
              <w:rPr>
                <w:rFonts w:ascii="Times New Roman" w:hAnsi="Times New Roman" w:cs="Times New Roman"/>
                <w:sz w:val="24"/>
                <w:szCs w:val="24"/>
              </w:rPr>
              <w:t>caseinato</w:t>
            </w:r>
            <w:proofErr w:type="spellEnd"/>
            <w:r w:rsidRPr="00B21FA8">
              <w:rPr>
                <w:rFonts w:ascii="Times New Roman" w:hAnsi="Times New Roman" w:cs="Times New Roman"/>
                <w:sz w:val="24"/>
                <w:szCs w:val="24"/>
              </w:rPr>
              <w:t xml:space="preserve"> de potássio obtido do leite de vaca, óleo de canola com baixo teor </w:t>
            </w:r>
            <w:proofErr w:type="spellStart"/>
            <w:r w:rsidRPr="00B21FA8">
              <w:rPr>
                <w:rFonts w:ascii="Times New Roman" w:hAnsi="Times New Roman" w:cs="Times New Roman"/>
                <w:sz w:val="24"/>
                <w:szCs w:val="24"/>
              </w:rPr>
              <w:t>erúcico</w:t>
            </w:r>
            <w:proofErr w:type="spellEnd"/>
            <w:r w:rsidRPr="00B21FA8">
              <w:rPr>
                <w:rFonts w:ascii="Times New Roman" w:hAnsi="Times New Roman" w:cs="Times New Roman"/>
                <w:sz w:val="24"/>
                <w:szCs w:val="24"/>
              </w:rPr>
              <w:t xml:space="preserve">, triglicerídeos de cadeia média, óleo de milho, fosfato de sódio, lecitina de soja, carbonato de cálcio, fosfato de potássio, cloreto de cálcio, vitaminas (vitamina A, </w:t>
            </w:r>
            <w:proofErr w:type="spellStart"/>
            <w:r w:rsidRPr="00B21FA8">
              <w:rPr>
                <w:rFonts w:ascii="Times New Roman" w:hAnsi="Times New Roman" w:cs="Times New Roman"/>
                <w:sz w:val="24"/>
                <w:szCs w:val="24"/>
              </w:rPr>
              <w:t>beta-caroteno</w:t>
            </w:r>
            <w:proofErr w:type="spellEnd"/>
            <w:r w:rsidRPr="00B21FA8">
              <w:rPr>
                <w:rFonts w:ascii="Times New Roman" w:hAnsi="Times New Roman" w:cs="Times New Roman"/>
                <w:sz w:val="24"/>
                <w:szCs w:val="24"/>
              </w:rPr>
              <w:t xml:space="preserve">, vitamina D, vitamina E, vitamina K, vitamina C, vitamina B1, vitamina B2, niacina, vitamina B6, ácido fólico, ácido </w:t>
            </w:r>
            <w:proofErr w:type="spellStart"/>
            <w:r w:rsidRPr="00B21FA8">
              <w:rPr>
                <w:rFonts w:ascii="Times New Roman" w:hAnsi="Times New Roman" w:cs="Times New Roman"/>
                <w:sz w:val="24"/>
                <w:szCs w:val="24"/>
              </w:rPr>
              <w:t>pantotênico</w:t>
            </w:r>
            <w:proofErr w:type="spellEnd"/>
            <w:r w:rsidRPr="00B21FA8">
              <w:rPr>
                <w:rFonts w:ascii="Times New Roman" w:hAnsi="Times New Roman" w:cs="Times New Roman"/>
                <w:sz w:val="24"/>
                <w:szCs w:val="24"/>
              </w:rPr>
              <w:t xml:space="preserve">, biotina e taurina), </w:t>
            </w:r>
            <w:proofErr w:type="spellStart"/>
            <w:r w:rsidRPr="00B21FA8">
              <w:rPr>
                <w:rFonts w:ascii="Times New Roman" w:hAnsi="Times New Roman" w:cs="Times New Roman"/>
                <w:sz w:val="24"/>
                <w:szCs w:val="24"/>
              </w:rPr>
              <w:t>bitartarato</w:t>
            </w:r>
            <w:proofErr w:type="spellEnd"/>
            <w:r w:rsidRPr="00B21FA8">
              <w:rPr>
                <w:rFonts w:ascii="Times New Roman" w:hAnsi="Times New Roman" w:cs="Times New Roman"/>
                <w:sz w:val="24"/>
                <w:szCs w:val="24"/>
              </w:rPr>
              <w:t xml:space="preserve"> de colina, cloreto de magnésio, minerais (ferro, cobre, zinco, cromo, molibdênio e iodo), L-</w:t>
            </w:r>
            <w:proofErr w:type="spellStart"/>
            <w:r w:rsidRPr="00B21FA8">
              <w:rPr>
                <w:rFonts w:ascii="Times New Roman" w:hAnsi="Times New Roman" w:cs="Times New Roman"/>
                <w:sz w:val="24"/>
                <w:szCs w:val="24"/>
              </w:rPr>
              <w:t>carnitina</w:t>
            </w:r>
            <w:proofErr w:type="spellEnd"/>
            <w:r w:rsidRPr="00B21FA8">
              <w:rPr>
                <w:rFonts w:ascii="Times New Roman" w:hAnsi="Times New Roman" w:cs="Times New Roman"/>
                <w:sz w:val="24"/>
                <w:szCs w:val="24"/>
              </w:rPr>
              <w:t>, aromatizante e regulador de acidez ácido cítrico.</w:t>
            </w:r>
          </w:p>
          <w:p w14:paraId="4C5639AC"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Sabor baunilha. Apresentação em embalagem devidamente rotulada conforme a legislação vigente. Deverá apresentar validade mínima de 6 meses a partir da data de entrega. Embalagem a partir de 400g.</w:t>
            </w:r>
          </w:p>
        </w:tc>
        <w:tc>
          <w:tcPr>
            <w:tcW w:w="1134" w:type="dxa"/>
            <w:tcBorders>
              <w:top w:val="single" w:sz="4" w:space="0" w:color="00000A"/>
              <w:left w:val="single" w:sz="4" w:space="0" w:color="00000A"/>
              <w:bottom w:val="single" w:sz="4" w:space="0" w:color="00000A"/>
              <w:right w:val="single" w:sz="4" w:space="0" w:color="00000A"/>
            </w:tcBorders>
          </w:tcPr>
          <w:p w14:paraId="22EF625D"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400</w:t>
            </w:r>
          </w:p>
        </w:tc>
        <w:tc>
          <w:tcPr>
            <w:tcW w:w="1702" w:type="dxa"/>
            <w:tcBorders>
              <w:top w:val="single" w:sz="4" w:space="0" w:color="00000A"/>
              <w:left w:val="single" w:sz="4" w:space="0" w:color="00000A"/>
              <w:bottom w:val="single" w:sz="4" w:space="0" w:color="00000A"/>
              <w:right w:val="single" w:sz="4" w:space="0" w:color="00000A"/>
            </w:tcBorders>
          </w:tcPr>
          <w:p w14:paraId="549D4C52"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R$62,44</w:t>
            </w:r>
          </w:p>
        </w:tc>
      </w:tr>
      <w:tr w:rsidR="00B21FA8" w:rsidRPr="00B21FA8" w14:paraId="7A54BCB9" w14:textId="77777777" w:rsidTr="00B21FA8">
        <w:trPr>
          <w:trHeight w:val="2593"/>
        </w:trPr>
        <w:tc>
          <w:tcPr>
            <w:tcW w:w="1228" w:type="dxa"/>
            <w:tcBorders>
              <w:top w:val="single" w:sz="4" w:space="0" w:color="00000A"/>
              <w:left w:val="single" w:sz="4" w:space="0" w:color="00000A"/>
              <w:bottom w:val="single" w:sz="4" w:space="0" w:color="00000A"/>
              <w:right w:val="single" w:sz="4" w:space="0" w:color="00000A"/>
            </w:tcBorders>
          </w:tcPr>
          <w:p w14:paraId="74CA4180"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20</w:t>
            </w:r>
          </w:p>
        </w:tc>
        <w:tc>
          <w:tcPr>
            <w:tcW w:w="5712" w:type="dxa"/>
            <w:tcBorders>
              <w:top w:val="single" w:sz="4" w:space="0" w:color="00000A"/>
              <w:left w:val="single" w:sz="4" w:space="0" w:color="00000A"/>
              <w:bottom w:val="single" w:sz="4" w:space="0" w:color="00000A"/>
              <w:right w:val="single" w:sz="4" w:space="0" w:color="00000A"/>
            </w:tcBorders>
          </w:tcPr>
          <w:p w14:paraId="0E3FBEAB" w14:textId="77777777" w:rsidR="00B21FA8" w:rsidRPr="00B21FA8" w:rsidRDefault="00B21FA8" w:rsidP="00720EA3">
            <w:pPr>
              <w:spacing w:after="0" w:line="240" w:lineRule="auto"/>
              <w:ind w:left="0" w:right="66" w:firstLine="0"/>
              <w:rPr>
                <w:rFonts w:ascii="Times New Roman" w:hAnsi="Times New Roman" w:cs="Times New Roman"/>
                <w:sz w:val="24"/>
                <w:szCs w:val="24"/>
              </w:rPr>
            </w:pPr>
            <w:r w:rsidRPr="00B21FA8">
              <w:rPr>
                <w:rFonts w:ascii="Times New Roman" w:hAnsi="Times New Roman" w:cs="Times New Roman"/>
                <w:sz w:val="24"/>
                <w:szCs w:val="24"/>
              </w:rPr>
              <w:t>Fórmula infantil para lactentes, de seguimento e/ou crianças de primeira infância, a base de proteína hidrolisada de arroz, destinada a necessidades dietoterápicas específicas com restrição de lactose. Enriquecida com Nucleotídeos e Taurina. Apresentação em embalagem devidamente rotulada conforme a legislação vigente. Deverá apresentar validade mínima de 6 meses a partir da data de entrega. Embalagem a partir de 400g.</w:t>
            </w:r>
          </w:p>
        </w:tc>
        <w:tc>
          <w:tcPr>
            <w:tcW w:w="1134" w:type="dxa"/>
            <w:tcBorders>
              <w:top w:val="single" w:sz="4" w:space="0" w:color="00000A"/>
              <w:left w:val="single" w:sz="4" w:space="0" w:color="00000A"/>
              <w:bottom w:val="single" w:sz="4" w:space="0" w:color="00000A"/>
              <w:right w:val="single" w:sz="4" w:space="0" w:color="00000A"/>
            </w:tcBorders>
          </w:tcPr>
          <w:p w14:paraId="3E8260A4"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200</w:t>
            </w:r>
          </w:p>
        </w:tc>
        <w:tc>
          <w:tcPr>
            <w:tcW w:w="1702" w:type="dxa"/>
            <w:tcBorders>
              <w:top w:val="single" w:sz="4" w:space="0" w:color="00000A"/>
              <w:left w:val="single" w:sz="4" w:space="0" w:color="00000A"/>
              <w:bottom w:val="single" w:sz="4" w:space="0" w:color="00000A"/>
              <w:right w:val="single" w:sz="4" w:space="0" w:color="00000A"/>
            </w:tcBorders>
          </w:tcPr>
          <w:p w14:paraId="2AC24819"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R$244,31</w:t>
            </w:r>
          </w:p>
        </w:tc>
      </w:tr>
      <w:tr w:rsidR="00B21FA8" w:rsidRPr="00B21FA8" w14:paraId="1821DD23" w14:textId="77777777" w:rsidTr="00B21FA8">
        <w:trPr>
          <w:trHeight w:val="1540"/>
        </w:trPr>
        <w:tc>
          <w:tcPr>
            <w:tcW w:w="1228" w:type="dxa"/>
            <w:tcBorders>
              <w:top w:val="single" w:sz="4" w:space="0" w:color="00000A"/>
              <w:left w:val="single" w:sz="4" w:space="0" w:color="00000A"/>
              <w:bottom w:val="single" w:sz="4" w:space="0" w:color="00000A"/>
              <w:right w:val="single" w:sz="4" w:space="0" w:color="00000A"/>
            </w:tcBorders>
          </w:tcPr>
          <w:p w14:paraId="1FD8F6A7"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hAnsi="Times New Roman" w:cs="Times New Roman"/>
                <w:sz w:val="24"/>
                <w:szCs w:val="24"/>
              </w:rPr>
              <w:t>21</w:t>
            </w:r>
          </w:p>
        </w:tc>
        <w:tc>
          <w:tcPr>
            <w:tcW w:w="5712" w:type="dxa"/>
            <w:tcBorders>
              <w:top w:val="single" w:sz="4" w:space="0" w:color="00000A"/>
              <w:left w:val="single" w:sz="4" w:space="0" w:color="00000A"/>
              <w:bottom w:val="single" w:sz="4" w:space="0" w:color="00000A"/>
              <w:right w:val="single" w:sz="4" w:space="0" w:color="00000A"/>
            </w:tcBorders>
          </w:tcPr>
          <w:p w14:paraId="617B1871" w14:textId="77777777" w:rsidR="00B21FA8" w:rsidRPr="00B21FA8" w:rsidRDefault="00B21FA8" w:rsidP="00720EA3">
            <w:pPr>
              <w:spacing w:after="0" w:line="240" w:lineRule="auto"/>
              <w:ind w:left="0" w:right="63" w:firstLine="0"/>
              <w:rPr>
                <w:rFonts w:ascii="Times New Roman" w:hAnsi="Times New Roman" w:cs="Times New Roman"/>
                <w:sz w:val="24"/>
                <w:szCs w:val="24"/>
              </w:rPr>
            </w:pPr>
            <w:r w:rsidRPr="00B21FA8">
              <w:rPr>
                <w:rFonts w:ascii="Times New Roman" w:hAnsi="Times New Roman" w:cs="Times New Roman"/>
                <w:sz w:val="24"/>
                <w:szCs w:val="24"/>
              </w:rPr>
              <w:t>Leite em pó integral instantâneo sem lactose. Adicionado de vitaminas. Apresentação em embalagem devidamente rotulada conforme a legislação vigente. Deverá apresentar validade mínima de 6 meses a partir da data de entrega. Embalagem com no mínimo 300 gramas.</w:t>
            </w:r>
          </w:p>
        </w:tc>
        <w:tc>
          <w:tcPr>
            <w:tcW w:w="1134" w:type="dxa"/>
            <w:tcBorders>
              <w:top w:val="single" w:sz="4" w:space="0" w:color="00000A"/>
              <w:left w:val="single" w:sz="4" w:space="0" w:color="00000A"/>
              <w:bottom w:val="single" w:sz="4" w:space="0" w:color="00000A"/>
              <w:right w:val="single" w:sz="4" w:space="0" w:color="00000A"/>
            </w:tcBorders>
          </w:tcPr>
          <w:p w14:paraId="4A659498"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200</w:t>
            </w:r>
          </w:p>
        </w:tc>
        <w:tc>
          <w:tcPr>
            <w:tcW w:w="1702" w:type="dxa"/>
            <w:tcBorders>
              <w:top w:val="single" w:sz="4" w:space="0" w:color="00000A"/>
              <w:left w:val="single" w:sz="4" w:space="0" w:color="00000A"/>
              <w:bottom w:val="single" w:sz="4" w:space="0" w:color="00000A"/>
              <w:right w:val="single" w:sz="4" w:space="0" w:color="00000A"/>
            </w:tcBorders>
          </w:tcPr>
          <w:p w14:paraId="36027A7D"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hAnsi="Times New Roman" w:cs="Times New Roman"/>
                <w:sz w:val="24"/>
                <w:szCs w:val="24"/>
              </w:rPr>
              <w:t>R$33,21</w:t>
            </w:r>
          </w:p>
        </w:tc>
      </w:tr>
    </w:tbl>
    <w:p w14:paraId="662D4561" w14:textId="77777777" w:rsidR="00B21FA8" w:rsidRPr="00B21FA8" w:rsidRDefault="00B21FA8" w:rsidP="00720EA3">
      <w:pPr>
        <w:spacing w:after="0" w:line="240" w:lineRule="auto"/>
        <w:ind w:left="-5"/>
        <w:rPr>
          <w:rFonts w:ascii="Times New Roman" w:hAnsi="Times New Roman" w:cs="Times New Roman"/>
          <w:sz w:val="24"/>
          <w:szCs w:val="24"/>
        </w:rPr>
      </w:pPr>
      <w:r w:rsidRPr="00B21FA8">
        <w:rPr>
          <w:rFonts w:ascii="Times New Roman" w:eastAsia="Times New Roman" w:hAnsi="Times New Roman" w:cs="Times New Roman"/>
          <w:b/>
          <w:sz w:val="24"/>
          <w:szCs w:val="24"/>
        </w:rPr>
        <w:t xml:space="preserve">1.2 Natureza da contratação: </w:t>
      </w:r>
    </w:p>
    <w:p w14:paraId="71CB86E2"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lastRenderedPageBreak/>
        <w:t xml:space="preserve">Os bens objetos desta contratação se enquadram na categoria de bens e serviços comuns, por possuírem padrões de desempenho e características específicas usualmente encontradas no mercado, de acordo com a Lei Federal 14.133/2021 e Decreto Municipal 49/2023. </w:t>
      </w:r>
    </w:p>
    <w:p w14:paraId="2802747A"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013B4736" w14:textId="77777777" w:rsidR="00B21FA8" w:rsidRPr="00B21FA8" w:rsidRDefault="00B21FA8" w:rsidP="00720EA3">
      <w:pPr>
        <w:spacing w:after="0" w:line="240" w:lineRule="auto"/>
        <w:ind w:left="-5" w:right="16"/>
        <w:rPr>
          <w:rFonts w:ascii="Times New Roman" w:hAnsi="Times New Roman" w:cs="Times New Roman"/>
          <w:sz w:val="24"/>
          <w:szCs w:val="24"/>
        </w:rPr>
      </w:pPr>
    </w:p>
    <w:p w14:paraId="5A27A2C1" w14:textId="77777777" w:rsidR="00B21FA8" w:rsidRPr="00B21FA8" w:rsidRDefault="00B21FA8" w:rsidP="00720EA3">
      <w:pPr>
        <w:pStyle w:val="Ttulo1"/>
        <w:spacing w:after="0" w:line="240" w:lineRule="auto"/>
        <w:ind w:left="-5"/>
        <w:rPr>
          <w:rFonts w:cs="Times New Roman"/>
          <w:szCs w:val="24"/>
        </w:rPr>
      </w:pPr>
      <w:r w:rsidRPr="00B21FA8">
        <w:rPr>
          <w:rFonts w:cs="Times New Roman"/>
          <w:szCs w:val="24"/>
        </w:rPr>
        <w:t xml:space="preserve">2. VIGÊNCIA </w:t>
      </w:r>
    </w:p>
    <w:p w14:paraId="3D9BB289"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2.1. O prazo de vigência da contratação é de 12 (doze) meses e terá sua eficácia após a publicação do extrato do contrato no Diário Oficial do Município, na forma do artigo 84 da Lei 14133/2021, permanecendo suas condições até o final da garantia contratual do serviço.</w:t>
      </w:r>
    </w:p>
    <w:p w14:paraId="191D10B5" w14:textId="77777777" w:rsidR="00B21FA8" w:rsidRPr="00B21FA8" w:rsidRDefault="00B21FA8" w:rsidP="00720EA3">
      <w:pPr>
        <w:spacing w:after="0" w:line="240" w:lineRule="auto"/>
        <w:ind w:left="-5" w:right="16"/>
        <w:rPr>
          <w:rFonts w:ascii="Times New Roman" w:hAnsi="Times New Roman" w:cs="Times New Roman"/>
          <w:sz w:val="24"/>
          <w:szCs w:val="24"/>
        </w:rPr>
      </w:pPr>
    </w:p>
    <w:p w14:paraId="0B16A88E" w14:textId="77777777" w:rsidR="00B21FA8" w:rsidRPr="00B21FA8" w:rsidRDefault="00B21FA8" w:rsidP="00720EA3">
      <w:pPr>
        <w:pStyle w:val="Ttulo1"/>
        <w:spacing w:after="0" w:line="240" w:lineRule="auto"/>
        <w:ind w:left="-5"/>
        <w:rPr>
          <w:rFonts w:cs="Times New Roman"/>
          <w:szCs w:val="24"/>
        </w:rPr>
      </w:pPr>
      <w:r w:rsidRPr="00B21FA8">
        <w:rPr>
          <w:rFonts w:cs="Times New Roman"/>
          <w:szCs w:val="24"/>
        </w:rPr>
        <w:t>3</w:t>
      </w:r>
      <w:r w:rsidRPr="00B21FA8">
        <w:rPr>
          <w:rFonts w:eastAsia="Times New Roman" w:cs="Times New Roman"/>
          <w:b w:val="0"/>
          <w:szCs w:val="24"/>
        </w:rPr>
        <w:t xml:space="preserve">. </w:t>
      </w:r>
      <w:r w:rsidRPr="00B21FA8">
        <w:rPr>
          <w:rFonts w:cs="Times New Roman"/>
          <w:szCs w:val="24"/>
        </w:rPr>
        <w:t>PESQUISA DE PREÇO</w:t>
      </w:r>
      <w:r w:rsidRPr="00B21FA8">
        <w:rPr>
          <w:rFonts w:eastAsia="Times New Roman" w:cs="Times New Roman"/>
          <w:b w:val="0"/>
          <w:szCs w:val="24"/>
        </w:rPr>
        <w:t xml:space="preserve"> </w:t>
      </w:r>
    </w:p>
    <w:p w14:paraId="7F4CF6EB"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A pesquisa de preço foi realizada de acordo com o artigo 23 e seguintes da Lei 14.133/2021 e art. </w:t>
      </w:r>
    </w:p>
    <w:p w14:paraId="46A9A36F"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26 e seguintes do Decreto Municipal nº 49/2023, bem como de acordo com a Instrução Normativa Municipal n° 02/2022. Desta forma, os valores previamente estimados para contratação são compatíveis com os valores praticados pelo mercado, definido com base na média de preço aferido por meio da utilização dos seguintes parâmetros: </w:t>
      </w:r>
    </w:p>
    <w:p w14:paraId="74EFC225"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2CF80A11"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 1º No processo licitatório para aquisição das fórmulas infantis, dietas, leites e suplementos alimentares, conforme regulamento, o valor estimado será definido com base na média de preço aferido por meio da utilização dos seguintes parâmetros, adotados de forma combinada ou não: I - Composição de custos unitários menores ou iguais à mediana do item correspondente no painel para consulta de preços ou no banco de preços em saúde disponíveis no Portal Nacional de </w:t>
      </w:r>
    </w:p>
    <w:p w14:paraId="42A6F522"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Contratações Públicas (PNCP);</w:t>
      </w:r>
    </w:p>
    <w:p w14:paraId="1A16F3B8" w14:textId="77777777" w:rsidR="00B21FA8" w:rsidRPr="00B21FA8" w:rsidRDefault="00B21FA8" w:rsidP="00720EA3">
      <w:pPr>
        <w:numPr>
          <w:ilvl w:val="0"/>
          <w:numId w:val="35"/>
        </w:numPr>
        <w:spacing w:after="0" w:line="240" w:lineRule="auto"/>
        <w:ind w:right="16" w:hanging="10"/>
        <w:rPr>
          <w:rFonts w:ascii="Times New Roman" w:hAnsi="Times New Roman" w:cs="Times New Roman"/>
          <w:sz w:val="24"/>
          <w:szCs w:val="24"/>
        </w:rPr>
      </w:pPr>
      <w:r w:rsidRPr="00B21FA8">
        <w:rPr>
          <w:rFonts w:ascii="Times New Roman" w:hAnsi="Times New Roman" w:cs="Times New Roman"/>
          <w:sz w:val="24"/>
          <w:szCs w:val="24"/>
        </w:rPr>
        <w:t>-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7D908F90" w14:textId="77777777" w:rsidR="00B21FA8" w:rsidRPr="00B21FA8" w:rsidRDefault="00B21FA8" w:rsidP="00720EA3">
      <w:pPr>
        <w:numPr>
          <w:ilvl w:val="0"/>
          <w:numId w:val="35"/>
        </w:numPr>
        <w:spacing w:after="0" w:line="240" w:lineRule="auto"/>
        <w:ind w:right="16" w:hanging="10"/>
        <w:rPr>
          <w:rFonts w:ascii="Times New Roman" w:hAnsi="Times New Roman" w:cs="Times New Roman"/>
          <w:sz w:val="24"/>
          <w:szCs w:val="24"/>
        </w:rPr>
      </w:pPr>
      <w:r w:rsidRPr="00B21FA8">
        <w:rPr>
          <w:rFonts w:ascii="Times New Roman" w:hAnsi="Times New Roman" w:cs="Times New Roman"/>
          <w:sz w:val="24"/>
          <w:szCs w:val="24"/>
        </w:rPr>
        <w:t>- Utilização de dados de pesquisa publicada em mídia especializada, de tabela de referência formalmente aprovada pelo Poder Executivo federal e de sítios eletrônicos especializados ou de domínio amplo, desde que contenham a data e hora de acesso;</w:t>
      </w:r>
    </w:p>
    <w:p w14:paraId="2DE09095"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 - Pesquisa na base nacional de notas fiscais eletrônicas, na forma de regulamento.</w:t>
      </w:r>
    </w:p>
    <w:p w14:paraId="1B1774FB"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Levando em consideração que foram encontrados valores tanto abaixo quanto a acima do valor praticado no mercado, foi utilizada a média de preço a fim de evitar possíveis itens desertos.</w:t>
      </w:r>
    </w:p>
    <w:p w14:paraId="6DEF7448" w14:textId="77777777" w:rsidR="00B21FA8" w:rsidRPr="00B21FA8" w:rsidRDefault="00B21FA8" w:rsidP="00720EA3">
      <w:pPr>
        <w:spacing w:after="0" w:line="240" w:lineRule="auto"/>
        <w:ind w:left="-5" w:right="16"/>
        <w:rPr>
          <w:rFonts w:ascii="Times New Roman" w:hAnsi="Times New Roman" w:cs="Times New Roman"/>
          <w:sz w:val="24"/>
          <w:szCs w:val="24"/>
        </w:rPr>
      </w:pPr>
    </w:p>
    <w:p w14:paraId="164CE9B7" w14:textId="77777777" w:rsidR="00B21FA8" w:rsidRPr="00B21FA8" w:rsidRDefault="00B21FA8" w:rsidP="00720EA3">
      <w:pPr>
        <w:pStyle w:val="Ttulo1"/>
        <w:spacing w:after="0" w:line="240" w:lineRule="auto"/>
        <w:ind w:left="-5"/>
        <w:rPr>
          <w:rFonts w:cs="Times New Roman"/>
          <w:szCs w:val="24"/>
        </w:rPr>
      </w:pPr>
      <w:r w:rsidRPr="00B21FA8">
        <w:rPr>
          <w:rFonts w:cs="Times New Roman"/>
          <w:szCs w:val="24"/>
        </w:rPr>
        <w:t>4. ESTIMATIVA DO VALOR DA CONTRATAÇÃO</w:t>
      </w:r>
      <w:r w:rsidRPr="00B21FA8">
        <w:rPr>
          <w:rFonts w:eastAsia="Times New Roman" w:cs="Times New Roman"/>
          <w:b w:val="0"/>
          <w:szCs w:val="24"/>
        </w:rPr>
        <w:t xml:space="preserve"> </w:t>
      </w:r>
    </w:p>
    <w:p w14:paraId="1FAED930" w14:textId="20FED290" w:rsid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4.1 Após</w:t>
      </w:r>
      <w:proofErr w:type="gramEnd"/>
      <w:r w:rsidRPr="00B21FA8">
        <w:rPr>
          <w:rFonts w:ascii="Times New Roman" w:hAnsi="Times New Roman" w:cs="Times New Roman"/>
          <w:sz w:val="24"/>
          <w:szCs w:val="24"/>
        </w:rPr>
        <w:t xml:space="preserve"> a pesquisa de preços serão analisados de forma crítica, atendendo ao art. 7º, §3º da IN nº 02/2022. O cálculo se dará por média de preço unitário. </w:t>
      </w:r>
    </w:p>
    <w:p w14:paraId="6AE0A9B0" w14:textId="47DABACD" w:rsidR="00B21FA8" w:rsidRDefault="00B21FA8" w:rsidP="00720EA3">
      <w:pPr>
        <w:spacing w:after="0" w:line="240" w:lineRule="auto"/>
        <w:ind w:left="-5" w:right="16"/>
        <w:rPr>
          <w:rFonts w:ascii="Times New Roman" w:hAnsi="Times New Roman" w:cs="Times New Roman"/>
          <w:sz w:val="24"/>
          <w:szCs w:val="24"/>
        </w:rPr>
      </w:pPr>
    </w:p>
    <w:p w14:paraId="2D3D19AC" w14:textId="1C0EB51A" w:rsidR="00B21FA8" w:rsidRDefault="00B21FA8" w:rsidP="00720EA3">
      <w:pPr>
        <w:spacing w:after="0" w:line="240" w:lineRule="auto"/>
        <w:ind w:left="-5" w:right="16"/>
        <w:rPr>
          <w:rFonts w:ascii="Times New Roman" w:hAnsi="Times New Roman" w:cs="Times New Roman"/>
          <w:sz w:val="24"/>
          <w:szCs w:val="24"/>
        </w:rPr>
      </w:pPr>
    </w:p>
    <w:p w14:paraId="7B466335" w14:textId="5658F45E" w:rsidR="00B21FA8" w:rsidRDefault="00B21FA8" w:rsidP="00720EA3">
      <w:pPr>
        <w:spacing w:after="0" w:line="240" w:lineRule="auto"/>
        <w:ind w:left="-5" w:right="16"/>
        <w:rPr>
          <w:rFonts w:ascii="Times New Roman" w:hAnsi="Times New Roman" w:cs="Times New Roman"/>
          <w:sz w:val="24"/>
          <w:szCs w:val="24"/>
        </w:rPr>
      </w:pPr>
    </w:p>
    <w:p w14:paraId="2DA3ADC4" w14:textId="7B4DF617" w:rsidR="00B21FA8" w:rsidRDefault="00B21FA8" w:rsidP="00720EA3">
      <w:pPr>
        <w:spacing w:after="0" w:line="240" w:lineRule="auto"/>
        <w:ind w:left="-5" w:right="16"/>
        <w:rPr>
          <w:rFonts w:ascii="Times New Roman" w:hAnsi="Times New Roman" w:cs="Times New Roman"/>
          <w:sz w:val="24"/>
          <w:szCs w:val="24"/>
        </w:rPr>
      </w:pPr>
    </w:p>
    <w:p w14:paraId="78E6D1E7" w14:textId="4A0F8D5E" w:rsidR="00B21FA8" w:rsidRDefault="00B21FA8" w:rsidP="00720EA3">
      <w:pPr>
        <w:spacing w:after="0" w:line="240" w:lineRule="auto"/>
        <w:ind w:left="-5" w:right="16"/>
        <w:rPr>
          <w:rFonts w:ascii="Times New Roman" w:hAnsi="Times New Roman" w:cs="Times New Roman"/>
          <w:sz w:val="24"/>
          <w:szCs w:val="24"/>
        </w:rPr>
      </w:pPr>
    </w:p>
    <w:p w14:paraId="51AF3221" w14:textId="4922F3CE" w:rsidR="00B21FA8" w:rsidRDefault="00B21FA8" w:rsidP="00720EA3">
      <w:pPr>
        <w:spacing w:after="0" w:line="240" w:lineRule="auto"/>
        <w:ind w:left="-5" w:right="16"/>
        <w:rPr>
          <w:rFonts w:ascii="Times New Roman" w:hAnsi="Times New Roman" w:cs="Times New Roman"/>
          <w:sz w:val="24"/>
          <w:szCs w:val="24"/>
        </w:rPr>
      </w:pPr>
    </w:p>
    <w:p w14:paraId="5CEFFB2E" w14:textId="7D83E947" w:rsidR="00B21FA8" w:rsidRDefault="00B21FA8" w:rsidP="00720EA3">
      <w:pPr>
        <w:spacing w:after="0" w:line="240" w:lineRule="auto"/>
        <w:ind w:left="-5" w:right="16"/>
        <w:rPr>
          <w:rFonts w:ascii="Times New Roman" w:hAnsi="Times New Roman" w:cs="Times New Roman"/>
          <w:sz w:val="24"/>
          <w:szCs w:val="24"/>
        </w:rPr>
      </w:pPr>
    </w:p>
    <w:p w14:paraId="48993344" w14:textId="77777777" w:rsidR="00B21FA8" w:rsidRPr="00B21FA8" w:rsidRDefault="00B21FA8" w:rsidP="00720EA3">
      <w:pPr>
        <w:spacing w:after="0" w:line="240" w:lineRule="auto"/>
        <w:ind w:left="-5" w:right="16"/>
        <w:rPr>
          <w:rFonts w:ascii="Times New Roman" w:hAnsi="Times New Roman" w:cs="Times New Roman"/>
          <w:sz w:val="24"/>
          <w:szCs w:val="24"/>
        </w:rPr>
      </w:pPr>
    </w:p>
    <w:p w14:paraId="11CED9C3" w14:textId="77777777" w:rsidR="00B21FA8" w:rsidRPr="00B21FA8" w:rsidRDefault="00B21FA8" w:rsidP="00720EA3">
      <w:pPr>
        <w:spacing w:after="0" w:line="240" w:lineRule="auto"/>
        <w:ind w:left="-1420" w:right="10929" w:firstLine="0"/>
        <w:rPr>
          <w:rFonts w:ascii="Times New Roman" w:hAnsi="Times New Roman" w:cs="Times New Roman"/>
          <w:sz w:val="24"/>
          <w:szCs w:val="24"/>
        </w:rPr>
      </w:pPr>
    </w:p>
    <w:p w14:paraId="6710B7F0" w14:textId="77777777" w:rsidR="00B21FA8" w:rsidRDefault="00B21FA8" w:rsidP="00720EA3">
      <w:pPr>
        <w:spacing w:after="0" w:line="240" w:lineRule="auto"/>
        <w:ind w:left="38" w:firstLine="0"/>
        <w:rPr>
          <w:rFonts w:ascii="Times New Roman" w:eastAsia="Calibri" w:hAnsi="Times New Roman" w:cs="Times New Roman"/>
          <w:b/>
          <w:sz w:val="24"/>
          <w:szCs w:val="24"/>
        </w:rPr>
        <w:sectPr w:rsidR="00B21FA8" w:rsidSect="00E0608B">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pgMar w:top="1276" w:right="991" w:bottom="851" w:left="1560" w:header="113" w:footer="112" w:gutter="0"/>
          <w:cols w:space="720"/>
          <w:titlePg/>
        </w:sectPr>
      </w:pPr>
    </w:p>
    <w:tbl>
      <w:tblPr>
        <w:tblStyle w:val="TableGrid"/>
        <w:tblW w:w="15310" w:type="dxa"/>
        <w:tblInd w:w="-710" w:type="dxa"/>
        <w:tblCellMar>
          <w:top w:w="5" w:type="dxa"/>
          <w:left w:w="104" w:type="dxa"/>
          <w:bottom w:w="4" w:type="dxa"/>
          <w:right w:w="43" w:type="dxa"/>
        </w:tblCellMar>
        <w:tblLook w:val="04A0" w:firstRow="1" w:lastRow="0" w:firstColumn="1" w:lastColumn="0" w:noHBand="0" w:noVBand="1"/>
      </w:tblPr>
      <w:tblGrid>
        <w:gridCol w:w="634"/>
        <w:gridCol w:w="8438"/>
        <w:gridCol w:w="708"/>
        <w:gridCol w:w="850"/>
        <w:gridCol w:w="1418"/>
        <w:gridCol w:w="1560"/>
        <w:gridCol w:w="1702"/>
      </w:tblGrid>
      <w:tr w:rsidR="00B21FA8" w:rsidRPr="00B21FA8" w14:paraId="2868ECAD" w14:textId="77777777" w:rsidTr="00B21FA8">
        <w:trPr>
          <w:trHeight w:val="730"/>
        </w:trPr>
        <w:tc>
          <w:tcPr>
            <w:tcW w:w="634" w:type="dxa"/>
            <w:tcBorders>
              <w:top w:val="single" w:sz="4" w:space="0" w:color="00000A"/>
              <w:left w:val="single" w:sz="4" w:space="0" w:color="00000A"/>
              <w:bottom w:val="single" w:sz="4" w:space="0" w:color="00000A"/>
              <w:right w:val="single" w:sz="4" w:space="0" w:color="00000A"/>
            </w:tcBorders>
          </w:tcPr>
          <w:p w14:paraId="4784C0B7" w14:textId="78EE3FC1" w:rsidR="00B21FA8" w:rsidRPr="00B21FA8" w:rsidRDefault="00B21FA8" w:rsidP="00720EA3">
            <w:pPr>
              <w:spacing w:after="0" w:line="240" w:lineRule="auto"/>
              <w:ind w:left="38" w:firstLine="0"/>
              <w:rPr>
                <w:rFonts w:ascii="Times New Roman" w:hAnsi="Times New Roman" w:cs="Times New Roman"/>
                <w:sz w:val="24"/>
                <w:szCs w:val="24"/>
              </w:rPr>
            </w:pPr>
            <w:r w:rsidRPr="00B21FA8">
              <w:rPr>
                <w:rFonts w:ascii="Times New Roman" w:eastAsia="Calibri" w:hAnsi="Times New Roman" w:cs="Times New Roman"/>
                <w:b/>
                <w:sz w:val="24"/>
                <w:szCs w:val="24"/>
              </w:rPr>
              <w:lastRenderedPageBreak/>
              <w:t>ITE</w:t>
            </w:r>
          </w:p>
          <w:p w14:paraId="4AE21322" w14:textId="77777777" w:rsidR="00B21FA8" w:rsidRPr="00B21FA8" w:rsidRDefault="00B21FA8" w:rsidP="00720EA3">
            <w:pPr>
              <w:spacing w:after="0" w:line="240" w:lineRule="auto"/>
              <w:ind w:left="114" w:firstLine="0"/>
              <w:rPr>
                <w:rFonts w:ascii="Times New Roman" w:hAnsi="Times New Roman" w:cs="Times New Roman"/>
                <w:sz w:val="24"/>
                <w:szCs w:val="24"/>
              </w:rPr>
            </w:pPr>
            <w:r w:rsidRPr="00B21FA8">
              <w:rPr>
                <w:rFonts w:ascii="Times New Roman" w:eastAsia="Calibri" w:hAnsi="Times New Roman" w:cs="Times New Roman"/>
                <w:b/>
                <w:sz w:val="24"/>
                <w:szCs w:val="24"/>
              </w:rPr>
              <w:t>M</w:t>
            </w:r>
          </w:p>
        </w:tc>
        <w:tc>
          <w:tcPr>
            <w:tcW w:w="8438" w:type="dxa"/>
            <w:tcBorders>
              <w:top w:val="single" w:sz="4" w:space="0" w:color="00000A"/>
              <w:left w:val="single" w:sz="4" w:space="0" w:color="00000A"/>
              <w:bottom w:val="single" w:sz="4" w:space="0" w:color="00000A"/>
              <w:right w:val="single" w:sz="4" w:space="0" w:color="00000A"/>
            </w:tcBorders>
          </w:tcPr>
          <w:p w14:paraId="5E04D358" w14:textId="77777777" w:rsidR="00B21FA8" w:rsidRPr="00B21FA8" w:rsidRDefault="00B21FA8" w:rsidP="00720EA3">
            <w:pPr>
              <w:spacing w:after="0" w:line="240" w:lineRule="auto"/>
              <w:ind w:left="0" w:right="64" w:firstLine="0"/>
              <w:rPr>
                <w:rFonts w:ascii="Times New Roman" w:hAnsi="Times New Roman" w:cs="Times New Roman"/>
                <w:sz w:val="24"/>
                <w:szCs w:val="24"/>
              </w:rPr>
            </w:pPr>
            <w:r w:rsidRPr="00B21FA8">
              <w:rPr>
                <w:rFonts w:ascii="Times New Roman" w:eastAsia="Calibri" w:hAnsi="Times New Roman" w:cs="Times New Roman"/>
                <w:b/>
                <w:sz w:val="24"/>
                <w:szCs w:val="24"/>
              </w:rPr>
              <w:t>DESCRIÇÃO DO PRODUTO</w:t>
            </w:r>
          </w:p>
        </w:tc>
        <w:tc>
          <w:tcPr>
            <w:tcW w:w="708" w:type="dxa"/>
            <w:tcBorders>
              <w:top w:val="single" w:sz="4" w:space="0" w:color="00000A"/>
              <w:left w:val="single" w:sz="4" w:space="0" w:color="00000A"/>
              <w:bottom w:val="single" w:sz="4" w:space="0" w:color="00000A"/>
              <w:right w:val="single" w:sz="4" w:space="0" w:color="00000A"/>
            </w:tcBorders>
          </w:tcPr>
          <w:p w14:paraId="7A2CC88F" w14:textId="77777777" w:rsidR="00B21FA8" w:rsidRPr="00B21FA8" w:rsidRDefault="00B21FA8" w:rsidP="00720EA3">
            <w:pPr>
              <w:spacing w:after="0" w:line="240" w:lineRule="auto"/>
              <w:ind w:left="2"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tcPr>
          <w:p w14:paraId="2316FDE0" w14:textId="77777777" w:rsidR="00B21FA8" w:rsidRPr="00B21FA8" w:rsidRDefault="00B21FA8" w:rsidP="00720EA3">
            <w:pPr>
              <w:spacing w:after="0" w:line="240" w:lineRule="auto"/>
              <w:ind w:left="78" w:firstLine="0"/>
              <w:rPr>
                <w:rFonts w:ascii="Times New Roman" w:hAnsi="Times New Roman" w:cs="Times New Roman"/>
                <w:sz w:val="24"/>
                <w:szCs w:val="24"/>
              </w:rPr>
            </w:pPr>
            <w:r w:rsidRPr="00B21FA8">
              <w:rPr>
                <w:rFonts w:ascii="Times New Roman" w:eastAsia="Calibri" w:hAnsi="Times New Roman" w:cs="Times New Roman"/>
                <w:b/>
                <w:sz w:val="24"/>
                <w:szCs w:val="24"/>
              </w:rPr>
              <w:t>QUA</w:t>
            </w:r>
          </w:p>
          <w:p w14:paraId="441651D1" w14:textId="77777777" w:rsidR="00B21FA8" w:rsidRPr="00B21FA8" w:rsidRDefault="00B21FA8" w:rsidP="00720EA3">
            <w:pPr>
              <w:spacing w:after="0" w:line="240" w:lineRule="auto"/>
              <w:ind w:left="168" w:firstLine="0"/>
              <w:rPr>
                <w:rFonts w:ascii="Times New Roman" w:hAnsi="Times New Roman" w:cs="Times New Roman"/>
                <w:sz w:val="24"/>
                <w:szCs w:val="24"/>
              </w:rPr>
            </w:pPr>
            <w:r w:rsidRPr="00B21FA8">
              <w:rPr>
                <w:rFonts w:ascii="Times New Roman" w:eastAsia="Calibri" w:hAnsi="Times New Roman" w:cs="Times New Roman"/>
                <w:b/>
                <w:sz w:val="24"/>
                <w:szCs w:val="24"/>
              </w:rPr>
              <w:t>NT</w:t>
            </w:r>
          </w:p>
        </w:tc>
        <w:tc>
          <w:tcPr>
            <w:tcW w:w="1418" w:type="dxa"/>
            <w:tcBorders>
              <w:top w:val="single" w:sz="4" w:space="0" w:color="00000A"/>
              <w:left w:val="single" w:sz="4" w:space="0" w:color="00000A"/>
              <w:bottom w:val="single" w:sz="4" w:space="0" w:color="00000A"/>
              <w:right w:val="single" w:sz="4" w:space="0" w:color="00000A"/>
            </w:tcBorders>
          </w:tcPr>
          <w:p w14:paraId="274D97CB" w14:textId="77777777" w:rsidR="00B21FA8" w:rsidRPr="00B21FA8" w:rsidRDefault="00B21FA8" w:rsidP="00720EA3">
            <w:pPr>
              <w:spacing w:after="0" w:line="240" w:lineRule="auto"/>
              <w:ind w:firstLine="0"/>
              <w:rPr>
                <w:rFonts w:ascii="Times New Roman" w:hAnsi="Times New Roman" w:cs="Times New Roman"/>
                <w:sz w:val="24"/>
                <w:szCs w:val="24"/>
              </w:rPr>
            </w:pPr>
            <w:r w:rsidRPr="00B21FA8">
              <w:rPr>
                <w:rFonts w:ascii="Times New Roman" w:eastAsia="Calibri" w:hAnsi="Times New Roman" w:cs="Times New Roman"/>
                <w:b/>
                <w:sz w:val="24"/>
                <w:szCs w:val="24"/>
              </w:rPr>
              <w:t xml:space="preserve">Parâmetro </w:t>
            </w:r>
          </w:p>
          <w:p w14:paraId="66C50A8E" w14:textId="77777777" w:rsidR="00B21FA8" w:rsidRPr="00B21FA8" w:rsidRDefault="00B21FA8" w:rsidP="00720EA3">
            <w:pPr>
              <w:spacing w:after="0" w:line="240" w:lineRule="auto"/>
              <w:ind w:left="0" w:right="60" w:firstLine="0"/>
              <w:rPr>
                <w:rFonts w:ascii="Times New Roman" w:hAnsi="Times New Roman" w:cs="Times New Roman"/>
                <w:sz w:val="24"/>
                <w:szCs w:val="24"/>
              </w:rPr>
            </w:pPr>
            <w:r w:rsidRPr="00B21FA8">
              <w:rPr>
                <w:rFonts w:ascii="Times New Roman" w:eastAsia="Calibri" w:hAnsi="Times New Roman" w:cs="Times New Roman"/>
                <w:b/>
                <w:sz w:val="24"/>
                <w:szCs w:val="24"/>
              </w:rPr>
              <w:t xml:space="preserve">1 </w:t>
            </w:r>
          </w:p>
        </w:tc>
        <w:tc>
          <w:tcPr>
            <w:tcW w:w="1560" w:type="dxa"/>
            <w:tcBorders>
              <w:top w:val="single" w:sz="4" w:space="0" w:color="00000A"/>
              <w:left w:val="single" w:sz="4" w:space="0" w:color="00000A"/>
              <w:bottom w:val="single" w:sz="4" w:space="0" w:color="00000A"/>
              <w:right w:val="single" w:sz="4" w:space="0" w:color="00000A"/>
            </w:tcBorders>
          </w:tcPr>
          <w:p w14:paraId="3032D230" w14:textId="77777777" w:rsidR="00B21FA8" w:rsidRPr="00B21FA8" w:rsidRDefault="00B21FA8" w:rsidP="00720EA3">
            <w:pPr>
              <w:spacing w:after="0" w:line="240" w:lineRule="auto"/>
              <w:ind w:left="80" w:firstLine="0"/>
              <w:rPr>
                <w:rFonts w:ascii="Times New Roman" w:hAnsi="Times New Roman" w:cs="Times New Roman"/>
                <w:sz w:val="24"/>
                <w:szCs w:val="24"/>
              </w:rPr>
            </w:pPr>
            <w:r w:rsidRPr="00B21FA8">
              <w:rPr>
                <w:rFonts w:ascii="Times New Roman" w:eastAsia="Calibri" w:hAnsi="Times New Roman" w:cs="Times New Roman"/>
                <w:b/>
                <w:sz w:val="24"/>
                <w:szCs w:val="24"/>
              </w:rPr>
              <w:t xml:space="preserve">Parâmetro </w:t>
            </w:r>
          </w:p>
          <w:p w14:paraId="28B644CB" w14:textId="77777777" w:rsidR="00B21FA8" w:rsidRPr="00B21FA8" w:rsidRDefault="00B21FA8" w:rsidP="00720EA3">
            <w:pPr>
              <w:spacing w:after="0" w:line="240" w:lineRule="auto"/>
              <w:ind w:left="0" w:right="62" w:firstLine="0"/>
              <w:rPr>
                <w:rFonts w:ascii="Times New Roman" w:hAnsi="Times New Roman" w:cs="Times New Roman"/>
                <w:sz w:val="24"/>
                <w:szCs w:val="24"/>
              </w:rPr>
            </w:pPr>
            <w:r w:rsidRPr="00B21FA8">
              <w:rPr>
                <w:rFonts w:ascii="Times New Roman" w:eastAsia="Calibri" w:hAnsi="Times New Roman" w:cs="Times New Roman"/>
                <w:b/>
                <w:sz w:val="24"/>
                <w:szCs w:val="24"/>
              </w:rPr>
              <w:t>2</w:t>
            </w:r>
          </w:p>
        </w:tc>
        <w:tc>
          <w:tcPr>
            <w:tcW w:w="1702" w:type="dxa"/>
            <w:tcBorders>
              <w:top w:val="single" w:sz="4" w:space="0" w:color="00000A"/>
              <w:left w:val="single" w:sz="4" w:space="0" w:color="00000A"/>
              <w:bottom w:val="single" w:sz="4" w:space="0" w:color="00000A"/>
              <w:right w:val="single" w:sz="4" w:space="0" w:color="00000A"/>
            </w:tcBorders>
          </w:tcPr>
          <w:p w14:paraId="7379F2EA" w14:textId="77777777" w:rsidR="00B21FA8" w:rsidRPr="00B21FA8" w:rsidRDefault="00B21FA8" w:rsidP="00720EA3">
            <w:pPr>
              <w:spacing w:after="0" w:line="240" w:lineRule="auto"/>
              <w:ind w:left="46" w:firstLine="0"/>
              <w:rPr>
                <w:rFonts w:ascii="Times New Roman" w:hAnsi="Times New Roman" w:cs="Times New Roman"/>
                <w:sz w:val="24"/>
                <w:szCs w:val="24"/>
              </w:rPr>
            </w:pPr>
            <w:r w:rsidRPr="00B21FA8">
              <w:rPr>
                <w:rFonts w:ascii="Times New Roman" w:eastAsia="Calibri" w:hAnsi="Times New Roman" w:cs="Times New Roman"/>
                <w:b/>
                <w:sz w:val="24"/>
                <w:szCs w:val="24"/>
              </w:rPr>
              <w:t>Parâmetro 3</w:t>
            </w:r>
          </w:p>
        </w:tc>
      </w:tr>
      <w:tr w:rsidR="00B21FA8" w:rsidRPr="00B21FA8" w14:paraId="271990C5" w14:textId="77777777" w:rsidTr="00B21FA8">
        <w:trPr>
          <w:trHeight w:val="1513"/>
        </w:trPr>
        <w:tc>
          <w:tcPr>
            <w:tcW w:w="634" w:type="dxa"/>
            <w:tcBorders>
              <w:top w:val="single" w:sz="4" w:space="0" w:color="00000A"/>
              <w:left w:val="single" w:sz="4" w:space="0" w:color="00000A"/>
              <w:bottom w:val="single" w:sz="4" w:space="0" w:color="00000A"/>
              <w:right w:val="single" w:sz="4" w:space="0" w:color="00000A"/>
            </w:tcBorders>
          </w:tcPr>
          <w:p w14:paraId="5C4C7174" w14:textId="77777777" w:rsidR="00B21FA8" w:rsidRPr="00B21FA8" w:rsidRDefault="00B21FA8" w:rsidP="00720EA3">
            <w:pPr>
              <w:spacing w:after="0" w:line="240" w:lineRule="auto"/>
              <w:ind w:left="86" w:firstLine="0"/>
              <w:rPr>
                <w:rFonts w:ascii="Times New Roman" w:hAnsi="Times New Roman" w:cs="Times New Roman"/>
                <w:sz w:val="24"/>
                <w:szCs w:val="24"/>
              </w:rPr>
            </w:pPr>
            <w:r w:rsidRPr="00B21FA8">
              <w:rPr>
                <w:rFonts w:ascii="Times New Roman" w:eastAsia="Calibri" w:hAnsi="Times New Roman" w:cs="Times New Roman"/>
                <w:sz w:val="24"/>
                <w:szCs w:val="24"/>
              </w:rPr>
              <w:t>01</w:t>
            </w:r>
          </w:p>
        </w:tc>
        <w:tc>
          <w:tcPr>
            <w:tcW w:w="8438" w:type="dxa"/>
            <w:tcBorders>
              <w:top w:val="single" w:sz="4" w:space="0" w:color="00000A"/>
              <w:left w:val="single" w:sz="4" w:space="0" w:color="00000A"/>
              <w:bottom w:val="single" w:sz="4" w:space="0" w:color="00000A"/>
              <w:right w:val="single" w:sz="4" w:space="0" w:color="00000A"/>
            </w:tcBorders>
          </w:tcPr>
          <w:p w14:paraId="7BA9495A" w14:textId="77777777" w:rsidR="00B21FA8" w:rsidRPr="00B21FA8" w:rsidRDefault="00B21FA8" w:rsidP="00720EA3">
            <w:pPr>
              <w:spacing w:after="0" w:line="240" w:lineRule="auto"/>
              <w:ind w:left="2" w:right="65" w:firstLine="0"/>
              <w:rPr>
                <w:rFonts w:ascii="Times New Roman" w:hAnsi="Times New Roman" w:cs="Times New Roman"/>
                <w:sz w:val="24"/>
                <w:szCs w:val="24"/>
              </w:rPr>
            </w:pPr>
            <w:r w:rsidRPr="00B21FA8">
              <w:rPr>
                <w:rFonts w:ascii="Times New Roman" w:eastAsia="Calibri" w:hAnsi="Times New Roman" w:cs="Times New Roman"/>
                <w:sz w:val="24"/>
                <w:szCs w:val="24"/>
              </w:rPr>
              <w:t xml:space="preserve">Dieta Enteral e oral com fibras, </w:t>
            </w:r>
            <w:proofErr w:type="spellStart"/>
            <w:r w:rsidRPr="00B21FA8">
              <w:rPr>
                <w:rFonts w:ascii="Times New Roman" w:eastAsia="Calibri" w:hAnsi="Times New Roman" w:cs="Times New Roman"/>
                <w:sz w:val="24"/>
                <w:szCs w:val="24"/>
              </w:rPr>
              <w:t>normoproteica</w:t>
            </w:r>
            <w:proofErr w:type="spellEnd"/>
            <w:r w:rsidRPr="00B21FA8">
              <w:rPr>
                <w:rFonts w:ascii="Times New Roman" w:eastAsia="Calibri" w:hAnsi="Times New Roman" w:cs="Times New Roman"/>
                <w:sz w:val="24"/>
                <w:szCs w:val="24"/>
              </w:rPr>
              <w:t xml:space="preserve">, </w:t>
            </w:r>
            <w:proofErr w:type="spellStart"/>
            <w:r w:rsidRPr="00B21FA8">
              <w:rPr>
                <w:rFonts w:ascii="Times New Roman" w:eastAsia="Calibri" w:hAnsi="Times New Roman" w:cs="Times New Roman"/>
                <w:sz w:val="24"/>
                <w:szCs w:val="24"/>
              </w:rPr>
              <w:t>normocalórica</w:t>
            </w:r>
            <w:proofErr w:type="spellEnd"/>
            <w:r w:rsidRPr="00B21FA8">
              <w:rPr>
                <w:rFonts w:ascii="Times New Roman" w:eastAsia="Calibri" w:hAnsi="Times New Roman" w:cs="Times New Roman"/>
                <w:sz w:val="24"/>
                <w:szCs w:val="24"/>
              </w:rPr>
              <w:t>, isenta de lactose, sacarose e glúten, com diluição instantânea de 1,0kcal/ml até 1,5 kcal/ml, com colher medida dentro da embalagem. Embalagem: a partir de 800 gramas. Apresentação em embalagem devidamente rotulada conforme a legislação vigente. Deverá apresentar validade mínima de 6 meses a partir da data de entrega.</w:t>
            </w:r>
          </w:p>
        </w:tc>
        <w:tc>
          <w:tcPr>
            <w:tcW w:w="708" w:type="dxa"/>
            <w:tcBorders>
              <w:top w:val="single" w:sz="4" w:space="0" w:color="00000A"/>
              <w:left w:val="single" w:sz="4" w:space="0" w:color="00000A"/>
              <w:bottom w:val="single" w:sz="4" w:space="0" w:color="00000A"/>
              <w:right w:val="single" w:sz="4" w:space="0" w:color="00000A"/>
            </w:tcBorders>
            <w:vAlign w:val="bottom"/>
          </w:tcPr>
          <w:p w14:paraId="286FF636" w14:textId="77777777" w:rsidR="00B21FA8" w:rsidRPr="00B21FA8" w:rsidRDefault="00B21FA8" w:rsidP="00720EA3">
            <w:pPr>
              <w:spacing w:after="0" w:line="240" w:lineRule="auto"/>
              <w:ind w:left="2"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vAlign w:val="bottom"/>
          </w:tcPr>
          <w:p w14:paraId="6A453A79"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sz w:val="24"/>
                <w:szCs w:val="24"/>
              </w:rPr>
              <w:t>200</w:t>
            </w:r>
          </w:p>
        </w:tc>
        <w:tc>
          <w:tcPr>
            <w:tcW w:w="1418" w:type="dxa"/>
            <w:tcBorders>
              <w:top w:val="single" w:sz="4" w:space="0" w:color="00000A"/>
              <w:left w:val="single" w:sz="4" w:space="0" w:color="00000A"/>
              <w:bottom w:val="single" w:sz="4" w:space="0" w:color="00000A"/>
              <w:right w:val="single" w:sz="4" w:space="0" w:color="00000A"/>
            </w:tcBorders>
          </w:tcPr>
          <w:p w14:paraId="7CE13162" w14:textId="77777777" w:rsidR="00B21FA8" w:rsidRPr="00B21FA8" w:rsidRDefault="00B21FA8" w:rsidP="00720EA3">
            <w:pPr>
              <w:spacing w:after="0" w:line="240" w:lineRule="auto"/>
              <w:ind w:left="2" w:firstLine="0"/>
              <w:rPr>
                <w:rFonts w:ascii="Times New Roman" w:hAnsi="Times New Roman" w:cs="Times New Roman"/>
                <w:sz w:val="24"/>
                <w:szCs w:val="24"/>
              </w:rPr>
            </w:pPr>
            <w:r w:rsidRPr="00B21FA8">
              <w:rPr>
                <w:rFonts w:ascii="Times New Roman" w:eastAsia="Calibri" w:hAnsi="Times New Roman" w:cs="Times New Roman"/>
                <w:sz w:val="24"/>
                <w:szCs w:val="24"/>
              </w:rPr>
              <w:t>R$71,50</w:t>
            </w:r>
          </w:p>
        </w:tc>
        <w:tc>
          <w:tcPr>
            <w:tcW w:w="1560" w:type="dxa"/>
            <w:tcBorders>
              <w:top w:val="single" w:sz="4" w:space="0" w:color="00000A"/>
              <w:left w:val="single" w:sz="4" w:space="0" w:color="00000A"/>
              <w:bottom w:val="single" w:sz="4" w:space="0" w:color="00000A"/>
              <w:right w:val="single" w:sz="4" w:space="0" w:color="00000A"/>
            </w:tcBorders>
          </w:tcPr>
          <w:p w14:paraId="66307F59" w14:textId="77777777" w:rsidR="00B21FA8" w:rsidRPr="00B21FA8" w:rsidRDefault="00B21FA8" w:rsidP="00720EA3">
            <w:pPr>
              <w:spacing w:after="0" w:line="240" w:lineRule="auto"/>
              <w:ind w:left="0" w:right="65" w:firstLine="0"/>
              <w:rPr>
                <w:rFonts w:ascii="Times New Roman" w:hAnsi="Times New Roman" w:cs="Times New Roman"/>
                <w:sz w:val="24"/>
                <w:szCs w:val="24"/>
              </w:rPr>
            </w:pPr>
            <w:r w:rsidRPr="00B21FA8">
              <w:rPr>
                <w:rFonts w:ascii="Times New Roman" w:eastAsia="Calibri" w:hAnsi="Times New Roman" w:cs="Times New Roman"/>
                <w:sz w:val="24"/>
                <w:szCs w:val="24"/>
              </w:rPr>
              <w:t>R$72,00</w:t>
            </w:r>
          </w:p>
        </w:tc>
        <w:tc>
          <w:tcPr>
            <w:tcW w:w="1702" w:type="dxa"/>
            <w:tcBorders>
              <w:top w:val="single" w:sz="4" w:space="0" w:color="00000A"/>
              <w:left w:val="single" w:sz="4" w:space="0" w:color="00000A"/>
              <w:bottom w:val="single" w:sz="4" w:space="0" w:color="00000A"/>
              <w:right w:val="single" w:sz="4" w:space="0" w:color="00000A"/>
            </w:tcBorders>
          </w:tcPr>
          <w:p w14:paraId="6D92782F" w14:textId="77777777" w:rsidR="00B21FA8" w:rsidRPr="00B21FA8" w:rsidRDefault="00B21FA8" w:rsidP="00720EA3">
            <w:pPr>
              <w:spacing w:after="0" w:line="240" w:lineRule="auto"/>
              <w:ind w:left="0" w:right="63" w:firstLine="0"/>
              <w:rPr>
                <w:rFonts w:ascii="Times New Roman" w:hAnsi="Times New Roman" w:cs="Times New Roman"/>
                <w:sz w:val="24"/>
                <w:szCs w:val="24"/>
              </w:rPr>
            </w:pPr>
            <w:r w:rsidRPr="00B21FA8">
              <w:rPr>
                <w:rFonts w:ascii="Times New Roman" w:eastAsia="Calibri" w:hAnsi="Times New Roman" w:cs="Times New Roman"/>
                <w:sz w:val="24"/>
                <w:szCs w:val="24"/>
              </w:rPr>
              <w:t>R$75,20</w:t>
            </w:r>
          </w:p>
        </w:tc>
      </w:tr>
      <w:tr w:rsidR="00B21FA8" w:rsidRPr="00B21FA8" w14:paraId="01FBA418" w14:textId="77777777" w:rsidTr="00B21FA8">
        <w:trPr>
          <w:trHeight w:val="1612"/>
        </w:trPr>
        <w:tc>
          <w:tcPr>
            <w:tcW w:w="634" w:type="dxa"/>
            <w:tcBorders>
              <w:top w:val="single" w:sz="4" w:space="0" w:color="00000A"/>
              <w:left w:val="single" w:sz="4" w:space="0" w:color="00000A"/>
              <w:bottom w:val="single" w:sz="4" w:space="0" w:color="00000A"/>
              <w:right w:val="single" w:sz="4" w:space="0" w:color="00000A"/>
            </w:tcBorders>
          </w:tcPr>
          <w:p w14:paraId="1AD3AC69" w14:textId="77777777" w:rsidR="00B21FA8" w:rsidRPr="00B21FA8" w:rsidRDefault="00B21FA8" w:rsidP="00720EA3">
            <w:pPr>
              <w:spacing w:after="0" w:line="240" w:lineRule="auto"/>
              <w:ind w:left="86" w:firstLine="0"/>
              <w:rPr>
                <w:rFonts w:ascii="Times New Roman" w:hAnsi="Times New Roman" w:cs="Times New Roman"/>
                <w:sz w:val="24"/>
                <w:szCs w:val="24"/>
              </w:rPr>
            </w:pPr>
            <w:r w:rsidRPr="00B21FA8">
              <w:rPr>
                <w:rFonts w:ascii="Times New Roman" w:eastAsia="Calibri" w:hAnsi="Times New Roman" w:cs="Times New Roman"/>
                <w:sz w:val="24"/>
                <w:szCs w:val="24"/>
              </w:rPr>
              <w:t>02</w:t>
            </w:r>
          </w:p>
        </w:tc>
        <w:tc>
          <w:tcPr>
            <w:tcW w:w="8438" w:type="dxa"/>
            <w:tcBorders>
              <w:top w:val="single" w:sz="4" w:space="0" w:color="00000A"/>
              <w:left w:val="single" w:sz="4" w:space="0" w:color="00000A"/>
              <w:bottom w:val="single" w:sz="4" w:space="0" w:color="00000A"/>
              <w:right w:val="single" w:sz="4" w:space="0" w:color="00000A"/>
            </w:tcBorders>
          </w:tcPr>
          <w:p w14:paraId="4589FFA0" w14:textId="77777777" w:rsidR="00B21FA8" w:rsidRPr="00B21FA8" w:rsidRDefault="00B21FA8" w:rsidP="00720EA3">
            <w:pPr>
              <w:spacing w:after="0" w:line="240" w:lineRule="auto"/>
              <w:ind w:left="2" w:right="66" w:firstLine="0"/>
              <w:rPr>
                <w:rFonts w:ascii="Times New Roman" w:hAnsi="Times New Roman" w:cs="Times New Roman"/>
                <w:sz w:val="24"/>
                <w:szCs w:val="24"/>
              </w:rPr>
            </w:pPr>
            <w:r w:rsidRPr="00B21FA8">
              <w:rPr>
                <w:rFonts w:ascii="Times New Roman" w:eastAsia="Calibri" w:hAnsi="Times New Roman" w:cs="Times New Roman"/>
                <w:sz w:val="24"/>
                <w:szCs w:val="24"/>
              </w:rPr>
              <w:t xml:space="preserve">Dieta Enteral e oral, </w:t>
            </w:r>
            <w:proofErr w:type="spellStart"/>
            <w:r w:rsidRPr="00B21FA8">
              <w:rPr>
                <w:rFonts w:ascii="Times New Roman" w:eastAsia="Calibri" w:hAnsi="Times New Roman" w:cs="Times New Roman"/>
                <w:sz w:val="24"/>
                <w:szCs w:val="24"/>
              </w:rPr>
              <w:t>normoproteica</w:t>
            </w:r>
            <w:proofErr w:type="spellEnd"/>
            <w:r w:rsidRPr="00B21FA8">
              <w:rPr>
                <w:rFonts w:ascii="Times New Roman" w:eastAsia="Calibri" w:hAnsi="Times New Roman" w:cs="Times New Roman"/>
                <w:sz w:val="24"/>
                <w:szCs w:val="24"/>
              </w:rPr>
              <w:t xml:space="preserve">, </w:t>
            </w:r>
            <w:proofErr w:type="spellStart"/>
            <w:r w:rsidRPr="00B21FA8">
              <w:rPr>
                <w:rFonts w:ascii="Times New Roman" w:eastAsia="Calibri" w:hAnsi="Times New Roman" w:cs="Times New Roman"/>
                <w:sz w:val="24"/>
                <w:szCs w:val="24"/>
              </w:rPr>
              <w:t>normocalórica</w:t>
            </w:r>
            <w:proofErr w:type="spellEnd"/>
            <w:r w:rsidRPr="00B21FA8">
              <w:rPr>
                <w:rFonts w:ascii="Times New Roman" w:eastAsia="Calibri" w:hAnsi="Times New Roman" w:cs="Times New Roman"/>
                <w:sz w:val="24"/>
                <w:szCs w:val="24"/>
              </w:rPr>
              <w:t xml:space="preserve">, isenta de sacarose, glúten e fibras. Com proteínas animal e/ou vegetal. Densidade calórica de 1,2kcal/ml. Embalagem tetra </w:t>
            </w:r>
            <w:proofErr w:type="spellStart"/>
            <w:r w:rsidRPr="00B21FA8">
              <w:rPr>
                <w:rFonts w:ascii="Times New Roman" w:eastAsia="Calibri" w:hAnsi="Times New Roman" w:cs="Times New Roman"/>
                <w:sz w:val="24"/>
                <w:szCs w:val="24"/>
              </w:rPr>
              <w:t>square</w:t>
            </w:r>
            <w:proofErr w:type="spellEnd"/>
            <w:r w:rsidRPr="00B21FA8">
              <w:rPr>
                <w:rFonts w:ascii="Times New Roman" w:eastAsia="Calibri" w:hAnsi="Times New Roman" w:cs="Times New Roman"/>
                <w:sz w:val="24"/>
                <w:szCs w:val="24"/>
              </w:rPr>
              <w:t xml:space="preserve"> 1L. Apresentação em embalagem devidamente rotulada conforme a legislação vigente. Deverá apresentar validade mínima de 6 meses a partir da data de entrega.</w:t>
            </w:r>
          </w:p>
        </w:tc>
        <w:tc>
          <w:tcPr>
            <w:tcW w:w="708" w:type="dxa"/>
            <w:tcBorders>
              <w:top w:val="single" w:sz="4" w:space="0" w:color="00000A"/>
              <w:left w:val="single" w:sz="4" w:space="0" w:color="00000A"/>
              <w:bottom w:val="single" w:sz="4" w:space="0" w:color="00000A"/>
              <w:right w:val="single" w:sz="4" w:space="0" w:color="00000A"/>
            </w:tcBorders>
          </w:tcPr>
          <w:p w14:paraId="5A2081E7" w14:textId="77777777" w:rsidR="00B21FA8" w:rsidRPr="00B21FA8" w:rsidRDefault="00B21FA8" w:rsidP="00720EA3">
            <w:pPr>
              <w:spacing w:after="0" w:line="240" w:lineRule="auto"/>
              <w:ind w:left="2"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vAlign w:val="bottom"/>
          </w:tcPr>
          <w:p w14:paraId="2C246086" w14:textId="77777777" w:rsidR="00B21FA8" w:rsidRPr="00B21FA8" w:rsidRDefault="00B21FA8" w:rsidP="00720EA3">
            <w:pPr>
              <w:spacing w:after="0" w:line="240" w:lineRule="auto"/>
              <w:ind w:left="130" w:firstLine="0"/>
              <w:rPr>
                <w:rFonts w:ascii="Times New Roman" w:hAnsi="Times New Roman" w:cs="Times New Roman"/>
                <w:sz w:val="24"/>
                <w:szCs w:val="24"/>
              </w:rPr>
            </w:pPr>
            <w:r w:rsidRPr="00B21FA8">
              <w:rPr>
                <w:rFonts w:ascii="Times New Roman" w:eastAsia="Calibri" w:hAnsi="Times New Roman" w:cs="Times New Roman"/>
                <w:sz w:val="24"/>
                <w:szCs w:val="24"/>
              </w:rPr>
              <w:t>100</w:t>
            </w:r>
          </w:p>
        </w:tc>
        <w:tc>
          <w:tcPr>
            <w:tcW w:w="1418" w:type="dxa"/>
            <w:tcBorders>
              <w:top w:val="single" w:sz="4" w:space="0" w:color="00000A"/>
              <w:left w:val="single" w:sz="4" w:space="0" w:color="00000A"/>
              <w:bottom w:val="single" w:sz="4" w:space="0" w:color="00000A"/>
              <w:right w:val="single" w:sz="4" w:space="0" w:color="00000A"/>
            </w:tcBorders>
          </w:tcPr>
          <w:p w14:paraId="0A97B3D9" w14:textId="77777777" w:rsidR="00B21FA8" w:rsidRPr="00B21FA8" w:rsidRDefault="00B21FA8" w:rsidP="00720EA3">
            <w:pPr>
              <w:spacing w:after="0" w:line="240" w:lineRule="auto"/>
              <w:ind w:left="0" w:right="63" w:firstLine="0"/>
              <w:rPr>
                <w:rFonts w:ascii="Times New Roman" w:hAnsi="Times New Roman" w:cs="Times New Roman"/>
                <w:sz w:val="24"/>
                <w:szCs w:val="24"/>
              </w:rPr>
            </w:pPr>
            <w:r w:rsidRPr="00B21FA8">
              <w:rPr>
                <w:rFonts w:ascii="Times New Roman" w:eastAsia="Calibri" w:hAnsi="Times New Roman" w:cs="Times New Roman"/>
                <w:sz w:val="24"/>
                <w:szCs w:val="24"/>
              </w:rPr>
              <w:t>R$27,00</w:t>
            </w:r>
          </w:p>
        </w:tc>
        <w:tc>
          <w:tcPr>
            <w:tcW w:w="1560" w:type="dxa"/>
            <w:tcBorders>
              <w:top w:val="single" w:sz="4" w:space="0" w:color="00000A"/>
              <w:left w:val="single" w:sz="4" w:space="0" w:color="00000A"/>
              <w:bottom w:val="single" w:sz="4" w:space="0" w:color="00000A"/>
              <w:right w:val="single" w:sz="4" w:space="0" w:color="00000A"/>
            </w:tcBorders>
          </w:tcPr>
          <w:p w14:paraId="78DB4406" w14:textId="77777777" w:rsidR="00B21FA8" w:rsidRPr="00B21FA8" w:rsidRDefault="00B21FA8" w:rsidP="00720EA3">
            <w:pPr>
              <w:spacing w:after="0" w:line="240" w:lineRule="auto"/>
              <w:ind w:left="0" w:right="65" w:firstLine="0"/>
              <w:rPr>
                <w:rFonts w:ascii="Times New Roman" w:hAnsi="Times New Roman" w:cs="Times New Roman"/>
                <w:sz w:val="24"/>
                <w:szCs w:val="24"/>
              </w:rPr>
            </w:pPr>
            <w:r w:rsidRPr="00B21FA8">
              <w:rPr>
                <w:rFonts w:ascii="Times New Roman" w:eastAsia="Calibri" w:hAnsi="Times New Roman" w:cs="Times New Roman"/>
                <w:sz w:val="24"/>
                <w:szCs w:val="24"/>
              </w:rPr>
              <w:t>R$40,48</w:t>
            </w:r>
          </w:p>
        </w:tc>
        <w:tc>
          <w:tcPr>
            <w:tcW w:w="1702" w:type="dxa"/>
            <w:tcBorders>
              <w:top w:val="single" w:sz="4" w:space="0" w:color="00000A"/>
              <w:left w:val="single" w:sz="4" w:space="0" w:color="00000A"/>
              <w:bottom w:val="single" w:sz="4" w:space="0" w:color="00000A"/>
              <w:right w:val="single" w:sz="4" w:space="0" w:color="00000A"/>
            </w:tcBorders>
          </w:tcPr>
          <w:p w14:paraId="0ECDA33A" w14:textId="77777777" w:rsidR="00B21FA8" w:rsidRPr="00B21FA8" w:rsidRDefault="00B21FA8" w:rsidP="00720EA3">
            <w:pPr>
              <w:spacing w:after="0" w:line="240" w:lineRule="auto"/>
              <w:ind w:left="0" w:right="63" w:firstLine="0"/>
              <w:rPr>
                <w:rFonts w:ascii="Times New Roman" w:hAnsi="Times New Roman" w:cs="Times New Roman"/>
                <w:sz w:val="24"/>
                <w:szCs w:val="24"/>
              </w:rPr>
            </w:pPr>
            <w:r w:rsidRPr="00B21FA8">
              <w:rPr>
                <w:rFonts w:ascii="Times New Roman" w:eastAsia="Calibri" w:hAnsi="Times New Roman" w:cs="Times New Roman"/>
                <w:sz w:val="24"/>
                <w:szCs w:val="24"/>
              </w:rPr>
              <w:t>R$33,80</w:t>
            </w:r>
          </w:p>
        </w:tc>
      </w:tr>
      <w:tr w:rsidR="00B21FA8" w:rsidRPr="00B21FA8" w14:paraId="2C3248C7" w14:textId="77777777" w:rsidTr="00B21FA8">
        <w:trPr>
          <w:trHeight w:val="1316"/>
        </w:trPr>
        <w:tc>
          <w:tcPr>
            <w:tcW w:w="634" w:type="dxa"/>
            <w:tcBorders>
              <w:top w:val="single" w:sz="4" w:space="0" w:color="00000A"/>
              <w:left w:val="single" w:sz="4" w:space="0" w:color="00000A"/>
              <w:bottom w:val="single" w:sz="4" w:space="0" w:color="00000A"/>
              <w:right w:val="single" w:sz="4" w:space="0" w:color="00000A"/>
            </w:tcBorders>
          </w:tcPr>
          <w:p w14:paraId="2DD2CCCA" w14:textId="77777777" w:rsidR="00B21FA8" w:rsidRPr="00B21FA8" w:rsidRDefault="00B21FA8" w:rsidP="00720EA3">
            <w:pPr>
              <w:spacing w:after="0" w:line="240" w:lineRule="auto"/>
              <w:ind w:left="86" w:firstLine="0"/>
              <w:rPr>
                <w:rFonts w:ascii="Times New Roman" w:hAnsi="Times New Roman" w:cs="Times New Roman"/>
                <w:sz w:val="24"/>
                <w:szCs w:val="24"/>
              </w:rPr>
            </w:pPr>
            <w:r w:rsidRPr="00B21FA8">
              <w:rPr>
                <w:rFonts w:ascii="Times New Roman" w:eastAsia="Calibri" w:hAnsi="Times New Roman" w:cs="Times New Roman"/>
                <w:sz w:val="24"/>
                <w:szCs w:val="24"/>
              </w:rPr>
              <w:t>03</w:t>
            </w:r>
          </w:p>
        </w:tc>
        <w:tc>
          <w:tcPr>
            <w:tcW w:w="8438" w:type="dxa"/>
            <w:tcBorders>
              <w:top w:val="single" w:sz="4" w:space="0" w:color="00000A"/>
              <w:left w:val="single" w:sz="4" w:space="0" w:color="00000A"/>
              <w:bottom w:val="single" w:sz="4" w:space="0" w:color="00000A"/>
              <w:right w:val="single" w:sz="4" w:space="0" w:color="00000A"/>
            </w:tcBorders>
          </w:tcPr>
          <w:p w14:paraId="0B073156" w14:textId="58333B92" w:rsidR="00B21FA8" w:rsidRPr="00B21FA8" w:rsidRDefault="00B21FA8" w:rsidP="00720EA3">
            <w:pPr>
              <w:spacing w:after="0" w:line="240" w:lineRule="auto"/>
              <w:ind w:left="2" w:right="64" w:firstLine="0"/>
              <w:rPr>
                <w:rFonts w:ascii="Times New Roman" w:hAnsi="Times New Roman" w:cs="Times New Roman"/>
                <w:sz w:val="24"/>
                <w:szCs w:val="24"/>
              </w:rPr>
            </w:pPr>
            <w:r w:rsidRPr="00B21FA8">
              <w:rPr>
                <w:rFonts w:ascii="Times New Roman" w:eastAsia="Calibri" w:hAnsi="Times New Roman" w:cs="Times New Roman"/>
                <w:sz w:val="24"/>
                <w:szCs w:val="24"/>
              </w:rPr>
              <w:t xml:space="preserve">Dieta Enteral e </w:t>
            </w:r>
            <w:proofErr w:type="gramStart"/>
            <w:r w:rsidRPr="00B21FA8">
              <w:rPr>
                <w:rFonts w:ascii="Times New Roman" w:eastAsia="Calibri" w:hAnsi="Times New Roman" w:cs="Times New Roman"/>
                <w:sz w:val="24"/>
                <w:szCs w:val="24"/>
              </w:rPr>
              <w:t xml:space="preserve">oral,  </w:t>
            </w:r>
            <w:proofErr w:type="spellStart"/>
            <w:r w:rsidRPr="00B21FA8">
              <w:rPr>
                <w:rFonts w:ascii="Times New Roman" w:eastAsia="Calibri" w:hAnsi="Times New Roman" w:cs="Times New Roman"/>
                <w:sz w:val="24"/>
                <w:szCs w:val="24"/>
              </w:rPr>
              <w:t>normoproteica</w:t>
            </w:r>
            <w:proofErr w:type="spellEnd"/>
            <w:proofErr w:type="gramEnd"/>
            <w:r w:rsidRPr="00B21FA8">
              <w:rPr>
                <w:rFonts w:ascii="Times New Roman" w:eastAsia="Calibri" w:hAnsi="Times New Roman" w:cs="Times New Roman"/>
                <w:sz w:val="24"/>
                <w:szCs w:val="24"/>
              </w:rPr>
              <w:t xml:space="preserve"> e </w:t>
            </w:r>
            <w:proofErr w:type="spellStart"/>
            <w:r w:rsidRPr="00B21FA8">
              <w:rPr>
                <w:rFonts w:ascii="Times New Roman" w:eastAsia="Calibri" w:hAnsi="Times New Roman" w:cs="Times New Roman"/>
                <w:sz w:val="24"/>
                <w:szCs w:val="24"/>
              </w:rPr>
              <w:t>normocalórica</w:t>
            </w:r>
            <w:proofErr w:type="spellEnd"/>
            <w:r w:rsidRPr="00B21FA8">
              <w:rPr>
                <w:rFonts w:ascii="Times New Roman" w:eastAsia="Calibri" w:hAnsi="Times New Roman" w:cs="Times New Roman"/>
                <w:sz w:val="24"/>
                <w:szCs w:val="24"/>
              </w:rPr>
              <w:t>, com proteína animal e/ou vegetal, densidade calórica de 1,2kcal/ml. Embalagem: a partir de 800 gramas. Apresentação em embalagem devidamente rotulada conforme a legislação vigente. Deverá apresentar validade mínima de 6 meses a partir da data de entrega</w:t>
            </w:r>
          </w:p>
        </w:tc>
        <w:tc>
          <w:tcPr>
            <w:tcW w:w="708" w:type="dxa"/>
            <w:tcBorders>
              <w:top w:val="single" w:sz="4" w:space="0" w:color="00000A"/>
              <w:left w:val="single" w:sz="4" w:space="0" w:color="00000A"/>
              <w:bottom w:val="single" w:sz="4" w:space="0" w:color="00000A"/>
              <w:right w:val="single" w:sz="4" w:space="0" w:color="00000A"/>
            </w:tcBorders>
          </w:tcPr>
          <w:p w14:paraId="2DFC7374" w14:textId="77777777" w:rsidR="00B21FA8" w:rsidRPr="00B21FA8" w:rsidRDefault="00B21FA8" w:rsidP="00720EA3">
            <w:pPr>
              <w:spacing w:after="0" w:line="240" w:lineRule="auto"/>
              <w:ind w:left="2"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tcPr>
          <w:p w14:paraId="48E6005B" w14:textId="77777777" w:rsidR="00B21FA8" w:rsidRPr="00B21FA8" w:rsidRDefault="00B21FA8" w:rsidP="00720EA3">
            <w:pPr>
              <w:spacing w:after="0" w:line="240" w:lineRule="auto"/>
              <w:ind w:left="130" w:firstLine="0"/>
              <w:rPr>
                <w:rFonts w:ascii="Times New Roman" w:hAnsi="Times New Roman" w:cs="Times New Roman"/>
                <w:sz w:val="24"/>
                <w:szCs w:val="24"/>
              </w:rPr>
            </w:pPr>
            <w:r w:rsidRPr="00B21FA8">
              <w:rPr>
                <w:rFonts w:ascii="Times New Roman" w:eastAsia="Calibri" w:hAnsi="Times New Roman" w:cs="Times New Roman"/>
                <w:sz w:val="24"/>
                <w:szCs w:val="24"/>
              </w:rPr>
              <w:t>800</w:t>
            </w:r>
          </w:p>
        </w:tc>
        <w:tc>
          <w:tcPr>
            <w:tcW w:w="1418" w:type="dxa"/>
            <w:tcBorders>
              <w:top w:val="single" w:sz="4" w:space="0" w:color="00000A"/>
              <w:left w:val="single" w:sz="4" w:space="0" w:color="00000A"/>
              <w:bottom w:val="single" w:sz="4" w:space="0" w:color="00000A"/>
              <w:right w:val="single" w:sz="4" w:space="0" w:color="00000A"/>
            </w:tcBorders>
          </w:tcPr>
          <w:p w14:paraId="3AA88D62" w14:textId="77777777" w:rsidR="00B21FA8" w:rsidRPr="00B21FA8" w:rsidRDefault="00B21FA8" w:rsidP="00720EA3">
            <w:pPr>
              <w:spacing w:after="0" w:line="240" w:lineRule="auto"/>
              <w:ind w:left="0" w:right="63" w:firstLine="0"/>
              <w:rPr>
                <w:rFonts w:ascii="Times New Roman" w:hAnsi="Times New Roman" w:cs="Times New Roman"/>
                <w:sz w:val="24"/>
                <w:szCs w:val="24"/>
              </w:rPr>
            </w:pPr>
            <w:r w:rsidRPr="00B21FA8">
              <w:rPr>
                <w:rFonts w:ascii="Times New Roman" w:eastAsia="Calibri" w:hAnsi="Times New Roman" w:cs="Times New Roman"/>
                <w:sz w:val="24"/>
                <w:szCs w:val="24"/>
              </w:rPr>
              <w:t>R$63,00</w:t>
            </w:r>
          </w:p>
        </w:tc>
        <w:tc>
          <w:tcPr>
            <w:tcW w:w="1560" w:type="dxa"/>
            <w:tcBorders>
              <w:top w:val="single" w:sz="4" w:space="0" w:color="00000A"/>
              <w:left w:val="single" w:sz="4" w:space="0" w:color="00000A"/>
              <w:bottom w:val="single" w:sz="4" w:space="0" w:color="00000A"/>
              <w:right w:val="single" w:sz="4" w:space="0" w:color="00000A"/>
            </w:tcBorders>
          </w:tcPr>
          <w:p w14:paraId="6F44B8C6" w14:textId="77777777" w:rsidR="00B21FA8" w:rsidRPr="00B21FA8" w:rsidRDefault="00B21FA8" w:rsidP="00720EA3">
            <w:pPr>
              <w:spacing w:after="0" w:line="240" w:lineRule="auto"/>
              <w:ind w:left="0" w:right="65" w:firstLine="0"/>
              <w:rPr>
                <w:rFonts w:ascii="Times New Roman" w:hAnsi="Times New Roman" w:cs="Times New Roman"/>
                <w:sz w:val="24"/>
                <w:szCs w:val="24"/>
              </w:rPr>
            </w:pPr>
            <w:r w:rsidRPr="00B21FA8">
              <w:rPr>
                <w:rFonts w:ascii="Times New Roman" w:eastAsia="Calibri" w:hAnsi="Times New Roman" w:cs="Times New Roman"/>
                <w:sz w:val="24"/>
                <w:szCs w:val="24"/>
              </w:rPr>
              <w:t>R$66,00</w:t>
            </w:r>
          </w:p>
        </w:tc>
        <w:tc>
          <w:tcPr>
            <w:tcW w:w="1702" w:type="dxa"/>
            <w:tcBorders>
              <w:top w:val="single" w:sz="4" w:space="0" w:color="00000A"/>
              <w:left w:val="single" w:sz="4" w:space="0" w:color="00000A"/>
              <w:bottom w:val="single" w:sz="4" w:space="0" w:color="00000A"/>
              <w:right w:val="single" w:sz="4" w:space="0" w:color="00000A"/>
            </w:tcBorders>
          </w:tcPr>
          <w:p w14:paraId="3A716B68" w14:textId="77777777" w:rsidR="00B21FA8" w:rsidRPr="00B21FA8" w:rsidRDefault="00B21FA8" w:rsidP="00720EA3">
            <w:pPr>
              <w:spacing w:after="0" w:line="240" w:lineRule="auto"/>
              <w:ind w:left="0" w:right="63" w:firstLine="0"/>
              <w:rPr>
                <w:rFonts w:ascii="Times New Roman" w:hAnsi="Times New Roman" w:cs="Times New Roman"/>
                <w:sz w:val="24"/>
                <w:szCs w:val="24"/>
              </w:rPr>
            </w:pPr>
            <w:r w:rsidRPr="00B21FA8">
              <w:rPr>
                <w:rFonts w:ascii="Times New Roman" w:eastAsia="Calibri" w:hAnsi="Times New Roman" w:cs="Times New Roman"/>
                <w:sz w:val="24"/>
                <w:szCs w:val="24"/>
              </w:rPr>
              <w:t>R$70,00</w:t>
            </w:r>
          </w:p>
        </w:tc>
      </w:tr>
      <w:tr w:rsidR="00803666" w:rsidRPr="00B21FA8" w14:paraId="6C34092F" w14:textId="77777777" w:rsidTr="00B80A57">
        <w:trPr>
          <w:trHeight w:val="1316"/>
        </w:trPr>
        <w:tc>
          <w:tcPr>
            <w:tcW w:w="634" w:type="dxa"/>
            <w:tcBorders>
              <w:top w:val="single" w:sz="4" w:space="0" w:color="00000A"/>
              <w:left w:val="single" w:sz="4" w:space="0" w:color="00000A"/>
              <w:bottom w:val="single" w:sz="4" w:space="0" w:color="00000A"/>
              <w:right w:val="single" w:sz="4" w:space="0" w:color="00000A"/>
            </w:tcBorders>
          </w:tcPr>
          <w:p w14:paraId="0381DA53" w14:textId="4BC1C1EF" w:rsidR="00803666" w:rsidRPr="00B21FA8" w:rsidRDefault="00803666" w:rsidP="00720EA3">
            <w:pPr>
              <w:spacing w:after="0" w:line="240" w:lineRule="auto"/>
              <w:ind w:left="86"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04</w:t>
            </w:r>
          </w:p>
        </w:tc>
        <w:tc>
          <w:tcPr>
            <w:tcW w:w="8438" w:type="dxa"/>
            <w:tcBorders>
              <w:top w:val="single" w:sz="4" w:space="0" w:color="00000A"/>
              <w:left w:val="single" w:sz="4" w:space="0" w:color="00000A"/>
              <w:bottom w:val="single" w:sz="4" w:space="0" w:color="00000A"/>
              <w:right w:val="single" w:sz="4" w:space="0" w:color="00000A"/>
            </w:tcBorders>
          </w:tcPr>
          <w:p w14:paraId="27A15794" w14:textId="6339C1AB" w:rsidR="00803666" w:rsidRPr="00B21FA8" w:rsidRDefault="00803666" w:rsidP="00720EA3">
            <w:pPr>
              <w:spacing w:after="0" w:line="240" w:lineRule="auto"/>
              <w:ind w:left="2" w:right="64" w:firstLine="0"/>
              <w:rPr>
                <w:rFonts w:ascii="Times New Roman" w:eastAsia="Calibri" w:hAnsi="Times New Roman" w:cs="Times New Roman"/>
                <w:sz w:val="24"/>
                <w:szCs w:val="24"/>
              </w:rPr>
            </w:pPr>
            <w:r w:rsidRPr="00B21FA8">
              <w:rPr>
                <w:rFonts w:ascii="Times New Roman" w:hAnsi="Times New Roman" w:cs="Times New Roman"/>
                <w:sz w:val="24"/>
                <w:szCs w:val="24"/>
              </w:rPr>
              <w:t>Complemento alimentar em pó para complementação de nutrição oral. Que atenda às necessidades nutricionais de adultos e/ou idosos. Acrescido de vitaminas e minerais. Sem sabor, sem adição de açúcares e lactose, com ou sem fibras. Embalagem a partir de 350 gramas. Apresentação em embalagem devidamente rotulada conforme a legislação vigente. Deverá apresentar validade mínima de 6 meses a partir da data de entrega.</w:t>
            </w:r>
          </w:p>
        </w:tc>
        <w:tc>
          <w:tcPr>
            <w:tcW w:w="708" w:type="dxa"/>
            <w:tcBorders>
              <w:top w:val="single" w:sz="4" w:space="0" w:color="00000A"/>
              <w:left w:val="single" w:sz="4" w:space="0" w:color="00000A"/>
              <w:bottom w:val="single" w:sz="4" w:space="0" w:color="00000A"/>
              <w:right w:val="single" w:sz="4" w:space="0" w:color="00000A"/>
            </w:tcBorders>
            <w:vAlign w:val="bottom"/>
          </w:tcPr>
          <w:p w14:paraId="73A98FCB" w14:textId="39C7A0C7" w:rsidR="00803666" w:rsidRPr="00B21FA8" w:rsidRDefault="00803666" w:rsidP="00720EA3">
            <w:pPr>
              <w:spacing w:after="0" w:line="240" w:lineRule="auto"/>
              <w:ind w:left="2" w:firstLine="0"/>
              <w:rPr>
                <w:rFonts w:ascii="Times New Roman" w:eastAsia="Calibri" w:hAnsi="Times New Roman" w:cs="Times New Roman"/>
                <w:b/>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vAlign w:val="bottom"/>
          </w:tcPr>
          <w:p w14:paraId="4AFE6671" w14:textId="3A6FBC19" w:rsidR="00803666" w:rsidRPr="00B21FA8" w:rsidRDefault="00803666" w:rsidP="00720EA3">
            <w:pPr>
              <w:spacing w:after="0" w:line="240" w:lineRule="auto"/>
              <w:ind w:left="130"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150</w:t>
            </w:r>
          </w:p>
        </w:tc>
        <w:tc>
          <w:tcPr>
            <w:tcW w:w="1418" w:type="dxa"/>
            <w:tcBorders>
              <w:top w:val="single" w:sz="4" w:space="0" w:color="00000A"/>
              <w:left w:val="single" w:sz="4" w:space="0" w:color="00000A"/>
              <w:bottom w:val="single" w:sz="4" w:space="0" w:color="00000A"/>
              <w:right w:val="single" w:sz="4" w:space="0" w:color="00000A"/>
            </w:tcBorders>
          </w:tcPr>
          <w:p w14:paraId="1CACD518" w14:textId="6B8FE1B2" w:rsidR="00803666" w:rsidRPr="00B21FA8" w:rsidRDefault="00803666" w:rsidP="00720EA3">
            <w:pPr>
              <w:spacing w:after="0" w:line="240" w:lineRule="auto"/>
              <w:ind w:left="0" w:right="63"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R$47,50</w:t>
            </w:r>
          </w:p>
        </w:tc>
        <w:tc>
          <w:tcPr>
            <w:tcW w:w="1560" w:type="dxa"/>
            <w:tcBorders>
              <w:top w:val="single" w:sz="4" w:space="0" w:color="00000A"/>
              <w:left w:val="single" w:sz="4" w:space="0" w:color="00000A"/>
              <w:bottom w:val="single" w:sz="4" w:space="0" w:color="00000A"/>
              <w:right w:val="single" w:sz="4" w:space="0" w:color="00000A"/>
            </w:tcBorders>
          </w:tcPr>
          <w:p w14:paraId="2D77BD9B" w14:textId="09D268F9" w:rsidR="00803666" w:rsidRPr="00B21FA8" w:rsidRDefault="00803666" w:rsidP="00720EA3">
            <w:pPr>
              <w:spacing w:after="0" w:line="240" w:lineRule="auto"/>
              <w:ind w:left="0" w:right="65"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R$41,37</w:t>
            </w:r>
          </w:p>
        </w:tc>
        <w:tc>
          <w:tcPr>
            <w:tcW w:w="1702" w:type="dxa"/>
            <w:tcBorders>
              <w:top w:val="single" w:sz="4" w:space="0" w:color="00000A"/>
              <w:left w:val="single" w:sz="4" w:space="0" w:color="00000A"/>
              <w:bottom w:val="single" w:sz="4" w:space="0" w:color="00000A"/>
              <w:right w:val="single" w:sz="4" w:space="0" w:color="00000A"/>
            </w:tcBorders>
          </w:tcPr>
          <w:p w14:paraId="65B1AC83" w14:textId="6811BCF2" w:rsidR="00803666" w:rsidRPr="00B21FA8" w:rsidRDefault="00803666" w:rsidP="00720EA3">
            <w:pPr>
              <w:spacing w:after="0" w:line="240" w:lineRule="auto"/>
              <w:ind w:left="0" w:right="63"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R$71,05</w:t>
            </w:r>
          </w:p>
        </w:tc>
      </w:tr>
      <w:tr w:rsidR="00803666" w:rsidRPr="00B21FA8" w14:paraId="04B15B23" w14:textId="77777777" w:rsidTr="00B80A57">
        <w:trPr>
          <w:trHeight w:val="1316"/>
        </w:trPr>
        <w:tc>
          <w:tcPr>
            <w:tcW w:w="634" w:type="dxa"/>
            <w:tcBorders>
              <w:top w:val="single" w:sz="4" w:space="0" w:color="00000A"/>
              <w:left w:val="single" w:sz="4" w:space="0" w:color="00000A"/>
              <w:bottom w:val="single" w:sz="4" w:space="0" w:color="00000A"/>
              <w:right w:val="single" w:sz="4" w:space="0" w:color="00000A"/>
            </w:tcBorders>
          </w:tcPr>
          <w:p w14:paraId="2563F742" w14:textId="439D7FFD" w:rsidR="00803666" w:rsidRPr="00B21FA8" w:rsidRDefault="00803666" w:rsidP="00720EA3">
            <w:pPr>
              <w:spacing w:after="0" w:line="240" w:lineRule="auto"/>
              <w:ind w:left="86"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05</w:t>
            </w:r>
          </w:p>
        </w:tc>
        <w:tc>
          <w:tcPr>
            <w:tcW w:w="8438" w:type="dxa"/>
            <w:tcBorders>
              <w:top w:val="single" w:sz="4" w:space="0" w:color="00000A"/>
              <w:left w:val="single" w:sz="4" w:space="0" w:color="00000A"/>
              <w:bottom w:val="single" w:sz="4" w:space="0" w:color="00000A"/>
              <w:right w:val="single" w:sz="4" w:space="0" w:color="00000A"/>
            </w:tcBorders>
          </w:tcPr>
          <w:p w14:paraId="07115527" w14:textId="0C43F6A3" w:rsidR="00803666" w:rsidRPr="00B21FA8" w:rsidRDefault="00803666" w:rsidP="00720EA3">
            <w:pPr>
              <w:spacing w:after="0" w:line="240" w:lineRule="auto"/>
              <w:ind w:left="2" w:right="64" w:firstLine="0"/>
              <w:rPr>
                <w:rFonts w:ascii="Times New Roman" w:hAnsi="Times New Roman" w:cs="Times New Roman"/>
                <w:sz w:val="24"/>
                <w:szCs w:val="24"/>
              </w:rPr>
            </w:pPr>
            <w:r w:rsidRPr="00B21FA8">
              <w:rPr>
                <w:rFonts w:ascii="Times New Roman" w:hAnsi="Times New Roman" w:cs="Times New Roman"/>
                <w:sz w:val="24"/>
                <w:szCs w:val="24"/>
              </w:rPr>
              <w:t>Módulo de fibras insolúveis e solúveis, para equilíbrio do funcionamento intestinal. Para nutrição oral ou enteral. Sem sabor. Embalagem a partir de 225 gramas. Deverá apresentar validade mínima de 6 meses a partir da data de entrega.</w:t>
            </w:r>
          </w:p>
        </w:tc>
        <w:tc>
          <w:tcPr>
            <w:tcW w:w="708" w:type="dxa"/>
            <w:tcBorders>
              <w:top w:val="single" w:sz="4" w:space="0" w:color="00000A"/>
              <w:left w:val="single" w:sz="4" w:space="0" w:color="00000A"/>
              <w:bottom w:val="single" w:sz="4" w:space="0" w:color="00000A"/>
              <w:right w:val="single" w:sz="4" w:space="0" w:color="00000A"/>
            </w:tcBorders>
            <w:vAlign w:val="bottom"/>
          </w:tcPr>
          <w:p w14:paraId="3EFC7928" w14:textId="26598A02" w:rsidR="00803666" w:rsidRPr="00B21FA8" w:rsidRDefault="00803666" w:rsidP="00720EA3">
            <w:pPr>
              <w:spacing w:after="0" w:line="240" w:lineRule="auto"/>
              <w:ind w:left="2" w:firstLine="0"/>
              <w:rPr>
                <w:rFonts w:ascii="Times New Roman" w:eastAsia="Calibri" w:hAnsi="Times New Roman" w:cs="Times New Roman"/>
                <w:b/>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vAlign w:val="bottom"/>
          </w:tcPr>
          <w:p w14:paraId="76C0D203" w14:textId="54102A72" w:rsidR="00803666" w:rsidRPr="00B21FA8" w:rsidRDefault="00803666" w:rsidP="00720EA3">
            <w:pPr>
              <w:spacing w:after="0" w:line="240" w:lineRule="auto"/>
              <w:ind w:left="130"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50</w:t>
            </w:r>
          </w:p>
        </w:tc>
        <w:tc>
          <w:tcPr>
            <w:tcW w:w="1418" w:type="dxa"/>
            <w:tcBorders>
              <w:top w:val="single" w:sz="4" w:space="0" w:color="00000A"/>
              <w:left w:val="single" w:sz="4" w:space="0" w:color="00000A"/>
              <w:bottom w:val="single" w:sz="4" w:space="0" w:color="00000A"/>
              <w:right w:val="single" w:sz="4" w:space="0" w:color="00000A"/>
            </w:tcBorders>
          </w:tcPr>
          <w:p w14:paraId="5E45BF2A" w14:textId="0B392857" w:rsidR="00803666" w:rsidRPr="00B21FA8" w:rsidRDefault="00803666" w:rsidP="00720EA3">
            <w:pPr>
              <w:spacing w:after="0" w:line="240" w:lineRule="auto"/>
              <w:ind w:left="0" w:right="63"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R$56,12</w:t>
            </w:r>
          </w:p>
        </w:tc>
        <w:tc>
          <w:tcPr>
            <w:tcW w:w="1560" w:type="dxa"/>
            <w:tcBorders>
              <w:top w:val="single" w:sz="4" w:space="0" w:color="00000A"/>
              <w:left w:val="single" w:sz="4" w:space="0" w:color="00000A"/>
              <w:bottom w:val="single" w:sz="4" w:space="0" w:color="00000A"/>
              <w:right w:val="single" w:sz="4" w:space="0" w:color="00000A"/>
            </w:tcBorders>
          </w:tcPr>
          <w:p w14:paraId="34C394B0" w14:textId="2ACD4BAD" w:rsidR="00803666" w:rsidRPr="00B21FA8" w:rsidRDefault="00803666" w:rsidP="00720EA3">
            <w:pPr>
              <w:spacing w:after="0" w:line="240" w:lineRule="auto"/>
              <w:ind w:left="0" w:right="65"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R$49,70</w:t>
            </w:r>
          </w:p>
        </w:tc>
        <w:tc>
          <w:tcPr>
            <w:tcW w:w="1702" w:type="dxa"/>
            <w:tcBorders>
              <w:top w:val="single" w:sz="4" w:space="0" w:color="00000A"/>
              <w:left w:val="single" w:sz="4" w:space="0" w:color="00000A"/>
              <w:bottom w:val="single" w:sz="4" w:space="0" w:color="00000A"/>
              <w:right w:val="single" w:sz="4" w:space="0" w:color="00000A"/>
            </w:tcBorders>
          </w:tcPr>
          <w:p w14:paraId="4E2BE307" w14:textId="20DCFCEC" w:rsidR="00803666" w:rsidRPr="00B21FA8" w:rsidRDefault="00803666" w:rsidP="00720EA3">
            <w:pPr>
              <w:spacing w:after="0" w:line="240" w:lineRule="auto"/>
              <w:ind w:left="0" w:right="63"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R$43,74</w:t>
            </w:r>
          </w:p>
        </w:tc>
      </w:tr>
      <w:tr w:rsidR="00803666" w:rsidRPr="00B21FA8" w14:paraId="35841D50" w14:textId="77777777" w:rsidTr="00803666">
        <w:tblPrEx>
          <w:tblCellMar>
            <w:left w:w="106" w:type="dxa"/>
            <w:bottom w:w="142" w:type="dxa"/>
            <w:right w:w="56" w:type="dxa"/>
          </w:tblCellMar>
        </w:tblPrEx>
        <w:trPr>
          <w:trHeight w:val="1470"/>
        </w:trPr>
        <w:tc>
          <w:tcPr>
            <w:tcW w:w="634" w:type="dxa"/>
            <w:tcBorders>
              <w:top w:val="single" w:sz="4" w:space="0" w:color="00000A"/>
              <w:left w:val="single" w:sz="4" w:space="0" w:color="00000A"/>
              <w:bottom w:val="single" w:sz="4" w:space="0" w:color="00000A"/>
              <w:right w:val="single" w:sz="4" w:space="0" w:color="00000A"/>
            </w:tcBorders>
          </w:tcPr>
          <w:p w14:paraId="26F5A8C7" w14:textId="4E40E050" w:rsidR="00803666" w:rsidRPr="00B21FA8" w:rsidRDefault="00803666" w:rsidP="00720EA3">
            <w:pPr>
              <w:spacing w:after="0" w:line="240" w:lineRule="auto"/>
              <w:ind w:left="84" w:firstLine="0"/>
              <w:rPr>
                <w:rFonts w:ascii="Times New Roman" w:hAnsi="Times New Roman" w:cs="Times New Roman"/>
                <w:sz w:val="24"/>
                <w:szCs w:val="24"/>
              </w:rPr>
            </w:pPr>
            <w:r w:rsidRPr="00B21FA8">
              <w:rPr>
                <w:rFonts w:ascii="Times New Roman" w:eastAsia="Calibri" w:hAnsi="Times New Roman" w:cs="Times New Roman"/>
                <w:sz w:val="24"/>
                <w:szCs w:val="24"/>
              </w:rPr>
              <w:lastRenderedPageBreak/>
              <w:t>06</w:t>
            </w:r>
          </w:p>
        </w:tc>
        <w:tc>
          <w:tcPr>
            <w:tcW w:w="8438" w:type="dxa"/>
            <w:tcBorders>
              <w:top w:val="single" w:sz="4" w:space="0" w:color="00000A"/>
              <w:left w:val="single" w:sz="4" w:space="0" w:color="00000A"/>
              <w:bottom w:val="single" w:sz="4" w:space="0" w:color="00000A"/>
              <w:right w:val="single" w:sz="4" w:space="0" w:color="00000A"/>
            </w:tcBorders>
          </w:tcPr>
          <w:p w14:paraId="29EA339B" w14:textId="77777777" w:rsidR="00803666" w:rsidRPr="00B21FA8" w:rsidRDefault="00803666" w:rsidP="00720EA3">
            <w:pPr>
              <w:spacing w:after="0" w:line="240" w:lineRule="auto"/>
              <w:ind w:left="0" w:right="37" w:firstLine="0"/>
              <w:rPr>
                <w:rFonts w:ascii="Times New Roman" w:hAnsi="Times New Roman" w:cs="Times New Roman"/>
                <w:sz w:val="24"/>
                <w:szCs w:val="24"/>
              </w:rPr>
            </w:pPr>
            <w:r w:rsidRPr="00B21FA8">
              <w:rPr>
                <w:rFonts w:ascii="Times New Roman" w:eastAsia="Calibri" w:hAnsi="Times New Roman" w:cs="Times New Roman"/>
                <w:sz w:val="24"/>
                <w:szCs w:val="24"/>
              </w:rPr>
              <w:t xml:space="preserve">Complemento alimentar em pó, para jovens e adultos, enriquecido em vitaminas e minerais, com ou sem fibras, com ou sem sabor. </w:t>
            </w:r>
          </w:p>
          <w:p w14:paraId="18CA9348" w14:textId="77777777"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sz w:val="24"/>
                <w:szCs w:val="24"/>
              </w:rPr>
              <w:t xml:space="preserve">Isento de glúten. Apresentação: </w:t>
            </w:r>
          </w:p>
          <w:p w14:paraId="39589DF4" w14:textId="2E81000F"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eastAsia="Calibri" w:hAnsi="Times New Roman" w:cs="Times New Roman"/>
                <w:sz w:val="24"/>
                <w:szCs w:val="24"/>
              </w:rPr>
              <w:t>Embalagem a partir de 380 gramas. Deverá apresentar validade mínima de 6 meses a partir da data de entrega.</w:t>
            </w:r>
          </w:p>
        </w:tc>
        <w:tc>
          <w:tcPr>
            <w:tcW w:w="708" w:type="dxa"/>
            <w:tcBorders>
              <w:top w:val="single" w:sz="4" w:space="0" w:color="00000A"/>
              <w:left w:val="single" w:sz="4" w:space="0" w:color="00000A"/>
              <w:bottom w:val="single" w:sz="4" w:space="0" w:color="00000A"/>
              <w:right w:val="single" w:sz="4" w:space="0" w:color="00000A"/>
            </w:tcBorders>
          </w:tcPr>
          <w:p w14:paraId="17B0744F" w14:textId="25EBFD31"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tcPr>
          <w:p w14:paraId="676AA5EE" w14:textId="695D0E0D" w:rsidR="00803666" w:rsidRPr="00B21FA8" w:rsidRDefault="00803666" w:rsidP="00720EA3">
            <w:pPr>
              <w:spacing w:after="0" w:line="240" w:lineRule="auto"/>
              <w:ind w:left="128" w:firstLine="0"/>
              <w:rPr>
                <w:rFonts w:ascii="Times New Roman" w:hAnsi="Times New Roman" w:cs="Times New Roman"/>
                <w:sz w:val="24"/>
                <w:szCs w:val="24"/>
              </w:rPr>
            </w:pPr>
            <w:r w:rsidRPr="00B21FA8">
              <w:rPr>
                <w:rFonts w:ascii="Times New Roman" w:eastAsia="Calibri" w:hAnsi="Times New Roman" w:cs="Times New Roman"/>
                <w:sz w:val="24"/>
                <w:szCs w:val="24"/>
              </w:rPr>
              <w:t>100</w:t>
            </w:r>
          </w:p>
        </w:tc>
        <w:tc>
          <w:tcPr>
            <w:tcW w:w="1418" w:type="dxa"/>
            <w:tcBorders>
              <w:top w:val="single" w:sz="4" w:space="0" w:color="00000A"/>
              <w:left w:val="single" w:sz="4" w:space="0" w:color="00000A"/>
              <w:bottom w:val="single" w:sz="4" w:space="0" w:color="00000A"/>
              <w:right w:val="single" w:sz="4" w:space="0" w:color="00000A"/>
            </w:tcBorders>
          </w:tcPr>
          <w:p w14:paraId="016C9440" w14:textId="31F0ECFA"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R$29,20</w:t>
            </w:r>
          </w:p>
        </w:tc>
        <w:tc>
          <w:tcPr>
            <w:tcW w:w="1560" w:type="dxa"/>
            <w:tcBorders>
              <w:top w:val="single" w:sz="4" w:space="0" w:color="00000A"/>
              <w:left w:val="single" w:sz="4" w:space="0" w:color="00000A"/>
              <w:bottom w:val="single" w:sz="4" w:space="0" w:color="00000A"/>
              <w:right w:val="single" w:sz="4" w:space="0" w:color="00000A"/>
            </w:tcBorders>
          </w:tcPr>
          <w:p w14:paraId="3D80073C" w14:textId="02C00E03"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eastAsia="Calibri" w:hAnsi="Times New Roman" w:cs="Times New Roman"/>
                <w:sz w:val="24"/>
                <w:szCs w:val="24"/>
              </w:rPr>
              <w:t>R$29,40</w:t>
            </w:r>
          </w:p>
        </w:tc>
        <w:tc>
          <w:tcPr>
            <w:tcW w:w="1702" w:type="dxa"/>
            <w:tcBorders>
              <w:top w:val="single" w:sz="4" w:space="0" w:color="00000A"/>
              <w:left w:val="single" w:sz="4" w:space="0" w:color="00000A"/>
              <w:bottom w:val="single" w:sz="4" w:space="0" w:color="00000A"/>
              <w:right w:val="single" w:sz="4" w:space="0" w:color="00000A"/>
            </w:tcBorders>
          </w:tcPr>
          <w:p w14:paraId="73A2542C" w14:textId="1CE63EBE"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R$56,80</w:t>
            </w:r>
          </w:p>
        </w:tc>
      </w:tr>
      <w:tr w:rsidR="00803666" w:rsidRPr="00B21FA8" w14:paraId="2FE30B9D" w14:textId="77777777" w:rsidTr="005C435F">
        <w:tblPrEx>
          <w:tblCellMar>
            <w:left w:w="106" w:type="dxa"/>
            <w:bottom w:w="142" w:type="dxa"/>
            <w:right w:w="56" w:type="dxa"/>
          </w:tblCellMar>
        </w:tblPrEx>
        <w:trPr>
          <w:trHeight w:val="903"/>
        </w:trPr>
        <w:tc>
          <w:tcPr>
            <w:tcW w:w="634" w:type="dxa"/>
            <w:tcBorders>
              <w:top w:val="single" w:sz="4" w:space="0" w:color="00000A"/>
              <w:left w:val="single" w:sz="4" w:space="0" w:color="00000A"/>
              <w:bottom w:val="single" w:sz="4" w:space="0" w:color="00000A"/>
              <w:right w:val="single" w:sz="4" w:space="0" w:color="00000A"/>
            </w:tcBorders>
          </w:tcPr>
          <w:p w14:paraId="28654D52" w14:textId="4801B499" w:rsidR="00803666" w:rsidRPr="00B21FA8" w:rsidRDefault="00803666" w:rsidP="00720EA3">
            <w:pPr>
              <w:spacing w:after="0" w:line="240" w:lineRule="auto"/>
              <w:ind w:left="84" w:firstLine="0"/>
              <w:rPr>
                <w:rFonts w:ascii="Times New Roman" w:hAnsi="Times New Roman" w:cs="Times New Roman"/>
                <w:sz w:val="24"/>
                <w:szCs w:val="24"/>
              </w:rPr>
            </w:pPr>
            <w:r w:rsidRPr="00B21FA8">
              <w:rPr>
                <w:rFonts w:ascii="Times New Roman" w:eastAsia="Calibri" w:hAnsi="Times New Roman" w:cs="Times New Roman"/>
                <w:sz w:val="24"/>
                <w:szCs w:val="24"/>
              </w:rPr>
              <w:t>07</w:t>
            </w:r>
          </w:p>
        </w:tc>
        <w:tc>
          <w:tcPr>
            <w:tcW w:w="8438" w:type="dxa"/>
            <w:tcBorders>
              <w:top w:val="single" w:sz="4" w:space="0" w:color="00000A"/>
              <w:left w:val="single" w:sz="4" w:space="0" w:color="00000A"/>
              <w:bottom w:val="single" w:sz="4" w:space="0" w:color="00000A"/>
              <w:right w:val="single" w:sz="4" w:space="0" w:color="00000A"/>
            </w:tcBorders>
          </w:tcPr>
          <w:p w14:paraId="047A3D8F" w14:textId="77777777" w:rsidR="00803666" w:rsidRPr="00B21FA8" w:rsidRDefault="00803666" w:rsidP="00720EA3">
            <w:pPr>
              <w:spacing w:after="0" w:line="240" w:lineRule="auto"/>
              <w:ind w:left="0" w:right="104" w:firstLine="0"/>
              <w:rPr>
                <w:rFonts w:ascii="Times New Roman" w:hAnsi="Times New Roman" w:cs="Times New Roman"/>
                <w:sz w:val="24"/>
                <w:szCs w:val="24"/>
              </w:rPr>
            </w:pPr>
            <w:r w:rsidRPr="00B21FA8">
              <w:rPr>
                <w:rFonts w:ascii="Times New Roman" w:eastAsia="Calibri" w:hAnsi="Times New Roman" w:cs="Times New Roman"/>
                <w:sz w:val="24"/>
                <w:szCs w:val="24"/>
              </w:rPr>
              <w:t xml:space="preserve">Dieta em pó </w:t>
            </w:r>
            <w:proofErr w:type="spellStart"/>
            <w:r w:rsidRPr="00B21FA8">
              <w:rPr>
                <w:rFonts w:ascii="Times New Roman" w:eastAsia="Calibri" w:hAnsi="Times New Roman" w:cs="Times New Roman"/>
                <w:sz w:val="24"/>
                <w:szCs w:val="24"/>
              </w:rPr>
              <w:t>nutricionalmente</w:t>
            </w:r>
            <w:proofErr w:type="spellEnd"/>
            <w:r w:rsidRPr="00B21FA8">
              <w:rPr>
                <w:rFonts w:ascii="Times New Roman" w:eastAsia="Calibri" w:hAnsi="Times New Roman" w:cs="Times New Roman"/>
                <w:sz w:val="24"/>
                <w:szCs w:val="24"/>
              </w:rPr>
              <w:t xml:space="preserve"> completa e balanceada, </w:t>
            </w:r>
            <w:proofErr w:type="spellStart"/>
            <w:r w:rsidRPr="00B21FA8">
              <w:rPr>
                <w:rFonts w:ascii="Times New Roman" w:eastAsia="Calibri" w:hAnsi="Times New Roman" w:cs="Times New Roman"/>
                <w:sz w:val="24"/>
                <w:szCs w:val="24"/>
              </w:rPr>
              <w:t>normocalórica</w:t>
            </w:r>
            <w:proofErr w:type="spellEnd"/>
            <w:r w:rsidRPr="00B21FA8">
              <w:rPr>
                <w:rFonts w:ascii="Times New Roman" w:eastAsia="Calibri" w:hAnsi="Times New Roman" w:cs="Times New Roman"/>
                <w:sz w:val="24"/>
                <w:szCs w:val="24"/>
              </w:rPr>
              <w:t xml:space="preserve">, </w:t>
            </w:r>
            <w:proofErr w:type="spellStart"/>
            <w:r w:rsidRPr="00B21FA8">
              <w:rPr>
                <w:rFonts w:ascii="Times New Roman" w:eastAsia="Calibri" w:hAnsi="Times New Roman" w:cs="Times New Roman"/>
                <w:sz w:val="24"/>
                <w:szCs w:val="24"/>
              </w:rPr>
              <w:t>normoproteica</w:t>
            </w:r>
            <w:proofErr w:type="spellEnd"/>
            <w:r w:rsidRPr="00B21FA8">
              <w:rPr>
                <w:rFonts w:ascii="Times New Roman" w:eastAsia="Calibri" w:hAnsi="Times New Roman" w:cs="Times New Roman"/>
                <w:sz w:val="24"/>
                <w:szCs w:val="24"/>
              </w:rPr>
              <w:t xml:space="preserve"> e </w:t>
            </w:r>
            <w:proofErr w:type="spellStart"/>
            <w:r w:rsidRPr="00B21FA8">
              <w:rPr>
                <w:rFonts w:ascii="Times New Roman" w:eastAsia="Calibri" w:hAnsi="Times New Roman" w:cs="Times New Roman"/>
                <w:sz w:val="24"/>
                <w:szCs w:val="24"/>
              </w:rPr>
              <w:t>normolipídica</w:t>
            </w:r>
            <w:proofErr w:type="spellEnd"/>
            <w:r w:rsidRPr="00B21FA8">
              <w:rPr>
                <w:rFonts w:ascii="Times New Roman" w:eastAsia="Calibri" w:hAnsi="Times New Roman" w:cs="Times New Roman"/>
                <w:sz w:val="24"/>
                <w:szCs w:val="24"/>
              </w:rPr>
              <w:t>. Isenta de glúten e lactose adicionada, com proteína de alta qualidade, para uso via oral ou enteral.  Sabor: baunilha</w:t>
            </w:r>
          </w:p>
          <w:p w14:paraId="515412A9" w14:textId="6098409C" w:rsidR="00803666" w:rsidRPr="00B21FA8" w:rsidRDefault="00803666" w:rsidP="00720EA3">
            <w:pPr>
              <w:spacing w:after="0" w:line="240" w:lineRule="auto"/>
              <w:ind w:left="0" w:right="54" w:firstLine="0"/>
              <w:rPr>
                <w:rFonts w:ascii="Times New Roman" w:hAnsi="Times New Roman" w:cs="Times New Roman"/>
                <w:sz w:val="24"/>
                <w:szCs w:val="24"/>
              </w:rPr>
            </w:pPr>
            <w:r w:rsidRPr="00B21FA8">
              <w:rPr>
                <w:rFonts w:ascii="Times New Roman" w:eastAsia="Calibri" w:hAnsi="Times New Roman" w:cs="Times New Roman"/>
                <w:sz w:val="24"/>
                <w:szCs w:val="24"/>
              </w:rPr>
              <w:t>Deverá apresentar validade mínima de 6 meses a partir da data de entrega. Embalagem a partir de 400g.</w:t>
            </w:r>
          </w:p>
        </w:tc>
        <w:tc>
          <w:tcPr>
            <w:tcW w:w="708" w:type="dxa"/>
            <w:tcBorders>
              <w:top w:val="single" w:sz="4" w:space="0" w:color="00000A"/>
              <w:left w:val="single" w:sz="4" w:space="0" w:color="00000A"/>
              <w:bottom w:val="single" w:sz="4" w:space="0" w:color="00000A"/>
              <w:right w:val="single" w:sz="4" w:space="0" w:color="00000A"/>
            </w:tcBorders>
          </w:tcPr>
          <w:p w14:paraId="215CCF5D" w14:textId="4BF37A36"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tcPr>
          <w:p w14:paraId="008BE0D4" w14:textId="56A445C7"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200</w:t>
            </w:r>
          </w:p>
        </w:tc>
        <w:tc>
          <w:tcPr>
            <w:tcW w:w="1418" w:type="dxa"/>
            <w:tcBorders>
              <w:top w:val="single" w:sz="4" w:space="0" w:color="00000A"/>
              <w:left w:val="single" w:sz="4" w:space="0" w:color="00000A"/>
              <w:bottom w:val="single" w:sz="4" w:space="0" w:color="00000A"/>
              <w:right w:val="single" w:sz="4" w:space="0" w:color="00000A"/>
            </w:tcBorders>
          </w:tcPr>
          <w:p w14:paraId="113CE7C8" w14:textId="7715CD2A"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R$41,98</w:t>
            </w:r>
          </w:p>
        </w:tc>
        <w:tc>
          <w:tcPr>
            <w:tcW w:w="1560" w:type="dxa"/>
            <w:tcBorders>
              <w:top w:val="single" w:sz="4" w:space="0" w:color="00000A"/>
              <w:left w:val="single" w:sz="4" w:space="0" w:color="00000A"/>
              <w:bottom w:val="single" w:sz="4" w:space="0" w:color="00000A"/>
              <w:right w:val="single" w:sz="4" w:space="0" w:color="00000A"/>
            </w:tcBorders>
          </w:tcPr>
          <w:p w14:paraId="68949110" w14:textId="1A6CB75A"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eastAsia="Calibri" w:hAnsi="Times New Roman" w:cs="Times New Roman"/>
                <w:sz w:val="24"/>
                <w:szCs w:val="24"/>
              </w:rPr>
              <w:t>R$33,04</w:t>
            </w:r>
          </w:p>
        </w:tc>
        <w:tc>
          <w:tcPr>
            <w:tcW w:w="1702" w:type="dxa"/>
            <w:tcBorders>
              <w:top w:val="single" w:sz="4" w:space="0" w:color="00000A"/>
              <w:left w:val="single" w:sz="4" w:space="0" w:color="00000A"/>
              <w:bottom w:val="single" w:sz="4" w:space="0" w:color="00000A"/>
              <w:right w:val="single" w:sz="4" w:space="0" w:color="00000A"/>
            </w:tcBorders>
          </w:tcPr>
          <w:p w14:paraId="268DFB01" w14:textId="57C2AB2C"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R$48,20</w:t>
            </w:r>
          </w:p>
        </w:tc>
      </w:tr>
      <w:tr w:rsidR="00803666" w:rsidRPr="00B21FA8" w14:paraId="23D27DA8" w14:textId="77777777" w:rsidTr="005C435F">
        <w:tblPrEx>
          <w:tblCellMar>
            <w:left w:w="106" w:type="dxa"/>
            <w:bottom w:w="142" w:type="dxa"/>
            <w:right w:w="56" w:type="dxa"/>
          </w:tblCellMar>
        </w:tblPrEx>
        <w:trPr>
          <w:trHeight w:val="1399"/>
        </w:trPr>
        <w:tc>
          <w:tcPr>
            <w:tcW w:w="634" w:type="dxa"/>
            <w:tcBorders>
              <w:top w:val="single" w:sz="4" w:space="0" w:color="00000A"/>
              <w:left w:val="single" w:sz="4" w:space="0" w:color="00000A"/>
              <w:bottom w:val="single" w:sz="4" w:space="0" w:color="00000A"/>
              <w:right w:val="single" w:sz="4" w:space="0" w:color="00000A"/>
            </w:tcBorders>
          </w:tcPr>
          <w:p w14:paraId="34414CFE" w14:textId="622D88A8" w:rsidR="00803666" w:rsidRPr="00B21FA8" w:rsidRDefault="00803666" w:rsidP="00720EA3">
            <w:pPr>
              <w:spacing w:after="0" w:line="240" w:lineRule="auto"/>
              <w:ind w:left="84" w:firstLine="0"/>
              <w:rPr>
                <w:rFonts w:ascii="Times New Roman" w:hAnsi="Times New Roman" w:cs="Times New Roman"/>
                <w:sz w:val="24"/>
                <w:szCs w:val="24"/>
              </w:rPr>
            </w:pPr>
            <w:r w:rsidRPr="00B21FA8">
              <w:rPr>
                <w:rFonts w:ascii="Times New Roman" w:eastAsia="Calibri" w:hAnsi="Times New Roman" w:cs="Times New Roman"/>
                <w:sz w:val="24"/>
                <w:szCs w:val="24"/>
              </w:rPr>
              <w:t>08</w:t>
            </w:r>
          </w:p>
        </w:tc>
        <w:tc>
          <w:tcPr>
            <w:tcW w:w="8438" w:type="dxa"/>
            <w:tcBorders>
              <w:top w:val="single" w:sz="4" w:space="0" w:color="00000A"/>
              <w:left w:val="single" w:sz="4" w:space="0" w:color="00000A"/>
              <w:bottom w:val="single" w:sz="4" w:space="0" w:color="00000A"/>
              <w:right w:val="single" w:sz="4" w:space="0" w:color="00000A"/>
            </w:tcBorders>
          </w:tcPr>
          <w:p w14:paraId="34DC27E1" w14:textId="07E06E6D"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 xml:space="preserve">Suplemento alimentar </w:t>
            </w:r>
            <w:proofErr w:type="spellStart"/>
            <w:r w:rsidRPr="00B21FA8">
              <w:rPr>
                <w:rFonts w:ascii="Times New Roman" w:hAnsi="Times New Roman" w:cs="Times New Roman"/>
                <w:sz w:val="24"/>
                <w:szCs w:val="24"/>
              </w:rPr>
              <w:t>hiperproteico</w:t>
            </w:r>
            <w:proofErr w:type="spellEnd"/>
            <w:r w:rsidRPr="00B21FA8">
              <w:rPr>
                <w:rFonts w:ascii="Times New Roman" w:hAnsi="Times New Roman" w:cs="Times New Roman"/>
                <w:sz w:val="24"/>
                <w:szCs w:val="24"/>
              </w:rPr>
              <w:t>, que estimule a cicatrização, isento de glúten. Nos sabores baunilha, morango ou chocolate. Apresentação em embalagem devidamente rotulada conforme a legislação vigente. Deverá apresentar validade mínima de 6 meses a partir da data de entrega. Embalagem a partir de 200 ml.</w:t>
            </w:r>
            <w:r w:rsidRPr="00B21FA8">
              <w:rPr>
                <w:rFonts w:ascii="Times New Roman" w:hAnsi="Times New Roman" w:cs="Times New Roman"/>
                <w:color w:val="FF0000"/>
                <w:sz w:val="24"/>
                <w:szCs w:val="24"/>
              </w:rPr>
              <w:t xml:space="preserve"> </w:t>
            </w:r>
          </w:p>
        </w:tc>
        <w:tc>
          <w:tcPr>
            <w:tcW w:w="708" w:type="dxa"/>
            <w:tcBorders>
              <w:top w:val="single" w:sz="4" w:space="0" w:color="00000A"/>
              <w:left w:val="single" w:sz="4" w:space="0" w:color="00000A"/>
              <w:bottom w:val="single" w:sz="4" w:space="0" w:color="00000A"/>
              <w:right w:val="single" w:sz="4" w:space="0" w:color="00000A"/>
            </w:tcBorders>
            <w:vAlign w:val="bottom"/>
          </w:tcPr>
          <w:p w14:paraId="7CF2B395" w14:textId="47F8F376"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vAlign w:val="bottom"/>
          </w:tcPr>
          <w:p w14:paraId="05E05AF6" w14:textId="34A0C19F" w:rsidR="00803666" w:rsidRPr="00B21FA8" w:rsidRDefault="00803666" w:rsidP="00720EA3">
            <w:pPr>
              <w:spacing w:after="0" w:line="240" w:lineRule="auto"/>
              <w:ind w:left="128" w:firstLine="0"/>
              <w:rPr>
                <w:rFonts w:ascii="Times New Roman" w:hAnsi="Times New Roman" w:cs="Times New Roman"/>
                <w:sz w:val="24"/>
                <w:szCs w:val="24"/>
              </w:rPr>
            </w:pPr>
            <w:r w:rsidRPr="00B21FA8">
              <w:rPr>
                <w:rFonts w:ascii="Times New Roman" w:eastAsia="Calibri" w:hAnsi="Times New Roman" w:cs="Times New Roman"/>
                <w:sz w:val="24"/>
                <w:szCs w:val="24"/>
              </w:rPr>
              <w:t>100</w:t>
            </w:r>
          </w:p>
        </w:tc>
        <w:tc>
          <w:tcPr>
            <w:tcW w:w="1418" w:type="dxa"/>
            <w:tcBorders>
              <w:top w:val="single" w:sz="4" w:space="0" w:color="00000A"/>
              <w:left w:val="single" w:sz="4" w:space="0" w:color="00000A"/>
              <w:bottom w:val="single" w:sz="4" w:space="0" w:color="00000A"/>
              <w:right w:val="single" w:sz="4" w:space="0" w:color="00000A"/>
            </w:tcBorders>
          </w:tcPr>
          <w:p w14:paraId="0B0E3E5A" w14:textId="1630BCBE"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R$16,00</w:t>
            </w:r>
          </w:p>
        </w:tc>
        <w:tc>
          <w:tcPr>
            <w:tcW w:w="1560" w:type="dxa"/>
            <w:tcBorders>
              <w:top w:val="single" w:sz="4" w:space="0" w:color="00000A"/>
              <w:left w:val="single" w:sz="4" w:space="0" w:color="00000A"/>
              <w:bottom w:val="single" w:sz="4" w:space="0" w:color="00000A"/>
              <w:right w:val="single" w:sz="4" w:space="0" w:color="00000A"/>
            </w:tcBorders>
          </w:tcPr>
          <w:p w14:paraId="3C7AB1E7" w14:textId="66C57F8A"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eastAsia="Calibri" w:hAnsi="Times New Roman" w:cs="Times New Roman"/>
                <w:sz w:val="24"/>
                <w:szCs w:val="24"/>
              </w:rPr>
              <w:t>R$17,00</w:t>
            </w:r>
          </w:p>
        </w:tc>
        <w:tc>
          <w:tcPr>
            <w:tcW w:w="1702" w:type="dxa"/>
            <w:tcBorders>
              <w:top w:val="single" w:sz="4" w:space="0" w:color="00000A"/>
              <w:left w:val="single" w:sz="4" w:space="0" w:color="00000A"/>
              <w:bottom w:val="single" w:sz="4" w:space="0" w:color="00000A"/>
              <w:right w:val="single" w:sz="4" w:space="0" w:color="00000A"/>
            </w:tcBorders>
          </w:tcPr>
          <w:p w14:paraId="4A07AF07" w14:textId="41BACC04"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R$16,70</w:t>
            </w:r>
          </w:p>
        </w:tc>
      </w:tr>
      <w:tr w:rsidR="00803666" w:rsidRPr="00B21FA8" w14:paraId="329C50A0" w14:textId="77777777" w:rsidTr="003934B2">
        <w:tblPrEx>
          <w:tblCellMar>
            <w:left w:w="106" w:type="dxa"/>
            <w:bottom w:w="142" w:type="dxa"/>
            <w:right w:w="56" w:type="dxa"/>
          </w:tblCellMar>
        </w:tblPrEx>
        <w:trPr>
          <w:trHeight w:val="1406"/>
        </w:trPr>
        <w:tc>
          <w:tcPr>
            <w:tcW w:w="634" w:type="dxa"/>
            <w:tcBorders>
              <w:top w:val="single" w:sz="4" w:space="0" w:color="00000A"/>
              <w:left w:val="single" w:sz="4" w:space="0" w:color="00000A"/>
              <w:bottom w:val="single" w:sz="4" w:space="0" w:color="00000A"/>
              <w:right w:val="single" w:sz="4" w:space="0" w:color="00000A"/>
            </w:tcBorders>
          </w:tcPr>
          <w:p w14:paraId="5D2B4EE6" w14:textId="477BAEC4" w:rsidR="00803666" w:rsidRPr="00B21FA8" w:rsidRDefault="00803666" w:rsidP="00720EA3">
            <w:pPr>
              <w:spacing w:after="0" w:line="240" w:lineRule="auto"/>
              <w:ind w:left="84" w:firstLine="0"/>
              <w:rPr>
                <w:rFonts w:ascii="Times New Roman" w:hAnsi="Times New Roman" w:cs="Times New Roman"/>
                <w:sz w:val="24"/>
                <w:szCs w:val="24"/>
              </w:rPr>
            </w:pPr>
            <w:r w:rsidRPr="00B21FA8">
              <w:rPr>
                <w:rFonts w:ascii="Times New Roman" w:eastAsia="Calibri" w:hAnsi="Times New Roman" w:cs="Times New Roman"/>
                <w:sz w:val="24"/>
                <w:szCs w:val="24"/>
              </w:rPr>
              <w:t>09</w:t>
            </w:r>
          </w:p>
        </w:tc>
        <w:tc>
          <w:tcPr>
            <w:tcW w:w="8438" w:type="dxa"/>
            <w:tcBorders>
              <w:top w:val="single" w:sz="4" w:space="0" w:color="00000A"/>
              <w:left w:val="single" w:sz="4" w:space="0" w:color="00000A"/>
              <w:bottom w:val="single" w:sz="4" w:space="0" w:color="00000A"/>
              <w:right w:val="single" w:sz="4" w:space="0" w:color="00000A"/>
            </w:tcBorders>
          </w:tcPr>
          <w:p w14:paraId="6EEC6F57" w14:textId="77777777" w:rsidR="00803666" w:rsidRPr="00B21FA8" w:rsidRDefault="00803666" w:rsidP="00720EA3">
            <w:pPr>
              <w:spacing w:after="0" w:line="240" w:lineRule="auto"/>
              <w:ind w:left="0" w:right="55" w:firstLine="0"/>
              <w:rPr>
                <w:rFonts w:ascii="Times New Roman" w:hAnsi="Times New Roman" w:cs="Times New Roman"/>
                <w:sz w:val="24"/>
                <w:szCs w:val="24"/>
              </w:rPr>
            </w:pPr>
            <w:r w:rsidRPr="00B21FA8">
              <w:rPr>
                <w:rFonts w:ascii="Times New Roman" w:hAnsi="Times New Roman" w:cs="Times New Roman"/>
                <w:sz w:val="24"/>
                <w:szCs w:val="24"/>
              </w:rPr>
              <w:t>Suplemento alimentar completo e balanceado, com alto teor de proteínas, com vitaminas e minerais. Ideal para pessoas com necessidade elevada de proteínas para manutenção ou ganho de massa e força muscular. Sabor baunilha ou sem sabor.</w:t>
            </w:r>
          </w:p>
          <w:p w14:paraId="7F784A26" w14:textId="77777777" w:rsidR="00803666" w:rsidRPr="00B21FA8" w:rsidRDefault="00803666" w:rsidP="00720EA3">
            <w:pPr>
              <w:spacing w:after="0" w:line="240" w:lineRule="auto"/>
              <w:ind w:left="0" w:right="54" w:firstLine="0"/>
              <w:rPr>
                <w:rFonts w:ascii="Times New Roman" w:hAnsi="Times New Roman" w:cs="Times New Roman"/>
                <w:sz w:val="24"/>
                <w:szCs w:val="24"/>
              </w:rPr>
            </w:pPr>
            <w:r w:rsidRPr="00B21FA8">
              <w:rPr>
                <w:rFonts w:ascii="Times New Roman" w:hAnsi="Times New Roman" w:cs="Times New Roman"/>
                <w:sz w:val="24"/>
                <w:szCs w:val="24"/>
              </w:rPr>
              <w:t xml:space="preserve">Apresentação em embalagem devidamente rotulada conforme a legislação vigente. Deverá apresentar validade mínima de 6 meses a partir da data de entrega. </w:t>
            </w:r>
          </w:p>
          <w:p w14:paraId="57E20612" w14:textId="44C18339"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Embalagem: a partir de 350 gramas.</w:t>
            </w:r>
          </w:p>
        </w:tc>
        <w:tc>
          <w:tcPr>
            <w:tcW w:w="708" w:type="dxa"/>
            <w:tcBorders>
              <w:top w:val="single" w:sz="4" w:space="0" w:color="00000A"/>
              <w:left w:val="single" w:sz="4" w:space="0" w:color="00000A"/>
              <w:bottom w:val="single" w:sz="4" w:space="0" w:color="00000A"/>
              <w:right w:val="single" w:sz="4" w:space="0" w:color="00000A"/>
            </w:tcBorders>
            <w:vAlign w:val="bottom"/>
          </w:tcPr>
          <w:p w14:paraId="150FC9BE" w14:textId="4ED3FF71"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vAlign w:val="bottom"/>
          </w:tcPr>
          <w:p w14:paraId="19BB3267" w14:textId="35FB74CF" w:rsidR="00803666" w:rsidRPr="00B21FA8" w:rsidRDefault="00803666" w:rsidP="00720EA3">
            <w:pPr>
              <w:spacing w:after="0" w:line="240" w:lineRule="auto"/>
              <w:ind w:left="128" w:firstLine="0"/>
              <w:rPr>
                <w:rFonts w:ascii="Times New Roman" w:hAnsi="Times New Roman" w:cs="Times New Roman"/>
                <w:sz w:val="24"/>
                <w:szCs w:val="24"/>
              </w:rPr>
            </w:pPr>
            <w:r w:rsidRPr="00B21FA8">
              <w:rPr>
                <w:rFonts w:ascii="Times New Roman" w:eastAsia="Calibri" w:hAnsi="Times New Roman" w:cs="Times New Roman"/>
                <w:sz w:val="24"/>
                <w:szCs w:val="24"/>
              </w:rPr>
              <w:t>100</w:t>
            </w:r>
          </w:p>
        </w:tc>
        <w:tc>
          <w:tcPr>
            <w:tcW w:w="1418" w:type="dxa"/>
            <w:tcBorders>
              <w:top w:val="single" w:sz="4" w:space="0" w:color="00000A"/>
              <w:left w:val="single" w:sz="4" w:space="0" w:color="00000A"/>
              <w:bottom w:val="single" w:sz="4" w:space="0" w:color="00000A"/>
              <w:right w:val="single" w:sz="4" w:space="0" w:color="00000A"/>
            </w:tcBorders>
          </w:tcPr>
          <w:p w14:paraId="3D894B9F" w14:textId="0ABCEC1D"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R$75,15</w:t>
            </w:r>
          </w:p>
        </w:tc>
        <w:tc>
          <w:tcPr>
            <w:tcW w:w="1560" w:type="dxa"/>
            <w:tcBorders>
              <w:top w:val="single" w:sz="4" w:space="0" w:color="00000A"/>
              <w:left w:val="single" w:sz="4" w:space="0" w:color="00000A"/>
              <w:bottom w:val="single" w:sz="4" w:space="0" w:color="00000A"/>
              <w:right w:val="single" w:sz="4" w:space="0" w:color="00000A"/>
            </w:tcBorders>
          </w:tcPr>
          <w:p w14:paraId="5726E110" w14:textId="0CBACFE2"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eastAsia="Calibri" w:hAnsi="Times New Roman" w:cs="Times New Roman"/>
                <w:sz w:val="24"/>
                <w:szCs w:val="24"/>
              </w:rPr>
              <w:t>R$74,20</w:t>
            </w:r>
          </w:p>
        </w:tc>
        <w:tc>
          <w:tcPr>
            <w:tcW w:w="1702" w:type="dxa"/>
            <w:tcBorders>
              <w:top w:val="single" w:sz="4" w:space="0" w:color="00000A"/>
              <w:left w:val="single" w:sz="4" w:space="0" w:color="00000A"/>
              <w:bottom w:val="single" w:sz="4" w:space="0" w:color="00000A"/>
              <w:right w:val="single" w:sz="4" w:space="0" w:color="00000A"/>
            </w:tcBorders>
          </w:tcPr>
          <w:p w14:paraId="0994F589" w14:textId="75C5BF2E"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R$69,16</w:t>
            </w:r>
          </w:p>
        </w:tc>
      </w:tr>
      <w:tr w:rsidR="00803666" w:rsidRPr="00B21FA8" w14:paraId="47F9D125" w14:textId="77777777" w:rsidTr="00D87C89">
        <w:tblPrEx>
          <w:tblCellMar>
            <w:left w:w="106" w:type="dxa"/>
            <w:bottom w:w="6" w:type="dxa"/>
            <w:right w:w="56" w:type="dxa"/>
          </w:tblCellMar>
        </w:tblPrEx>
        <w:trPr>
          <w:trHeight w:val="1259"/>
        </w:trPr>
        <w:tc>
          <w:tcPr>
            <w:tcW w:w="634" w:type="dxa"/>
            <w:tcBorders>
              <w:top w:val="single" w:sz="4" w:space="0" w:color="00000A"/>
              <w:left w:val="single" w:sz="4" w:space="0" w:color="00000A"/>
              <w:bottom w:val="single" w:sz="4" w:space="0" w:color="00000A"/>
              <w:right w:val="single" w:sz="4" w:space="0" w:color="00000A"/>
            </w:tcBorders>
          </w:tcPr>
          <w:p w14:paraId="2944A241" w14:textId="5FA4572F" w:rsidR="00803666" w:rsidRPr="00B21FA8" w:rsidRDefault="00803666" w:rsidP="00720EA3">
            <w:pPr>
              <w:spacing w:after="0" w:line="240" w:lineRule="auto"/>
              <w:ind w:left="84" w:firstLine="0"/>
              <w:rPr>
                <w:rFonts w:ascii="Times New Roman" w:hAnsi="Times New Roman" w:cs="Times New Roman"/>
                <w:sz w:val="24"/>
                <w:szCs w:val="24"/>
              </w:rPr>
            </w:pPr>
            <w:r w:rsidRPr="00B21FA8">
              <w:rPr>
                <w:rFonts w:ascii="Times New Roman" w:eastAsia="Calibri" w:hAnsi="Times New Roman" w:cs="Times New Roman"/>
                <w:sz w:val="24"/>
                <w:szCs w:val="24"/>
              </w:rPr>
              <w:t>10</w:t>
            </w:r>
          </w:p>
        </w:tc>
        <w:tc>
          <w:tcPr>
            <w:tcW w:w="8438" w:type="dxa"/>
            <w:tcBorders>
              <w:top w:val="single" w:sz="4" w:space="0" w:color="00000A"/>
              <w:left w:val="single" w:sz="4" w:space="0" w:color="00000A"/>
              <w:bottom w:val="single" w:sz="4" w:space="0" w:color="00000A"/>
              <w:right w:val="single" w:sz="4" w:space="0" w:color="00000A"/>
            </w:tcBorders>
          </w:tcPr>
          <w:p w14:paraId="3EB18934" w14:textId="77777777" w:rsidR="00803666" w:rsidRPr="00B21FA8" w:rsidRDefault="00803666" w:rsidP="00720EA3">
            <w:pPr>
              <w:spacing w:after="0" w:line="240" w:lineRule="auto"/>
              <w:ind w:left="0" w:right="54" w:firstLine="0"/>
              <w:rPr>
                <w:rFonts w:ascii="Times New Roman" w:hAnsi="Times New Roman" w:cs="Times New Roman"/>
                <w:sz w:val="24"/>
                <w:szCs w:val="24"/>
              </w:rPr>
            </w:pPr>
            <w:r w:rsidRPr="00B21FA8">
              <w:rPr>
                <w:rFonts w:ascii="Times New Roman" w:hAnsi="Times New Roman" w:cs="Times New Roman"/>
                <w:sz w:val="24"/>
                <w:szCs w:val="24"/>
              </w:rPr>
              <w:t xml:space="preserve">Fórmula láctea infantil de partida, para lactentes até o 6º mês de vida. Adicionada de </w:t>
            </w:r>
            <w:proofErr w:type="spellStart"/>
            <w:r w:rsidRPr="00B21FA8">
              <w:rPr>
                <w:rFonts w:ascii="Times New Roman" w:hAnsi="Times New Roman" w:cs="Times New Roman"/>
                <w:sz w:val="24"/>
                <w:szCs w:val="24"/>
              </w:rPr>
              <w:t>prebióticos</w:t>
            </w:r>
            <w:proofErr w:type="spellEnd"/>
            <w:r w:rsidRPr="00B21FA8">
              <w:rPr>
                <w:rFonts w:ascii="Times New Roman" w:hAnsi="Times New Roman" w:cs="Times New Roman"/>
                <w:sz w:val="24"/>
                <w:szCs w:val="24"/>
              </w:rPr>
              <w:t>, vitaminas e minerais. Apresentação em embalagem devidamente rotulada conforme a legislação vigente. Deverá apresentar validade mínima de 6 meses a partir da data de entrega. Embalagem a partir de 800g.</w:t>
            </w:r>
          </w:p>
          <w:p w14:paraId="49116BE8" w14:textId="3BE975A5" w:rsidR="00803666" w:rsidRPr="00B21FA8" w:rsidRDefault="00803666" w:rsidP="00720EA3">
            <w:pPr>
              <w:spacing w:after="0" w:line="240" w:lineRule="auto"/>
              <w:ind w:left="0" w:right="54" w:firstLine="0"/>
              <w:rPr>
                <w:rFonts w:ascii="Times New Roman" w:hAnsi="Times New Roman" w:cs="Times New Roman"/>
                <w:sz w:val="24"/>
                <w:szCs w:val="24"/>
              </w:rPr>
            </w:pPr>
            <w:r w:rsidRPr="00B21FA8">
              <w:rPr>
                <w:rFonts w:ascii="Times New Roman" w:hAnsi="Times New Roman" w:cs="Times New Roman"/>
                <w:sz w:val="24"/>
                <w:szCs w:val="24"/>
              </w:rPr>
              <w:t xml:space="preserve"> </w:t>
            </w:r>
          </w:p>
        </w:tc>
        <w:tc>
          <w:tcPr>
            <w:tcW w:w="708" w:type="dxa"/>
            <w:tcBorders>
              <w:top w:val="single" w:sz="4" w:space="0" w:color="00000A"/>
              <w:left w:val="single" w:sz="4" w:space="0" w:color="00000A"/>
              <w:bottom w:val="single" w:sz="4" w:space="0" w:color="00000A"/>
              <w:right w:val="single" w:sz="4" w:space="0" w:color="00000A"/>
            </w:tcBorders>
          </w:tcPr>
          <w:p w14:paraId="3C658A62" w14:textId="0653080C"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tcPr>
          <w:p w14:paraId="1E7AA90C" w14:textId="3A686450" w:rsidR="00803666" w:rsidRPr="00B21FA8" w:rsidRDefault="00803666" w:rsidP="00720EA3">
            <w:pPr>
              <w:spacing w:after="0" w:line="240" w:lineRule="auto"/>
              <w:ind w:left="128" w:firstLine="0"/>
              <w:rPr>
                <w:rFonts w:ascii="Times New Roman" w:hAnsi="Times New Roman" w:cs="Times New Roman"/>
                <w:sz w:val="24"/>
                <w:szCs w:val="24"/>
              </w:rPr>
            </w:pPr>
            <w:r w:rsidRPr="00B21FA8">
              <w:rPr>
                <w:rFonts w:ascii="Times New Roman" w:eastAsia="Calibri" w:hAnsi="Times New Roman" w:cs="Times New Roman"/>
                <w:sz w:val="24"/>
                <w:szCs w:val="24"/>
              </w:rPr>
              <w:t>300</w:t>
            </w:r>
          </w:p>
        </w:tc>
        <w:tc>
          <w:tcPr>
            <w:tcW w:w="1418" w:type="dxa"/>
            <w:tcBorders>
              <w:top w:val="single" w:sz="4" w:space="0" w:color="00000A"/>
              <w:left w:val="single" w:sz="4" w:space="0" w:color="00000A"/>
              <w:bottom w:val="single" w:sz="4" w:space="0" w:color="00000A"/>
              <w:right w:val="single" w:sz="4" w:space="0" w:color="00000A"/>
            </w:tcBorders>
          </w:tcPr>
          <w:p w14:paraId="62B3E3DC" w14:textId="51DD347E"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R$50,00</w:t>
            </w:r>
          </w:p>
        </w:tc>
        <w:tc>
          <w:tcPr>
            <w:tcW w:w="1560" w:type="dxa"/>
            <w:tcBorders>
              <w:top w:val="single" w:sz="4" w:space="0" w:color="00000A"/>
              <w:left w:val="single" w:sz="4" w:space="0" w:color="00000A"/>
              <w:bottom w:val="single" w:sz="4" w:space="0" w:color="00000A"/>
              <w:right w:val="single" w:sz="4" w:space="0" w:color="00000A"/>
            </w:tcBorders>
          </w:tcPr>
          <w:p w14:paraId="2A395919" w14:textId="2E33A10A"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eastAsia="Calibri" w:hAnsi="Times New Roman" w:cs="Times New Roman"/>
                <w:sz w:val="24"/>
                <w:szCs w:val="24"/>
              </w:rPr>
              <w:t>R$51,73</w:t>
            </w:r>
          </w:p>
        </w:tc>
        <w:tc>
          <w:tcPr>
            <w:tcW w:w="1702" w:type="dxa"/>
            <w:tcBorders>
              <w:top w:val="single" w:sz="4" w:space="0" w:color="00000A"/>
              <w:left w:val="single" w:sz="4" w:space="0" w:color="00000A"/>
              <w:bottom w:val="single" w:sz="4" w:space="0" w:color="00000A"/>
              <w:right w:val="single" w:sz="4" w:space="0" w:color="00000A"/>
            </w:tcBorders>
          </w:tcPr>
          <w:p w14:paraId="751BD651" w14:textId="0DB5B941"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R$51,00</w:t>
            </w:r>
          </w:p>
        </w:tc>
      </w:tr>
      <w:tr w:rsidR="00803666" w:rsidRPr="00B21FA8" w14:paraId="182CC8A5" w14:textId="77777777" w:rsidTr="00AE3EF6">
        <w:tblPrEx>
          <w:tblCellMar>
            <w:left w:w="106" w:type="dxa"/>
            <w:bottom w:w="6" w:type="dxa"/>
            <w:right w:w="56" w:type="dxa"/>
          </w:tblCellMar>
        </w:tblPrEx>
        <w:trPr>
          <w:trHeight w:val="1470"/>
        </w:trPr>
        <w:tc>
          <w:tcPr>
            <w:tcW w:w="634" w:type="dxa"/>
            <w:tcBorders>
              <w:top w:val="single" w:sz="4" w:space="0" w:color="00000A"/>
              <w:left w:val="single" w:sz="4" w:space="0" w:color="00000A"/>
              <w:bottom w:val="single" w:sz="4" w:space="0" w:color="00000A"/>
              <w:right w:val="single" w:sz="4" w:space="0" w:color="00000A"/>
            </w:tcBorders>
          </w:tcPr>
          <w:p w14:paraId="24ED9966" w14:textId="24578C02" w:rsidR="00803666" w:rsidRPr="00B21FA8" w:rsidRDefault="00803666" w:rsidP="00720EA3">
            <w:pPr>
              <w:spacing w:after="0" w:line="240" w:lineRule="auto"/>
              <w:ind w:left="84" w:firstLine="0"/>
              <w:rPr>
                <w:rFonts w:ascii="Times New Roman" w:hAnsi="Times New Roman" w:cs="Times New Roman"/>
                <w:sz w:val="24"/>
                <w:szCs w:val="24"/>
              </w:rPr>
            </w:pPr>
            <w:r w:rsidRPr="00B21FA8">
              <w:rPr>
                <w:rFonts w:ascii="Times New Roman" w:eastAsia="Calibri" w:hAnsi="Times New Roman" w:cs="Times New Roman"/>
                <w:sz w:val="24"/>
                <w:szCs w:val="24"/>
              </w:rPr>
              <w:lastRenderedPageBreak/>
              <w:t>11</w:t>
            </w:r>
          </w:p>
        </w:tc>
        <w:tc>
          <w:tcPr>
            <w:tcW w:w="8438" w:type="dxa"/>
            <w:tcBorders>
              <w:top w:val="single" w:sz="4" w:space="0" w:color="00000A"/>
              <w:left w:val="single" w:sz="4" w:space="0" w:color="00000A"/>
              <w:bottom w:val="single" w:sz="4" w:space="0" w:color="00000A"/>
              <w:right w:val="single" w:sz="4" w:space="0" w:color="00000A"/>
            </w:tcBorders>
          </w:tcPr>
          <w:p w14:paraId="2CF36C09" w14:textId="4DA2F4DA"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 xml:space="preserve">Fórmula láctea infantil de segmento, para lactentes a partir do 6º mês de vida. Adicionada de </w:t>
            </w:r>
            <w:proofErr w:type="spellStart"/>
            <w:r w:rsidRPr="00B21FA8">
              <w:rPr>
                <w:rFonts w:ascii="Times New Roman" w:hAnsi="Times New Roman" w:cs="Times New Roman"/>
                <w:sz w:val="24"/>
                <w:szCs w:val="24"/>
              </w:rPr>
              <w:t>prebióticos</w:t>
            </w:r>
            <w:proofErr w:type="spellEnd"/>
            <w:r w:rsidRPr="00B21FA8">
              <w:rPr>
                <w:rFonts w:ascii="Times New Roman" w:hAnsi="Times New Roman" w:cs="Times New Roman"/>
                <w:sz w:val="24"/>
                <w:szCs w:val="24"/>
              </w:rPr>
              <w:t>, vitaminas e minerais. Apresentação em embalagem devidamente rotulada conforme a legislação vigente. Deverá apresentar validade mínima de 6 meses a partir da data de entrega. Embalagem a partir de 800g.</w:t>
            </w:r>
          </w:p>
        </w:tc>
        <w:tc>
          <w:tcPr>
            <w:tcW w:w="708" w:type="dxa"/>
            <w:tcBorders>
              <w:top w:val="single" w:sz="4" w:space="0" w:color="00000A"/>
              <w:left w:val="single" w:sz="4" w:space="0" w:color="00000A"/>
              <w:bottom w:val="single" w:sz="4" w:space="0" w:color="00000A"/>
              <w:right w:val="single" w:sz="4" w:space="0" w:color="00000A"/>
            </w:tcBorders>
            <w:vAlign w:val="bottom"/>
          </w:tcPr>
          <w:p w14:paraId="118455B6" w14:textId="7F983E03"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vAlign w:val="bottom"/>
          </w:tcPr>
          <w:p w14:paraId="1CD8E2B0" w14:textId="0E8FEBBC" w:rsidR="00803666" w:rsidRPr="00B21FA8" w:rsidRDefault="00803666" w:rsidP="00720EA3">
            <w:pPr>
              <w:spacing w:after="0" w:line="240" w:lineRule="auto"/>
              <w:ind w:left="128" w:firstLine="0"/>
              <w:rPr>
                <w:rFonts w:ascii="Times New Roman" w:hAnsi="Times New Roman" w:cs="Times New Roman"/>
                <w:sz w:val="24"/>
                <w:szCs w:val="24"/>
              </w:rPr>
            </w:pPr>
            <w:r w:rsidRPr="00B21FA8">
              <w:rPr>
                <w:rFonts w:ascii="Times New Roman" w:eastAsia="Calibri" w:hAnsi="Times New Roman" w:cs="Times New Roman"/>
                <w:sz w:val="24"/>
                <w:szCs w:val="24"/>
              </w:rPr>
              <w:t>100</w:t>
            </w:r>
          </w:p>
        </w:tc>
        <w:tc>
          <w:tcPr>
            <w:tcW w:w="1418" w:type="dxa"/>
            <w:tcBorders>
              <w:top w:val="single" w:sz="4" w:space="0" w:color="00000A"/>
              <w:left w:val="single" w:sz="4" w:space="0" w:color="00000A"/>
              <w:bottom w:val="single" w:sz="4" w:space="0" w:color="00000A"/>
              <w:right w:val="single" w:sz="4" w:space="0" w:color="00000A"/>
            </w:tcBorders>
            <w:vAlign w:val="center"/>
          </w:tcPr>
          <w:p w14:paraId="477D3CEC" w14:textId="42533B7A"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R$53,48</w:t>
            </w:r>
          </w:p>
        </w:tc>
        <w:tc>
          <w:tcPr>
            <w:tcW w:w="1560" w:type="dxa"/>
            <w:tcBorders>
              <w:top w:val="single" w:sz="4" w:space="0" w:color="00000A"/>
              <w:left w:val="single" w:sz="4" w:space="0" w:color="00000A"/>
              <w:bottom w:val="single" w:sz="4" w:space="0" w:color="00000A"/>
              <w:right w:val="single" w:sz="4" w:space="0" w:color="00000A"/>
            </w:tcBorders>
            <w:vAlign w:val="center"/>
          </w:tcPr>
          <w:p w14:paraId="2A971269" w14:textId="0E1D894C"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eastAsia="Calibri" w:hAnsi="Times New Roman" w:cs="Times New Roman"/>
                <w:sz w:val="24"/>
                <w:szCs w:val="24"/>
              </w:rPr>
              <w:t>R$55,00</w:t>
            </w:r>
          </w:p>
        </w:tc>
        <w:tc>
          <w:tcPr>
            <w:tcW w:w="1702" w:type="dxa"/>
            <w:tcBorders>
              <w:top w:val="single" w:sz="4" w:space="0" w:color="00000A"/>
              <w:left w:val="single" w:sz="4" w:space="0" w:color="00000A"/>
              <w:bottom w:val="single" w:sz="4" w:space="0" w:color="00000A"/>
              <w:right w:val="single" w:sz="4" w:space="0" w:color="00000A"/>
            </w:tcBorders>
            <w:vAlign w:val="center"/>
          </w:tcPr>
          <w:p w14:paraId="00AA1679" w14:textId="1E28D126"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R$56,80</w:t>
            </w:r>
          </w:p>
        </w:tc>
      </w:tr>
      <w:tr w:rsidR="00803666" w:rsidRPr="00B21FA8" w14:paraId="7C97EE5E" w14:textId="77777777" w:rsidTr="006318AC">
        <w:tblPrEx>
          <w:tblCellMar>
            <w:left w:w="106" w:type="dxa"/>
            <w:bottom w:w="6" w:type="dxa"/>
            <w:right w:w="56" w:type="dxa"/>
          </w:tblCellMar>
        </w:tblPrEx>
        <w:trPr>
          <w:trHeight w:val="1186"/>
        </w:trPr>
        <w:tc>
          <w:tcPr>
            <w:tcW w:w="634" w:type="dxa"/>
            <w:tcBorders>
              <w:top w:val="single" w:sz="4" w:space="0" w:color="00000A"/>
              <w:left w:val="single" w:sz="4" w:space="0" w:color="00000A"/>
              <w:bottom w:val="single" w:sz="4" w:space="0" w:color="00000A"/>
              <w:right w:val="single" w:sz="4" w:space="0" w:color="00000A"/>
            </w:tcBorders>
          </w:tcPr>
          <w:p w14:paraId="091A2DA0" w14:textId="4610596A" w:rsidR="00803666" w:rsidRPr="00B21FA8" w:rsidRDefault="00803666" w:rsidP="00720EA3">
            <w:pPr>
              <w:spacing w:after="0" w:line="240" w:lineRule="auto"/>
              <w:ind w:left="84" w:firstLine="0"/>
              <w:rPr>
                <w:rFonts w:ascii="Times New Roman" w:hAnsi="Times New Roman" w:cs="Times New Roman"/>
                <w:sz w:val="24"/>
                <w:szCs w:val="24"/>
              </w:rPr>
            </w:pPr>
            <w:r w:rsidRPr="00B21FA8">
              <w:rPr>
                <w:rFonts w:ascii="Times New Roman" w:eastAsia="Calibri" w:hAnsi="Times New Roman" w:cs="Times New Roman"/>
                <w:sz w:val="24"/>
                <w:szCs w:val="24"/>
              </w:rPr>
              <w:t>12</w:t>
            </w:r>
          </w:p>
        </w:tc>
        <w:tc>
          <w:tcPr>
            <w:tcW w:w="8438" w:type="dxa"/>
            <w:tcBorders>
              <w:top w:val="single" w:sz="4" w:space="0" w:color="00000A"/>
              <w:left w:val="single" w:sz="4" w:space="0" w:color="00000A"/>
              <w:bottom w:val="single" w:sz="4" w:space="0" w:color="00000A"/>
              <w:right w:val="single" w:sz="4" w:space="0" w:color="00000A"/>
            </w:tcBorders>
          </w:tcPr>
          <w:p w14:paraId="7C4323B3" w14:textId="77777777"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hAnsi="Times New Roman" w:cs="Times New Roman"/>
                <w:sz w:val="24"/>
                <w:szCs w:val="24"/>
              </w:rPr>
              <w:t xml:space="preserve">Fórmula infantil de partida, adicionada de </w:t>
            </w:r>
            <w:proofErr w:type="spellStart"/>
            <w:r w:rsidRPr="00B21FA8">
              <w:rPr>
                <w:rFonts w:ascii="Times New Roman" w:hAnsi="Times New Roman" w:cs="Times New Roman"/>
                <w:sz w:val="24"/>
                <w:szCs w:val="24"/>
              </w:rPr>
              <w:t>prebióticos</w:t>
            </w:r>
            <w:proofErr w:type="spellEnd"/>
            <w:r w:rsidRPr="00B21FA8">
              <w:rPr>
                <w:rFonts w:ascii="Times New Roman" w:hAnsi="Times New Roman" w:cs="Times New Roman"/>
                <w:sz w:val="24"/>
                <w:szCs w:val="24"/>
              </w:rPr>
              <w:t xml:space="preserve"> (DHA e ARA e Nucleotídeos), utilizada por crianças de 0 a 6 meses de idade. Contribui no tratamento nutricional da constipação devido a sua mistura de </w:t>
            </w:r>
            <w:proofErr w:type="spellStart"/>
            <w:r w:rsidRPr="00B21FA8">
              <w:rPr>
                <w:rFonts w:ascii="Times New Roman" w:hAnsi="Times New Roman" w:cs="Times New Roman"/>
                <w:sz w:val="24"/>
                <w:szCs w:val="24"/>
              </w:rPr>
              <w:t>prebióticos</w:t>
            </w:r>
            <w:proofErr w:type="spellEnd"/>
            <w:r w:rsidRPr="00B21FA8">
              <w:rPr>
                <w:rFonts w:ascii="Times New Roman" w:hAnsi="Times New Roman" w:cs="Times New Roman"/>
                <w:sz w:val="24"/>
                <w:szCs w:val="24"/>
              </w:rPr>
              <w:t xml:space="preserve">. Apresentação em embalagem devidamente rotulada conforme a legislação vigente. Deverá apresentar validade mínima de 6 meses a partir da data de entrega. </w:t>
            </w:r>
          </w:p>
          <w:p w14:paraId="4C54FD46" w14:textId="36BD9552"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hAnsi="Times New Roman" w:cs="Times New Roman"/>
                <w:sz w:val="24"/>
                <w:szCs w:val="24"/>
              </w:rPr>
              <w:t>Embalagem a partir de 400g.</w:t>
            </w:r>
          </w:p>
        </w:tc>
        <w:tc>
          <w:tcPr>
            <w:tcW w:w="708" w:type="dxa"/>
            <w:tcBorders>
              <w:top w:val="single" w:sz="4" w:space="0" w:color="00000A"/>
              <w:left w:val="single" w:sz="4" w:space="0" w:color="00000A"/>
              <w:bottom w:val="single" w:sz="4" w:space="0" w:color="00000A"/>
              <w:right w:val="single" w:sz="4" w:space="0" w:color="00000A"/>
            </w:tcBorders>
            <w:vAlign w:val="bottom"/>
          </w:tcPr>
          <w:p w14:paraId="738533B7" w14:textId="2216380B"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vAlign w:val="bottom"/>
          </w:tcPr>
          <w:p w14:paraId="581DEE5D" w14:textId="4970BBE3" w:rsidR="00803666" w:rsidRPr="00B21FA8" w:rsidRDefault="00803666" w:rsidP="00720EA3">
            <w:pPr>
              <w:spacing w:after="0" w:line="240" w:lineRule="auto"/>
              <w:ind w:left="128" w:firstLine="0"/>
              <w:rPr>
                <w:rFonts w:ascii="Times New Roman" w:hAnsi="Times New Roman" w:cs="Times New Roman"/>
                <w:sz w:val="24"/>
                <w:szCs w:val="24"/>
              </w:rPr>
            </w:pPr>
            <w:r w:rsidRPr="00B21FA8">
              <w:rPr>
                <w:rFonts w:ascii="Times New Roman" w:eastAsia="Calibri" w:hAnsi="Times New Roman" w:cs="Times New Roman"/>
                <w:sz w:val="24"/>
                <w:szCs w:val="24"/>
              </w:rPr>
              <w:t>300</w:t>
            </w:r>
          </w:p>
        </w:tc>
        <w:tc>
          <w:tcPr>
            <w:tcW w:w="1418" w:type="dxa"/>
            <w:tcBorders>
              <w:top w:val="single" w:sz="4" w:space="0" w:color="00000A"/>
              <w:left w:val="single" w:sz="4" w:space="0" w:color="00000A"/>
              <w:bottom w:val="single" w:sz="4" w:space="0" w:color="00000A"/>
              <w:right w:val="single" w:sz="4" w:space="0" w:color="00000A"/>
            </w:tcBorders>
          </w:tcPr>
          <w:p w14:paraId="0F4E3B6E" w14:textId="04E4CEA8"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R$68,80</w:t>
            </w:r>
          </w:p>
        </w:tc>
        <w:tc>
          <w:tcPr>
            <w:tcW w:w="1560" w:type="dxa"/>
            <w:tcBorders>
              <w:top w:val="single" w:sz="4" w:space="0" w:color="00000A"/>
              <w:left w:val="single" w:sz="4" w:space="0" w:color="00000A"/>
              <w:bottom w:val="single" w:sz="4" w:space="0" w:color="00000A"/>
              <w:right w:val="single" w:sz="4" w:space="0" w:color="00000A"/>
            </w:tcBorders>
          </w:tcPr>
          <w:p w14:paraId="474AB60A" w14:textId="58D8B8AE"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eastAsia="Calibri" w:hAnsi="Times New Roman" w:cs="Times New Roman"/>
                <w:sz w:val="24"/>
                <w:szCs w:val="24"/>
              </w:rPr>
              <w:t>R$56,00</w:t>
            </w:r>
          </w:p>
        </w:tc>
        <w:tc>
          <w:tcPr>
            <w:tcW w:w="1702" w:type="dxa"/>
            <w:tcBorders>
              <w:top w:val="single" w:sz="4" w:space="0" w:color="00000A"/>
              <w:left w:val="single" w:sz="4" w:space="0" w:color="00000A"/>
              <w:bottom w:val="single" w:sz="4" w:space="0" w:color="00000A"/>
              <w:right w:val="single" w:sz="4" w:space="0" w:color="00000A"/>
            </w:tcBorders>
          </w:tcPr>
          <w:p w14:paraId="183677A0" w14:textId="0D31C727"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R$67,20</w:t>
            </w:r>
          </w:p>
        </w:tc>
      </w:tr>
      <w:tr w:rsidR="00803666" w:rsidRPr="00B21FA8" w14:paraId="0A33BDED" w14:textId="77777777" w:rsidTr="00F930B6">
        <w:tblPrEx>
          <w:tblCellMar>
            <w:left w:w="106" w:type="dxa"/>
            <w:bottom w:w="6" w:type="dxa"/>
            <w:right w:w="56" w:type="dxa"/>
          </w:tblCellMar>
        </w:tblPrEx>
        <w:trPr>
          <w:trHeight w:val="1186"/>
        </w:trPr>
        <w:tc>
          <w:tcPr>
            <w:tcW w:w="634" w:type="dxa"/>
            <w:tcBorders>
              <w:top w:val="single" w:sz="4" w:space="0" w:color="00000A"/>
              <w:left w:val="single" w:sz="4" w:space="0" w:color="00000A"/>
              <w:bottom w:val="single" w:sz="4" w:space="0" w:color="00000A"/>
              <w:right w:val="single" w:sz="4" w:space="0" w:color="00000A"/>
            </w:tcBorders>
          </w:tcPr>
          <w:p w14:paraId="7748CBF0" w14:textId="6D3E8F09" w:rsidR="00803666" w:rsidRPr="00B21FA8" w:rsidRDefault="00803666" w:rsidP="00720EA3">
            <w:pPr>
              <w:spacing w:after="0" w:line="240" w:lineRule="auto"/>
              <w:ind w:left="84"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13</w:t>
            </w:r>
          </w:p>
        </w:tc>
        <w:tc>
          <w:tcPr>
            <w:tcW w:w="8438" w:type="dxa"/>
            <w:tcBorders>
              <w:top w:val="single" w:sz="4" w:space="0" w:color="00000A"/>
              <w:left w:val="single" w:sz="4" w:space="0" w:color="00000A"/>
              <w:bottom w:val="single" w:sz="4" w:space="0" w:color="00000A"/>
              <w:right w:val="single" w:sz="4" w:space="0" w:color="00000A"/>
            </w:tcBorders>
          </w:tcPr>
          <w:p w14:paraId="14024B93" w14:textId="77777777"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hAnsi="Times New Roman" w:cs="Times New Roman"/>
                <w:sz w:val="24"/>
                <w:szCs w:val="24"/>
              </w:rPr>
              <w:t xml:space="preserve">Fórmula infantil de partida </w:t>
            </w:r>
            <w:proofErr w:type="spellStart"/>
            <w:r w:rsidRPr="00B21FA8">
              <w:rPr>
                <w:rFonts w:ascii="Times New Roman" w:hAnsi="Times New Roman" w:cs="Times New Roman"/>
                <w:sz w:val="24"/>
                <w:szCs w:val="24"/>
              </w:rPr>
              <w:t>hipoalergênica</w:t>
            </w:r>
            <w:proofErr w:type="spellEnd"/>
            <w:r w:rsidRPr="00B21FA8">
              <w:rPr>
                <w:rFonts w:ascii="Times New Roman" w:hAnsi="Times New Roman" w:cs="Times New Roman"/>
                <w:sz w:val="24"/>
                <w:szCs w:val="24"/>
              </w:rPr>
              <w:t xml:space="preserve"> para lactentes saudáveis, utilizada por crianças de 0 a 6 meses de idade. Com proteínas parcialmente hidrolisadas, reduzindo assim significativamente o risco de desenvolver alergia ä proteína do leite de vaca. Deve conter </w:t>
            </w:r>
            <w:proofErr w:type="spellStart"/>
            <w:r w:rsidRPr="00B21FA8">
              <w:rPr>
                <w:rFonts w:ascii="Times New Roman" w:hAnsi="Times New Roman" w:cs="Times New Roman"/>
                <w:sz w:val="24"/>
                <w:szCs w:val="24"/>
              </w:rPr>
              <w:t>prebióticos</w:t>
            </w:r>
            <w:proofErr w:type="spellEnd"/>
            <w:r w:rsidRPr="00B21FA8">
              <w:rPr>
                <w:rFonts w:ascii="Times New Roman" w:hAnsi="Times New Roman" w:cs="Times New Roman"/>
                <w:sz w:val="24"/>
                <w:szCs w:val="24"/>
              </w:rPr>
              <w:t xml:space="preserve">, DHA, ARA e nucleotídeos. Apresentação em embalagem devidamente rotulada conforme a legislação vigente. Deverá apresentar validade mínima de 6 meses a partir da data de entrega. </w:t>
            </w:r>
          </w:p>
          <w:p w14:paraId="3EC4A156" w14:textId="371A1142"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hAnsi="Times New Roman" w:cs="Times New Roman"/>
                <w:sz w:val="24"/>
                <w:szCs w:val="24"/>
              </w:rPr>
              <w:t xml:space="preserve">Embalagem a partir de 800g. </w:t>
            </w:r>
          </w:p>
        </w:tc>
        <w:tc>
          <w:tcPr>
            <w:tcW w:w="708" w:type="dxa"/>
            <w:tcBorders>
              <w:top w:val="single" w:sz="4" w:space="0" w:color="00000A"/>
              <w:left w:val="single" w:sz="4" w:space="0" w:color="00000A"/>
              <w:bottom w:val="single" w:sz="4" w:space="0" w:color="00000A"/>
              <w:right w:val="single" w:sz="4" w:space="0" w:color="00000A"/>
            </w:tcBorders>
            <w:vAlign w:val="center"/>
          </w:tcPr>
          <w:p w14:paraId="186E307E" w14:textId="7E14D60F" w:rsidR="00803666" w:rsidRPr="00B21FA8" w:rsidRDefault="00803666" w:rsidP="00720EA3">
            <w:pPr>
              <w:spacing w:after="0" w:line="240" w:lineRule="auto"/>
              <w:ind w:left="0" w:firstLine="0"/>
              <w:rPr>
                <w:rFonts w:ascii="Times New Roman" w:eastAsia="Calibri" w:hAnsi="Times New Roman" w:cs="Times New Roman"/>
                <w:b/>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vAlign w:val="center"/>
          </w:tcPr>
          <w:p w14:paraId="564719DA" w14:textId="0064E96D" w:rsidR="00803666" w:rsidRPr="00B21FA8" w:rsidRDefault="00803666" w:rsidP="00720EA3">
            <w:pPr>
              <w:spacing w:after="0" w:line="240" w:lineRule="auto"/>
              <w:ind w:left="128"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100</w:t>
            </w:r>
          </w:p>
        </w:tc>
        <w:tc>
          <w:tcPr>
            <w:tcW w:w="1418" w:type="dxa"/>
            <w:tcBorders>
              <w:top w:val="single" w:sz="4" w:space="0" w:color="00000A"/>
              <w:left w:val="single" w:sz="4" w:space="0" w:color="00000A"/>
              <w:bottom w:val="single" w:sz="4" w:space="0" w:color="00000A"/>
              <w:right w:val="single" w:sz="4" w:space="0" w:color="00000A"/>
            </w:tcBorders>
          </w:tcPr>
          <w:p w14:paraId="00B7B65D" w14:textId="3A5BA455" w:rsidR="00803666" w:rsidRPr="00B21FA8" w:rsidRDefault="00803666" w:rsidP="00720EA3">
            <w:pPr>
              <w:spacing w:after="0" w:line="240" w:lineRule="auto"/>
              <w:ind w:left="0" w:right="51"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R$83,57</w:t>
            </w:r>
          </w:p>
        </w:tc>
        <w:tc>
          <w:tcPr>
            <w:tcW w:w="1560" w:type="dxa"/>
            <w:tcBorders>
              <w:top w:val="single" w:sz="4" w:space="0" w:color="00000A"/>
              <w:left w:val="single" w:sz="4" w:space="0" w:color="00000A"/>
              <w:bottom w:val="single" w:sz="4" w:space="0" w:color="00000A"/>
              <w:right w:val="single" w:sz="4" w:space="0" w:color="00000A"/>
            </w:tcBorders>
          </w:tcPr>
          <w:p w14:paraId="22DBAC0F" w14:textId="68BC3163" w:rsidR="00803666" w:rsidRPr="00B21FA8" w:rsidRDefault="00803666" w:rsidP="00720EA3">
            <w:pPr>
              <w:spacing w:after="0" w:line="240" w:lineRule="auto"/>
              <w:ind w:left="0" w:right="53"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R$95,00</w:t>
            </w:r>
          </w:p>
        </w:tc>
        <w:tc>
          <w:tcPr>
            <w:tcW w:w="1702" w:type="dxa"/>
            <w:tcBorders>
              <w:top w:val="single" w:sz="4" w:space="0" w:color="00000A"/>
              <w:left w:val="single" w:sz="4" w:space="0" w:color="00000A"/>
              <w:bottom w:val="single" w:sz="4" w:space="0" w:color="00000A"/>
              <w:right w:val="single" w:sz="4" w:space="0" w:color="00000A"/>
            </w:tcBorders>
          </w:tcPr>
          <w:p w14:paraId="60647D9C" w14:textId="16BF8965" w:rsidR="00803666" w:rsidRPr="00B21FA8" w:rsidRDefault="00803666" w:rsidP="00720EA3">
            <w:pPr>
              <w:spacing w:after="0" w:line="240" w:lineRule="auto"/>
              <w:ind w:left="0" w:right="51"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R$117,60</w:t>
            </w:r>
          </w:p>
        </w:tc>
      </w:tr>
      <w:tr w:rsidR="00803666" w:rsidRPr="00B21FA8" w14:paraId="37215D67" w14:textId="77777777" w:rsidTr="00F930B6">
        <w:tblPrEx>
          <w:tblCellMar>
            <w:left w:w="106" w:type="dxa"/>
            <w:bottom w:w="6" w:type="dxa"/>
            <w:right w:w="56" w:type="dxa"/>
          </w:tblCellMar>
        </w:tblPrEx>
        <w:trPr>
          <w:trHeight w:val="1186"/>
        </w:trPr>
        <w:tc>
          <w:tcPr>
            <w:tcW w:w="634" w:type="dxa"/>
            <w:tcBorders>
              <w:top w:val="single" w:sz="4" w:space="0" w:color="00000A"/>
              <w:left w:val="single" w:sz="4" w:space="0" w:color="00000A"/>
              <w:bottom w:val="single" w:sz="4" w:space="0" w:color="00000A"/>
              <w:right w:val="single" w:sz="4" w:space="0" w:color="00000A"/>
            </w:tcBorders>
          </w:tcPr>
          <w:p w14:paraId="205AE004" w14:textId="29190623" w:rsidR="00803666" w:rsidRPr="00B21FA8" w:rsidRDefault="00803666" w:rsidP="00720EA3">
            <w:pPr>
              <w:spacing w:after="0" w:line="240" w:lineRule="auto"/>
              <w:ind w:left="84"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14</w:t>
            </w:r>
          </w:p>
        </w:tc>
        <w:tc>
          <w:tcPr>
            <w:tcW w:w="8438" w:type="dxa"/>
            <w:tcBorders>
              <w:top w:val="single" w:sz="4" w:space="0" w:color="00000A"/>
              <w:left w:val="single" w:sz="4" w:space="0" w:color="00000A"/>
              <w:bottom w:val="single" w:sz="4" w:space="0" w:color="00000A"/>
              <w:right w:val="single" w:sz="4" w:space="0" w:color="00000A"/>
            </w:tcBorders>
          </w:tcPr>
          <w:p w14:paraId="5950C534" w14:textId="400D2AC1"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hAnsi="Times New Roman" w:cs="Times New Roman"/>
                <w:sz w:val="24"/>
                <w:szCs w:val="24"/>
              </w:rPr>
              <w:t xml:space="preserve">Fórmula </w:t>
            </w:r>
            <w:proofErr w:type="spellStart"/>
            <w:r w:rsidRPr="00B21FA8">
              <w:rPr>
                <w:rFonts w:ascii="Times New Roman" w:hAnsi="Times New Roman" w:cs="Times New Roman"/>
                <w:sz w:val="24"/>
                <w:szCs w:val="24"/>
              </w:rPr>
              <w:t>pré</w:t>
            </w:r>
            <w:proofErr w:type="spellEnd"/>
            <w:r w:rsidRPr="00B21FA8">
              <w:rPr>
                <w:rFonts w:ascii="Times New Roman" w:hAnsi="Times New Roman" w:cs="Times New Roman"/>
                <w:sz w:val="24"/>
                <w:szCs w:val="24"/>
              </w:rPr>
              <w:t xml:space="preserve"> termo: Fórmula infantil para prematuros e/ou recém-nascidos de baixo peso, com predominância do soro do leite em relação à caseína, enriquecida com ferro, vitaminas, TCM, e LC </w:t>
            </w:r>
            <w:proofErr w:type="spellStart"/>
            <w:r w:rsidRPr="00B21FA8">
              <w:rPr>
                <w:rFonts w:ascii="Times New Roman" w:hAnsi="Times New Roman" w:cs="Times New Roman"/>
                <w:sz w:val="24"/>
                <w:szCs w:val="24"/>
              </w:rPr>
              <w:t>pufas</w:t>
            </w:r>
            <w:proofErr w:type="spellEnd"/>
            <w:r w:rsidRPr="00B21FA8">
              <w:rPr>
                <w:rFonts w:ascii="Times New Roman" w:hAnsi="Times New Roman" w:cs="Times New Roman"/>
                <w:sz w:val="24"/>
                <w:szCs w:val="24"/>
              </w:rPr>
              <w:t xml:space="preserve">, com ou sem </w:t>
            </w:r>
            <w:proofErr w:type="spellStart"/>
            <w:r w:rsidRPr="00B21FA8">
              <w:rPr>
                <w:rFonts w:ascii="Times New Roman" w:hAnsi="Times New Roman" w:cs="Times New Roman"/>
                <w:sz w:val="24"/>
                <w:szCs w:val="24"/>
              </w:rPr>
              <w:t>prebióticos</w:t>
            </w:r>
            <w:proofErr w:type="spellEnd"/>
            <w:r w:rsidRPr="00B21FA8">
              <w:rPr>
                <w:rFonts w:ascii="Times New Roman" w:hAnsi="Times New Roman" w:cs="Times New Roman"/>
                <w:sz w:val="24"/>
                <w:szCs w:val="24"/>
              </w:rPr>
              <w:t>. Embalagem a partir 360 g. Apresentação em embalagem devidamente rotulada conforme a legislação vigente. Deverá apresentar validade mínima de 6 meses a partir da data de entrega. Fórmula infantil isenta de lactose, para lactentes de 0 a 12 meses de idade</w:t>
            </w:r>
          </w:p>
        </w:tc>
        <w:tc>
          <w:tcPr>
            <w:tcW w:w="708" w:type="dxa"/>
            <w:tcBorders>
              <w:top w:val="single" w:sz="4" w:space="0" w:color="00000A"/>
              <w:left w:val="single" w:sz="4" w:space="0" w:color="00000A"/>
              <w:bottom w:val="single" w:sz="4" w:space="0" w:color="00000A"/>
              <w:right w:val="single" w:sz="4" w:space="0" w:color="00000A"/>
            </w:tcBorders>
            <w:vAlign w:val="center"/>
          </w:tcPr>
          <w:p w14:paraId="0AAA4E3C" w14:textId="542E173D" w:rsidR="00803666" w:rsidRPr="00B21FA8" w:rsidRDefault="00803666" w:rsidP="00720EA3">
            <w:pPr>
              <w:spacing w:after="0" w:line="240" w:lineRule="auto"/>
              <w:ind w:left="0" w:firstLine="0"/>
              <w:rPr>
                <w:rFonts w:ascii="Times New Roman" w:eastAsia="Calibri" w:hAnsi="Times New Roman" w:cs="Times New Roman"/>
                <w:b/>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vAlign w:val="center"/>
          </w:tcPr>
          <w:p w14:paraId="42880E51" w14:textId="073E52EF" w:rsidR="00803666" w:rsidRPr="00B21FA8" w:rsidRDefault="00803666" w:rsidP="00720EA3">
            <w:pPr>
              <w:spacing w:after="0" w:line="240" w:lineRule="auto"/>
              <w:ind w:left="128"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100</w:t>
            </w:r>
          </w:p>
        </w:tc>
        <w:tc>
          <w:tcPr>
            <w:tcW w:w="1418" w:type="dxa"/>
            <w:tcBorders>
              <w:top w:val="single" w:sz="4" w:space="0" w:color="00000A"/>
              <w:left w:val="single" w:sz="4" w:space="0" w:color="00000A"/>
              <w:bottom w:val="single" w:sz="4" w:space="0" w:color="00000A"/>
              <w:right w:val="single" w:sz="4" w:space="0" w:color="00000A"/>
            </w:tcBorders>
          </w:tcPr>
          <w:p w14:paraId="789A0DF1" w14:textId="7D005125" w:rsidR="00803666" w:rsidRPr="00B21FA8" w:rsidRDefault="00803666" w:rsidP="00720EA3">
            <w:pPr>
              <w:spacing w:after="0" w:line="240" w:lineRule="auto"/>
              <w:ind w:left="0" w:right="51"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R$157,99</w:t>
            </w:r>
          </w:p>
        </w:tc>
        <w:tc>
          <w:tcPr>
            <w:tcW w:w="1560" w:type="dxa"/>
            <w:tcBorders>
              <w:top w:val="single" w:sz="4" w:space="0" w:color="00000A"/>
              <w:left w:val="single" w:sz="4" w:space="0" w:color="00000A"/>
              <w:bottom w:val="single" w:sz="4" w:space="0" w:color="00000A"/>
              <w:right w:val="single" w:sz="4" w:space="0" w:color="00000A"/>
            </w:tcBorders>
          </w:tcPr>
          <w:p w14:paraId="4915D28F" w14:textId="1035ECBC" w:rsidR="00803666" w:rsidRPr="00B21FA8" w:rsidRDefault="00803666" w:rsidP="00720EA3">
            <w:pPr>
              <w:spacing w:after="0" w:line="240" w:lineRule="auto"/>
              <w:ind w:left="0" w:right="53"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R$74,00</w:t>
            </w:r>
          </w:p>
        </w:tc>
        <w:tc>
          <w:tcPr>
            <w:tcW w:w="1702" w:type="dxa"/>
            <w:tcBorders>
              <w:top w:val="single" w:sz="4" w:space="0" w:color="00000A"/>
              <w:left w:val="single" w:sz="4" w:space="0" w:color="00000A"/>
              <w:bottom w:val="single" w:sz="4" w:space="0" w:color="00000A"/>
              <w:right w:val="single" w:sz="4" w:space="0" w:color="00000A"/>
            </w:tcBorders>
          </w:tcPr>
          <w:p w14:paraId="653B831A" w14:textId="7FC7982C" w:rsidR="00803666" w:rsidRPr="00B21FA8" w:rsidRDefault="00803666" w:rsidP="00720EA3">
            <w:pPr>
              <w:spacing w:after="0" w:line="240" w:lineRule="auto"/>
              <w:ind w:left="0" w:right="51"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R$55,99</w:t>
            </w:r>
          </w:p>
        </w:tc>
      </w:tr>
      <w:tr w:rsidR="00803666" w:rsidRPr="00B21FA8" w14:paraId="25D20AEE" w14:textId="77777777" w:rsidTr="00F509C3">
        <w:tblPrEx>
          <w:tblCellMar>
            <w:left w:w="106" w:type="dxa"/>
            <w:bottom w:w="6" w:type="dxa"/>
            <w:right w:w="56" w:type="dxa"/>
          </w:tblCellMar>
        </w:tblPrEx>
        <w:trPr>
          <w:trHeight w:val="1186"/>
        </w:trPr>
        <w:tc>
          <w:tcPr>
            <w:tcW w:w="634" w:type="dxa"/>
            <w:tcBorders>
              <w:top w:val="single" w:sz="4" w:space="0" w:color="00000A"/>
              <w:left w:val="single" w:sz="4" w:space="0" w:color="00000A"/>
              <w:bottom w:val="single" w:sz="4" w:space="0" w:color="00000A"/>
              <w:right w:val="single" w:sz="4" w:space="0" w:color="00000A"/>
            </w:tcBorders>
          </w:tcPr>
          <w:p w14:paraId="224D9E5F" w14:textId="2725D2D0" w:rsidR="00803666" w:rsidRPr="00B21FA8" w:rsidRDefault="00803666" w:rsidP="00720EA3">
            <w:pPr>
              <w:spacing w:after="0" w:line="240" w:lineRule="auto"/>
              <w:ind w:left="84"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15</w:t>
            </w:r>
          </w:p>
        </w:tc>
        <w:tc>
          <w:tcPr>
            <w:tcW w:w="8438" w:type="dxa"/>
            <w:tcBorders>
              <w:top w:val="single" w:sz="4" w:space="0" w:color="00000A"/>
              <w:left w:val="single" w:sz="4" w:space="0" w:color="00000A"/>
              <w:bottom w:val="single" w:sz="4" w:space="0" w:color="00000A"/>
              <w:right w:val="single" w:sz="4" w:space="0" w:color="00000A"/>
            </w:tcBorders>
          </w:tcPr>
          <w:p w14:paraId="16C15C49" w14:textId="71152EBB" w:rsidR="00803666" w:rsidRPr="00B21FA8" w:rsidRDefault="00803666" w:rsidP="00720EA3">
            <w:pPr>
              <w:spacing w:after="0" w:line="240" w:lineRule="auto"/>
              <w:ind w:left="0" w:right="53" w:firstLine="0"/>
              <w:rPr>
                <w:rFonts w:ascii="Times New Roman" w:hAnsi="Times New Roman" w:cs="Times New Roman"/>
                <w:sz w:val="24"/>
                <w:szCs w:val="24"/>
              </w:rPr>
            </w:pPr>
            <w:proofErr w:type="gramStart"/>
            <w:r w:rsidRPr="00B21FA8">
              <w:rPr>
                <w:rFonts w:ascii="Times New Roman" w:hAnsi="Times New Roman" w:cs="Times New Roman"/>
                <w:sz w:val="24"/>
                <w:szCs w:val="24"/>
              </w:rPr>
              <w:t>recomendada</w:t>
            </w:r>
            <w:proofErr w:type="gramEnd"/>
            <w:r w:rsidRPr="00B21FA8">
              <w:rPr>
                <w:rFonts w:ascii="Times New Roman" w:hAnsi="Times New Roman" w:cs="Times New Roman"/>
                <w:sz w:val="24"/>
                <w:szCs w:val="24"/>
              </w:rPr>
              <w:t xml:space="preserve"> para crianças com intolerância a lactose. À base de proteínas lácteas. Enriquecida com nucleotídeos, </w:t>
            </w:r>
            <w:proofErr w:type="spellStart"/>
            <w:r w:rsidRPr="00B21FA8">
              <w:rPr>
                <w:rFonts w:ascii="Times New Roman" w:hAnsi="Times New Roman" w:cs="Times New Roman"/>
                <w:sz w:val="24"/>
                <w:szCs w:val="24"/>
              </w:rPr>
              <w:t>LcPUFAS</w:t>
            </w:r>
            <w:proofErr w:type="spellEnd"/>
            <w:r w:rsidRPr="00B21FA8">
              <w:rPr>
                <w:rFonts w:ascii="Times New Roman" w:hAnsi="Times New Roman" w:cs="Times New Roman"/>
                <w:sz w:val="24"/>
                <w:szCs w:val="24"/>
              </w:rPr>
              <w:t xml:space="preserve"> (ARA e DHA), ferro e vitaminas. Apresentação em embalagem devidamente rotulada conforme a legislação vigente. Deverá apresentar validade mínima de 6 meses a partir da data de entrega. Embalagem a partir de 400g.</w:t>
            </w:r>
          </w:p>
        </w:tc>
        <w:tc>
          <w:tcPr>
            <w:tcW w:w="708" w:type="dxa"/>
            <w:tcBorders>
              <w:top w:val="single" w:sz="4" w:space="0" w:color="00000A"/>
              <w:left w:val="single" w:sz="4" w:space="0" w:color="00000A"/>
              <w:bottom w:val="single" w:sz="4" w:space="0" w:color="00000A"/>
              <w:right w:val="single" w:sz="4" w:space="0" w:color="00000A"/>
            </w:tcBorders>
          </w:tcPr>
          <w:p w14:paraId="12FE11B9" w14:textId="54AEAC7A" w:rsidR="00803666" w:rsidRPr="00B21FA8" w:rsidRDefault="00803666" w:rsidP="00720EA3">
            <w:pPr>
              <w:spacing w:after="0" w:line="240" w:lineRule="auto"/>
              <w:ind w:left="0" w:firstLine="0"/>
              <w:rPr>
                <w:rFonts w:ascii="Times New Roman" w:eastAsia="Calibri" w:hAnsi="Times New Roman" w:cs="Times New Roman"/>
                <w:b/>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tcPr>
          <w:p w14:paraId="37FA9856" w14:textId="4C1B9791" w:rsidR="00803666" w:rsidRPr="00B21FA8" w:rsidRDefault="00803666" w:rsidP="00720EA3">
            <w:pPr>
              <w:spacing w:after="0" w:line="240" w:lineRule="auto"/>
              <w:ind w:left="128"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200</w:t>
            </w:r>
          </w:p>
        </w:tc>
        <w:tc>
          <w:tcPr>
            <w:tcW w:w="1418" w:type="dxa"/>
            <w:tcBorders>
              <w:top w:val="single" w:sz="4" w:space="0" w:color="00000A"/>
              <w:left w:val="single" w:sz="4" w:space="0" w:color="00000A"/>
              <w:bottom w:val="single" w:sz="4" w:space="0" w:color="00000A"/>
              <w:right w:val="single" w:sz="4" w:space="0" w:color="00000A"/>
            </w:tcBorders>
          </w:tcPr>
          <w:p w14:paraId="23B2E293" w14:textId="599267F2" w:rsidR="00803666" w:rsidRPr="00B21FA8" w:rsidRDefault="00803666" w:rsidP="00720EA3">
            <w:pPr>
              <w:spacing w:after="0" w:line="240" w:lineRule="auto"/>
              <w:ind w:left="0" w:right="51"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R$61,82</w:t>
            </w:r>
          </w:p>
        </w:tc>
        <w:tc>
          <w:tcPr>
            <w:tcW w:w="1560" w:type="dxa"/>
            <w:tcBorders>
              <w:top w:val="single" w:sz="4" w:space="0" w:color="00000A"/>
              <w:left w:val="single" w:sz="4" w:space="0" w:color="00000A"/>
              <w:bottom w:val="single" w:sz="4" w:space="0" w:color="00000A"/>
              <w:right w:val="single" w:sz="4" w:space="0" w:color="00000A"/>
            </w:tcBorders>
          </w:tcPr>
          <w:p w14:paraId="20AAF83F" w14:textId="60AA99AF" w:rsidR="00803666" w:rsidRPr="00B21FA8" w:rsidRDefault="00803666" w:rsidP="00720EA3">
            <w:pPr>
              <w:spacing w:after="0" w:line="240" w:lineRule="auto"/>
              <w:ind w:left="0" w:right="53"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R$62,40</w:t>
            </w:r>
          </w:p>
        </w:tc>
        <w:tc>
          <w:tcPr>
            <w:tcW w:w="1702" w:type="dxa"/>
            <w:tcBorders>
              <w:top w:val="single" w:sz="4" w:space="0" w:color="00000A"/>
              <w:left w:val="single" w:sz="4" w:space="0" w:color="00000A"/>
              <w:bottom w:val="single" w:sz="4" w:space="0" w:color="00000A"/>
              <w:right w:val="single" w:sz="4" w:space="0" w:color="00000A"/>
            </w:tcBorders>
          </w:tcPr>
          <w:p w14:paraId="5A02505E" w14:textId="0BD6C890" w:rsidR="00803666" w:rsidRPr="00B21FA8" w:rsidRDefault="00803666" w:rsidP="00720EA3">
            <w:pPr>
              <w:spacing w:after="0" w:line="240" w:lineRule="auto"/>
              <w:ind w:left="0" w:right="51"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R$58,00</w:t>
            </w:r>
          </w:p>
        </w:tc>
      </w:tr>
    </w:tbl>
    <w:p w14:paraId="6BA083A8" w14:textId="77777777" w:rsidR="00B21FA8" w:rsidRPr="00B21FA8" w:rsidRDefault="00B21FA8" w:rsidP="00720EA3">
      <w:pPr>
        <w:spacing w:after="0" w:line="240" w:lineRule="auto"/>
        <w:ind w:left="-1420" w:right="10929" w:firstLine="0"/>
        <w:rPr>
          <w:rFonts w:ascii="Times New Roman" w:hAnsi="Times New Roman" w:cs="Times New Roman"/>
          <w:sz w:val="24"/>
          <w:szCs w:val="24"/>
        </w:rPr>
      </w:pPr>
    </w:p>
    <w:p w14:paraId="21D383C2" w14:textId="77777777" w:rsidR="00B21FA8" w:rsidRPr="00B21FA8" w:rsidRDefault="00B21FA8" w:rsidP="00720EA3">
      <w:pPr>
        <w:spacing w:after="0" w:line="240" w:lineRule="auto"/>
        <w:ind w:left="-1420" w:right="10929" w:firstLine="0"/>
        <w:rPr>
          <w:rFonts w:ascii="Times New Roman" w:hAnsi="Times New Roman" w:cs="Times New Roman"/>
          <w:sz w:val="24"/>
          <w:szCs w:val="24"/>
        </w:rPr>
      </w:pPr>
    </w:p>
    <w:tbl>
      <w:tblPr>
        <w:tblStyle w:val="TableGrid"/>
        <w:tblW w:w="15310" w:type="dxa"/>
        <w:tblInd w:w="-710" w:type="dxa"/>
        <w:tblCellMar>
          <w:top w:w="13" w:type="dxa"/>
          <w:left w:w="106" w:type="dxa"/>
          <w:bottom w:w="6" w:type="dxa"/>
          <w:right w:w="56" w:type="dxa"/>
        </w:tblCellMar>
        <w:tblLook w:val="04A0" w:firstRow="1" w:lastRow="0" w:firstColumn="1" w:lastColumn="0" w:noHBand="0" w:noVBand="1"/>
      </w:tblPr>
      <w:tblGrid>
        <w:gridCol w:w="634"/>
        <w:gridCol w:w="8438"/>
        <w:gridCol w:w="708"/>
        <w:gridCol w:w="850"/>
        <w:gridCol w:w="1418"/>
        <w:gridCol w:w="1560"/>
        <w:gridCol w:w="1702"/>
      </w:tblGrid>
      <w:tr w:rsidR="00B21FA8" w:rsidRPr="00B21FA8" w14:paraId="124BD99A" w14:textId="77777777" w:rsidTr="00803666">
        <w:trPr>
          <w:trHeight w:val="2171"/>
        </w:trPr>
        <w:tc>
          <w:tcPr>
            <w:tcW w:w="634" w:type="dxa"/>
            <w:tcBorders>
              <w:top w:val="single" w:sz="4" w:space="0" w:color="00000A"/>
              <w:left w:val="single" w:sz="4" w:space="0" w:color="00000A"/>
              <w:bottom w:val="single" w:sz="4" w:space="0" w:color="00000A"/>
              <w:right w:val="single" w:sz="4" w:space="0" w:color="00000A"/>
            </w:tcBorders>
          </w:tcPr>
          <w:p w14:paraId="71ECE1C2" w14:textId="77777777" w:rsidR="00B21FA8" w:rsidRPr="00B21FA8" w:rsidRDefault="00B21FA8" w:rsidP="00720EA3">
            <w:pPr>
              <w:spacing w:after="0" w:line="240" w:lineRule="auto"/>
              <w:ind w:left="84" w:firstLine="0"/>
              <w:rPr>
                <w:rFonts w:ascii="Times New Roman" w:hAnsi="Times New Roman" w:cs="Times New Roman"/>
                <w:sz w:val="24"/>
                <w:szCs w:val="24"/>
              </w:rPr>
            </w:pPr>
            <w:r w:rsidRPr="00B21FA8">
              <w:rPr>
                <w:rFonts w:ascii="Times New Roman" w:eastAsia="Calibri" w:hAnsi="Times New Roman" w:cs="Times New Roman"/>
                <w:sz w:val="24"/>
                <w:szCs w:val="24"/>
              </w:rPr>
              <w:lastRenderedPageBreak/>
              <w:t>16</w:t>
            </w:r>
          </w:p>
        </w:tc>
        <w:tc>
          <w:tcPr>
            <w:tcW w:w="8438" w:type="dxa"/>
            <w:tcBorders>
              <w:top w:val="single" w:sz="4" w:space="0" w:color="00000A"/>
              <w:left w:val="single" w:sz="4" w:space="0" w:color="00000A"/>
              <w:bottom w:val="single" w:sz="4" w:space="0" w:color="00000A"/>
              <w:right w:val="single" w:sz="4" w:space="0" w:color="00000A"/>
            </w:tcBorders>
          </w:tcPr>
          <w:p w14:paraId="279DC26B" w14:textId="77777777" w:rsidR="00B21FA8" w:rsidRPr="00B21FA8" w:rsidRDefault="00B21FA8" w:rsidP="00720EA3">
            <w:pPr>
              <w:spacing w:after="0" w:line="240" w:lineRule="auto"/>
              <w:ind w:left="0" w:right="53" w:firstLine="0"/>
              <w:rPr>
                <w:rFonts w:ascii="Times New Roman" w:hAnsi="Times New Roman" w:cs="Times New Roman"/>
                <w:sz w:val="24"/>
                <w:szCs w:val="24"/>
              </w:rPr>
            </w:pPr>
            <w:r w:rsidRPr="00B21FA8">
              <w:rPr>
                <w:rFonts w:ascii="Times New Roman" w:hAnsi="Times New Roman" w:cs="Times New Roman"/>
                <w:sz w:val="24"/>
                <w:szCs w:val="24"/>
              </w:rPr>
              <w:t xml:space="preserve">Fórmula infantil </w:t>
            </w:r>
            <w:proofErr w:type="spellStart"/>
            <w:r w:rsidRPr="00B21FA8">
              <w:rPr>
                <w:rFonts w:ascii="Times New Roman" w:hAnsi="Times New Roman" w:cs="Times New Roman"/>
                <w:sz w:val="24"/>
                <w:szCs w:val="24"/>
              </w:rPr>
              <w:t>anti-regurgitação</w:t>
            </w:r>
            <w:proofErr w:type="spellEnd"/>
            <w:r w:rsidRPr="00B21FA8">
              <w:rPr>
                <w:rFonts w:ascii="Times New Roman" w:hAnsi="Times New Roman" w:cs="Times New Roman"/>
                <w:sz w:val="24"/>
                <w:szCs w:val="24"/>
              </w:rPr>
              <w:t xml:space="preserve"> em pó, para lactentes desde o nascimento, formulada para condições de refluxo </w:t>
            </w:r>
            <w:proofErr w:type="spellStart"/>
            <w:r w:rsidRPr="00B21FA8">
              <w:rPr>
                <w:rFonts w:ascii="Times New Roman" w:hAnsi="Times New Roman" w:cs="Times New Roman"/>
                <w:sz w:val="24"/>
                <w:szCs w:val="24"/>
              </w:rPr>
              <w:t>gastroesofágico</w:t>
            </w:r>
            <w:proofErr w:type="spellEnd"/>
            <w:r w:rsidRPr="00B21FA8">
              <w:rPr>
                <w:rFonts w:ascii="Times New Roman" w:hAnsi="Times New Roman" w:cs="Times New Roman"/>
                <w:sz w:val="24"/>
                <w:szCs w:val="24"/>
              </w:rPr>
              <w:t xml:space="preserve">. Com necessidades dietoterápicas específicas. Enriquecida com ferro, vitaminas, minerais e outros </w:t>
            </w:r>
            <w:proofErr w:type="spellStart"/>
            <w:r w:rsidRPr="00B21FA8">
              <w:rPr>
                <w:rFonts w:ascii="Times New Roman" w:hAnsi="Times New Roman" w:cs="Times New Roman"/>
                <w:sz w:val="24"/>
                <w:szCs w:val="24"/>
              </w:rPr>
              <w:t>oligoelementos</w:t>
            </w:r>
            <w:proofErr w:type="spellEnd"/>
            <w:r w:rsidRPr="00B21FA8">
              <w:rPr>
                <w:rFonts w:ascii="Times New Roman" w:hAnsi="Times New Roman" w:cs="Times New Roman"/>
                <w:sz w:val="24"/>
                <w:szCs w:val="24"/>
              </w:rPr>
              <w:t xml:space="preserve">, com ou sem DHA e ARA. Apresentação em embalagem devidamente rotulada conforme a legislação vigente. Deverá apresentar validade mínima de 6 meses a partir da data de entrega. </w:t>
            </w:r>
          </w:p>
          <w:p w14:paraId="6A384EEC"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Embalagem a partir de 400g.</w:t>
            </w:r>
          </w:p>
        </w:tc>
        <w:tc>
          <w:tcPr>
            <w:tcW w:w="708" w:type="dxa"/>
            <w:tcBorders>
              <w:top w:val="single" w:sz="4" w:space="0" w:color="00000A"/>
              <w:left w:val="single" w:sz="4" w:space="0" w:color="00000A"/>
              <w:bottom w:val="single" w:sz="4" w:space="0" w:color="00000A"/>
              <w:right w:val="single" w:sz="4" w:space="0" w:color="00000A"/>
            </w:tcBorders>
            <w:vAlign w:val="bottom"/>
          </w:tcPr>
          <w:p w14:paraId="0D389B97"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vAlign w:val="bottom"/>
          </w:tcPr>
          <w:p w14:paraId="4FB599E4" w14:textId="77777777" w:rsidR="00B21FA8" w:rsidRPr="00B21FA8" w:rsidRDefault="00B21FA8" w:rsidP="00720EA3">
            <w:pPr>
              <w:spacing w:after="0" w:line="240" w:lineRule="auto"/>
              <w:ind w:left="128" w:firstLine="0"/>
              <w:rPr>
                <w:rFonts w:ascii="Times New Roman" w:hAnsi="Times New Roman" w:cs="Times New Roman"/>
                <w:sz w:val="24"/>
                <w:szCs w:val="24"/>
              </w:rPr>
            </w:pPr>
            <w:r w:rsidRPr="00B21FA8">
              <w:rPr>
                <w:rFonts w:ascii="Times New Roman" w:eastAsia="Calibri" w:hAnsi="Times New Roman" w:cs="Times New Roman"/>
                <w:sz w:val="24"/>
                <w:szCs w:val="24"/>
              </w:rPr>
              <w:t>100</w:t>
            </w:r>
          </w:p>
        </w:tc>
        <w:tc>
          <w:tcPr>
            <w:tcW w:w="1418" w:type="dxa"/>
            <w:tcBorders>
              <w:top w:val="single" w:sz="4" w:space="0" w:color="00000A"/>
              <w:left w:val="single" w:sz="4" w:space="0" w:color="00000A"/>
              <w:bottom w:val="single" w:sz="4" w:space="0" w:color="00000A"/>
              <w:right w:val="single" w:sz="4" w:space="0" w:color="00000A"/>
            </w:tcBorders>
          </w:tcPr>
          <w:p w14:paraId="04DD95DA" w14:textId="77777777" w:rsidR="00B21FA8" w:rsidRPr="00B21FA8" w:rsidRDefault="00B21FA8"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R$56,00</w:t>
            </w:r>
          </w:p>
        </w:tc>
        <w:tc>
          <w:tcPr>
            <w:tcW w:w="1560" w:type="dxa"/>
            <w:tcBorders>
              <w:top w:val="single" w:sz="4" w:space="0" w:color="00000A"/>
              <w:left w:val="single" w:sz="4" w:space="0" w:color="00000A"/>
              <w:bottom w:val="single" w:sz="4" w:space="0" w:color="00000A"/>
              <w:right w:val="single" w:sz="4" w:space="0" w:color="00000A"/>
            </w:tcBorders>
          </w:tcPr>
          <w:p w14:paraId="43CA6D63" w14:textId="77777777" w:rsidR="00B21FA8" w:rsidRPr="00B21FA8" w:rsidRDefault="00B21FA8" w:rsidP="00720EA3">
            <w:pPr>
              <w:spacing w:after="0" w:line="240" w:lineRule="auto"/>
              <w:ind w:left="0" w:right="53" w:firstLine="0"/>
              <w:rPr>
                <w:rFonts w:ascii="Times New Roman" w:hAnsi="Times New Roman" w:cs="Times New Roman"/>
                <w:sz w:val="24"/>
                <w:szCs w:val="24"/>
              </w:rPr>
            </w:pPr>
            <w:r w:rsidRPr="00B21FA8">
              <w:rPr>
                <w:rFonts w:ascii="Times New Roman" w:eastAsia="Calibri" w:hAnsi="Times New Roman" w:cs="Times New Roman"/>
                <w:sz w:val="24"/>
                <w:szCs w:val="24"/>
              </w:rPr>
              <w:t>R$63,20</w:t>
            </w:r>
          </w:p>
        </w:tc>
        <w:tc>
          <w:tcPr>
            <w:tcW w:w="1702" w:type="dxa"/>
            <w:tcBorders>
              <w:top w:val="single" w:sz="4" w:space="0" w:color="00000A"/>
              <w:left w:val="single" w:sz="4" w:space="0" w:color="00000A"/>
              <w:bottom w:val="single" w:sz="4" w:space="0" w:color="00000A"/>
              <w:right w:val="single" w:sz="4" w:space="0" w:color="00000A"/>
            </w:tcBorders>
          </w:tcPr>
          <w:p w14:paraId="47D35AB6" w14:textId="77777777" w:rsidR="00B21FA8" w:rsidRPr="00B21FA8" w:rsidRDefault="00B21FA8"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R$72,00</w:t>
            </w:r>
          </w:p>
        </w:tc>
      </w:tr>
      <w:tr w:rsidR="00B21FA8" w:rsidRPr="00B21FA8" w14:paraId="67E2A42B" w14:textId="77777777" w:rsidTr="00803666">
        <w:trPr>
          <w:trHeight w:val="1604"/>
        </w:trPr>
        <w:tc>
          <w:tcPr>
            <w:tcW w:w="634" w:type="dxa"/>
            <w:tcBorders>
              <w:top w:val="single" w:sz="4" w:space="0" w:color="00000A"/>
              <w:left w:val="single" w:sz="4" w:space="0" w:color="00000A"/>
              <w:bottom w:val="single" w:sz="4" w:space="0" w:color="00000A"/>
              <w:right w:val="single" w:sz="4" w:space="0" w:color="00000A"/>
            </w:tcBorders>
          </w:tcPr>
          <w:p w14:paraId="02E7A87D" w14:textId="77777777" w:rsidR="00B21FA8" w:rsidRPr="00B21FA8" w:rsidRDefault="00B21FA8" w:rsidP="00720EA3">
            <w:pPr>
              <w:spacing w:after="0" w:line="240" w:lineRule="auto"/>
              <w:ind w:left="84" w:firstLine="0"/>
              <w:rPr>
                <w:rFonts w:ascii="Times New Roman" w:hAnsi="Times New Roman" w:cs="Times New Roman"/>
                <w:sz w:val="24"/>
                <w:szCs w:val="24"/>
              </w:rPr>
            </w:pPr>
            <w:r w:rsidRPr="00B21FA8">
              <w:rPr>
                <w:rFonts w:ascii="Times New Roman" w:eastAsia="Calibri" w:hAnsi="Times New Roman" w:cs="Times New Roman"/>
                <w:sz w:val="24"/>
                <w:szCs w:val="24"/>
              </w:rPr>
              <w:t>17</w:t>
            </w:r>
          </w:p>
        </w:tc>
        <w:tc>
          <w:tcPr>
            <w:tcW w:w="8438" w:type="dxa"/>
            <w:tcBorders>
              <w:top w:val="single" w:sz="4" w:space="0" w:color="00000A"/>
              <w:left w:val="single" w:sz="4" w:space="0" w:color="00000A"/>
              <w:bottom w:val="single" w:sz="4" w:space="0" w:color="00000A"/>
              <w:right w:val="single" w:sz="4" w:space="0" w:color="00000A"/>
            </w:tcBorders>
          </w:tcPr>
          <w:p w14:paraId="0C377817" w14:textId="77777777" w:rsidR="00B21FA8" w:rsidRPr="00B21FA8" w:rsidRDefault="00B21FA8" w:rsidP="00720EA3">
            <w:pPr>
              <w:spacing w:after="0" w:line="240" w:lineRule="auto"/>
              <w:ind w:left="0" w:right="54" w:firstLine="0"/>
              <w:rPr>
                <w:rFonts w:ascii="Times New Roman" w:hAnsi="Times New Roman" w:cs="Times New Roman"/>
                <w:sz w:val="24"/>
                <w:szCs w:val="24"/>
              </w:rPr>
            </w:pPr>
            <w:r w:rsidRPr="00B21FA8">
              <w:rPr>
                <w:rFonts w:ascii="Times New Roman" w:hAnsi="Times New Roman" w:cs="Times New Roman"/>
                <w:sz w:val="24"/>
                <w:szCs w:val="24"/>
              </w:rPr>
              <w:t xml:space="preserve">Fórmula infantil </w:t>
            </w:r>
            <w:proofErr w:type="spellStart"/>
            <w:r w:rsidRPr="00B21FA8">
              <w:rPr>
                <w:rFonts w:ascii="Times New Roman" w:hAnsi="Times New Roman" w:cs="Times New Roman"/>
                <w:sz w:val="24"/>
                <w:szCs w:val="24"/>
              </w:rPr>
              <w:t>hipoalergênica</w:t>
            </w:r>
            <w:proofErr w:type="spellEnd"/>
            <w:r w:rsidRPr="00B21FA8">
              <w:rPr>
                <w:rFonts w:ascii="Times New Roman" w:hAnsi="Times New Roman" w:cs="Times New Roman"/>
                <w:sz w:val="24"/>
                <w:szCs w:val="24"/>
              </w:rPr>
              <w:t>, indicada para lactentes desde o nascimento com alergia à proteína do leite de vaca. Formulada com proteína láctea extensamente hidrolisada, não deve conter lactose. Apresentação em embalagem devidamente rotulada conforme a legislação vigente. Deverá apresentar validade mínima de 6 meses a partir da data de entrega. Embalagem a partir de 400g.</w:t>
            </w:r>
          </w:p>
        </w:tc>
        <w:tc>
          <w:tcPr>
            <w:tcW w:w="708" w:type="dxa"/>
            <w:tcBorders>
              <w:top w:val="single" w:sz="4" w:space="0" w:color="00000A"/>
              <w:left w:val="single" w:sz="4" w:space="0" w:color="00000A"/>
              <w:bottom w:val="single" w:sz="4" w:space="0" w:color="00000A"/>
              <w:right w:val="single" w:sz="4" w:space="0" w:color="00000A"/>
            </w:tcBorders>
            <w:vAlign w:val="bottom"/>
          </w:tcPr>
          <w:p w14:paraId="4706B212"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vAlign w:val="bottom"/>
          </w:tcPr>
          <w:p w14:paraId="66EA3159" w14:textId="77777777" w:rsidR="00B21FA8" w:rsidRPr="00B21FA8" w:rsidRDefault="00B21FA8" w:rsidP="00720EA3">
            <w:pPr>
              <w:spacing w:after="0" w:line="240" w:lineRule="auto"/>
              <w:ind w:left="128" w:firstLine="0"/>
              <w:rPr>
                <w:rFonts w:ascii="Times New Roman" w:hAnsi="Times New Roman" w:cs="Times New Roman"/>
                <w:sz w:val="24"/>
                <w:szCs w:val="24"/>
              </w:rPr>
            </w:pPr>
            <w:r w:rsidRPr="00B21FA8">
              <w:rPr>
                <w:rFonts w:ascii="Times New Roman" w:eastAsia="Calibri" w:hAnsi="Times New Roman" w:cs="Times New Roman"/>
                <w:sz w:val="24"/>
                <w:szCs w:val="24"/>
              </w:rPr>
              <w:t>200</w:t>
            </w:r>
          </w:p>
        </w:tc>
        <w:tc>
          <w:tcPr>
            <w:tcW w:w="1418" w:type="dxa"/>
            <w:tcBorders>
              <w:top w:val="single" w:sz="4" w:space="0" w:color="00000A"/>
              <w:left w:val="single" w:sz="4" w:space="0" w:color="00000A"/>
              <w:bottom w:val="single" w:sz="4" w:space="0" w:color="00000A"/>
              <w:right w:val="single" w:sz="4" w:space="0" w:color="00000A"/>
            </w:tcBorders>
          </w:tcPr>
          <w:p w14:paraId="41740590" w14:textId="77777777" w:rsidR="00B21FA8" w:rsidRPr="00B21FA8" w:rsidRDefault="00B21FA8" w:rsidP="00720EA3">
            <w:pPr>
              <w:spacing w:after="0" w:line="240" w:lineRule="auto"/>
              <w:ind w:left="120" w:firstLine="0"/>
              <w:rPr>
                <w:rFonts w:ascii="Times New Roman" w:hAnsi="Times New Roman" w:cs="Times New Roman"/>
                <w:sz w:val="24"/>
                <w:szCs w:val="24"/>
              </w:rPr>
            </w:pPr>
            <w:r w:rsidRPr="00B21FA8">
              <w:rPr>
                <w:rFonts w:ascii="Times New Roman" w:eastAsia="Calibri" w:hAnsi="Times New Roman" w:cs="Times New Roman"/>
                <w:sz w:val="24"/>
                <w:szCs w:val="24"/>
              </w:rPr>
              <w:t>R$162,40</w:t>
            </w:r>
          </w:p>
        </w:tc>
        <w:tc>
          <w:tcPr>
            <w:tcW w:w="1560" w:type="dxa"/>
            <w:tcBorders>
              <w:top w:val="single" w:sz="4" w:space="0" w:color="00000A"/>
              <w:left w:val="single" w:sz="4" w:space="0" w:color="00000A"/>
              <w:bottom w:val="single" w:sz="4" w:space="0" w:color="00000A"/>
              <w:right w:val="single" w:sz="4" w:space="0" w:color="00000A"/>
            </w:tcBorders>
          </w:tcPr>
          <w:p w14:paraId="1B06442D" w14:textId="77777777" w:rsidR="00B21FA8" w:rsidRPr="00B21FA8" w:rsidRDefault="00B21FA8" w:rsidP="00720EA3">
            <w:pPr>
              <w:spacing w:after="0" w:line="240" w:lineRule="auto"/>
              <w:ind w:left="0" w:right="54" w:firstLine="0"/>
              <w:rPr>
                <w:rFonts w:ascii="Times New Roman" w:hAnsi="Times New Roman" w:cs="Times New Roman"/>
                <w:sz w:val="24"/>
                <w:szCs w:val="24"/>
              </w:rPr>
            </w:pPr>
            <w:r w:rsidRPr="00B21FA8">
              <w:rPr>
                <w:rFonts w:ascii="Times New Roman" w:eastAsia="Calibri" w:hAnsi="Times New Roman" w:cs="Times New Roman"/>
                <w:sz w:val="24"/>
                <w:szCs w:val="24"/>
              </w:rPr>
              <w:t>R$140,39</w:t>
            </w:r>
          </w:p>
        </w:tc>
        <w:tc>
          <w:tcPr>
            <w:tcW w:w="1702" w:type="dxa"/>
            <w:tcBorders>
              <w:top w:val="single" w:sz="4" w:space="0" w:color="00000A"/>
              <w:left w:val="single" w:sz="4" w:space="0" w:color="00000A"/>
              <w:bottom w:val="single" w:sz="4" w:space="0" w:color="00000A"/>
              <w:right w:val="single" w:sz="4" w:space="0" w:color="00000A"/>
            </w:tcBorders>
          </w:tcPr>
          <w:p w14:paraId="5A72242C" w14:textId="77777777" w:rsidR="00B21FA8" w:rsidRPr="00B21FA8" w:rsidRDefault="00B21FA8" w:rsidP="00720EA3">
            <w:pPr>
              <w:spacing w:after="0" w:line="240" w:lineRule="auto"/>
              <w:ind w:left="0" w:right="52" w:firstLine="0"/>
              <w:rPr>
                <w:rFonts w:ascii="Times New Roman" w:hAnsi="Times New Roman" w:cs="Times New Roman"/>
                <w:sz w:val="24"/>
                <w:szCs w:val="24"/>
              </w:rPr>
            </w:pPr>
            <w:r w:rsidRPr="00B21FA8">
              <w:rPr>
                <w:rFonts w:ascii="Times New Roman" w:eastAsia="Calibri" w:hAnsi="Times New Roman" w:cs="Times New Roman"/>
                <w:sz w:val="24"/>
                <w:szCs w:val="24"/>
              </w:rPr>
              <w:t>R$125,00</w:t>
            </w:r>
          </w:p>
        </w:tc>
      </w:tr>
      <w:tr w:rsidR="00803666" w:rsidRPr="00B21FA8" w14:paraId="01D071F4" w14:textId="77777777" w:rsidTr="00803666">
        <w:trPr>
          <w:trHeight w:val="1243"/>
        </w:trPr>
        <w:tc>
          <w:tcPr>
            <w:tcW w:w="634" w:type="dxa"/>
            <w:tcBorders>
              <w:top w:val="single" w:sz="4" w:space="0" w:color="00000A"/>
              <w:left w:val="single" w:sz="4" w:space="0" w:color="00000A"/>
              <w:bottom w:val="single" w:sz="4" w:space="0" w:color="00000A"/>
              <w:right w:val="single" w:sz="4" w:space="0" w:color="00000A"/>
            </w:tcBorders>
          </w:tcPr>
          <w:p w14:paraId="7CC0ECF2" w14:textId="77777777" w:rsidR="00803666" w:rsidRPr="00B21FA8" w:rsidRDefault="00803666" w:rsidP="00720EA3">
            <w:pPr>
              <w:spacing w:after="0" w:line="240" w:lineRule="auto"/>
              <w:ind w:left="84" w:firstLine="0"/>
              <w:rPr>
                <w:rFonts w:ascii="Times New Roman" w:hAnsi="Times New Roman" w:cs="Times New Roman"/>
                <w:sz w:val="24"/>
                <w:szCs w:val="24"/>
              </w:rPr>
            </w:pPr>
            <w:r w:rsidRPr="00B21FA8">
              <w:rPr>
                <w:rFonts w:ascii="Times New Roman" w:eastAsia="Calibri" w:hAnsi="Times New Roman" w:cs="Times New Roman"/>
                <w:sz w:val="24"/>
                <w:szCs w:val="24"/>
              </w:rPr>
              <w:t>18</w:t>
            </w:r>
          </w:p>
        </w:tc>
        <w:tc>
          <w:tcPr>
            <w:tcW w:w="8438" w:type="dxa"/>
            <w:tcBorders>
              <w:top w:val="single" w:sz="4" w:space="0" w:color="00000A"/>
              <w:left w:val="single" w:sz="4" w:space="0" w:color="00000A"/>
              <w:bottom w:val="single" w:sz="4" w:space="0" w:color="00000A"/>
              <w:right w:val="single" w:sz="4" w:space="0" w:color="00000A"/>
            </w:tcBorders>
          </w:tcPr>
          <w:p w14:paraId="231166EC" w14:textId="77777777"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 xml:space="preserve">Suplemento nutricional infantil para nutrição enteral ou oral, para crianças a partir de 1 ano de idade, </w:t>
            </w:r>
            <w:proofErr w:type="spellStart"/>
            <w:r w:rsidRPr="00B21FA8">
              <w:rPr>
                <w:rFonts w:ascii="Times New Roman" w:hAnsi="Times New Roman" w:cs="Times New Roman"/>
                <w:sz w:val="24"/>
                <w:szCs w:val="24"/>
              </w:rPr>
              <w:t>normocalórico</w:t>
            </w:r>
            <w:proofErr w:type="spellEnd"/>
            <w:r w:rsidRPr="00B21FA8">
              <w:rPr>
                <w:rFonts w:ascii="Times New Roman" w:hAnsi="Times New Roman" w:cs="Times New Roman"/>
                <w:sz w:val="24"/>
                <w:szCs w:val="24"/>
              </w:rPr>
              <w:t xml:space="preserve">, acrescido de vitaminas, minerais, podendo conter ou não fibras. Isenta de glúten e lactose. Com ou sem sabor. Apresentação em embalagem devidamente rotulada conforme a legislação </w:t>
            </w:r>
            <w:r w:rsidRPr="00B21FA8">
              <w:rPr>
                <w:rFonts w:ascii="Times New Roman" w:hAnsi="Times New Roman" w:cs="Times New Roman"/>
                <w:sz w:val="24"/>
                <w:szCs w:val="24"/>
              </w:rPr>
              <w:t xml:space="preserve">vigente. Deverá apresentar validade mínima de 6 meses a partir da data de entrega. </w:t>
            </w:r>
          </w:p>
          <w:p w14:paraId="104EEC43" w14:textId="6DA63D8E" w:rsidR="00803666" w:rsidRPr="00B21FA8" w:rsidRDefault="00803666" w:rsidP="00720EA3">
            <w:pPr>
              <w:spacing w:after="0" w:line="240" w:lineRule="auto"/>
              <w:ind w:left="0" w:right="54" w:firstLine="0"/>
              <w:rPr>
                <w:rFonts w:ascii="Times New Roman" w:hAnsi="Times New Roman" w:cs="Times New Roman"/>
                <w:sz w:val="24"/>
                <w:szCs w:val="24"/>
              </w:rPr>
            </w:pPr>
            <w:r w:rsidRPr="00B21FA8">
              <w:rPr>
                <w:rFonts w:ascii="Times New Roman" w:hAnsi="Times New Roman" w:cs="Times New Roman"/>
                <w:sz w:val="24"/>
                <w:szCs w:val="24"/>
              </w:rPr>
              <w:t>Embalagem a partir de 350g.</w:t>
            </w:r>
          </w:p>
        </w:tc>
        <w:tc>
          <w:tcPr>
            <w:tcW w:w="708" w:type="dxa"/>
            <w:tcBorders>
              <w:top w:val="single" w:sz="4" w:space="0" w:color="00000A"/>
              <w:left w:val="single" w:sz="4" w:space="0" w:color="00000A"/>
              <w:bottom w:val="single" w:sz="4" w:space="0" w:color="00000A"/>
              <w:right w:val="single" w:sz="4" w:space="0" w:color="00000A"/>
            </w:tcBorders>
          </w:tcPr>
          <w:p w14:paraId="3ECA92FE" w14:textId="57998463"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tcPr>
          <w:p w14:paraId="7C75ED24" w14:textId="3778B2A4"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sz w:val="24"/>
                <w:szCs w:val="24"/>
              </w:rPr>
              <w:t>50</w:t>
            </w:r>
          </w:p>
        </w:tc>
        <w:tc>
          <w:tcPr>
            <w:tcW w:w="1418" w:type="dxa"/>
            <w:tcBorders>
              <w:top w:val="single" w:sz="4" w:space="0" w:color="00000A"/>
              <w:left w:val="single" w:sz="4" w:space="0" w:color="00000A"/>
              <w:bottom w:val="single" w:sz="4" w:space="0" w:color="00000A"/>
              <w:right w:val="single" w:sz="4" w:space="0" w:color="00000A"/>
            </w:tcBorders>
            <w:vAlign w:val="center"/>
          </w:tcPr>
          <w:p w14:paraId="53177A3C" w14:textId="77777777"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R$45,00</w:t>
            </w:r>
          </w:p>
        </w:tc>
        <w:tc>
          <w:tcPr>
            <w:tcW w:w="1560" w:type="dxa"/>
            <w:tcBorders>
              <w:top w:val="single" w:sz="4" w:space="0" w:color="00000A"/>
              <w:left w:val="single" w:sz="4" w:space="0" w:color="00000A"/>
              <w:bottom w:val="single" w:sz="4" w:space="0" w:color="00000A"/>
              <w:right w:val="single" w:sz="4" w:space="0" w:color="00000A"/>
            </w:tcBorders>
            <w:vAlign w:val="center"/>
          </w:tcPr>
          <w:p w14:paraId="46B928E3" w14:textId="77777777" w:rsidR="00803666" w:rsidRPr="00B21FA8" w:rsidRDefault="00803666" w:rsidP="00720EA3">
            <w:pPr>
              <w:spacing w:after="0" w:line="240" w:lineRule="auto"/>
              <w:ind w:left="0" w:right="53" w:firstLine="0"/>
              <w:rPr>
                <w:rFonts w:ascii="Times New Roman" w:hAnsi="Times New Roman" w:cs="Times New Roman"/>
                <w:sz w:val="24"/>
                <w:szCs w:val="24"/>
              </w:rPr>
            </w:pPr>
            <w:r w:rsidRPr="00B21FA8">
              <w:rPr>
                <w:rFonts w:ascii="Times New Roman" w:eastAsia="Calibri" w:hAnsi="Times New Roman" w:cs="Times New Roman"/>
                <w:sz w:val="24"/>
                <w:szCs w:val="24"/>
              </w:rPr>
              <w:t>R$55,30</w:t>
            </w:r>
          </w:p>
        </w:tc>
        <w:tc>
          <w:tcPr>
            <w:tcW w:w="1702" w:type="dxa"/>
            <w:tcBorders>
              <w:top w:val="single" w:sz="4" w:space="0" w:color="00000A"/>
              <w:left w:val="single" w:sz="4" w:space="0" w:color="00000A"/>
              <w:bottom w:val="single" w:sz="4" w:space="0" w:color="00000A"/>
              <w:right w:val="single" w:sz="4" w:space="0" w:color="00000A"/>
            </w:tcBorders>
            <w:vAlign w:val="center"/>
          </w:tcPr>
          <w:p w14:paraId="4862652E" w14:textId="77777777" w:rsidR="00803666" w:rsidRPr="00B21FA8" w:rsidRDefault="00803666" w:rsidP="00720EA3">
            <w:pPr>
              <w:spacing w:after="0" w:line="240" w:lineRule="auto"/>
              <w:ind w:left="0" w:right="51" w:firstLine="0"/>
              <w:rPr>
                <w:rFonts w:ascii="Times New Roman" w:hAnsi="Times New Roman" w:cs="Times New Roman"/>
                <w:sz w:val="24"/>
                <w:szCs w:val="24"/>
              </w:rPr>
            </w:pPr>
            <w:r w:rsidRPr="00B21FA8">
              <w:rPr>
                <w:rFonts w:ascii="Times New Roman" w:eastAsia="Calibri" w:hAnsi="Times New Roman" w:cs="Times New Roman"/>
                <w:sz w:val="24"/>
                <w:szCs w:val="24"/>
              </w:rPr>
              <w:t>R$53,20</w:t>
            </w:r>
          </w:p>
        </w:tc>
      </w:tr>
      <w:tr w:rsidR="00803666" w:rsidRPr="00B21FA8" w14:paraId="5CF034B8" w14:textId="77777777" w:rsidTr="00FC6C74">
        <w:trPr>
          <w:trHeight w:val="1243"/>
        </w:trPr>
        <w:tc>
          <w:tcPr>
            <w:tcW w:w="634" w:type="dxa"/>
            <w:tcBorders>
              <w:top w:val="single" w:sz="4" w:space="0" w:color="00000A"/>
              <w:left w:val="single" w:sz="4" w:space="0" w:color="00000A"/>
              <w:bottom w:val="single" w:sz="4" w:space="0" w:color="00000A"/>
              <w:right w:val="single" w:sz="4" w:space="0" w:color="00000A"/>
            </w:tcBorders>
          </w:tcPr>
          <w:p w14:paraId="22F1A066" w14:textId="6A12967F" w:rsidR="00803666" w:rsidRPr="00B21FA8" w:rsidRDefault="00803666" w:rsidP="00720EA3">
            <w:pPr>
              <w:spacing w:after="0" w:line="240" w:lineRule="auto"/>
              <w:ind w:left="84"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19</w:t>
            </w:r>
          </w:p>
        </w:tc>
        <w:tc>
          <w:tcPr>
            <w:tcW w:w="8438" w:type="dxa"/>
            <w:tcBorders>
              <w:top w:val="single" w:sz="4" w:space="0" w:color="00000A"/>
              <w:left w:val="single" w:sz="4" w:space="0" w:color="00000A"/>
              <w:bottom w:val="single" w:sz="4" w:space="0" w:color="00000A"/>
              <w:right w:val="single" w:sz="4" w:space="0" w:color="00000A"/>
            </w:tcBorders>
          </w:tcPr>
          <w:p w14:paraId="6624781A" w14:textId="77777777" w:rsidR="00803666" w:rsidRPr="00B21FA8" w:rsidRDefault="00803666" w:rsidP="00720EA3">
            <w:pPr>
              <w:spacing w:after="0" w:line="240" w:lineRule="auto"/>
              <w:ind w:left="0" w:right="68" w:firstLine="0"/>
              <w:rPr>
                <w:rFonts w:ascii="Times New Roman" w:hAnsi="Times New Roman" w:cs="Times New Roman"/>
                <w:sz w:val="24"/>
                <w:szCs w:val="24"/>
              </w:rPr>
            </w:pPr>
            <w:r w:rsidRPr="00B21FA8">
              <w:rPr>
                <w:rFonts w:ascii="Times New Roman" w:hAnsi="Times New Roman" w:cs="Times New Roman"/>
                <w:sz w:val="24"/>
                <w:szCs w:val="24"/>
              </w:rPr>
              <w:t xml:space="preserve">Fórmula pediátrica para nutrição enteral e oral entre 1 e 10 anos, </w:t>
            </w:r>
            <w:proofErr w:type="spellStart"/>
            <w:r w:rsidRPr="00B21FA8">
              <w:rPr>
                <w:rFonts w:ascii="Times New Roman" w:hAnsi="Times New Roman" w:cs="Times New Roman"/>
                <w:sz w:val="24"/>
                <w:szCs w:val="24"/>
              </w:rPr>
              <w:t>normocalórica</w:t>
            </w:r>
            <w:proofErr w:type="spellEnd"/>
            <w:r w:rsidRPr="00B21FA8">
              <w:rPr>
                <w:rFonts w:ascii="Times New Roman" w:hAnsi="Times New Roman" w:cs="Times New Roman"/>
                <w:sz w:val="24"/>
                <w:szCs w:val="24"/>
              </w:rPr>
              <w:t xml:space="preserve">, sem lactose e glúten. Seus ingredientes devem ser: </w:t>
            </w:r>
          </w:p>
          <w:p w14:paraId="202061DA" w14:textId="77777777" w:rsidR="00803666" w:rsidRPr="00B21FA8" w:rsidRDefault="00803666" w:rsidP="00720EA3">
            <w:pPr>
              <w:spacing w:after="0" w:line="240" w:lineRule="auto"/>
              <w:ind w:left="0" w:right="66" w:firstLine="0"/>
              <w:rPr>
                <w:rFonts w:ascii="Times New Roman" w:hAnsi="Times New Roman" w:cs="Times New Roman"/>
                <w:sz w:val="24"/>
                <w:szCs w:val="24"/>
              </w:rPr>
            </w:pPr>
            <w:r w:rsidRPr="00B21FA8">
              <w:rPr>
                <w:rFonts w:ascii="Times New Roman" w:eastAsia="Calibri" w:hAnsi="Times New Roman" w:cs="Times New Roman"/>
                <w:sz w:val="24"/>
                <w:szCs w:val="24"/>
              </w:rPr>
              <w:t xml:space="preserve">Sacarose, </w:t>
            </w:r>
            <w:proofErr w:type="spellStart"/>
            <w:r w:rsidRPr="00B21FA8">
              <w:rPr>
                <w:rFonts w:ascii="Times New Roman" w:eastAsia="Calibri" w:hAnsi="Times New Roman" w:cs="Times New Roman"/>
                <w:sz w:val="24"/>
                <w:szCs w:val="24"/>
              </w:rPr>
              <w:t>maltodextrina</w:t>
            </w:r>
            <w:proofErr w:type="spellEnd"/>
            <w:r w:rsidRPr="00B21FA8">
              <w:rPr>
                <w:rFonts w:ascii="Times New Roman" w:eastAsia="Calibri" w:hAnsi="Times New Roman" w:cs="Times New Roman"/>
                <w:sz w:val="24"/>
                <w:szCs w:val="24"/>
              </w:rPr>
              <w:t xml:space="preserve">, xarope de milho, </w:t>
            </w:r>
            <w:proofErr w:type="spellStart"/>
            <w:r w:rsidRPr="00B21FA8">
              <w:rPr>
                <w:rFonts w:ascii="Times New Roman" w:eastAsia="Calibri" w:hAnsi="Times New Roman" w:cs="Times New Roman"/>
                <w:sz w:val="24"/>
                <w:szCs w:val="24"/>
              </w:rPr>
              <w:t>proteina</w:t>
            </w:r>
            <w:proofErr w:type="spellEnd"/>
            <w:r w:rsidRPr="00B21FA8">
              <w:rPr>
                <w:rFonts w:ascii="Times New Roman" w:eastAsia="Calibri" w:hAnsi="Times New Roman" w:cs="Times New Roman"/>
                <w:sz w:val="24"/>
                <w:szCs w:val="24"/>
              </w:rPr>
              <w:t xml:space="preserve"> do soro do leite, óleo de girassol, </w:t>
            </w:r>
            <w:proofErr w:type="spellStart"/>
            <w:r w:rsidRPr="00B21FA8">
              <w:rPr>
                <w:rFonts w:ascii="Times New Roman" w:eastAsia="Calibri" w:hAnsi="Times New Roman" w:cs="Times New Roman"/>
                <w:sz w:val="24"/>
                <w:szCs w:val="24"/>
              </w:rPr>
              <w:t>caseinato</w:t>
            </w:r>
            <w:proofErr w:type="spellEnd"/>
            <w:r w:rsidRPr="00B21FA8">
              <w:rPr>
                <w:rFonts w:ascii="Times New Roman" w:eastAsia="Calibri" w:hAnsi="Times New Roman" w:cs="Times New Roman"/>
                <w:sz w:val="24"/>
                <w:szCs w:val="24"/>
              </w:rPr>
              <w:t xml:space="preserve"> de potássio obtido do leite de vaca, óleo de canola com baixo teor </w:t>
            </w:r>
            <w:proofErr w:type="spellStart"/>
            <w:r w:rsidRPr="00B21FA8">
              <w:rPr>
                <w:rFonts w:ascii="Times New Roman" w:eastAsia="Calibri" w:hAnsi="Times New Roman" w:cs="Times New Roman"/>
                <w:sz w:val="24"/>
                <w:szCs w:val="24"/>
              </w:rPr>
              <w:t>erúcico</w:t>
            </w:r>
            <w:proofErr w:type="spellEnd"/>
            <w:r w:rsidRPr="00B21FA8">
              <w:rPr>
                <w:rFonts w:ascii="Times New Roman" w:eastAsia="Calibri" w:hAnsi="Times New Roman" w:cs="Times New Roman"/>
                <w:sz w:val="24"/>
                <w:szCs w:val="24"/>
              </w:rPr>
              <w:t xml:space="preserve">, triglicerídeos de cadeia média, óleo de milho, fosfato de sódio, lecitina de soja, carbonato de cálcio, fosfato de potássio, cloreto de cálcio, vitaminas (vitamina A, betacaroteno, vitamina D, vitamina E, vitamina K, vitamina C, vitamina B1, vitamina B2, niacina, vitamina B6, ácido fólico, ácido </w:t>
            </w:r>
            <w:proofErr w:type="spellStart"/>
            <w:r w:rsidRPr="00B21FA8">
              <w:rPr>
                <w:rFonts w:ascii="Times New Roman" w:eastAsia="Calibri" w:hAnsi="Times New Roman" w:cs="Times New Roman"/>
                <w:sz w:val="24"/>
                <w:szCs w:val="24"/>
              </w:rPr>
              <w:t>pantotênico</w:t>
            </w:r>
            <w:proofErr w:type="spellEnd"/>
            <w:r w:rsidRPr="00B21FA8">
              <w:rPr>
                <w:rFonts w:ascii="Times New Roman" w:eastAsia="Calibri" w:hAnsi="Times New Roman" w:cs="Times New Roman"/>
                <w:sz w:val="24"/>
                <w:szCs w:val="24"/>
              </w:rPr>
              <w:t xml:space="preserve">, biotina e taurina), </w:t>
            </w:r>
            <w:proofErr w:type="spellStart"/>
            <w:r w:rsidRPr="00B21FA8">
              <w:rPr>
                <w:rFonts w:ascii="Times New Roman" w:eastAsia="Calibri" w:hAnsi="Times New Roman" w:cs="Times New Roman"/>
                <w:sz w:val="24"/>
                <w:szCs w:val="24"/>
              </w:rPr>
              <w:t>bitartarato</w:t>
            </w:r>
            <w:proofErr w:type="spellEnd"/>
            <w:r w:rsidRPr="00B21FA8">
              <w:rPr>
                <w:rFonts w:ascii="Times New Roman" w:eastAsia="Calibri" w:hAnsi="Times New Roman" w:cs="Times New Roman"/>
                <w:sz w:val="24"/>
                <w:szCs w:val="24"/>
              </w:rPr>
              <w:t xml:space="preserve"> de colina, cloreto de magnésio, minerais (ferro, cobre, zinco, cromo, molibdênio e iodo), L-</w:t>
            </w:r>
            <w:proofErr w:type="spellStart"/>
            <w:r w:rsidRPr="00B21FA8">
              <w:rPr>
                <w:rFonts w:ascii="Times New Roman" w:eastAsia="Calibri" w:hAnsi="Times New Roman" w:cs="Times New Roman"/>
                <w:sz w:val="24"/>
                <w:szCs w:val="24"/>
              </w:rPr>
              <w:t>carnitina</w:t>
            </w:r>
            <w:proofErr w:type="spellEnd"/>
            <w:r w:rsidRPr="00B21FA8">
              <w:rPr>
                <w:rFonts w:ascii="Times New Roman" w:eastAsia="Calibri" w:hAnsi="Times New Roman" w:cs="Times New Roman"/>
                <w:sz w:val="24"/>
                <w:szCs w:val="24"/>
              </w:rPr>
              <w:t>, aromatizante e regulador de acidez ácido cítrico.</w:t>
            </w:r>
          </w:p>
          <w:p w14:paraId="2AA33855" w14:textId="24A91B8E" w:rsidR="00803666" w:rsidRPr="00B21FA8" w:rsidRDefault="00803666" w:rsidP="00720EA3">
            <w:pPr>
              <w:spacing w:after="0" w:line="240" w:lineRule="auto"/>
              <w:ind w:left="0" w:firstLine="0"/>
              <w:rPr>
                <w:rFonts w:ascii="Times New Roman" w:hAnsi="Times New Roman" w:cs="Times New Roman"/>
                <w:sz w:val="24"/>
                <w:szCs w:val="24"/>
              </w:rPr>
            </w:pPr>
            <w:r w:rsidRPr="00B21FA8">
              <w:rPr>
                <w:rFonts w:ascii="Times New Roman" w:eastAsia="Calibri" w:hAnsi="Times New Roman" w:cs="Times New Roman"/>
                <w:sz w:val="24"/>
                <w:szCs w:val="24"/>
              </w:rPr>
              <w:t>Sabor baunilha.</w:t>
            </w:r>
            <w:r w:rsidRPr="00B21FA8">
              <w:rPr>
                <w:rFonts w:ascii="Times New Roman" w:hAnsi="Times New Roman" w:cs="Times New Roman"/>
                <w:sz w:val="24"/>
                <w:szCs w:val="24"/>
              </w:rPr>
              <w:t xml:space="preserve"> Apresentação em embalagem devidamente rotulada conforme a legislação vigente. Deverá apresentar validade mínima de 6 meses a partir da data de entrega. Embalagem a partir de 400g.</w:t>
            </w:r>
            <w:r>
              <w:rPr>
                <w:rFonts w:ascii="Times New Roman" w:hAnsi="Times New Roman" w:cs="Times New Roman"/>
                <w:sz w:val="24"/>
                <w:szCs w:val="24"/>
              </w:rPr>
              <w:t xml:space="preserve"> </w:t>
            </w:r>
          </w:p>
        </w:tc>
        <w:tc>
          <w:tcPr>
            <w:tcW w:w="708" w:type="dxa"/>
            <w:tcBorders>
              <w:top w:val="single" w:sz="4" w:space="0" w:color="00000A"/>
              <w:left w:val="single" w:sz="4" w:space="0" w:color="00000A"/>
              <w:bottom w:val="single" w:sz="4" w:space="0" w:color="00000A"/>
              <w:right w:val="single" w:sz="4" w:space="0" w:color="00000A"/>
            </w:tcBorders>
          </w:tcPr>
          <w:p w14:paraId="52B4CF19" w14:textId="38E94CC6" w:rsidR="00803666" w:rsidRPr="00B21FA8" w:rsidRDefault="00803666" w:rsidP="00720EA3">
            <w:pPr>
              <w:spacing w:after="0" w:line="240" w:lineRule="auto"/>
              <w:ind w:left="0" w:firstLine="0"/>
              <w:rPr>
                <w:rFonts w:ascii="Times New Roman" w:eastAsia="Calibri" w:hAnsi="Times New Roman" w:cs="Times New Roman"/>
                <w:b/>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tcPr>
          <w:p w14:paraId="7D79D116" w14:textId="6933249D" w:rsidR="00803666" w:rsidRPr="00B21FA8" w:rsidRDefault="00803666" w:rsidP="00720EA3">
            <w:pPr>
              <w:spacing w:after="0" w:line="240" w:lineRule="auto"/>
              <w:ind w:left="0"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400</w:t>
            </w:r>
          </w:p>
        </w:tc>
        <w:tc>
          <w:tcPr>
            <w:tcW w:w="1418" w:type="dxa"/>
            <w:tcBorders>
              <w:top w:val="single" w:sz="4" w:space="0" w:color="00000A"/>
              <w:left w:val="single" w:sz="4" w:space="0" w:color="00000A"/>
              <w:bottom w:val="single" w:sz="4" w:space="0" w:color="00000A"/>
              <w:right w:val="single" w:sz="4" w:space="0" w:color="00000A"/>
            </w:tcBorders>
          </w:tcPr>
          <w:p w14:paraId="4557457C" w14:textId="6A108F52" w:rsidR="00803666" w:rsidRPr="00B21FA8" w:rsidRDefault="00803666" w:rsidP="00720EA3">
            <w:pPr>
              <w:spacing w:after="0" w:line="240" w:lineRule="auto"/>
              <w:ind w:left="0" w:right="51"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R$70,00</w:t>
            </w:r>
          </w:p>
        </w:tc>
        <w:tc>
          <w:tcPr>
            <w:tcW w:w="1560" w:type="dxa"/>
            <w:tcBorders>
              <w:top w:val="single" w:sz="4" w:space="0" w:color="00000A"/>
              <w:left w:val="single" w:sz="4" w:space="0" w:color="00000A"/>
              <w:bottom w:val="single" w:sz="4" w:space="0" w:color="00000A"/>
              <w:right w:val="single" w:sz="4" w:space="0" w:color="00000A"/>
            </w:tcBorders>
          </w:tcPr>
          <w:p w14:paraId="40116FB4" w14:textId="18573966" w:rsidR="00803666" w:rsidRPr="00B21FA8" w:rsidRDefault="00803666" w:rsidP="00720EA3">
            <w:pPr>
              <w:spacing w:after="0" w:line="240" w:lineRule="auto"/>
              <w:ind w:left="0" w:right="53"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R$65,52</w:t>
            </w:r>
          </w:p>
        </w:tc>
        <w:tc>
          <w:tcPr>
            <w:tcW w:w="1702" w:type="dxa"/>
            <w:tcBorders>
              <w:top w:val="single" w:sz="4" w:space="0" w:color="00000A"/>
              <w:left w:val="single" w:sz="4" w:space="0" w:color="00000A"/>
              <w:bottom w:val="single" w:sz="4" w:space="0" w:color="00000A"/>
              <w:right w:val="single" w:sz="4" w:space="0" w:color="00000A"/>
            </w:tcBorders>
          </w:tcPr>
          <w:p w14:paraId="77F71511" w14:textId="6541B427" w:rsidR="00803666" w:rsidRPr="00B21FA8" w:rsidRDefault="00803666" w:rsidP="00720EA3">
            <w:pPr>
              <w:spacing w:after="0" w:line="240" w:lineRule="auto"/>
              <w:ind w:left="0" w:right="51"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R$51,80</w:t>
            </w:r>
          </w:p>
        </w:tc>
      </w:tr>
      <w:tr w:rsidR="00720EA3" w:rsidRPr="00B21FA8" w14:paraId="50EE6189" w14:textId="77777777" w:rsidTr="0012215E">
        <w:trPr>
          <w:trHeight w:val="1243"/>
        </w:trPr>
        <w:tc>
          <w:tcPr>
            <w:tcW w:w="634" w:type="dxa"/>
            <w:tcBorders>
              <w:top w:val="single" w:sz="4" w:space="0" w:color="00000A"/>
              <w:left w:val="single" w:sz="4" w:space="0" w:color="00000A"/>
              <w:bottom w:val="single" w:sz="4" w:space="0" w:color="00000A"/>
              <w:right w:val="single" w:sz="4" w:space="0" w:color="00000A"/>
            </w:tcBorders>
          </w:tcPr>
          <w:p w14:paraId="3FB3D0DA" w14:textId="5C867E0B" w:rsidR="00720EA3" w:rsidRPr="00B21FA8" w:rsidRDefault="00720EA3" w:rsidP="00720EA3">
            <w:pPr>
              <w:spacing w:after="0" w:line="240" w:lineRule="auto"/>
              <w:ind w:left="84"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lastRenderedPageBreak/>
              <w:t>20</w:t>
            </w:r>
          </w:p>
        </w:tc>
        <w:tc>
          <w:tcPr>
            <w:tcW w:w="8438" w:type="dxa"/>
            <w:tcBorders>
              <w:top w:val="single" w:sz="4" w:space="0" w:color="00000A"/>
              <w:left w:val="single" w:sz="4" w:space="0" w:color="00000A"/>
              <w:bottom w:val="single" w:sz="4" w:space="0" w:color="00000A"/>
              <w:right w:val="single" w:sz="4" w:space="0" w:color="00000A"/>
            </w:tcBorders>
          </w:tcPr>
          <w:p w14:paraId="2E9E4F47" w14:textId="77777777" w:rsidR="00720EA3" w:rsidRPr="00B21FA8" w:rsidRDefault="00720EA3" w:rsidP="00720EA3">
            <w:pPr>
              <w:spacing w:after="0" w:line="240" w:lineRule="auto"/>
              <w:ind w:left="0" w:right="66" w:firstLine="0"/>
              <w:rPr>
                <w:rFonts w:ascii="Times New Roman" w:hAnsi="Times New Roman" w:cs="Times New Roman"/>
                <w:sz w:val="24"/>
                <w:szCs w:val="24"/>
              </w:rPr>
            </w:pPr>
            <w:r w:rsidRPr="00B21FA8">
              <w:rPr>
                <w:rFonts w:ascii="Times New Roman" w:eastAsia="Calibri" w:hAnsi="Times New Roman" w:cs="Times New Roman"/>
                <w:sz w:val="24"/>
                <w:szCs w:val="24"/>
              </w:rPr>
              <w:t xml:space="preserve">Fórmula infantil para lactentes, de seguimento e/ou crianças de primeira infância, a base de proteína hidrolisada de arroz, destinada a necessidades dietoterápicas específicas com </w:t>
            </w:r>
          </w:p>
          <w:p w14:paraId="0A54241F" w14:textId="77777777" w:rsidR="00720EA3" w:rsidRPr="00B21FA8" w:rsidRDefault="00720EA3" w:rsidP="00720EA3">
            <w:pPr>
              <w:spacing w:after="0" w:line="240" w:lineRule="auto"/>
              <w:ind w:left="0" w:right="67" w:firstLine="0"/>
              <w:rPr>
                <w:rFonts w:ascii="Times New Roman" w:hAnsi="Times New Roman" w:cs="Times New Roman"/>
                <w:sz w:val="24"/>
                <w:szCs w:val="24"/>
              </w:rPr>
            </w:pPr>
            <w:proofErr w:type="gramStart"/>
            <w:r w:rsidRPr="00B21FA8">
              <w:rPr>
                <w:rFonts w:ascii="Times New Roman" w:eastAsia="Calibri" w:hAnsi="Times New Roman" w:cs="Times New Roman"/>
                <w:sz w:val="24"/>
                <w:szCs w:val="24"/>
              </w:rPr>
              <w:t>restrição</w:t>
            </w:r>
            <w:proofErr w:type="gramEnd"/>
            <w:r w:rsidRPr="00B21FA8">
              <w:rPr>
                <w:rFonts w:ascii="Times New Roman" w:eastAsia="Calibri" w:hAnsi="Times New Roman" w:cs="Times New Roman"/>
                <w:sz w:val="24"/>
                <w:szCs w:val="24"/>
              </w:rPr>
              <w:t xml:space="preserve"> de lactose. Enriquecida com Nucleotídeos e Taurina. Apresentação em embalagem devidamente rotulada conforme a legislação vigente. Deverá apresentar validade mínima de 6 meses a partir da data de entrega. </w:t>
            </w:r>
          </w:p>
          <w:p w14:paraId="70600778" w14:textId="58FA7E1F" w:rsidR="00720EA3" w:rsidRPr="00B21FA8" w:rsidRDefault="00720EA3" w:rsidP="00720EA3">
            <w:pPr>
              <w:spacing w:after="0" w:line="240" w:lineRule="auto"/>
              <w:ind w:left="0" w:right="68" w:firstLine="0"/>
              <w:rPr>
                <w:rFonts w:ascii="Times New Roman" w:hAnsi="Times New Roman" w:cs="Times New Roman"/>
                <w:sz w:val="24"/>
                <w:szCs w:val="24"/>
              </w:rPr>
            </w:pPr>
            <w:r w:rsidRPr="00B21FA8">
              <w:rPr>
                <w:rFonts w:ascii="Times New Roman" w:eastAsia="Calibri" w:hAnsi="Times New Roman" w:cs="Times New Roman"/>
                <w:sz w:val="24"/>
                <w:szCs w:val="24"/>
              </w:rPr>
              <w:t>Embalagem a partir de 400g.</w:t>
            </w:r>
          </w:p>
        </w:tc>
        <w:tc>
          <w:tcPr>
            <w:tcW w:w="708" w:type="dxa"/>
            <w:tcBorders>
              <w:top w:val="single" w:sz="4" w:space="0" w:color="00000A"/>
              <w:left w:val="single" w:sz="4" w:space="0" w:color="00000A"/>
              <w:bottom w:val="single" w:sz="4" w:space="0" w:color="00000A"/>
              <w:right w:val="single" w:sz="4" w:space="0" w:color="00000A"/>
            </w:tcBorders>
          </w:tcPr>
          <w:p w14:paraId="2F0B835A" w14:textId="1CC54255" w:rsidR="00720EA3" w:rsidRPr="00B21FA8" w:rsidRDefault="00720EA3" w:rsidP="00720EA3">
            <w:pPr>
              <w:spacing w:after="0" w:line="240" w:lineRule="auto"/>
              <w:ind w:left="0" w:firstLine="0"/>
              <w:rPr>
                <w:rFonts w:ascii="Times New Roman" w:eastAsia="Calibri" w:hAnsi="Times New Roman" w:cs="Times New Roman"/>
                <w:b/>
                <w:sz w:val="24"/>
                <w:szCs w:val="24"/>
              </w:rPr>
            </w:pPr>
            <w:r w:rsidRPr="00B21FA8">
              <w:rPr>
                <w:rFonts w:ascii="Times New Roman" w:eastAsia="Calibri" w:hAnsi="Times New Roman" w:cs="Times New Roman"/>
                <w:b/>
                <w:sz w:val="24"/>
                <w:szCs w:val="24"/>
              </w:rPr>
              <w:t>UND</w:t>
            </w:r>
          </w:p>
        </w:tc>
        <w:tc>
          <w:tcPr>
            <w:tcW w:w="850" w:type="dxa"/>
            <w:tcBorders>
              <w:top w:val="single" w:sz="4" w:space="0" w:color="00000A"/>
              <w:left w:val="single" w:sz="4" w:space="0" w:color="00000A"/>
              <w:bottom w:val="single" w:sz="4" w:space="0" w:color="00000A"/>
              <w:right w:val="single" w:sz="4" w:space="0" w:color="00000A"/>
            </w:tcBorders>
          </w:tcPr>
          <w:p w14:paraId="67BAD7CE" w14:textId="568E6CE7" w:rsidR="00720EA3" w:rsidRPr="00B21FA8" w:rsidRDefault="00720EA3" w:rsidP="00720EA3">
            <w:pPr>
              <w:spacing w:after="0" w:line="240" w:lineRule="auto"/>
              <w:ind w:left="0"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200</w:t>
            </w:r>
          </w:p>
        </w:tc>
        <w:tc>
          <w:tcPr>
            <w:tcW w:w="1418" w:type="dxa"/>
            <w:tcBorders>
              <w:top w:val="single" w:sz="4" w:space="0" w:color="00000A"/>
              <w:left w:val="single" w:sz="4" w:space="0" w:color="00000A"/>
              <w:bottom w:val="single" w:sz="4" w:space="0" w:color="00000A"/>
              <w:right w:val="single" w:sz="4" w:space="0" w:color="00000A"/>
            </w:tcBorders>
            <w:vAlign w:val="bottom"/>
          </w:tcPr>
          <w:p w14:paraId="05F5D7F3" w14:textId="30F4B256" w:rsidR="00720EA3" w:rsidRPr="00B21FA8" w:rsidRDefault="00720EA3" w:rsidP="00720EA3">
            <w:pPr>
              <w:spacing w:after="0" w:line="240" w:lineRule="auto"/>
              <w:ind w:left="0" w:right="51"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R$243,60</w:t>
            </w:r>
          </w:p>
        </w:tc>
        <w:tc>
          <w:tcPr>
            <w:tcW w:w="1560" w:type="dxa"/>
            <w:tcBorders>
              <w:top w:val="single" w:sz="4" w:space="0" w:color="00000A"/>
              <w:left w:val="single" w:sz="4" w:space="0" w:color="00000A"/>
              <w:bottom w:val="single" w:sz="4" w:space="0" w:color="00000A"/>
              <w:right w:val="single" w:sz="4" w:space="0" w:color="00000A"/>
            </w:tcBorders>
            <w:vAlign w:val="bottom"/>
          </w:tcPr>
          <w:p w14:paraId="436A3E26" w14:textId="366A4D9B" w:rsidR="00720EA3" w:rsidRPr="00B21FA8" w:rsidRDefault="00720EA3" w:rsidP="00720EA3">
            <w:pPr>
              <w:spacing w:after="0" w:line="240" w:lineRule="auto"/>
              <w:ind w:left="0" w:right="53"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R$276,34</w:t>
            </w:r>
          </w:p>
        </w:tc>
        <w:tc>
          <w:tcPr>
            <w:tcW w:w="1702" w:type="dxa"/>
            <w:tcBorders>
              <w:top w:val="single" w:sz="4" w:space="0" w:color="00000A"/>
              <w:left w:val="single" w:sz="4" w:space="0" w:color="00000A"/>
              <w:bottom w:val="single" w:sz="4" w:space="0" w:color="00000A"/>
              <w:right w:val="single" w:sz="4" w:space="0" w:color="00000A"/>
            </w:tcBorders>
            <w:vAlign w:val="bottom"/>
          </w:tcPr>
          <w:p w14:paraId="5DDF0C79" w14:textId="27300E46" w:rsidR="00720EA3" w:rsidRPr="00B21FA8" w:rsidRDefault="00720EA3" w:rsidP="00720EA3">
            <w:pPr>
              <w:spacing w:after="0" w:line="240" w:lineRule="auto"/>
              <w:ind w:left="0" w:right="51" w:firstLine="0"/>
              <w:rPr>
                <w:rFonts w:ascii="Times New Roman" w:eastAsia="Calibri" w:hAnsi="Times New Roman" w:cs="Times New Roman"/>
                <w:sz w:val="24"/>
                <w:szCs w:val="24"/>
              </w:rPr>
            </w:pPr>
            <w:r w:rsidRPr="00B21FA8">
              <w:rPr>
                <w:rFonts w:ascii="Times New Roman" w:eastAsia="Calibri" w:hAnsi="Times New Roman" w:cs="Times New Roman"/>
                <w:sz w:val="24"/>
                <w:szCs w:val="24"/>
              </w:rPr>
              <w:t>R$213,00</w:t>
            </w:r>
          </w:p>
        </w:tc>
      </w:tr>
    </w:tbl>
    <w:p w14:paraId="34B041C2" w14:textId="77777777" w:rsidR="00B21FA8" w:rsidRPr="00B21FA8" w:rsidRDefault="00B21FA8" w:rsidP="00720EA3">
      <w:pPr>
        <w:spacing w:after="0" w:line="240" w:lineRule="auto"/>
        <w:ind w:left="-1420" w:right="10929" w:firstLine="0"/>
        <w:rPr>
          <w:rFonts w:ascii="Times New Roman" w:hAnsi="Times New Roman" w:cs="Times New Roman"/>
          <w:sz w:val="24"/>
          <w:szCs w:val="24"/>
        </w:rPr>
      </w:pPr>
    </w:p>
    <w:tbl>
      <w:tblPr>
        <w:tblStyle w:val="TableGrid"/>
        <w:tblW w:w="15166" w:type="dxa"/>
        <w:tblInd w:w="-710" w:type="dxa"/>
        <w:tblCellMar>
          <w:top w:w="5" w:type="dxa"/>
          <w:left w:w="106" w:type="dxa"/>
          <w:right w:w="43" w:type="dxa"/>
        </w:tblCellMar>
        <w:tblLook w:val="04A0" w:firstRow="1" w:lastRow="0" w:firstColumn="1" w:lastColumn="0" w:noHBand="0" w:noVBand="1"/>
      </w:tblPr>
      <w:tblGrid>
        <w:gridCol w:w="628"/>
        <w:gridCol w:w="8422"/>
        <w:gridCol w:w="664"/>
        <w:gridCol w:w="840"/>
        <w:gridCol w:w="1403"/>
        <w:gridCol w:w="1537"/>
        <w:gridCol w:w="1672"/>
      </w:tblGrid>
      <w:tr w:rsidR="00803666" w:rsidRPr="00B21FA8" w14:paraId="3B1EC72A" w14:textId="77777777" w:rsidTr="00720EA3">
        <w:trPr>
          <w:trHeight w:val="1895"/>
        </w:trPr>
        <w:tc>
          <w:tcPr>
            <w:tcW w:w="628" w:type="dxa"/>
            <w:tcBorders>
              <w:top w:val="single" w:sz="4" w:space="0" w:color="00000A"/>
              <w:left w:val="single" w:sz="4" w:space="0" w:color="00000A"/>
              <w:right w:val="single" w:sz="4" w:space="0" w:color="00000A"/>
            </w:tcBorders>
          </w:tcPr>
          <w:p w14:paraId="40A60765" w14:textId="22480CCC" w:rsidR="00803666" w:rsidRPr="00B21FA8" w:rsidRDefault="00803666" w:rsidP="00720EA3">
            <w:pPr>
              <w:spacing w:after="0" w:line="240" w:lineRule="auto"/>
              <w:ind w:left="84" w:firstLine="0"/>
              <w:rPr>
                <w:rFonts w:ascii="Times New Roman" w:hAnsi="Times New Roman" w:cs="Times New Roman"/>
                <w:sz w:val="24"/>
                <w:szCs w:val="24"/>
              </w:rPr>
            </w:pPr>
            <w:r w:rsidRPr="00B21FA8">
              <w:rPr>
                <w:rFonts w:ascii="Times New Roman" w:eastAsia="Calibri" w:hAnsi="Times New Roman" w:cs="Times New Roman"/>
                <w:sz w:val="24"/>
                <w:szCs w:val="24"/>
              </w:rPr>
              <w:t>21</w:t>
            </w:r>
          </w:p>
        </w:tc>
        <w:tc>
          <w:tcPr>
            <w:tcW w:w="8422" w:type="dxa"/>
            <w:tcBorders>
              <w:top w:val="single" w:sz="4" w:space="0" w:color="00000A"/>
              <w:left w:val="single" w:sz="4" w:space="0" w:color="00000A"/>
              <w:right w:val="single" w:sz="4" w:space="0" w:color="00000A"/>
            </w:tcBorders>
          </w:tcPr>
          <w:p w14:paraId="3C7675C6" w14:textId="411FC2B4" w:rsidR="00803666" w:rsidRPr="00B21FA8" w:rsidRDefault="00803666" w:rsidP="00720EA3">
            <w:pPr>
              <w:spacing w:after="0" w:line="240" w:lineRule="auto"/>
              <w:ind w:left="0"/>
              <w:rPr>
                <w:rFonts w:ascii="Times New Roman" w:hAnsi="Times New Roman" w:cs="Times New Roman"/>
                <w:sz w:val="24"/>
                <w:szCs w:val="24"/>
              </w:rPr>
            </w:pPr>
            <w:r w:rsidRPr="00B21FA8">
              <w:rPr>
                <w:rFonts w:ascii="Times New Roman" w:eastAsia="Calibri" w:hAnsi="Times New Roman" w:cs="Times New Roman"/>
                <w:sz w:val="24"/>
                <w:szCs w:val="24"/>
              </w:rPr>
              <w:t xml:space="preserve">Leite em pó integral instantâneo sem lactose. Adicionado de vitaminas. Apresentação em embalagem devidamente rotulada conforme a legislação vigente. Deverá apresentar validade mínima de 6 meses a partir da data de </w:t>
            </w:r>
            <w:proofErr w:type="spellStart"/>
            <w:r w:rsidRPr="00B21FA8">
              <w:rPr>
                <w:rFonts w:ascii="Times New Roman" w:eastAsia="Calibri" w:hAnsi="Times New Roman" w:cs="Times New Roman"/>
                <w:sz w:val="24"/>
                <w:szCs w:val="24"/>
              </w:rPr>
              <w:t>entrega.Embalagem</w:t>
            </w:r>
            <w:proofErr w:type="spellEnd"/>
            <w:r w:rsidRPr="00B21FA8">
              <w:rPr>
                <w:rFonts w:ascii="Times New Roman" w:eastAsia="Calibri" w:hAnsi="Times New Roman" w:cs="Times New Roman"/>
                <w:sz w:val="24"/>
                <w:szCs w:val="24"/>
              </w:rPr>
              <w:t xml:space="preserve"> com no mínimo 300 gramas.</w:t>
            </w:r>
          </w:p>
        </w:tc>
        <w:tc>
          <w:tcPr>
            <w:tcW w:w="664" w:type="dxa"/>
            <w:tcBorders>
              <w:top w:val="single" w:sz="4" w:space="0" w:color="00000A"/>
              <w:left w:val="single" w:sz="4" w:space="0" w:color="00000A"/>
              <w:right w:val="single" w:sz="4" w:space="0" w:color="00000A"/>
            </w:tcBorders>
          </w:tcPr>
          <w:p w14:paraId="2790FCBB" w14:textId="7A7D5000" w:rsidR="00803666" w:rsidRPr="00B21FA8" w:rsidRDefault="00803666" w:rsidP="00720EA3">
            <w:pPr>
              <w:spacing w:after="0" w:line="240" w:lineRule="auto"/>
              <w:ind w:left="0"/>
              <w:rPr>
                <w:rFonts w:ascii="Times New Roman" w:hAnsi="Times New Roman" w:cs="Times New Roman"/>
                <w:sz w:val="24"/>
                <w:szCs w:val="24"/>
              </w:rPr>
            </w:pPr>
            <w:r w:rsidRPr="00B21FA8">
              <w:rPr>
                <w:rFonts w:ascii="Times New Roman" w:eastAsia="Calibri" w:hAnsi="Times New Roman" w:cs="Times New Roman"/>
                <w:b/>
                <w:sz w:val="24"/>
                <w:szCs w:val="24"/>
              </w:rPr>
              <w:t>UND</w:t>
            </w:r>
          </w:p>
        </w:tc>
        <w:tc>
          <w:tcPr>
            <w:tcW w:w="840" w:type="dxa"/>
            <w:tcBorders>
              <w:top w:val="single" w:sz="4" w:space="0" w:color="00000A"/>
              <w:left w:val="single" w:sz="4" w:space="0" w:color="00000A"/>
              <w:right w:val="single" w:sz="4" w:space="0" w:color="00000A"/>
            </w:tcBorders>
          </w:tcPr>
          <w:p w14:paraId="003C5692" w14:textId="3472FD52" w:rsidR="00803666" w:rsidRPr="00B21FA8" w:rsidRDefault="00803666" w:rsidP="00720EA3">
            <w:pPr>
              <w:spacing w:after="0" w:line="240" w:lineRule="auto"/>
              <w:ind w:left="128"/>
              <w:rPr>
                <w:rFonts w:ascii="Times New Roman" w:hAnsi="Times New Roman" w:cs="Times New Roman"/>
                <w:sz w:val="24"/>
                <w:szCs w:val="24"/>
              </w:rPr>
            </w:pPr>
            <w:r w:rsidRPr="00B21FA8">
              <w:rPr>
                <w:rFonts w:ascii="Times New Roman" w:eastAsia="Calibri" w:hAnsi="Times New Roman" w:cs="Times New Roman"/>
                <w:sz w:val="24"/>
                <w:szCs w:val="24"/>
              </w:rPr>
              <w:t>200</w:t>
            </w:r>
          </w:p>
        </w:tc>
        <w:tc>
          <w:tcPr>
            <w:tcW w:w="1403" w:type="dxa"/>
            <w:tcBorders>
              <w:top w:val="single" w:sz="4" w:space="0" w:color="00000A"/>
              <w:left w:val="single" w:sz="4" w:space="0" w:color="00000A"/>
              <w:right w:val="single" w:sz="4" w:space="0" w:color="00000A"/>
            </w:tcBorders>
          </w:tcPr>
          <w:p w14:paraId="25D1E134" w14:textId="3A6D0D3A" w:rsidR="00803666" w:rsidRPr="00B21FA8" w:rsidRDefault="00803666" w:rsidP="00720EA3">
            <w:pPr>
              <w:spacing w:after="0" w:line="240" w:lineRule="auto"/>
              <w:ind w:left="120" w:firstLine="0"/>
              <w:rPr>
                <w:rFonts w:ascii="Times New Roman" w:hAnsi="Times New Roman" w:cs="Times New Roman"/>
                <w:sz w:val="24"/>
                <w:szCs w:val="24"/>
              </w:rPr>
            </w:pPr>
            <w:r w:rsidRPr="00B21FA8">
              <w:rPr>
                <w:rFonts w:ascii="Times New Roman" w:eastAsia="Calibri" w:hAnsi="Times New Roman" w:cs="Times New Roman"/>
                <w:sz w:val="24"/>
                <w:szCs w:val="24"/>
              </w:rPr>
              <w:t>R$32,74</w:t>
            </w:r>
          </w:p>
        </w:tc>
        <w:tc>
          <w:tcPr>
            <w:tcW w:w="1537" w:type="dxa"/>
            <w:tcBorders>
              <w:top w:val="single" w:sz="4" w:space="0" w:color="00000A"/>
              <w:left w:val="single" w:sz="4" w:space="0" w:color="00000A"/>
              <w:right w:val="single" w:sz="4" w:space="0" w:color="00000A"/>
            </w:tcBorders>
          </w:tcPr>
          <w:p w14:paraId="7FB94A46" w14:textId="04A14D21" w:rsidR="00803666" w:rsidRPr="00B21FA8" w:rsidRDefault="00803666" w:rsidP="00720EA3">
            <w:pPr>
              <w:spacing w:after="0" w:line="240" w:lineRule="auto"/>
              <w:ind w:left="0" w:right="67" w:firstLine="0"/>
              <w:rPr>
                <w:rFonts w:ascii="Times New Roman" w:hAnsi="Times New Roman" w:cs="Times New Roman"/>
                <w:sz w:val="24"/>
                <w:szCs w:val="24"/>
              </w:rPr>
            </w:pPr>
            <w:r w:rsidRPr="00B21FA8">
              <w:rPr>
                <w:rFonts w:ascii="Times New Roman" w:eastAsia="Calibri" w:hAnsi="Times New Roman" w:cs="Times New Roman"/>
                <w:sz w:val="24"/>
                <w:szCs w:val="24"/>
              </w:rPr>
              <w:t>R$36,00</w:t>
            </w:r>
          </w:p>
        </w:tc>
        <w:tc>
          <w:tcPr>
            <w:tcW w:w="1672" w:type="dxa"/>
            <w:tcBorders>
              <w:top w:val="single" w:sz="4" w:space="0" w:color="00000A"/>
              <w:left w:val="single" w:sz="4" w:space="0" w:color="00000A"/>
              <w:right w:val="single" w:sz="4" w:space="0" w:color="00000A"/>
            </w:tcBorders>
          </w:tcPr>
          <w:p w14:paraId="02636B7A" w14:textId="3B18A369" w:rsidR="00803666" w:rsidRPr="00B21FA8" w:rsidRDefault="00803666" w:rsidP="00720EA3">
            <w:pPr>
              <w:spacing w:after="0" w:line="240" w:lineRule="auto"/>
              <w:ind w:left="0" w:right="65" w:firstLine="0"/>
              <w:rPr>
                <w:rFonts w:ascii="Times New Roman" w:hAnsi="Times New Roman" w:cs="Times New Roman"/>
                <w:sz w:val="24"/>
                <w:szCs w:val="24"/>
              </w:rPr>
            </w:pPr>
            <w:r w:rsidRPr="00B21FA8">
              <w:rPr>
                <w:rFonts w:ascii="Times New Roman" w:eastAsia="Calibri" w:hAnsi="Times New Roman" w:cs="Times New Roman"/>
                <w:sz w:val="24"/>
                <w:szCs w:val="24"/>
              </w:rPr>
              <w:t>R$30,90</w:t>
            </w:r>
          </w:p>
        </w:tc>
      </w:tr>
    </w:tbl>
    <w:p w14:paraId="07B6F276" w14:textId="77777777" w:rsidR="00B21FA8" w:rsidRDefault="00B21FA8" w:rsidP="00720EA3">
      <w:pPr>
        <w:spacing w:after="0" w:line="240" w:lineRule="auto"/>
        <w:ind w:left="-5" w:right="1728"/>
        <w:rPr>
          <w:rFonts w:ascii="Times New Roman" w:hAnsi="Times New Roman" w:cs="Times New Roman"/>
          <w:sz w:val="24"/>
          <w:szCs w:val="24"/>
        </w:rPr>
        <w:sectPr w:rsidR="00B21FA8" w:rsidSect="00803666">
          <w:footnotePr>
            <w:numRestart w:val="eachPage"/>
          </w:footnotePr>
          <w:pgSz w:w="16838" w:h="11906" w:orient="landscape"/>
          <w:pgMar w:top="992" w:right="851" w:bottom="851" w:left="1276" w:header="113" w:footer="113" w:gutter="0"/>
          <w:cols w:space="720"/>
          <w:titlePg/>
        </w:sectPr>
      </w:pPr>
    </w:p>
    <w:p w14:paraId="27AAE263" w14:textId="076D5087" w:rsidR="00B21FA8" w:rsidRPr="00B21FA8" w:rsidRDefault="00B21FA8" w:rsidP="00720EA3">
      <w:pPr>
        <w:spacing w:after="0" w:line="240" w:lineRule="auto"/>
        <w:ind w:left="-5" w:right="1728"/>
        <w:rPr>
          <w:rFonts w:ascii="Times New Roman" w:hAnsi="Times New Roman" w:cs="Times New Roman"/>
          <w:sz w:val="24"/>
          <w:szCs w:val="24"/>
        </w:rPr>
      </w:pPr>
      <w:r w:rsidRPr="00B21FA8">
        <w:rPr>
          <w:rFonts w:ascii="Times New Roman" w:hAnsi="Times New Roman" w:cs="Times New Roman"/>
          <w:sz w:val="24"/>
          <w:szCs w:val="24"/>
        </w:rPr>
        <w:lastRenderedPageBreak/>
        <w:t>Valor unitário do item 1: R$72,90 (setenta e dois reais e noventa centavos). Valor unitário do item 2: R$33,60 (trinta e três reais e sessenta centavos).</w:t>
      </w:r>
    </w:p>
    <w:p w14:paraId="61BBC741"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3: R$66,33 (sessenta e seis reais e trinta e três reais).</w:t>
      </w:r>
    </w:p>
    <w:p w14:paraId="7BD7F9E7"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4: R$53,30 (cinquenta e três reais e trinta centavos).</w:t>
      </w:r>
    </w:p>
    <w:p w14:paraId="279B0556"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5: R$49,85 (quarenta e nove reais e oitenta e cinco centavos).</w:t>
      </w:r>
    </w:p>
    <w:p w14:paraId="012875CF"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6: R$38,46 (trinta e oito reais e quarenta e seis centavos).</w:t>
      </w:r>
    </w:p>
    <w:p w14:paraId="083C3735"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7: R$41,07 (quarenta e um reais e sete centavos).</w:t>
      </w:r>
    </w:p>
    <w:p w14:paraId="091E97CB"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8: R$16,56 (dezesseis reais e cinquenta e seis reais).</w:t>
      </w:r>
    </w:p>
    <w:p w14:paraId="75B1F3D0"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9: R$72,83 (setenta e dois reais e oitenta e três reais).</w:t>
      </w:r>
    </w:p>
    <w:p w14:paraId="46E36970"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10: R$50,91 (cinquenta reais e noventa e um reais).</w:t>
      </w:r>
    </w:p>
    <w:p w14:paraId="1D50BB17"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11: R$55,09 (cinquenta e cinco reais e nove centavos).</w:t>
      </w:r>
    </w:p>
    <w:p w14:paraId="3D262D2F"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12: R$64,00 (sessenta e quatro reais).</w:t>
      </w:r>
    </w:p>
    <w:p w14:paraId="7CA03704"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13: R$98,72 (noventa e oito reais e setenta e dois centavos).</w:t>
      </w:r>
    </w:p>
    <w:p w14:paraId="296B9794"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14: R$95,99 9noventa e cinco reais e noventa e nove centavos).</w:t>
      </w:r>
    </w:p>
    <w:p w14:paraId="1FA2DDD0"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15: R$60,74 (sessenta reais e setenta e quatro centavos).</w:t>
      </w:r>
    </w:p>
    <w:p w14:paraId="46242E42"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16: R$63,73 (sessenta e três reais e setenta e três centavos).</w:t>
      </w:r>
    </w:p>
    <w:p w14:paraId="750F6E91"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17: R$142,59 (cento e quarenta e dois reais e cinquenta e nove centavos).</w:t>
      </w:r>
    </w:p>
    <w:p w14:paraId="6C11B3A6"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18: R$51,16 (cinquenta e um reais e dezesseis centavos).</w:t>
      </w:r>
    </w:p>
    <w:p w14:paraId="7E25D49F"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19: R$62,44 (sessenta e dois reais e quarenta e quatro centavos).</w:t>
      </w:r>
    </w:p>
    <w:p w14:paraId="0C5AD891"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20: R$244,31 (duzentos e quarenta e quatro reais e trinta e um centavos).</w:t>
      </w:r>
    </w:p>
    <w:p w14:paraId="1432EF72"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unitário do item 21: R$33,21 (trinta e três reais e vinte e um centavos).</w:t>
      </w:r>
    </w:p>
    <w:p w14:paraId="0118A7CF"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anual da contratação: R$285.620,50 (duzentos e oitenta e cinco mil, seiscentos e vinte reais e cinquenta centavos), valor este que será pago em 12 (doze) parcelas.</w:t>
      </w:r>
    </w:p>
    <w:p w14:paraId="3E9B30B2" w14:textId="77777777" w:rsidR="00720EA3" w:rsidRDefault="00720EA3" w:rsidP="00720EA3">
      <w:pPr>
        <w:spacing w:after="0" w:line="240" w:lineRule="auto"/>
        <w:ind w:left="-5" w:right="16"/>
        <w:rPr>
          <w:rFonts w:ascii="Times New Roman" w:hAnsi="Times New Roman" w:cs="Times New Roman"/>
          <w:sz w:val="24"/>
          <w:szCs w:val="24"/>
        </w:rPr>
      </w:pPr>
    </w:p>
    <w:p w14:paraId="29EA56F0" w14:textId="5067F126"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Valor global da contratação será de no máximo R$285.620,50 (duzentos e oitenta e cinco mil, seiscentos e vinte reais e cinquenta centavos), considerando o prazo total do contrato que será de 12 (doze) meses, levando em consideração que o valor poderá ser reduzido ante a possibilidade de obtenção propostas adicionais de eventuais interessados, devendo ser selecionada a proposta mais vantajosa.</w:t>
      </w:r>
    </w:p>
    <w:p w14:paraId="1E160B82"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4.2 Informa-se</w:t>
      </w:r>
      <w:proofErr w:type="gramEnd"/>
      <w:r w:rsidRPr="00B21FA8">
        <w:rPr>
          <w:rFonts w:ascii="Times New Roman" w:hAnsi="Times New Roman" w:cs="Times New Roman"/>
          <w:sz w:val="24"/>
          <w:szCs w:val="24"/>
        </w:rPr>
        <w:t xml:space="preserve"> que este valor é uma estimativa inicial para a abertura dos lances, na fase de disputa do certame.</w:t>
      </w:r>
    </w:p>
    <w:p w14:paraId="4EC442CB" w14:textId="62A7FA19" w:rsid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4.3 Para</w:t>
      </w:r>
      <w:proofErr w:type="gramEnd"/>
      <w:r w:rsidRPr="00B21FA8">
        <w:rPr>
          <w:rFonts w:ascii="Times New Roman" w:hAnsi="Times New Roman" w:cs="Times New Roman"/>
          <w:sz w:val="24"/>
          <w:szCs w:val="24"/>
        </w:rPr>
        <w:t xml:space="preserve"> dimensionamento da proposta, a Licitante deverá atender a necessidade da demanda do Município para a realização dos serviços a serem solicitados conforme segue: </w:t>
      </w:r>
    </w:p>
    <w:p w14:paraId="61327E53" w14:textId="77777777" w:rsidR="00720EA3" w:rsidRPr="00B21FA8" w:rsidRDefault="00720EA3" w:rsidP="00720EA3">
      <w:pPr>
        <w:spacing w:after="0" w:line="240" w:lineRule="auto"/>
        <w:ind w:left="-5" w:right="16"/>
        <w:rPr>
          <w:rFonts w:ascii="Times New Roman" w:hAnsi="Times New Roman" w:cs="Times New Roman"/>
          <w:sz w:val="24"/>
          <w:szCs w:val="24"/>
        </w:rPr>
      </w:pPr>
    </w:p>
    <w:p w14:paraId="5A434FA8" w14:textId="77777777" w:rsidR="00B21FA8" w:rsidRPr="00B21FA8" w:rsidRDefault="00B21FA8" w:rsidP="00720EA3">
      <w:pPr>
        <w:pStyle w:val="Ttulo1"/>
        <w:spacing w:after="0" w:line="240" w:lineRule="auto"/>
        <w:ind w:left="-5"/>
        <w:rPr>
          <w:rFonts w:cs="Times New Roman"/>
          <w:szCs w:val="24"/>
        </w:rPr>
      </w:pPr>
      <w:r w:rsidRPr="00B21FA8">
        <w:rPr>
          <w:rFonts w:cs="Times New Roman"/>
          <w:szCs w:val="24"/>
        </w:rPr>
        <w:t xml:space="preserve">5. FUNDAMENTAÇÃO DA CONTRATAÇÃO (art. 6ª, XXIII ‘b’ Lei 14.133/2021) </w:t>
      </w:r>
    </w:p>
    <w:p w14:paraId="6353C362"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5.1 A aquisição de Leites, Fórmulas Infantis, Suplementos Alimentares Especiais e Dietas Enterais se faz necessário para garantir o direito à saúde e à alimentação adequada aos pacientes que necessitam dessas alimentações. Os pacientes atendidos pela Secretaria de Saúde apresentam condições como alergia à proteína do leite de vaca, distúrbios absortivos, </w:t>
      </w:r>
      <w:proofErr w:type="spellStart"/>
      <w:r w:rsidRPr="00B21FA8">
        <w:rPr>
          <w:rFonts w:ascii="Times New Roman" w:hAnsi="Times New Roman" w:cs="Times New Roman"/>
          <w:sz w:val="24"/>
          <w:szCs w:val="24"/>
        </w:rPr>
        <w:t>fenilcetonúria</w:t>
      </w:r>
      <w:proofErr w:type="spellEnd"/>
      <w:r w:rsidRPr="00B21FA8">
        <w:rPr>
          <w:rFonts w:ascii="Times New Roman" w:hAnsi="Times New Roman" w:cs="Times New Roman"/>
          <w:sz w:val="24"/>
          <w:szCs w:val="24"/>
        </w:rPr>
        <w:t xml:space="preserve">, desnutrição, doenças crônicas, entre outras, que comprometem a sua nutrição e o seu desenvolvimento. Assim, a aquisição dos leites especiais fornece os nutrientes essenciais para o crescimento e a recuperação dos mesmos, além de prevenir complicações e infecções, bem como contribui para a promoção, a proteção e o apoio ao aleitamento materno, que é a melhor forma de alimentação para os lactentes e as crianças de primeira infância. O aleitamento materno traz benefícios para a saúde da mãe e do bebê, como a redução da mortalidade infantil, o fortalecimento do vínculo afetivo, a prevenção de doenças e a economia de recursos públicos. </w:t>
      </w:r>
    </w:p>
    <w:p w14:paraId="1F7B8143"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Portanto, a aquisição desses produtos é uma medida importante para garantir o acesso à saúde e à alimentação de qualidade para os pacientes que necessitam de uma alimentação especializada. </w:t>
      </w:r>
    </w:p>
    <w:p w14:paraId="601AA814" w14:textId="77777777" w:rsidR="00B21FA8" w:rsidRPr="00B21FA8" w:rsidRDefault="00B21FA8" w:rsidP="00720EA3">
      <w:pPr>
        <w:pStyle w:val="Ttulo1"/>
        <w:spacing w:after="0" w:line="240" w:lineRule="auto"/>
        <w:ind w:left="-5" w:right="363"/>
        <w:rPr>
          <w:rFonts w:cs="Times New Roman"/>
          <w:szCs w:val="24"/>
        </w:rPr>
      </w:pPr>
      <w:r w:rsidRPr="00B21FA8">
        <w:rPr>
          <w:rFonts w:cs="Times New Roman"/>
          <w:szCs w:val="24"/>
        </w:rPr>
        <w:lastRenderedPageBreak/>
        <w:t xml:space="preserve">6. REQUISITOS DA CONTRATAÇAO (art. 6º, XXIII, alínea ‘d’ da Lei nº 14.133/21) </w:t>
      </w:r>
      <w:r w:rsidRPr="00B21FA8">
        <w:rPr>
          <w:rFonts w:eastAsia="Times New Roman" w:cs="Times New Roman"/>
          <w:b w:val="0"/>
          <w:szCs w:val="24"/>
        </w:rPr>
        <w:t xml:space="preserve">6.1 Subcontratação </w:t>
      </w:r>
    </w:p>
    <w:p w14:paraId="79AEDEB4"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6.1.1 É</w:t>
      </w:r>
      <w:proofErr w:type="gramEnd"/>
      <w:r w:rsidRPr="00B21FA8">
        <w:rPr>
          <w:rFonts w:ascii="Times New Roman" w:hAnsi="Times New Roman" w:cs="Times New Roman"/>
          <w:sz w:val="24"/>
          <w:szCs w:val="24"/>
        </w:rPr>
        <w:t xml:space="preserve"> proibida a subcontratação total ou parcial do serviço.</w:t>
      </w:r>
    </w:p>
    <w:p w14:paraId="44A29E9E" w14:textId="77777777" w:rsidR="00B21FA8" w:rsidRPr="00B21FA8" w:rsidRDefault="00B21FA8" w:rsidP="00720EA3">
      <w:pPr>
        <w:pStyle w:val="Ttulo2"/>
        <w:spacing w:after="0" w:line="240" w:lineRule="auto"/>
        <w:ind w:left="-5"/>
        <w:rPr>
          <w:rFonts w:ascii="Times New Roman" w:hAnsi="Times New Roman" w:cs="Times New Roman"/>
          <w:sz w:val="24"/>
          <w:szCs w:val="24"/>
        </w:rPr>
      </w:pPr>
      <w:r w:rsidRPr="00B21FA8">
        <w:rPr>
          <w:rFonts w:ascii="Times New Roman" w:hAnsi="Times New Roman" w:cs="Times New Roman"/>
          <w:sz w:val="24"/>
          <w:szCs w:val="24"/>
        </w:rPr>
        <w:t xml:space="preserve">6.2 Garantia da Execução </w:t>
      </w:r>
    </w:p>
    <w:p w14:paraId="2DABFDB9"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6.2.1 Não</w:t>
      </w:r>
      <w:proofErr w:type="gramEnd"/>
      <w:r w:rsidRPr="00B21FA8">
        <w:rPr>
          <w:rFonts w:ascii="Times New Roman" w:hAnsi="Times New Roman" w:cs="Times New Roman"/>
          <w:sz w:val="24"/>
          <w:szCs w:val="24"/>
        </w:rPr>
        <w:t xml:space="preserve"> haverá exigência de garantia contratual da execução.</w:t>
      </w:r>
    </w:p>
    <w:p w14:paraId="3A317262" w14:textId="77777777" w:rsidR="00B21FA8" w:rsidRPr="00B21FA8" w:rsidRDefault="00B21FA8" w:rsidP="00720EA3">
      <w:pPr>
        <w:spacing w:after="0" w:line="240" w:lineRule="auto"/>
        <w:ind w:left="-5"/>
        <w:rPr>
          <w:rFonts w:ascii="Times New Roman" w:hAnsi="Times New Roman" w:cs="Times New Roman"/>
          <w:sz w:val="24"/>
          <w:szCs w:val="24"/>
        </w:rPr>
      </w:pPr>
      <w:r w:rsidRPr="00B21FA8">
        <w:rPr>
          <w:rFonts w:ascii="Times New Roman" w:eastAsia="Times New Roman" w:hAnsi="Times New Roman" w:cs="Times New Roman"/>
          <w:b/>
          <w:sz w:val="24"/>
          <w:szCs w:val="24"/>
        </w:rPr>
        <w:t xml:space="preserve">6.3. Da exigência de amostra: </w:t>
      </w:r>
    </w:p>
    <w:p w14:paraId="15FDDAB8"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6.3.1 Não</w:t>
      </w:r>
      <w:proofErr w:type="gramEnd"/>
      <w:r w:rsidRPr="00B21FA8">
        <w:rPr>
          <w:rFonts w:ascii="Times New Roman" w:hAnsi="Times New Roman" w:cs="Times New Roman"/>
          <w:sz w:val="24"/>
          <w:szCs w:val="24"/>
        </w:rPr>
        <w:t xml:space="preserve"> serão exigidas amostras. </w:t>
      </w:r>
    </w:p>
    <w:p w14:paraId="46BC7266" w14:textId="77777777" w:rsidR="00B21FA8" w:rsidRPr="00B21FA8" w:rsidRDefault="00B21FA8" w:rsidP="00720EA3">
      <w:pPr>
        <w:spacing w:after="0" w:line="240" w:lineRule="auto"/>
        <w:ind w:left="-5"/>
        <w:rPr>
          <w:rFonts w:ascii="Times New Roman" w:hAnsi="Times New Roman" w:cs="Times New Roman"/>
          <w:sz w:val="24"/>
          <w:szCs w:val="24"/>
        </w:rPr>
      </w:pPr>
      <w:r w:rsidRPr="00B21FA8">
        <w:rPr>
          <w:rFonts w:ascii="Times New Roman" w:eastAsia="Times New Roman" w:hAnsi="Times New Roman" w:cs="Times New Roman"/>
          <w:b/>
          <w:sz w:val="24"/>
          <w:szCs w:val="24"/>
        </w:rPr>
        <w:t>6.4 Indicações de marcas ou modelos:</w:t>
      </w:r>
    </w:p>
    <w:p w14:paraId="467D9DAD"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6.4.1 O item 19 desta cotação deve ser exclusivamente da marca ISOSOURCE Jr por se tratar de um paciente que se adaptou apenas a esta marca.</w:t>
      </w:r>
    </w:p>
    <w:p w14:paraId="5C16E1E5"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6.5 Sustentabilidade </w:t>
      </w:r>
    </w:p>
    <w:p w14:paraId="74E4E52E"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6.5.1. Além dos critérios de sustentabilidade eventualmente inseridos na descrição do objeto, devem ser atendidos os requisitos, que se baseiam no Guia Nacional de Contratações Sustentáveis </w:t>
      </w:r>
      <w:hyperlink r:id="rId17">
        <w:r w:rsidRPr="00B21FA8">
          <w:rPr>
            <w:rFonts w:ascii="Times New Roman" w:hAnsi="Times New Roman" w:cs="Times New Roman"/>
            <w:sz w:val="24"/>
            <w:szCs w:val="24"/>
          </w:rPr>
          <w:t>(</w:t>
        </w:r>
      </w:hyperlink>
      <w:hyperlink r:id="rId18">
        <w:r w:rsidRPr="00B21FA8">
          <w:rPr>
            <w:rFonts w:ascii="Times New Roman" w:hAnsi="Times New Roman" w:cs="Times New Roman"/>
            <w:sz w:val="24"/>
            <w:szCs w:val="24"/>
            <w:u w:val="single" w:color="000000"/>
          </w:rPr>
          <w:t>https://www.gov.br/agu/pt-br/composicao/cgu/cgu/guias/guia-de-contratacoes-sustentaveis-set</w:t>
        </w:r>
      </w:hyperlink>
      <w:hyperlink r:id="rId19">
        <w:r w:rsidRPr="00B21FA8">
          <w:rPr>
            <w:rFonts w:ascii="Times New Roman" w:hAnsi="Times New Roman" w:cs="Times New Roman"/>
            <w:sz w:val="24"/>
            <w:szCs w:val="24"/>
            <w:u w:val="single" w:color="000000"/>
          </w:rPr>
          <w:t>2023.pdf</w:t>
        </w:r>
      </w:hyperlink>
      <w:r w:rsidRPr="00B21FA8">
        <w:rPr>
          <w:rFonts w:ascii="Times New Roman" w:hAnsi="Times New Roman" w:cs="Times New Roman"/>
          <w:sz w:val="24"/>
          <w:szCs w:val="24"/>
        </w:rPr>
        <w:t xml:space="preserve">) </w:t>
      </w:r>
    </w:p>
    <w:p w14:paraId="0C39117F"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6.6 O presente Termo de Referência traz em sua descrição a indicação de algumas marcas e características, tendo em vista que a Secretaria de Saúde deve atender pedidos liminar, o qual indicam determinadas marcas para tipo especificado de Leites, Fórmulas Infantis, Suplementos Alimentares Especiais e Dietas Enterais e que outras marcas/modelos não possuem características idênticas que possam tratar a necessidade dos pacientes. </w:t>
      </w:r>
    </w:p>
    <w:p w14:paraId="0460EB50"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6.7. Adquirir produtos com qualidade assegurada e que tenham reconhecimento do mercado consumidor, produto de qualidade inferior geram reclamações, mau uso e gasto exagerados, o que causa danos ao erário. </w:t>
      </w:r>
    </w:p>
    <w:p w14:paraId="15301C0E"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6.8 Utilizar-se de produtos cujas eficácias e eficiências são comprovadas pela prática do dia a dia e cujos preços, aparamente maiores, são compensados pelo uso de menores quantidade, resultando assim, em efetivo ganho econômico para Prefeitura Municipal de Porto Vitória. </w:t>
      </w:r>
    </w:p>
    <w:p w14:paraId="71B0FD34"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6.9. Evitar adquirir produtos cuja durabilidade e economia são prejudicadas pela qualidade inferior que obrigam os usuários a utilizar-se de quantidade maiores, que, por sua vez, geram gastos maiores e, em consequência, trazem aumento dos preços a serem pagos e, muitas das vezes, sem atingir o resultado almejado. </w:t>
      </w:r>
    </w:p>
    <w:p w14:paraId="2DEEB5F8"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6.10 É</w:t>
      </w:r>
      <w:proofErr w:type="gramEnd"/>
      <w:r w:rsidRPr="00B21FA8">
        <w:rPr>
          <w:rFonts w:ascii="Times New Roman" w:hAnsi="Times New Roman" w:cs="Times New Roman"/>
          <w:sz w:val="24"/>
          <w:szCs w:val="24"/>
        </w:rPr>
        <w:t xml:space="preserve"> facultada prorrogação o prazo estabelecido, a partir de solicitação fundamentada no chat pelo interessado, antes de findo o prazo. </w:t>
      </w:r>
    </w:p>
    <w:p w14:paraId="39C7AB28"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6.11 Os</w:t>
      </w:r>
      <w:proofErr w:type="gramEnd"/>
      <w:r w:rsidRPr="00B21FA8">
        <w:rPr>
          <w:rFonts w:ascii="Times New Roman" w:hAnsi="Times New Roman" w:cs="Times New Roman"/>
          <w:sz w:val="24"/>
          <w:szCs w:val="24"/>
        </w:rPr>
        <w:t xml:space="preserve"> interessados deverão colocar à disposição da Administração todas as condições indispensáveis à realização de fornecimento, sem ônus, os manuais impressos em língua portuguesa, necessários ao seu perfeito manuseio, quando for o caso. Subcontratação</w:t>
      </w:r>
    </w:p>
    <w:p w14:paraId="3BFE02FC"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6.12 A entrega deverá ser feita na Unidade de Saúde </w:t>
      </w:r>
      <w:proofErr w:type="spellStart"/>
      <w:r w:rsidRPr="00B21FA8">
        <w:rPr>
          <w:rFonts w:ascii="Times New Roman" w:hAnsi="Times New Roman" w:cs="Times New Roman"/>
          <w:sz w:val="24"/>
          <w:szCs w:val="24"/>
        </w:rPr>
        <w:t>Wilmar</w:t>
      </w:r>
      <w:proofErr w:type="spellEnd"/>
      <w:r w:rsidRPr="00B21FA8">
        <w:rPr>
          <w:rFonts w:ascii="Times New Roman" w:hAnsi="Times New Roman" w:cs="Times New Roman"/>
          <w:sz w:val="24"/>
          <w:szCs w:val="24"/>
        </w:rPr>
        <w:t xml:space="preserve"> </w:t>
      </w:r>
      <w:proofErr w:type="spellStart"/>
      <w:r w:rsidRPr="00B21FA8">
        <w:rPr>
          <w:rFonts w:ascii="Times New Roman" w:hAnsi="Times New Roman" w:cs="Times New Roman"/>
          <w:sz w:val="24"/>
          <w:szCs w:val="24"/>
        </w:rPr>
        <w:t>Gaebler</w:t>
      </w:r>
      <w:proofErr w:type="spellEnd"/>
      <w:r w:rsidRPr="00B21FA8">
        <w:rPr>
          <w:rFonts w:ascii="Times New Roman" w:hAnsi="Times New Roman" w:cs="Times New Roman"/>
          <w:sz w:val="24"/>
          <w:szCs w:val="24"/>
        </w:rPr>
        <w:t xml:space="preserve"> – Rua </w:t>
      </w:r>
      <w:proofErr w:type="spellStart"/>
      <w:r w:rsidRPr="00B21FA8">
        <w:rPr>
          <w:rFonts w:ascii="Times New Roman" w:hAnsi="Times New Roman" w:cs="Times New Roman"/>
          <w:sz w:val="24"/>
          <w:szCs w:val="24"/>
        </w:rPr>
        <w:t>Erminio</w:t>
      </w:r>
      <w:proofErr w:type="spellEnd"/>
      <w:r w:rsidRPr="00B21FA8">
        <w:rPr>
          <w:rFonts w:ascii="Times New Roman" w:hAnsi="Times New Roman" w:cs="Times New Roman"/>
          <w:sz w:val="24"/>
          <w:szCs w:val="24"/>
        </w:rPr>
        <w:t xml:space="preserve"> Moser, SN, Centro – Porto Vitória/PR.</w:t>
      </w:r>
    </w:p>
    <w:p w14:paraId="1AC55524"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6.13. Os itens poderão ser rejeitados, no todo ou em parte, quando em desacordo com as especificações contidas neste Termo de Referência e na proposta.  </w:t>
      </w:r>
    </w:p>
    <w:p w14:paraId="1F600685"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6.14. </w:t>
      </w:r>
      <w:r w:rsidRPr="00B21FA8">
        <w:rPr>
          <w:rFonts w:ascii="Times New Roman" w:eastAsia="Calibri" w:hAnsi="Times New Roman" w:cs="Times New Roman"/>
          <w:sz w:val="24"/>
          <w:szCs w:val="24"/>
        </w:rPr>
        <w:t>– Os bens d</w:t>
      </w:r>
      <w:r w:rsidRPr="00B21FA8">
        <w:rPr>
          <w:rFonts w:ascii="Times New Roman" w:hAnsi="Times New Roman" w:cs="Times New Roman"/>
          <w:sz w:val="24"/>
          <w:szCs w:val="24"/>
        </w:rPr>
        <w:t>evem atender todos os requisitos de rotulagem e também de promoção comercial definidos na Lei n. 11.265/2006 para fórmulas infantis para lactentes (artigos 4º e 10).</w:t>
      </w:r>
    </w:p>
    <w:p w14:paraId="41E6D7E2"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6.15. Os produtos ofertados deverão obedecer aos dispostos nos, regulamentos de fórmulas infantis, publicados pelas Resoluções RDC n. 43/2011 (Regulamento Técnico para fórmulas infantis para lactentes), RDC n. 44/2011 (Regulamento Técnico para fórmulas infantis de seguimento para lactentes e crianças de primeira infância), RDC n. 45/2011 (Regulamento Técnico para fórmulas infantis para lactentes destinadas a necessidades dietoterápicas específicas e fórmulas infantis de seguimento para lactentes e crianças de primeira infância destinadas a necessidades dietoterápicas específicas), RDC n. 42/2011 (Regulamento Técnico de compostos de nutrientes para alimentos destinados a lactentes e a crianças de primeira infância), RDC n. 45/2014 (Altera a RDC n. 42/2011), RDC n. 46/2014 (Altera a RDC n. 43/2011), RDC n. 47/2014 </w:t>
      </w:r>
    </w:p>
    <w:p w14:paraId="4FF4E273"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lastRenderedPageBreak/>
        <w:t>(Altera a RDC n. 44/2011), RDC n. 48/2014 (Altera a RDC n. 45/2011) RDC n. 49/2014 (Regulamento Técnico de aditivos alimentares e coadjuvantes de tecnologia para fórmulas infantis destinadas a lactentes e crianças de primeira infância).</w:t>
      </w:r>
    </w:p>
    <w:p w14:paraId="00A03E75" w14:textId="69252FE9" w:rsid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6.16. O item 19 desta cotação deve ser exclusivamente da marca ISOSOURCE Jr por se tratar de um paciente que se adaptou apenas a esta marca.</w:t>
      </w:r>
    </w:p>
    <w:p w14:paraId="52ABDDDA" w14:textId="77777777" w:rsidR="00720EA3" w:rsidRPr="00B21FA8" w:rsidRDefault="00720EA3" w:rsidP="00720EA3">
      <w:pPr>
        <w:spacing w:after="0" w:line="240" w:lineRule="auto"/>
        <w:ind w:left="-5" w:right="16"/>
        <w:rPr>
          <w:rFonts w:ascii="Times New Roman" w:hAnsi="Times New Roman" w:cs="Times New Roman"/>
          <w:sz w:val="24"/>
          <w:szCs w:val="24"/>
        </w:rPr>
      </w:pPr>
    </w:p>
    <w:p w14:paraId="1E88B877" w14:textId="77777777" w:rsidR="00B21FA8" w:rsidRPr="00B21FA8" w:rsidRDefault="00B21FA8" w:rsidP="00720EA3">
      <w:pPr>
        <w:numPr>
          <w:ilvl w:val="0"/>
          <w:numId w:val="36"/>
        </w:numPr>
        <w:spacing w:after="0" w:line="240" w:lineRule="auto"/>
        <w:ind w:hanging="240"/>
        <w:rPr>
          <w:rFonts w:ascii="Times New Roman" w:hAnsi="Times New Roman" w:cs="Times New Roman"/>
          <w:sz w:val="24"/>
          <w:szCs w:val="24"/>
        </w:rPr>
      </w:pPr>
      <w:r w:rsidRPr="00B21FA8">
        <w:rPr>
          <w:rFonts w:ascii="Times New Roman" w:eastAsia="Times New Roman" w:hAnsi="Times New Roman" w:cs="Times New Roman"/>
          <w:b/>
          <w:sz w:val="24"/>
          <w:szCs w:val="24"/>
        </w:rPr>
        <w:t>EXECUÇÃO CONTRATUAL (</w:t>
      </w:r>
      <w:proofErr w:type="spellStart"/>
      <w:r w:rsidRPr="00B21FA8">
        <w:rPr>
          <w:rFonts w:ascii="Times New Roman" w:eastAsia="Times New Roman" w:hAnsi="Times New Roman" w:cs="Times New Roman"/>
          <w:b/>
          <w:sz w:val="24"/>
          <w:szCs w:val="24"/>
        </w:rPr>
        <w:t>arts</w:t>
      </w:r>
      <w:proofErr w:type="spellEnd"/>
      <w:r w:rsidRPr="00B21FA8">
        <w:rPr>
          <w:rFonts w:ascii="Times New Roman" w:eastAsia="Times New Roman" w:hAnsi="Times New Roman" w:cs="Times New Roman"/>
          <w:b/>
          <w:sz w:val="24"/>
          <w:szCs w:val="24"/>
        </w:rPr>
        <w:t xml:space="preserve">. 6º, XXIII, alínea “e” da Lei n. 14.133/2021). </w:t>
      </w:r>
    </w:p>
    <w:p w14:paraId="7E197C47"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7.1.</w:t>
      </w:r>
      <w:r w:rsidRPr="00B21FA8">
        <w:rPr>
          <w:rFonts w:ascii="Times New Roman" w:eastAsia="Calibri" w:hAnsi="Times New Roman" w:cs="Times New Roman"/>
          <w:sz w:val="24"/>
          <w:szCs w:val="24"/>
        </w:rPr>
        <w:t xml:space="preserve"> </w:t>
      </w:r>
      <w:r w:rsidRPr="00B21FA8">
        <w:rPr>
          <w:rFonts w:ascii="Times New Roman" w:hAnsi="Times New Roman" w:cs="Times New Roman"/>
          <w:sz w:val="24"/>
          <w:szCs w:val="24"/>
        </w:rPr>
        <w:t>O fornecimento será efetuado de acordo com as necessidades da Secretaria, com prazo de entrega não superior a 10 (dez) dias, contados a partir do recebimento da Nota de Empenho ou da assinatura do instrumento de contrato, se for o caso.</w:t>
      </w:r>
    </w:p>
    <w:p w14:paraId="32C1AD56" w14:textId="77777777" w:rsidR="00B21FA8" w:rsidRPr="00B21FA8" w:rsidRDefault="00B21FA8" w:rsidP="00720EA3">
      <w:pPr>
        <w:numPr>
          <w:ilvl w:val="0"/>
          <w:numId w:val="37"/>
        </w:numPr>
        <w:spacing w:after="0" w:line="240" w:lineRule="auto"/>
        <w:ind w:right="16" w:hanging="10"/>
        <w:rPr>
          <w:rFonts w:ascii="Times New Roman" w:hAnsi="Times New Roman" w:cs="Times New Roman"/>
          <w:sz w:val="24"/>
          <w:szCs w:val="24"/>
        </w:rPr>
      </w:pPr>
      <w:r w:rsidRPr="00B21FA8">
        <w:rPr>
          <w:rFonts w:ascii="Times New Roman" w:hAnsi="Times New Roman" w:cs="Times New Roman"/>
          <w:sz w:val="24"/>
          <w:szCs w:val="24"/>
        </w:rPr>
        <w:t xml:space="preserve">2.Os itens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 </w:t>
      </w:r>
    </w:p>
    <w:p w14:paraId="4B238FF0" w14:textId="14F099B9" w:rsid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7.3. O recebimento provisório ou definitivo dos itens não exclui a responsabilidade da Contratada pelos prejuízos resultantes da incorreta execução do contrato.</w:t>
      </w:r>
    </w:p>
    <w:p w14:paraId="6D460A5F" w14:textId="77777777" w:rsidR="00720EA3" w:rsidRPr="00B21FA8" w:rsidRDefault="00720EA3" w:rsidP="00720EA3">
      <w:pPr>
        <w:spacing w:after="0" w:line="240" w:lineRule="auto"/>
        <w:ind w:left="-5" w:right="16"/>
        <w:rPr>
          <w:rFonts w:ascii="Times New Roman" w:hAnsi="Times New Roman" w:cs="Times New Roman"/>
          <w:sz w:val="24"/>
          <w:szCs w:val="24"/>
        </w:rPr>
      </w:pPr>
    </w:p>
    <w:p w14:paraId="2E55BFE8" w14:textId="77777777" w:rsidR="00B21FA8" w:rsidRPr="00B21FA8" w:rsidRDefault="00B21FA8" w:rsidP="00720EA3">
      <w:pPr>
        <w:pStyle w:val="Ttulo1"/>
        <w:spacing w:after="0" w:line="240" w:lineRule="auto"/>
        <w:ind w:left="-5"/>
        <w:rPr>
          <w:rFonts w:cs="Times New Roman"/>
          <w:szCs w:val="24"/>
        </w:rPr>
      </w:pPr>
      <w:r w:rsidRPr="00B21FA8">
        <w:rPr>
          <w:rFonts w:cs="Times New Roman"/>
          <w:szCs w:val="24"/>
        </w:rPr>
        <w:t xml:space="preserve">8. GESTÃO CONTRATUAL (art. 6º, XXIII, alínea “f” da Lei nº 14.133/21) </w:t>
      </w:r>
    </w:p>
    <w:p w14:paraId="2AAFF954"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8.1. O contrato deverá ser executado fielmente pelas partes, de acordo com as cláusulas avençadas e Lei nº 14.133/2021, e cada parte responderá pelas consequências de sua inexecução total ou parcial. </w:t>
      </w:r>
    </w:p>
    <w:p w14:paraId="3BFCE162"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8.2 A execução do contrato será acompanhada e fiscalizada pelas pessoas abaixo nominados. </w:t>
      </w:r>
    </w:p>
    <w:p w14:paraId="6F5F4C95"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8.3 Gestores do Contrato: </w:t>
      </w:r>
    </w:p>
    <w:p w14:paraId="75830DBD" w14:textId="77777777" w:rsidR="00720EA3" w:rsidRDefault="00B21FA8" w:rsidP="00720EA3">
      <w:pPr>
        <w:tabs>
          <w:tab w:val="center" w:pos="7482"/>
        </w:tabs>
        <w:spacing w:after="0" w:line="240" w:lineRule="auto"/>
        <w:ind w:left="-15" w:firstLine="0"/>
        <w:rPr>
          <w:rFonts w:ascii="Times New Roman" w:hAnsi="Times New Roman" w:cs="Times New Roman"/>
          <w:sz w:val="24"/>
          <w:szCs w:val="24"/>
        </w:rPr>
      </w:pPr>
      <w:r w:rsidRPr="00B21FA8">
        <w:rPr>
          <w:rFonts w:ascii="Times New Roman" w:hAnsi="Times New Roman" w:cs="Times New Roman"/>
          <w:sz w:val="24"/>
          <w:szCs w:val="24"/>
        </w:rPr>
        <w:t xml:space="preserve">Gestor: ELINE LOMBARDI PINTO </w:t>
      </w:r>
      <w:r w:rsidRPr="00B21FA8">
        <w:rPr>
          <w:rFonts w:ascii="Times New Roman" w:hAnsi="Times New Roman" w:cs="Times New Roman"/>
          <w:sz w:val="24"/>
          <w:szCs w:val="24"/>
        </w:rPr>
        <w:tab/>
        <w:t xml:space="preserve">        </w:t>
      </w:r>
    </w:p>
    <w:p w14:paraId="3609E41E" w14:textId="3308D93F" w:rsidR="00B21FA8" w:rsidRPr="00B21FA8" w:rsidRDefault="00B21FA8" w:rsidP="00720EA3">
      <w:pPr>
        <w:tabs>
          <w:tab w:val="center" w:pos="7482"/>
        </w:tabs>
        <w:spacing w:after="0" w:line="240" w:lineRule="auto"/>
        <w:ind w:left="-15" w:firstLine="0"/>
        <w:rPr>
          <w:rFonts w:ascii="Times New Roman" w:hAnsi="Times New Roman" w:cs="Times New Roman"/>
          <w:sz w:val="24"/>
          <w:szCs w:val="24"/>
        </w:rPr>
      </w:pPr>
      <w:r w:rsidRPr="00B21FA8">
        <w:rPr>
          <w:rFonts w:ascii="Times New Roman" w:hAnsi="Times New Roman" w:cs="Times New Roman"/>
          <w:sz w:val="24"/>
          <w:szCs w:val="24"/>
        </w:rPr>
        <w:t xml:space="preserve"> Matrícula: 15067</w:t>
      </w:r>
    </w:p>
    <w:p w14:paraId="348133A2"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8.4 Fiscais Administrativos: </w:t>
      </w:r>
    </w:p>
    <w:p w14:paraId="53F7824D" w14:textId="77777777" w:rsidR="00720EA3" w:rsidRDefault="00B21FA8" w:rsidP="00720EA3">
      <w:pPr>
        <w:spacing w:after="0" w:line="240" w:lineRule="auto"/>
        <w:ind w:left="-5" w:right="755"/>
        <w:rPr>
          <w:rFonts w:ascii="Times New Roman" w:hAnsi="Times New Roman" w:cs="Times New Roman"/>
          <w:sz w:val="24"/>
          <w:szCs w:val="24"/>
        </w:rPr>
      </w:pPr>
      <w:proofErr w:type="gramStart"/>
      <w:r w:rsidRPr="00B21FA8">
        <w:rPr>
          <w:rFonts w:ascii="Times New Roman" w:hAnsi="Times New Roman" w:cs="Times New Roman"/>
          <w:sz w:val="24"/>
          <w:szCs w:val="24"/>
        </w:rPr>
        <w:t>Fiscal Administrativo</w:t>
      </w:r>
      <w:proofErr w:type="gramEnd"/>
      <w:r w:rsidRPr="00B21FA8">
        <w:rPr>
          <w:rFonts w:ascii="Times New Roman" w:hAnsi="Times New Roman" w:cs="Times New Roman"/>
          <w:sz w:val="24"/>
          <w:szCs w:val="24"/>
        </w:rPr>
        <w:t xml:space="preserve">: ANA FLAVIA JAWORSKI SCHEBESTA       </w:t>
      </w:r>
    </w:p>
    <w:p w14:paraId="5BA6946F" w14:textId="3FB31348" w:rsidR="00B21FA8" w:rsidRPr="00B21FA8" w:rsidRDefault="00B21FA8" w:rsidP="00720EA3">
      <w:pPr>
        <w:spacing w:after="0" w:line="240" w:lineRule="auto"/>
        <w:ind w:left="-5" w:right="755"/>
        <w:rPr>
          <w:rFonts w:ascii="Times New Roman" w:hAnsi="Times New Roman" w:cs="Times New Roman"/>
          <w:sz w:val="24"/>
          <w:szCs w:val="24"/>
        </w:rPr>
      </w:pPr>
      <w:r w:rsidRPr="00B21FA8">
        <w:rPr>
          <w:rFonts w:ascii="Times New Roman" w:hAnsi="Times New Roman" w:cs="Times New Roman"/>
          <w:sz w:val="24"/>
          <w:szCs w:val="24"/>
        </w:rPr>
        <w:t xml:space="preserve">  Matrícula: 1222 8.5 Fiscais Técnicos:</w:t>
      </w:r>
    </w:p>
    <w:p w14:paraId="3C27F6C6" w14:textId="77777777" w:rsidR="00720EA3"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Fiscal Técnico: ROSALI MARIA KLEIN                                              </w:t>
      </w:r>
    </w:p>
    <w:p w14:paraId="20994436" w14:textId="594EB94F"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Matrícula: 15004 </w:t>
      </w:r>
    </w:p>
    <w:p w14:paraId="0CD7CB15" w14:textId="44C356FA" w:rsidR="00720EA3" w:rsidRDefault="00B21FA8" w:rsidP="00720EA3">
      <w:pPr>
        <w:tabs>
          <w:tab w:val="center" w:pos="3559"/>
          <w:tab w:val="center" w:pos="7302"/>
        </w:tabs>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ANA FLAVIA JAWORSKI SCHEBESTA</w:t>
      </w:r>
      <w:r w:rsidRPr="00B21FA8">
        <w:rPr>
          <w:rFonts w:ascii="Times New Roman" w:hAnsi="Times New Roman" w:cs="Times New Roman"/>
          <w:sz w:val="24"/>
          <w:szCs w:val="24"/>
        </w:rPr>
        <w:tab/>
        <w:t xml:space="preserve">   </w:t>
      </w:r>
    </w:p>
    <w:p w14:paraId="32DA95F2" w14:textId="14EC82AC" w:rsidR="00B21FA8" w:rsidRDefault="00B21FA8" w:rsidP="00720EA3">
      <w:pPr>
        <w:tabs>
          <w:tab w:val="center" w:pos="3559"/>
          <w:tab w:val="center" w:pos="7302"/>
        </w:tabs>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 xml:space="preserve">  Matrícula: 1222</w:t>
      </w:r>
    </w:p>
    <w:p w14:paraId="505DCFC2" w14:textId="77777777" w:rsidR="00720EA3" w:rsidRPr="00B21FA8" w:rsidRDefault="00720EA3" w:rsidP="00720EA3">
      <w:pPr>
        <w:tabs>
          <w:tab w:val="center" w:pos="3559"/>
          <w:tab w:val="center" w:pos="7302"/>
        </w:tabs>
        <w:spacing w:after="0" w:line="240" w:lineRule="auto"/>
        <w:ind w:left="0" w:firstLine="0"/>
        <w:rPr>
          <w:rFonts w:ascii="Times New Roman" w:hAnsi="Times New Roman" w:cs="Times New Roman"/>
          <w:sz w:val="24"/>
          <w:szCs w:val="24"/>
        </w:rPr>
      </w:pPr>
    </w:p>
    <w:p w14:paraId="06B745F3" w14:textId="77777777" w:rsidR="00B21FA8" w:rsidRPr="00B21FA8" w:rsidRDefault="00B21FA8" w:rsidP="00720EA3">
      <w:pPr>
        <w:pStyle w:val="Ttulo1"/>
        <w:spacing w:after="0" w:line="240" w:lineRule="auto"/>
        <w:ind w:left="-5"/>
        <w:rPr>
          <w:rFonts w:cs="Times New Roman"/>
          <w:szCs w:val="24"/>
        </w:rPr>
      </w:pPr>
      <w:r w:rsidRPr="00B21FA8">
        <w:rPr>
          <w:rFonts w:cs="Times New Roman"/>
          <w:szCs w:val="24"/>
        </w:rPr>
        <w:t xml:space="preserve">9. CRITÉRIOS DE PAGAMENTO (art. 6º, XXIII, alínea “g” da Lei nº 14.133/21) </w:t>
      </w:r>
    </w:p>
    <w:p w14:paraId="4003375F" w14:textId="77777777" w:rsidR="00B21FA8" w:rsidRPr="00B21FA8" w:rsidRDefault="00B21FA8" w:rsidP="00720EA3">
      <w:pPr>
        <w:spacing w:after="0" w:line="240" w:lineRule="auto"/>
        <w:ind w:left="-5"/>
        <w:rPr>
          <w:rFonts w:ascii="Times New Roman" w:hAnsi="Times New Roman" w:cs="Times New Roman"/>
          <w:sz w:val="24"/>
          <w:szCs w:val="24"/>
        </w:rPr>
      </w:pPr>
      <w:r w:rsidRPr="00B21FA8">
        <w:rPr>
          <w:rFonts w:ascii="Times New Roman" w:eastAsia="Times New Roman" w:hAnsi="Times New Roman" w:cs="Times New Roman"/>
          <w:b/>
          <w:sz w:val="24"/>
          <w:szCs w:val="24"/>
          <w:u w:val="single" w:color="000000"/>
        </w:rPr>
        <w:t xml:space="preserve">Recebimento </w:t>
      </w:r>
    </w:p>
    <w:p w14:paraId="567004E9"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9.1 O pagamento somente será autorizado depois de efetuado o “atesto” pelo servidor competente, condicionado este ato à verificação da conformidade da Nota Fiscal/Fatura apresentada em relação aos serviços efetivamente prestados e aos materiais empregados </w:t>
      </w:r>
    </w:p>
    <w:p w14:paraId="227950D6"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9.2. O prazo para recebimento definitivo é de 10 (dez) dias, podendo ser excepcionalmente prorrogado, de forma justificada, por igual período, quando houver necessidade de diligências para a aferição do atendimento das exigências contratuais. </w:t>
      </w:r>
    </w:p>
    <w:p w14:paraId="231EF4B1"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9.3.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759DE0B2" w14:textId="77777777" w:rsidR="00B21FA8" w:rsidRPr="00B21FA8" w:rsidRDefault="00B21FA8" w:rsidP="00720EA3">
      <w:pPr>
        <w:spacing w:after="0" w:line="240" w:lineRule="auto"/>
        <w:ind w:left="-5" w:right="-3"/>
        <w:rPr>
          <w:rFonts w:ascii="Times New Roman" w:hAnsi="Times New Roman" w:cs="Times New Roman"/>
          <w:sz w:val="24"/>
          <w:szCs w:val="24"/>
        </w:rPr>
      </w:pPr>
      <w:r w:rsidRPr="00B21FA8">
        <w:rPr>
          <w:rFonts w:ascii="Times New Roman" w:hAnsi="Times New Roman" w:cs="Times New Roman"/>
          <w:sz w:val="24"/>
          <w:szCs w:val="24"/>
        </w:rPr>
        <w:t xml:space="preserve">9.4. O recebimento provisório ou definitivo não excluirá a responsabilidade civil pela solidez e pela segurança dos serviços nem a responsabilidade ético-profissional pela perfeita execução do contrato. </w:t>
      </w:r>
    </w:p>
    <w:p w14:paraId="44C207EC" w14:textId="77777777" w:rsidR="00B21FA8" w:rsidRPr="00B21FA8" w:rsidRDefault="00B21FA8" w:rsidP="00720EA3">
      <w:pPr>
        <w:spacing w:after="0" w:line="240" w:lineRule="auto"/>
        <w:ind w:left="-5"/>
        <w:rPr>
          <w:rFonts w:ascii="Times New Roman" w:hAnsi="Times New Roman" w:cs="Times New Roman"/>
          <w:sz w:val="24"/>
          <w:szCs w:val="24"/>
        </w:rPr>
      </w:pPr>
      <w:r w:rsidRPr="00B21FA8">
        <w:rPr>
          <w:rFonts w:ascii="Times New Roman" w:eastAsia="Times New Roman" w:hAnsi="Times New Roman" w:cs="Times New Roman"/>
          <w:b/>
          <w:sz w:val="24"/>
          <w:szCs w:val="24"/>
          <w:u w:val="single" w:color="000000"/>
        </w:rPr>
        <w:t xml:space="preserve">Pagamento: </w:t>
      </w:r>
    </w:p>
    <w:p w14:paraId="62B6BAEE"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9.5 O pagamento das obrigações observará a ordem cronológica de exigibilidade, nos termos do art. 141 da Lei 14.133/2023, cujos prazos serão limitados a: </w:t>
      </w:r>
    </w:p>
    <w:p w14:paraId="172E2045" w14:textId="77777777" w:rsidR="00B21FA8" w:rsidRPr="00B21FA8" w:rsidRDefault="00B21FA8" w:rsidP="00720EA3">
      <w:pPr>
        <w:numPr>
          <w:ilvl w:val="0"/>
          <w:numId w:val="38"/>
        </w:numPr>
        <w:spacing w:after="0" w:line="240" w:lineRule="auto"/>
        <w:ind w:right="16" w:hanging="260"/>
        <w:rPr>
          <w:rFonts w:ascii="Times New Roman" w:hAnsi="Times New Roman" w:cs="Times New Roman"/>
          <w:sz w:val="24"/>
          <w:szCs w:val="24"/>
        </w:rPr>
      </w:pPr>
      <w:r w:rsidRPr="00B21FA8">
        <w:rPr>
          <w:rFonts w:ascii="Times New Roman" w:hAnsi="Times New Roman" w:cs="Times New Roman"/>
          <w:sz w:val="24"/>
          <w:szCs w:val="24"/>
        </w:rPr>
        <w:lastRenderedPageBreak/>
        <w:t xml:space="preserve">30 (trinta dias) úteis para a liquidação da despesa, a contar do recebimento da Nota Fiscal </w:t>
      </w:r>
      <w:proofErr w:type="spellStart"/>
      <w:r w:rsidRPr="00B21FA8">
        <w:rPr>
          <w:rFonts w:ascii="Times New Roman" w:hAnsi="Times New Roman" w:cs="Times New Roman"/>
          <w:sz w:val="24"/>
          <w:szCs w:val="24"/>
        </w:rPr>
        <w:t>ouinstrumento</w:t>
      </w:r>
      <w:proofErr w:type="spellEnd"/>
      <w:r w:rsidRPr="00B21FA8">
        <w:rPr>
          <w:rFonts w:ascii="Times New Roman" w:hAnsi="Times New Roman" w:cs="Times New Roman"/>
          <w:sz w:val="24"/>
          <w:szCs w:val="24"/>
        </w:rPr>
        <w:t xml:space="preserve"> de cobrança equivalente pela Administração; e </w:t>
      </w:r>
    </w:p>
    <w:p w14:paraId="5F98A871" w14:textId="77777777" w:rsidR="00B21FA8" w:rsidRPr="00B21FA8" w:rsidRDefault="00B21FA8" w:rsidP="00720EA3">
      <w:pPr>
        <w:numPr>
          <w:ilvl w:val="0"/>
          <w:numId w:val="38"/>
        </w:numPr>
        <w:spacing w:after="0" w:line="240" w:lineRule="auto"/>
        <w:ind w:right="16" w:hanging="260"/>
        <w:rPr>
          <w:rFonts w:ascii="Times New Roman" w:hAnsi="Times New Roman" w:cs="Times New Roman"/>
          <w:sz w:val="24"/>
          <w:szCs w:val="24"/>
        </w:rPr>
      </w:pPr>
      <w:r w:rsidRPr="00B21FA8">
        <w:rPr>
          <w:rFonts w:ascii="Times New Roman" w:hAnsi="Times New Roman" w:cs="Times New Roman"/>
          <w:sz w:val="24"/>
          <w:szCs w:val="24"/>
        </w:rPr>
        <w:t xml:space="preserve">30 (trinta dias) úteis para pagamento, a contar da liquidação da despesa. </w:t>
      </w:r>
    </w:p>
    <w:p w14:paraId="7E82EBC9"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9.6 O pagamento somente será efetuado se a Nota Fiscal ou Nota Fiscal Fatura estiver atestada pela fiscalização. </w:t>
      </w:r>
    </w:p>
    <w:p w14:paraId="7F9C7E12"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9.7. A nota fiscal deverá ser emitida posteriormente à emissão do empenho, acompanhada dos seguintes documentos: </w:t>
      </w:r>
    </w:p>
    <w:p w14:paraId="319D62B7" w14:textId="77777777" w:rsidR="00B21FA8" w:rsidRPr="00B21FA8" w:rsidRDefault="00B21FA8" w:rsidP="00720EA3">
      <w:pPr>
        <w:numPr>
          <w:ilvl w:val="2"/>
          <w:numId w:val="39"/>
        </w:numPr>
        <w:spacing w:after="0" w:line="240" w:lineRule="auto"/>
        <w:ind w:right="16" w:hanging="540"/>
        <w:rPr>
          <w:rFonts w:ascii="Times New Roman" w:hAnsi="Times New Roman" w:cs="Times New Roman"/>
          <w:sz w:val="24"/>
          <w:szCs w:val="24"/>
        </w:rPr>
      </w:pPr>
      <w:proofErr w:type="gramStart"/>
      <w:r w:rsidRPr="00B21FA8">
        <w:rPr>
          <w:rFonts w:ascii="Times New Roman" w:hAnsi="Times New Roman" w:cs="Times New Roman"/>
          <w:sz w:val="24"/>
          <w:szCs w:val="24"/>
        </w:rPr>
        <w:t>prova</w:t>
      </w:r>
      <w:proofErr w:type="gramEnd"/>
      <w:r w:rsidRPr="00B21FA8">
        <w:rPr>
          <w:rFonts w:ascii="Times New Roman" w:hAnsi="Times New Roman" w:cs="Times New Roman"/>
          <w:sz w:val="24"/>
          <w:szCs w:val="24"/>
        </w:rPr>
        <w:t xml:space="preserve"> de regularidade relativa à Seguridade Social; </w:t>
      </w:r>
    </w:p>
    <w:p w14:paraId="7DE0C8CA" w14:textId="77777777" w:rsidR="00B21FA8" w:rsidRPr="00B21FA8" w:rsidRDefault="00B21FA8" w:rsidP="00720EA3">
      <w:pPr>
        <w:numPr>
          <w:ilvl w:val="2"/>
          <w:numId w:val="39"/>
        </w:numPr>
        <w:spacing w:after="0" w:line="240" w:lineRule="auto"/>
        <w:ind w:right="16" w:hanging="540"/>
        <w:rPr>
          <w:rFonts w:ascii="Times New Roman" w:hAnsi="Times New Roman" w:cs="Times New Roman"/>
          <w:sz w:val="24"/>
          <w:szCs w:val="24"/>
        </w:rPr>
      </w:pPr>
      <w:proofErr w:type="gramStart"/>
      <w:r w:rsidRPr="00B21FA8">
        <w:rPr>
          <w:rFonts w:ascii="Times New Roman" w:hAnsi="Times New Roman" w:cs="Times New Roman"/>
          <w:sz w:val="24"/>
          <w:szCs w:val="24"/>
        </w:rPr>
        <w:t>certidão</w:t>
      </w:r>
      <w:proofErr w:type="gramEnd"/>
      <w:r w:rsidRPr="00B21FA8">
        <w:rPr>
          <w:rFonts w:ascii="Times New Roman" w:hAnsi="Times New Roman" w:cs="Times New Roman"/>
          <w:sz w:val="24"/>
          <w:szCs w:val="24"/>
        </w:rPr>
        <w:t xml:space="preserve"> conjunta relativa aos tributos federais e à Dívida Ativa da União; </w:t>
      </w:r>
    </w:p>
    <w:p w14:paraId="3383E412" w14:textId="77777777" w:rsidR="00B21FA8" w:rsidRPr="00B21FA8" w:rsidRDefault="00B21FA8" w:rsidP="00720EA3">
      <w:pPr>
        <w:numPr>
          <w:ilvl w:val="2"/>
          <w:numId w:val="39"/>
        </w:numPr>
        <w:spacing w:after="0" w:line="240" w:lineRule="auto"/>
        <w:ind w:right="16" w:hanging="540"/>
        <w:rPr>
          <w:rFonts w:ascii="Times New Roman" w:hAnsi="Times New Roman" w:cs="Times New Roman"/>
          <w:sz w:val="24"/>
          <w:szCs w:val="24"/>
        </w:rPr>
      </w:pPr>
      <w:proofErr w:type="gramStart"/>
      <w:r w:rsidRPr="00B21FA8">
        <w:rPr>
          <w:rFonts w:ascii="Times New Roman" w:hAnsi="Times New Roman" w:cs="Times New Roman"/>
          <w:sz w:val="24"/>
          <w:szCs w:val="24"/>
        </w:rPr>
        <w:t>certidões</w:t>
      </w:r>
      <w:proofErr w:type="gramEnd"/>
      <w:r w:rsidRPr="00B21FA8">
        <w:rPr>
          <w:rFonts w:ascii="Times New Roman" w:hAnsi="Times New Roman" w:cs="Times New Roman"/>
          <w:sz w:val="24"/>
          <w:szCs w:val="24"/>
        </w:rPr>
        <w:t xml:space="preserve"> que comprovem a regularidade perante a Fazenda Estadual e Municipal da sede do contratado; </w:t>
      </w:r>
    </w:p>
    <w:p w14:paraId="65D15596" w14:textId="77777777" w:rsidR="00B21FA8" w:rsidRPr="00B21FA8" w:rsidRDefault="00B21FA8" w:rsidP="00720EA3">
      <w:pPr>
        <w:numPr>
          <w:ilvl w:val="2"/>
          <w:numId w:val="39"/>
        </w:numPr>
        <w:spacing w:after="0" w:line="240" w:lineRule="auto"/>
        <w:ind w:right="16" w:hanging="540"/>
        <w:rPr>
          <w:rFonts w:ascii="Times New Roman" w:hAnsi="Times New Roman" w:cs="Times New Roman"/>
          <w:sz w:val="24"/>
          <w:szCs w:val="24"/>
        </w:rPr>
      </w:pPr>
      <w:r w:rsidRPr="00B21FA8">
        <w:rPr>
          <w:rFonts w:ascii="Times New Roman" w:hAnsi="Times New Roman" w:cs="Times New Roman"/>
          <w:sz w:val="24"/>
          <w:szCs w:val="24"/>
        </w:rPr>
        <w:t xml:space="preserve">Certidão de Regularidade do FGTS – CRF; e </w:t>
      </w:r>
    </w:p>
    <w:p w14:paraId="2ACD4D89" w14:textId="77777777" w:rsidR="00B21FA8" w:rsidRPr="00B21FA8" w:rsidRDefault="00B21FA8" w:rsidP="00720EA3">
      <w:pPr>
        <w:numPr>
          <w:ilvl w:val="2"/>
          <w:numId w:val="39"/>
        </w:numPr>
        <w:spacing w:after="0" w:line="240" w:lineRule="auto"/>
        <w:ind w:right="16" w:hanging="540"/>
        <w:rPr>
          <w:rFonts w:ascii="Times New Roman" w:hAnsi="Times New Roman" w:cs="Times New Roman"/>
          <w:sz w:val="24"/>
          <w:szCs w:val="24"/>
        </w:rPr>
      </w:pPr>
      <w:r w:rsidRPr="00B21FA8">
        <w:rPr>
          <w:rFonts w:ascii="Times New Roman" w:hAnsi="Times New Roman" w:cs="Times New Roman"/>
          <w:sz w:val="24"/>
          <w:szCs w:val="24"/>
        </w:rPr>
        <w:t>Certidão Negativa de Débitos Trabalhistas – CNDT</w:t>
      </w:r>
    </w:p>
    <w:p w14:paraId="212445C8" w14:textId="77777777" w:rsidR="00B21FA8" w:rsidRPr="00B21FA8" w:rsidRDefault="00B21FA8" w:rsidP="00720EA3">
      <w:pPr>
        <w:spacing w:after="0" w:line="240" w:lineRule="auto"/>
        <w:ind w:left="0" w:firstLine="0"/>
        <w:rPr>
          <w:rFonts w:ascii="Times New Roman" w:hAnsi="Times New Roman" w:cs="Times New Roman"/>
          <w:sz w:val="24"/>
          <w:szCs w:val="24"/>
        </w:rPr>
      </w:pPr>
      <w:r w:rsidRPr="00B21FA8">
        <w:rPr>
          <w:rFonts w:ascii="Times New Roman" w:hAnsi="Times New Roman" w:cs="Times New Roman"/>
          <w:sz w:val="24"/>
          <w:szCs w:val="24"/>
        </w:rPr>
        <w:t xml:space="preserve"> </w:t>
      </w:r>
    </w:p>
    <w:p w14:paraId="0795C84D" w14:textId="77777777" w:rsidR="00B21FA8" w:rsidRPr="00B21FA8" w:rsidRDefault="00B21FA8" w:rsidP="00720EA3">
      <w:pPr>
        <w:pStyle w:val="Ttulo1"/>
        <w:spacing w:after="0" w:line="240" w:lineRule="auto"/>
        <w:ind w:left="-5"/>
        <w:rPr>
          <w:rFonts w:cs="Times New Roman"/>
          <w:szCs w:val="24"/>
        </w:rPr>
      </w:pPr>
      <w:r w:rsidRPr="00B21FA8">
        <w:rPr>
          <w:rFonts w:cs="Times New Roman"/>
          <w:szCs w:val="24"/>
        </w:rPr>
        <w:t>10. FORMA E CRITÉRIO DE SELEÇÃO DE FORNECEDOR (art. 6º, XXIII, alínea “h” da Lei nº 14.133/21)</w:t>
      </w:r>
    </w:p>
    <w:p w14:paraId="1831DFC2"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10.1 A contratação será realizada conforme a Lei nº 14.133/2021 e Decreto Municipal nº 49/2023, através do procedimento de dispensa eletrônica, do tipo média de preço. </w:t>
      </w:r>
    </w:p>
    <w:p w14:paraId="4C61C847"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10.2 As</w:t>
      </w:r>
      <w:proofErr w:type="gramEnd"/>
      <w:r w:rsidRPr="00B21FA8">
        <w:rPr>
          <w:rFonts w:ascii="Times New Roman" w:hAnsi="Times New Roman" w:cs="Times New Roman"/>
          <w:sz w:val="24"/>
          <w:szCs w:val="24"/>
        </w:rPr>
        <w:t xml:space="preserve"> exigências de habilitação jurídica, fiscal, social e trabalhista são as usuais para a generalidade dos objetos, conforme disciplinado Edital de Pregão Eletrônico, bem como os critérios de habilitação econômico-financeira. </w:t>
      </w:r>
    </w:p>
    <w:p w14:paraId="5E4D2B7A"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10.3 Não</w:t>
      </w:r>
      <w:proofErr w:type="gramEnd"/>
      <w:r w:rsidRPr="00B21FA8">
        <w:rPr>
          <w:rFonts w:ascii="Times New Roman" w:hAnsi="Times New Roman" w:cs="Times New Roman"/>
          <w:sz w:val="24"/>
          <w:szCs w:val="24"/>
        </w:rPr>
        <w:t xml:space="preserve"> existem critérios de habilitação técnica a serem atendidos pelo fornecedor. </w:t>
      </w:r>
    </w:p>
    <w:p w14:paraId="5189BF6F"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10.4 A empresa obrigatoriamente deverá informar a marca do bem em sua proposta inicial e final, quando couber. </w:t>
      </w:r>
    </w:p>
    <w:p w14:paraId="7FD8EC74" w14:textId="77777777" w:rsidR="00720EA3" w:rsidRDefault="00720EA3" w:rsidP="00720EA3">
      <w:pPr>
        <w:pStyle w:val="Ttulo1"/>
        <w:spacing w:after="0" w:line="240" w:lineRule="auto"/>
        <w:ind w:left="-5"/>
        <w:rPr>
          <w:rFonts w:cs="Times New Roman"/>
          <w:szCs w:val="24"/>
        </w:rPr>
      </w:pPr>
    </w:p>
    <w:p w14:paraId="2C81F68B" w14:textId="39F8260F" w:rsidR="00B21FA8" w:rsidRPr="00B21FA8" w:rsidRDefault="00B21FA8" w:rsidP="00720EA3">
      <w:pPr>
        <w:pStyle w:val="Ttulo1"/>
        <w:spacing w:after="0" w:line="240" w:lineRule="auto"/>
        <w:ind w:left="-5"/>
        <w:rPr>
          <w:rFonts w:cs="Times New Roman"/>
          <w:szCs w:val="24"/>
        </w:rPr>
      </w:pPr>
      <w:r w:rsidRPr="00B21FA8">
        <w:rPr>
          <w:rFonts w:cs="Times New Roman"/>
          <w:szCs w:val="24"/>
        </w:rPr>
        <w:t xml:space="preserve">11. DOTAÇÃO ORÇAMENTÁRIA (art. 6º, XXIII, alínea “j” da Lei nº 14.133/21) </w:t>
      </w:r>
    </w:p>
    <w:p w14:paraId="10DBF795"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11.1. As despesas para atender a esta contratação estão previstas no orçamento para o exercício de 2024, conforme abaixo: </w:t>
      </w:r>
    </w:p>
    <w:p w14:paraId="61B5D4BC"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Unidade: 03</w:t>
      </w:r>
    </w:p>
    <w:p w14:paraId="17AF26B0"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Projeto/Atividade: 2025</w:t>
      </w:r>
    </w:p>
    <w:p w14:paraId="356BE11D"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Elemento:3.3.90.32.00.00.00.00 </w:t>
      </w:r>
    </w:p>
    <w:p w14:paraId="06A7F1B3"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Complemento do elemento: 000</w:t>
      </w:r>
    </w:p>
    <w:p w14:paraId="73F02389"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Código reduzido: 35</w:t>
      </w:r>
    </w:p>
    <w:p w14:paraId="5E9031DC"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A dotação relativa aos exercícios financeiros subsequentes será indicada após aprovação da Lei Orçamentária respectiva e liberação dos créditos correspondentes, mediante </w:t>
      </w:r>
      <w:proofErr w:type="spellStart"/>
      <w:r w:rsidRPr="00B21FA8">
        <w:rPr>
          <w:rFonts w:ascii="Times New Roman" w:hAnsi="Times New Roman" w:cs="Times New Roman"/>
          <w:sz w:val="24"/>
          <w:szCs w:val="24"/>
        </w:rPr>
        <w:t>apostilamento</w:t>
      </w:r>
      <w:proofErr w:type="spellEnd"/>
      <w:r w:rsidRPr="00B21FA8">
        <w:rPr>
          <w:rFonts w:ascii="Times New Roman" w:hAnsi="Times New Roman" w:cs="Times New Roman"/>
          <w:sz w:val="24"/>
          <w:szCs w:val="24"/>
        </w:rPr>
        <w:t>.</w:t>
      </w:r>
    </w:p>
    <w:p w14:paraId="15145282" w14:textId="77777777" w:rsidR="00720EA3" w:rsidRDefault="00720EA3" w:rsidP="00720EA3">
      <w:pPr>
        <w:pStyle w:val="Ttulo1"/>
        <w:spacing w:after="0" w:line="240" w:lineRule="auto"/>
        <w:ind w:left="-5"/>
        <w:rPr>
          <w:rFonts w:cs="Times New Roman"/>
          <w:szCs w:val="24"/>
        </w:rPr>
      </w:pPr>
    </w:p>
    <w:p w14:paraId="5CD59EC2" w14:textId="3FF42AA2" w:rsidR="00B21FA8" w:rsidRPr="00B21FA8" w:rsidRDefault="00B21FA8" w:rsidP="00720EA3">
      <w:pPr>
        <w:pStyle w:val="Ttulo1"/>
        <w:spacing w:after="0" w:line="240" w:lineRule="auto"/>
        <w:ind w:left="-5"/>
        <w:rPr>
          <w:rFonts w:cs="Times New Roman"/>
          <w:szCs w:val="24"/>
        </w:rPr>
      </w:pPr>
      <w:r w:rsidRPr="00B21FA8">
        <w:rPr>
          <w:rFonts w:cs="Times New Roman"/>
          <w:szCs w:val="24"/>
        </w:rPr>
        <w:t xml:space="preserve">12. PLANO DE CONTRATAÇÕES ANUAL </w:t>
      </w:r>
    </w:p>
    <w:p w14:paraId="0A387084"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12.1 O objeto da contratação está previsto no Plano de Contratações Anual de 2024, conforme consta das informações básicas, deste Termo de Referência. </w:t>
      </w:r>
    </w:p>
    <w:p w14:paraId="7B585E76" w14:textId="77777777" w:rsidR="00720EA3" w:rsidRDefault="00720EA3" w:rsidP="00720EA3">
      <w:pPr>
        <w:pStyle w:val="Ttulo1"/>
        <w:spacing w:after="0" w:line="240" w:lineRule="auto"/>
        <w:ind w:left="-5"/>
        <w:rPr>
          <w:rFonts w:cs="Times New Roman"/>
          <w:szCs w:val="24"/>
        </w:rPr>
      </w:pPr>
    </w:p>
    <w:p w14:paraId="32412AFB" w14:textId="47AE0DE8" w:rsidR="00B21FA8" w:rsidRPr="00B21FA8" w:rsidRDefault="00B21FA8" w:rsidP="00720EA3">
      <w:pPr>
        <w:pStyle w:val="Ttulo1"/>
        <w:spacing w:after="0" w:line="240" w:lineRule="auto"/>
        <w:ind w:left="-5"/>
        <w:rPr>
          <w:rFonts w:cs="Times New Roman"/>
          <w:szCs w:val="24"/>
        </w:rPr>
      </w:pPr>
      <w:r w:rsidRPr="00B21FA8">
        <w:rPr>
          <w:rFonts w:cs="Times New Roman"/>
          <w:szCs w:val="24"/>
        </w:rPr>
        <w:t xml:space="preserve">13. FORMALIZAÇÃO CONTRATUAL </w:t>
      </w:r>
    </w:p>
    <w:p w14:paraId="091AAD6A"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13.1 Conforme</w:t>
      </w:r>
      <w:proofErr w:type="gramEnd"/>
      <w:r w:rsidRPr="00B21FA8">
        <w:rPr>
          <w:rFonts w:ascii="Times New Roman" w:hAnsi="Times New Roman" w:cs="Times New Roman"/>
          <w:sz w:val="24"/>
          <w:szCs w:val="24"/>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5F7B60E5"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13.1.1. O prazo de convocação poderá ser prorrogado 1 (uma) vez, por igual período, mediante solicitação da parte durante seu transcurso, devidamente justificada, e desde que o motivo apresentado seja aceito pela Administração. </w:t>
      </w:r>
    </w:p>
    <w:p w14:paraId="1B412389"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13.1.2 Será</w:t>
      </w:r>
      <w:proofErr w:type="gramEnd"/>
      <w:r w:rsidRPr="00B21FA8">
        <w:rPr>
          <w:rFonts w:ascii="Times New Roman" w:hAnsi="Times New Roman" w:cs="Times New Roman"/>
          <w:sz w:val="24"/>
          <w:szCs w:val="24"/>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2CFCF94A"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lastRenderedPageBreak/>
        <w:t xml:space="preserve">13.1.3. Decorrido o prazo de validade da proposta indicado no edital sem convocação para a contratação, ficarão os licitantes liberados dos compromissos assumidos. </w:t>
      </w:r>
    </w:p>
    <w:p w14:paraId="7FF46066"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13.2. O instrumento de contrato poderá ser substituído por outro instrumento hábil, como </w:t>
      </w:r>
      <w:proofErr w:type="spellStart"/>
      <w:r w:rsidRPr="00B21FA8">
        <w:rPr>
          <w:rFonts w:ascii="Times New Roman" w:hAnsi="Times New Roman" w:cs="Times New Roman"/>
          <w:sz w:val="24"/>
          <w:szCs w:val="24"/>
        </w:rPr>
        <w:t>cartacontrato</w:t>
      </w:r>
      <w:proofErr w:type="spellEnd"/>
      <w:r w:rsidRPr="00B21FA8">
        <w:rPr>
          <w:rFonts w:ascii="Times New Roman" w:hAnsi="Times New Roman" w:cs="Times New Roman"/>
          <w:sz w:val="24"/>
          <w:szCs w:val="24"/>
        </w:rPr>
        <w:t>, nota de empenho de despesa, autorização de compra ou ordem de execução de serviço, se aquisição de pequeno valor e sem compromissos futuros, sendo que ficam mantidas as condições estabelecidas neste Termo de Referência, as quais vinculam as partes.</w:t>
      </w:r>
    </w:p>
    <w:p w14:paraId="38986080" w14:textId="77777777" w:rsidR="00720EA3" w:rsidRDefault="00720EA3" w:rsidP="00720EA3">
      <w:pPr>
        <w:pStyle w:val="Ttulo1"/>
        <w:spacing w:after="0" w:line="240" w:lineRule="auto"/>
        <w:ind w:left="-5"/>
        <w:rPr>
          <w:rFonts w:cs="Times New Roman"/>
          <w:szCs w:val="24"/>
        </w:rPr>
      </w:pPr>
    </w:p>
    <w:p w14:paraId="5D23250F" w14:textId="082CC543" w:rsidR="00B21FA8" w:rsidRPr="00B21FA8" w:rsidRDefault="00B21FA8" w:rsidP="00720EA3">
      <w:pPr>
        <w:pStyle w:val="Ttulo1"/>
        <w:spacing w:after="0" w:line="240" w:lineRule="auto"/>
        <w:ind w:left="-5"/>
        <w:rPr>
          <w:rFonts w:cs="Times New Roman"/>
          <w:szCs w:val="24"/>
        </w:rPr>
      </w:pPr>
      <w:r w:rsidRPr="00B21FA8">
        <w:rPr>
          <w:rFonts w:cs="Times New Roman"/>
          <w:szCs w:val="24"/>
        </w:rPr>
        <w:t xml:space="preserve">14. OBRIGAÇÕES DA CONTRATADA </w:t>
      </w:r>
    </w:p>
    <w:p w14:paraId="2851A1F8"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14.1 Entregar</w:t>
      </w:r>
      <w:proofErr w:type="gramEnd"/>
      <w:r w:rsidRPr="00B21FA8">
        <w:rPr>
          <w:rFonts w:ascii="Times New Roman" w:hAnsi="Times New Roman" w:cs="Times New Roman"/>
          <w:sz w:val="24"/>
          <w:szCs w:val="24"/>
        </w:rPr>
        <w:t xml:space="preserve"> os itens conforme especificações deste Projeto Básico e de sua proposta, com a alocação dos empregados necessários ao perfeito cumprimento das cláusulas contratuais, além de fornecer os suplementos na qualidade e quantidade especificadas neste Projeto Básico e em sua proposta; </w:t>
      </w:r>
    </w:p>
    <w:p w14:paraId="5EBF61B0"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14.2 Indicar e manter</w:t>
      </w:r>
      <w:proofErr w:type="gramEnd"/>
      <w:r w:rsidRPr="00B21FA8">
        <w:rPr>
          <w:rFonts w:ascii="Times New Roman" w:hAnsi="Times New Roman" w:cs="Times New Roman"/>
          <w:sz w:val="24"/>
          <w:szCs w:val="24"/>
        </w:rPr>
        <w:t xml:space="preserve"> permanentemente um preposto responsável pelo gerenciamento dos itens, devidamente investido dos poderes para tanto, para tratar dos assuntos relativos ao contrato. </w:t>
      </w:r>
    </w:p>
    <w:p w14:paraId="6F13786C"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14.3 Não</w:t>
      </w:r>
      <w:proofErr w:type="gramEnd"/>
      <w:r w:rsidRPr="00B21FA8">
        <w:rPr>
          <w:rFonts w:ascii="Times New Roman" w:hAnsi="Times New Roman" w:cs="Times New Roman"/>
          <w:sz w:val="24"/>
          <w:szCs w:val="24"/>
        </w:rPr>
        <w:t xml:space="preserve"> poderá transferir, subcontratar ou ceder total ou parcialmente, a qualquer título, os direitos e obrigações decorrentes deste contrato ou de sua execução. </w:t>
      </w:r>
    </w:p>
    <w:p w14:paraId="58FFBF1E"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14.4 Executar</w:t>
      </w:r>
      <w:proofErr w:type="gramEnd"/>
      <w:r w:rsidRPr="00B21FA8">
        <w:rPr>
          <w:rFonts w:ascii="Times New Roman" w:hAnsi="Times New Roman" w:cs="Times New Roman"/>
          <w:sz w:val="24"/>
          <w:szCs w:val="24"/>
        </w:rPr>
        <w:t xml:space="preserve"> o fornecimento dentro dos padrões estabelecidos pela PREFEITURA, de acordo com o especificado neste Edital e no Anexo VII, que faz parte deste instrumento, responsabilizando-se por eventuais prejuízos decorrentes do descumprimento de qualquer cláusula ou condição aqui estabelecida.</w:t>
      </w:r>
    </w:p>
    <w:p w14:paraId="6653D3B6"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14.5 Face a natureza dos bens contratados, fica expressamente estabelecida a responsabilidade exclusiva da Contratada pelos danos causados e consequências causados diretamente ao Município de Porto Vitória, decorrentes de culpa ou dolo na execução do contrato. </w:t>
      </w:r>
    </w:p>
    <w:p w14:paraId="38EDE9F3"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14.6 Responsabilizar-se</w:t>
      </w:r>
      <w:proofErr w:type="gramEnd"/>
      <w:r w:rsidRPr="00B21FA8">
        <w:rPr>
          <w:rFonts w:ascii="Times New Roman" w:hAnsi="Times New Roman" w:cs="Times New Roman"/>
          <w:sz w:val="24"/>
          <w:szCs w:val="24"/>
        </w:rPr>
        <w:t xml:space="preserve"> pelos vícios e danos decorrentes da execução do objeto, de acordo com os artigos 14 e 17 a 27, do Código de Defesa do Consumidor (Lei nº 8.078, de 1990), ficando a Contratante autorizada a descontar da garantia, caso exigida no edital, ou dos pagamentos devidos à Contratada, o valor correspondente aos danos sofridos; </w:t>
      </w:r>
    </w:p>
    <w:p w14:paraId="1A34DA48"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14.7 Responsabilizar-se</w:t>
      </w:r>
      <w:proofErr w:type="gramEnd"/>
      <w:r w:rsidRPr="00B21FA8">
        <w:rPr>
          <w:rFonts w:ascii="Times New Roman" w:hAnsi="Times New Roman" w:cs="Times New Roman"/>
          <w:sz w:val="24"/>
          <w:szCs w:val="24"/>
        </w:rPr>
        <w:t xml:space="preserve"> por todas as obrigações trabalhistas, sociais, previdenciárias, tributárias e as demais previstas na legislação específica, cuja inadimplência não transfere responsabilidade à Contratante; </w:t>
      </w:r>
    </w:p>
    <w:p w14:paraId="78A6CF2C"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14.8 Atender</w:t>
      </w:r>
      <w:proofErr w:type="gramEnd"/>
      <w:r w:rsidRPr="00B21FA8">
        <w:rPr>
          <w:rFonts w:ascii="Times New Roman" w:hAnsi="Times New Roman" w:cs="Times New Roman"/>
          <w:sz w:val="24"/>
          <w:szCs w:val="24"/>
        </w:rPr>
        <w:t xml:space="preserve"> as solicitações da Contratante quanto à substituição dos itens, no prazo fixado pelo fiscal do contrato, nos casos em que ficar constatado descumprimento das obrigações relativas à entrega e especificação dos itens, conforme descrito neste Termo de Referência; </w:t>
      </w:r>
    </w:p>
    <w:p w14:paraId="3266D514"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14.9. Substituir em qualquer tempo e sem qualquer ônus para o município, toda ou parte da remessa devolvida pela mesma, no prazo de 5 (cinco) dias, caso constatadas divergências nas especificações.</w:t>
      </w:r>
    </w:p>
    <w:p w14:paraId="2E09311D"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14.10 Os bens serão recebidos provisoriamente, de forma sumária, no ato da entrega, juntamente com a nota fiscal ou instrumento de cobrança equivalente, </w:t>
      </w:r>
      <w:proofErr w:type="gramStart"/>
      <w:r w:rsidRPr="00B21FA8">
        <w:rPr>
          <w:rFonts w:ascii="Times New Roman" w:hAnsi="Times New Roman" w:cs="Times New Roman"/>
          <w:sz w:val="24"/>
          <w:szCs w:val="24"/>
        </w:rPr>
        <w:t>pelo(</w:t>
      </w:r>
      <w:proofErr w:type="gramEnd"/>
      <w:r w:rsidRPr="00B21FA8">
        <w:rPr>
          <w:rFonts w:ascii="Times New Roman" w:hAnsi="Times New Roman" w:cs="Times New Roman"/>
          <w:sz w:val="24"/>
          <w:szCs w:val="24"/>
        </w:rPr>
        <w:t xml:space="preserve">a) responsável pelo acompanhamento e fiscalização do contrato, para efeito de posterior verificação de sua conformidade com as especificações constantes no Termo de Referência e na proposta. </w:t>
      </w:r>
    </w:p>
    <w:p w14:paraId="31ADFF00"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14.11 Todos</w:t>
      </w:r>
      <w:proofErr w:type="gramEnd"/>
      <w:r w:rsidRPr="00B21FA8">
        <w:rPr>
          <w:rFonts w:ascii="Times New Roman" w:hAnsi="Times New Roman" w:cs="Times New Roman"/>
          <w:sz w:val="24"/>
          <w:szCs w:val="24"/>
        </w:rPr>
        <w:t xml:space="preserve"> produtos, deverão ser comprovadamente de primeira qualidade, não sendo admitido, em hipótese alguma, a entrega de produtos que comprometam ou prejudiquem a finalidade para o qual se destinam.</w:t>
      </w:r>
    </w:p>
    <w:p w14:paraId="7B1C7831"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14.12 Manter</w:t>
      </w:r>
      <w:proofErr w:type="gramEnd"/>
      <w:r w:rsidRPr="00B21FA8">
        <w:rPr>
          <w:rFonts w:ascii="Times New Roman" w:hAnsi="Times New Roman" w:cs="Times New Roman"/>
          <w:sz w:val="24"/>
          <w:szCs w:val="24"/>
        </w:rPr>
        <w:t xml:space="preserve"> durante toda a vigência do contrato, em compatibilidade com as obrigações assumidas, todas as condições de habilitação e qualificação exigidas na licitação; </w:t>
      </w:r>
    </w:p>
    <w:p w14:paraId="0E3BDDCD"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14.13 Guardar</w:t>
      </w:r>
      <w:proofErr w:type="gramEnd"/>
      <w:r w:rsidRPr="00B21FA8">
        <w:rPr>
          <w:rFonts w:ascii="Times New Roman" w:hAnsi="Times New Roman" w:cs="Times New Roman"/>
          <w:sz w:val="24"/>
          <w:szCs w:val="24"/>
        </w:rPr>
        <w:t xml:space="preserve"> sigilo sobre todas as informações obtidas em decorrência do cumprimento do contrato.</w:t>
      </w:r>
    </w:p>
    <w:p w14:paraId="29B8A777"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14.14 A CONTRATADA deverá fornecer o item 19 desta cotação, especificamente, da marca ISOSOURCE Jr por se tratar de um paciente que se adaptou apenas a esta marca.</w:t>
      </w:r>
    </w:p>
    <w:p w14:paraId="43735A2B" w14:textId="77777777" w:rsidR="00720EA3" w:rsidRDefault="00720EA3" w:rsidP="00720EA3">
      <w:pPr>
        <w:pStyle w:val="Ttulo1"/>
        <w:spacing w:after="0" w:line="240" w:lineRule="auto"/>
        <w:ind w:left="-5"/>
        <w:rPr>
          <w:rFonts w:cs="Times New Roman"/>
          <w:szCs w:val="24"/>
        </w:rPr>
      </w:pPr>
    </w:p>
    <w:p w14:paraId="2BFD373B" w14:textId="48BADB14" w:rsidR="00B21FA8" w:rsidRPr="00B21FA8" w:rsidRDefault="00B21FA8" w:rsidP="00720EA3">
      <w:pPr>
        <w:pStyle w:val="Ttulo1"/>
        <w:spacing w:after="0" w:line="240" w:lineRule="auto"/>
        <w:ind w:left="-5"/>
        <w:rPr>
          <w:rFonts w:cs="Times New Roman"/>
          <w:szCs w:val="24"/>
        </w:rPr>
      </w:pPr>
      <w:r w:rsidRPr="00B21FA8">
        <w:rPr>
          <w:rFonts w:cs="Times New Roman"/>
          <w:szCs w:val="24"/>
        </w:rPr>
        <w:t xml:space="preserve">15. DAS OBRIGAÇÕES DA CONTRATANTE </w:t>
      </w:r>
    </w:p>
    <w:p w14:paraId="2C3C9259"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15.1 São obrigações do CONTRATANTE: </w:t>
      </w:r>
    </w:p>
    <w:p w14:paraId="2AC737DA"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lastRenderedPageBreak/>
        <w:t>15.1.1 Solicitar</w:t>
      </w:r>
      <w:proofErr w:type="gramEnd"/>
      <w:r w:rsidRPr="00B21FA8">
        <w:rPr>
          <w:rFonts w:ascii="Times New Roman" w:hAnsi="Times New Roman" w:cs="Times New Roman"/>
          <w:sz w:val="24"/>
          <w:szCs w:val="24"/>
        </w:rPr>
        <w:t xml:space="preserve"> a entrega dos itens à CONTRATADA através da emissão de Empenho/Ordem de Compra ou outro instrumento hábil. </w:t>
      </w:r>
    </w:p>
    <w:p w14:paraId="37B65FAB"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15.1.2 Notificar a CONTRATADA de qualquer irregularidade decorrente da execução do objeto contratual.</w:t>
      </w:r>
    </w:p>
    <w:p w14:paraId="6A80E2CF"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15.1.3 Efetuar</w:t>
      </w:r>
      <w:proofErr w:type="gramEnd"/>
      <w:r w:rsidRPr="00B21FA8">
        <w:rPr>
          <w:rFonts w:ascii="Times New Roman" w:hAnsi="Times New Roman" w:cs="Times New Roman"/>
          <w:sz w:val="24"/>
          <w:szCs w:val="24"/>
        </w:rPr>
        <w:t xml:space="preserve"> o pagamento à Contratada no valor correspondente ao fornecimento dos itens, no prazo e forma estabelecidos no Edital e seus anexos.</w:t>
      </w:r>
    </w:p>
    <w:p w14:paraId="6D8A082C"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15.1.4 Exigir</w:t>
      </w:r>
      <w:proofErr w:type="gramEnd"/>
      <w:r w:rsidRPr="00B21FA8">
        <w:rPr>
          <w:rFonts w:ascii="Times New Roman" w:hAnsi="Times New Roman" w:cs="Times New Roman"/>
          <w:sz w:val="24"/>
          <w:szCs w:val="24"/>
        </w:rPr>
        <w:t xml:space="preserve"> o cumprimento de todas as obrigações assumidas pelo CONTRATADO, de acordo com o contrato e seus anexos. </w:t>
      </w:r>
    </w:p>
    <w:p w14:paraId="63686C2E"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15.1.5 Comunicar</w:t>
      </w:r>
      <w:proofErr w:type="gramEnd"/>
      <w:r w:rsidRPr="00B21FA8">
        <w:rPr>
          <w:rFonts w:ascii="Times New Roman" w:hAnsi="Times New Roman" w:cs="Times New Roman"/>
          <w:sz w:val="24"/>
          <w:szCs w:val="24"/>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380B05A4"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15.1.6 Aplicar ao CONTRATADO as sanções previstas na lei e no contrato. </w:t>
      </w:r>
    </w:p>
    <w:p w14:paraId="19E431C2"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15.1.7 Explicitamente</w:t>
      </w:r>
      <w:proofErr w:type="gramEnd"/>
      <w:r w:rsidRPr="00B21FA8">
        <w:rPr>
          <w:rFonts w:ascii="Times New Roman" w:hAnsi="Times New Roman" w:cs="Times New Roman"/>
          <w:sz w:val="24"/>
          <w:szCs w:val="24"/>
        </w:rPr>
        <w:t xml:space="preserve"> emitir decisão sobre todas as solicitações e reclamações relacionadas à execução do contrato, ressalvados os requerimentos manifestamente impertinentes, meramente protelatórios ou de nenhum interesse para a boa execução do ajuste. </w:t>
      </w:r>
    </w:p>
    <w:p w14:paraId="62559666"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15.1.7.1 A Administração terá o prazo de 30 (trinta) dias, a contar da data do protocolo do requerimento para decidir, admitida a prorrogação motivada, por igual período. </w:t>
      </w:r>
    </w:p>
    <w:p w14:paraId="0877A65E"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15.1.8 A Administração não responderá por quaisquer compromissos assumidos pelo </w:t>
      </w:r>
    </w:p>
    <w:p w14:paraId="7136196B"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CONTRATADO com terceiros, ainda que vinculados à execução do contrato, bem como por qualquer dano causado a terceiros em decorrência de ato do CONTRATADO, de seus empregados, prepostos ou subordinados. </w:t>
      </w:r>
    </w:p>
    <w:p w14:paraId="437A23B1"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15.1.9 Receber</w:t>
      </w:r>
      <w:proofErr w:type="gramEnd"/>
      <w:r w:rsidRPr="00B21FA8">
        <w:rPr>
          <w:rFonts w:ascii="Times New Roman" w:hAnsi="Times New Roman" w:cs="Times New Roman"/>
          <w:sz w:val="24"/>
          <w:szCs w:val="24"/>
        </w:rPr>
        <w:t xml:space="preserve"> o objeto no prazo e condições estabelecidas no Termo de Contrato. </w:t>
      </w:r>
    </w:p>
    <w:p w14:paraId="3FB82706"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15.1.10 Verificar</w:t>
      </w:r>
      <w:proofErr w:type="gramEnd"/>
      <w:r w:rsidRPr="00B21FA8">
        <w:rPr>
          <w:rFonts w:ascii="Times New Roman" w:hAnsi="Times New Roman" w:cs="Times New Roman"/>
          <w:sz w:val="24"/>
          <w:szCs w:val="24"/>
        </w:rPr>
        <w:t xml:space="preserve"> minuciosamente, no prazo fixado, a conformidade dos bens recebidos provisoriamente com as especificações constantes do Termo de Contrato e da proposta, para fins de aceitação e recebimento definitivo.</w:t>
      </w:r>
    </w:p>
    <w:p w14:paraId="16BDF656"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15.1.11 Comunicar à Contratada, por escrito, sobre imperfeições, falhas ou irregularidades verificadas no serviço fornecido, para que seja corrigido, fixando prazo para a resposta da empresa e a sua ação corretiva. </w:t>
      </w:r>
    </w:p>
    <w:p w14:paraId="109FFCF7"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15.1.12 Acompanhar e fiscalizar</w:t>
      </w:r>
      <w:proofErr w:type="gramEnd"/>
      <w:r w:rsidRPr="00B21FA8">
        <w:rPr>
          <w:rFonts w:ascii="Times New Roman" w:hAnsi="Times New Roman" w:cs="Times New Roman"/>
          <w:sz w:val="24"/>
          <w:szCs w:val="24"/>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64B83A4A"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15.1.13 Observar</w:t>
      </w:r>
      <w:proofErr w:type="gramEnd"/>
      <w:r w:rsidRPr="00B21FA8">
        <w:rPr>
          <w:rFonts w:ascii="Times New Roman" w:hAnsi="Times New Roman" w:cs="Times New Roman"/>
          <w:sz w:val="24"/>
          <w:szCs w:val="24"/>
        </w:rPr>
        <w:t xml:space="preserve"> para que, durante a vigência do presente Termo de Contrato, sejam mantidas todas as condições de habilitação e qualificação exigida para a contratação, assim como a sua compatibilidade com as obrigações assumidas. </w:t>
      </w:r>
    </w:p>
    <w:p w14:paraId="1349496A" w14:textId="77777777" w:rsidR="00720EA3" w:rsidRDefault="00720EA3" w:rsidP="00720EA3">
      <w:pPr>
        <w:pStyle w:val="Ttulo1"/>
        <w:spacing w:after="0" w:line="240" w:lineRule="auto"/>
        <w:ind w:left="-5"/>
        <w:rPr>
          <w:rFonts w:cs="Times New Roman"/>
          <w:szCs w:val="24"/>
        </w:rPr>
      </w:pPr>
    </w:p>
    <w:p w14:paraId="0AA10952" w14:textId="3B56FD89" w:rsidR="00B21FA8" w:rsidRPr="00B21FA8" w:rsidRDefault="00B21FA8" w:rsidP="00720EA3">
      <w:pPr>
        <w:pStyle w:val="Ttulo1"/>
        <w:spacing w:after="0" w:line="240" w:lineRule="auto"/>
        <w:ind w:left="-5"/>
        <w:rPr>
          <w:rFonts w:cs="Times New Roman"/>
          <w:szCs w:val="24"/>
        </w:rPr>
      </w:pPr>
      <w:r w:rsidRPr="00B21FA8">
        <w:rPr>
          <w:rFonts w:cs="Times New Roman"/>
          <w:szCs w:val="24"/>
        </w:rPr>
        <w:t xml:space="preserve">16. REAJUSTE e REEQUILÍBRIO DO CONTRATO </w:t>
      </w:r>
    </w:p>
    <w:p w14:paraId="5EEF397F"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16.1 Independentemente do prazo de duração do contrato, sendo um total máximo de 12 (meses) meses, utilizar-se-á como critério de </w:t>
      </w:r>
      <w:r w:rsidRPr="00B21FA8">
        <w:rPr>
          <w:rFonts w:ascii="Times New Roman" w:eastAsia="Times New Roman" w:hAnsi="Times New Roman" w:cs="Times New Roman"/>
          <w:b/>
          <w:sz w:val="24"/>
          <w:szCs w:val="24"/>
          <w:u w:val="single" w:color="000000"/>
        </w:rPr>
        <w:t>reajuste anual</w:t>
      </w:r>
      <w:r w:rsidRPr="00B21FA8">
        <w:rPr>
          <w:rFonts w:ascii="Times New Roman" w:hAnsi="Times New Roman" w:cs="Times New Roman"/>
          <w:sz w:val="24"/>
          <w:szCs w:val="24"/>
        </w:rPr>
        <w:t xml:space="preserve"> o Índice Nacional de Preços ao Consumidor Amplo - IPCA, com data-base vinculada à data inicial do orçamento. </w:t>
      </w:r>
    </w:p>
    <w:p w14:paraId="1A7DAB82"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16.2 A concessão do reajuste será realizada de oficio mediante </w:t>
      </w:r>
      <w:proofErr w:type="spellStart"/>
      <w:r w:rsidRPr="00B21FA8">
        <w:rPr>
          <w:rFonts w:ascii="Times New Roman" w:hAnsi="Times New Roman" w:cs="Times New Roman"/>
          <w:sz w:val="24"/>
          <w:szCs w:val="24"/>
        </w:rPr>
        <w:t>apostilamento</w:t>
      </w:r>
      <w:proofErr w:type="spellEnd"/>
      <w:r w:rsidRPr="00B21FA8">
        <w:rPr>
          <w:rFonts w:ascii="Times New Roman" w:hAnsi="Times New Roman" w:cs="Times New Roman"/>
          <w:sz w:val="24"/>
          <w:szCs w:val="24"/>
        </w:rPr>
        <w:t xml:space="preserve"> ao contrato. </w:t>
      </w:r>
    </w:p>
    <w:p w14:paraId="6229630E"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16.3 Nos</w:t>
      </w:r>
      <w:proofErr w:type="gramEnd"/>
      <w:r w:rsidRPr="00B21FA8">
        <w:rPr>
          <w:rFonts w:ascii="Times New Roman" w:hAnsi="Times New Roman" w:cs="Times New Roman"/>
          <w:sz w:val="24"/>
          <w:szCs w:val="24"/>
        </w:rPr>
        <w:t xml:space="preserve"> reajustes subsequentes ao primeiro, o interregno mínimo de um ano será contado a partir dos efeitos financeiros do último reajuste. </w:t>
      </w:r>
    </w:p>
    <w:p w14:paraId="68C9FF34"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16.4 No</w:t>
      </w:r>
      <w:proofErr w:type="gramEnd"/>
      <w:r w:rsidRPr="00B21FA8">
        <w:rPr>
          <w:rFonts w:ascii="Times New Roman" w:hAnsi="Times New Roman" w:cs="Times New Roman"/>
          <w:sz w:val="24"/>
          <w:szCs w:val="24"/>
        </w:rPr>
        <w:t xml:space="preserve"> caso de atraso ou não divulgação do índice de reajustamento, o CONTRATANTE pagará à CONTRATADA a importância calculada pela última variação conhecida, liquidando a diferença correspondente tão logo seja divulgado o índice definitivo. </w:t>
      </w:r>
    </w:p>
    <w:p w14:paraId="2850560B"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16.5 Nas</w:t>
      </w:r>
      <w:proofErr w:type="gramEnd"/>
      <w:r w:rsidRPr="00B21FA8">
        <w:rPr>
          <w:rFonts w:ascii="Times New Roman" w:hAnsi="Times New Roman" w:cs="Times New Roman"/>
          <w:sz w:val="24"/>
          <w:szCs w:val="24"/>
        </w:rPr>
        <w:t xml:space="preserve"> aferições finais, o índice utilizado para reajuste será, obrigatoriamente, o definitivo; </w:t>
      </w:r>
    </w:p>
    <w:p w14:paraId="2D01A9E8"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16.6 Caso</w:t>
      </w:r>
      <w:proofErr w:type="gramEnd"/>
      <w:r w:rsidRPr="00B21FA8">
        <w:rPr>
          <w:rFonts w:ascii="Times New Roman" w:hAnsi="Times New Roman" w:cs="Times New Roman"/>
          <w:sz w:val="24"/>
          <w:szCs w:val="24"/>
        </w:rPr>
        <w:t xml:space="preserve"> o índice estabelecido para reajustamento venha a ser extinto ou de qualquer forma não possa mais ser utilizado, será adotado, em substituição, o que vier a ser determinado pela legislação então em vigor. </w:t>
      </w:r>
    </w:p>
    <w:p w14:paraId="33DFEED1" w14:textId="77777777" w:rsidR="00B21FA8" w:rsidRP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lastRenderedPageBreak/>
        <w:t>16.7 Na</w:t>
      </w:r>
      <w:proofErr w:type="gramEnd"/>
      <w:r w:rsidRPr="00B21FA8">
        <w:rPr>
          <w:rFonts w:ascii="Times New Roman" w:hAnsi="Times New Roman" w:cs="Times New Roman"/>
          <w:sz w:val="24"/>
          <w:szCs w:val="24"/>
        </w:rPr>
        <w:t xml:space="preserve"> ausência de previsão legal quanto ao índice substituto, as partes elegerão novo índice oficial, para reajustamento do preço do valor remanescente, por meio de termo aditivo. </w:t>
      </w:r>
    </w:p>
    <w:p w14:paraId="30D990FB"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16.8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259BCAD9"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16.9 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64C19C41" w14:textId="7FA65F35" w:rsid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16.10 A exclusão do regime tributário do simples nacional por ato voluntário da contratada ou superação dos limites da receita bruta anual, que cuida o art. 30 da Lei Completar nº 123/2006, não enseja o reequilíbrio econômico financeiro do contrato.</w:t>
      </w:r>
    </w:p>
    <w:p w14:paraId="2C9F78CE" w14:textId="77777777" w:rsidR="00720EA3" w:rsidRPr="00B21FA8" w:rsidRDefault="00720EA3" w:rsidP="00720EA3">
      <w:pPr>
        <w:spacing w:after="0" w:line="240" w:lineRule="auto"/>
        <w:ind w:left="-5" w:right="16"/>
        <w:rPr>
          <w:rFonts w:ascii="Times New Roman" w:hAnsi="Times New Roman" w:cs="Times New Roman"/>
          <w:sz w:val="24"/>
          <w:szCs w:val="24"/>
        </w:rPr>
      </w:pPr>
    </w:p>
    <w:p w14:paraId="72945701" w14:textId="77777777" w:rsidR="00B21FA8" w:rsidRPr="00B21FA8" w:rsidRDefault="00B21FA8" w:rsidP="00720EA3">
      <w:pPr>
        <w:numPr>
          <w:ilvl w:val="0"/>
          <w:numId w:val="40"/>
        </w:numPr>
        <w:spacing w:after="0" w:line="240" w:lineRule="auto"/>
        <w:ind w:hanging="360"/>
        <w:rPr>
          <w:rFonts w:ascii="Times New Roman" w:hAnsi="Times New Roman" w:cs="Times New Roman"/>
          <w:sz w:val="24"/>
          <w:szCs w:val="24"/>
        </w:rPr>
      </w:pPr>
      <w:r w:rsidRPr="00B21FA8">
        <w:rPr>
          <w:rFonts w:ascii="Times New Roman" w:eastAsia="Times New Roman" w:hAnsi="Times New Roman" w:cs="Times New Roman"/>
          <w:b/>
          <w:sz w:val="24"/>
          <w:szCs w:val="24"/>
        </w:rPr>
        <w:t xml:space="preserve">ALTERAÇÃO SUBJETIVA: </w:t>
      </w:r>
    </w:p>
    <w:p w14:paraId="3FDAC90F" w14:textId="7CEA36BF" w:rsidR="00B21FA8" w:rsidRDefault="00B21FA8" w:rsidP="00720EA3">
      <w:pPr>
        <w:spacing w:after="0" w:line="240" w:lineRule="auto"/>
        <w:ind w:left="-5" w:right="16"/>
        <w:rPr>
          <w:rFonts w:ascii="Times New Roman" w:hAnsi="Times New Roman" w:cs="Times New Roman"/>
          <w:sz w:val="24"/>
          <w:szCs w:val="24"/>
        </w:rPr>
      </w:pPr>
      <w:proofErr w:type="gramStart"/>
      <w:r w:rsidRPr="00B21FA8">
        <w:rPr>
          <w:rFonts w:ascii="Times New Roman" w:hAnsi="Times New Roman" w:cs="Times New Roman"/>
          <w:sz w:val="24"/>
          <w:szCs w:val="24"/>
        </w:rPr>
        <w:t>17.1 É</w:t>
      </w:r>
      <w:proofErr w:type="gramEnd"/>
      <w:r w:rsidRPr="00B21FA8">
        <w:rPr>
          <w:rFonts w:ascii="Times New Roman" w:hAnsi="Times New Roman" w:cs="Times New Roman"/>
          <w:sz w:val="24"/>
          <w:szCs w:val="24"/>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0433B44" w14:textId="77777777" w:rsidR="00720EA3" w:rsidRPr="00B21FA8" w:rsidRDefault="00720EA3" w:rsidP="00720EA3">
      <w:pPr>
        <w:spacing w:after="0" w:line="240" w:lineRule="auto"/>
        <w:ind w:left="-5" w:right="16"/>
        <w:rPr>
          <w:rFonts w:ascii="Times New Roman" w:hAnsi="Times New Roman" w:cs="Times New Roman"/>
          <w:sz w:val="24"/>
          <w:szCs w:val="24"/>
        </w:rPr>
      </w:pPr>
    </w:p>
    <w:p w14:paraId="47601C7D" w14:textId="77777777" w:rsidR="00B21FA8" w:rsidRPr="00B21FA8" w:rsidRDefault="00B21FA8" w:rsidP="00720EA3">
      <w:pPr>
        <w:numPr>
          <w:ilvl w:val="0"/>
          <w:numId w:val="40"/>
        </w:numPr>
        <w:spacing w:after="0" w:line="240" w:lineRule="auto"/>
        <w:ind w:hanging="360"/>
        <w:rPr>
          <w:rFonts w:ascii="Times New Roman" w:hAnsi="Times New Roman" w:cs="Times New Roman"/>
          <w:sz w:val="24"/>
          <w:szCs w:val="24"/>
        </w:rPr>
      </w:pPr>
      <w:r w:rsidRPr="00B21FA8">
        <w:rPr>
          <w:rFonts w:ascii="Times New Roman" w:eastAsia="Times New Roman" w:hAnsi="Times New Roman" w:cs="Times New Roman"/>
          <w:b/>
          <w:sz w:val="24"/>
          <w:szCs w:val="24"/>
        </w:rPr>
        <w:t>ESCLARECIMENTOS E EXIGÊNCIAS ADICIONAIS</w:t>
      </w:r>
      <w:r w:rsidRPr="00B21FA8">
        <w:rPr>
          <w:rFonts w:ascii="Times New Roman" w:hAnsi="Times New Roman" w:cs="Times New Roman"/>
          <w:sz w:val="24"/>
          <w:szCs w:val="24"/>
        </w:rPr>
        <w:t xml:space="preserve">: </w:t>
      </w:r>
    </w:p>
    <w:p w14:paraId="4D31D1A8"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Servidor: Yasmin Vier </w:t>
      </w:r>
      <w:proofErr w:type="spellStart"/>
      <w:proofErr w:type="gramStart"/>
      <w:r w:rsidRPr="00B21FA8">
        <w:rPr>
          <w:rFonts w:ascii="Times New Roman" w:hAnsi="Times New Roman" w:cs="Times New Roman"/>
          <w:sz w:val="24"/>
          <w:szCs w:val="24"/>
        </w:rPr>
        <w:t>Scotti</w:t>
      </w:r>
      <w:proofErr w:type="spellEnd"/>
      <w:r w:rsidRPr="00B21FA8">
        <w:rPr>
          <w:rFonts w:ascii="Times New Roman" w:hAnsi="Times New Roman" w:cs="Times New Roman"/>
          <w:sz w:val="24"/>
          <w:szCs w:val="24"/>
        </w:rPr>
        <w:t xml:space="preserve">,   </w:t>
      </w:r>
      <w:proofErr w:type="gramEnd"/>
      <w:r w:rsidRPr="00B21FA8">
        <w:rPr>
          <w:rFonts w:ascii="Times New Roman" w:hAnsi="Times New Roman" w:cs="Times New Roman"/>
          <w:sz w:val="24"/>
          <w:szCs w:val="24"/>
        </w:rPr>
        <w:t xml:space="preserve"> Matrícula: 15098</w:t>
      </w:r>
    </w:p>
    <w:p w14:paraId="0B45099A"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E-mail: comprassaude@portovitoria.pr.gov.br</w:t>
      </w:r>
    </w:p>
    <w:p w14:paraId="51289E41" w14:textId="28399692"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21FA8">
        <w:rPr>
          <w:rFonts w:ascii="Times New Roman" w:hAnsi="Times New Roman" w:cs="Times New Roman"/>
          <w:sz w:val="24"/>
          <w:szCs w:val="24"/>
        </w:rPr>
        <w:t>______________________________________       _____________________________________</w:t>
      </w:r>
    </w:p>
    <w:p w14:paraId="1E4C11D6"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Servidor Responsável pela Pesquisa de Preços       Gestor do Contrato </w:t>
      </w:r>
    </w:p>
    <w:p w14:paraId="6754F9A2"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Nome: Yasmin Vier </w:t>
      </w:r>
      <w:proofErr w:type="spellStart"/>
      <w:r w:rsidRPr="00B21FA8">
        <w:rPr>
          <w:rFonts w:ascii="Times New Roman" w:hAnsi="Times New Roman" w:cs="Times New Roman"/>
          <w:sz w:val="24"/>
          <w:szCs w:val="24"/>
        </w:rPr>
        <w:t>Scotti</w:t>
      </w:r>
      <w:proofErr w:type="spellEnd"/>
      <w:r w:rsidRPr="00B21FA8">
        <w:rPr>
          <w:rFonts w:ascii="Times New Roman" w:hAnsi="Times New Roman" w:cs="Times New Roman"/>
          <w:sz w:val="24"/>
          <w:szCs w:val="24"/>
        </w:rPr>
        <w:t xml:space="preserve">                                       Nome: </w:t>
      </w:r>
      <w:proofErr w:type="spellStart"/>
      <w:r w:rsidRPr="00B21FA8">
        <w:rPr>
          <w:rFonts w:ascii="Times New Roman" w:hAnsi="Times New Roman" w:cs="Times New Roman"/>
          <w:sz w:val="24"/>
          <w:szCs w:val="24"/>
        </w:rPr>
        <w:t>Eline</w:t>
      </w:r>
      <w:proofErr w:type="spellEnd"/>
      <w:r w:rsidRPr="00B21FA8">
        <w:rPr>
          <w:rFonts w:ascii="Times New Roman" w:hAnsi="Times New Roman" w:cs="Times New Roman"/>
          <w:sz w:val="24"/>
          <w:szCs w:val="24"/>
        </w:rPr>
        <w:t xml:space="preserve"> Lombardi Pinto</w:t>
      </w:r>
    </w:p>
    <w:p w14:paraId="41F9B336"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Matrícula: 15098                                                      Matrícula: 1506</w:t>
      </w:r>
    </w:p>
    <w:p w14:paraId="61AFD715" w14:textId="77777777" w:rsidR="00B21FA8" w:rsidRDefault="00B21FA8" w:rsidP="00720EA3">
      <w:pPr>
        <w:spacing w:after="0" w:line="240" w:lineRule="auto"/>
        <w:ind w:right="-3"/>
        <w:rPr>
          <w:rFonts w:ascii="Times New Roman" w:hAnsi="Times New Roman" w:cs="Times New Roman"/>
          <w:sz w:val="24"/>
          <w:szCs w:val="24"/>
        </w:rPr>
      </w:pPr>
    </w:p>
    <w:p w14:paraId="235D0605" w14:textId="36C63FF2" w:rsidR="00B21FA8" w:rsidRPr="00B21FA8" w:rsidRDefault="00B21FA8" w:rsidP="00720EA3">
      <w:pPr>
        <w:spacing w:after="0" w:line="240" w:lineRule="auto"/>
        <w:ind w:right="-3"/>
        <w:rPr>
          <w:rFonts w:ascii="Times New Roman" w:hAnsi="Times New Roman" w:cs="Times New Roman"/>
          <w:sz w:val="24"/>
          <w:szCs w:val="24"/>
        </w:rPr>
      </w:pPr>
      <w:r w:rsidRPr="00B21FA8">
        <w:rPr>
          <w:rFonts w:ascii="Times New Roman" w:hAnsi="Times New Roman" w:cs="Times New Roman"/>
          <w:sz w:val="24"/>
          <w:szCs w:val="24"/>
        </w:rPr>
        <w:t>Porto Vitória/PR, 10 de julho de 2024.</w:t>
      </w:r>
    </w:p>
    <w:p w14:paraId="5D203480" w14:textId="77777777" w:rsidR="00B21FA8" w:rsidRDefault="00B21FA8" w:rsidP="00720EA3">
      <w:pPr>
        <w:spacing w:after="0" w:line="240" w:lineRule="auto"/>
        <w:ind w:left="2374" w:right="2373"/>
        <w:rPr>
          <w:rFonts w:ascii="Times New Roman" w:hAnsi="Times New Roman" w:cs="Times New Roman"/>
          <w:sz w:val="24"/>
          <w:szCs w:val="24"/>
        </w:rPr>
      </w:pPr>
    </w:p>
    <w:p w14:paraId="6A879225" w14:textId="77777777" w:rsidR="00B21FA8" w:rsidRDefault="00B21FA8" w:rsidP="00720EA3">
      <w:pPr>
        <w:spacing w:after="0" w:line="240" w:lineRule="auto"/>
        <w:ind w:left="2374" w:right="2373"/>
        <w:rPr>
          <w:rFonts w:ascii="Times New Roman" w:hAnsi="Times New Roman" w:cs="Times New Roman"/>
          <w:sz w:val="24"/>
          <w:szCs w:val="24"/>
        </w:rPr>
      </w:pPr>
    </w:p>
    <w:p w14:paraId="5960FC64" w14:textId="77777777" w:rsidR="00B21FA8" w:rsidRDefault="00B21FA8" w:rsidP="00720EA3">
      <w:pPr>
        <w:spacing w:after="0" w:line="240" w:lineRule="auto"/>
        <w:ind w:left="2374" w:right="2373"/>
        <w:rPr>
          <w:rFonts w:ascii="Times New Roman" w:hAnsi="Times New Roman" w:cs="Times New Roman"/>
          <w:sz w:val="24"/>
          <w:szCs w:val="24"/>
        </w:rPr>
      </w:pPr>
    </w:p>
    <w:p w14:paraId="42BCBAC5" w14:textId="6DFE8C80" w:rsidR="00B21FA8" w:rsidRPr="00B21FA8" w:rsidRDefault="00B21FA8" w:rsidP="00720EA3">
      <w:pPr>
        <w:spacing w:after="0" w:line="240" w:lineRule="auto"/>
        <w:ind w:left="2374" w:right="2373"/>
        <w:rPr>
          <w:rFonts w:ascii="Times New Roman" w:hAnsi="Times New Roman" w:cs="Times New Roman"/>
          <w:sz w:val="24"/>
          <w:szCs w:val="24"/>
        </w:rPr>
      </w:pPr>
      <w:r w:rsidRPr="00B21FA8">
        <w:rPr>
          <w:rFonts w:ascii="Times New Roman" w:hAnsi="Times New Roman" w:cs="Times New Roman"/>
          <w:sz w:val="24"/>
          <w:szCs w:val="24"/>
        </w:rPr>
        <w:t>__________________________________ ELINE LOMBARDI PINTO</w:t>
      </w:r>
    </w:p>
    <w:p w14:paraId="5D55DFF2" w14:textId="77777777" w:rsidR="00B21FA8" w:rsidRPr="00B21FA8" w:rsidRDefault="00B21FA8" w:rsidP="00720EA3">
      <w:pPr>
        <w:spacing w:after="0" w:line="240" w:lineRule="auto"/>
        <w:ind w:left="141" w:right="144"/>
        <w:rPr>
          <w:rFonts w:ascii="Times New Roman" w:hAnsi="Times New Roman" w:cs="Times New Roman"/>
          <w:sz w:val="24"/>
          <w:szCs w:val="24"/>
        </w:rPr>
      </w:pPr>
      <w:r w:rsidRPr="00B21FA8">
        <w:rPr>
          <w:rFonts w:ascii="Times New Roman" w:hAnsi="Times New Roman" w:cs="Times New Roman"/>
          <w:sz w:val="24"/>
          <w:szCs w:val="24"/>
        </w:rPr>
        <w:t>Secretário Municipal de Saúde</w:t>
      </w:r>
    </w:p>
    <w:p w14:paraId="2020AFA3" w14:textId="77777777" w:rsidR="00B21FA8" w:rsidRDefault="00B21FA8" w:rsidP="00720EA3">
      <w:pPr>
        <w:spacing w:after="160" w:line="259" w:lineRule="auto"/>
        <w:ind w:left="0" w:firstLine="0"/>
        <w:rPr>
          <w:rFonts w:ascii="Times New Roman" w:hAnsi="Times New Roman" w:cs="Times New Roman"/>
          <w:sz w:val="24"/>
          <w:szCs w:val="24"/>
        </w:rPr>
      </w:pPr>
      <w:r>
        <w:rPr>
          <w:rFonts w:ascii="Times New Roman" w:hAnsi="Times New Roman" w:cs="Times New Roman"/>
          <w:sz w:val="24"/>
          <w:szCs w:val="24"/>
        </w:rPr>
        <w:br w:type="page"/>
      </w:r>
    </w:p>
    <w:p w14:paraId="7B3A90D2" w14:textId="77777777" w:rsidR="00720EA3" w:rsidRDefault="00720EA3" w:rsidP="00720EA3">
      <w:pPr>
        <w:spacing w:after="0" w:line="240" w:lineRule="auto"/>
        <w:ind w:left="-5" w:right="16"/>
        <w:rPr>
          <w:rFonts w:ascii="Times New Roman" w:hAnsi="Times New Roman" w:cs="Times New Roman"/>
          <w:sz w:val="24"/>
          <w:szCs w:val="24"/>
        </w:rPr>
      </w:pPr>
    </w:p>
    <w:p w14:paraId="427D3296" w14:textId="6E457F89"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580A7F01" w14:textId="77777777" w:rsidR="00B21FA8" w:rsidRPr="00B21FA8" w:rsidRDefault="00B21FA8" w:rsidP="00720EA3">
      <w:pPr>
        <w:spacing w:after="0" w:line="240" w:lineRule="auto"/>
        <w:ind w:left="-5" w:right="16"/>
        <w:rPr>
          <w:rFonts w:ascii="Times New Roman" w:hAnsi="Times New Roman" w:cs="Times New Roman"/>
          <w:sz w:val="24"/>
          <w:szCs w:val="24"/>
        </w:rPr>
      </w:pPr>
      <w:r w:rsidRPr="00B21FA8">
        <w:rPr>
          <w:rFonts w:ascii="Times New Roman" w:hAnsi="Times New Roman" w:cs="Times New Roman"/>
          <w:sz w:val="24"/>
          <w:szCs w:val="24"/>
        </w:rPr>
        <w:t xml:space="preserve">Analisado sob a ótica da oportunidade, conveniência e relevância para o interesse público, </w:t>
      </w:r>
      <w:r w:rsidRPr="00B21FA8">
        <w:rPr>
          <w:rFonts w:ascii="Times New Roman" w:eastAsia="Times New Roman" w:hAnsi="Times New Roman" w:cs="Times New Roman"/>
          <w:b/>
          <w:sz w:val="24"/>
          <w:szCs w:val="24"/>
        </w:rPr>
        <w:t>APROVO</w:t>
      </w:r>
      <w:r w:rsidRPr="00B21FA8">
        <w:rPr>
          <w:rFonts w:ascii="Times New Roman" w:hAnsi="Times New Roman" w:cs="Times New Roman"/>
          <w:sz w:val="24"/>
          <w:szCs w:val="24"/>
        </w:rPr>
        <w:t xml:space="preserve"> o presente Projeto Básico.</w:t>
      </w:r>
    </w:p>
    <w:p w14:paraId="25B73364" w14:textId="77777777" w:rsidR="00B21FA8" w:rsidRPr="00B21FA8" w:rsidRDefault="00B21FA8" w:rsidP="00720EA3">
      <w:pPr>
        <w:spacing w:after="0" w:line="240" w:lineRule="auto"/>
        <w:ind w:right="-3"/>
        <w:rPr>
          <w:rFonts w:ascii="Times New Roman" w:hAnsi="Times New Roman" w:cs="Times New Roman"/>
          <w:sz w:val="24"/>
          <w:szCs w:val="24"/>
        </w:rPr>
      </w:pPr>
      <w:r w:rsidRPr="00B21FA8">
        <w:rPr>
          <w:rFonts w:ascii="Times New Roman" w:hAnsi="Times New Roman" w:cs="Times New Roman"/>
          <w:sz w:val="24"/>
          <w:szCs w:val="24"/>
        </w:rPr>
        <w:t>Porto Vitória, 10 de julho de 2024</w:t>
      </w:r>
    </w:p>
    <w:p w14:paraId="003B37A2" w14:textId="77777777" w:rsidR="00B21FA8" w:rsidRPr="00B21FA8" w:rsidRDefault="00B21FA8" w:rsidP="00720EA3">
      <w:pPr>
        <w:spacing w:after="0" w:line="240" w:lineRule="auto"/>
        <w:ind w:left="141" w:right="140"/>
        <w:rPr>
          <w:rFonts w:ascii="Times New Roman" w:hAnsi="Times New Roman" w:cs="Times New Roman"/>
          <w:sz w:val="24"/>
          <w:szCs w:val="24"/>
        </w:rPr>
      </w:pPr>
      <w:r w:rsidRPr="00B21FA8">
        <w:rPr>
          <w:rFonts w:ascii="Times New Roman" w:hAnsi="Times New Roman" w:cs="Times New Roman"/>
          <w:sz w:val="24"/>
          <w:szCs w:val="24"/>
        </w:rPr>
        <w:t>___________________________________</w:t>
      </w:r>
    </w:p>
    <w:p w14:paraId="7AD1ED15" w14:textId="77777777" w:rsidR="00B21FA8" w:rsidRPr="00B21FA8" w:rsidRDefault="00B21FA8" w:rsidP="00720EA3">
      <w:pPr>
        <w:spacing w:after="0" w:line="240" w:lineRule="auto"/>
        <w:ind w:left="0" w:right="15" w:firstLine="0"/>
        <w:rPr>
          <w:rFonts w:ascii="Times New Roman" w:hAnsi="Times New Roman" w:cs="Times New Roman"/>
          <w:sz w:val="24"/>
          <w:szCs w:val="24"/>
        </w:rPr>
      </w:pPr>
      <w:r w:rsidRPr="00B21FA8">
        <w:rPr>
          <w:rFonts w:ascii="Times New Roman" w:eastAsia="Times New Roman" w:hAnsi="Times New Roman" w:cs="Times New Roman"/>
          <w:b/>
          <w:sz w:val="24"/>
          <w:szCs w:val="24"/>
        </w:rPr>
        <w:t xml:space="preserve">MARISA DE FÁTIMA ILKIU DE SOUZA </w:t>
      </w:r>
    </w:p>
    <w:p w14:paraId="6281376A" w14:textId="77777777" w:rsidR="00B21FA8" w:rsidRPr="00B21FA8" w:rsidRDefault="00B21FA8" w:rsidP="00720EA3">
      <w:pPr>
        <w:spacing w:after="0" w:line="240" w:lineRule="auto"/>
        <w:ind w:left="141" w:right="146"/>
        <w:rPr>
          <w:rFonts w:ascii="Times New Roman" w:hAnsi="Times New Roman" w:cs="Times New Roman"/>
          <w:sz w:val="24"/>
          <w:szCs w:val="24"/>
        </w:rPr>
      </w:pPr>
      <w:r w:rsidRPr="00B21FA8">
        <w:rPr>
          <w:rFonts w:ascii="Times New Roman" w:hAnsi="Times New Roman" w:cs="Times New Roman"/>
          <w:sz w:val="24"/>
          <w:szCs w:val="24"/>
        </w:rPr>
        <w:t xml:space="preserve">      Prefeita Municipal</w:t>
      </w:r>
    </w:p>
    <w:p w14:paraId="0363BA49" w14:textId="77777777" w:rsidR="00B21FA8" w:rsidRPr="00B21FA8" w:rsidRDefault="00B21FA8" w:rsidP="00720EA3">
      <w:pPr>
        <w:pStyle w:val="Ttulo1"/>
        <w:spacing w:after="0" w:line="240" w:lineRule="auto"/>
        <w:ind w:left="0" w:firstLine="0"/>
        <w:contextualSpacing/>
        <w:rPr>
          <w:rFonts w:cs="Times New Roman"/>
          <w:szCs w:val="24"/>
        </w:rPr>
      </w:pPr>
    </w:p>
    <w:p w14:paraId="7DED0359" w14:textId="77777777" w:rsidR="00720EA3" w:rsidRDefault="00720EA3">
      <w:pPr>
        <w:spacing w:after="160" w:line="259" w:lineRule="auto"/>
        <w:ind w:left="0" w:firstLine="0"/>
        <w:jc w:val="left"/>
        <w:rPr>
          <w:rFonts w:ascii="Times New Roman" w:hAnsi="Times New Roman" w:cs="Times New Roman"/>
          <w:b/>
          <w:color w:val="auto"/>
          <w:sz w:val="24"/>
          <w:szCs w:val="24"/>
        </w:rPr>
      </w:pPr>
      <w:r>
        <w:rPr>
          <w:rFonts w:cs="Times New Roman"/>
          <w:szCs w:val="24"/>
        </w:rPr>
        <w:br w:type="page"/>
      </w:r>
    </w:p>
    <w:p w14:paraId="799D5D7C" w14:textId="10D2B16B" w:rsidR="00911FF4" w:rsidRPr="00B21FA8" w:rsidRDefault="000B6B61" w:rsidP="00720EA3">
      <w:pPr>
        <w:pStyle w:val="Ttulo1"/>
        <w:spacing w:after="0" w:line="240" w:lineRule="auto"/>
        <w:ind w:left="0" w:firstLine="0"/>
        <w:contextualSpacing/>
        <w:rPr>
          <w:rFonts w:cs="Times New Roman"/>
          <w:szCs w:val="24"/>
        </w:rPr>
      </w:pPr>
      <w:r w:rsidRPr="00B21FA8">
        <w:rPr>
          <w:rFonts w:cs="Times New Roman"/>
          <w:szCs w:val="24"/>
        </w:rPr>
        <w:lastRenderedPageBreak/>
        <w:t xml:space="preserve">ANEXO 02 </w:t>
      </w:r>
      <w:r w:rsidR="00AA6F3E" w:rsidRPr="00B21FA8">
        <w:rPr>
          <w:rFonts w:cs="Times New Roman"/>
          <w:szCs w:val="24"/>
        </w:rPr>
        <w:t>Documentos de habilitação</w:t>
      </w:r>
      <w:bookmarkEnd w:id="27"/>
      <w:r w:rsidR="00AA6F3E" w:rsidRPr="00B21FA8">
        <w:rPr>
          <w:rFonts w:cs="Times New Roman"/>
          <w:szCs w:val="24"/>
        </w:rPr>
        <w:t xml:space="preserve"> </w:t>
      </w:r>
    </w:p>
    <w:p w14:paraId="251851F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10D243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PREGÃO, NA FORMA ELETRÔNICA </w:t>
      </w:r>
      <w:proofErr w:type="gramStart"/>
      <w:r w:rsidRPr="00B21FA8">
        <w:rPr>
          <w:rFonts w:ascii="Times New Roman" w:hAnsi="Times New Roman" w:cs="Times New Roman"/>
          <w:color w:val="auto"/>
          <w:sz w:val="24"/>
          <w:szCs w:val="24"/>
        </w:rPr>
        <w:t xml:space="preserve">Nº: </w:t>
      </w:r>
      <w:r w:rsidR="008752E1" w:rsidRPr="00B21FA8">
        <w:rPr>
          <w:rFonts w:ascii="Times New Roman" w:hAnsi="Times New Roman" w:cs="Times New Roman"/>
          <w:color w:val="auto"/>
          <w:sz w:val="24"/>
          <w:szCs w:val="24"/>
          <w:highlight w:val="yellow"/>
        </w:rPr>
        <w:t>....</w:t>
      </w:r>
      <w:proofErr w:type="gramEnd"/>
      <w:r w:rsidR="008752E1" w:rsidRPr="00B21FA8">
        <w:rPr>
          <w:rFonts w:ascii="Times New Roman" w:hAnsi="Times New Roman" w:cs="Times New Roman"/>
          <w:color w:val="auto"/>
          <w:sz w:val="24"/>
          <w:szCs w:val="24"/>
          <w:highlight w:val="yellow"/>
        </w:rPr>
        <w:t>.</w:t>
      </w:r>
      <w:r w:rsidRPr="00B21FA8">
        <w:rPr>
          <w:rFonts w:ascii="Times New Roman" w:hAnsi="Times New Roman" w:cs="Times New Roman"/>
          <w:color w:val="auto"/>
          <w:sz w:val="24"/>
          <w:szCs w:val="24"/>
        </w:rPr>
        <w:t xml:space="preserve">/2024 </w:t>
      </w:r>
    </w:p>
    <w:p w14:paraId="6032D6E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96C1B7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EXIGÊNCIAS DE HABILITAÇÃO </w:t>
      </w:r>
    </w:p>
    <w:p w14:paraId="636758A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EC030F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INSERÇÃO DE DOCUMENTOS </w:t>
      </w:r>
    </w:p>
    <w:p w14:paraId="7E23661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F0FA16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8F6572" w:rsidRPr="00B21FA8"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Documentos de Habilitação Jurídica </w:t>
            </w:r>
          </w:p>
        </w:tc>
      </w:tr>
    </w:tbl>
    <w:p w14:paraId="5901C16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3662866" w14:textId="77777777" w:rsidR="00911FF4" w:rsidRPr="00B21FA8" w:rsidRDefault="000B6B61" w:rsidP="00720EA3">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ato</w:t>
      </w:r>
      <w:proofErr w:type="gramEnd"/>
      <w:r w:rsidRPr="00B21FA8">
        <w:rPr>
          <w:rFonts w:ascii="Times New Roman" w:hAnsi="Times New Roman" w:cs="Times New Roman"/>
          <w:color w:val="auto"/>
          <w:sz w:val="24"/>
          <w:szCs w:val="24"/>
        </w:rPr>
        <w:t xml:space="preserve"> constitutivo, estatuto ou contrato social </w:t>
      </w:r>
      <w:r w:rsidR="00F659DB" w:rsidRPr="00B21FA8">
        <w:rPr>
          <w:rFonts w:ascii="Times New Roman" w:hAnsi="Times New Roman" w:cs="Times New Roman"/>
          <w:color w:val="auto"/>
          <w:sz w:val="24"/>
          <w:szCs w:val="24"/>
        </w:rPr>
        <w:t xml:space="preserve">consolidado </w:t>
      </w:r>
      <w:r w:rsidRPr="00B21FA8">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B21FA8" w:rsidRDefault="000B6B61" w:rsidP="00720EA3">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inscrição</w:t>
      </w:r>
      <w:proofErr w:type="gramEnd"/>
      <w:r w:rsidRPr="00B21FA8">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diretoria</w:t>
      </w:r>
      <w:proofErr w:type="gramEnd"/>
      <w:r w:rsidRPr="00B21FA8">
        <w:rPr>
          <w:rFonts w:ascii="Times New Roman" w:hAnsi="Times New Roman" w:cs="Times New Roman"/>
          <w:color w:val="auto"/>
          <w:sz w:val="24"/>
          <w:szCs w:val="24"/>
        </w:rPr>
        <w:t xml:space="preserve"> em exercício; </w:t>
      </w:r>
    </w:p>
    <w:p w14:paraId="50D18842" w14:textId="77777777" w:rsidR="00911FF4" w:rsidRPr="00B21FA8" w:rsidRDefault="000B6B61" w:rsidP="00720EA3">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registro</w:t>
      </w:r>
      <w:proofErr w:type="gramEnd"/>
      <w:r w:rsidRPr="00B21FA8">
        <w:rPr>
          <w:rFonts w:ascii="Times New Roman" w:hAnsi="Times New Roman" w:cs="Times New Roman"/>
          <w:color w:val="auto"/>
          <w:sz w:val="24"/>
          <w:szCs w:val="24"/>
        </w:rPr>
        <w:t xml:space="preserve"> comercial, no caso de empresa individual. </w:t>
      </w:r>
    </w:p>
    <w:p w14:paraId="6F2F42B1" w14:textId="48FD8821" w:rsidR="00911FF4" w:rsidRPr="00B21FA8" w:rsidRDefault="00911FF4" w:rsidP="00720EA3">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8F6572" w:rsidRPr="00B21FA8"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Documentos de Regularidade Fiscal </w:t>
            </w:r>
          </w:p>
        </w:tc>
      </w:tr>
    </w:tbl>
    <w:p w14:paraId="31490DB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A9F311E" w14:textId="77777777" w:rsidR="00911FF4" w:rsidRPr="00B21FA8" w:rsidRDefault="00F659DB" w:rsidP="00720EA3">
      <w:pPr>
        <w:pStyle w:val="PargrafodaLista"/>
        <w:numPr>
          <w:ilvl w:val="0"/>
          <w:numId w:val="6"/>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Prova </w:t>
      </w:r>
      <w:r w:rsidR="000B6B61" w:rsidRPr="00B21FA8">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Pessoa Jurídica (CNPJ); </w:t>
      </w:r>
    </w:p>
    <w:p w14:paraId="402F3B27" w14:textId="77777777" w:rsidR="00911FF4" w:rsidRPr="00B21FA8" w:rsidRDefault="00F659DB" w:rsidP="00720EA3">
      <w:pPr>
        <w:pStyle w:val="PargrafodaLista"/>
        <w:numPr>
          <w:ilvl w:val="0"/>
          <w:numId w:val="6"/>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Prova </w:t>
      </w:r>
      <w:r w:rsidR="000B6B61" w:rsidRPr="00B21FA8">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B21FA8" w:rsidRDefault="00F659DB"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Expedida </w:t>
      </w:r>
      <w:r w:rsidR="000B6B61" w:rsidRPr="00B21FA8">
        <w:rPr>
          <w:rFonts w:ascii="Times New Roman" w:hAnsi="Times New Roman" w:cs="Times New Roman"/>
          <w:color w:val="auto"/>
          <w:sz w:val="24"/>
          <w:szCs w:val="24"/>
        </w:rPr>
        <w:t xml:space="preserve">pelo órgão competente; </w:t>
      </w:r>
    </w:p>
    <w:p w14:paraId="7EE2872A" w14:textId="77777777" w:rsidR="00911FF4" w:rsidRPr="00B21FA8" w:rsidRDefault="00D51196"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b</w:t>
      </w:r>
      <w:r w:rsidR="000B6B61" w:rsidRPr="00B21FA8">
        <w:rPr>
          <w:rFonts w:ascii="Times New Roman" w:hAnsi="Times New Roman" w:cs="Times New Roman"/>
          <w:color w:val="auto"/>
          <w:sz w:val="24"/>
          <w:szCs w:val="24"/>
        </w:rPr>
        <w:t xml:space="preserve">.1) no caso de municípios que mantêm Cadastro Mobiliário e Imobiliário separados, </w:t>
      </w:r>
      <w:r w:rsidRPr="00B21FA8">
        <w:rPr>
          <w:rFonts w:ascii="Times New Roman" w:hAnsi="Times New Roman" w:cs="Times New Roman"/>
          <w:color w:val="auto"/>
          <w:sz w:val="24"/>
          <w:szCs w:val="24"/>
        </w:rPr>
        <w:t>d</w:t>
      </w:r>
      <w:r w:rsidR="00F659DB" w:rsidRPr="00B21FA8">
        <w:rPr>
          <w:rFonts w:ascii="Times New Roman" w:hAnsi="Times New Roman" w:cs="Times New Roman"/>
          <w:color w:val="auto"/>
          <w:sz w:val="24"/>
          <w:szCs w:val="24"/>
        </w:rPr>
        <w:t xml:space="preserve">everão </w:t>
      </w:r>
      <w:r w:rsidR="000B6B61" w:rsidRPr="00B21FA8">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B21FA8" w:rsidRDefault="00F659DB" w:rsidP="00720EA3">
      <w:pPr>
        <w:pStyle w:val="PargrafodaLista"/>
        <w:numPr>
          <w:ilvl w:val="0"/>
          <w:numId w:val="6"/>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Prova </w:t>
      </w:r>
      <w:r w:rsidR="000B6B61" w:rsidRPr="00B21FA8">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B21FA8" w:rsidRDefault="00F659DB"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Expedida </w:t>
      </w:r>
      <w:r w:rsidR="000B6B61" w:rsidRPr="00B21FA8">
        <w:rPr>
          <w:rFonts w:ascii="Times New Roman" w:hAnsi="Times New Roman" w:cs="Times New Roman"/>
          <w:color w:val="auto"/>
          <w:sz w:val="24"/>
          <w:szCs w:val="24"/>
        </w:rPr>
        <w:t xml:space="preserve">pelo órgão competente; </w:t>
      </w:r>
    </w:p>
    <w:p w14:paraId="79A0CA83" w14:textId="77777777" w:rsidR="00911FF4" w:rsidRPr="00B21FA8" w:rsidRDefault="00F659DB" w:rsidP="00720EA3">
      <w:pPr>
        <w:pStyle w:val="PargrafodaLista"/>
        <w:numPr>
          <w:ilvl w:val="0"/>
          <w:numId w:val="6"/>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Prova </w:t>
      </w:r>
      <w:r w:rsidR="000B6B61" w:rsidRPr="00B21FA8">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B21FA8" w:rsidRDefault="00F659DB" w:rsidP="00720EA3">
      <w:pPr>
        <w:pStyle w:val="PargrafodaLista"/>
        <w:numPr>
          <w:ilvl w:val="0"/>
          <w:numId w:val="6"/>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Prova </w:t>
      </w:r>
      <w:r w:rsidR="000B6B61" w:rsidRPr="00B21FA8">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B21FA8" w:rsidRDefault="00F659DB"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f) C</w:t>
      </w:r>
      <w:r w:rsidR="000B6B61" w:rsidRPr="00B21FA8">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do</w:t>
      </w:r>
      <w:proofErr w:type="gramEnd"/>
      <w:r w:rsidRPr="00B21FA8">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AC7813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highlight w:val="yellow"/>
        </w:rPr>
        <w:lastRenderedPageBreak/>
        <w:t>3           Documentos de Qualificação Econômico-Financeira</w:t>
      </w:r>
      <w:r w:rsidRPr="00B21FA8">
        <w:rPr>
          <w:rFonts w:ascii="Times New Roman" w:hAnsi="Times New Roman" w:cs="Times New Roman"/>
          <w:color w:val="auto"/>
          <w:sz w:val="24"/>
          <w:szCs w:val="24"/>
        </w:rPr>
        <w:t xml:space="preserve"> </w:t>
      </w:r>
    </w:p>
    <w:p w14:paraId="42B3EBF3" w14:textId="77777777" w:rsidR="00911FF4" w:rsidRPr="00B21FA8" w:rsidRDefault="00470410"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 </w:t>
      </w:r>
      <w:r w:rsidR="000B6B61" w:rsidRPr="00B21FA8">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B21FA8" w:rsidRDefault="00470410" w:rsidP="00720EA3">
      <w:pPr>
        <w:pStyle w:val="PargrafodaLista"/>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b) N</w:t>
      </w:r>
      <w:r w:rsidR="000B6B61" w:rsidRPr="00B21FA8">
        <w:rPr>
          <w:rFonts w:ascii="Times New Roman" w:hAnsi="Times New Roman" w:cs="Times New Roman"/>
          <w:color w:val="auto"/>
          <w:sz w:val="24"/>
          <w:szCs w:val="24"/>
        </w:rPr>
        <w:t>a</w:t>
      </w:r>
      <w:proofErr w:type="gramEnd"/>
      <w:r w:rsidR="000B6B61" w:rsidRPr="00B21FA8">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de</w:t>
      </w:r>
      <w:proofErr w:type="gramEnd"/>
      <w:r w:rsidRPr="00B21FA8">
        <w:rPr>
          <w:rFonts w:ascii="Times New Roman" w:hAnsi="Times New Roman" w:cs="Times New Roman"/>
          <w:color w:val="auto"/>
          <w:sz w:val="24"/>
          <w:szCs w:val="24"/>
        </w:rPr>
        <w:t xml:space="preserve"> 90 (noventa) dias de sua emissão. </w:t>
      </w:r>
    </w:p>
    <w:p w14:paraId="10D2BABF" w14:textId="77777777" w:rsidR="00911FF4" w:rsidRPr="00B21FA8" w:rsidRDefault="00D51196"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c)</w:t>
      </w:r>
      <w:r w:rsidR="00470410" w:rsidRPr="00B21FA8">
        <w:rPr>
          <w:rFonts w:ascii="Times New Roman" w:hAnsi="Times New Roman" w:cs="Times New Roman"/>
          <w:color w:val="auto"/>
          <w:sz w:val="24"/>
          <w:szCs w:val="24"/>
        </w:rPr>
        <w:t xml:space="preserve"> C</w:t>
      </w:r>
      <w:r w:rsidR="000B6B61" w:rsidRPr="00B21FA8">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8F6572" w:rsidRPr="00B21FA8"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Demais Comprovações Obrigatórias </w:t>
            </w:r>
          </w:p>
        </w:tc>
      </w:tr>
    </w:tbl>
    <w:p w14:paraId="4ACCDE6B" w14:textId="7E112A97" w:rsidR="00911FF4" w:rsidRPr="00B21FA8" w:rsidRDefault="000B6B61" w:rsidP="00720EA3">
      <w:pPr>
        <w:pStyle w:val="PargrafodaLista"/>
        <w:numPr>
          <w:ilvl w:val="0"/>
          <w:numId w:val="34"/>
        </w:numPr>
        <w:spacing w:after="0" w:line="240" w:lineRule="auto"/>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alvará</w:t>
      </w:r>
      <w:proofErr w:type="gramEnd"/>
      <w:r w:rsidRPr="00B21FA8">
        <w:rPr>
          <w:rFonts w:ascii="Times New Roman" w:hAnsi="Times New Roman" w:cs="Times New Roman"/>
          <w:color w:val="auto"/>
          <w:sz w:val="24"/>
          <w:szCs w:val="24"/>
        </w:rPr>
        <w:t xml:space="preserve"> de funcionamento emitido pela Administração Municipal da sede da licitante com validade vigente;  </w:t>
      </w:r>
    </w:p>
    <w:p w14:paraId="4FCCC793" w14:textId="77777777" w:rsidR="000073EA" w:rsidRPr="00B21FA8" w:rsidRDefault="000073EA" w:rsidP="00720EA3">
      <w:pPr>
        <w:pStyle w:val="PargrafodaLista"/>
        <w:spacing w:after="0" w:line="240" w:lineRule="auto"/>
        <w:ind w:left="480" w:firstLine="0"/>
        <w:rPr>
          <w:rFonts w:ascii="Times New Roman" w:hAnsi="Times New Roman" w:cs="Times New Roman"/>
          <w:color w:val="auto"/>
          <w:sz w:val="24"/>
          <w:szCs w:val="24"/>
        </w:rPr>
      </w:pPr>
    </w:p>
    <w:p w14:paraId="5E3CB9E5" w14:textId="56A5023C" w:rsidR="00D51196"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r w:rsidR="00D51196" w:rsidRPr="00B21FA8">
        <w:rPr>
          <w:rFonts w:ascii="Times New Roman" w:hAnsi="Times New Roman" w:cs="Times New Roman"/>
          <w:color w:val="auto"/>
          <w:sz w:val="24"/>
          <w:szCs w:val="24"/>
          <w:highlight w:val="yellow"/>
        </w:rPr>
        <w:t>5- Documentos de Habilitação Técnica</w:t>
      </w:r>
    </w:p>
    <w:p w14:paraId="1750A3E9" w14:textId="790BB2B8" w:rsidR="00AB5117" w:rsidRPr="00B21FA8" w:rsidRDefault="000073EA" w:rsidP="00720EA3">
      <w:pPr>
        <w:ind w:left="-5" w:right="55"/>
        <w:rPr>
          <w:rFonts w:ascii="Times New Roman" w:hAnsi="Times New Roman" w:cs="Times New Roman"/>
          <w:color w:val="auto"/>
          <w:sz w:val="24"/>
          <w:szCs w:val="24"/>
          <w:highlight w:val="red"/>
        </w:rPr>
      </w:pPr>
      <w:r w:rsidRPr="00B21FA8">
        <w:rPr>
          <w:rFonts w:ascii="Times New Roman" w:hAnsi="Times New Roman" w:cs="Times New Roman"/>
          <w:color w:val="auto"/>
          <w:sz w:val="24"/>
          <w:szCs w:val="24"/>
        </w:rPr>
        <w:t xml:space="preserve">Não serão exigidos documentos de habilitação técnica. </w:t>
      </w:r>
    </w:p>
    <w:p w14:paraId="57C8E290" w14:textId="43574108" w:rsidR="00D17734" w:rsidRPr="00B21FA8" w:rsidRDefault="00D17734" w:rsidP="00720EA3">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8F6572" w:rsidRPr="00B21FA8"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B21FA8" w:rsidRDefault="00470410"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6</w:t>
            </w:r>
            <w:r w:rsidR="000B6B61" w:rsidRPr="00B21FA8">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Declarações </w:t>
            </w:r>
          </w:p>
        </w:tc>
      </w:tr>
    </w:tbl>
    <w:p w14:paraId="7B5D78F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roofErr w:type="gramStart"/>
      <w:r w:rsidR="00470410" w:rsidRPr="00B21FA8">
        <w:rPr>
          <w:rFonts w:ascii="Times New Roman" w:hAnsi="Times New Roman" w:cs="Times New Roman"/>
          <w:color w:val="auto"/>
          <w:sz w:val="24"/>
          <w:szCs w:val="24"/>
        </w:rPr>
        <w:t>6</w:t>
      </w:r>
      <w:r w:rsidRPr="00B21FA8">
        <w:rPr>
          <w:rFonts w:ascii="Times New Roman" w:hAnsi="Times New Roman" w:cs="Times New Roman"/>
          <w:color w:val="auto"/>
          <w:sz w:val="24"/>
          <w:szCs w:val="24"/>
        </w:rPr>
        <w:t>.1 No</w:t>
      </w:r>
      <w:proofErr w:type="gramEnd"/>
      <w:r w:rsidRPr="00B21FA8">
        <w:rPr>
          <w:rFonts w:ascii="Times New Roman" w:hAnsi="Times New Roman" w:cs="Times New Roman"/>
          <w:color w:val="auto"/>
          <w:sz w:val="24"/>
          <w:szCs w:val="24"/>
        </w:rPr>
        <w:t xml:space="preserve"> cadastramento da proposta inicial, sob pena de desclassificação e responsabilização pela veracidade da informação na forma da lei, o licitante anexará declaração (modelo anexo 5 do edital), em campo próprio do sistema. </w:t>
      </w:r>
    </w:p>
    <w:p w14:paraId="4BF6116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A0600C5" w14:textId="77777777" w:rsidR="00911FF4" w:rsidRPr="00B21FA8" w:rsidRDefault="00470410"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6</w:t>
      </w:r>
      <w:r w:rsidR="000B6B61" w:rsidRPr="00B21FA8">
        <w:rPr>
          <w:rFonts w:ascii="Times New Roman" w:hAnsi="Times New Roman" w:cs="Times New Roman"/>
          <w:color w:val="auto"/>
          <w:sz w:val="24"/>
          <w:szCs w:val="24"/>
        </w:rPr>
        <w:t xml:space="preserve">.2 </w:t>
      </w:r>
      <w:proofErr w:type="gramStart"/>
      <w:r w:rsidR="000B6B61" w:rsidRPr="00B21FA8">
        <w:rPr>
          <w:rFonts w:ascii="Times New Roman" w:hAnsi="Times New Roman" w:cs="Times New Roman"/>
          <w:color w:val="auto"/>
          <w:sz w:val="24"/>
          <w:szCs w:val="24"/>
        </w:rPr>
        <w:tab/>
        <w:t>As</w:t>
      </w:r>
      <w:proofErr w:type="gramEnd"/>
      <w:r w:rsidR="000B6B61" w:rsidRPr="00B21FA8">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02B8C22" w14:textId="77777777" w:rsidR="00911FF4" w:rsidRPr="00B21FA8" w:rsidRDefault="000B6B61" w:rsidP="00720EA3">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não</w:t>
      </w:r>
      <w:proofErr w:type="gramEnd"/>
      <w:r w:rsidRPr="00B21FA8">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B21FA8" w:rsidRDefault="000B6B61" w:rsidP="00720EA3">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não</w:t>
      </w:r>
      <w:proofErr w:type="gramEnd"/>
      <w:r w:rsidRPr="00B21FA8">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B21FA8" w:rsidRDefault="00470410"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c) </w:t>
      </w:r>
      <w:r w:rsidR="000B6B61" w:rsidRPr="00B21FA8">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B21FA8" w:rsidRDefault="00470410"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 </w:t>
      </w:r>
      <w:r w:rsidR="000B6B61" w:rsidRPr="00B21FA8">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B21FA8">
        <w:rPr>
          <w:rFonts w:ascii="Times New Roman" w:hAnsi="Times New Roman" w:cs="Times New Roman"/>
          <w:color w:val="auto"/>
          <w:sz w:val="24"/>
          <w:szCs w:val="24"/>
        </w:rPr>
        <w:t>.</w:t>
      </w:r>
    </w:p>
    <w:p w14:paraId="3FBB428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 declaração de Responsabilidade, Conformidade e Aceite; </w:t>
      </w:r>
    </w:p>
    <w:p w14:paraId="0DF31766" w14:textId="77777777" w:rsidR="00911FF4" w:rsidRPr="00B21FA8" w:rsidRDefault="00470410"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f) </w:t>
      </w:r>
      <w:r w:rsidR="000B6B61" w:rsidRPr="00B21FA8">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B21FA8" w:rsidRDefault="00470410"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g) </w:t>
      </w:r>
      <w:r w:rsidR="000B6B61" w:rsidRPr="00B21FA8">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E969F6A" w14:textId="77777777" w:rsidR="00911FF4" w:rsidRPr="00B21FA8" w:rsidRDefault="00470410"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6</w:t>
      </w:r>
      <w:r w:rsidR="000B6B61" w:rsidRPr="00B21FA8">
        <w:rPr>
          <w:rFonts w:ascii="Times New Roman" w:hAnsi="Times New Roman" w:cs="Times New Roman"/>
          <w:color w:val="auto"/>
          <w:sz w:val="24"/>
          <w:szCs w:val="24"/>
        </w:rPr>
        <w:t xml:space="preserve">.3 </w:t>
      </w:r>
      <w:proofErr w:type="gramStart"/>
      <w:r w:rsidR="000B6B61" w:rsidRPr="00B21FA8">
        <w:rPr>
          <w:rFonts w:ascii="Times New Roman" w:hAnsi="Times New Roman" w:cs="Times New Roman"/>
          <w:color w:val="auto"/>
          <w:sz w:val="24"/>
          <w:szCs w:val="24"/>
        </w:rPr>
        <w:tab/>
        <w:t>Poderá</w:t>
      </w:r>
      <w:proofErr w:type="gramEnd"/>
      <w:r w:rsidR="000B6B61" w:rsidRPr="00B21FA8">
        <w:rPr>
          <w:rFonts w:ascii="Times New Roman" w:hAnsi="Times New Roman" w:cs="Times New Roman"/>
          <w:color w:val="auto"/>
          <w:sz w:val="24"/>
          <w:szCs w:val="24"/>
        </w:rPr>
        <w:t xml:space="preserve"> ser utilizado os modelos das declarações conjuntas nos Anexos 05, </w:t>
      </w:r>
      <w:r w:rsidR="00A95860" w:rsidRPr="00B21FA8">
        <w:rPr>
          <w:rFonts w:ascii="Times New Roman" w:hAnsi="Times New Roman" w:cs="Times New Roman"/>
          <w:color w:val="auto"/>
          <w:sz w:val="24"/>
          <w:szCs w:val="24"/>
        </w:rPr>
        <w:t xml:space="preserve">ou </w:t>
      </w:r>
      <w:r w:rsidR="000B6B61" w:rsidRPr="00B21FA8">
        <w:rPr>
          <w:rFonts w:ascii="Times New Roman" w:hAnsi="Times New Roman" w:cs="Times New Roman"/>
          <w:color w:val="auto"/>
          <w:sz w:val="24"/>
          <w:szCs w:val="24"/>
        </w:rPr>
        <w:t xml:space="preserve">06 do edital. </w:t>
      </w:r>
    </w:p>
    <w:p w14:paraId="636E744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F6EDE25" w14:textId="77777777" w:rsidR="00911FF4" w:rsidRPr="00B21FA8" w:rsidRDefault="00470410"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6</w:t>
      </w:r>
      <w:r w:rsidR="000B6B61" w:rsidRPr="00B21FA8">
        <w:rPr>
          <w:rFonts w:ascii="Times New Roman" w:hAnsi="Times New Roman" w:cs="Times New Roman"/>
          <w:color w:val="auto"/>
          <w:sz w:val="24"/>
          <w:szCs w:val="24"/>
        </w:rPr>
        <w:t>.4 Os</w:t>
      </w:r>
      <w:proofErr w:type="gramEnd"/>
      <w:r w:rsidR="000B6B61" w:rsidRPr="00B21FA8">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 </w:t>
      </w:r>
    </w:p>
    <w:p w14:paraId="550FE254" w14:textId="77777777" w:rsidR="00911FF4" w:rsidRPr="00B21FA8" w:rsidRDefault="00973F24"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6.5 Em</w:t>
      </w:r>
      <w:proofErr w:type="gramEnd"/>
      <w:r w:rsidR="000B6B61" w:rsidRPr="00B21FA8">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C8C883F" w14:textId="77777777" w:rsidR="00911FF4" w:rsidRPr="00B21FA8" w:rsidRDefault="00470410"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6</w:t>
      </w:r>
      <w:r w:rsidR="00D51196" w:rsidRPr="00B21FA8">
        <w:rPr>
          <w:rFonts w:ascii="Times New Roman" w:hAnsi="Times New Roman" w:cs="Times New Roman"/>
          <w:color w:val="auto"/>
          <w:sz w:val="24"/>
          <w:szCs w:val="24"/>
        </w:rPr>
        <w:t>.</w:t>
      </w:r>
      <w:r w:rsidR="00973F24" w:rsidRPr="00B21FA8">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B21FA8">
        <w:rPr>
          <w:rFonts w:ascii="Times New Roman" w:hAnsi="Times New Roman" w:cs="Times New Roman"/>
          <w:color w:val="auto"/>
          <w:sz w:val="24"/>
          <w:szCs w:val="24"/>
        </w:rPr>
        <w:t xml:space="preserve">, conforme § 1º do artigo 43 da Lei nº </w:t>
      </w:r>
      <w:r w:rsidR="00D51196" w:rsidRPr="00B21FA8">
        <w:rPr>
          <w:rFonts w:ascii="Times New Roman" w:hAnsi="Times New Roman" w:cs="Times New Roman"/>
          <w:color w:val="auto"/>
          <w:sz w:val="24"/>
          <w:szCs w:val="24"/>
        </w:rPr>
        <w:t>123/2006</w:t>
      </w:r>
      <w:r w:rsidR="000B6B61" w:rsidRPr="00B21FA8">
        <w:rPr>
          <w:rFonts w:ascii="Times New Roman" w:hAnsi="Times New Roman" w:cs="Times New Roman"/>
          <w:color w:val="auto"/>
          <w:sz w:val="24"/>
          <w:szCs w:val="24"/>
        </w:rPr>
        <w:t xml:space="preserve">, que deverão ser anexadas na BLL. </w:t>
      </w:r>
    </w:p>
    <w:p w14:paraId="1653B11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3BD1E17" w14:textId="77777777" w:rsidR="00911FF4" w:rsidRPr="00B21FA8" w:rsidRDefault="00973F24"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6</w:t>
      </w:r>
      <w:r w:rsidR="000B6B61" w:rsidRPr="00B21FA8">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83024C5" w14:textId="77777777" w:rsidR="00911FF4" w:rsidRPr="00B21FA8" w:rsidRDefault="00470410"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6</w:t>
      </w:r>
      <w:r w:rsidR="000B6B61" w:rsidRPr="00B21FA8">
        <w:rPr>
          <w:rFonts w:ascii="Times New Roman" w:hAnsi="Times New Roman" w:cs="Times New Roman"/>
          <w:color w:val="auto"/>
          <w:sz w:val="24"/>
          <w:szCs w:val="24"/>
        </w:rPr>
        <w:t>.8 É</w:t>
      </w:r>
      <w:proofErr w:type="gramEnd"/>
      <w:r w:rsidR="000B6B61" w:rsidRPr="00B21FA8">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0F0D132" w14:textId="6DAB4AFE" w:rsidR="00470410" w:rsidRPr="00B21FA8" w:rsidRDefault="00470410"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6</w:t>
      </w:r>
      <w:r w:rsidR="000B6B61" w:rsidRPr="00B21FA8">
        <w:rPr>
          <w:rFonts w:ascii="Times New Roman" w:hAnsi="Times New Roman" w:cs="Times New Roman"/>
          <w:color w:val="auto"/>
          <w:sz w:val="24"/>
          <w:szCs w:val="24"/>
        </w:rPr>
        <w:t>.9 As</w:t>
      </w:r>
      <w:proofErr w:type="gramEnd"/>
      <w:r w:rsidR="000B6B61" w:rsidRPr="00B21FA8">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r w:rsidR="00AB5117" w:rsidRPr="00B21FA8">
        <w:rPr>
          <w:rFonts w:ascii="Times New Roman" w:hAnsi="Times New Roman" w:cs="Times New Roman"/>
          <w:color w:val="auto"/>
          <w:sz w:val="24"/>
          <w:szCs w:val="24"/>
        </w:rPr>
        <w:t xml:space="preserve"> </w:t>
      </w:r>
      <w:r w:rsidR="000B6B61" w:rsidRPr="00B21FA8">
        <w:rPr>
          <w:rFonts w:ascii="Times New Roman" w:hAnsi="Times New Roman" w:cs="Times New Roman"/>
          <w:color w:val="auto"/>
          <w:sz w:val="24"/>
          <w:szCs w:val="24"/>
        </w:rPr>
        <w:t xml:space="preserve"> </w:t>
      </w:r>
    </w:p>
    <w:p w14:paraId="219630A0" w14:textId="77777777" w:rsidR="00470410" w:rsidRPr="00B21FA8" w:rsidRDefault="00470410"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br w:type="page"/>
      </w:r>
    </w:p>
    <w:p w14:paraId="19D42C37" w14:textId="77777777" w:rsidR="00911FF4" w:rsidRPr="00B21FA8" w:rsidRDefault="00911FF4" w:rsidP="00720EA3">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EC32577" w14:textId="77777777" w:rsidR="00911FF4" w:rsidRPr="00B21FA8" w:rsidRDefault="000B6B61" w:rsidP="00720EA3">
      <w:pPr>
        <w:pStyle w:val="Ttulo1"/>
        <w:spacing w:after="0" w:line="240" w:lineRule="auto"/>
        <w:ind w:left="0" w:firstLine="0"/>
        <w:contextualSpacing/>
        <w:rPr>
          <w:rFonts w:cs="Times New Roman"/>
          <w:szCs w:val="24"/>
        </w:rPr>
      </w:pPr>
      <w:bookmarkStart w:id="28" w:name="_Toc158797209"/>
      <w:r w:rsidRPr="00B21FA8">
        <w:rPr>
          <w:rFonts w:cs="Times New Roman"/>
          <w:szCs w:val="24"/>
        </w:rPr>
        <w:t xml:space="preserve">ANEXO 03 </w:t>
      </w:r>
      <w:r w:rsidR="00AA6F3E" w:rsidRPr="00B21FA8">
        <w:rPr>
          <w:rFonts w:cs="Times New Roman"/>
          <w:szCs w:val="24"/>
        </w:rPr>
        <w:t>Modelo de Proposta</w:t>
      </w:r>
      <w:bookmarkEnd w:id="28"/>
    </w:p>
    <w:p w14:paraId="2F81372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B2D7C6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PREGÃO, NA FORMA ELETRÔNICA </w:t>
      </w:r>
      <w:r w:rsidRPr="00B21FA8">
        <w:rPr>
          <w:rFonts w:ascii="Times New Roman" w:hAnsi="Times New Roman" w:cs="Times New Roman"/>
          <w:color w:val="auto"/>
          <w:sz w:val="24"/>
          <w:szCs w:val="24"/>
          <w:highlight w:val="yellow"/>
        </w:rPr>
        <w:t xml:space="preserve">Nº: </w:t>
      </w:r>
      <w:r w:rsidR="00A95939" w:rsidRPr="00B21FA8">
        <w:rPr>
          <w:rFonts w:ascii="Times New Roman" w:hAnsi="Times New Roman" w:cs="Times New Roman"/>
          <w:color w:val="auto"/>
          <w:sz w:val="24"/>
          <w:szCs w:val="24"/>
          <w:highlight w:val="yellow"/>
        </w:rPr>
        <w:t>....../2024</w:t>
      </w:r>
      <w:r w:rsidRPr="00B21FA8">
        <w:rPr>
          <w:rFonts w:ascii="Times New Roman" w:hAnsi="Times New Roman" w:cs="Times New Roman"/>
          <w:color w:val="auto"/>
          <w:sz w:val="24"/>
          <w:szCs w:val="24"/>
        </w:rPr>
        <w:t xml:space="preserve"> </w:t>
      </w:r>
    </w:p>
    <w:p w14:paraId="6B096B5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3676A6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MODELO DE PROPOSTA COMERCIAL FINAL (licitante vencedor) </w:t>
      </w:r>
    </w:p>
    <w:p w14:paraId="1169D90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4B85CD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B21FA8">
        <w:rPr>
          <w:rFonts w:ascii="Times New Roman" w:hAnsi="Times New Roman" w:cs="Times New Roman"/>
          <w:color w:val="auto"/>
          <w:sz w:val="24"/>
          <w:szCs w:val="24"/>
          <w:highlight w:val="yellow"/>
        </w:rPr>
        <w:t>Nº: ....../2024</w:t>
      </w:r>
      <w:r w:rsidRPr="00B21FA8">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2496933" w14:textId="77777777" w:rsidR="00911FF4" w:rsidRPr="00B21FA8" w:rsidRDefault="000B6B61" w:rsidP="00720EA3">
      <w:pPr>
        <w:pStyle w:val="PargrafodaLista"/>
        <w:numPr>
          <w:ilvl w:val="0"/>
          <w:numId w:val="9"/>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IDENTIFICAÇÃO DO CONCORRENTE: </w:t>
      </w:r>
    </w:p>
    <w:p w14:paraId="6555997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FEDAFE5" w14:textId="77777777" w:rsidR="00CC7F18" w:rsidRPr="00B21FA8" w:rsidRDefault="00CC7F1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B21FA8" w:rsidRDefault="00CC7F1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B21FA8" w:rsidRDefault="00CC7F1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B21FA8" w:rsidRDefault="00CC7F1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B21FA8" w:rsidRDefault="00CC7F1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Banco nº: ____________ Agência nº: _____________ </w:t>
      </w:r>
      <w:proofErr w:type="spellStart"/>
      <w:r w:rsidRPr="00B21FA8">
        <w:rPr>
          <w:rFonts w:ascii="Times New Roman" w:hAnsi="Times New Roman" w:cs="Times New Roman"/>
          <w:color w:val="auto"/>
          <w:sz w:val="24"/>
          <w:szCs w:val="24"/>
        </w:rPr>
        <w:t>Conta-corrente</w:t>
      </w:r>
      <w:proofErr w:type="spellEnd"/>
      <w:r w:rsidRPr="00B21FA8">
        <w:rPr>
          <w:rFonts w:ascii="Times New Roman" w:hAnsi="Times New Roman" w:cs="Times New Roman"/>
          <w:color w:val="auto"/>
          <w:sz w:val="24"/>
          <w:szCs w:val="24"/>
        </w:rPr>
        <w:t xml:space="preserve"> nº: _________________  </w:t>
      </w:r>
    </w:p>
    <w:p w14:paraId="770F4809" w14:textId="77777777" w:rsidR="00CC7F18" w:rsidRPr="00B21FA8" w:rsidRDefault="00CC7F1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Representante e Cargo ________________________________________________________</w:t>
      </w:r>
      <w:proofErr w:type="gramStart"/>
      <w:r w:rsidRPr="00B21FA8">
        <w:rPr>
          <w:rFonts w:ascii="Times New Roman" w:hAnsi="Times New Roman" w:cs="Times New Roman"/>
          <w:color w:val="auto"/>
          <w:sz w:val="24"/>
          <w:szCs w:val="24"/>
        </w:rPr>
        <w:t>_  Carteira</w:t>
      </w:r>
      <w:proofErr w:type="gramEnd"/>
      <w:r w:rsidRPr="00B21FA8">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B21FA8" w:rsidRDefault="00CC7F18" w:rsidP="00720EA3">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E237AD1" w14:textId="77777777" w:rsidR="00911FF4" w:rsidRPr="00B21FA8" w:rsidRDefault="000B6B61" w:rsidP="00720EA3">
      <w:pPr>
        <w:pStyle w:val="PargrafodaLista"/>
        <w:numPr>
          <w:ilvl w:val="0"/>
          <w:numId w:val="9"/>
        </w:numPr>
        <w:spacing w:after="0" w:line="240"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Na proposta escrita, deverá conter: </w:t>
      </w:r>
    </w:p>
    <w:p w14:paraId="322BA19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EE29C22" w14:textId="77777777" w:rsidR="00911FF4" w:rsidRPr="00B21FA8" w:rsidRDefault="000B6B61" w:rsidP="00720EA3">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os</w:t>
      </w:r>
      <w:proofErr w:type="gramEnd"/>
      <w:r w:rsidRPr="00B21FA8">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destacado</w:t>
      </w:r>
      <w:proofErr w:type="gramEnd"/>
      <w:r w:rsidRPr="00B21FA8">
        <w:rPr>
          <w:rFonts w:ascii="Times New Roman" w:hAnsi="Times New Roman" w:cs="Times New Roman"/>
          <w:color w:val="auto"/>
          <w:sz w:val="24"/>
          <w:szCs w:val="24"/>
        </w:rPr>
        <w:t xml:space="preserve">; </w:t>
      </w:r>
    </w:p>
    <w:p w14:paraId="3A97FB3E" w14:textId="77777777" w:rsidR="00911FF4" w:rsidRPr="00B21FA8" w:rsidRDefault="000B6B61" w:rsidP="00720EA3">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o</w:t>
      </w:r>
      <w:proofErr w:type="gramEnd"/>
      <w:r w:rsidRPr="00B21FA8">
        <w:rPr>
          <w:rFonts w:ascii="Times New Roman" w:hAnsi="Times New Roman" w:cs="Times New Roman"/>
          <w:color w:val="auto"/>
          <w:sz w:val="24"/>
          <w:szCs w:val="24"/>
        </w:rPr>
        <w:t xml:space="preserve"> prazo de validade da proposta; </w:t>
      </w:r>
    </w:p>
    <w:p w14:paraId="738E4A4B" w14:textId="77777777" w:rsidR="00911FF4" w:rsidRPr="00B21FA8" w:rsidRDefault="000B6B61" w:rsidP="00720EA3">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especificação</w:t>
      </w:r>
      <w:proofErr w:type="gramEnd"/>
      <w:r w:rsidRPr="00B21FA8">
        <w:rPr>
          <w:rFonts w:ascii="Times New Roman" w:hAnsi="Times New Roman" w:cs="Times New Roman"/>
          <w:color w:val="auto"/>
          <w:sz w:val="24"/>
          <w:szCs w:val="24"/>
        </w:rPr>
        <w:t xml:space="preserve"> e marca completa do serviço e/ou produto oferecido com informações técnicas </w:t>
      </w:r>
      <w:r w:rsidR="00470410" w:rsidRPr="00B21FA8">
        <w:rPr>
          <w:rFonts w:ascii="Times New Roman" w:hAnsi="Times New Roman" w:cs="Times New Roman"/>
          <w:color w:val="auto"/>
          <w:sz w:val="24"/>
          <w:szCs w:val="24"/>
        </w:rPr>
        <w:t xml:space="preserve"> </w:t>
      </w:r>
      <w:r w:rsidRPr="00B21FA8">
        <w:rPr>
          <w:rFonts w:ascii="Times New Roman" w:hAnsi="Times New Roman" w:cs="Times New Roman"/>
          <w:color w:val="auto"/>
          <w:sz w:val="24"/>
          <w:szCs w:val="24"/>
        </w:rPr>
        <w:t xml:space="preserve">que possibilitem a sua completa avaliação, totalmente conforme descrito no ANEXO 01, deste Edital;  </w:t>
      </w:r>
    </w:p>
    <w:p w14:paraId="34C5181B" w14:textId="77777777" w:rsidR="00911FF4" w:rsidRPr="00B21FA8" w:rsidRDefault="000B6B61" w:rsidP="00720EA3">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data</w:t>
      </w:r>
      <w:proofErr w:type="gramEnd"/>
      <w:r w:rsidRPr="00B21FA8">
        <w:rPr>
          <w:rFonts w:ascii="Times New Roman" w:hAnsi="Times New Roman" w:cs="Times New Roman"/>
          <w:color w:val="auto"/>
          <w:sz w:val="24"/>
          <w:szCs w:val="24"/>
        </w:rPr>
        <w:t xml:space="preserve"> e assinatura do Representante Legal da proponente. </w:t>
      </w:r>
    </w:p>
    <w:p w14:paraId="083A9D3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BAD7BC1" w14:textId="77777777" w:rsidR="00911FF4" w:rsidRPr="00B21FA8" w:rsidRDefault="00470410"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 </w:t>
      </w:r>
      <w:r w:rsidR="000B6B61" w:rsidRPr="00B21FA8">
        <w:rPr>
          <w:rFonts w:ascii="Times New Roman" w:hAnsi="Times New Roman" w:cs="Times New Roman"/>
          <w:color w:val="auto"/>
          <w:sz w:val="24"/>
          <w:szCs w:val="24"/>
        </w:rPr>
        <w:t xml:space="preserve">O objeto, rigorosamente de acordo com o ofertado nas propostas, deverá ser entregue no endereço indicado no Anexo 01 deste edital. </w:t>
      </w:r>
    </w:p>
    <w:p w14:paraId="597166D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E841EA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1D43E5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 </w:t>
      </w:r>
      <w:r w:rsidRPr="00B21FA8">
        <w:rPr>
          <w:rFonts w:ascii="Times New Roman" w:hAnsi="Times New Roman" w:cs="Times New Roman"/>
          <w:color w:val="auto"/>
          <w:sz w:val="24"/>
          <w:szCs w:val="24"/>
        </w:rPr>
        <w:tab/>
        <w:t xml:space="preserve">PREÇO (READEQUADO AO LANCE VENCEDOR) </w:t>
      </w:r>
    </w:p>
    <w:p w14:paraId="6667AC66" w14:textId="77777777" w:rsidR="00CC7F18" w:rsidRPr="00B21FA8" w:rsidRDefault="00CC7F18" w:rsidP="00720EA3">
      <w:pPr>
        <w:spacing w:after="0" w:line="240" w:lineRule="auto"/>
        <w:ind w:left="0" w:firstLine="0"/>
        <w:contextualSpacing/>
        <w:rPr>
          <w:rFonts w:ascii="Times New Roman" w:hAnsi="Times New Roman" w:cs="Times New Roman"/>
          <w:color w:val="auto"/>
          <w:sz w:val="24"/>
          <w:szCs w:val="24"/>
        </w:rPr>
      </w:pPr>
    </w:p>
    <w:p w14:paraId="324DB260" w14:textId="77777777" w:rsidR="00911FF4" w:rsidRPr="00B21FA8" w:rsidRDefault="000B6B61" w:rsidP="00720EA3">
      <w:pPr>
        <w:tabs>
          <w:tab w:val="left" w:pos="851"/>
        </w:tabs>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4.1 </w:t>
      </w:r>
      <w:proofErr w:type="gramStart"/>
      <w:r w:rsidRPr="00B21FA8">
        <w:rPr>
          <w:rFonts w:ascii="Times New Roman" w:hAnsi="Times New Roman" w:cs="Times New Roman"/>
          <w:color w:val="auto"/>
          <w:sz w:val="24"/>
          <w:szCs w:val="24"/>
        </w:rPr>
        <w:tab/>
        <w:t>Deverá</w:t>
      </w:r>
      <w:proofErr w:type="gramEnd"/>
      <w:r w:rsidRPr="00B21FA8">
        <w:rPr>
          <w:rFonts w:ascii="Times New Roman" w:hAnsi="Times New Roman" w:cs="Times New Roman"/>
          <w:color w:val="auto"/>
          <w:sz w:val="24"/>
          <w:szCs w:val="24"/>
        </w:rPr>
        <w:t xml:space="preserve"> ser cotado, preço unitário, de acordo com o Anexo 01 do Edital. </w:t>
      </w:r>
    </w:p>
    <w:p w14:paraId="69C0E73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873EB4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PROPOSTA: R$ (Por extenso) </w:t>
      </w:r>
    </w:p>
    <w:p w14:paraId="0214B2C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F1BE69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5 </w:t>
      </w:r>
      <w:r w:rsidRPr="00B21FA8">
        <w:rPr>
          <w:rFonts w:ascii="Times New Roman" w:hAnsi="Times New Roman" w:cs="Times New Roman"/>
          <w:color w:val="auto"/>
          <w:sz w:val="24"/>
          <w:szCs w:val="24"/>
        </w:rPr>
        <w:tab/>
        <w:t xml:space="preserve">CONDIÇÕES GERAIS </w:t>
      </w:r>
    </w:p>
    <w:p w14:paraId="1C6A2EB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08DDBD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5.1  A</w:t>
      </w:r>
      <w:proofErr w:type="gramEnd"/>
      <w:r w:rsidRPr="00B21FA8">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29AB43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6 </w:t>
      </w:r>
      <w:r w:rsidRPr="00B21FA8">
        <w:rPr>
          <w:rFonts w:ascii="Times New Roman" w:hAnsi="Times New Roman" w:cs="Times New Roman"/>
          <w:color w:val="auto"/>
          <w:sz w:val="24"/>
          <w:szCs w:val="24"/>
        </w:rPr>
        <w:tab/>
        <w:t xml:space="preserve">PRAZO DE GARANTIA </w:t>
      </w:r>
    </w:p>
    <w:p w14:paraId="34000C8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0EE592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6.1 A garantia deverá ser da seguinte forma: Para todos de acordo com o Anexo 01, a contar do recebimento definitivo do objeto pela Contratante.  </w:t>
      </w:r>
    </w:p>
    <w:p w14:paraId="52DF4ED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BE14D6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7 </w:t>
      </w:r>
      <w:r w:rsidRPr="00B21FA8">
        <w:rPr>
          <w:rFonts w:ascii="Times New Roman" w:hAnsi="Times New Roman" w:cs="Times New Roman"/>
          <w:color w:val="auto"/>
          <w:sz w:val="24"/>
          <w:szCs w:val="24"/>
        </w:rPr>
        <w:tab/>
        <w:t xml:space="preserve">LOCAL E PRAZO DE ENTREGA </w:t>
      </w:r>
    </w:p>
    <w:p w14:paraId="6D62400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D402D4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7.1 </w:t>
      </w:r>
      <w:r w:rsidRPr="00B21FA8">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4077C3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F828E6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VALIDADE DA PROPOSTA COMERCIAL </w:t>
      </w:r>
    </w:p>
    <w:p w14:paraId="3E9DDCA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9261D2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8.1 </w:t>
      </w:r>
      <w:proofErr w:type="gramStart"/>
      <w:r w:rsidRPr="00B21FA8">
        <w:rPr>
          <w:rFonts w:ascii="Times New Roman" w:hAnsi="Times New Roman" w:cs="Times New Roman"/>
          <w:color w:val="auto"/>
          <w:sz w:val="24"/>
          <w:szCs w:val="24"/>
        </w:rPr>
        <w:tab/>
        <w:t>De</w:t>
      </w:r>
      <w:proofErr w:type="gramEnd"/>
      <w:r w:rsidRPr="00B21FA8">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DA530C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LOCAL E DATA </w:t>
      </w:r>
    </w:p>
    <w:p w14:paraId="154DAFA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058F76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017304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4A4378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NOME E ASSINATURA DO REPRESENTANTE DA EMPRESA </w:t>
      </w:r>
    </w:p>
    <w:p w14:paraId="4AF2720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20C934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OBS: A interposição de recurso suspende o prazo de validade de da proposta até decisão. </w:t>
      </w:r>
    </w:p>
    <w:p w14:paraId="477A57B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B82FFC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B9B9DB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BFEF55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F17AFE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AC2FBF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549198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065585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AFAC49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154BD8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AF7DAB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18F06F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70BBD3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8671F3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725E70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41C29F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783CF3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6B03D1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7FBEBD3" w14:textId="77777777" w:rsidR="002C3E34" w:rsidRPr="00B21FA8" w:rsidRDefault="000B6B61" w:rsidP="00720EA3">
      <w:pPr>
        <w:spacing w:after="0" w:line="240" w:lineRule="auto"/>
        <w:ind w:left="0" w:firstLine="0"/>
        <w:contextualSpacing/>
        <w:rPr>
          <w:rFonts w:ascii="Times New Roman" w:hAnsi="Times New Roman" w:cs="Times New Roman"/>
          <w:b/>
          <w:sz w:val="24"/>
          <w:szCs w:val="24"/>
        </w:rPr>
      </w:pPr>
      <w:r w:rsidRPr="00B21FA8">
        <w:rPr>
          <w:rFonts w:ascii="Times New Roman" w:hAnsi="Times New Roman" w:cs="Times New Roman"/>
          <w:b/>
          <w:color w:val="auto"/>
          <w:sz w:val="24"/>
          <w:szCs w:val="24"/>
        </w:rPr>
        <w:t xml:space="preserve"> </w:t>
      </w:r>
      <w:r w:rsidRPr="00B21FA8">
        <w:rPr>
          <w:rFonts w:ascii="Times New Roman" w:hAnsi="Times New Roman" w:cs="Times New Roman"/>
          <w:b/>
          <w:sz w:val="24"/>
          <w:szCs w:val="24"/>
        </w:rPr>
        <w:t xml:space="preserve"> </w:t>
      </w:r>
      <w:bookmarkStart w:id="29" w:name="_Toc158797210"/>
    </w:p>
    <w:p w14:paraId="6976190C" w14:textId="77777777" w:rsidR="002C3E34" w:rsidRPr="00B21FA8" w:rsidRDefault="002C3E34" w:rsidP="00720EA3">
      <w:pPr>
        <w:spacing w:after="160" w:line="259" w:lineRule="auto"/>
        <w:ind w:left="0" w:firstLine="0"/>
        <w:rPr>
          <w:rFonts w:ascii="Times New Roman" w:hAnsi="Times New Roman" w:cs="Times New Roman"/>
          <w:b/>
          <w:sz w:val="24"/>
          <w:szCs w:val="24"/>
        </w:rPr>
      </w:pPr>
      <w:r w:rsidRPr="00B21FA8">
        <w:rPr>
          <w:rFonts w:ascii="Times New Roman" w:hAnsi="Times New Roman" w:cs="Times New Roman"/>
          <w:b/>
          <w:sz w:val="24"/>
          <w:szCs w:val="24"/>
        </w:rPr>
        <w:br w:type="page"/>
      </w:r>
    </w:p>
    <w:p w14:paraId="0B3E599A" w14:textId="2692D159" w:rsidR="00911FF4" w:rsidRPr="00B21FA8" w:rsidRDefault="000B6B61" w:rsidP="00720EA3">
      <w:pPr>
        <w:spacing w:after="0" w:line="240" w:lineRule="auto"/>
        <w:ind w:left="0" w:firstLine="0"/>
        <w:contextualSpacing/>
        <w:rPr>
          <w:rFonts w:ascii="Times New Roman" w:hAnsi="Times New Roman" w:cs="Times New Roman"/>
          <w:b/>
          <w:sz w:val="24"/>
          <w:szCs w:val="24"/>
        </w:rPr>
      </w:pPr>
      <w:r w:rsidRPr="00B21FA8">
        <w:rPr>
          <w:rFonts w:ascii="Times New Roman" w:hAnsi="Times New Roman" w:cs="Times New Roman"/>
          <w:b/>
          <w:sz w:val="24"/>
          <w:szCs w:val="24"/>
        </w:rPr>
        <w:lastRenderedPageBreak/>
        <w:t xml:space="preserve">ANEXO 04 </w:t>
      </w:r>
      <w:r w:rsidR="00AA6F3E" w:rsidRPr="00B21FA8">
        <w:rPr>
          <w:rFonts w:ascii="Times New Roman" w:hAnsi="Times New Roman" w:cs="Times New Roman"/>
          <w:b/>
          <w:sz w:val="24"/>
          <w:szCs w:val="24"/>
        </w:rPr>
        <w:t>Informações de cadastro Junto a BLL</w:t>
      </w:r>
      <w:bookmarkEnd w:id="29"/>
    </w:p>
    <w:p w14:paraId="72001959" w14:textId="77777777" w:rsidR="00911FF4" w:rsidRPr="00B21FA8" w:rsidRDefault="000B6B61" w:rsidP="00720EA3">
      <w:pPr>
        <w:spacing w:after="0" w:line="240" w:lineRule="auto"/>
        <w:ind w:left="0" w:firstLine="0"/>
        <w:contextualSpacing/>
        <w:rPr>
          <w:rFonts w:ascii="Times New Roman" w:hAnsi="Times New Roman" w:cs="Times New Roman"/>
          <w:b/>
          <w:color w:val="auto"/>
          <w:sz w:val="24"/>
          <w:szCs w:val="24"/>
        </w:rPr>
      </w:pPr>
      <w:r w:rsidRPr="00B21FA8">
        <w:rPr>
          <w:rFonts w:ascii="Times New Roman" w:hAnsi="Times New Roman" w:cs="Times New Roman"/>
          <w:b/>
          <w:color w:val="auto"/>
          <w:sz w:val="24"/>
          <w:szCs w:val="24"/>
        </w:rPr>
        <w:t xml:space="preserve"> </w:t>
      </w:r>
    </w:p>
    <w:p w14:paraId="08D9523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INFORMAÇÕES DE CADASTRO JUNTO A BLL </w:t>
      </w:r>
    </w:p>
    <w:p w14:paraId="1433A43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C30314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Após criar sua senha você inicia o cadastro da empresa.  </w:t>
      </w:r>
    </w:p>
    <w:p w14:paraId="01A1271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Você verá que ao </w:t>
      </w:r>
      <w:proofErr w:type="spellStart"/>
      <w:r w:rsidRPr="00B21FA8">
        <w:rPr>
          <w:rFonts w:ascii="Times New Roman" w:hAnsi="Times New Roman" w:cs="Times New Roman"/>
          <w:color w:val="auto"/>
          <w:sz w:val="24"/>
          <w:szCs w:val="24"/>
        </w:rPr>
        <w:t>logar</w:t>
      </w:r>
      <w:proofErr w:type="spellEnd"/>
      <w:r w:rsidRPr="00B21FA8">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1E8E5C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INSERÇÃO DOS DOCUMENTOS CADASTRAIS </w:t>
      </w:r>
    </w:p>
    <w:p w14:paraId="2EC4D57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03D467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B21FA8">
        <w:rPr>
          <w:rFonts w:ascii="Times New Roman" w:hAnsi="Times New Roman" w:cs="Times New Roman"/>
          <w:color w:val="auto"/>
          <w:sz w:val="24"/>
          <w:szCs w:val="24"/>
        </w:rPr>
        <w:t>login</w:t>
      </w:r>
      <w:proofErr w:type="spellEnd"/>
      <w:r w:rsidRPr="00B21FA8">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F988A4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DE8C070" w14:textId="77777777" w:rsidR="001E4678" w:rsidRPr="00B21FA8" w:rsidRDefault="001E4678" w:rsidP="00720EA3">
      <w:pPr>
        <w:spacing w:after="0" w:line="240" w:lineRule="auto"/>
        <w:ind w:left="0" w:firstLine="0"/>
        <w:contextualSpacing/>
        <w:rPr>
          <w:rFonts w:ascii="Times New Roman" w:hAnsi="Times New Roman" w:cs="Times New Roman"/>
          <w:color w:val="auto"/>
          <w:sz w:val="24"/>
          <w:szCs w:val="24"/>
          <w:highlight w:val="yellow"/>
        </w:rPr>
      </w:pPr>
      <w:r w:rsidRPr="00B21FA8">
        <w:rPr>
          <w:rFonts w:ascii="Times New Roman" w:hAnsi="Times New Roman" w:cs="Times New Roman"/>
          <w:color w:val="auto"/>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w:t>
      </w:r>
      <w:r w:rsidRPr="00B21FA8">
        <w:rPr>
          <w:rFonts w:ascii="Times New Roman" w:hAnsi="Times New Roman" w:cs="Times New Roman"/>
          <w:color w:val="auto"/>
          <w:sz w:val="24"/>
          <w:szCs w:val="24"/>
          <w:highlight w:val="yellow"/>
        </w:rPr>
        <w:lastRenderedPageBreak/>
        <w:t xml:space="preserve">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B21FA8" w:rsidRDefault="001E4678" w:rsidP="00720EA3">
      <w:pPr>
        <w:spacing w:after="0" w:line="240" w:lineRule="auto"/>
        <w:ind w:left="0" w:firstLine="0"/>
        <w:contextualSpacing/>
        <w:rPr>
          <w:rFonts w:ascii="Times New Roman" w:hAnsi="Times New Roman" w:cs="Times New Roman"/>
          <w:color w:val="auto"/>
          <w:sz w:val="24"/>
          <w:szCs w:val="24"/>
          <w:highlight w:val="yellow"/>
        </w:rPr>
      </w:pPr>
      <w:r w:rsidRPr="00B21FA8">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B21FA8">
        <w:rPr>
          <w:rFonts w:ascii="Times New Roman" w:hAnsi="Times New Roman" w:cs="Times New Roman"/>
          <w:color w:val="auto"/>
          <w:sz w:val="24"/>
          <w:szCs w:val="24"/>
          <w:highlight w:val="yellow"/>
        </w:rPr>
        <w:t>art</w:t>
      </w:r>
      <w:proofErr w:type="spellEnd"/>
      <w:r w:rsidRPr="00B21FA8">
        <w:rPr>
          <w:rFonts w:ascii="Times New Roman" w:hAnsi="Times New Roman" w:cs="Times New Roman"/>
          <w:color w:val="auto"/>
          <w:sz w:val="24"/>
          <w:szCs w:val="24"/>
          <w:highlight w:val="yellow"/>
        </w:rPr>
        <w:t xml:space="preserve"> 17</w:t>
      </w:r>
    </w:p>
    <w:p w14:paraId="7B3654CF" w14:textId="77777777" w:rsidR="001E4678" w:rsidRPr="00B21FA8" w:rsidRDefault="001E4678" w:rsidP="00720EA3">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B21FA8" w:rsidRDefault="001E4678" w:rsidP="00720EA3">
      <w:pPr>
        <w:spacing w:after="0" w:line="240" w:lineRule="auto"/>
        <w:ind w:left="0" w:firstLine="0"/>
        <w:contextualSpacing/>
        <w:rPr>
          <w:rFonts w:ascii="Times New Roman" w:hAnsi="Times New Roman" w:cs="Times New Roman"/>
          <w:color w:val="auto"/>
          <w:sz w:val="24"/>
          <w:szCs w:val="24"/>
          <w:highlight w:val="yellow"/>
        </w:rPr>
      </w:pPr>
      <w:r w:rsidRPr="00B21FA8">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B21FA8" w:rsidRDefault="001E4678" w:rsidP="00720EA3">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B21FA8" w:rsidRDefault="001E4678"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B21FA8">
        <w:rPr>
          <w:rFonts w:ascii="Times New Roman" w:hAnsi="Times New Roman" w:cs="Times New Roman"/>
          <w:color w:val="auto"/>
          <w:sz w:val="24"/>
          <w:szCs w:val="24"/>
          <w:highlight w:val="yellow"/>
        </w:rPr>
        <w:t xml:space="preserve">BLL.   </w:t>
      </w:r>
      <w:proofErr w:type="gramEnd"/>
      <w:r w:rsidRPr="00B21FA8">
        <w:rPr>
          <w:rFonts w:ascii="Times New Roman" w:hAnsi="Times New Roman" w:cs="Times New Roman"/>
          <w:color w:val="auto"/>
          <w:sz w:val="24"/>
          <w:szCs w:val="24"/>
          <w:highlight w:val="yellow"/>
        </w:rPr>
        <w:t>.</w:t>
      </w:r>
      <w:r w:rsidRPr="00B21FA8">
        <w:rPr>
          <w:rFonts w:ascii="Times New Roman" w:hAnsi="Times New Roman" w:cs="Times New Roman"/>
          <w:color w:val="auto"/>
          <w:sz w:val="24"/>
          <w:szCs w:val="24"/>
        </w:rPr>
        <w:t xml:space="preserve"> </w:t>
      </w:r>
    </w:p>
    <w:p w14:paraId="7E1BB30D" w14:textId="77777777" w:rsidR="001E4678" w:rsidRPr="00B21FA8" w:rsidRDefault="001E4678" w:rsidP="00720EA3">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B21FA8" w:rsidRDefault="00911FF4" w:rsidP="00720EA3">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DA UTILIZAÇÃO DE CÉLULAS DE APOIO (CORRETORAS) ASSOCIADAS </w:t>
      </w:r>
    </w:p>
    <w:p w14:paraId="5A7A829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8F1359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41F4A9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F7CAFD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D7274B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AF37CD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A0A574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29C3C1D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5EF6C8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D227B2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EDCB09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370382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326DDB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5CBD107" w14:textId="76270022" w:rsidR="00BE4238"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13D16E8" w14:textId="77777777" w:rsidR="00BE4238" w:rsidRPr="00B21FA8" w:rsidRDefault="00BE4238" w:rsidP="00720EA3">
      <w:pPr>
        <w:spacing w:after="160" w:line="259" w:lineRule="auto"/>
        <w:ind w:left="0"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br w:type="page"/>
      </w:r>
    </w:p>
    <w:p w14:paraId="032323F4" w14:textId="77777777" w:rsidR="00911FF4" w:rsidRPr="00B21FA8" w:rsidRDefault="00911FF4" w:rsidP="00720EA3">
      <w:pPr>
        <w:spacing w:after="0" w:line="240" w:lineRule="auto"/>
        <w:ind w:left="0" w:firstLine="0"/>
        <w:contextualSpacing/>
        <w:rPr>
          <w:rFonts w:ascii="Times New Roman" w:hAnsi="Times New Roman" w:cs="Times New Roman"/>
          <w:color w:val="auto"/>
          <w:sz w:val="24"/>
          <w:szCs w:val="24"/>
        </w:rPr>
      </w:pPr>
    </w:p>
    <w:p w14:paraId="071ED123" w14:textId="77777777" w:rsidR="00911FF4" w:rsidRPr="00B21FA8" w:rsidRDefault="000B6B61" w:rsidP="00720EA3">
      <w:pPr>
        <w:pStyle w:val="Ttulo1"/>
        <w:spacing w:after="0" w:line="240" w:lineRule="auto"/>
        <w:ind w:left="0" w:firstLine="0"/>
        <w:contextualSpacing/>
        <w:rPr>
          <w:rFonts w:cs="Times New Roman"/>
          <w:szCs w:val="24"/>
        </w:rPr>
      </w:pPr>
      <w:r w:rsidRPr="00B21FA8">
        <w:rPr>
          <w:rFonts w:cs="Times New Roman"/>
          <w:szCs w:val="24"/>
        </w:rPr>
        <w:t xml:space="preserve"> </w:t>
      </w:r>
      <w:bookmarkStart w:id="30" w:name="_Toc158797211"/>
      <w:r w:rsidRPr="00B21FA8">
        <w:rPr>
          <w:rFonts w:cs="Times New Roman"/>
          <w:szCs w:val="24"/>
        </w:rPr>
        <w:t xml:space="preserve">ANEXO 05 </w:t>
      </w:r>
      <w:r w:rsidR="00AA6F3E" w:rsidRPr="00B21FA8">
        <w:rPr>
          <w:rFonts w:cs="Times New Roman"/>
          <w:szCs w:val="24"/>
        </w:rPr>
        <w:t>Declarações Conjuntas</w:t>
      </w:r>
      <w:bookmarkEnd w:id="30"/>
    </w:p>
    <w:p w14:paraId="4449EC2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2F5761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PREGÃO, NA FORMA ELETRÔNICA </w:t>
      </w:r>
      <w:r w:rsidRPr="00B21FA8">
        <w:rPr>
          <w:rFonts w:ascii="Times New Roman" w:hAnsi="Times New Roman" w:cs="Times New Roman"/>
          <w:color w:val="auto"/>
          <w:sz w:val="24"/>
          <w:szCs w:val="24"/>
          <w:highlight w:val="yellow"/>
        </w:rPr>
        <w:t xml:space="preserve">Nº: </w:t>
      </w:r>
      <w:r w:rsidR="002B42AD" w:rsidRPr="00B21FA8">
        <w:rPr>
          <w:rFonts w:ascii="Times New Roman" w:hAnsi="Times New Roman" w:cs="Times New Roman"/>
          <w:color w:val="auto"/>
          <w:sz w:val="24"/>
          <w:szCs w:val="24"/>
          <w:highlight w:val="yellow"/>
        </w:rPr>
        <w:t>....../2024</w:t>
      </w:r>
      <w:r w:rsidRPr="00B21FA8">
        <w:rPr>
          <w:rFonts w:ascii="Times New Roman" w:hAnsi="Times New Roman" w:cs="Times New Roman"/>
          <w:color w:val="auto"/>
          <w:sz w:val="24"/>
          <w:szCs w:val="24"/>
        </w:rPr>
        <w:t xml:space="preserve"> </w:t>
      </w:r>
    </w:p>
    <w:p w14:paraId="7DC0866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DF212A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DECLARAÇÕES CONJUNTAS </w:t>
      </w:r>
    </w:p>
    <w:p w14:paraId="2AC1C79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6713A80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DECLARAÇÃO DE INIDONEIDADE E NÃO SUSPENSÃO  </w:t>
      </w:r>
    </w:p>
    <w:p w14:paraId="7822E8A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B21FA8">
        <w:rPr>
          <w:rFonts w:ascii="Times New Roman" w:hAnsi="Times New Roman" w:cs="Times New Roman"/>
          <w:color w:val="auto"/>
          <w:sz w:val="24"/>
          <w:szCs w:val="24"/>
        </w:rPr>
        <w:t>Porto Vitória</w:t>
      </w:r>
      <w:r w:rsidRPr="00B21FA8">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9429CC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DECLARAÇÃO DE INEXISTÊNCIA DE FATOS IMPEDITIVOS </w:t>
      </w:r>
    </w:p>
    <w:p w14:paraId="4B85989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381938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DECLARAÇÃO NÃO POSSUIR NO SEU QUADRO MENOR DE IDADE </w:t>
      </w:r>
    </w:p>
    <w:p w14:paraId="4D05F2A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21FA8">
        <w:rPr>
          <w:rFonts w:ascii="Times New Roman" w:hAnsi="Times New Roman" w:cs="Times New Roman"/>
          <w:color w:val="auto"/>
          <w:sz w:val="24"/>
          <w:szCs w:val="24"/>
          <w:highlight w:val="yellow"/>
        </w:rPr>
        <w:t>ao</w:t>
      </w:r>
      <w:r w:rsidR="00BC1814" w:rsidRPr="00B21FA8">
        <w:rPr>
          <w:rFonts w:ascii="Times New Roman" w:hAnsi="Times New Roman" w:cs="Times New Roman"/>
          <w:color w:val="auto"/>
          <w:sz w:val="24"/>
          <w:szCs w:val="24"/>
          <w:highlight w:val="yellow"/>
        </w:rPr>
        <w:t>s</w:t>
      </w:r>
      <w:r w:rsidR="002A752A" w:rsidRPr="00B21FA8">
        <w:rPr>
          <w:rFonts w:ascii="Times New Roman" w:hAnsi="Times New Roman" w:cs="Times New Roman"/>
          <w:color w:val="auto"/>
          <w:sz w:val="24"/>
          <w:szCs w:val="24"/>
          <w:highlight w:val="yellow"/>
        </w:rPr>
        <w:t xml:space="preserve"> </w:t>
      </w:r>
      <w:r w:rsidR="00BC1814" w:rsidRPr="00B21FA8">
        <w:rPr>
          <w:rFonts w:ascii="Times New Roman" w:hAnsi="Times New Roman" w:cs="Times New Roman"/>
          <w:color w:val="auto"/>
          <w:sz w:val="24"/>
          <w:szCs w:val="24"/>
          <w:highlight w:val="yellow"/>
        </w:rPr>
        <w:t>a</w:t>
      </w:r>
      <w:r w:rsidR="002A752A" w:rsidRPr="00B21FA8">
        <w:rPr>
          <w:rFonts w:ascii="Times New Roman" w:hAnsi="Times New Roman" w:cs="Times New Roman"/>
          <w:color w:val="auto"/>
          <w:sz w:val="24"/>
          <w:szCs w:val="24"/>
          <w:highlight w:val="yellow"/>
        </w:rPr>
        <w:t>rt</w:t>
      </w:r>
      <w:r w:rsidR="00BC1814" w:rsidRPr="00B21FA8">
        <w:rPr>
          <w:rFonts w:ascii="Times New Roman" w:hAnsi="Times New Roman" w:cs="Times New Roman"/>
          <w:color w:val="auto"/>
          <w:sz w:val="24"/>
          <w:szCs w:val="24"/>
          <w:highlight w:val="yellow"/>
        </w:rPr>
        <w:t>igos</w:t>
      </w:r>
      <w:r w:rsidR="002A752A" w:rsidRPr="00B21FA8">
        <w:rPr>
          <w:rFonts w:ascii="Times New Roman" w:hAnsi="Times New Roman" w:cs="Times New Roman"/>
          <w:color w:val="auto"/>
          <w:sz w:val="24"/>
          <w:szCs w:val="24"/>
          <w:highlight w:val="yellow"/>
        </w:rPr>
        <w:t xml:space="preserve"> 7º, inciso XXXIII</w:t>
      </w:r>
      <w:r w:rsidR="00BC1814" w:rsidRPr="00B21FA8">
        <w:rPr>
          <w:rFonts w:ascii="Times New Roman" w:hAnsi="Times New Roman" w:cs="Times New Roman"/>
          <w:color w:val="auto"/>
          <w:sz w:val="24"/>
          <w:szCs w:val="24"/>
          <w:highlight w:val="yellow"/>
        </w:rPr>
        <w:t xml:space="preserve"> e</w:t>
      </w:r>
      <w:r w:rsidR="002A752A" w:rsidRPr="00B21FA8">
        <w:rPr>
          <w:rFonts w:ascii="Times New Roman" w:hAnsi="Times New Roman" w:cs="Times New Roman"/>
          <w:color w:val="auto"/>
          <w:sz w:val="24"/>
          <w:szCs w:val="24"/>
          <w:highlight w:val="yellow"/>
        </w:rPr>
        <w:t xml:space="preserve"> 37</w:t>
      </w:r>
      <w:r w:rsidR="00BC1814" w:rsidRPr="00B21FA8">
        <w:rPr>
          <w:rFonts w:ascii="Times New Roman" w:hAnsi="Times New Roman" w:cs="Times New Roman"/>
          <w:color w:val="auto"/>
          <w:sz w:val="24"/>
          <w:szCs w:val="24"/>
          <w:highlight w:val="yellow"/>
        </w:rPr>
        <w:t>, inciso XXI</w:t>
      </w:r>
      <w:r w:rsidR="002A752A" w:rsidRPr="00B21FA8">
        <w:rPr>
          <w:rFonts w:ascii="Times New Roman" w:hAnsi="Times New Roman" w:cs="Times New Roman"/>
          <w:color w:val="auto"/>
          <w:sz w:val="24"/>
          <w:szCs w:val="24"/>
          <w:highlight w:val="yellow"/>
        </w:rPr>
        <w:t xml:space="preserve">, ambos da CF 88. </w:t>
      </w:r>
      <w:r w:rsidR="002A752A" w:rsidRPr="00B21FA8">
        <w:rPr>
          <w:rFonts w:ascii="Times New Roman" w:hAnsi="Times New Roman" w:cs="Times New Roman"/>
          <w:color w:val="auto"/>
          <w:sz w:val="24"/>
          <w:szCs w:val="24"/>
        </w:rPr>
        <w:t xml:space="preserve"> </w:t>
      </w:r>
    </w:p>
    <w:p w14:paraId="783A71C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Obs.</w:t>
      </w:r>
      <w:proofErr w:type="gramStart"/>
      <w:r w:rsidRPr="00B21FA8">
        <w:rPr>
          <w:rFonts w:ascii="Times New Roman" w:hAnsi="Times New Roman" w:cs="Times New Roman"/>
          <w:color w:val="auto"/>
          <w:sz w:val="24"/>
          <w:szCs w:val="24"/>
        </w:rPr>
        <w:t>) Caso</w:t>
      </w:r>
      <w:proofErr w:type="gramEnd"/>
      <w:r w:rsidRPr="00B21FA8">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ED3C88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AC6806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DECLARAÇÃO DE RESPONSABILIDADE, CONFORMIDADE E ACEITE </w:t>
      </w:r>
    </w:p>
    <w:p w14:paraId="4C39B70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BFCC2C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DECLARAÇÃO DE NÃO EXECUTAR TRABALHO DEGRADANTE OU FORÇADO </w:t>
      </w:r>
    </w:p>
    <w:p w14:paraId="0AC8CD4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A12053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34EF438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DECLARAÇÃO NEGATIVA DE TRABALHO ESCRAVO E INFANTIL </w:t>
      </w:r>
    </w:p>
    <w:p w14:paraId="59FE0A4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37623C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70A356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CNPJ / MF nº </w:t>
      </w:r>
    </w:p>
    <w:p w14:paraId="1990247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9D4CC64"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____________________________________________________________________________</w:t>
      </w:r>
      <w:proofErr w:type="gramStart"/>
      <w:r w:rsidRPr="00B21FA8">
        <w:rPr>
          <w:rFonts w:ascii="Times New Roman" w:hAnsi="Times New Roman" w:cs="Times New Roman"/>
          <w:color w:val="auto"/>
          <w:sz w:val="24"/>
          <w:szCs w:val="24"/>
        </w:rPr>
        <w:t>_ Sediada</w:t>
      </w:r>
      <w:proofErr w:type="gramEnd"/>
      <w:r w:rsidRPr="00B21FA8">
        <w:rPr>
          <w:rFonts w:ascii="Times New Roman" w:hAnsi="Times New Roman" w:cs="Times New Roman"/>
          <w:color w:val="auto"/>
          <w:sz w:val="24"/>
          <w:szCs w:val="24"/>
        </w:rPr>
        <w:t xml:space="preserve"> (endereço completo) </w:t>
      </w:r>
    </w:p>
    <w:p w14:paraId="03B1F14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C81AED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Local e data </w:t>
      </w:r>
    </w:p>
    <w:p w14:paraId="63B5CC0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060386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_____________________________________________________________________________ </w:t>
      </w:r>
    </w:p>
    <w:p w14:paraId="6C549C97" w14:textId="5BDBA92D" w:rsidR="0078364F"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ab/>
        <w:t xml:space="preserve">Nome e nº da cédula de identidade do declarante </w:t>
      </w:r>
      <w:r w:rsidRPr="00B21FA8">
        <w:rPr>
          <w:rFonts w:ascii="Times New Roman" w:hAnsi="Times New Roman" w:cs="Times New Roman"/>
          <w:color w:val="auto"/>
          <w:sz w:val="24"/>
          <w:szCs w:val="24"/>
        </w:rPr>
        <w:tab/>
        <w:t xml:space="preserve"> </w:t>
      </w:r>
      <w:r w:rsidRPr="00B21FA8">
        <w:rPr>
          <w:rFonts w:ascii="Times New Roman" w:hAnsi="Times New Roman" w:cs="Times New Roman"/>
          <w:color w:val="auto"/>
          <w:sz w:val="24"/>
          <w:szCs w:val="24"/>
        </w:rPr>
        <w:br w:type="page"/>
      </w:r>
    </w:p>
    <w:p w14:paraId="050834DC" w14:textId="3D95AA74" w:rsidR="00911FF4" w:rsidRPr="00B21FA8" w:rsidRDefault="000B6B61" w:rsidP="00720EA3">
      <w:pPr>
        <w:pStyle w:val="Ttulo1"/>
        <w:spacing w:after="0" w:line="240" w:lineRule="auto"/>
        <w:ind w:left="0" w:firstLine="0"/>
        <w:contextualSpacing/>
        <w:rPr>
          <w:rFonts w:cs="Times New Roman"/>
          <w:szCs w:val="24"/>
        </w:rPr>
      </w:pPr>
      <w:bookmarkStart w:id="31" w:name="_Toc158797212"/>
      <w:r w:rsidRPr="00B21FA8">
        <w:rPr>
          <w:rFonts w:cs="Times New Roman"/>
          <w:szCs w:val="24"/>
        </w:rPr>
        <w:lastRenderedPageBreak/>
        <w:t xml:space="preserve">ANEXO 06 </w:t>
      </w:r>
      <w:r w:rsidR="00070A92" w:rsidRPr="00B21FA8">
        <w:rPr>
          <w:rFonts w:cs="Times New Roman"/>
          <w:szCs w:val="24"/>
        </w:rPr>
        <w:t>DECLARAÇÃO DE MICRO E PEQUENA EMPRESA</w:t>
      </w:r>
      <w:bookmarkEnd w:id="31"/>
    </w:p>
    <w:p w14:paraId="26E093E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09685F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PREGÃO, NA FORMA ELETRÔNICA </w:t>
      </w:r>
      <w:r w:rsidR="002B42AD" w:rsidRPr="00B21FA8">
        <w:rPr>
          <w:rFonts w:ascii="Times New Roman" w:hAnsi="Times New Roman" w:cs="Times New Roman"/>
          <w:color w:val="auto"/>
          <w:sz w:val="24"/>
          <w:szCs w:val="24"/>
          <w:highlight w:val="yellow"/>
        </w:rPr>
        <w:t>Nº: ....../2024</w:t>
      </w:r>
    </w:p>
    <w:p w14:paraId="799E436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78C84C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9DB4CD3"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74EB1E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DECLARAÇÃO DE ENQUADRAMENTO NO REGIME DE TRIBUTAÇÃO DE ME/EPP </w:t>
      </w:r>
    </w:p>
    <w:p w14:paraId="210BB33A"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8E7767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B8ABDD5"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0C343D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362BF6B"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488D500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817084E"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755834FD"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17C8C218"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E por ser a expressão verdade, firmo (amos) a presente. </w:t>
      </w:r>
    </w:p>
    <w:p w14:paraId="0BCAE00C"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0101F13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___________________________________ </w:t>
      </w:r>
    </w:p>
    <w:p w14:paraId="428FC869"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Local e data </w:t>
      </w:r>
    </w:p>
    <w:p w14:paraId="54A08549" w14:textId="36FBA1C1"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___________________________________ </w:t>
      </w:r>
    </w:p>
    <w:p w14:paraId="2AAF41B0" w14:textId="497B7939"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NOME</w:t>
      </w:r>
      <w:r w:rsidR="0096377B" w:rsidRPr="00B21FA8">
        <w:rPr>
          <w:rFonts w:ascii="Times New Roman" w:hAnsi="Times New Roman" w:cs="Times New Roman"/>
          <w:color w:val="auto"/>
          <w:sz w:val="24"/>
          <w:szCs w:val="24"/>
        </w:rPr>
        <w:t xml:space="preserve"> - </w:t>
      </w:r>
      <w:r w:rsidRPr="00B21FA8">
        <w:rPr>
          <w:rFonts w:ascii="Times New Roman" w:hAnsi="Times New Roman" w:cs="Times New Roman"/>
          <w:color w:val="auto"/>
          <w:sz w:val="24"/>
          <w:szCs w:val="24"/>
        </w:rPr>
        <w:t xml:space="preserve"> Assinatura </w:t>
      </w:r>
    </w:p>
    <w:p w14:paraId="2077D701" w14:textId="77777777" w:rsidR="00911FF4" w:rsidRPr="00B21FA8" w:rsidRDefault="000B6B61"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w:t>
      </w:r>
    </w:p>
    <w:p w14:paraId="5B450911" w14:textId="77777777" w:rsidR="00BE4238" w:rsidRPr="00B21FA8" w:rsidRDefault="00BE4238" w:rsidP="00720EA3">
      <w:pPr>
        <w:pStyle w:val="Ttulo1"/>
        <w:spacing w:after="0" w:line="240" w:lineRule="auto"/>
        <w:ind w:left="0" w:firstLine="0"/>
        <w:contextualSpacing/>
        <w:rPr>
          <w:rFonts w:cs="Times New Roman"/>
          <w:szCs w:val="24"/>
        </w:rPr>
      </w:pPr>
      <w:bookmarkStart w:id="32" w:name="_Toc158797213"/>
    </w:p>
    <w:p w14:paraId="138828C3" w14:textId="77777777" w:rsidR="00BE4238" w:rsidRPr="00B21FA8" w:rsidRDefault="00BE4238" w:rsidP="00720EA3">
      <w:pPr>
        <w:pStyle w:val="Ttulo1"/>
        <w:spacing w:after="0" w:line="240" w:lineRule="auto"/>
        <w:ind w:left="0" w:firstLine="0"/>
        <w:contextualSpacing/>
        <w:rPr>
          <w:rFonts w:cs="Times New Roman"/>
          <w:szCs w:val="24"/>
        </w:rPr>
      </w:pPr>
    </w:p>
    <w:p w14:paraId="30800194" w14:textId="0279BE5A" w:rsidR="00A7008D" w:rsidRPr="00B21FA8" w:rsidRDefault="000B6B61" w:rsidP="00720EA3">
      <w:pPr>
        <w:pStyle w:val="Ttulo1"/>
        <w:spacing w:after="0" w:line="240" w:lineRule="auto"/>
        <w:ind w:left="0" w:firstLine="0"/>
        <w:contextualSpacing/>
        <w:rPr>
          <w:rFonts w:cs="Times New Roman"/>
          <w:szCs w:val="24"/>
        </w:rPr>
      </w:pPr>
      <w:r w:rsidRPr="00B21FA8">
        <w:rPr>
          <w:rFonts w:cs="Times New Roman"/>
          <w:szCs w:val="24"/>
        </w:rPr>
        <w:t xml:space="preserve">ANEXO 07 </w:t>
      </w:r>
      <w:r w:rsidR="0051524C" w:rsidRPr="00B21FA8">
        <w:rPr>
          <w:rFonts w:cs="Times New Roman"/>
          <w:szCs w:val="24"/>
        </w:rPr>
        <w:t xml:space="preserve">Minuta </w:t>
      </w:r>
      <w:bookmarkStart w:id="33" w:name="_Toc158797214"/>
      <w:bookmarkEnd w:id="32"/>
      <w:r w:rsidR="00AE5862" w:rsidRPr="00B21FA8">
        <w:rPr>
          <w:rFonts w:cs="Times New Roman"/>
          <w:szCs w:val="24"/>
        </w:rPr>
        <w:t>da ata de registro de preços</w:t>
      </w:r>
    </w:p>
    <w:p w14:paraId="39C957CB" w14:textId="77777777" w:rsidR="00AE5862" w:rsidRPr="00B21FA8" w:rsidRDefault="00AE5862" w:rsidP="00720EA3">
      <w:pPr>
        <w:spacing w:after="0" w:line="240" w:lineRule="auto"/>
        <w:ind w:left="0" w:firstLine="0"/>
        <w:contextualSpacing/>
        <w:rPr>
          <w:rFonts w:ascii="Times New Roman" w:hAnsi="Times New Roman" w:cs="Times New Roman"/>
          <w:color w:val="auto"/>
          <w:sz w:val="24"/>
          <w:szCs w:val="24"/>
        </w:rPr>
      </w:pPr>
    </w:p>
    <w:p w14:paraId="7C39D618" w14:textId="77777777" w:rsidR="00AE5862" w:rsidRPr="00B21FA8" w:rsidRDefault="00AE5862"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PREGÃO, NA FORMA ELETRÔNICA </w:t>
      </w:r>
      <w:r w:rsidRPr="00B21FA8">
        <w:rPr>
          <w:rFonts w:ascii="Times New Roman" w:hAnsi="Times New Roman" w:cs="Times New Roman"/>
          <w:color w:val="auto"/>
          <w:sz w:val="24"/>
          <w:szCs w:val="24"/>
          <w:highlight w:val="yellow"/>
        </w:rPr>
        <w:t>Nº: ....../2024</w:t>
      </w:r>
    </w:p>
    <w:p w14:paraId="51D73E45" w14:textId="77777777" w:rsidR="00AE5862" w:rsidRPr="00B21FA8" w:rsidRDefault="00AE5862" w:rsidP="00720EA3">
      <w:pPr>
        <w:spacing w:after="0" w:line="240" w:lineRule="auto"/>
        <w:ind w:left="0" w:firstLine="0"/>
        <w:contextualSpacing/>
        <w:rPr>
          <w:rFonts w:ascii="Times New Roman" w:hAnsi="Times New Roman" w:cs="Times New Roman"/>
          <w:b/>
          <w:bCs/>
          <w:iCs/>
          <w:color w:val="auto"/>
          <w:sz w:val="24"/>
          <w:szCs w:val="24"/>
        </w:rPr>
      </w:pPr>
      <w:r w:rsidRPr="00B21FA8">
        <w:rPr>
          <w:rFonts w:ascii="Times New Roman" w:hAnsi="Times New Roman" w:cs="Times New Roman"/>
          <w:color w:val="auto"/>
          <w:sz w:val="24"/>
          <w:szCs w:val="24"/>
        </w:rPr>
        <w:t xml:space="preserve"> </w:t>
      </w:r>
    </w:p>
    <w:p w14:paraId="501CDDCF" w14:textId="77777777" w:rsidR="00D83065" w:rsidRPr="00B21FA8" w:rsidRDefault="00D83065" w:rsidP="00720EA3">
      <w:pPr>
        <w:pStyle w:val="Ttulo1"/>
        <w:ind w:left="0"/>
        <w:rPr>
          <w:rFonts w:cs="Times New Roman"/>
          <w:szCs w:val="24"/>
        </w:rPr>
      </w:pPr>
      <w:r w:rsidRPr="00B21FA8">
        <w:rPr>
          <w:rFonts w:cs="Times New Roman"/>
          <w:szCs w:val="24"/>
        </w:rPr>
        <w:t>ATA DE REGISTRO DE PREÇOS Nº .............../ 2024</w:t>
      </w:r>
    </w:p>
    <w:p w14:paraId="7E7621AA" w14:textId="2D521D38"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No dia 28 do mês de Maio do ano de 2024 compareceram, de um lado a(o) PREFEITURA MUNICIPAL DE PORTO VITORIA, pessoa jurídica de direito público, inscrita no CNPJ sob o nº 75.688.366/0001-02, com sede administrativa localizada na Rua Osvaldo Gomes da Silva, 717, bairro Centro, CEP nº 84615000</w:t>
      </w:r>
      <w:r w:rsidR="00BE4238" w:rsidRPr="00B21FA8">
        <w:rPr>
          <w:rFonts w:ascii="Times New Roman" w:hAnsi="Times New Roman" w:cs="Times New Roman"/>
          <w:color w:val="auto"/>
          <w:sz w:val="24"/>
          <w:szCs w:val="24"/>
        </w:rPr>
        <w:t xml:space="preserve">, nesta cidade de Porto Vitória - </w:t>
      </w:r>
      <w:r w:rsidRPr="00B21FA8">
        <w:rPr>
          <w:rFonts w:ascii="Times New Roman" w:hAnsi="Times New Roman" w:cs="Times New Roman"/>
          <w:color w:val="auto"/>
          <w:sz w:val="24"/>
          <w:szCs w:val="24"/>
        </w:rPr>
        <w:t xml:space="preserve">PR, representado pelo PREFEITA MUNICIPAL, o </w:t>
      </w:r>
      <w:proofErr w:type="spellStart"/>
      <w:r w:rsidRPr="00B21FA8">
        <w:rPr>
          <w:rFonts w:ascii="Times New Roman" w:hAnsi="Times New Roman" w:cs="Times New Roman"/>
          <w:color w:val="auto"/>
          <w:sz w:val="24"/>
          <w:szCs w:val="24"/>
        </w:rPr>
        <w:t>Sr</w:t>
      </w:r>
      <w:proofErr w:type="spellEnd"/>
      <w:r w:rsidRPr="00B21FA8">
        <w:rPr>
          <w:rFonts w:ascii="Times New Roman" w:hAnsi="Times New Roman" w:cs="Times New Roman"/>
          <w:color w:val="auto"/>
          <w:sz w:val="24"/>
          <w:szCs w:val="24"/>
        </w:rPr>
        <w:t xml:space="preserve">(a) MARISA DE FATIMA ILKIU DE SOUZA inscrito no </w:t>
      </w:r>
      <w:proofErr w:type="spellStart"/>
      <w:r w:rsidRPr="00B21FA8">
        <w:rPr>
          <w:rFonts w:ascii="Times New Roman" w:hAnsi="Times New Roman" w:cs="Times New Roman"/>
          <w:color w:val="auto"/>
          <w:sz w:val="24"/>
          <w:szCs w:val="24"/>
        </w:rPr>
        <w:t>cpf</w:t>
      </w:r>
      <w:proofErr w:type="spellEnd"/>
      <w:r w:rsidRPr="00B21FA8">
        <w:rPr>
          <w:rFonts w:ascii="Times New Roman" w:hAnsi="Times New Roman" w:cs="Times New Roman"/>
          <w:color w:val="auto"/>
          <w:sz w:val="24"/>
          <w:szCs w:val="24"/>
        </w:rPr>
        <w:t xml:space="preserve"> sob o nº 804.685.609-63, doravante denominada ADMINISTRAÇÃO,  e as empresas abaixo qualificadas, doravante denominadas DETENTORAS DA ATA, que firmam a presente ATA DE REGISTRO DE PREÇOS, de acordo com o resultado do julgamento da licitação na modalidade Pregão Eletrônico  nº </w:t>
      </w:r>
      <w:r w:rsidR="0096377B" w:rsidRPr="00B21FA8">
        <w:rPr>
          <w:rFonts w:ascii="Times New Roman" w:hAnsi="Times New Roman" w:cs="Times New Roman"/>
          <w:color w:val="auto"/>
          <w:sz w:val="24"/>
          <w:szCs w:val="24"/>
        </w:rPr>
        <w:t>......</w:t>
      </w:r>
      <w:r w:rsidRPr="00B21FA8">
        <w:rPr>
          <w:rFonts w:ascii="Times New Roman" w:hAnsi="Times New Roman" w:cs="Times New Roman"/>
          <w:color w:val="auto"/>
          <w:sz w:val="24"/>
          <w:szCs w:val="24"/>
        </w:rPr>
        <w:t>/</w:t>
      </w:r>
      <w:r w:rsidR="0096377B" w:rsidRPr="00B21FA8">
        <w:rPr>
          <w:rFonts w:ascii="Times New Roman" w:hAnsi="Times New Roman" w:cs="Times New Roman"/>
          <w:color w:val="auto"/>
          <w:sz w:val="24"/>
          <w:szCs w:val="24"/>
        </w:rPr>
        <w:t>2024, Processo licitatório nº ......</w:t>
      </w:r>
      <w:r w:rsidRPr="00B21FA8">
        <w:rPr>
          <w:rFonts w:ascii="Times New Roman" w:hAnsi="Times New Roman" w:cs="Times New Roman"/>
          <w:color w:val="auto"/>
          <w:sz w:val="24"/>
          <w:szCs w:val="24"/>
        </w:rPr>
        <w:t>/2024 que selecionou a proposta mais vantajosa para a Administração Pública, objetivando o(a) .......................... , em conformidade com as especificações constantes no Edital.</w:t>
      </w:r>
    </w:p>
    <w:p w14:paraId="14F6844D" w14:textId="77777777" w:rsidR="00D83065" w:rsidRPr="00B21FA8" w:rsidRDefault="00D83065" w:rsidP="00720EA3">
      <w:pPr>
        <w:ind w:left="0" w:right="5"/>
        <w:rPr>
          <w:rFonts w:ascii="Times New Roman" w:hAnsi="Times New Roman" w:cs="Times New Roman"/>
          <w:color w:val="auto"/>
          <w:sz w:val="24"/>
          <w:szCs w:val="24"/>
        </w:rPr>
      </w:pPr>
    </w:p>
    <w:p w14:paraId="503E3618" w14:textId="77777777" w:rsidR="00D83065" w:rsidRPr="00B21FA8" w:rsidRDefault="00D83065" w:rsidP="00720EA3">
      <w:pPr>
        <w:spacing w:after="3" w:line="259" w:lineRule="auto"/>
        <w:ind w:left="0" w:hanging="10"/>
        <w:rPr>
          <w:rFonts w:ascii="Times New Roman" w:hAnsi="Times New Roman" w:cs="Times New Roman"/>
          <w:color w:val="auto"/>
          <w:sz w:val="24"/>
          <w:szCs w:val="24"/>
        </w:rPr>
      </w:pPr>
      <w:r w:rsidRPr="00B21FA8">
        <w:rPr>
          <w:rFonts w:ascii="Times New Roman" w:eastAsia="Calibri" w:hAnsi="Times New Roman" w:cs="Times New Roman"/>
          <w:color w:val="auto"/>
          <w:sz w:val="24"/>
          <w:szCs w:val="24"/>
        </w:rPr>
        <w:t>Abaixo segue os licitantes que participaram da licitação e que tiveram itens vencedores:</w:t>
      </w:r>
    </w:p>
    <w:p w14:paraId="7DAE126D" w14:textId="77777777" w:rsidR="00D83065" w:rsidRPr="00B21FA8" w:rsidRDefault="00D83065" w:rsidP="00720EA3">
      <w:pPr>
        <w:spacing w:after="0" w:line="259" w:lineRule="auto"/>
        <w:ind w:left="0" w:firstLine="0"/>
        <w:rPr>
          <w:rFonts w:ascii="Times New Roman" w:hAnsi="Times New Roman" w:cs="Times New Roman"/>
          <w:color w:val="auto"/>
          <w:sz w:val="24"/>
          <w:szCs w:val="24"/>
        </w:rPr>
      </w:pPr>
      <w:r w:rsidRPr="00B21FA8">
        <w:rPr>
          <w:rFonts w:ascii="Times New Roman" w:eastAsia="Calibri" w:hAnsi="Times New Roman" w:cs="Times New Roman"/>
          <w:noProof/>
          <w:color w:val="auto"/>
          <w:sz w:val="24"/>
          <w:szCs w:val="24"/>
        </w:rPr>
        <mc:AlternateContent>
          <mc:Choice Requires="wpg">
            <w:drawing>
              <wp:inline distT="0" distB="0" distL="0" distR="0" wp14:anchorId="4DFB7164" wp14:editId="4239EB09">
                <wp:extent cx="6997700" cy="241300"/>
                <wp:effectExtent l="0" t="0" r="0" b="0"/>
                <wp:docPr id="6700" name="Group 6700"/>
                <wp:cNvGraphicFramePr/>
                <a:graphic xmlns:a="http://schemas.openxmlformats.org/drawingml/2006/main">
                  <a:graphicData uri="http://schemas.microsoft.com/office/word/2010/wordprocessingGroup">
                    <wpg:wgp>
                      <wpg:cNvGrpSpPr/>
                      <wpg:grpSpPr>
                        <a:xfrm>
                          <a:off x="0" y="0"/>
                          <a:ext cx="6997700"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2559ED5E" w14:textId="77777777" w:rsidR="00B21FA8" w:rsidRDefault="00B21FA8" w:rsidP="00D83065">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7C7735AF" w14:textId="77777777" w:rsidR="00B21FA8" w:rsidRDefault="00B21FA8" w:rsidP="00D83065">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4DFB7164" id="Group 6700" o:spid="_x0000_s1026" style="width:551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MBszAMAAC8PAAAOAAAAZHJzL2Uyb0RvYy54bWzkV9tu2zgQfV+g/0DofSPLt9RG7GLbbIIC&#10;i7Zoux9A09QFoEguSV/Sr+9wREqW49htumgfmgDykJwbz3BmyJtX+1qQLTe2UnKRZFeDhHDJ1LqS&#10;xSL59/Pdny8TYh2VayqU5Ivkgdvk1fLFHzc7PedDVSqx5oaAEmnnO71ISuf0PE0tK3lN7ZXSXMJi&#10;rkxNHQxNka4N3YH2WqTDwWCa7pRZa6MYtxZmb5vFZIn685wz9z7PLXdELBLwzeHX4Hflv+nyhs4L&#10;Q3VZseAGfYYXNa0kGG1V3VJHycZUj1TVFTPKqtxdMVWnKs8rxnEPsJtscLSbe6M2GvdSzHeFbmEC&#10;aI9werZa9m77wZBqvUim1wMASNIaooSGCc4AQDtdzIHv3uhP+oMJE0Uz8nve56b2v7AbskdoH1po&#10;+d4RBpPT2ewaDTBYG46zERhD7FkJAXokxsq/zwum0WzqvWud2Wk4RrZDyv4YUp9KqjkGwHoEAlIv&#10;xzM41Q1SyEFwBoFBvhYmO7eA2A9i1G6VztnGunuuEG26/cc6hLBYR4qWkWJ7GUkDSXD2+GvqvJx3&#10;05NkdxCuso2WX67Vln9WyOiOYgZedqtCHnK1sY/HAngjR/zVqO+QszskT7LDee2dpguMeOJaHiD8&#10;bpc3gUAEgD7EWEgPBphhFGqT/Q9TvK4clCxR1VDvhnCmO7Wgyx/AJuZIuQfBPVxCfuQ5pBmmh5+w&#10;pli9EYZsqS9M+IfKqdAlDbM+QcChwIo06vHyeSVEqzJD0Z7K26n/DxoCs5fjWBNbyUEjyYI3TWGE&#10;8gJbjuURPGiF0LKSrpWXUNTRyMFuPblS6wcsFQgIZKSvIj8hNUdZPzFh/NumZS+BviU3ewIxMdlm&#10;VbHX/MtTCd0JQT6dSeLzq5h3h4ai+ccqu3RrXLrkYOgzTyg65Va00Nfc96gpPZEzrvUlGpMHnNHY&#10;+akLWDTCHezAftl8x9734fL8kTcw/MaqibXxf62cJ8rcHf6FMne6OIYS97x6+xtVzmGsnB/hvkBl&#10;ITgZDb+rembZYDyagR5oytlweo3S0D3CTS6bTCZjv+yvgNlsOh0iA5yoeIHUprneEE8sEn9xaZpi&#10;uOr4wxdYfCcS0n+luoNe2LRKP3PUgt1+tQ8toGlKpFTmy3t4suRCQXOHGw1SiX/FgFG/mhDxVsLV&#10;EVLNRcJEYhUJ48Qbhc+Kxo2/Nk7llb+SoQuNtTD4iR1wdCKOo++K4wSuI6Nr6KSn4zjOxpPB5BeE&#10;EZ8pbUP/1dGEIOOrDO9l4QXpn32HY4x+985dfgUAAP//AwBQSwMEFAAGAAgAAAAhACK8KBXbAAAA&#10;BQEAAA8AAABkcnMvZG93bnJldi54bWxMj0FrwkAQhe+F/odlCt7qbpQWSbMRkbYnKVQL4m3Mjkkw&#10;OxuyaxL/vWsv7eXB4w3vfZMtR9uInjpfO9aQTBUI4sKZmksNP7uP5wUIH5ANNo5Jw5U8LPPHhwxT&#10;4wb+pn4bShFL2KeooQqhTaX0RUUW/dS1xDE7uc5iiLYrpelwiOW2kTOlXqXFmuNChS2tKyrO24vV&#10;8DngsJon7/3mfFpfD7uXr/0mIa0nT+PqDUSgMfwdwx0/okMemY7uwsaLRkN8JPzqPUvULPqjhvlC&#10;gcwz+Z8+vwEAAP//AwBQSwECLQAUAAYACAAAACEAtoM4kv4AAADhAQAAEwAAAAAAAAAAAAAAAAAA&#10;AAAAW0NvbnRlbnRfVHlwZXNdLnhtbFBLAQItABQABgAIAAAAIQA4/SH/1gAAAJQBAAALAAAAAAAA&#10;AAAAAAAAAC8BAABfcmVscy8ucmVsc1BLAQItABQABgAIAAAAIQD4GMBszAMAAC8PAAAOAAAAAAAA&#10;AAAAAAAAAC4CAABkcnMvZTJvRG9jLnhtbFBLAQItABQABgAIAAAAIQAivCgV2wAAAAUBAAAPAAAA&#10;AAAAAAAAAAAAACYGAABkcnMvZG93bnJldi54bWxQSwUGAAAAAAQABADzAAAALgc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2559ED5E" w14:textId="77777777" w:rsidR="00B21FA8" w:rsidRDefault="00B21FA8" w:rsidP="00D83065">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7C7735AF" w14:textId="77777777" w:rsidR="00B21FA8" w:rsidRDefault="00B21FA8" w:rsidP="00D83065">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A05EC64" w14:textId="6DEFD379" w:rsidR="00D83065" w:rsidRPr="00B21FA8" w:rsidRDefault="00D83065" w:rsidP="00720EA3">
      <w:pPr>
        <w:tabs>
          <w:tab w:val="center" w:pos="6067"/>
        </w:tabs>
        <w:spacing w:after="632" w:line="265" w:lineRule="auto"/>
        <w:ind w:left="0" w:firstLine="0"/>
        <w:rPr>
          <w:rFonts w:ascii="Times New Roman" w:hAnsi="Times New Roman" w:cs="Times New Roman"/>
          <w:color w:val="auto"/>
          <w:sz w:val="24"/>
          <w:szCs w:val="24"/>
        </w:rPr>
      </w:pPr>
      <w:r w:rsidRPr="00B21FA8">
        <w:rPr>
          <w:rFonts w:ascii="Times New Roman" w:eastAsia="Calibri" w:hAnsi="Times New Roman" w:cs="Times New Roman"/>
          <w:b/>
          <w:color w:val="auto"/>
          <w:sz w:val="24"/>
          <w:szCs w:val="24"/>
        </w:rPr>
        <w:t xml:space="preserve">...................                                                                                                                                       </w:t>
      </w:r>
      <w:r w:rsidRPr="00B21FA8">
        <w:rPr>
          <w:rFonts w:ascii="Times New Roman" w:eastAsia="Calibri" w:hAnsi="Times New Roman" w:cs="Times New Roman"/>
          <w:color w:val="auto"/>
          <w:sz w:val="24"/>
          <w:szCs w:val="24"/>
        </w:rPr>
        <w:t>.........................</w:t>
      </w:r>
    </w:p>
    <w:p w14:paraId="704A777D" w14:textId="77777777" w:rsidR="00D83065" w:rsidRPr="00B21FA8" w:rsidRDefault="00D83065" w:rsidP="00720EA3">
      <w:pPr>
        <w:spacing w:after="176"/>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73D6FB55" w14:textId="5844B7F5" w:rsidR="00D83065" w:rsidRPr="00B21FA8" w:rsidRDefault="00D83065" w:rsidP="00720EA3">
      <w:pPr>
        <w:pStyle w:val="Ttulo2"/>
        <w:ind w:left="0"/>
        <w:rPr>
          <w:rFonts w:ascii="Times New Roman" w:hAnsi="Times New Roman" w:cs="Times New Roman"/>
          <w:color w:val="auto"/>
          <w:sz w:val="24"/>
          <w:szCs w:val="24"/>
        </w:rPr>
      </w:pPr>
      <w:r w:rsidRPr="00B21FA8">
        <w:rPr>
          <w:rFonts w:ascii="Times New Roman" w:hAnsi="Times New Roman" w:cs="Times New Roman"/>
          <w:noProof/>
          <w:color w:val="auto"/>
          <w:sz w:val="24"/>
          <w:szCs w:val="24"/>
        </w:rPr>
        <mc:AlternateContent>
          <mc:Choice Requires="wpg">
            <w:drawing>
              <wp:inline distT="0" distB="0" distL="0" distR="0" wp14:anchorId="42FA8CB7" wp14:editId="20F51728">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11C2343B" w14:textId="77777777" w:rsidR="00B21FA8" w:rsidRDefault="00B21FA8" w:rsidP="00D83065">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4631E637" w14:textId="77777777" w:rsidR="00B21FA8" w:rsidRDefault="00B21FA8" w:rsidP="00D83065">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349434C" w14:textId="77777777" w:rsidR="00B21FA8" w:rsidRDefault="00B21FA8" w:rsidP="00D83065">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42FA8CB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11C2343B" w14:textId="77777777" w:rsidR="00B21FA8" w:rsidRDefault="00B21FA8" w:rsidP="00D83065">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4631E637" w14:textId="77777777" w:rsidR="00B21FA8" w:rsidRDefault="00B21FA8" w:rsidP="00D83065">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349434C" w14:textId="77777777" w:rsidR="00B21FA8" w:rsidRDefault="00B21FA8" w:rsidP="00D83065">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B21FA8">
        <w:rPr>
          <w:rFonts w:ascii="Times New Roman" w:hAnsi="Times New Roman" w:cs="Times New Roman"/>
          <w:color w:val="auto"/>
          <w:sz w:val="24"/>
          <w:szCs w:val="24"/>
        </w:rPr>
        <w:t xml:space="preserve">...................................................CNPJ / CPF                               ..............................      ......................                                </w:t>
      </w:r>
    </w:p>
    <w:p w14:paraId="1974CEB6" w14:textId="77777777" w:rsidR="00D83065" w:rsidRPr="00B21FA8" w:rsidRDefault="00D83065" w:rsidP="00720EA3">
      <w:pPr>
        <w:ind w:left="0"/>
        <w:rPr>
          <w:rFonts w:ascii="Times New Roman" w:hAnsi="Times New Roman" w:cs="Times New Roman"/>
          <w:color w:val="auto"/>
          <w:sz w:val="24"/>
          <w:szCs w:val="24"/>
        </w:rPr>
      </w:pPr>
    </w:p>
    <w:p w14:paraId="312AE613"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CLÁUSULA PRIMEIRA - DO OBJETO</w:t>
      </w:r>
    </w:p>
    <w:p w14:paraId="55C92518" w14:textId="4885E063"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1.1. O presente termo tem por objetivo e finalidade de constituir o sistema</w:t>
      </w:r>
      <w:r w:rsidR="00BE4238" w:rsidRPr="00B21FA8">
        <w:rPr>
          <w:rFonts w:ascii="Times New Roman" w:hAnsi="Times New Roman" w:cs="Times New Roman"/>
          <w:color w:val="auto"/>
          <w:sz w:val="24"/>
          <w:szCs w:val="24"/>
        </w:rPr>
        <w:t xml:space="preserve"> de Registro de Preços para sele</w:t>
      </w:r>
      <w:r w:rsidRPr="00B21FA8">
        <w:rPr>
          <w:rFonts w:ascii="Times New Roman" w:hAnsi="Times New Roman" w:cs="Times New Roman"/>
          <w:color w:val="auto"/>
          <w:sz w:val="24"/>
          <w:szCs w:val="24"/>
        </w:rPr>
        <w:t>ção da proposta mais vantajosa para a Administração Pública, objetivando:</w:t>
      </w:r>
    </w:p>
    <w:p w14:paraId="0D830E77" w14:textId="77777777" w:rsidR="00BE4238" w:rsidRPr="00720EA3" w:rsidRDefault="00BE4238" w:rsidP="00720EA3">
      <w:pPr>
        <w:ind w:left="-5" w:right="55"/>
        <w:rPr>
          <w:rFonts w:ascii="Times New Roman" w:hAnsi="Times New Roman" w:cs="Times New Roman"/>
          <w:sz w:val="24"/>
          <w:szCs w:val="24"/>
        </w:rPr>
      </w:pPr>
    </w:p>
    <w:p w14:paraId="55E80666" w14:textId="156B16C2" w:rsidR="00D83065" w:rsidRPr="00B21FA8" w:rsidRDefault="00720EA3" w:rsidP="00720EA3">
      <w:pPr>
        <w:ind w:left="-5" w:right="55"/>
        <w:rPr>
          <w:rFonts w:ascii="Times New Roman" w:hAnsi="Times New Roman" w:cs="Times New Roman"/>
          <w:color w:val="auto"/>
          <w:sz w:val="24"/>
          <w:szCs w:val="24"/>
        </w:rPr>
      </w:pPr>
      <w:r w:rsidRPr="00720EA3">
        <w:rPr>
          <w:rFonts w:ascii="Times New Roman" w:hAnsi="Times New Roman" w:cs="Times New Roman"/>
          <w:sz w:val="24"/>
          <w:szCs w:val="24"/>
          <w:highlight w:val="yellow"/>
        </w:rPr>
        <w:t xml:space="preserve">Registro de Preços para futura e eventual aquisição de fórmulas infantis, dietas enterais, leites e suplementos </w:t>
      </w:r>
      <w:proofErr w:type="spellStart"/>
      <w:proofErr w:type="gramStart"/>
      <w:r w:rsidRPr="00720EA3">
        <w:rPr>
          <w:rFonts w:ascii="Times New Roman" w:hAnsi="Times New Roman" w:cs="Times New Roman"/>
          <w:sz w:val="24"/>
          <w:szCs w:val="24"/>
          <w:highlight w:val="yellow"/>
        </w:rPr>
        <w:t>alimentares,</w:t>
      </w:r>
      <w:r w:rsidR="00D83065" w:rsidRPr="00B21FA8">
        <w:rPr>
          <w:rFonts w:ascii="Times New Roman" w:hAnsi="Times New Roman" w:cs="Times New Roman"/>
          <w:color w:val="auto"/>
          <w:sz w:val="24"/>
          <w:szCs w:val="24"/>
        </w:rPr>
        <w:t>Tudo</w:t>
      </w:r>
      <w:proofErr w:type="spellEnd"/>
      <w:proofErr w:type="gramEnd"/>
      <w:r w:rsidR="00D83065" w:rsidRPr="00B21FA8">
        <w:rPr>
          <w:rFonts w:ascii="Times New Roman" w:hAnsi="Times New Roman" w:cs="Times New Roman"/>
          <w:color w:val="auto"/>
          <w:sz w:val="24"/>
          <w:szCs w:val="24"/>
        </w:rPr>
        <w:t xml:space="preserve"> em confo</w:t>
      </w:r>
      <w:r w:rsidR="00BE4238" w:rsidRPr="00B21FA8">
        <w:rPr>
          <w:rFonts w:ascii="Times New Roman" w:hAnsi="Times New Roman" w:cs="Times New Roman"/>
          <w:color w:val="auto"/>
          <w:sz w:val="24"/>
          <w:szCs w:val="24"/>
        </w:rPr>
        <w:t>r</w:t>
      </w:r>
      <w:r w:rsidR="00D83065" w:rsidRPr="00B21FA8">
        <w:rPr>
          <w:rFonts w:ascii="Times New Roman" w:hAnsi="Times New Roman" w:cs="Times New Roman"/>
          <w:color w:val="auto"/>
          <w:sz w:val="24"/>
          <w:szCs w:val="24"/>
        </w:rPr>
        <w:t>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414A547E" w14:textId="77777777" w:rsidR="00D83065" w:rsidRPr="00B21FA8" w:rsidRDefault="00D83065" w:rsidP="00720EA3">
      <w:pPr>
        <w:spacing w:after="200"/>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5B982CA7"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CLÁUSULA SEGUNDA - DO PREÇO</w:t>
      </w:r>
    </w:p>
    <w:p w14:paraId="77F5FC6C" w14:textId="77777777" w:rsidR="00D83065" w:rsidRPr="00B21FA8" w:rsidRDefault="00D83065" w:rsidP="00720EA3">
      <w:pPr>
        <w:spacing w:after="440"/>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2.1. O preço unitário para fornecimento do objeto de registro será o de Menor preço por </w:t>
      </w:r>
      <w:proofErr w:type="spellStart"/>
      <w:r w:rsidRPr="00B21FA8">
        <w:rPr>
          <w:rFonts w:ascii="Times New Roman" w:hAnsi="Times New Roman" w:cs="Times New Roman"/>
          <w:color w:val="auto"/>
          <w:sz w:val="24"/>
          <w:szCs w:val="24"/>
        </w:rPr>
        <w:t>ítem</w:t>
      </w:r>
      <w:proofErr w:type="spellEnd"/>
      <w:r w:rsidRPr="00B21FA8">
        <w:rPr>
          <w:rFonts w:ascii="Times New Roman" w:hAnsi="Times New Roman" w:cs="Times New Roman"/>
          <w:color w:val="auto"/>
          <w:sz w:val="24"/>
          <w:szCs w:val="24"/>
        </w:rPr>
        <w:t xml:space="preserve">, inscrito na Ata do Processo e Licitação descritos acima e de </w:t>
      </w:r>
      <w:proofErr w:type="gramStart"/>
      <w:r w:rsidRPr="00B21FA8">
        <w:rPr>
          <w:rFonts w:ascii="Times New Roman" w:hAnsi="Times New Roman" w:cs="Times New Roman"/>
          <w:color w:val="auto"/>
          <w:sz w:val="24"/>
          <w:szCs w:val="24"/>
        </w:rPr>
        <w:t>acordo  com</w:t>
      </w:r>
      <w:proofErr w:type="gramEnd"/>
      <w:r w:rsidRPr="00B21FA8">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32E1C1CF" w14:textId="77777777" w:rsidR="00D83065" w:rsidRPr="00B21FA8" w:rsidRDefault="00D83065" w:rsidP="00720EA3">
      <w:pPr>
        <w:spacing w:after="105" w:line="259" w:lineRule="auto"/>
        <w:ind w:left="0" w:right="90" w:hanging="10"/>
        <w:rPr>
          <w:rFonts w:ascii="Times New Roman" w:hAnsi="Times New Roman" w:cs="Times New Roman"/>
          <w:color w:val="auto"/>
          <w:sz w:val="24"/>
          <w:szCs w:val="24"/>
        </w:rPr>
      </w:pPr>
      <w:r w:rsidRPr="00B21FA8">
        <w:rPr>
          <w:rFonts w:ascii="Times New Roman" w:eastAsia="Calibri" w:hAnsi="Times New Roman" w:cs="Times New Roman"/>
          <w:color w:val="auto"/>
          <w:sz w:val="24"/>
          <w:szCs w:val="24"/>
        </w:rPr>
        <w:t>FORNECEDOR: ...................</w:t>
      </w:r>
    </w:p>
    <w:p w14:paraId="19D4DE5F" w14:textId="125AAF4F" w:rsidR="00D83065" w:rsidRPr="00B21FA8" w:rsidRDefault="00D83065" w:rsidP="00720EA3">
      <w:pPr>
        <w:tabs>
          <w:tab w:val="center" w:pos="530"/>
          <w:tab w:val="center" w:pos="1920"/>
          <w:tab w:val="center" w:pos="4395"/>
          <w:tab w:val="center" w:pos="5812"/>
          <w:tab w:val="center" w:pos="7230"/>
          <w:tab w:val="center" w:pos="8222"/>
          <w:tab w:val="right" w:pos="11190"/>
        </w:tabs>
        <w:spacing w:after="3" w:line="259" w:lineRule="auto"/>
        <w:ind w:left="0" w:firstLine="0"/>
        <w:rPr>
          <w:rFonts w:ascii="Times New Roman" w:hAnsi="Times New Roman" w:cs="Times New Roman"/>
          <w:color w:val="auto"/>
          <w:sz w:val="24"/>
          <w:szCs w:val="24"/>
        </w:rPr>
      </w:pPr>
      <w:r w:rsidRPr="00B21FA8">
        <w:rPr>
          <w:rFonts w:ascii="Times New Roman" w:eastAsia="Calibri" w:hAnsi="Times New Roman" w:cs="Times New Roman"/>
          <w:color w:val="auto"/>
          <w:sz w:val="24"/>
          <w:szCs w:val="24"/>
        </w:rPr>
        <w:tab/>
        <w:t>Item</w:t>
      </w:r>
      <w:r w:rsidRPr="00B21FA8">
        <w:rPr>
          <w:rFonts w:ascii="Times New Roman" w:eastAsia="Calibri" w:hAnsi="Times New Roman" w:cs="Times New Roman"/>
          <w:color w:val="auto"/>
          <w:sz w:val="24"/>
          <w:szCs w:val="24"/>
        </w:rPr>
        <w:tab/>
        <w:t>Especificação</w:t>
      </w:r>
      <w:r w:rsidR="0096377B" w:rsidRPr="00B21FA8">
        <w:rPr>
          <w:rFonts w:ascii="Times New Roman" w:eastAsia="Calibri" w:hAnsi="Times New Roman" w:cs="Times New Roman"/>
          <w:color w:val="auto"/>
          <w:sz w:val="24"/>
          <w:szCs w:val="24"/>
        </w:rPr>
        <w:t xml:space="preserve">   </w:t>
      </w:r>
      <w:proofErr w:type="spellStart"/>
      <w:r w:rsidRPr="00B21FA8">
        <w:rPr>
          <w:rFonts w:ascii="Times New Roman" w:eastAsia="Calibri" w:hAnsi="Times New Roman" w:cs="Times New Roman"/>
          <w:color w:val="auto"/>
          <w:sz w:val="24"/>
          <w:szCs w:val="24"/>
        </w:rPr>
        <w:t>Unid</w:t>
      </w:r>
      <w:proofErr w:type="spellEnd"/>
      <w:r w:rsidR="0096377B" w:rsidRPr="00B21FA8">
        <w:rPr>
          <w:rFonts w:ascii="Times New Roman" w:eastAsia="Calibri" w:hAnsi="Times New Roman" w:cs="Times New Roman"/>
          <w:color w:val="auto"/>
          <w:sz w:val="24"/>
          <w:szCs w:val="24"/>
        </w:rPr>
        <w:t xml:space="preserve">     </w:t>
      </w:r>
      <w:r w:rsidRPr="00B21FA8">
        <w:rPr>
          <w:rFonts w:ascii="Times New Roman" w:eastAsia="Calibri" w:hAnsi="Times New Roman" w:cs="Times New Roman"/>
          <w:color w:val="auto"/>
          <w:sz w:val="24"/>
          <w:szCs w:val="24"/>
        </w:rPr>
        <w:tab/>
        <w:t>Marca</w:t>
      </w:r>
      <w:r w:rsidRPr="00B21FA8">
        <w:rPr>
          <w:rFonts w:ascii="Times New Roman" w:eastAsia="Calibri" w:hAnsi="Times New Roman" w:cs="Times New Roman"/>
          <w:color w:val="auto"/>
          <w:sz w:val="24"/>
          <w:szCs w:val="24"/>
        </w:rPr>
        <w:tab/>
      </w:r>
      <w:proofErr w:type="spellStart"/>
      <w:r w:rsidRPr="00B21FA8">
        <w:rPr>
          <w:rFonts w:ascii="Times New Roman" w:eastAsia="Calibri" w:hAnsi="Times New Roman" w:cs="Times New Roman"/>
          <w:color w:val="auto"/>
          <w:sz w:val="24"/>
          <w:szCs w:val="24"/>
        </w:rPr>
        <w:t>Qtd</w:t>
      </w:r>
      <w:proofErr w:type="spellEnd"/>
      <w:r w:rsidRPr="00B21FA8">
        <w:rPr>
          <w:rFonts w:ascii="Times New Roman" w:eastAsia="Calibri" w:hAnsi="Times New Roman" w:cs="Times New Roman"/>
          <w:color w:val="auto"/>
          <w:sz w:val="24"/>
          <w:szCs w:val="24"/>
        </w:rPr>
        <w:tab/>
        <w:t>Preço</w:t>
      </w:r>
      <w:r w:rsidRPr="00B21FA8">
        <w:rPr>
          <w:rFonts w:ascii="Times New Roman" w:eastAsia="Calibri" w:hAnsi="Times New Roman" w:cs="Times New Roman"/>
          <w:color w:val="auto"/>
          <w:sz w:val="24"/>
          <w:szCs w:val="24"/>
        </w:rPr>
        <w:tab/>
      </w:r>
      <w:proofErr w:type="spellStart"/>
      <w:r w:rsidRPr="00B21FA8">
        <w:rPr>
          <w:rFonts w:ascii="Times New Roman" w:eastAsia="Calibri" w:hAnsi="Times New Roman" w:cs="Times New Roman"/>
          <w:color w:val="auto"/>
          <w:sz w:val="24"/>
          <w:szCs w:val="24"/>
        </w:rPr>
        <w:t>Preço</w:t>
      </w:r>
      <w:proofErr w:type="spellEnd"/>
      <w:r w:rsidRPr="00B21FA8">
        <w:rPr>
          <w:rFonts w:ascii="Times New Roman" w:eastAsia="Calibri" w:hAnsi="Times New Roman" w:cs="Times New Roman"/>
          <w:color w:val="auto"/>
          <w:sz w:val="24"/>
          <w:szCs w:val="24"/>
        </w:rPr>
        <w:t xml:space="preserve"> Total</w:t>
      </w:r>
      <w:r w:rsidR="0096377B" w:rsidRPr="00B21FA8">
        <w:rPr>
          <w:rFonts w:ascii="Times New Roman" w:eastAsia="Calibri" w:hAnsi="Times New Roman" w:cs="Times New Roman"/>
          <w:color w:val="auto"/>
          <w:sz w:val="24"/>
          <w:szCs w:val="24"/>
        </w:rPr>
        <w:t xml:space="preserve"> </w:t>
      </w:r>
      <w:proofErr w:type="spellStart"/>
      <w:r w:rsidR="0096377B" w:rsidRPr="00B21FA8">
        <w:rPr>
          <w:rFonts w:ascii="Times New Roman" w:eastAsia="Calibri" w:hAnsi="Times New Roman" w:cs="Times New Roman"/>
          <w:color w:val="auto"/>
          <w:sz w:val="24"/>
          <w:szCs w:val="24"/>
        </w:rPr>
        <w:t>total</w:t>
      </w:r>
      <w:proofErr w:type="spellEnd"/>
    </w:p>
    <w:p w14:paraId="04AC0607" w14:textId="412DBA8E"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w:t>
      </w:r>
      <w:r w:rsidRPr="00B21FA8">
        <w:rPr>
          <w:rFonts w:ascii="Times New Roman" w:hAnsi="Times New Roman" w:cs="Times New Roman"/>
          <w:color w:val="auto"/>
          <w:sz w:val="24"/>
          <w:szCs w:val="24"/>
        </w:rPr>
        <w:tab/>
        <w:t xml:space="preserve">  ................         </w:t>
      </w:r>
      <w:r w:rsidR="0096377B" w:rsidRPr="00B21FA8">
        <w:rPr>
          <w:rFonts w:ascii="Times New Roman" w:hAnsi="Times New Roman" w:cs="Times New Roman"/>
          <w:color w:val="auto"/>
          <w:sz w:val="24"/>
          <w:szCs w:val="24"/>
        </w:rPr>
        <w:t>.......</w:t>
      </w:r>
      <w:r w:rsidRPr="00B21FA8">
        <w:rPr>
          <w:rFonts w:ascii="Times New Roman" w:hAnsi="Times New Roman" w:cs="Times New Roman"/>
          <w:color w:val="auto"/>
          <w:sz w:val="24"/>
          <w:szCs w:val="24"/>
        </w:rPr>
        <w:t>..                   ........                 ..........           .........             .......................</w:t>
      </w:r>
    </w:p>
    <w:p w14:paraId="1E10F2BE" w14:textId="77777777" w:rsidR="00D83065" w:rsidRPr="00B21FA8" w:rsidRDefault="00D83065" w:rsidP="00720EA3">
      <w:pPr>
        <w:ind w:left="0" w:right="5" w:firstLine="0"/>
        <w:rPr>
          <w:rFonts w:ascii="Times New Roman" w:hAnsi="Times New Roman" w:cs="Times New Roman"/>
          <w:color w:val="auto"/>
          <w:sz w:val="24"/>
          <w:szCs w:val="24"/>
        </w:rPr>
      </w:pPr>
    </w:p>
    <w:p w14:paraId="0B3D2351"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2.2. Os preços registrados serão fixos e irreajustáveis durante a vigência da Ata de Registro de Preço.</w:t>
      </w:r>
    </w:p>
    <w:p w14:paraId="4380880F"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34F072AE"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076C3EC7"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EB1094B"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48BE7A81"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4E6E9528"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035D07C3"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22FF6A5B"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3B9FE679" w14:textId="77777777" w:rsidR="00D83065" w:rsidRPr="00B21FA8" w:rsidRDefault="00D83065" w:rsidP="00720EA3">
      <w:pPr>
        <w:numPr>
          <w:ilvl w:val="3"/>
          <w:numId w:val="26"/>
        </w:numPr>
        <w:spacing w:line="249" w:lineRule="auto"/>
        <w:ind w:left="0" w:right="5" w:hanging="36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frustrada</w:t>
      </w:r>
      <w:proofErr w:type="gramEnd"/>
      <w:r w:rsidRPr="00B21FA8">
        <w:rPr>
          <w:rFonts w:ascii="Times New Roman" w:hAnsi="Times New Roman" w:cs="Times New Roman"/>
          <w:color w:val="auto"/>
          <w:sz w:val="24"/>
          <w:szCs w:val="24"/>
        </w:rPr>
        <w:t xml:space="preserve"> a negociação, o fornecedor será liberado do compromisso assumido; e</w:t>
      </w:r>
    </w:p>
    <w:p w14:paraId="00597964" w14:textId="77777777" w:rsidR="00D83065" w:rsidRPr="00B21FA8" w:rsidRDefault="00D83065" w:rsidP="00720EA3">
      <w:pPr>
        <w:numPr>
          <w:ilvl w:val="3"/>
          <w:numId w:val="26"/>
        </w:numPr>
        <w:spacing w:line="249" w:lineRule="auto"/>
        <w:ind w:left="0" w:right="5" w:hanging="36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convocar</w:t>
      </w:r>
      <w:proofErr w:type="gramEnd"/>
      <w:r w:rsidRPr="00B21FA8">
        <w:rPr>
          <w:rFonts w:ascii="Times New Roman" w:hAnsi="Times New Roman" w:cs="Times New Roman"/>
          <w:color w:val="auto"/>
          <w:sz w:val="24"/>
          <w:szCs w:val="24"/>
        </w:rPr>
        <w:t xml:space="preserve"> os demais fornecedores registrados, na ordem de classificação, visando igual oportunidade de negociação.</w:t>
      </w:r>
    </w:p>
    <w:p w14:paraId="0392A51C"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2.4. Quando o preço registrado </w:t>
      </w:r>
      <w:proofErr w:type="gramStart"/>
      <w:r w:rsidRPr="00B21FA8">
        <w:rPr>
          <w:rFonts w:ascii="Times New Roman" w:hAnsi="Times New Roman" w:cs="Times New Roman"/>
          <w:color w:val="auto"/>
          <w:sz w:val="24"/>
          <w:szCs w:val="24"/>
        </w:rPr>
        <w:t>torna-se</w:t>
      </w:r>
      <w:proofErr w:type="gramEnd"/>
      <w:r w:rsidRPr="00B21FA8">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2BD4C3FE" w14:textId="77777777" w:rsidR="00D83065" w:rsidRPr="00B21FA8" w:rsidRDefault="00D83065" w:rsidP="00720EA3">
      <w:pPr>
        <w:numPr>
          <w:ilvl w:val="3"/>
          <w:numId w:val="25"/>
        </w:numPr>
        <w:spacing w:line="249" w:lineRule="auto"/>
        <w:ind w:left="0" w:right="5" w:hanging="36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estabelecer</w:t>
      </w:r>
      <w:proofErr w:type="gramEnd"/>
      <w:r w:rsidRPr="00B21FA8">
        <w:rPr>
          <w:rFonts w:ascii="Times New Roman" w:hAnsi="Times New Roman" w:cs="Times New Roman"/>
          <w:color w:val="auto"/>
          <w:sz w:val="24"/>
          <w:szCs w:val="24"/>
        </w:rPr>
        <w:t xml:space="preserve"> negociação com os classificados visando à manutenção dos preços inicialmente registrados:</w:t>
      </w:r>
    </w:p>
    <w:p w14:paraId="1C6FBE8E" w14:textId="77777777" w:rsidR="00D83065" w:rsidRPr="00B21FA8" w:rsidRDefault="00D83065" w:rsidP="00720EA3">
      <w:pPr>
        <w:numPr>
          <w:ilvl w:val="3"/>
          <w:numId w:val="25"/>
        </w:numPr>
        <w:spacing w:line="249" w:lineRule="auto"/>
        <w:ind w:left="0" w:right="5"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permitir</w:t>
      </w:r>
      <w:proofErr w:type="gramEnd"/>
      <w:r w:rsidRPr="00B21FA8">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05EE01A1" w14:textId="77777777" w:rsidR="00D83065" w:rsidRPr="00B21FA8" w:rsidRDefault="00D83065" w:rsidP="00720EA3">
      <w:pPr>
        <w:ind w:left="0" w:right="5"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lastRenderedPageBreak/>
        <w:t>b</w:t>
      </w:r>
      <w:proofErr w:type="gramEnd"/>
      <w:r w:rsidRPr="00B21FA8">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16C12384"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0A7C4C9F" w14:textId="77777777" w:rsidR="00D83065" w:rsidRPr="00B21FA8" w:rsidRDefault="00D83065" w:rsidP="00720EA3">
      <w:pPr>
        <w:spacing w:after="407"/>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proofErr w:type="spellStart"/>
      <w:r w:rsidRPr="00B21FA8">
        <w:rPr>
          <w:rFonts w:ascii="Times New Roman" w:hAnsi="Times New Roman" w:cs="Times New Roman"/>
          <w:color w:val="auto"/>
          <w:sz w:val="24"/>
          <w:szCs w:val="24"/>
        </w:rPr>
        <w:t>conseqüente</w:t>
      </w:r>
      <w:proofErr w:type="spellEnd"/>
      <w:r w:rsidRPr="00B21FA8">
        <w:rPr>
          <w:rFonts w:ascii="Times New Roman" w:hAnsi="Times New Roman" w:cs="Times New Roman"/>
          <w:color w:val="auto"/>
          <w:sz w:val="24"/>
          <w:szCs w:val="24"/>
        </w:rPr>
        <w:t xml:space="preserve"> cancelamento dos seus preços registrados, sem aplicação das penalidades.</w:t>
      </w:r>
    </w:p>
    <w:p w14:paraId="5D941A6F" w14:textId="77777777" w:rsidR="00D83065" w:rsidRPr="00B21FA8" w:rsidRDefault="00D83065" w:rsidP="00720EA3">
      <w:pPr>
        <w:spacing w:after="198"/>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CLAÚSULA TERCEIRA – DO PRAZO DE VALIDADE DO REGISTRO DE PREÇOS</w:t>
      </w:r>
    </w:p>
    <w:p w14:paraId="15C6EC08"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0B59A6A8"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095B33E8" w14:textId="77777777" w:rsidR="00D83065" w:rsidRPr="00B21FA8" w:rsidRDefault="00D83065" w:rsidP="00720EA3">
      <w:pPr>
        <w:spacing w:after="407"/>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0AE2F997" w14:textId="77777777" w:rsidR="00D83065" w:rsidRPr="00B21FA8" w:rsidRDefault="00D83065" w:rsidP="00720EA3">
      <w:pPr>
        <w:spacing w:after="198"/>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CLÁUSULA QUARTA – DOS USUÁRIOS DO REGISTRO DE PREÇOS</w:t>
      </w:r>
    </w:p>
    <w:p w14:paraId="408DD312"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4.1. A Ata de Registro de Preços será utilizada pelos órgãos ou entidades da Administração Municipal relacionadas no objeto deste</w:t>
      </w:r>
    </w:p>
    <w:p w14:paraId="1BE742BE"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Edital;</w:t>
      </w:r>
    </w:p>
    <w:p w14:paraId="11F82767"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780C4C9E"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4.3. Os quantitativos dos contratos de fornecimento serão sempre fixos e os preços a serem pagos serão aqueles registrados em ata.</w:t>
      </w:r>
    </w:p>
    <w:p w14:paraId="0AE43E11"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4.4. Aplicam-se aos contratos de fornecimento as disposições pertinentes da Lei Federal </w:t>
      </w:r>
      <w:proofErr w:type="gramStart"/>
      <w:r w:rsidRPr="00B21FA8">
        <w:rPr>
          <w:rFonts w:ascii="Times New Roman" w:hAnsi="Times New Roman" w:cs="Times New Roman"/>
          <w:color w:val="auto"/>
          <w:sz w:val="24"/>
          <w:szCs w:val="24"/>
        </w:rPr>
        <w:t>n.º</w:t>
      </w:r>
      <w:proofErr w:type="gramEnd"/>
      <w:r w:rsidRPr="00B21FA8">
        <w:rPr>
          <w:rFonts w:ascii="Times New Roman" w:hAnsi="Times New Roman" w:cs="Times New Roman"/>
          <w:color w:val="auto"/>
          <w:sz w:val="24"/>
          <w:szCs w:val="24"/>
        </w:rPr>
        <w:t xml:space="preserve"> 14.133, de 1 de abril de 2021, suas alterações posteriores e demais normas cabíveis.</w:t>
      </w:r>
    </w:p>
    <w:p w14:paraId="712DBE9B"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02F63580" w14:textId="77777777" w:rsidR="00D83065" w:rsidRPr="00B21FA8" w:rsidRDefault="00D83065" w:rsidP="00720EA3">
      <w:pPr>
        <w:spacing w:after="407"/>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3A6F2646" w14:textId="77777777" w:rsidR="00D83065" w:rsidRPr="00B21FA8" w:rsidRDefault="00D83065" w:rsidP="00720EA3">
      <w:pPr>
        <w:spacing w:after="198"/>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CLAUSULA QUINTA – DOS DIREITOS E OBRIGAÇÕES DAS PARTES</w:t>
      </w:r>
    </w:p>
    <w:p w14:paraId="551C1CCE"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5.1. Compete ao Órgão Gestor:</w:t>
      </w:r>
    </w:p>
    <w:p w14:paraId="3289DF5B"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5.1.1. A Administração e os atos de controle da Ata de Registro de Preços decorrente da presente licitação </w:t>
      </w:r>
      <w:proofErr w:type="gramStart"/>
      <w:r w:rsidRPr="00B21FA8">
        <w:rPr>
          <w:rFonts w:ascii="Times New Roman" w:hAnsi="Times New Roman" w:cs="Times New Roman"/>
          <w:color w:val="auto"/>
          <w:sz w:val="24"/>
          <w:szCs w:val="24"/>
        </w:rPr>
        <w:t>será</w:t>
      </w:r>
      <w:proofErr w:type="gramEnd"/>
      <w:r w:rsidRPr="00B21FA8">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6E4A7BB3"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5.1.2. O órgão gerenciador acompanhará, periodicamente, os preços praticados no mercado para os materiais registrados, para fins</w:t>
      </w:r>
    </w:p>
    <w:p w14:paraId="3A787378" w14:textId="77777777" w:rsidR="00D83065" w:rsidRPr="00B21FA8" w:rsidRDefault="00D83065" w:rsidP="00720EA3">
      <w:pPr>
        <w:ind w:left="0" w:right="5"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de</w:t>
      </w:r>
      <w:proofErr w:type="gramEnd"/>
      <w:r w:rsidRPr="00B21FA8">
        <w:rPr>
          <w:rFonts w:ascii="Times New Roman" w:hAnsi="Times New Roman" w:cs="Times New Roman"/>
          <w:color w:val="auto"/>
          <w:sz w:val="24"/>
          <w:szCs w:val="24"/>
        </w:rPr>
        <w:t xml:space="preserve"> controle e fixado do valor máximo a ser pago pela Administração.</w:t>
      </w:r>
    </w:p>
    <w:p w14:paraId="39F29CBC"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2B739F7B"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0DB9FA98"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5.1.4. Dilatar o prazo de vigência do registro de preços “de oficio” através de </w:t>
      </w:r>
      <w:proofErr w:type="spellStart"/>
      <w:r w:rsidRPr="00B21FA8">
        <w:rPr>
          <w:rFonts w:ascii="Times New Roman" w:hAnsi="Times New Roman" w:cs="Times New Roman"/>
          <w:color w:val="auto"/>
          <w:sz w:val="24"/>
          <w:szCs w:val="24"/>
        </w:rPr>
        <w:t>apostilamento</w:t>
      </w:r>
      <w:proofErr w:type="spellEnd"/>
      <w:r w:rsidRPr="00B21FA8">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32CF4295"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543A0BCB"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5.1.6. Emitir a autorização de compra;</w:t>
      </w:r>
    </w:p>
    <w:p w14:paraId="51E35764"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199C7FB5"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5.2. Compete aos órgãos ou entidades usuárias:</w:t>
      </w:r>
    </w:p>
    <w:p w14:paraId="23DBF735"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48A7656D"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8EAD0C7"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5.2.3. Rejeitar, no todo ou em parte, os produtos entregues em desacordo com as obrigações assumidas pelo detentor da ata.</w:t>
      </w:r>
    </w:p>
    <w:p w14:paraId="43583563"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5.3. Compete ao Compromitente Detentor da Ata:</w:t>
      </w:r>
    </w:p>
    <w:p w14:paraId="2A0501AA"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B21FA8">
        <w:rPr>
          <w:rFonts w:ascii="Times New Roman" w:hAnsi="Times New Roman" w:cs="Times New Roman"/>
          <w:color w:val="auto"/>
          <w:sz w:val="24"/>
          <w:szCs w:val="24"/>
        </w:rPr>
        <w:t>independente</w:t>
      </w:r>
      <w:proofErr w:type="spellEnd"/>
      <w:r w:rsidRPr="00B21FA8">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1D1DA369"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Usuário da Ata de Registro de Preços;</w:t>
      </w:r>
    </w:p>
    <w:p w14:paraId="1512C605"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0C435D40"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0F5D12E8"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5.3.4. Ter revisado ou cancelado o registro de seus preços, quando presentes os pressupostos previstos na cláusula segunda desta Ata;</w:t>
      </w:r>
    </w:p>
    <w:p w14:paraId="00AAF9AB"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3A38CF1E"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5.3.6. Vincular-se ao preço máximo (novo preço) definido pela Administração, resultante do ato de revisão;</w:t>
      </w:r>
    </w:p>
    <w:p w14:paraId="306E7C01"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199809F5"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78C2BC70" w14:textId="77777777" w:rsidR="00D83065" w:rsidRPr="00B21FA8" w:rsidRDefault="00D83065" w:rsidP="00720EA3">
      <w:pPr>
        <w:spacing w:after="405"/>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5.3.9. Receber os pagamentos respectivos nas condições pactuadas no edital e na cláusula oitava desta Ata de Registro de Preços.</w:t>
      </w:r>
    </w:p>
    <w:p w14:paraId="61C41CFB" w14:textId="77777777" w:rsidR="00D83065" w:rsidRPr="00B21FA8" w:rsidRDefault="00D83065" w:rsidP="00720EA3">
      <w:pPr>
        <w:spacing w:after="198"/>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CLÁUSULA SEXTA – DO CANCELAMENTO DOS PREÇOS REGISTRADOS</w:t>
      </w:r>
    </w:p>
    <w:p w14:paraId="3B98B29C"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C08D3F3"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6.1.1. Pela ADMINISTRAÇÃO, quando:</w:t>
      </w:r>
    </w:p>
    <w:p w14:paraId="29B803D8" w14:textId="77777777" w:rsidR="00D83065" w:rsidRPr="00B21FA8" w:rsidRDefault="00D83065" w:rsidP="00720EA3">
      <w:pPr>
        <w:numPr>
          <w:ilvl w:val="3"/>
          <w:numId w:val="24"/>
        </w:numPr>
        <w:spacing w:line="249" w:lineRule="auto"/>
        <w:ind w:left="0" w:right="5" w:hanging="36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o</w:t>
      </w:r>
      <w:proofErr w:type="gramEnd"/>
      <w:r w:rsidRPr="00B21FA8">
        <w:rPr>
          <w:rFonts w:ascii="Times New Roman" w:hAnsi="Times New Roman" w:cs="Times New Roman"/>
          <w:color w:val="auto"/>
          <w:sz w:val="24"/>
          <w:szCs w:val="24"/>
        </w:rPr>
        <w:t xml:space="preserve"> detentor da ata descumprir as condições da Ata de Registro de Preços a que estiver vinculado;</w:t>
      </w:r>
    </w:p>
    <w:p w14:paraId="137844F9" w14:textId="77777777" w:rsidR="00D83065" w:rsidRPr="00B21FA8" w:rsidRDefault="00D83065" w:rsidP="00720EA3">
      <w:pPr>
        <w:numPr>
          <w:ilvl w:val="3"/>
          <w:numId w:val="24"/>
        </w:numPr>
        <w:spacing w:line="249" w:lineRule="auto"/>
        <w:ind w:left="0" w:right="5" w:hanging="36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o</w:t>
      </w:r>
      <w:proofErr w:type="gramEnd"/>
      <w:r w:rsidRPr="00B21FA8">
        <w:rPr>
          <w:rFonts w:ascii="Times New Roman" w:hAnsi="Times New Roman" w:cs="Times New Roman"/>
          <w:color w:val="auto"/>
          <w:sz w:val="24"/>
          <w:szCs w:val="24"/>
        </w:rPr>
        <w:t xml:space="preserve"> detentor não retirar nota de empenho ou instrumento equivalente no prazo estabelecido, sem justificativa aceitável;</w:t>
      </w:r>
    </w:p>
    <w:p w14:paraId="07FAAD39" w14:textId="77777777" w:rsidR="00D83065" w:rsidRPr="00B21FA8" w:rsidRDefault="00D83065" w:rsidP="00720EA3">
      <w:pPr>
        <w:numPr>
          <w:ilvl w:val="3"/>
          <w:numId w:val="24"/>
        </w:numPr>
        <w:spacing w:line="249" w:lineRule="auto"/>
        <w:ind w:left="0" w:right="5" w:hanging="36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em</w:t>
      </w:r>
      <w:proofErr w:type="gramEnd"/>
      <w:r w:rsidRPr="00B21FA8">
        <w:rPr>
          <w:rFonts w:ascii="Times New Roman" w:hAnsi="Times New Roman" w:cs="Times New Roman"/>
          <w:color w:val="auto"/>
          <w:sz w:val="24"/>
          <w:szCs w:val="24"/>
        </w:rPr>
        <w:t xml:space="preserve"> qualquer hipótese de inexecução total ou parcial do contrato de fornecimento;</w:t>
      </w:r>
    </w:p>
    <w:p w14:paraId="36D40FFE" w14:textId="77777777" w:rsidR="00D83065" w:rsidRPr="00B21FA8" w:rsidRDefault="00D83065" w:rsidP="00720EA3">
      <w:pPr>
        <w:numPr>
          <w:ilvl w:val="3"/>
          <w:numId w:val="24"/>
        </w:numPr>
        <w:spacing w:line="249" w:lineRule="auto"/>
        <w:ind w:left="0" w:right="5" w:hanging="36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não</w:t>
      </w:r>
      <w:proofErr w:type="gramEnd"/>
      <w:r w:rsidRPr="00B21FA8">
        <w:rPr>
          <w:rFonts w:ascii="Times New Roman" w:hAnsi="Times New Roman" w:cs="Times New Roman"/>
          <w:color w:val="auto"/>
          <w:sz w:val="24"/>
          <w:szCs w:val="24"/>
        </w:rPr>
        <w:t xml:space="preserve"> aceitar reduzir o seu preço registrado, na hipótese desta apresentar superior ao praticado no mercado;</w:t>
      </w:r>
    </w:p>
    <w:p w14:paraId="0076442A" w14:textId="77777777" w:rsidR="00D83065" w:rsidRPr="00B21FA8" w:rsidRDefault="00D83065" w:rsidP="00720EA3">
      <w:pPr>
        <w:numPr>
          <w:ilvl w:val="3"/>
          <w:numId w:val="24"/>
        </w:numPr>
        <w:spacing w:line="249" w:lineRule="auto"/>
        <w:ind w:left="0" w:right="5" w:hanging="36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estiver</w:t>
      </w:r>
      <w:proofErr w:type="gramEnd"/>
      <w:r w:rsidRPr="00B21FA8">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5421BE46" w14:textId="77777777" w:rsidR="00D83065" w:rsidRPr="00B21FA8" w:rsidRDefault="00D83065" w:rsidP="00720EA3">
      <w:pPr>
        <w:ind w:left="0" w:right="5"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com</w:t>
      </w:r>
      <w:proofErr w:type="gramEnd"/>
      <w:r w:rsidRPr="00B21FA8">
        <w:rPr>
          <w:rFonts w:ascii="Times New Roman" w:hAnsi="Times New Roman" w:cs="Times New Roman"/>
          <w:color w:val="auto"/>
          <w:sz w:val="24"/>
          <w:szCs w:val="24"/>
        </w:rPr>
        <w:t xml:space="preserve"> a administração pública, no termos da Lei Federal n° 14.133, de 1 de abril de 2021;</w:t>
      </w:r>
    </w:p>
    <w:p w14:paraId="2D8D540E" w14:textId="77777777" w:rsidR="00D83065" w:rsidRPr="00B21FA8" w:rsidRDefault="00D83065" w:rsidP="00720EA3">
      <w:pPr>
        <w:numPr>
          <w:ilvl w:val="3"/>
          <w:numId w:val="24"/>
        </w:numPr>
        <w:spacing w:line="249" w:lineRule="auto"/>
        <w:ind w:left="0" w:right="5" w:hanging="36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por</w:t>
      </w:r>
      <w:proofErr w:type="gramEnd"/>
      <w:r w:rsidRPr="00B21FA8">
        <w:rPr>
          <w:rFonts w:ascii="Times New Roman" w:hAnsi="Times New Roman" w:cs="Times New Roman"/>
          <w:color w:val="auto"/>
          <w:sz w:val="24"/>
          <w:szCs w:val="24"/>
        </w:rPr>
        <w:t xml:space="preserve"> razões de interesse público devidamente fundamentadas.</w:t>
      </w:r>
    </w:p>
    <w:p w14:paraId="21DE6D1D"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6D0CA4B5"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1917B648"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6.3. O cancelamento do registro, assegurados o contraditório e a ampla defesa, será formalizado por despacho da autoridade competente.</w:t>
      </w:r>
    </w:p>
    <w:p w14:paraId="3DB8ABD1"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70A44B96" w14:textId="77777777" w:rsidR="00D83065" w:rsidRPr="00B21FA8" w:rsidRDefault="00D83065" w:rsidP="00720EA3">
      <w:pPr>
        <w:spacing w:after="200"/>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69F4B173" w14:textId="77777777" w:rsidR="00D83065" w:rsidRPr="00B21FA8" w:rsidRDefault="00D83065" w:rsidP="00720EA3">
      <w:pPr>
        <w:spacing w:after="198"/>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CLÁUSULA SETIMA – DO FORNECIMENTO, LOCAL E PRAZO DE ENTREGA</w:t>
      </w:r>
    </w:p>
    <w:p w14:paraId="6B4881A2"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57A22387"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0239DFAB" w14:textId="77777777" w:rsidR="00D83065" w:rsidRPr="00B21FA8" w:rsidRDefault="00D83065" w:rsidP="00720EA3">
      <w:pPr>
        <w:ind w:left="0" w:right="5" w:firstLine="397"/>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01464CA3"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00F6AE76"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7.5. </w:t>
      </w:r>
      <w:proofErr w:type="gramStart"/>
      <w:r w:rsidRPr="00B21FA8">
        <w:rPr>
          <w:rFonts w:ascii="Times New Roman" w:hAnsi="Times New Roman" w:cs="Times New Roman"/>
          <w:color w:val="auto"/>
          <w:sz w:val="24"/>
          <w:szCs w:val="24"/>
        </w:rPr>
        <w:t>A(</w:t>
      </w:r>
      <w:proofErr w:type="gramEnd"/>
      <w:r w:rsidRPr="00B21FA8">
        <w:rPr>
          <w:rFonts w:ascii="Times New Roman" w:hAnsi="Times New Roman" w:cs="Times New Roman"/>
          <w:color w:val="auto"/>
          <w:sz w:val="24"/>
          <w:szCs w:val="24"/>
        </w:rPr>
        <w:t>s) fornecedora(s) classificada(s) ficará(</w:t>
      </w:r>
      <w:proofErr w:type="spellStart"/>
      <w:r w:rsidRPr="00B21FA8">
        <w:rPr>
          <w:rFonts w:ascii="Times New Roman" w:hAnsi="Times New Roman" w:cs="Times New Roman"/>
          <w:color w:val="auto"/>
          <w:sz w:val="24"/>
          <w:szCs w:val="24"/>
        </w:rPr>
        <w:t>ão</w:t>
      </w:r>
      <w:proofErr w:type="spellEnd"/>
      <w:r w:rsidRPr="00B21FA8">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128F938B"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291C086E"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B21FA8">
        <w:rPr>
          <w:rFonts w:ascii="Times New Roman" w:hAnsi="Times New Roman" w:cs="Times New Roman"/>
          <w:color w:val="auto"/>
          <w:sz w:val="24"/>
          <w:szCs w:val="24"/>
        </w:rPr>
        <w:t>PREÇO..</w:t>
      </w:r>
      <w:proofErr w:type="gramEnd"/>
    </w:p>
    <w:p w14:paraId="337C3431"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3EEB0BC0"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5A2E9752"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48700512"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7.7. As despesas relativas à entrega dos materiais correrão por conta exclusiva da fornecedora detentora da Ata.</w:t>
      </w:r>
    </w:p>
    <w:p w14:paraId="0C7F6D0B"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0F86E8E2"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45A0EE2F"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49DE50DF"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70D16602" w14:textId="77777777" w:rsidR="00D83065" w:rsidRPr="00B21FA8" w:rsidRDefault="00D83065" w:rsidP="00720EA3">
      <w:pPr>
        <w:spacing w:after="200"/>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B21FA8">
        <w:rPr>
          <w:rFonts w:ascii="Times New Roman" w:hAnsi="Times New Roman" w:cs="Times New Roman"/>
          <w:color w:val="auto"/>
          <w:sz w:val="24"/>
          <w:szCs w:val="24"/>
        </w:rPr>
        <w:t>despesas decorrente</w:t>
      </w:r>
      <w:proofErr w:type="gramEnd"/>
      <w:r w:rsidRPr="00B21FA8">
        <w:rPr>
          <w:rFonts w:ascii="Times New Roman" w:hAnsi="Times New Roman" w:cs="Times New Roman"/>
          <w:color w:val="auto"/>
          <w:sz w:val="24"/>
          <w:szCs w:val="24"/>
        </w:rPr>
        <w:t xml:space="preserve"> da presente Ata, correrão por conta exclusiva da contratada.</w:t>
      </w:r>
    </w:p>
    <w:p w14:paraId="2C434341" w14:textId="77777777" w:rsidR="00D83065" w:rsidRPr="00B21FA8" w:rsidRDefault="00D83065" w:rsidP="00720EA3">
      <w:pPr>
        <w:spacing w:after="198"/>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CLÁUSULA OITAVA – DO PAGAMENTO</w:t>
      </w:r>
    </w:p>
    <w:p w14:paraId="2B77D714"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8.1. O pagamento, decorrente do fornecimento do objeto desta licitação, será efetuado mediante crédito em conta bancária, em até 10 (dez) dias úteis, contados do recebimento definitivo dos materiais, após a apresentação da respectiva Nota Fiscal, devidamente atestada pelo setor competente, conforme dispõe o art. 25 da Lei Federal nº 14.133 de 2021.</w:t>
      </w:r>
    </w:p>
    <w:p w14:paraId="2F82D22A"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8.2. Os pagamentos somente serão efetuados após a comprovação, </w:t>
      </w:r>
      <w:proofErr w:type="gramStart"/>
      <w:r w:rsidRPr="00B21FA8">
        <w:rPr>
          <w:rFonts w:ascii="Times New Roman" w:hAnsi="Times New Roman" w:cs="Times New Roman"/>
          <w:color w:val="auto"/>
          <w:sz w:val="24"/>
          <w:szCs w:val="24"/>
        </w:rPr>
        <w:t>pela(</w:t>
      </w:r>
      <w:proofErr w:type="gramEnd"/>
      <w:r w:rsidRPr="00B21FA8">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48C55C11"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5669C49A"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8.4. Caso se constate erro ou irregularidade na Nota Fiscal, o órgão, a seu critério, poderá devolvê-la, para as devidas correções.</w:t>
      </w:r>
    </w:p>
    <w:p w14:paraId="32A82C47"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8B75B95"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2D416162" w14:textId="77777777" w:rsidR="00D83065" w:rsidRPr="00B21FA8" w:rsidRDefault="00D83065" w:rsidP="00720EA3">
      <w:pPr>
        <w:spacing w:after="200"/>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4041C8FD" w14:textId="77777777" w:rsidR="00D83065" w:rsidRPr="00B21FA8" w:rsidRDefault="00D83065" w:rsidP="00720EA3">
      <w:pPr>
        <w:spacing w:after="198"/>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CLÁUSULA NONA – DA DOTAÇÃO ORÇAMENTÁRIA</w:t>
      </w:r>
    </w:p>
    <w:p w14:paraId="36C86A54" w14:textId="77777777" w:rsidR="00D83065" w:rsidRPr="00B21FA8" w:rsidRDefault="00D83065" w:rsidP="00720EA3">
      <w:pPr>
        <w:spacing w:after="200"/>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41A3D8E1" w14:textId="77777777" w:rsidR="00D83065" w:rsidRPr="00B21FA8" w:rsidRDefault="00D83065" w:rsidP="00720EA3">
      <w:pPr>
        <w:spacing w:after="198"/>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CLÁUSULA DÉCIMA – DAS PENALIDADES E DAS MULTAS</w:t>
      </w:r>
    </w:p>
    <w:p w14:paraId="45C40AB4"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0CDB6280"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10.1.1. </w:t>
      </w:r>
      <w:proofErr w:type="gramStart"/>
      <w:r w:rsidRPr="00B21FA8">
        <w:rPr>
          <w:rFonts w:ascii="Times New Roman" w:hAnsi="Times New Roman" w:cs="Times New Roman"/>
          <w:color w:val="auto"/>
          <w:sz w:val="24"/>
          <w:szCs w:val="24"/>
        </w:rPr>
        <w:t>pelo</w:t>
      </w:r>
      <w:proofErr w:type="gramEnd"/>
      <w:r w:rsidRPr="00B21FA8">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575E8A70" w14:textId="77777777" w:rsidR="00D83065" w:rsidRPr="00B21FA8" w:rsidRDefault="00D83065" w:rsidP="00720EA3">
      <w:pPr>
        <w:numPr>
          <w:ilvl w:val="3"/>
          <w:numId w:val="22"/>
        </w:numPr>
        <w:spacing w:line="249" w:lineRule="auto"/>
        <w:ind w:left="0" w:right="5" w:hanging="36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multa</w:t>
      </w:r>
      <w:proofErr w:type="gramEnd"/>
      <w:r w:rsidRPr="00B21FA8">
        <w:rPr>
          <w:rFonts w:ascii="Times New Roman" w:hAnsi="Times New Roman" w:cs="Times New Roman"/>
          <w:color w:val="auto"/>
          <w:sz w:val="24"/>
          <w:szCs w:val="24"/>
        </w:rPr>
        <w:t xml:space="preserve"> de dez por cento sobre o valor constante da nota de empenho ou contrato;</w:t>
      </w:r>
    </w:p>
    <w:p w14:paraId="60F1BE88" w14:textId="77777777" w:rsidR="00D83065" w:rsidRPr="00B21FA8" w:rsidRDefault="00D83065" w:rsidP="00720EA3">
      <w:pPr>
        <w:numPr>
          <w:ilvl w:val="3"/>
          <w:numId w:val="22"/>
        </w:numPr>
        <w:spacing w:line="249" w:lineRule="auto"/>
        <w:ind w:left="0" w:right="5" w:hanging="36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cancelamento</w:t>
      </w:r>
      <w:proofErr w:type="gramEnd"/>
      <w:r w:rsidRPr="00B21FA8">
        <w:rPr>
          <w:rFonts w:ascii="Times New Roman" w:hAnsi="Times New Roman" w:cs="Times New Roman"/>
          <w:color w:val="auto"/>
          <w:sz w:val="24"/>
          <w:szCs w:val="24"/>
        </w:rPr>
        <w:t xml:space="preserve"> do preço registrado;</w:t>
      </w:r>
    </w:p>
    <w:p w14:paraId="35274B10" w14:textId="77777777" w:rsidR="00D83065" w:rsidRPr="00B21FA8" w:rsidRDefault="00D83065" w:rsidP="00720EA3">
      <w:pPr>
        <w:numPr>
          <w:ilvl w:val="3"/>
          <w:numId w:val="22"/>
        </w:numPr>
        <w:spacing w:line="249" w:lineRule="auto"/>
        <w:ind w:left="0" w:right="5" w:hanging="36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suspensão</w:t>
      </w:r>
      <w:proofErr w:type="gramEnd"/>
      <w:r w:rsidRPr="00B21FA8">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3F776E9E"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10.1.1.1 As sanções previstas neste subitem poderão ser aplicadas cumulativamente.</w:t>
      </w:r>
    </w:p>
    <w:p w14:paraId="63DB7A04"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10.1.2. </w:t>
      </w:r>
      <w:proofErr w:type="gramStart"/>
      <w:r w:rsidRPr="00B21FA8">
        <w:rPr>
          <w:rFonts w:ascii="Times New Roman" w:hAnsi="Times New Roman" w:cs="Times New Roman"/>
          <w:color w:val="auto"/>
          <w:sz w:val="24"/>
          <w:szCs w:val="24"/>
        </w:rPr>
        <w:t>por</w:t>
      </w:r>
      <w:proofErr w:type="gramEnd"/>
      <w:r w:rsidRPr="00B21FA8">
        <w:rPr>
          <w:rFonts w:ascii="Times New Roman" w:hAnsi="Times New Roman" w:cs="Times New Roman"/>
          <w:color w:val="auto"/>
          <w:sz w:val="24"/>
          <w:szCs w:val="24"/>
        </w:rPr>
        <w:t xml:space="preserve"> atraso injustificado no cumprimento de contrato de fornecimento:</w:t>
      </w:r>
    </w:p>
    <w:p w14:paraId="75E4C464" w14:textId="77777777" w:rsidR="00D83065" w:rsidRPr="00B21FA8" w:rsidRDefault="00D83065" w:rsidP="00720EA3">
      <w:pPr>
        <w:ind w:left="0" w:right="163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644F2178" w14:textId="77777777" w:rsidR="00D83065" w:rsidRPr="00B21FA8" w:rsidRDefault="00D83065" w:rsidP="00720EA3">
      <w:pPr>
        <w:ind w:left="0" w:right="204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10.1.3. </w:t>
      </w:r>
      <w:proofErr w:type="gramStart"/>
      <w:r w:rsidRPr="00B21FA8">
        <w:rPr>
          <w:rFonts w:ascii="Times New Roman" w:hAnsi="Times New Roman" w:cs="Times New Roman"/>
          <w:color w:val="auto"/>
          <w:sz w:val="24"/>
          <w:szCs w:val="24"/>
        </w:rPr>
        <w:t>por</w:t>
      </w:r>
      <w:proofErr w:type="gramEnd"/>
      <w:r w:rsidRPr="00B21FA8">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4AC3DD39" w14:textId="77777777" w:rsidR="00D83065" w:rsidRPr="00B21FA8" w:rsidRDefault="00D83065" w:rsidP="00720EA3">
      <w:pPr>
        <w:numPr>
          <w:ilvl w:val="3"/>
          <w:numId w:val="23"/>
        </w:numPr>
        <w:spacing w:line="249" w:lineRule="auto"/>
        <w:ind w:left="0" w:right="5"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multa</w:t>
      </w:r>
      <w:proofErr w:type="gramEnd"/>
      <w:r w:rsidRPr="00B21FA8">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570AAB5F" w14:textId="77777777" w:rsidR="00D83065" w:rsidRPr="00B21FA8" w:rsidRDefault="00D83065" w:rsidP="00720EA3">
      <w:pPr>
        <w:numPr>
          <w:ilvl w:val="3"/>
          <w:numId w:val="23"/>
        </w:numPr>
        <w:spacing w:line="249" w:lineRule="auto"/>
        <w:ind w:left="0" w:right="5"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suspensão</w:t>
      </w:r>
      <w:proofErr w:type="gramEnd"/>
      <w:r w:rsidRPr="00B21FA8">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4F5D4948" w14:textId="77777777" w:rsidR="00D83065" w:rsidRPr="00B21FA8" w:rsidRDefault="00D83065" w:rsidP="00720EA3">
      <w:pPr>
        <w:numPr>
          <w:ilvl w:val="3"/>
          <w:numId w:val="23"/>
        </w:numPr>
        <w:spacing w:line="249" w:lineRule="auto"/>
        <w:ind w:left="0" w:right="5" w:firstLine="0"/>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declaração</w:t>
      </w:r>
      <w:proofErr w:type="gramEnd"/>
      <w:r w:rsidRPr="00B21FA8">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48D12CF7"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10.1.3.1. A penalidade prevista na alínea b do subitem 11.1.3. </w:t>
      </w:r>
      <w:proofErr w:type="gramStart"/>
      <w:r w:rsidRPr="00B21FA8">
        <w:rPr>
          <w:rFonts w:ascii="Times New Roman" w:hAnsi="Times New Roman" w:cs="Times New Roman"/>
          <w:color w:val="auto"/>
          <w:sz w:val="24"/>
          <w:szCs w:val="24"/>
        </w:rPr>
        <w:t>poderá</w:t>
      </w:r>
      <w:proofErr w:type="gramEnd"/>
      <w:r w:rsidRPr="00B21FA8">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1BB6E975"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5326EC4B"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1743DB54"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10.1.3.4. A aplicação das penalidades previstas nas alíneas </w:t>
      </w:r>
      <w:proofErr w:type="gramStart"/>
      <w:r w:rsidRPr="00B21FA8">
        <w:rPr>
          <w:rFonts w:ascii="Times New Roman" w:hAnsi="Times New Roman" w:cs="Times New Roman"/>
          <w:color w:val="auto"/>
          <w:sz w:val="24"/>
          <w:szCs w:val="24"/>
        </w:rPr>
        <w:t>c  e</w:t>
      </w:r>
      <w:proofErr w:type="gramEnd"/>
      <w:r w:rsidRPr="00B21FA8">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2141F671" w14:textId="77777777"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7A98071E" w14:textId="77777777" w:rsidR="00D83065" w:rsidRPr="00B21FA8" w:rsidRDefault="00D83065" w:rsidP="00720EA3">
      <w:pPr>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10.3. As penalidades aplicadas serão obrigatoriamente anotadas no registro cadastral dos fornecedores mantido pela Administração.</w:t>
      </w:r>
    </w:p>
    <w:p w14:paraId="35560156" w14:textId="77777777" w:rsidR="00D83065" w:rsidRPr="00B21FA8" w:rsidRDefault="00D83065" w:rsidP="00720EA3">
      <w:pPr>
        <w:spacing w:after="198"/>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10.4. As importâncias relativas às multas deverão ser recolhidas à conta do Tesouro do Município.</w:t>
      </w:r>
    </w:p>
    <w:p w14:paraId="3F7E0866" w14:textId="77777777" w:rsidR="00D83065" w:rsidRPr="00B21FA8" w:rsidRDefault="00D83065" w:rsidP="00720EA3">
      <w:pPr>
        <w:spacing w:after="198"/>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CLAUSULA DÉCIMA PRIMEIRA – DA EFICÁCIA</w:t>
      </w:r>
    </w:p>
    <w:p w14:paraId="611507D2" w14:textId="77777777" w:rsidR="00D83065" w:rsidRPr="00B21FA8" w:rsidRDefault="00D83065" w:rsidP="00720EA3">
      <w:pPr>
        <w:spacing w:after="200"/>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7ED9EA29" w14:textId="77777777" w:rsidR="00D83065" w:rsidRPr="00B21FA8" w:rsidRDefault="00D83065" w:rsidP="00720EA3">
      <w:pPr>
        <w:spacing w:after="198"/>
        <w:ind w:left="0" w:right="5" w:firstLine="0"/>
        <w:rPr>
          <w:rFonts w:ascii="Times New Roman" w:hAnsi="Times New Roman" w:cs="Times New Roman"/>
          <w:color w:val="auto"/>
          <w:sz w:val="24"/>
          <w:szCs w:val="24"/>
        </w:rPr>
      </w:pPr>
      <w:r w:rsidRPr="00B21FA8">
        <w:rPr>
          <w:rFonts w:ascii="Times New Roman" w:hAnsi="Times New Roman" w:cs="Times New Roman"/>
          <w:color w:val="auto"/>
          <w:sz w:val="24"/>
          <w:szCs w:val="24"/>
        </w:rPr>
        <w:t>CLÁUSULA DÉCIMA SEGUNDA – DO FORO</w:t>
      </w:r>
    </w:p>
    <w:p w14:paraId="2E616247" w14:textId="0EDCC70D" w:rsidR="00D83065" w:rsidRPr="00B21FA8" w:rsidRDefault="00D83065" w:rsidP="00720EA3">
      <w:pPr>
        <w:ind w:left="0" w:right="5"/>
        <w:rPr>
          <w:rFonts w:ascii="Times New Roman" w:hAnsi="Times New Roman" w:cs="Times New Roman"/>
          <w:color w:val="auto"/>
          <w:sz w:val="24"/>
          <w:szCs w:val="24"/>
        </w:rPr>
      </w:pPr>
      <w:r w:rsidRPr="00B21FA8">
        <w:rPr>
          <w:rFonts w:ascii="Times New Roman" w:hAnsi="Times New Roman" w:cs="Times New Roman"/>
          <w:color w:val="auto"/>
          <w:sz w:val="24"/>
          <w:szCs w:val="24"/>
        </w:rPr>
        <w:t>12.1. Fica eleito o Foro da Comarca de União da Vitória/PR para dirimir quaisquer dúvidas ou questões o</w:t>
      </w:r>
      <w:r w:rsidR="00B33A2F" w:rsidRPr="00B21FA8">
        <w:rPr>
          <w:rFonts w:ascii="Times New Roman" w:hAnsi="Times New Roman" w:cs="Times New Roman"/>
          <w:color w:val="auto"/>
          <w:sz w:val="24"/>
          <w:szCs w:val="24"/>
        </w:rPr>
        <w:t xml:space="preserve">riundas do presente instrumento, </w:t>
      </w:r>
      <w:proofErr w:type="gramStart"/>
      <w:r w:rsidR="00B33A2F" w:rsidRPr="00B21FA8">
        <w:rPr>
          <w:rFonts w:ascii="Times New Roman" w:hAnsi="Times New Roman" w:cs="Times New Roman"/>
          <w:color w:val="auto"/>
          <w:sz w:val="24"/>
          <w:szCs w:val="24"/>
        </w:rPr>
        <w:t xml:space="preserve">e </w:t>
      </w:r>
      <w:r w:rsidRPr="00B21FA8">
        <w:rPr>
          <w:rFonts w:ascii="Times New Roman" w:hAnsi="Times New Roman" w:cs="Times New Roman"/>
          <w:color w:val="auto"/>
          <w:sz w:val="24"/>
          <w:szCs w:val="24"/>
        </w:rPr>
        <w:t>,</w:t>
      </w:r>
      <w:proofErr w:type="gramEnd"/>
      <w:r w:rsidRPr="00B21FA8">
        <w:rPr>
          <w:rFonts w:ascii="Times New Roman" w:hAnsi="Times New Roman" w:cs="Times New Roman"/>
          <w:color w:val="auto"/>
          <w:sz w:val="24"/>
          <w:szCs w:val="24"/>
        </w:rPr>
        <w:t xml:space="preserve"> por </w:t>
      </w:r>
      <w:r w:rsidR="0096377B" w:rsidRPr="00B21FA8">
        <w:rPr>
          <w:rFonts w:ascii="Times New Roman" w:hAnsi="Times New Roman" w:cs="Times New Roman"/>
          <w:color w:val="auto"/>
          <w:sz w:val="24"/>
          <w:szCs w:val="24"/>
        </w:rPr>
        <w:t xml:space="preserve"> </w:t>
      </w:r>
      <w:r w:rsidRPr="00B21FA8">
        <w:rPr>
          <w:rFonts w:ascii="Times New Roman" w:hAnsi="Times New Roman" w:cs="Times New Roman"/>
          <w:color w:val="auto"/>
          <w:sz w:val="24"/>
          <w:szCs w:val="24"/>
        </w:rPr>
        <w:t>estarem as parte</w:t>
      </w:r>
      <w:r w:rsidR="00B33A2F" w:rsidRPr="00B21FA8">
        <w:rPr>
          <w:rFonts w:ascii="Times New Roman" w:hAnsi="Times New Roman" w:cs="Times New Roman"/>
          <w:color w:val="auto"/>
          <w:sz w:val="24"/>
          <w:szCs w:val="24"/>
        </w:rPr>
        <w:t>s justas e compromissadas, assin</w:t>
      </w:r>
      <w:r w:rsidRPr="00B21FA8">
        <w:rPr>
          <w:rFonts w:ascii="Times New Roman" w:hAnsi="Times New Roman" w:cs="Times New Roman"/>
          <w:color w:val="auto"/>
          <w:sz w:val="24"/>
          <w:szCs w:val="24"/>
        </w:rPr>
        <w:t>am  o presente Termo em duas vias, de igual teor, na presença das</w:t>
      </w:r>
      <w:r w:rsidR="0096377B" w:rsidRPr="00B21FA8">
        <w:rPr>
          <w:rFonts w:ascii="Times New Roman" w:hAnsi="Times New Roman" w:cs="Times New Roman"/>
          <w:color w:val="auto"/>
          <w:sz w:val="24"/>
          <w:szCs w:val="24"/>
        </w:rPr>
        <w:t xml:space="preserve"> </w:t>
      </w:r>
      <w:r w:rsidRPr="00B21FA8">
        <w:rPr>
          <w:rFonts w:ascii="Times New Roman" w:hAnsi="Times New Roman" w:cs="Times New Roman"/>
          <w:color w:val="auto"/>
          <w:sz w:val="24"/>
          <w:szCs w:val="24"/>
        </w:rPr>
        <w:t>testemunhas abaixo assinadas</w:t>
      </w:r>
      <w:r w:rsidR="0096377B" w:rsidRPr="00B21FA8">
        <w:rPr>
          <w:rFonts w:ascii="Times New Roman" w:hAnsi="Times New Roman" w:cs="Times New Roman"/>
          <w:color w:val="auto"/>
          <w:sz w:val="24"/>
          <w:szCs w:val="24"/>
        </w:rPr>
        <w:t>.</w:t>
      </w:r>
    </w:p>
    <w:p w14:paraId="0591D031" w14:textId="77777777" w:rsidR="0096377B" w:rsidRPr="00B21FA8" w:rsidRDefault="0096377B" w:rsidP="00720EA3">
      <w:pPr>
        <w:pStyle w:val="Ttulo2"/>
        <w:spacing w:after="0" w:line="240" w:lineRule="auto"/>
        <w:ind w:left="0"/>
        <w:rPr>
          <w:rFonts w:ascii="Times New Roman" w:hAnsi="Times New Roman" w:cs="Times New Roman"/>
          <w:color w:val="auto"/>
          <w:sz w:val="24"/>
          <w:szCs w:val="24"/>
        </w:rPr>
      </w:pPr>
    </w:p>
    <w:p w14:paraId="69040B57" w14:textId="78984B68" w:rsidR="00D83065" w:rsidRPr="00B21FA8" w:rsidRDefault="00D83065" w:rsidP="00720EA3">
      <w:pPr>
        <w:pStyle w:val="Ttulo2"/>
        <w:spacing w:after="0" w:line="240" w:lineRule="auto"/>
        <w:ind w:left="0"/>
        <w:rPr>
          <w:rFonts w:ascii="Times New Roman" w:hAnsi="Times New Roman" w:cs="Times New Roman"/>
          <w:color w:val="auto"/>
          <w:sz w:val="24"/>
          <w:szCs w:val="24"/>
        </w:rPr>
      </w:pPr>
      <w:r w:rsidRPr="00B21FA8">
        <w:rPr>
          <w:rFonts w:ascii="Times New Roman" w:hAnsi="Times New Roman" w:cs="Times New Roman"/>
          <w:color w:val="auto"/>
          <w:sz w:val="24"/>
          <w:szCs w:val="24"/>
        </w:rPr>
        <w:t>Porto Vitória</w:t>
      </w:r>
      <w:proofErr w:type="gramStart"/>
      <w:r w:rsidRPr="00B21FA8">
        <w:rPr>
          <w:rFonts w:ascii="Times New Roman" w:hAnsi="Times New Roman" w:cs="Times New Roman"/>
          <w:color w:val="auto"/>
          <w:sz w:val="24"/>
          <w:szCs w:val="24"/>
        </w:rPr>
        <w:t>,....</w:t>
      </w:r>
      <w:proofErr w:type="gramEnd"/>
      <w:r w:rsidRPr="00B21FA8">
        <w:rPr>
          <w:rFonts w:ascii="Times New Roman" w:hAnsi="Times New Roman" w:cs="Times New Roman"/>
          <w:color w:val="auto"/>
          <w:sz w:val="24"/>
          <w:szCs w:val="24"/>
        </w:rPr>
        <w:t xml:space="preserve">de ................ </w:t>
      </w:r>
      <w:proofErr w:type="gramStart"/>
      <w:r w:rsidRPr="00B21FA8">
        <w:rPr>
          <w:rFonts w:ascii="Times New Roman" w:hAnsi="Times New Roman" w:cs="Times New Roman"/>
          <w:color w:val="auto"/>
          <w:sz w:val="24"/>
          <w:szCs w:val="24"/>
        </w:rPr>
        <w:t>de</w:t>
      </w:r>
      <w:proofErr w:type="gramEnd"/>
      <w:r w:rsidRPr="00B21FA8">
        <w:rPr>
          <w:rFonts w:ascii="Times New Roman" w:hAnsi="Times New Roman" w:cs="Times New Roman"/>
          <w:color w:val="auto"/>
          <w:sz w:val="24"/>
          <w:szCs w:val="24"/>
        </w:rPr>
        <w:t xml:space="preserve"> 2024</w:t>
      </w:r>
    </w:p>
    <w:p w14:paraId="5B3408BB" w14:textId="77777777" w:rsidR="00D83065" w:rsidRPr="00B21FA8" w:rsidRDefault="00D83065" w:rsidP="00720EA3">
      <w:pPr>
        <w:spacing w:after="0" w:line="240" w:lineRule="auto"/>
        <w:ind w:left="0" w:right="-360" w:firstLine="0"/>
        <w:rPr>
          <w:rFonts w:ascii="Times New Roman" w:hAnsi="Times New Roman" w:cs="Times New Roman"/>
          <w:color w:val="auto"/>
          <w:sz w:val="24"/>
          <w:szCs w:val="24"/>
        </w:rPr>
      </w:pPr>
      <w:r w:rsidRPr="00B21FA8">
        <w:rPr>
          <w:rFonts w:ascii="Times New Roman" w:eastAsia="Calibri" w:hAnsi="Times New Roman" w:cs="Times New Roman"/>
          <w:noProof/>
          <w:color w:val="auto"/>
          <w:sz w:val="24"/>
          <w:szCs w:val="24"/>
        </w:rPr>
        <mc:AlternateContent>
          <mc:Choice Requires="wpg">
            <w:drawing>
              <wp:inline distT="0" distB="0" distL="0" distR="0" wp14:anchorId="33F248FE" wp14:editId="70E6F7A9">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09AB8B"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763FDEFF" w14:textId="77777777" w:rsidR="00D83065" w:rsidRPr="00B21FA8" w:rsidRDefault="00D83065" w:rsidP="00720EA3">
      <w:pPr>
        <w:spacing w:after="0" w:line="240" w:lineRule="auto"/>
        <w:ind w:firstLine="0"/>
        <w:rPr>
          <w:rFonts w:ascii="Times New Roman" w:eastAsia="Calibri" w:hAnsi="Times New Roman" w:cs="Times New Roman"/>
          <w:color w:val="auto"/>
          <w:sz w:val="24"/>
          <w:szCs w:val="24"/>
        </w:rPr>
      </w:pPr>
      <w:r w:rsidRPr="00B21FA8">
        <w:rPr>
          <w:rFonts w:ascii="Times New Roman" w:eastAsia="Calibri" w:hAnsi="Times New Roman" w:cs="Times New Roman"/>
          <w:color w:val="auto"/>
          <w:sz w:val="24"/>
          <w:szCs w:val="24"/>
        </w:rPr>
        <w:t xml:space="preserve">MARISA DE FATIMA ILKIU DE SOUZA </w:t>
      </w:r>
    </w:p>
    <w:p w14:paraId="0B5AE084" w14:textId="77777777" w:rsidR="00D83065" w:rsidRPr="00B21FA8" w:rsidRDefault="00D83065" w:rsidP="00720EA3">
      <w:pPr>
        <w:spacing w:after="0" w:line="240" w:lineRule="auto"/>
        <w:ind w:left="0" w:firstLine="0"/>
        <w:rPr>
          <w:rFonts w:ascii="Times New Roman" w:hAnsi="Times New Roman" w:cs="Times New Roman"/>
          <w:color w:val="auto"/>
          <w:sz w:val="24"/>
          <w:szCs w:val="24"/>
        </w:rPr>
      </w:pPr>
      <w:r w:rsidRPr="00B21FA8">
        <w:rPr>
          <w:rFonts w:ascii="Times New Roman" w:eastAsia="Calibri" w:hAnsi="Times New Roman" w:cs="Times New Roman"/>
          <w:color w:val="auto"/>
          <w:sz w:val="24"/>
          <w:szCs w:val="24"/>
        </w:rPr>
        <w:t>PREFEITA MUNICIPAL</w:t>
      </w:r>
    </w:p>
    <w:p w14:paraId="464BDDBC" w14:textId="77777777" w:rsidR="00D83065" w:rsidRPr="00B21FA8" w:rsidRDefault="00D83065" w:rsidP="00720EA3">
      <w:pPr>
        <w:spacing w:after="0" w:line="240" w:lineRule="auto"/>
        <w:ind w:left="0" w:right="-85" w:firstLine="0"/>
        <w:rPr>
          <w:rFonts w:ascii="Times New Roman" w:hAnsi="Times New Roman" w:cs="Times New Roman"/>
          <w:color w:val="auto"/>
          <w:sz w:val="24"/>
          <w:szCs w:val="24"/>
        </w:rPr>
      </w:pPr>
      <w:r w:rsidRPr="00B21FA8">
        <w:rPr>
          <w:rFonts w:ascii="Times New Roman" w:eastAsia="Calibri" w:hAnsi="Times New Roman" w:cs="Times New Roman"/>
          <w:noProof/>
          <w:color w:val="auto"/>
          <w:sz w:val="24"/>
          <w:szCs w:val="24"/>
        </w:rPr>
        <mc:AlternateContent>
          <mc:Choice Requires="wpg">
            <w:drawing>
              <wp:inline distT="0" distB="0" distL="0" distR="0" wp14:anchorId="67B801DB" wp14:editId="192C2B51">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1A30236"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6786544E" w14:textId="77777777" w:rsidR="00D83065" w:rsidRPr="00B21FA8" w:rsidRDefault="00D83065" w:rsidP="00720EA3">
      <w:pPr>
        <w:spacing w:after="0" w:line="240" w:lineRule="auto"/>
        <w:ind w:left="0" w:firstLine="0"/>
        <w:rPr>
          <w:rFonts w:ascii="Times New Roman" w:hAnsi="Times New Roman" w:cs="Times New Roman"/>
          <w:color w:val="auto"/>
          <w:sz w:val="24"/>
          <w:szCs w:val="24"/>
        </w:rPr>
      </w:pPr>
      <w:r w:rsidRPr="00B21FA8">
        <w:rPr>
          <w:rFonts w:ascii="Times New Roman" w:eastAsia="Calibri" w:hAnsi="Times New Roman" w:cs="Times New Roman"/>
          <w:color w:val="auto"/>
          <w:sz w:val="24"/>
          <w:szCs w:val="24"/>
        </w:rPr>
        <w:t>.................</w:t>
      </w:r>
    </w:p>
    <w:p w14:paraId="275D1A77" w14:textId="77777777" w:rsidR="00D83065" w:rsidRPr="00B21FA8" w:rsidRDefault="00D83065" w:rsidP="00720EA3">
      <w:pPr>
        <w:pStyle w:val="Ttulo2"/>
        <w:spacing w:after="0" w:line="240" w:lineRule="auto"/>
        <w:ind w:left="0"/>
        <w:rPr>
          <w:rFonts w:ascii="Times New Roman" w:hAnsi="Times New Roman" w:cs="Times New Roman"/>
          <w:color w:val="auto"/>
          <w:sz w:val="24"/>
          <w:szCs w:val="24"/>
        </w:rPr>
      </w:pPr>
      <w:r w:rsidRPr="00B21FA8">
        <w:rPr>
          <w:rFonts w:ascii="Times New Roman" w:hAnsi="Times New Roman" w:cs="Times New Roman"/>
          <w:color w:val="auto"/>
          <w:sz w:val="24"/>
          <w:szCs w:val="24"/>
        </w:rPr>
        <w:t>CNPJ: ...........</w:t>
      </w:r>
    </w:p>
    <w:p w14:paraId="39CD10D0" w14:textId="77777777" w:rsidR="00D83065" w:rsidRPr="00B21FA8" w:rsidRDefault="00D83065" w:rsidP="00720EA3">
      <w:pPr>
        <w:spacing w:after="0" w:line="240" w:lineRule="auto"/>
        <w:rPr>
          <w:rFonts w:ascii="Times New Roman" w:hAnsi="Times New Roman" w:cs="Times New Roman"/>
          <w:color w:val="auto"/>
          <w:sz w:val="24"/>
          <w:szCs w:val="24"/>
        </w:rPr>
      </w:pPr>
    </w:p>
    <w:p w14:paraId="0B0ABD47" w14:textId="77777777" w:rsidR="00D83065" w:rsidRPr="00B21FA8" w:rsidRDefault="00D8306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TESTEMUNHAS: </w:t>
      </w:r>
    </w:p>
    <w:p w14:paraId="360C0BBC" w14:textId="77777777" w:rsidR="00D83065" w:rsidRPr="00B21FA8" w:rsidRDefault="00D8306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__________________________________________      </w:t>
      </w:r>
    </w:p>
    <w:p w14:paraId="072AF4F5" w14:textId="77777777" w:rsidR="00D83065" w:rsidRPr="00B21FA8" w:rsidRDefault="00D8306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Fiscal Contrato   </w:t>
      </w:r>
    </w:p>
    <w:p w14:paraId="1603FD53" w14:textId="77777777" w:rsidR="00D83065" w:rsidRPr="00B21FA8" w:rsidRDefault="00D8306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Nome: </w:t>
      </w:r>
    </w:p>
    <w:p w14:paraId="321A13F9" w14:textId="77777777" w:rsidR="00D83065" w:rsidRPr="00B21FA8" w:rsidRDefault="00D83065" w:rsidP="00720EA3">
      <w:pPr>
        <w:spacing w:after="0" w:line="240" w:lineRule="auto"/>
        <w:ind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CPF: ..........</w:t>
      </w:r>
    </w:p>
    <w:p w14:paraId="08DFD74E" w14:textId="77777777" w:rsidR="00D83065" w:rsidRPr="00B21FA8" w:rsidRDefault="00D8306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TESTEMUNHAS: </w:t>
      </w:r>
    </w:p>
    <w:p w14:paraId="0E537EE4" w14:textId="77777777" w:rsidR="00D83065" w:rsidRPr="00B21FA8" w:rsidRDefault="00D8306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  __________________________________________      </w:t>
      </w:r>
    </w:p>
    <w:p w14:paraId="3437A31B" w14:textId="77777777" w:rsidR="00D83065" w:rsidRPr="00B21FA8" w:rsidRDefault="00D8306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Nome: </w:t>
      </w:r>
    </w:p>
    <w:p w14:paraId="2BFD5765" w14:textId="07792256" w:rsidR="002C3E34" w:rsidRPr="00B21FA8" w:rsidRDefault="00D8306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CPF: ..........</w:t>
      </w:r>
      <w:r w:rsidR="002C3E34" w:rsidRPr="00B21FA8">
        <w:rPr>
          <w:rFonts w:ascii="Times New Roman" w:hAnsi="Times New Roman" w:cs="Times New Roman"/>
          <w:color w:val="auto"/>
          <w:sz w:val="24"/>
          <w:szCs w:val="24"/>
        </w:rPr>
        <w:br w:type="page"/>
      </w:r>
    </w:p>
    <w:p w14:paraId="4467097B" w14:textId="7DF14552" w:rsidR="00AE5862" w:rsidRPr="00B21FA8" w:rsidRDefault="00AE5862"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lastRenderedPageBreak/>
        <w:t xml:space="preserve">Anexo a ata de registro </w:t>
      </w:r>
    </w:p>
    <w:p w14:paraId="60CCCF06" w14:textId="77777777" w:rsidR="0096377B" w:rsidRPr="00B21FA8" w:rsidRDefault="0096377B"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p w14:paraId="3FE37F36" w14:textId="2E3FCDF4"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Cadastro Reserva</w:t>
      </w:r>
    </w:p>
    <w:p w14:paraId="1594180E"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AE5862" w:rsidRPr="00B21FA8"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Item</w:t>
            </w:r>
          </w:p>
          <w:p w14:paraId="68CB13B1"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do</w:t>
            </w:r>
            <w:proofErr w:type="gramEnd"/>
          </w:p>
          <w:p w14:paraId="51BF56CD"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i/>
                <w:color w:val="auto"/>
                <w:sz w:val="24"/>
                <w:szCs w:val="24"/>
              </w:rPr>
            </w:pPr>
            <w:r w:rsidRPr="00B21FA8">
              <w:rPr>
                <w:rFonts w:ascii="Times New Roman" w:hAnsi="Times New Roman" w:cs="Times New Roman"/>
                <w:color w:val="auto"/>
                <w:sz w:val="24"/>
                <w:szCs w:val="24"/>
              </w:rPr>
              <w:t xml:space="preserve">Fornecedor </w:t>
            </w:r>
            <w:r w:rsidRPr="00B21FA8">
              <w:rPr>
                <w:rFonts w:ascii="Times New Roman" w:hAnsi="Times New Roman" w:cs="Times New Roman"/>
                <w:i/>
                <w:color w:val="auto"/>
                <w:sz w:val="24"/>
                <w:szCs w:val="24"/>
              </w:rPr>
              <w:t>(razão social, CNPJ/MF, endereço, contatos, representante)</w:t>
            </w:r>
          </w:p>
          <w:p w14:paraId="0BE16F4B"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r w:rsidR="00AE5862" w:rsidRPr="00B21FA8"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B21FA8">
              <w:rPr>
                <w:rFonts w:ascii="Times New Roman" w:hAnsi="Times New Roman" w:cs="Times New Roman"/>
                <w:i/>
                <w:iCs/>
                <w:color w:val="auto"/>
                <w:sz w:val="24"/>
                <w:szCs w:val="24"/>
              </w:rPr>
              <w:t xml:space="preserve">Marca </w:t>
            </w:r>
          </w:p>
          <w:p w14:paraId="33614C4A"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B21FA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B21FA8">
              <w:rPr>
                <w:rFonts w:ascii="Times New Roman" w:hAnsi="Times New Roman" w:cs="Times New Roman"/>
                <w:i/>
                <w:iCs/>
                <w:color w:val="auto"/>
                <w:sz w:val="24"/>
                <w:szCs w:val="24"/>
              </w:rPr>
              <w:t>Modelo</w:t>
            </w:r>
          </w:p>
          <w:p w14:paraId="5EBF609D"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B21FA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roofErr w:type="spellStart"/>
            <w:r w:rsidRPr="00B21FA8">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Valor </w:t>
            </w:r>
            <w:proofErr w:type="spellStart"/>
            <w:r w:rsidRPr="00B21FA8">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i/>
                <w:iCs/>
                <w:color w:val="auto"/>
                <w:sz w:val="24"/>
                <w:szCs w:val="24"/>
              </w:rPr>
              <w:t>Prazo garantia ou validade</w:t>
            </w:r>
          </w:p>
        </w:tc>
      </w:tr>
      <w:tr w:rsidR="00AE5862" w:rsidRPr="00B21FA8"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p w14:paraId="7E1A19C8"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p w14:paraId="4A5C15F3"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AE5862" w:rsidRPr="00B21FA8"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Item</w:t>
            </w:r>
          </w:p>
          <w:p w14:paraId="4399A0B0"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roofErr w:type="gramStart"/>
            <w:r w:rsidRPr="00B21FA8">
              <w:rPr>
                <w:rFonts w:ascii="Times New Roman" w:hAnsi="Times New Roman" w:cs="Times New Roman"/>
                <w:color w:val="auto"/>
                <w:sz w:val="24"/>
                <w:szCs w:val="24"/>
              </w:rPr>
              <w:t>do</w:t>
            </w:r>
            <w:proofErr w:type="gramEnd"/>
          </w:p>
          <w:p w14:paraId="77B64F5C"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i/>
                <w:color w:val="auto"/>
                <w:sz w:val="24"/>
                <w:szCs w:val="24"/>
              </w:rPr>
            </w:pPr>
            <w:r w:rsidRPr="00B21FA8">
              <w:rPr>
                <w:rFonts w:ascii="Times New Roman" w:hAnsi="Times New Roman" w:cs="Times New Roman"/>
                <w:color w:val="auto"/>
                <w:sz w:val="24"/>
                <w:szCs w:val="24"/>
              </w:rPr>
              <w:t xml:space="preserve">Fornecedor </w:t>
            </w:r>
            <w:r w:rsidRPr="00B21FA8">
              <w:rPr>
                <w:rFonts w:ascii="Times New Roman" w:hAnsi="Times New Roman" w:cs="Times New Roman"/>
                <w:i/>
                <w:color w:val="auto"/>
                <w:sz w:val="24"/>
                <w:szCs w:val="24"/>
              </w:rPr>
              <w:t>(razão social, CNPJ/MF, endereço, contatos, representante)</w:t>
            </w:r>
          </w:p>
          <w:p w14:paraId="72867664"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r w:rsidR="00AE5862" w:rsidRPr="00B21FA8"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B21FA8">
              <w:rPr>
                <w:rFonts w:ascii="Times New Roman" w:hAnsi="Times New Roman" w:cs="Times New Roman"/>
                <w:i/>
                <w:iCs/>
                <w:color w:val="auto"/>
                <w:sz w:val="24"/>
                <w:szCs w:val="24"/>
              </w:rPr>
              <w:t xml:space="preserve">Marca </w:t>
            </w:r>
          </w:p>
          <w:p w14:paraId="4195F2BB"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B21FA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B21FA8">
              <w:rPr>
                <w:rFonts w:ascii="Times New Roman" w:hAnsi="Times New Roman" w:cs="Times New Roman"/>
                <w:i/>
                <w:iCs/>
                <w:color w:val="auto"/>
                <w:sz w:val="24"/>
                <w:szCs w:val="24"/>
              </w:rPr>
              <w:t>Modelo</w:t>
            </w:r>
          </w:p>
          <w:p w14:paraId="4AC77F7F"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B21FA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roofErr w:type="spellStart"/>
            <w:r w:rsidRPr="00B21FA8">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color w:val="auto"/>
                <w:sz w:val="24"/>
                <w:szCs w:val="24"/>
              </w:rPr>
              <w:t xml:space="preserve">Valor </w:t>
            </w:r>
            <w:proofErr w:type="spellStart"/>
            <w:r w:rsidRPr="00B21FA8">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B21FA8">
              <w:rPr>
                <w:rFonts w:ascii="Times New Roman" w:hAnsi="Times New Roman" w:cs="Times New Roman"/>
                <w:i/>
                <w:iCs/>
                <w:color w:val="auto"/>
                <w:sz w:val="24"/>
                <w:szCs w:val="24"/>
              </w:rPr>
              <w:t>Prazo garantia ou validade</w:t>
            </w:r>
          </w:p>
        </w:tc>
      </w:tr>
      <w:tr w:rsidR="00AE5862" w:rsidRPr="00B21FA8"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B21FA8" w:rsidRDefault="00AE5862" w:rsidP="00720EA3">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p w14:paraId="04B804F3" w14:textId="77777777" w:rsidR="00AE5862" w:rsidRPr="00B21FA8" w:rsidRDefault="00AE5862" w:rsidP="00720EA3">
      <w:pPr>
        <w:spacing w:after="0" w:line="240" w:lineRule="auto"/>
        <w:ind w:left="0" w:firstLine="0"/>
        <w:contextualSpacing/>
        <w:rPr>
          <w:rFonts w:ascii="Times New Roman" w:hAnsi="Times New Roman" w:cs="Times New Roman"/>
          <w:b/>
          <w:color w:val="auto"/>
          <w:sz w:val="24"/>
          <w:szCs w:val="24"/>
        </w:rPr>
      </w:pPr>
    </w:p>
    <w:p w14:paraId="22A29AF9" w14:textId="77777777" w:rsidR="00AE5862" w:rsidRPr="00B21FA8" w:rsidRDefault="00AE5862" w:rsidP="00720EA3">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B21FA8" w:rsidRDefault="00AE5862" w:rsidP="00720EA3">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B21FA8" w:rsidRDefault="00F831DF" w:rsidP="00720EA3">
      <w:pPr>
        <w:spacing w:after="0" w:line="240" w:lineRule="auto"/>
        <w:ind w:left="0" w:firstLine="0"/>
        <w:contextualSpacing/>
        <w:rPr>
          <w:rFonts w:ascii="Times New Roman" w:eastAsia="Calibri" w:hAnsi="Times New Roman" w:cs="Times New Roman"/>
          <w:color w:val="auto"/>
          <w:sz w:val="24"/>
          <w:szCs w:val="24"/>
        </w:rPr>
      </w:pPr>
      <w:r w:rsidRPr="00B21FA8">
        <w:rPr>
          <w:rFonts w:ascii="Times New Roman" w:eastAsia="Calibri" w:hAnsi="Times New Roman" w:cs="Times New Roman"/>
          <w:color w:val="auto"/>
          <w:sz w:val="24"/>
          <w:szCs w:val="24"/>
        </w:rPr>
        <w:br w:type="page"/>
      </w:r>
    </w:p>
    <w:p w14:paraId="48F6654F" w14:textId="77777777" w:rsidR="00464675" w:rsidRPr="00B21FA8" w:rsidRDefault="00464675" w:rsidP="00720EA3">
      <w:pPr>
        <w:spacing w:after="0" w:line="240" w:lineRule="auto"/>
        <w:ind w:left="0" w:firstLine="0"/>
        <w:contextualSpacing/>
        <w:rPr>
          <w:rFonts w:ascii="Times New Roman" w:eastAsia="Calibri" w:hAnsi="Times New Roman" w:cs="Times New Roman"/>
          <w:color w:val="auto"/>
          <w:sz w:val="24"/>
          <w:szCs w:val="24"/>
        </w:rPr>
      </w:pPr>
    </w:p>
    <w:p w14:paraId="2F996EA7" w14:textId="77777777" w:rsidR="00911FF4" w:rsidRPr="00B21FA8" w:rsidRDefault="00AA6F3E" w:rsidP="00720EA3">
      <w:pPr>
        <w:pStyle w:val="Ttulo1"/>
        <w:spacing w:after="0" w:line="240" w:lineRule="auto"/>
        <w:ind w:left="0" w:firstLine="0"/>
        <w:contextualSpacing/>
        <w:rPr>
          <w:rFonts w:cs="Times New Roman"/>
          <w:szCs w:val="24"/>
        </w:rPr>
      </w:pPr>
      <w:r w:rsidRPr="00B21FA8">
        <w:rPr>
          <w:rFonts w:cs="Times New Roman"/>
          <w:szCs w:val="24"/>
        </w:rPr>
        <w:t>ANEXO 08</w:t>
      </w:r>
      <w:r w:rsidR="00ED2A05" w:rsidRPr="00B21FA8">
        <w:rPr>
          <w:rFonts w:cs="Times New Roman"/>
          <w:szCs w:val="24"/>
        </w:rPr>
        <w:t xml:space="preserve"> Acordo de emprenho</w:t>
      </w:r>
      <w:bookmarkEnd w:id="33"/>
      <w:r w:rsidR="00ED2A05" w:rsidRPr="00B21FA8">
        <w:rPr>
          <w:rFonts w:cs="Times New Roman"/>
          <w:szCs w:val="24"/>
        </w:rPr>
        <w:t xml:space="preserve"> </w:t>
      </w:r>
    </w:p>
    <w:p w14:paraId="2C36C62D" w14:textId="77777777" w:rsidR="00ED2A05" w:rsidRPr="00B21FA8" w:rsidRDefault="00ED2A05" w:rsidP="00720EA3">
      <w:pPr>
        <w:spacing w:after="0" w:line="240" w:lineRule="auto"/>
        <w:ind w:left="0" w:firstLine="0"/>
        <w:contextualSpacing/>
        <w:rPr>
          <w:rFonts w:ascii="Times New Roman" w:hAnsi="Times New Roman" w:cs="Times New Roman"/>
          <w:color w:val="auto"/>
          <w:sz w:val="24"/>
          <w:szCs w:val="24"/>
        </w:rPr>
      </w:pPr>
      <w:r w:rsidRPr="00B21FA8">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20"/>
                    <a:stretch>
                      <a:fillRect/>
                    </a:stretch>
                  </pic:blipFill>
                  <pic:spPr>
                    <a:xfrm>
                      <a:off x="0" y="0"/>
                      <a:ext cx="5517974" cy="7064405"/>
                    </a:xfrm>
                    <a:prstGeom prst="rect">
                      <a:avLst/>
                    </a:prstGeom>
                  </pic:spPr>
                </pic:pic>
              </a:graphicData>
            </a:graphic>
          </wp:inline>
        </w:drawing>
      </w:r>
      <w:r w:rsidRPr="00B21FA8">
        <w:rPr>
          <w:rFonts w:ascii="Times New Roman" w:hAnsi="Times New Roman" w:cs="Times New Roman"/>
          <w:color w:val="auto"/>
          <w:sz w:val="24"/>
          <w:szCs w:val="24"/>
        </w:rPr>
        <w:t xml:space="preserve"> </w:t>
      </w:r>
    </w:p>
    <w:p w14:paraId="4C5D6717" w14:textId="77777777" w:rsidR="00F659DB" w:rsidRPr="00B21FA8" w:rsidRDefault="00F659DB" w:rsidP="00720EA3">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B21FA8" w:rsidRDefault="00501C83" w:rsidP="00720EA3">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B21FA8" w:rsidRDefault="00C3697F" w:rsidP="00720EA3">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B21FA8" w:rsidRDefault="00C3697F" w:rsidP="00720EA3">
      <w:pPr>
        <w:spacing w:after="0" w:line="240" w:lineRule="auto"/>
        <w:ind w:left="0" w:firstLine="0"/>
        <w:contextualSpacing/>
        <w:rPr>
          <w:rFonts w:ascii="Times New Roman" w:hAnsi="Times New Roman" w:cs="Times New Roman"/>
          <w:color w:val="auto"/>
          <w:sz w:val="24"/>
          <w:szCs w:val="24"/>
        </w:rPr>
      </w:pPr>
    </w:p>
    <w:p w14:paraId="38EF09C1" w14:textId="77777777" w:rsidR="00C3697F" w:rsidRPr="00B21FA8" w:rsidRDefault="00C3697F" w:rsidP="00720EA3">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B21FA8" w:rsidRDefault="00C3697F" w:rsidP="00720EA3">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B21FA8" w:rsidRDefault="00C3697F" w:rsidP="00720EA3">
      <w:pPr>
        <w:spacing w:after="0" w:line="240" w:lineRule="auto"/>
        <w:ind w:left="0" w:firstLine="0"/>
        <w:contextualSpacing/>
        <w:rPr>
          <w:rFonts w:ascii="Times New Roman" w:hAnsi="Times New Roman" w:cs="Times New Roman"/>
          <w:color w:val="auto"/>
          <w:sz w:val="24"/>
          <w:szCs w:val="24"/>
        </w:rPr>
      </w:pPr>
    </w:p>
    <w:p w14:paraId="1678742E" w14:textId="77777777" w:rsidR="00134DB5" w:rsidRPr="00B21FA8" w:rsidRDefault="00134DB5" w:rsidP="00720EA3">
      <w:pPr>
        <w:spacing w:after="0" w:line="240" w:lineRule="auto"/>
        <w:ind w:left="0" w:firstLine="0"/>
        <w:contextualSpacing/>
        <w:rPr>
          <w:rFonts w:ascii="Times New Roman" w:hAnsi="Times New Roman" w:cs="Times New Roman"/>
          <w:color w:val="auto"/>
          <w:sz w:val="24"/>
          <w:szCs w:val="24"/>
        </w:rPr>
      </w:pPr>
    </w:p>
    <w:p w14:paraId="5616CC17" w14:textId="77777777" w:rsidR="00134DB5" w:rsidRPr="00B21FA8" w:rsidRDefault="00134DB5" w:rsidP="00720EA3">
      <w:pPr>
        <w:spacing w:after="0" w:line="240" w:lineRule="auto"/>
        <w:ind w:left="0" w:firstLine="0"/>
        <w:contextualSpacing/>
        <w:rPr>
          <w:rFonts w:ascii="Times New Roman" w:hAnsi="Times New Roman" w:cs="Times New Roman"/>
          <w:color w:val="auto"/>
          <w:sz w:val="24"/>
          <w:szCs w:val="24"/>
        </w:rPr>
      </w:pPr>
    </w:p>
    <w:sectPr w:rsidR="00134DB5" w:rsidRPr="00B21FA8" w:rsidSect="00720EA3">
      <w:footnotePr>
        <w:numRestart w:val="eachPage"/>
      </w:footnotePr>
      <w:pgSz w:w="11906" w:h="16838"/>
      <w:pgMar w:top="1276" w:right="849" w:bottom="851" w:left="1560"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C6B6A" w14:textId="77777777" w:rsidR="00D47123" w:rsidRDefault="00D47123">
      <w:pPr>
        <w:spacing w:after="0" w:line="240" w:lineRule="auto"/>
      </w:pPr>
      <w:r>
        <w:separator/>
      </w:r>
    </w:p>
  </w:endnote>
  <w:endnote w:type="continuationSeparator" w:id="0">
    <w:p w14:paraId="5749730D" w14:textId="77777777" w:rsidR="00D47123" w:rsidRDefault="00D47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B21FA8" w:rsidRDefault="00B21FA8">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B21FA8" w:rsidRDefault="00B21FA8">
    <w:pPr>
      <w:spacing w:after="0" w:line="259" w:lineRule="auto"/>
      <w:ind w:left="142"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B21FA8" w:rsidRPr="00FE3DA2" w:rsidRDefault="00B21FA8"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B21FA8" w:rsidRPr="000B6B61" w:rsidRDefault="00B21FA8"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108147" w14:textId="77777777" w:rsidR="00D47123" w:rsidRDefault="00D47123">
      <w:pPr>
        <w:spacing w:after="0" w:line="362" w:lineRule="auto"/>
        <w:ind w:left="108" w:right="8" w:firstLine="0"/>
      </w:pPr>
      <w:r>
        <w:separator/>
      </w:r>
    </w:p>
  </w:footnote>
  <w:footnote w:type="continuationSeparator" w:id="0">
    <w:p w14:paraId="4E96B6C1" w14:textId="77777777" w:rsidR="00D47123" w:rsidRDefault="00D47123">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B21FA8" w:rsidRDefault="00B21FA8">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4"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B21FA8" w:rsidRDefault="00B21FA8">
    <w:pPr>
      <w:spacing w:after="0" w:line="259" w:lineRule="auto"/>
      <w:ind w:left="139" w:firstLine="0"/>
      <w:jc w:val="center"/>
    </w:pPr>
    <w:r>
      <w:rPr>
        <w:b/>
        <w:color w:val="0070C0"/>
      </w:rPr>
      <w:t xml:space="preserve">MUNICÍPIO DE PONTA GROSSA </w:t>
    </w:r>
  </w:p>
  <w:p w14:paraId="377CB401" w14:textId="77777777" w:rsidR="00B21FA8" w:rsidRDefault="00B21FA8">
    <w:pPr>
      <w:spacing w:after="0" w:line="259" w:lineRule="auto"/>
      <w:ind w:left="131" w:firstLine="0"/>
      <w:jc w:val="center"/>
    </w:pPr>
    <w:r>
      <w:rPr>
        <w:b/>
      </w:rPr>
      <w:t>Secretaria Municipal de Administração e Recursos Humanos</w:t>
    </w:r>
    <w:r>
      <w:t xml:space="preserve"> </w:t>
    </w:r>
  </w:p>
  <w:p w14:paraId="46126660" w14:textId="77777777" w:rsidR="00B21FA8" w:rsidRDefault="00B21FA8">
    <w:pPr>
      <w:spacing w:after="46" w:line="259" w:lineRule="auto"/>
      <w:ind w:left="132" w:firstLine="0"/>
      <w:jc w:val="center"/>
    </w:pPr>
    <w:r>
      <w:t xml:space="preserve">Departamento de Compras e Contratos </w:t>
    </w:r>
  </w:p>
  <w:p w14:paraId="4AEE4CD0" w14:textId="77777777" w:rsidR="00B21FA8" w:rsidRDefault="00B21FA8">
    <w:pPr>
      <w:spacing w:after="0" w:line="259" w:lineRule="auto"/>
      <w:ind w:left="142" w:firstLine="0"/>
      <w:jc w:val="left"/>
    </w:pPr>
    <w:r>
      <w:t xml:space="preserve">                                                                                                          </w:t>
    </w:r>
    <w:r>
      <w:tab/>
    </w:r>
    <w:r>
      <w:rPr>
        <w:rFonts w:ascii="Georgia" w:eastAsia="Georgia" w:hAnsi="Georgia" w:cs="Georgia"/>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B21FA8" w:rsidRDefault="00B21FA8"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B21FA8" w:rsidRDefault="00B21FA8" w:rsidP="00A96E1F">
    <w:pPr>
      <w:spacing w:after="0" w:line="240" w:lineRule="auto"/>
      <w:ind w:left="2487" w:firstLine="0"/>
      <w:jc w:val="left"/>
    </w:pPr>
    <w:r>
      <w:t xml:space="preserve">Rua Osvaldo Gomes da Silva, 717 – Fone: (42) 3573-1212  </w:t>
    </w:r>
  </w:p>
  <w:p w14:paraId="40E67D6F" w14:textId="77777777" w:rsidR="00B21FA8" w:rsidRDefault="00B21FA8" w:rsidP="00A96E1F">
    <w:pPr>
      <w:spacing w:after="0" w:line="240" w:lineRule="auto"/>
      <w:ind w:left="1643" w:right="33" w:firstLine="0"/>
      <w:jc w:val="center"/>
    </w:pPr>
    <w:r>
      <w:t>CNPJ: 75.688.366/0001-02 - CEP:  84615-000</w:t>
    </w:r>
  </w:p>
  <w:p w14:paraId="6566D5E0" w14:textId="77777777" w:rsidR="00B21FA8" w:rsidRDefault="00B21FA8" w:rsidP="00A96E1F">
    <w:pPr>
      <w:spacing w:after="0" w:line="240" w:lineRule="auto"/>
      <w:ind w:left="1643" w:right="33" w:firstLine="0"/>
      <w:jc w:val="center"/>
    </w:pPr>
    <w:r>
      <w:t xml:space="preserve"> </w:t>
    </w:r>
    <w:r>
      <w:rPr>
        <w:b/>
      </w:rPr>
      <w:t xml:space="preserve">www.portovitoria.pr.gov.br </w:t>
    </w:r>
  </w:p>
  <w:p w14:paraId="3527E850" w14:textId="77777777" w:rsidR="00B21FA8" w:rsidRDefault="00B21FA8">
    <w:pPr>
      <w:spacing w:after="0" w:line="259" w:lineRule="auto"/>
      <w:ind w:left="191" w:firstLine="0"/>
      <w:jc w:val="center"/>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B21FA8" w:rsidRDefault="00B21FA8"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B21FA8" w:rsidRDefault="00B21FA8" w:rsidP="00A96E1F">
    <w:pPr>
      <w:spacing w:after="0" w:line="240" w:lineRule="auto"/>
      <w:ind w:left="2487" w:firstLine="0"/>
      <w:jc w:val="left"/>
    </w:pPr>
    <w:r>
      <w:t xml:space="preserve">Rua Osvaldo Gomes da Silva, 717 – Fone: (42) 3573-1212  </w:t>
    </w:r>
  </w:p>
  <w:p w14:paraId="41C97CB8" w14:textId="77777777" w:rsidR="00B21FA8" w:rsidRDefault="00B21FA8" w:rsidP="00A96E1F">
    <w:pPr>
      <w:spacing w:after="0" w:line="240" w:lineRule="auto"/>
      <w:ind w:left="1643" w:right="33" w:firstLine="0"/>
      <w:jc w:val="center"/>
    </w:pPr>
    <w:r>
      <w:t>CNPJ: 75.688.366/0001-02 - CEP:  84615-000</w:t>
    </w:r>
  </w:p>
  <w:p w14:paraId="69C263DA" w14:textId="77777777" w:rsidR="00B21FA8" w:rsidRDefault="00B21FA8" w:rsidP="00A96E1F">
    <w:pPr>
      <w:spacing w:after="0" w:line="240" w:lineRule="auto"/>
      <w:ind w:left="1643" w:right="33" w:firstLine="0"/>
      <w:jc w:val="center"/>
    </w:pPr>
    <w:r>
      <w:t xml:space="preserve"> </w:t>
    </w:r>
    <w:r>
      <w:rPr>
        <w:b/>
      </w:rPr>
      <w:t xml:space="preserve">www.portovitoria.pr.gov.br </w:t>
    </w:r>
  </w:p>
  <w:p w14:paraId="617D8732" w14:textId="77777777" w:rsidR="00B21FA8" w:rsidRDefault="00B21FA8" w:rsidP="00A96E1F">
    <w:pPr>
      <w:spacing w:after="99" w:line="259" w:lineRule="auto"/>
      <w:ind w:left="1574" w:firstLine="0"/>
      <w:jc w:val="left"/>
    </w:pPr>
    <w:r>
      <w:t xml:space="preserve"> </w:t>
    </w:r>
    <w:r>
      <w:tab/>
      <w:t xml:space="preserve"> </w:t>
    </w:r>
  </w:p>
  <w:p w14:paraId="27B883AC" w14:textId="77777777" w:rsidR="00B21FA8" w:rsidRDefault="00B21FA8">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2362E7"/>
    <w:multiLevelType w:val="hybridMultilevel"/>
    <w:tmpl w:val="E20C9172"/>
    <w:lvl w:ilvl="0" w:tplc="3F586334">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F6516A">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FA4B56">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A2188C">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E4DB96">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3C607C">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52C28E">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36D746">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A4B066">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D141D2"/>
    <w:multiLevelType w:val="hybridMultilevel"/>
    <w:tmpl w:val="B754B3B8"/>
    <w:lvl w:ilvl="0" w:tplc="3CA60492">
      <w:start w:val="7"/>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5A4FCF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94521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E80E4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66B3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5A0C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4AF3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8C31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F690F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2F1D6E"/>
    <w:multiLevelType w:val="multilevel"/>
    <w:tmpl w:val="828829DE"/>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ED929C9"/>
    <w:multiLevelType w:val="hybridMultilevel"/>
    <w:tmpl w:val="5B54FEC4"/>
    <w:lvl w:ilvl="0" w:tplc="61D494D8">
      <w:start w:val="2"/>
      <w:numFmt w:val="upperRoman"/>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A8CB5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A65C4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CA6AF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E0B6B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5C92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D0346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1EF20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5C00B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6A2206C"/>
    <w:multiLevelType w:val="hybridMultilevel"/>
    <w:tmpl w:val="2EB40FA0"/>
    <w:lvl w:ilvl="0" w:tplc="E4F8A4AA">
      <w:start w:val="17"/>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D3C1C7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6A6214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270BB8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0E769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C568E4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234DC9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5207D9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5CA208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7D6419C"/>
    <w:multiLevelType w:val="multilevel"/>
    <w:tmpl w:val="758C1026"/>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E242EA3"/>
    <w:multiLevelType w:val="multilevel"/>
    <w:tmpl w:val="CAA0118C"/>
    <w:lvl w:ilvl="0">
      <w:start w:val="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8"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9"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BA957F5"/>
    <w:multiLevelType w:val="hybridMultilevel"/>
    <w:tmpl w:val="2E4C8654"/>
    <w:lvl w:ilvl="0" w:tplc="AF10686E">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7A6756">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46956E">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564E3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B6E208">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FEC598">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240F1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A64DA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3CAA20">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FFA73F5"/>
    <w:multiLevelType w:val="multilevel"/>
    <w:tmpl w:val="A1F00652"/>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08E149A"/>
    <w:multiLevelType w:val="hybridMultilevel"/>
    <w:tmpl w:val="220EBB04"/>
    <w:lvl w:ilvl="0" w:tplc="026E9B36">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E2755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B621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60D75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A468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BABEA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36F03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4019D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9A4A1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772670E"/>
    <w:multiLevelType w:val="hybridMultilevel"/>
    <w:tmpl w:val="B7B8B154"/>
    <w:lvl w:ilvl="0" w:tplc="8750B010">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BC8B5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F6B4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98792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5EAA5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92BA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AA1AA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D03C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DAFD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8B44834"/>
    <w:multiLevelType w:val="multilevel"/>
    <w:tmpl w:val="70F24C4E"/>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A537C14"/>
    <w:multiLevelType w:val="multilevel"/>
    <w:tmpl w:val="B4689BE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E703FBA"/>
    <w:multiLevelType w:val="hybridMultilevel"/>
    <w:tmpl w:val="E272E674"/>
    <w:lvl w:ilvl="0" w:tplc="A62EDE76">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334231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FBE00F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7CA677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CEC914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CD8C2C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1424EF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47A9E7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980C77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F2977B1"/>
    <w:multiLevelType w:val="hybridMultilevel"/>
    <w:tmpl w:val="457C1252"/>
    <w:lvl w:ilvl="0" w:tplc="2D1862D8">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AB2B94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B8CC0C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3F4F7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422C0C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4084E3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4A8B92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0B6922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D4CDED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E940D6"/>
    <w:multiLevelType w:val="multilevel"/>
    <w:tmpl w:val="2E5A9D72"/>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9A3D2E"/>
    <w:multiLevelType w:val="hybridMultilevel"/>
    <w:tmpl w:val="3C8E9046"/>
    <w:lvl w:ilvl="0" w:tplc="6ABE8658">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35"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79660596"/>
    <w:multiLevelType w:val="hybridMultilevel"/>
    <w:tmpl w:val="1054D1AE"/>
    <w:lvl w:ilvl="0" w:tplc="BEAA12B6">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E03FD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DE2D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C82B3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2A744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52C61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CCD6E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7C35B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1220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BC9145E"/>
    <w:multiLevelType w:val="hybridMultilevel"/>
    <w:tmpl w:val="3BA6DA0A"/>
    <w:lvl w:ilvl="0" w:tplc="3CB6648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18BA7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D48613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1A6A8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D20ED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FEB94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9C4AF2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D0F0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CABDE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D3D6259"/>
    <w:multiLevelType w:val="hybridMultilevel"/>
    <w:tmpl w:val="83665D94"/>
    <w:lvl w:ilvl="0" w:tplc="8FECE3AE">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D542B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69A0F7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CAAD8E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574663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74A0C8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110FB2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CB6A23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DC2044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31"/>
  </w:num>
  <w:num w:numId="2">
    <w:abstractNumId w:val="12"/>
  </w:num>
  <w:num w:numId="3">
    <w:abstractNumId w:val="9"/>
  </w:num>
  <w:num w:numId="4">
    <w:abstractNumId w:val="20"/>
  </w:num>
  <w:num w:numId="5">
    <w:abstractNumId w:val="32"/>
  </w:num>
  <w:num w:numId="6">
    <w:abstractNumId w:val="6"/>
  </w:num>
  <w:num w:numId="7">
    <w:abstractNumId w:val="19"/>
  </w:num>
  <w:num w:numId="8">
    <w:abstractNumId w:val="26"/>
  </w:num>
  <w:num w:numId="9">
    <w:abstractNumId w:val="37"/>
  </w:num>
  <w:num w:numId="10">
    <w:abstractNumId w:val="5"/>
  </w:num>
  <w:num w:numId="11">
    <w:abstractNumId w:val="0"/>
  </w:num>
  <w:num w:numId="12">
    <w:abstractNumId w:val="8"/>
  </w:num>
  <w:num w:numId="13">
    <w:abstractNumId w:val="3"/>
  </w:num>
  <w:num w:numId="14">
    <w:abstractNumId w:val="17"/>
  </w:num>
  <w:num w:numId="15">
    <w:abstractNumId w:val="18"/>
  </w:num>
  <w:num w:numId="16">
    <w:abstractNumId w:val="1"/>
  </w:num>
  <w:num w:numId="17">
    <w:abstractNumId w:val="25"/>
  </w:num>
  <w:num w:numId="18">
    <w:abstractNumId w:val="24"/>
  </w:num>
  <w:num w:numId="19">
    <w:abstractNumId w:val="27"/>
  </w:num>
  <w:num w:numId="20">
    <w:abstractNumId w:val="14"/>
  </w:num>
  <w:num w:numId="21">
    <w:abstractNumId w:val="39"/>
  </w:num>
  <w:num w:numId="22">
    <w:abstractNumId w:val="11"/>
  </w:num>
  <w:num w:numId="23">
    <w:abstractNumId w:val="35"/>
  </w:num>
  <w:num w:numId="24">
    <w:abstractNumId w:val="28"/>
  </w:num>
  <w:num w:numId="25">
    <w:abstractNumId w:val="10"/>
  </w:num>
  <w:num w:numId="26">
    <w:abstractNumId w:val="16"/>
  </w:num>
  <w:num w:numId="27">
    <w:abstractNumId w:val="38"/>
  </w:num>
  <w:num w:numId="28">
    <w:abstractNumId w:val="21"/>
  </w:num>
  <w:num w:numId="29">
    <w:abstractNumId w:val="4"/>
  </w:num>
  <w:num w:numId="30">
    <w:abstractNumId w:val="23"/>
  </w:num>
  <w:num w:numId="31">
    <w:abstractNumId w:val="22"/>
  </w:num>
  <w:num w:numId="32">
    <w:abstractNumId w:val="33"/>
  </w:num>
  <w:num w:numId="33">
    <w:abstractNumId w:val="30"/>
  </w:num>
  <w:num w:numId="34">
    <w:abstractNumId w:val="34"/>
  </w:num>
  <w:num w:numId="35">
    <w:abstractNumId w:val="7"/>
  </w:num>
  <w:num w:numId="36">
    <w:abstractNumId w:val="29"/>
  </w:num>
  <w:num w:numId="37">
    <w:abstractNumId w:val="2"/>
  </w:num>
  <w:num w:numId="38">
    <w:abstractNumId w:val="36"/>
  </w:num>
  <w:num w:numId="39">
    <w:abstractNumId w:val="15"/>
  </w:num>
  <w:num w:numId="40">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5186"/>
    <w:rsid w:val="000073EA"/>
    <w:rsid w:val="00016B96"/>
    <w:rsid w:val="000566E5"/>
    <w:rsid w:val="000659E8"/>
    <w:rsid w:val="00065A00"/>
    <w:rsid w:val="0006722D"/>
    <w:rsid w:val="00070A92"/>
    <w:rsid w:val="000A42C4"/>
    <w:rsid w:val="000B6B61"/>
    <w:rsid w:val="000D071A"/>
    <w:rsid w:val="000D77F3"/>
    <w:rsid w:val="000E0696"/>
    <w:rsid w:val="000E1681"/>
    <w:rsid w:val="00104FAA"/>
    <w:rsid w:val="00106B28"/>
    <w:rsid w:val="0012256C"/>
    <w:rsid w:val="001341C6"/>
    <w:rsid w:val="00134DB5"/>
    <w:rsid w:val="00135D44"/>
    <w:rsid w:val="00141B0A"/>
    <w:rsid w:val="00156023"/>
    <w:rsid w:val="00164535"/>
    <w:rsid w:val="001650E6"/>
    <w:rsid w:val="00181B53"/>
    <w:rsid w:val="00185D5D"/>
    <w:rsid w:val="00185D7E"/>
    <w:rsid w:val="00195DF8"/>
    <w:rsid w:val="001A33F5"/>
    <w:rsid w:val="001C1960"/>
    <w:rsid w:val="001E4678"/>
    <w:rsid w:val="001F18E7"/>
    <w:rsid w:val="001F39B5"/>
    <w:rsid w:val="001F4963"/>
    <w:rsid w:val="002073C4"/>
    <w:rsid w:val="00210CEB"/>
    <w:rsid w:val="00213AF7"/>
    <w:rsid w:val="002239CA"/>
    <w:rsid w:val="00230384"/>
    <w:rsid w:val="00230A3A"/>
    <w:rsid w:val="002358C3"/>
    <w:rsid w:val="00240CD3"/>
    <w:rsid w:val="00257AA0"/>
    <w:rsid w:val="00265B54"/>
    <w:rsid w:val="00266681"/>
    <w:rsid w:val="002808BB"/>
    <w:rsid w:val="002A348B"/>
    <w:rsid w:val="002A752A"/>
    <w:rsid w:val="002A7C71"/>
    <w:rsid w:val="002B42AD"/>
    <w:rsid w:val="002B5F6A"/>
    <w:rsid w:val="002C3E34"/>
    <w:rsid w:val="002C3FF8"/>
    <w:rsid w:val="002D2891"/>
    <w:rsid w:val="002E3DE3"/>
    <w:rsid w:val="002F2584"/>
    <w:rsid w:val="002F3B8A"/>
    <w:rsid w:val="00321550"/>
    <w:rsid w:val="0035683C"/>
    <w:rsid w:val="00367181"/>
    <w:rsid w:val="00370B9D"/>
    <w:rsid w:val="00384326"/>
    <w:rsid w:val="003A2635"/>
    <w:rsid w:val="003A668A"/>
    <w:rsid w:val="003D10D8"/>
    <w:rsid w:val="003D1378"/>
    <w:rsid w:val="003F2EB3"/>
    <w:rsid w:val="00403A4C"/>
    <w:rsid w:val="004264E6"/>
    <w:rsid w:val="00441285"/>
    <w:rsid w:val="00442984"/>
    <w:rsid w:val="0045363A"/>
    <w:rsid w:val="004539EF"/>
    <w:rsid w:val="00454788"/>
    <w:rsid w:val="0046085C"/>
    <w:rsid w:val="0046448D"/>
    <w:rsid w:val="00464675"/>
    <w:rsid w:val="004674C7"/>
    <w:rsid w:val="00470410"/>
    <w:rsid w:val="00470944"/>
    <w:rsid w:val="00471987"/>
    <w:rsid w:val="00472627"/>
    <w:rsid w:val="00480255"/>
    <w:rsid w:val="004A5611"/>
    <w:rsid w:val="004B7C56"/>
    <w:rsid w:val="004E1116"/>
    <w:rsid w:val="004E4B1D"/>
    <w:rsid w:val="004E5795"/>
    <w:rsid w:val="00501BAA"/>
    <w:rsid w:val="00501C83"/>
    <w:rsid w:val="005114E8"/>
    <w:rsid w:val="0051524C"/>
    <w:rsid w:val="005340A7"/>
    <w:rsid w:val="00537B6E"/>
    <w:rsid w:val="005430D9"/>
    <w:rsid w:val="0054767B"/>
    <w:rsid w:val="00562AE1"/>
    <w:rsid w:val="00565D16"/>
    <w:rsid w:val="00566125"/>
    <w:rsid w:val="00566CC4"/>
    <w:rsid w:val="00571A22"/>
    <w:rsid w:val="005762A8"/>
    <w:rsid w:val="00580936"/>
    <w:rsid w:val="005926AA"/>
    <w:rsid w:val="005B4F3E"/>
    <w:rsid w:val="005C340C"/>
    <w:rsid w:val="005D1DDC"/>
    <w:rsid w:val="005E6133"/>
    <w:rsid w:val="005F3901"/>
    <w:rsid w:val="005F5485"/>
    <w:rsid w:val="00617C09"/>
    <w:rsid w:val="0063089E"/>
    <w:rsid w:val="006367B9"/>
    <w:rsid w:val="006419C5"/>
    <w:rsid w:val="00652944"/>
    <w:rsid w:val="0065408C"/>
    <w:rsid w:val="006578FF"/>
    <w:rsid w:val="00665724"/>
    <w:rsid w:val="00671957"/>
    <w:rsid w:val="00687353"/>
    <w:rsid w:val="00695ABB"/>
    <w:rsid w:val="006A2082"/>
    <w:rsid w:val="006B13D0"/>
    <w:rsid w:val="006C3A90"/>
    <w:rsid w:val="006E0151"/>
    <w:rsid w:val="006F3585"/>
    <w:rsid w:val="00701EC2"/>
    <w:rsid w:val="00705D4C"/>
    <w:rsid w:val="00712530"/>
    <w:rsid w:val="00716B49"/>
    <w:rsid w:val="00717F1B"/>
    <w:rsid w:val="00720EA3"/>
    <w:rsid w:val="0073259D"/>
    <w:rsid w:val="0078364F"/>
    <w:rsid w:val="007878D5"/>
    <w:rsid w:val="00790B9A"/>
    <w:rsid w:val="007B4014"/>
    <w:rsid w:val="007D6D51"/>
    <w:rsid w:val="007E3D9C"/>
    <w:rsid w:val="007E58AF"/>
    <w:rsid w:val="007F3B28"/>
    <w:rsid w:val="00803666"/>
    <w:rsid w:val="0080645C"/>
    <w:rsid w:val="008149CA"/>
    <w:rsid w:val="0081519A"/>
    <w:rsid w:val="00824B42"/>
    <w:rsid w:val="008267AE"/>
    <w:rsid w:val="00831983"/>
    <w:rsid w:val="0085466F"/>
    <w:rsid w:val="008652D6"/>
    <w:rsid w:val="00865671"/>
    <w:rsid w:val="00870457"/>
    <w:rsid w:val="00871406"/>
    <w:rsid w:val="008752E1"/>
    <w:rsid w:val="008849C7"/>
    <w:rsid w:val="008858DA"/>
    <w:rsid w:val="00893E91"/>
    <w:rsid w:val="008A1720"/>
    <w:rsid w:val="008A63E5"/>
    <w:rsid w:val="008C5542"/>
    <w:rsid w:val="008F6043"/>
    <w:rsid w:val="008F6572"/>
    <w:rsid w:val="00911FF4"/>
    <w:rsid w:val="0096377B"/>
    <w:rsid w:val="00971964"/>
    <w:rsid w:val="00973F24"/>
    <w:rsid w:val="00994129"/>
    <w:rsid w:val="009B6181"/>
    <w:rsid w:val="009B7BBF"/>
    <w:rsid w:val="009D0AF0"/>
    <w:rsid w:val="009D2ACE"/>
    <w:rsid w:val="009E6726"/>
    <w:rsid w:val="009E7A90"/>
    <w:rsid w:val="00A1785C"/>
    <w:rsid w:val="00A22177"/>
    <w:rsid w:val="00A3085E"/>
    <w:rsid w:val="00A33BE6"/>
    <w:rsid w:val="00A3481D"/>
    <w:rsid w:val="00A5057F"/>
    <w:rsid w:val="00A60C84"/>
    <w:rsid w:val="00A7008D"/>
    <w:rsid w:val="00A76B6C"/>
    <w:rsid w:val="00A82FDB"/>
    <w:rsid w:val="00A95860"/>
    <w:rsid w:val="00A95939"/>
    <w:rsid w:val="00A96E1F"/>
    <w:rsid w:val="00AA28D3"/>
    <w:rsid w:val="00AA6F3E"/>
    <w:rsid w:val="00AB5117"/>
    <w:rsid w:val="00AC6472"/>
    <w:rsid w:val="00AD02A9"/>
    <w:rsid w:val="00AE4318"/>
    <w:rsid w:val="00AE5862"/>
    <w:rsid w:val="00B07540"/>
    <w:rsid w:val="00B21FA8"/>
    <w:rsid w:val="00B30965"/>
    <w:rsid w:val="00B33A2F"/>
    <w:rsid w:val="00B67F47"/>
    <w:rsid w:val="00B8109B"/>
    <w:rsid w:val="00B914FC"/>
    <w:rsid w:val="00B94D5E"/>
    <w:rsid w:val="00BA0124"/>
    <w:rsid w:val="00BA499A"/>
    <w:rsid w:val="00BA7B38"/>
    <w:rsid w:val="00BA7E6E"/>
    <w:rsid w:val="00BB74E4"/>
    <w:rsid w:val="00BC1814"/>
    <w:rsid w:val="00BD626C"/>
    <w:rsid w:val="00BE1327"/>
    <w:rsid w:val="00BE4238"/>
    <w:rsid w:val="00BE6C11"/>
    <w:rsid w:val="00BF6196"/>
    <w:rsid w:val="00C03D8B"/>
    <w:rsid w:val="00C21864"/>
    <w:rsid w:val="00C3697F"/>
    <w:rsid w:val="00C521B1"/>
    <w:rsid w:val="00C57F1A"/>
    <w:rsid w:val="00C719EB"/>
    <w:rsid w:val="00C9479B"/>
    <w:rsid w:val="00CC09DE"/>
    <w:rsid w:val="00CC73BE"/>
    <w:rsid w:val="00CC7F18"/>
    <w:rsid w:val="00CD3C2B"/>
    <w:rsid w:val="00CF3E2F"/>
    <w:rsid w:val="00D0752A"/>
    <w:rsid w:val="00D106F5"/>
    <w:rsid w:val="00D17734"/>
    <w:rsid w:val="00D24499"/>
    <w:rsid w:val="00D263F9"/>
    <w:rsid w:val="00D264B9"/>
    <w:rsid w:val="00D47123"/>
    <w:rsid w:val="00D51196"/>
    <w:rsid w:val="00D51DDB"/>
    <w:rsid w:val="00D65C1A"/>
    <w:rsid w:val="00D83065"/>
    <w:rsid w:val="00D8571F"/>
    <w:rsid w:val="00D91318"/>
    <w:rsid w:val="00DC77BB"/>
    <w:rsid w:val="00DD06AC"/>
    <w:rsid w:val="00DD6F22"/>
    <w:rsid w:val="00E008F5"/>
    <w:rsid w:val="00E01E60"/>
    <w:rsid w:val="00E0608B"/>
    <w:rsid w:val="00E10523"/>
    <w:rsid w:val="00E22C7E"/>
    <w:rsid w:val="00E34AC6"/>
    <w:rsid w:val="00E36ED4"/>
    <w:rsid w:val="00E5221C"/>
    <w:rsid w:val="00E57D73"/>
    <w:rsid w:val="00E6462E"/>
    <w:rsid w:val="00E72D64"/>
    <w:rsid w:val="00E85355"/>
    <w:rsid w:val="00E87FF1"/>
    <w:rsid w:val="00E92F7B"/>
    <w:rsid w:val="00EA161A"/>
    <w:rsid w:val="00ED24EC"/>
    <w:rsid w:val="00ED2A05"/>
    <w:rsid w:val="00ED361A"/>
    <w:rsid w:val="00ED4B8D"/>
    <w:rsid w:val="00ED7530"/>
    <w:rsid w:val="00EE68EE"/>
    <w:rsid w:val="00EF7218"/>
    <w:rsid w:val="00F1058E"/>
    <w:rsid w:val="00F13B55"/>
    <w:rsid w:val="00F32C41"/>
    <w:rsid w:val="00F4324F"/>
    <w:rsid w:val="00F50A85"/>
    <w:rsid w:val="00F51E42"/>
    <w:rsid w:val="00F5259F"/>
    <w:rsid w:val="00F56464"/>
    <w:rsid w:val="00F659DB"/>
    <w:rsid w:val="00F8146C"/>
    <w:rsid w:val="00F831DF"/>
    <w:rsid w:val="00F934D4"/>
    <w:rsid w:val="00F93D4A"/>
    <w:rsid w:val="00F972AA"/>
    <w:rsid w:val="00FA54FD"/>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semiHidden/>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semiHidden/>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272950">
      <w:bodyDiv w:val="1"/>
      <w:marLeft w:val="0"/>
      <w:marRight w:val="0"/>
      <w:marTop w:val="0"/>
      <w:marBottom w:val="0"/>
      <w:divBdr>
        <w:top w:val="none" w:sz="0" w:space="0" w:color="auto"/>
        <w:left w:val="none" w:sz="0" w:space="0" w:color="auto"/>
        <w:bottom w:val="none" w:sz="0" w:space="0" w:color="auto"/>
        <w:right w:val="none" w:sz="0" w:space="0" w:color="auto"/>
      </w:divBdr>
    </w:div>
    <w:div w:id="1263300753">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footer" Target="footer1.xml"/><Relationship Id="rId18" Type="http://schemas.openxmlformats.org/officeDocument/2006/relationships/hyperlink" Target="https://www.gov.br/agu/pt-br/composicao/cgu/cgu/guias/guia-de-contratacoes-sustentaveis-set-2023.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gov.br/agu/pt-br/composicao/cgu/cgu/guias/guia-de-contratacoes-sustentaveis-set-2023.pdf"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lanalto.gov.br/ccivil_03/_Ato2011-2014/2013/Lei/L12846.htm" TargetMode="External"/><Relationship Id="rId19" Type="http://schemas.openxmlformats.org/officeDocument/2006/relationships/hyperlink" Target="https://www.gov.br/agu/pt-br/composicao/cgu/cgu/guias/guia-de-contratacoes-sustentaveis-set-2023.pdf" TargetMode="Externa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B7BE6-7BD0-4433-8241-4476B1EC1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59</Pages>
  <Words>24033</Words>
  <Characters>129780</Characters>
  <Application>Microsoft Office Word</Application>
  <DocSecurity>0</DocSecurity>
  <Lines>1081</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26</cp:revision>
  <cp:lastPrinted>2024-06-24T18:21:00Z</cp:lastPrinted>
  <dcterms:created xsi:type="dcterms:W3CDTF">2024-06-19T12:31:00Z</dcterms:created>
  <dcterms:modified xsi:type="dcterms:W3CDTF">2024-07-18T12:00:00Z</dcterms:modified>
</cp:coreProperties>
</file>