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F17BA9"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EDITAL DE PREGÃO, NA FORMA ELETRÔNICA </w:t>
      </w:r>
    </w:p>
    <w:p w14:paraId="1D21F004" w14:textId="22683258" w:rsidR="00F5259F" w:rsidRPr="00507BD6" w:rsidRDefault="00F5259F"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PROCESSO DE COMPRAS </w:t>
      </w:r>
      <w:r w:rsidRPr="00507BD6">
        <w:rPr>
          <w:rFonts w:ascii="Times New Roman" w:hAnsi="Times New Roman" w:cs="Times New Roman"/>
          <w:color w:val="000000" w:themeColor="text1"/>
          <w:sz w:val="24"/>
          <w:szCs w:val="24"/>
          <w:highlight w:val="yellow"/>
        </w:rPr>
        <w:t>Nº</w:t>
      </w:r>
      <w:r w:rsidR="00EF4BD5" w:rsidRPr="00507BD6">
        <w:rPr>
          <w:rFonts w:ascii="Times New Roman" w:hAnsi="Times New Roman" w:cs="Times New Roman"/>
          <w:color w:val="000000" w:themeColor="text1"/>
          <w:sz w:val="24"/>
          <w:szCs w:val="24"/>
          <w:highlight w:val="yellow"/>
        </w:rPr>
        <w:t>......</w:t>
      </w:r>
      <w:r w:rsidRPr="00507BD6">
        <w:rPr>
          <w:rFonts w:ascii="Times New Roman" w:hAnsi="Times New Roman" w:cs="Times New Roman"/>
          <w:color w:val="000000" w:themeColor="text1"/>
          <w:sz w:val="24"/>
          <w:szCs w:val="24"/>
          <w:highlight w:val="yellow"/>
        </w:rPr>
        <w:t>/2024</w:t>
      </w:r>
    </w:p>
    <w:p w14:paraId="3A019967" w14:textId="3363070D"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PREGÃO Nº </w:t>
      </w:r>
      <w:r w:rsidR="00E87FF1" w:rsidRPr="00507BD6">
        <w:rPr>
          <w:rFonts w:ascii="Times New Roman" w:hAnsi="Times New Roman" w:cs="Times New Roman"/>
          <w:color w:val="000000" w:themeColor="text1"/>
          <w:sz w:val="24"/>
          <w:szCs w:val="24"/>
          <w:highlight w:val="yellow"/>
        </w:rPr>
        <w:t>.......</w:t>
      </w:r>
      <w:r w:rsidR="00FE3DA2" w:rsidRPr="00507BD6">
        <w:rPr>
          <w:rFonts w:ascii="Times New Roman" w:hAnsi="Times New Roman" w:cs="Times New Roman"/>
          <w:color w:val="000000" w:themeColor="text1"/>
          <w:sz w:val="24"/>
          <w:szCs w:val="24"/>
          <w:highlight w:val="yellow"/>
        </w:rPr>
        <w:t>/2024</w:t>
      </w:r>
    </w:p>
    <w:p w14:paraId="6A66D6FD" w14:textId="61E63985"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EMISSÃO: </w:t>
      </w:r>
      <w:r w:rsidR="000073EA" w:rsidRPr="00507BD6">
        <w:rPr>
          <w:rFonts w:ascii="Times New Roman" w:hAnsi="Times New Roman" w:cs="Times New Roman"/>
          <w:color w:val="000000" w:themeColor="text1"/>
          <w:sz w:val="24"/>
          <w:szCs w:val="24"/>
          <w:highlight w:val="yellow"/>
        </w:rPr>
        <w:t>..../.....</w:t>
      </w:r>
      <w:r w:rsidR="00D264B9" w:rsidRPr="00507BD6">
        <w:rPr>
          <w:rFonts w:ascii="Times New Roman" w:hAnsi="Times New Roman" w:cs="Times New Roman"/>
          <w:color w:val="000000" w:themeColor="text1"/>
          <w:sz w:val="24"/>
          <w:szCs w:val="24"/>
          <w:highlight w:val="yellow"/>
        </w:rPr>
        <w:t>/</w:t>
      </w:r>
      <w:r w:rsidR="00E22C7E" w:rsidRPr="00507BD6">
        <w:rPr>
          <w:rFonts w:ascii="Times New Roman" w:hAnsi="Times New Roman" w:cs="Times New Roman"/>
          <w:color w:val="000000" w:themeColor="text1"/>
          <w:sz w:val="24"/>
          <w:szCs w:val="24"/>
          <w:highlight w:val="yellow"/>
        </w:rPr>
        <w:t>2024</w:t>
      </w:r>
    </w:p>
    <w:p w14:paraId="06528832" w14:textId="77777777" w:rsidR="00911FF4" w:rsidRPr="00507BD6" w:rsidRDefault="000B6B61" w:rsidP="000073EA">
      <w:pPr>
        <w:tabs>
          <w:tab w:val="left" w:pos="709"/>
        </w:tabs>
        <w:spacing w:after="0" w:line="240" w:lineRule="auto"/>
        <w:ind w:left="709"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CONTRATANTE </w:t>
      </w:r>
    </w:p>
    <w:p w14:paraId="273FA94D"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Prefeitura Municipal de </w:t>
      </w:r>
      <w:r w:rsidR="00FE3DA2" w:rsidRPr="00507BD6">
        <w:rPr>
          <w:rFonts w:ascii="Times New Roman" w:hAnsi="Times New Roman" w:cs="Times New Roman"/>
          <w:color w:val="000000" w:themeColor="text1"/>
          <w:sz w:val="24"/>
          <w:szCs w:val="24"/>
          <w:highlight w:val="yellow"/>
        </w:rPr>
        <w:t xml:space="preserve">PORTO VITORIA </w:t>
      </w:r>
      <w:r w:rsidR="00185D7E" w:rsidRPr="00507BD6">
        <w:rPr>
          <w:rFonts w:ascii="Times New Roman" w:hAnsi="Times New Roman" w:cs="Times New Roman"/>
          <w:color w:val="000000" w:themeColor="text1"/>
          <w:sz w:val="24"/>
          <w:szCs w:val="24"/>
          <w:highlight w:val="yellow"/>
        </w:rPr>
        <w:t>–</w:t>
      </w:r>
      <w:r w:rsidR="00FE3DA2" w:rsidRPr="00507BD6">
        <w:rPr>
          <w:rFonts w:ascii="Times New Roman" w:hAnsi="Times New Roman" w:cs="Times New Roman"/>
          <w:color w:val="000000" w:themeColor="text1"/>
          <w:sz w:val="24"/>
          <w:szCs w:val="24"/>
          <w:highlight w:val="yellow"/>
        </w:rPr>
        <w:t xml:space="preserve"> PR</w:t>
      </w:r>
      <w:r w:rsidR="00185D7E" w:rsidRPr="00507BD6">
        <w:rPr>
          <w:rFonts w:ascii="Times New Roman" w:hAnsi="Times New Roman" w:cs="Times New Roman"/>
          <w:color w:val="000000" w:themeColor="text1"/>
          <w:sz w:val="24"/>
          <w:szCs w:val="24"/>
        </w:rPr>
        <w:t xml:space="preserve">, </w:t>
      </w:r>
      <w:r w:rsidRPr="00507BD6">
        <w:rPr>
          <w:rFonts w:ascii="Times New Roman" w:hAnsi="Times New Roman" w:cs="Times New Roman"/>
          <w:color w:val="000000" w:themeColor="text1"/>
          <w:sz w:val="24"/>
          <w:szCs w:val="24"/>
        </w:rPr>
        <w:t xml:space="preserve">CNPJ: </w:t>
      </w:r>
      <w:r w:rsidRPr="00507BD6">
        <w:rPr>
          <w:rFonts w:ascii="Times New Roman" w:hAnsi="Times New Roman" w:cs="Times New Roman"/>
          <w:color w:val="000000" w:themeColor="text1"/>
          <w:sz w:val="24"/>
          <w:szCs w:val="24"/>
          <w:highlight w:val="yellow"/>
        </w:rPr>
        <w:t>7</w:t>
      </w:r>
      <w:r w:rsidR="00FE3DA2" w:rsidRPr="00507BD6">
        <w:rPr>
          <w:rFonts w:ascii="Times New Roman" w:hAnsi="Times New Roman" w:cs="Times New Roman"/>
          <w:color w:val="000000" w:themeColor="text1"/>
          <w:sz w:val="24"/>
          <w:szCs w:val="24"/>
          <w:highlight w:val="yellow"/>
        </w:rPr>
        <w:t>5.688.366/0001-02</w:t>
      </w:r>
      <w:r w:rsidRPr="00507BD6">
        <w:rPr>
          <w:rFonts w:ascii="Times New Roman" w:hAnsi="Times New Roman" w:cs="Times New Roman"/>
          <w:color w:val="000000" w:themeColor="text1"/>
          <w:sz w:val="24"/>
          <w:szCs w:val="24"/>
        </w:rPr>
        <w:t xml:space="preserve">. </w:t>
      </w:r>
    </w:p>
    <w:p w14:paraId="670A54B7" w14:textId="485B96B5" w:rsidR="00EF4BD5" w:rsidRPr="00507BD6" w:rsidRDefault="000B6B61" w:rsidP="00EF4BD5">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highlight w:val="yellow"/>
        </w:rPr>
        <w:t xml:space="preserve">Órgão: </w:t>
      </w:r>
      <w:r w:rsidR="00A22177" w:rsidRPr="00507BD6">
        <w:rPr>
          <w:rFonts w:ascii="Times New Roman" w:hAnsi="Times New Roman" w:cs="Times New Roman"/>
          <w:color w:val="000000" w:themeColor="text1"/>
          <w:sz w:val="24"/>
          <w:szCs w:val="24"/>
          <w:highlight w:val="yellow"/>
        </w:rPr>
        <w:t xml:space="preserve"> </w:t>
      </w:r>
      <w:bookmarkStart w:id="0" w:name="_Hlk172823353"/>
      <w:r w:rsidR="00EF4BD5" w:rsidRPr="00507BD6">
        <w:rPr>
          <w:rFonts w:ascii="Times New Roman" w:hAnsi="Times New Roman" w:cs="Times New Roman"/>
          <w:color w:val="000000" w:themeColor="text1"/>
          <w:sz w:val="24"/>
          <w:szCs w:val="24"/>
          <w:highlight w:val="yellow"/>
        </w:rPr>
        <w:t>Secretaria Municipal de Agricultura, Meio Ambiente, Indústria, Comércio e Turismo, Secretaria de Educação e Cultura, Secretaria de Saúde, Secretaria de Assistência Social, Habitação e Política para as Mulheres, Secretaria de Administração e Planejamento, Secretaria Municipal de Obras, Serviços Públicos e Desenvolvimento Urbano.</w:t>
      </w:r>
      <w:r w:rsidR="00EF4BD5" w:rsidRPr="00507BD6">
        <w:rPr>
          <w:rFonts w:ascii="Times New Roman" w:hAnsi="Times New Roman" w:cs="Times New Roman"/>
          <w:color w:val="000000" w:themeColor="text1"/>
          <w:sz w:val="24"/>
          <w:szCs w:val="24"/>
        </w:rPr>
        <w:t xml:space="preserve"> </w:t>
      </w:r>
    </w:p>
    <w:bookmarkEnd w:id="0"/>
    <w:p w14:paraId="09B32840" w14:textId="77777777" w:rsidR="000073EA" w:rsidRPr="00507BD6" w:rsidRDefault="000073EA" w:rsidP="000073EA">
      <w:pPr>
        <w:ind w:left="-5" w:right="55"/>
        <w:rPr>
          <w:rFonts w:ascii="Times New Roman" w:hAnsi="Times New Roman" w:cs="Times New Roman"/>
          <w:color w:val="000000" w:themeColor="text1"/>
          <w:sz w:val="24"/>
          <w:szCs w:val="24"/>
        </w:rPr>
      </w:pPr>
    </w:p>
    <w:p w14:paraId="11E18DC9" w14:textId="635FAE34"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OBJETO </w:t>
      </w:r>
    </w:p>
    <w:p w14:paraId="15092127" w14:textId="04717C01" w:rsidR="00911FF4" w:rsidRPr="00507BD6" w:rsidRDefault="00EF4BD5" w:rsidP="000073EA">
      <w:pPr>
        <w:spacing w:after="0" w:line="240" w:lineRule="auto"/>
        <w:ind w:left="0" w:right="14"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highlight w:val="yellow"/>
        </w:rPr>
        <w:t>Registro de preços para futura e eventual aquisição de óleo lubrificante para a manutenção dos veículos e máquinas pertencentes a frota do Município de Porto Vitória</w:t>
      </w:r>
      <w:r w:rsidR="00EF7218" w:rsidRPr="00507BD6">
        <w:rPr>
          <w:rFonts w:ascii="Times New Roman" w:hAnsi="Times New Roman" w:cs="Times New Roman"/>
          <w:color w:val="000000" w:themeColor="text1"/>
          <w:sz w:val="24"/>
          <w:szCs w:val="24"/>
          <w:highlight w:val="yellow"/>
        </w:rPr>
        <w:t xml:space="preserve">, </w:t>
      </w:r>
      <w:r w:rsidR="000B6B61" w:rsidRPr="00507BD6">
        <w:rPr>
          <w:rFonts w:ascii="Times New Roman" w:hAnsi="Times New Roman" w:cs="Times New Roman"/>
          <w:color w:val="000000" w:themeColor="text1"/>
          <w:sz w:val="24"/>
          <w:szCs w:val="24"/>
          <w:highlight w:val="yellow"/>
        </w:rPr>
        <w:t>através de pregão, na forma eletrônica, conforme condições, quantidades e exigências estabelecidas neste edital e com as características constantes no ANEXO 01 deste edital e demais.</w:t>
      </w:r>
      <w:r w:rsidR="000B6B61" w:rsidRPr="00507BD6">
        <w:rPr>
          <w:rFonts w:ascii="Times New Roman" w:hAnsi="Times New Roman" w:cs="Times New Roman"/>
          <w:color w:val="000000" w:themeColor="text1"/>
          <w:sz w:val="24"/>
          <w:szCs w:val="24"/>
        </w:rPr>
        <w:t xml:space="preserve"> </w:t>
      </w:r>
    </w:p>
    <w:p w14:paraId="1A499370" w14:textId="77777777" w:rsidR="00EF7218" w:rsidRPr="00507BD6" w:rsidRDefault="00EF7218" w:rsidP="000073EA">
      <w:pPr>
        <w:spacing w:after="0" w:line="240" w:lineRule="auto"/>
        <w:ind w:left="0" w:firstLine="0"/>
        <w:contextualSpacing/>
        <w:rPr>
          <w:rFonts w:ascii="Times New Roman" w:hAnsi="Times New Roman" w:cs="Times New Roman"/>
          <w:color w:val="000000" w:themeColor="text1"/>
          <w:sz w:val="24"/>
          <w:szCs w:val="24"/>
        </w:rPr>
      </w:pPr>
    </w:p>
    <w:p w14:paraId="13A9E0FE"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VALOR MÁXIMO ESTIMADO PARA ESTA LICITAÇÃO </w:t>
      </w:r>
    </w:p>
    <w:p w14:paraId="598BE57C" w14:textId="77777777" w:rsidR="00EF4BD5" w:rsidRPr="00507BD6" w:rsidRDefault="00EF4BD5" w:rsidP="000073EA">
      <w:pPr>
        <w:spacing w:after="0" w:line="240" w:lineRule="auto"/>
        <w:ind w:left="0" w:right="14" w:firstLine="0"/>
        <w:rPr>
          <w:rFonts w:ascii="Times New Roman" w:hAnsi="Times New Roman" w:cs="Times New Roman"/>
          <w:color w:val="000000" w:themeColor="text1"/>
          <w:sz w:val="24"/>
          <w:szCs w:val="24"/>
        </w:rPr>
      </w:pPr>
      <w:r w:rsidRPr="00507BD6">
        <w:rPr>
          <w:rFonts w:ascii="Times New Roman" w:eastAsia="Times New Roman" w:hAnsi="Times New Roman" w:cs="Times New Roman"/>
          <w:b/>
          <w:color w:val="000000" w:themeColor="text1"/>
          <w:sz w:val="24"/>
          <w:szCs w:val="24"/>
          <w:highlight w:val="yellow"/>
        </w:rPr>
        <w:t>R$ 443.138,34</w:t>
      </w:r>
      <w:r w:rsidRPr="00507BD6">
        <w:rPr>
          <w:rFonts w:ascii="Times New Roman" w:hAnsi="Times New Roman" w:cs="Times New Roman"/>
          <w:color w:val="000000" w:themeColor="text1"/>
          <w:sz w:val="24"/>
          <w:szCs w:val="24"/>
          <w:highlight w:val="yellow"/>
        </w:rPr>
        <w:t xml:space="preserve"> (quatrocentos e quarenta e três mil cento e trinta e oito reais e trinta e quatro centavos), referente aos itens licitados.</w:t>
      </w:r>
      <w:r w:rsidRPr="00507BD6">
        <w:rPr>
          <w:rFonts w:ascii="Times New Roman" w:hAnsi="Times New Roman" w:cs="Times New Roman"/>
          <w:color w:val="000000" w:themeColor="text1"/>
          <w:sz w:val="24"/>
          <w:szCs w:val="24"/>
        </w:rPr>
        <w:t xml:space="preserve">  </w:t>
      </w:r>
    </w:p>
    <w:p w14:paraId="10E703E0" w14:textId="77777777" w:rsidR="00EF4BD5" w:rsidRPr="00507BD6" w:rsidRDefault="00EF4BD5" w:rsidP="000073EA">
      <w:pPr>
        <w:spacing w:after="0" w:line="240" w:lineRule="auto"/>
        <w:ind w:left="0" w:right="14" w:firstLine="0"/>
        <w:rPr>
          <w:rFonts w:ascii="Times New Roman" w:hAnsi="Times New Roman" w:cs="Times New Roman"/>
          <w:color w:val="000000" w:themeColor="text1"/>
          <w:sz w:val="24"/>
          <w:szCs w:val="24"/>
        </w:rPr>
      </w:pPr>
    </w:p>
    <w:p w14:paraId="45F0658A" w14:textId="66EF99AA" w:rsidR="00911FF4" w:rsidRPr="00507BD6" w:rsidRDefault="000B6B61" w:rsidP="000073EA">
      <w:pPr>
        <w:spacing w:after="0" w:line="240" w:lineRule="auto"/>
        <w:ind w:left="0" w:right="14"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DATA DE INÍCIO DA SESSÃO PÚBLICA PARA DISPUTA DE PREÇOS </w:t>
      </w:r>
    </w:p>
    <w:p w14:paraId="3274444A" w14:textId="43C97CBD"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highlight w:val="yellow"/>
        </w:rPr>
        <w:t xml:space="preserve">Dia </w:t>
      </w:r>
      <w:r w:rsidR="00E87FF1" w:rsidRPr="00507BD6">
        <w:rPr>
          <w:rFonts w:ascii="Times New Roman" w:hAnsi="Times New Roman" w:cs="Times New Roman"/>
          <w:color w:val="000000" w:themeColor="text1"/>
          <w:sz w:val="24"/>
          <w:szCs w:val="24"/>
          <w:highlight w:val="yellow"/>
        </w:rPr>
        <w:t xml:space="preserve">...../....../2024 </w:t>
      </w:r>
      <w:r w:rsidRPr="00507BD6">
        <w:rPr>
          <w:rFonts w:ascii="Times New Roman" w:hAnsi="Times New Roman" w:cs="Times New Roman"/>
          <w:color w:val="000000" w:themeColor="text1"/>
          <w:sz w:val="24"/>
          <w:szCs w:val="24"/>
          <w:highlight w:val="yellow"/>
        </w:rPr>
        <w:t xml:space="preserve"> às </w:t>
      </w:r>
      <w:r w:rsidR="00E87FF1" w:rsidRPr="00507BD6">
        <w:rPr>
          <w:rFonts w:ascii="Times New Roman" w:hAnsi="Times New Roman" w:cs="Times New Roman"/>
          <w:color w:val="000000" w:themeColor="text1"/>
          <w:sz w:val="24"/>
          <w:szCs w:val="24"/>
          <w:highlight w:val="yellow"/>
        </w:rPr>
        <w:t>.......</w:t>
      </w:r>
      <w:r w:rsidR="00005186" w:rsidRPr="00507BD6">
        <w:rPr>
          <w:rFonts w:ascii="Times New Roman" w:hAnsi="Times New Roman" w:cs="Times New Roman"/>
          <w:color w:val="000000" w:themeColor="text1"/>
          <w:sz w:val="24"/>
          <w:szCs w:val="24"/>
          <w:highlight w:val="yellow"/>
        </w:rPr>
        <w:t xml:space="preserve"> </w:t>
      </w:r>
      <w:r w:rsidRPr="00507BD6">
        <w:rPr>
          <w:rFonts w:ascii="Times New Roman" w:hAnsi="Times New Roman" w:cs="Times New Roman"/>
          <w:color w:val="000000" w:themeColor="text1"/>
          <w:sz w:val="24"/>
          <w:szCs w:val="24"/>
          <w:highlight w:val="yellow"/>
        </w:rPr>
        <w:t>h00min (horário de Brasília).</w:t>
      </w:r>
      <w:r w:rsidRPr="00507BD6">
        <w:rPr>
          <w:rFonts w:ascii="Times New Roman" w:hAnsi="Times New Roman" w:cs="Times New Roman"/>
          <w:color w:val="000000" w:themeColor="text1"/>
          <w:sz w:val="24"/>
          <w:szCs w:val="24"/>
        </w:rPr>
        <w:t xml:space="preserve"> </w:t>
      </w:r>
    </w:p>
    <w:p w14:paraId="316C9D9B" w14:textId="77777777" w:rsidR="00EF7218" w:rsidRPr="00507BD6" w:rsidRDefault="00EF7218" w:rsidP="000073EA">
      <w:pPr>
        <w:spacing w:after="0" w:line="240" w:lineRule="auto"/>
        <w:ind w:left="0" w:firstLine="0"/>
        <w:contextualSpacing/>
        <w:rPr>
          <w:rFonts w:ascii="Times New Roman" w:hAnsi="Times New Roman" w:cs="Times New Roman"/>
          <w:color w:val="000000" w:themeColor="text1"/>
          <w:sz w:val="24"/>
          <w:szCs w:val="24"/>
        </w:rPr>
      </w:pPr>
    </w:p>
    <w:p w14:paraId="2EE70B2B"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CRITÉRIO DE JULGAMENTO </w:t>
      </w:r>
    </w:p>
    <w:p w14:paraId="70A42B83" w14:textId="4CD3E67C"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Menor preço - </w:t>
      </w:r>
      <w:r w:rsidRPr="00507BD6">
        <w:rPr>
          <w:rFonts w:ascii="Times New Roman" w:hAnsi="Times New Roman" w:cs="Times New Roman"/>
          <w:color w:val="000000" w:themeColor="text1"/>
          <w:sz w:val="24"/>
          <w:szCs w:val="24"/>
          <w:highlight w:val="yellow"/>
        </w:rPr>
        <w:t xml:space="preserve">Por </w:t>
      </w:r>
      <w:r w:rsidR="00E01E60" w:rsidRPr="00507BD6">
        <w:rPr>
          <w:rFonts w:ascii="Times New Roman" w:hAnsi="Times New Roman" w:cs="Times New Roman"/>
          <w:color w:val="000000" w:themeColor="text1"/>
          <w:sz w:val="24"/>
          <w:szCs w:val="24"/>
          <w:highlight w:val="yellow"/>
        </w:rPr>
        <w:t>Item</w:t>
      </w:r>
      <w:r w:rsidRPr="00507BD6">
        <w:rPr>
          <w:rFonts w:ascii="Times New Roman" w:hAnsi="Times New Roman" w:cs="Times New Roman"/>
          <w:color w:val="000000" w:themeColor="text1"/>
          <w:sz w:val="24"/>
          <w:szCs w:val="24"/>
        </w:rPr>
        <w:t xml:space="preserve">. </w:t>
      </w:r>
    </w:p>
    <w:p w14:paraId="652637F3" w14:textId="77777777" w:rsidR="00EF7218" w:rsidRPr="00507BD6" w:rsidRDefault="00EF7218" w:rsidP="000073EA">
      <w:pPr>
        <w:spacing w:after="0" w:line="240" w:lineRule="auto"/>
        <w:ind w:left="0" w:firstLine="0"/>
        <w:contextualSpacing/>
        <w:rPr>
          <w:rFonts w:ascii="Times New Roman" w:hAnsi="Times New Roman" w:cs="Times New Roman"/>
          <w:color w:val="000000" w:themeColor="text1"/>
          <w:sz w:val="24"/>
          <w:szCs w:val="24"/>
        </w:rPr>
      </w:pPr>
    </w:p>
    <w:p w14:paraId="55D5E538"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LINKS ÚTEIS </w:t>
      </w:r>
    </w:p>
    <w:p w14:paraId="09C766A5" w14:textId="77777777" w:rsidR="002358C3" w:rsidRPr="00507BD6" w:rsidRDefault="00591B6C" w:rsidP="000073EA">
      <w:pPr>
        <w:spacing w:after="0" w:line="240" w:lineRule="auto"/>
        <w:ind w:left="0" w:firstLine="0"/>
        <w:contextualSpacing/>
        <w:rPr>
          <w:rFonts w:ascii="Times New Roman" w:hAnsi="Times New Roman" w:cs="Times New Roman"/>
          <w:color w:val="000000" w:themeColor="text1"/>
          <w:sz w:val="24"/>
          <w:szCs w:val="24"/>
        </w:rPr>
      </w:pPr>
      <w:hyperlink r:id="rId8" w:history="1">
        <w:r w:rsidR="002358C3" w:rsidRPr="00507BD6">
          <w:rPr>
            <w:rStyle w:val="Hyperlink"/>
            <w:rFonts w:ascii="Times New Roman" w:hAnsi="Times New Roman" w:cs="Times New Roman"/>
            <w:color w:val="000000" w:themeColor="text1"/>
            <w:sz w:val="24"/>
            <w:szCs w:val="24"/>
          </w:rPr>
          <w:t>https://publicacoesmunicipais.com.br/eatos/portovitoria</w:t>
        </w:r>
      </w:hyperlink>
    </w:p>
    <w:p w14:paraId="41B97E7D" w14:textId="77777777" w:rsidR="00911FF4" w:rsidRPr="00507BD6" w:rsidRDefault="00591B6C" w:rsidP="000073EA">
      <w:pPr>
        <w:spacing w:after="0" w:line="240" w:lineRule="auto"/>
        <w:ind w:left="0" w:firstLine="0"/>
        <w:contextualSpacing/>
        <w:rPr>
          <w:rFonts w:ascii="Times New Roman" w:hAnsi="Times New Roman" w:cs="Times New Roman"/>
          <w:color w:val="000000" w:themeColor="text1"/>
          <w:sz w:val="24"/>
          <w:szCs w:val="24"/>
        </w:rPr>
      </w:pPr>
      <w:hyperlink r:id="rId9" w:history="1">
        <w:r w:rsidR="002358C3" w:rsidRPr="00507BD6">
          <w:rPr>
            <w:rStyle w:val="Hyperlink"/>
            <w:rFonts w:ascii="Times New Roman" w:hAnsi="Times New Roman" w:cs="Times New Roman"/>
            <w:color w:val="000000" w:themeColor="text1"/>
            <w:sz w:val="24"/>
            <w:szCs w:val="24"/>
          </w:rPr>
          <w:t>www.portovitoria.pr.gov.br</w:t>
        </w:r>
      </w:hyperlink>
      <w:r w:rsidR="002358C3" w:rsidRPr="00507BD6">
        <w:rPr>
          <w:rFonts w:ascii="Times New Roman" w:hAnsi="Times New Roman" w:cs="Times New Roman"/>
          <w:color w:val="000000" w:themeColor="text1"/>
          <w:sz w:val="24"/>
          <w:szCs w:val="24"/>
        </w:rPr>
        <w:t xml:space="preserve"> </w:t>
      </w:r>
    </w:p>
    <w:p w14:paraId="0436643F" w14:textId="77777777" w:rsidR="00EF7218" w:rsidRPr="00507BD6" w:rsidRDefault="00EF7218" w:rsidP="000073EA">
      <w:pPr>
        <w:spacing w:after="0" w:line="240" w:lineRule="auto"/>
        <w:ind w:left="0" w:firstLine="0"/>
        <w:contextualSpacing/>
        <w:rPr>
          <w:rFonts w:ascii="Times New Roman" w:hAnsi="Times New Roman" w:cs="Times New Roman"/>
          <w:color w:val="000000" w:themeColor="text1"/>
          <w:sz w:val="24"/>
          <w:szCs w:val="24"/>
        </w:rPr>
      </w:pPr>
    </w:p>
    <w:p w14:paraId="35B06867"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DÚVIDAS E ESCLARECIMENTOS ADICIONAIS </w:t>
      </w:r>
    </w:p>
    <w:p w14:paraId="4BA21501"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Pregoeiro: </w:t>
      </w:r>
      <w:r w:rsidR="00FE3DA2" w:rsidRPr="00507BD6">
        <w:rPr>
          <w:rFonts w:ascii="Times New Roman" w:hAnsi="Times New Roman" w:cs="Times New Roman"/>
          <w:color w:val="000000" w:themeColor="text1"/>
          <w:sz w:val="24"/>
          <w:szCs w:val="24"/>
        </w:rPr>
        <w:t>RICARDO CASTILHO DE OLIVEIRA</w:t>
      </w:r>
      <w:r w:rsidRPr="00507BD6">
        <w:rPr>
          <w:rFonts w:ascii="Times New Roman" w:hAnsi="Times New Roman" w:cs="Times New Roman"/>
          <w:color w:val="000000" w:themeColor="text1"/>
          <w:sz w:val="24"/>
          <w:szCs w:val="24"/>
        </w:rPr>
        <w:t xml:space="preserve"> </w:t>
      </w:r>
    </w:p>
    <w:p w14:paraId="240C9C2F"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highlight w:val="yellow"/>
        </w:rPr>
        <w:t xml:space="preserve">Portaria nº </w:t>
      </w:r>
      <w:r w:rsidR="00A22177" w:rsidRPr="00507BD6">
        <w:rPr>
          <w:rFonts w:ascii="Times New Roman" w:hAnsi="Times New Roman" w:cs="Times New Roman"/>
          <w:color w:val="000000" w:themeColor="text1"/>
          <w:sz w:val="24"/>
          <w:szCs w:val="24"/>
          <w:highlight w:val="yellow"/>
        </w:rPr>
        <w:t>77</w:t>
      </w:r>
      <w:r w:rsidR="00FE3DA2" w:rsidRPr="00507BD6">
        <w:rPr>
          <w:rFonts w:ascii="Times New Roman" w:hAnsi="Times New Roman" w:cs="Times New Roman"/>
          <w:color w:val="000000" w:themeColor="text1"/>
          <w:sz w:val="24"/>
          <w:szCs w:val="24"/>
          <w:highlight w:val="yellow"/>
        </w:rPr>
        <w:t>/2024</w:t>
      </w:r>
      <w:r w:rsidRPr="00507BD6">
        <w:rPr>
          <w:rFonts w:ascii="Times New Roman" w:hAnsi="Times New Roman" w:cs="Times New Roman"/>
          <w:color w:val="000000" w:themeColor="text1"/>
          <w:sz w:val="24"/>
          <w:szCs w:val="24"/>
        </w:rPr>
        <w:t xml:space="preserve"> </w:t>
      </w:r>
    </w:p>
    <w:p w14:paraId="12D0823B"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E-mail: </w:t>
      </w:r>
      <w:r w:rsidR="00FE3DA2" w:rsidRPr="00507BD6">
        <w:rPr>
          <w:rFonts w:ascii="Times New Roman" w:hAnsi="Times New Roman" w:cs="Times New Roman"/>
          <w:color w:val="000000" w:themeColor="text1"/>
          <w:sz w:val="24"/>
          <w:szCs w:val="24"/>
        </w:rPr>
        <w:t>licitacao@portovitoria.pr.gov.br</w:t>
      </w:r>
      <w:r w:rsidRPr="00507BD6">
        <w:rPr>
          <w:rFonts w:ascii="Times New Roman" w:hAnsi="Times New Roman" w:cs="Times New Roman"/>
          <w:color w:val="000000" w:themeColor="text1"/>
          <w:sz w:val="24"/>
          <w:szCs w:val="24"/>
        </w:rPr>
        <w:t xml:space="preserve"> </w:t>
      </w:r>
    </w:p>
    <w:p w14:paraId="31DA0235" w14:textId="77777777" w:rsidR="00BA7E6E"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highlight w:val="yellow"/>
        </w:rPr>
        <w:t xml:space="preserve">Telefone: (42) </w:t>
      </w:r>
      <w:r w:rsidR="00A22177" w:rsidRPr="00507BD6">
        <w:rPr>
          <w:rFonts w:ascii="Times New Roman" w:hAnsi="Times New Roman" w:cs="Times New Roman"/>
          <w:color w:val="000000" w:themeColor="text1"/>
          <w:sz w:val="24"/>
          <w:szCs w:val="24"/>
          <w:highlight w:val="yellow"/>
        </w:rPr>
        <w:t>3573 12 12</w:t>
      </w:r>
      <w:r w:rsidRPr="00507BD6">
        <w:rPr>
          <w:rFonts w:ascii="Times New Roman" w:hAnsi="Times New Roman" w:cs="Times New Roman"/>
          <w:color w:val="000000" w:themeColor="text1"/>
          <w:sz w:val="24"/>
          <w:szCs w:val="24"/>
        </w:rPr>
        <w:t xml:space="preserve"> </w:t>
      </w:r>
    </w:p>
    <w:p w14:paraId="688BE98F" w14:textId="77777777" w:rsidR="00BA7E6E" w:rsidRPr="00507BD6" w:rsidRDefault="00BA7E6E" w:rsidP="000073EA">
      <w:pPr>
        <w:spacing w:after="0" w:line="240" w:lineRule="auto"/>
        <w:ind w:left="0" w:firstLine="0"/>
        <w:contextualSpacing/>
        <w:rPr>
          <w:rFonts w:ascii="Times New Roman" w:hAnsi="Times New Roman" w:cs="Times New Roman"/>
          <w:color w:val="000000" w:themeColor="text1"/>
          <w:sz w:val="24"/>
          <w:szCs w:val="24"/>
        </w:rPr>
      </w:pPr>
    </w:p>
    <w:p w14:paraId="6420CC07" w14:textId="35CDDA9F" w:rsidR="000E0696" w:rsidRPr="00507BD6" w:rsidRDefault="008F6043"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br w:type="page"/>
      </w:r>
    </w:p>
    <w:p w14:paraId="59400407" w14:textId="77777777" w:rsidR="00016B96" w:rsidRPr="00507BD6" w:rsidRDefault="00016B96" w:rsidP="000073EA">
      <w:pPr>
        <w:spacing w:after="0" w:line="240" w:lineRule="auto"/>
        <w:ind w:left="0" w:firstLine="0"/>
        <w:contextualSpacing/>
        <w:rPr>
          <w:rFonts w:ascii="Times New Roman" w:hAnsi="Times New Roman" w:cs="Times New Roman"/>
          <w:color w:val="000000" w:themeColor="text1"/>
          <w:sz w:val="24"/>
          <w:szCs w:val="24"/>
        </w:rPr>
      </w:pPr>
    </w:p>
    <w:p w14:paraId="07E7786F" w14:textId="7E59229C" w:rsidR="00464675"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bookmarkStart w:id="1" w:name="_Toc158797186"/>
      <w:r w:rsidRPr="00507BD6">
        <w:rPr>
          <w:rFonts w:ascii="Times New Roman" w:hAnsi="Times New Roman" w:cs="Times New Roman"/>
          <w:color w:val="000000" w:themeColor="text1"/>
          <w:sz w:val="24"/>
          <w:szCs w:val="24"/>
        </w:rPr>
        <w:t xml:space="preserve">PREGÃO NA FORMA ELETRÔNICA </w:t>
      </w:r>
      <w:r w:rsidRPr="00507BD6">
        <w:rPr>
          <w:rFonts w:ascii="Times New Roman" w:hAnsi="Times New Roman" w:cs="Times New Roman"/>
          <w:color w:val="000000" w:themeColor="text1"/>
          <w:sz w:val="24"/>
          <w:szCs w:val="24"/>
          <w:highlight w:val="yellow"/>
        </w:rPr>
        <w:t xml:space="preserve">Nº </w:t>
      </w:r>
      <w:r w:rsidR="00E87FF1" w:rsidRPr="00507BD6">
        <w:rPr>
          <w:rFonts w:ascii="Times New Roman" w:hAnsi="Times New Roman" w:cs="Times New Roman"/>
          <w:color w:val="000000" w:themeColor="text1"/>
          <w:sz w:val="24"/>
          <w:szCs w:val="24"/>
          <w:highlight w:val="yellow"/>
        </w:rPr>
        <w:t>........</w:t>
      </w:r>
      <w:r w:rsidR="00FE3DA2" w:rsidRPr="00507BD6">
        <w:rPr>
          <w:rFonts w:ascii="Times New Roman" w:hAnsi="Times New Roman" w:cs="Times New Roman"/>
          <w:color w:val="000000" w:themeColor="text1"/>
          <w:sz w:val="24"/>
          <w:szCs w:val="24"/>
          <w:highlight w:val="yellow"/>
        </w:rPr>
        <w:t>/2024</w:t>
      </w:r>
      <w:bookmarkEnd w:id="1"/>
      <w:r w:rsidRPr="00507BD6">
        <w:rPr>
          <w:rFonts w:ascii="Times New Roman" w:hAnsi="Times New Roman" w:cs="Times New Roman"/>
          <w:color w:val="000000" w:themeColor="text1"/>
          <w:sz w:val="24"/>
          <w:szCs w:val="24"/>
        </w:rPr>
        <w:t xml:space="preserve"> </w:t>
      </w:r>
      <w:r w:rsidR="00464675" w:rsidRPr="00507BD6">
        <w:rPr>
          <w:rFonts w:ascii="Times New Roman" w:hAnsi="Times New Roman" w:cs="Times New Roman"/>
          <w:color w:val="000000" w:themeColor="text1"/>
          <w:sz w:val="24"/>
          <w:szCs w:val="24"/>
        </w:rPr>
        <w:t xml:space="preserve">- SISTEMA REGISTRO DE PEÇOS </w:t>
      </w:r>
    </w:p>
    <w:p w14:paraId="2DB9A7B9" w14:textId="77777777" w:rsidR="00E87FF1" w:rsidRPr="00507BD6" w:rsidRDefault="00E87FF1" w:rsidP="000073EA">
      <w:pPr>
        <w:spacing w:after="0" w:line="240" w:lineRule="auto"/>
        <w:ind w:left="0" w:firstLine="0"/>
        <w:contextualSpacing/>
        <w:rPr>
          <w:rFonts w:ascii="Times New Roman" w:hAnsi="Times New Roman" w:cs="Times New Roman"/>
          <w:color w:val="000000" w:themeColor="text1"/>
          <w:sz w:val="24"/>
          <w:szCs w:val="24"/>
        </w:rPr>
      </w:pPr>
    </w:p>
    <w:p w14:paraId="6D9EBBF9" w14:textId="58F63CEB" w:rsidR="00911FF4" w:rsidRPr="00507BD6" w:rsidRDefault="000B6B61" w:rsidP="00EF4BD5">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O Município de </w:t>
      </w:r>
      <w:r w:rsidR="00FE3DA2" w:rsidRPr="00507BD6">
        <w:rPr>
          <w:rFonts w:ascii="Times New Roman" w:hAnsi="Times New Roman" w:cs="Times New Roman"/>
          <w:color w:val="000000" w:themeColor="text1"/>
          <w:sz w:val="24"/>
          <w:szCs w:val="24"/>
        </w:rPr>
        <w:t>Porto Vitória-Pr</w:t>
      </w:r>
      <w:r w:rsidRPr="00507BD6">
        <w:rPr>
          <w:rFonts w:ascii="Times New Roman" w:hAnsi="Times New Roman" w:cs="Times New Roman"/>
          <w:color w:val="000000" w:themeColor="text1"/>
          <w:sz w:val="24"/>
          <w:szCs w:val="24"/>
        </w:rPr>
        <w:t xml:space="preserve">, através da </w:t>
      </w:r>
      <w:r w:rsidR="00565D16" w:rsidRPr="00507BD6">
        <w:rPr>
          <w:rFonts w:ascii="Times New Roman" w:hAnsi="Times New Roman" w:cs="Times New Roman"/>
          <w:color w:val="000000" w:themeColor="text1"/>
          <w:sz w:val="24"/>
          <w:szCs w:val="24"/>
        </w:rPr>
        <w:t xml:space="preserve">Órgão: </w:t>
      </w:r>
      <w:r w:rsidR="00EF4BD5" w:rsidRPr="00507BD6">
        <w:rPr>
          <w:rFonts w:ascii="Times New Roman" w:hAnsi="Times New Roman" w:cs="Times New Roman"/>
          <w:color w:val="000000" w:themeColor="text1"/>
          <w:sz w:val="24"/>
          <w:szCs w:val="24"/>
          <w:highlight w:val="yellow"/>
        </w:rPr>
        <w:t>Secretaria Municipal de Agricultura, Meio Ambiente, Indústria, Comércio e Turismo, Secretaria de Educação e Cultura, Secretaria de Saúde, Secretaria de Assistência Social, Habitação e Política para as Mulheres, Secretaria de Administração e Planejamento, Secretaria Municipal de Obras, Serviços Públicos e Desenvolvimento Urbano</w:t>
      </w:r>
      <w:r w:rsidR="00EF4BD5" w:rsidRPr="00507BD6">
        <w:rPr>
          <w:rFonts w:ascii="Times New Roman" w:hAnsi="Times New Roman" w:cs="Times New Roman"/>
          <w:color w:val="000000" w:themeColor="text1"/>
          <w:sz w:val="24"/>
          <w:szCs w:val="24"/>
        </w:rPr>
        <w:t xml:space="preserve">, </w:t>
      </w:r>
      <w:r w:rsidRPr="00507BD6">
        <w:rPr>
          <w:rFonts w:ascii="Times New Roman" w:hAnsi="Times New Roman" w:cs="Times New Roman"/>
          <w:color w:val="000000" w:themeColor="text1"/>
          <w:sz w:val="24"/>
          <w:szCs w:val="24"/>
        </w:rPr>
        <w:t xml:space="preserve">mediante o Pregoeiro, designado pela Portaria </w:t>
      </w:r>
      <w:r w:rsidRPr="00507BD6">
        <w:rPr>
          <w:rFonts w:ascii="Times New Roman" w:hAnsi="Times New Roman" w:cs="Times New Roman"/>
          <w:color w:val="000000" w:themeColor="text1"/>
          <w:sz w:val="24"/>
          <w:szCs w:val="24"/>
          <w:highlight w:val="yellow"/>
        </w:rPr>
        <w:t xml:space="preserve">nº </w:t>
      </w:r>
      <w:r w:rsidR="00BA499A" w:rsidRPr="00507BD6">
        <w:rPr>
          <w:rFonts w:ascii="Times New Roman" w:hAnsi="Times New Roman" w:cs="Times New Roman"/>
          <w:color w:val="000000" w:themeColor="text1"/>
          <w:sz w:val="24"/>
          <w:szCs w:val="24"/>
          <w:highlight w:val="yellow"/>
        </w:rPr>
        <w:t>77</w:t>
      </w:r>
      <w:r w:rsidR="00FE3DA2" w:rsidRPr="00507BD6">
        <w:rPr>
          <w:rFonts w:ascii="Times New Roman" w:hAnsi="Times New Roman" w:cs="Times New Roman"/>
          <w:color w:val="000000" w:themeColor="text1"/>
          <w:sz w:val="24"/>
          <w:szCs w:val="24"/>
          <w:highlight w:val="yellow"/>
        </w:rPr>
        <w:t>/2024</w:t>
      </w:r>
      <w:r w:rsidRPr="00507BD6">
        <w:rPr>
          <w:rFonts w:ascii="Times New Roman" w:hAnsi="Times New Roman" w:cs="Times New Roman"/>
          <w:color w:val="000000" w:themeColor="text1"/>
          <w:sz w:val="24"/>
          <w:szCs w:val="24"/>
        </w:rPr>
        <w:t xml:space="preserve">, torna público que o Departamento de Compras e Contrato sito à </w:t>
      </w:r>
      <w:r w:rsidR="00FE3DA2" w:rsidRPr="00507BD6">
        <w:rPr>
          <w:rFonts w:ascii="Times New Roman" w:hAnsi="Times New Roman" w:cs="Times New Roman"/>
          <w:color w:val="000000" w:themeColor="text1"/>
          <w:sz w:val="24"/>
          <w:szCs w:val="24"/>
        </w:rPr>
        <w:t xml:space="preserve">Rua </w:t>
      </w:r>
      <w:r w:rsidR="00FE3DA2" w:rsidRPr="00507BD6">
        <w:rPr>
          <w:rFonts w:ascii="Times New Roman" w:hAnsi="Times New Roman" w:cs="Times New Roman"/>
          <w:color w:val="000000" w:themeColor="text1"/>
          <w:sz w:val="24"/>
          <w:szCs w:val="24"/>
          <w:highlight w:val="yellow"/>
        </w:rPr>
        <w:t>Osvaldo Gomes da Silva</w:t>
      </w:r>
      <w:r w:rsidRPr="00507BD6">
        <w:rPr>
          <w:rFonts w:ascii="Times New Roman" w:hAnsi="Times New Roman" w:cs="Times New Roman"/>
          <w:color w:val="000000" w:themeColor="text1"/>
          <w:sz w:val="24"/>
          <w:szCs w:val="24"/>
          <w:highlight w:val="yellow"/>
        </w:rPr>
        <w:t>, realizará licitação sob modalidade Pregão, na forma eletrônica,</w:t>
      </w:r>
      <w:r w:rsidRPr="00507BD6">
        <w:rPr>
          <w:rFonts w:ascii="Times New Roman" w:hAnsi="Times New Roman" w:cs="Times New Roman"/>
          <w:color w:val="000000" w:themeColor="text1"/>
          <w:sz w:val="24"/>
          <w:szCs w:val="24"/>
        </w:rPr>
        <w:t xml:space="preserve"> do tipo menor preço - </w:t>
      </w:r>
      <w:r w:rsidRPr="00507BD6">
        <w:rPr>
          <w:rFonts w:ascii="Times New Roman" w:hAnsi="Times New Roman" w:cs="Times New Roman"/>
          <w:color w:val="000000" w:themeColor="text1"/>
          <w:sz w:val="24"/>
          <w:szCs w:val="24"/>
          <w:highlight w:val="yellow"/>
        </w:rPr>
        <w:t xml:space="preserve">Por </w:t>
      </w:r>
      <w:r w:rsidR="006E0151" w:rsidRPr="00507BD6">
        <w:rPr>
          <w:rFonts w:ascii="Times New Roman" w:hAnsi="Times New Roman" w:cs="Times New Roman"/>
          <w:color w:val="000000" w:themeColor="text1"/>
          <w:sz w:val="24"/>
          <w:szCs w:val="24"/>
          <w:highlight w:val="yellow"/>
        </w:rPr>
        <w:t>ITEM</w:t>
      </w:r>
      <w:r w:rsidRPr="00507BD6">
        <w:rPr>
          <w:rFonts w:ascii="Times New Roman" w:hAnsi="Times New Roman" w:cs="Times New Roman"/>
          <w:color w:val="000000" w:themeColor="text1"/>
          <w:sz w:val="24"/>
          <w:szCs w:val="24"/>
        </w:rPr>
        <w:t xml:space="preserve">, conforme descrito neste edital e seus anexos. </w:t>
      </w:r>
    </w:p>
    <w:p w14:paraId="7D9E30D2"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38C3E1C0"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O presente pregão é baseado na Lei nº 14.133/2021, </w:t>
      </w:r>
      <w:r w:rsidR="0081519A" w:rsidRPr="00507BD6">
        <w:rPr>
          <w:rFonts w:ascii="Times New Roman" w:hAnsi="Times New Roman" w:cs="Times New Roman"/>
          <w:color w:val="000000" w:themeColor="text1"/>
          <w:sz w:val="24"/>
          <w:szCs w:val="24"/>
        </w:rPr>
        <w:t xml:space="preserve">Lei Municipal nº 1482/2017 de 22 de agosto de </w:t>
      </w:r>
      <w:r w:rsidR="00870457" w:rsidRPr="00507BD6">
        <w:rPr>
          <w:rFonts w:ascii="Times New Roman" w:hAnsi="Times New Roman" w:cs="Times New Roman"/>
          <w:color w:val="000000" w:themeColor="text1"/>
          <w:sz w:val="24"/>
          <w:szCs w:val="24"/>
        </w:rPr>
        <w:t>2017, Decreto</w:t>
      </w:r>
      <w:r w:rsidR="0081519A" w:rsidRPr="00507BD6">
        <w:rPr>
          <w:rFonts w:ascii="Times New Roman" w:hAnsi="Times New Roman" w:cs="Times New Roman"/>
          <w:color w:val="000000" w:themeColor="text1"/>
          <w:sz w:val="24"/>
          <w:szCs w:val="24"/>
        </w:rPr>
        <w:t xml:space="preserve"> Federal n.º 8.538, de 06 de outubro de </w:t>
      </w:r>
      <w:r w:rsidR="00870457" w:rsidRPr="00507BD6">
        <w:rPr>
          <w:rFonts w:ascii="Times New Roman" w:hAnsi="Times New Roman" w:cs="Times New Roman"/>
          <w:color w:val="000000" w:themeColor="text1"/>
          <w:sz w:val="24"/>
          <w:szCs w:val="24"/>
        </w:rPr>
        <w:t>2015, Lei Complementar nº 123/2006, Decreto</w:t>
      </w:r>
      <w:r w:rsidRPr="00507BD6">
        <w:rPr>
          <w:rFonts w:ascii="Times New Roman" w:hAnsi="Times New Roman" w:cs="Times New Roman"/>
          <w:color w:val="000000" w:themeColor="text1"/>
          <w:sz w:val="24"/>
          <w:szCs w:val="24"/>
        </w:rPr>
        <w:t xml:space="preserve"> Municipal </w:t>
      </w:r>
      <w:r w:rsidR="00FE3DA2" w:rsidRPr="00507BD6">
        <w:rPr>
          <w:rFonts w:ascii="Times New Roman" w:hAnsi="Times New Roman" w:cs="Times New Roman"/>
          <w:color w:val="000000" w:themeColor="text1"/>
          <w:sz w:val="24"/>
          <w:szCs w:val="24"/>
          <w:highlight w:val="yellow"/>
        </w:rPr>
        <w:t xml:space="preserve">nº </w:t>
      </w:r>
      <w:r w:rsidR="00070A92" w:rsidRPr="00507BD6">
        <w:rPr>
          <w:rFonts w:ascii="Times New Roman" w:hAnsi="Times New Roman" w:cs="Times New Roman"/>
          <w:color w:val="000000" w:themeColor="text1"/>
          <w:sz w:val="24"/>
          <w:szCs w:val="24"/>
          <w:highlight w:val="yellow"/>
        </w:rPr>
        <w:t>49/2023</w:t>
      </w:r>
      <w:r w:rsidR="00FE3DA2" w:rsidRPr="00507BD6">
        <w:rPr>
          <w:rFonts w:ascii="Times New Roman" w:hAnsi="Times New Roman" w:cs="Times New Roman"/>
          <w:color w:val="000000" w:themeColor="text1"/>
          <w:sz w:val="24"/>
          <w:szCs w:val="24"/>
        </w:rPr>
        <w:t>,</w:t>
      </w:r>
      <w:r w:rsidRPr="00507BD6">
        <w:rPr>
          <w:rFonts w:ascii="Times New Roman" w:hAnsi="Times New Roman" w:cs="Times New Roman"/>
          <w:color w:val="000000" w:themeColor="text1"/>
          <w:sz w:val="24"/>
          <w:szCs w:val="24"/>
        </w:rPr>
        <w:t xml:space="preserve"> </w:t>
      </w:r>
      <w:r w:rsidRPr="00507BD6">
        <w:rPr>
          <w:rFonts w:ascii="Times New Roman" w:hAnsi="Times New Roman" w:cs="Times New Roman"/>
          <w:color w:val="000000" w:themeColor="text1"/>
          <w:sz w:val="24"/>
          <w:szCs w:val="24"/>
          <w:highlight w:val="yellow"/>
        </w:rPr>
        <w:t>Lei nº 12.846/2013</w:t>
      </w:r>
      <w:r w:rsidRPr="00507BD6">
        <w:rPr>
          <w:rFonts w:ascii="Times New Roman" w:hAnsi="Times New Roman" w:cs="Times New Roman"/>
          <w:color w:val="000000" w:themeColor="text1"/>
          <w:sz w:val="24"/>
          <w:szCs w:val="24"/>
        </w:rPr>
        <w:t xml:space="preserve">, todas com as alterações posteriores e demais legislação aplicável. </w:t>
      </w:r>
    </w:p>
    <w:p w14:paraId="4DB84729"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318EC384"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Este edital está disponível aos interessados no Portal da Transparência, Portal Nacional de Contratações Públicas (PNCP) e ainda disponibilizado no portal da Bolsa de Licitações &amp; Leilões do Brasil (BLL), plataforma onde será realizado o processo de licitação deste pregão eletrônico.  </w:t>
      </w:r>
    </w:p>
    <w:p w14:paraId="4CEF6DB4"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tbl>
      <w:tblPr>
        <w:tblStyle w:val="TableGrid"/>
        <w:tblW w:w="9074" w:type="dxa"/>
        <w:tblInd w:w="0" w:type="dxa"/>
        <w:tblCellMar>
          <w:top w:w="2" w:type="dxa"/>
          <w:right w:w="78" w:type="dxa"/>
        </w:tblCellMar>
        <w:tblLook w:val="04A0" w:firstRow="1" w:lastRow="0" w:firstColumn="1" w:lastColumn="0" w:noHBand="0" w:noVBand="1"/>
      </w:tblPr>
      <w:tblGrid>
        <w:gridCol w:w="4928"/>
        <w:gridCol w:w="4146"/>
      </w:tblGrid>
      <w:tr w:rsidR="00507BD6" w:rsidRPr="00507BD6" w14:paraId="186BD18F" w14:textId="77777777">
        <w:trPr>
          <w:trHeight w:val="253"/>
        </w:trPr>
        <w:tc>
          <w:tcPr>
            <w:tcW w:w="4928" w:type="dxa"/>
            <w:tcBorders>
              <w:top w:val="single" w:sz="8" w:space="0" w:color="000000"/>
              <w:left w:val="nil"/>
              <w:bottom w:val="single" w:sz="8" w:space="0" w:color="000000"/>
              <w:right w:val="nil"/>
            </w:tcBorders>
          </w:tcPr>
          <w:p w14:paraId="18506890"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Modo de Disputa </w:t>
            </w:r>
          </w:p>
        </w:tc>
        <w:tc>
          <w:tcPr>
            <w:tcW w:w="4146" w:type="dxa"/>
            <w:tcBorders>
              <w:top w:val="single" w:sz="8" w:space="0" w:color="000000"/>
              <w:left w:val="nil"/>
              <w:bottom w:val="single" w:sz="8" w:space="0" w:color="000000"/>
              <w:right w:val="nil"/>
            </w:tcBorders>
          </w:tcPr>
          <w:p w14:paraId="5FC80B71"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Aberto. </w:t>
            </w:r>
          </w:p>
        </w:tc>
      </w:tr>
      <w:tr w:rsidR="00507BD6" w:rsidRPr="00507BD6" w14:paraId="1ED2AD5D" w14:textId="77777777">
        <w:trPr>
          <w:trHeight w:val="236"/>
        </w:trPr>
        <w:tc>
          <w:tcPr>
            <w:tcW w:w="4928" w:type="dxa"/>
            <w:tcBorders>
              <w:top w:val="single" w:sz="8" w:space="0" w:color="000000"/>
              <w:left w:val="nil"/>
              <w:bottom w:val="nil"/>
              <w:right w:val="nil"/>
            </w:tcBorders>
            <w:shd w:val="clear" w:color="auto" w:fill="C0C0C0"/>
          </w:tcPr>
          <w:p w14:paraId="7B5316D0"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Tipo </w:t>
            </w:r>
          </w:p>
        </w:tc>
        <w:tc>
          <w:tcPr>
            <w:tcW w:w="4146" w:type="dxa"/>
            <w:tcBorders>
              <w:top w:val="single" w:sz="8" w:space="0" w:color="000000"/>
              <w:left w:val="nil"/>
              <w:bottom w:val="nil"/>
              <w:right w:val="nil"/>
            </w:tcBorders>
            <w:shd w:val="clear" w:color="auto" w:fill="C0C0C0"/>
          </w:tcPr>
          <w:p w14:paraId="3D9F2EC9" w14:textId="3C5CCD7A" w:rsidR="00911FF4" w:rsidRPr="00507BD6" w:rsidRDefault="000B6B61" w:rsidP="008D474E">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Menor Preço </w:t>
            </w:r>
            <w:r w:rsidR="00FC6634" w:rsidRPr="00507BD6">
              <w:rPr>
                <w:rFonts w:ascii="Times New Roman" w:hAnsi="Times New Roman" w:cs="Times New Roman"/>
                <w:color w:val="000000" w:themeColor="text1"/>
                <w:sz w:val="24"/>
                <w:szCs w:val="24"/>
              </w:rPr>
              <w:t>–</w:t>
            </w:r>
            <w:r w:rsidRPr="00507BD6">
              <w:rPr>
                <w:rFonts w:ascii="Times New Roman" w:hAnsi="Times New Roman" w:cs="Times New Roman"/>
                <w:color w:val="000000" w:themeColor="text1"/>
                <w:sz w:val="24"/>
                <w:szCs w:val="24"/>
              </w:rPr>
              <w:t xml:space="preserve"> </w:t>
            </w:r>
            <w:r w:rsidR="00FC6634" w:rsidRPr="00507BD6">
              <w:rPr>
                <w:rFonts w:ascii="Times New Roman" w:hAnsi="Times New Roman" w:cs="Times New Roman"/>
                <w:color w:val="000000" w:themeColor="text1"/>
                <w:sz w:val="24"/>
                <w:szCs w:val="24"/>
              </w:rPr>
              <w:t xml:space="preserve">POR </w:t>
            </w:r>
            <w:r w:rsidR="008D474E">
              <w:rPr>
                <w:rFonts w:ascii="Times New Roman" w:hAnsi="Times New Roman" w:cs="Times New Roman"/>
                <w:color w:val="000000" w:themeColor="text1"/>
                <w:sz w:val="24"/>
                <w:szCs w:val="24"/>
              </w:rPr>
              <w:t>ITEM</w:t>
            </w:r>
            <w:bookmarkStart w:id="2" w:name="_GoBack"/>
            <w:bookmarkEnd w:id="2"/>
            <w:r w:rsidRPr="00507BD6">
              <w:rPr>
                <w:rFonts w:ascii="Times New Roman" w:hAnsi="Times New Roman" w:cs="Times New Roman"/>
                <w:color w:val="000000" w:themeColor="text1"/>
                <w:sz w:val="24"/>
                <w:szCs w:val="24"/>
              </w:rPr>
              <w:t xml:space="preserve"> </w:t>
            </w:r>
          </w:p>
        </w:tc>
      </w:tr>
      <w:tr w:rsidR="00507BD6" w:rsidRPr="00507BD6" w14:paraId="739EC0ED" w14:textId="77777777">
        <w:trPr>
          <w:trHeight w:val="461"/>
        </w:trPr>
        <w:tc>
          <w:tcPr>
            <w:tcW w:w="4928" w:type="dxa"/>
            <w:tcBorders>
              <w:top w:val="nil"/>
              <w:left w:val="nil"/>
              <w:bottom w:val="nil"/>
              <w:right w:val="nil"/>
            </w:tcBorders>
          </w:tcPr>
          <w:p w14:paraId="1351822F"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Prazo de Preenchimento das Propostas </w:t>
            </w:r>
            <w:r w:rsidRPr="00507BD6">
              <w:rPr>
                <w:rFonts w:ascii="Times New Roman" w:hAnsi="Times New Roman" w:cs="Times New Roman"/>
                <w:color w:val="000000" w:themeColor="text1"/>
                <w:sz w:val="24"/>
                <w:szCs w:val="24"/>
              </w:rPr>
              <w:tab/>
              <w:t xml:space="preserve"> </w:t>
            </w:r>
          </w:p>
        </w:tc>
        <w:tc>
          <w:tcPr>
            <w:tcW w:w="4146" w:type="dxa"/>
            <w:tcBorders>
              <w:top w:val="nil"/>
              <w:left w:val="nil"/>
              <w:bottom w:val="nil"/>
              <w:right w:val="nil"/>
            </w:tcBorders>
          </w:tcPr>
          <w:p w14:paraId="38FBFDCC" w14:textId="270B8114"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highlight w:val="yellow"/>
              </w:rPr>
            </w:pPr>
            <w:r w:rsidRPr="00507BD6">
              <w:rPr>
                <w:rFonts w:ascii="Times New Roman" w:hAnsi="Times New Roman" w:cs="Times New Roman"/>
                <w:color w:val="000000" w:themeColor="text1"/>
                <w:sz w:val="24"/>
                <w:szCs w:val="24"/>
                <w:highlight w:val="yellow"/>
              </w:rPr>
              <w:t xml:space="preserve">Das     </w:t>
            </w:r>
            <w:r w:rsidR="00FE3DA2" w:rsidRPr="00507BD6">
              <w:rPr>
                <w:rFonts w:ascii="Times New Roman" w:hAnsi="Times New Roman" w:cs="Times New Roman"/>
                <w:color w:val="000000" w:themeColor="text1"/>
                <w:sz w:val="24"/>
                <w:szCs w:val="24"/>
                <w:highlight w:val="yellow"/>
              </w:rPr>
              <w:t>17</w:t>
            </w:r>
            <w:r w:rsidRPr="00507BD6">
              <w:rPr>
                <w:rFonts w:ascii="Times New Roman" w:hAnsi="Times New Roman" w:cs="Times New Roman"/>
                <w:color w:val="000000" w:themeColor="text1"/>
                <w:sz w:val="24"/>
                <w:szCs w:val="24"/>
                <w:highlight w:val="yellow"/>
              </w:rPr>
              <w:t xml:space="preserve">h00min do dia </w:t>
            </w:r>
            <w:r w:rsidR="00E87FF1" w:rsidRPr="00507BD6">
              <w:rPr>
                <w:rFonts w:ascii="Times New Roman" w:hAnsi="Times New Roman" w:cs="Times New Roman"/>
                <w:color w:val="000000" w:themeColor="text1"/>
                <w:sz w:val="24"/>
                <w:szCs w:val="24"/>
                <w:highlight w:val="yellow"/>
              </w:rPr>
              <w:t>...../......</w:t>
            </w:r>
            <w:r w:rsidR="0045363A" w:rsidRPr="00507BD6">
              <w:rPr>
                <w:rFonts w:ascii="Times New Roman" w:hAnsi="Times New Roman" w:cs="Times New Roman"/>
                <w:color w:val="000000" w:themeColor="text1"/>
                <w:sz w:val="24"/>
                <w:szCs w:val="24"/>
                <w:highlight w:val="yellow"/>
              </w:rPr>
              <w:t>/20</w:t>
            </w:r>
            <w:r w:rsidR="00FE3DA2" w:rsidRPr="00507BD6">
              <w:rPr>
                <w:rFonts w:ascii="Times New Roman" w:hAnsi="Times New Roman" w:cs="Times New Roman"/>
                <w:color w:val="000000" w:themeColor="text1"/>
                <w:sz w:val="24"/>
                <w:szCs w:val="24"/>
                <w:highlight w:val="yellow"/>
              </w:rPr>
              <w:t>24</w:t>
            </w:r>
            <w:r w:rsidRPr="00507BD6">
              <w:rPr>
                <w:rFonts w:ascii="Times New Roman" w:hAnsi="Times New Roman" w:cs="Times New Roman"/>
                <w:color w:val="000000" w:themeColor="text1"/>
                <w:sz w:val="24"/>
                <w:szCs w:val="24"/>
                <w:highlight w:val="yellow"/>
              </w:rPr>
              <w:t xml:space="preserve">. </w:t>
            </w:r>
          </w:p>
          <w:p w14:paraId="364441D8" w14:textId="0D87F7D1"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highlight w:val="yellow"/>
              </w:rPr>
              <w:t>Até às</w:t>
            </w:r>
            <w:r w:rsidR="00454788" w:rsidRPr="00507BD6">
              <w:rPr>
                <w:rFonts w:ascii="Times New Roman" w:hAnsi="Times New Roman" w:cs="Times New Roman"/>
                <w:color w:val="000000" w:themeColor="text1"/>
                <w:sz w:val="24"/>
                <w:szCs w:val="24"/>
                <w:highlight w:val="yellow"/>
              </w:rPr>
              <w:t xml:space="preserve"> </w:t>
            </w:r>
            <w:r w:rsidR="00E87FF1" w:rsidRPr="00507BD6">
              <w:rPr>
                <w:rFonts w:ascii="Times New Roman" w:hAnsi="Times New Roman" w:cs="Times New Roman"/>
                <w:color w:val="000000" w:themeColor="text1"/>
                <w:sz w:val="24"/>
                <w:szCs w:val="24"/>
                <w:highlight w:val="yellow"/>
              </w:rPr>
              <w:t>....</w:t>
            </w:r>
            <w:r w:rsidR="00FE3DA2" w:rsidRPr="00507BD6">
              <w:rPr>
                <w:rFonts w:ascii="Times New Roman" w:hAnsi="Times New Roman" w:cs="Times New Roman"/>
                <w:color w:val="000000" w:themeColor="text1"/>
                <w:sz w:val="24"/>
                <w:szCs w:val="24"/>
                <w:highlight w:val="yellow"/>
              </w:rPr>
              <w:t>:30</w:t>
            </w:r>
            <w:r w:rsidRPr="00507BD6">
              <w:rPr>
                <w:rFonts w:ascii="Times New Roman" w:hAnsi="Times New Roman" w:cs="Times New Roman"/>
                <w:color w:val="000000" w:themeColor="text1"/>
                <w:sz w:val="24"/>
                <w:szCs w:val="24"/>
                <w:highlight w:val="yellow"/>
              </w:rPr>
              <w:t xml:space="preserve">min do </w:t>
            </w:r>
            <w:r w:rsidR="00565D16" w:rsidRPr="00507BD6">
              <w:rPr>
                <w:rFonts w:ascii="Times New Roman" w:hAnsi="Times New Roman" w:cs="Times New Roman"/>
                <w:color w:val="000000" w:themeColor="text1"/>
                <w:sz w:val="24"/>
                <w:szCs w:val="24"/>
                <w:highlight w:val="yellow"/>
              </w:rPr>
              <w:t xml:space="preserve">dia </w:t>
            </w:r>
            <w:r w:rsidR="00E87FF1" w:rsidRPr="00507BD6">
              <w:rPr>
                <w:rFonts w:ascii="Times New Roman" w:hAnsi="Times New Roman" w:cs="Times New Roman"/>
                <w:color w:val="000000" w:themeColor="text1"/>
                <w:sz w:val="24"/>
                <w:szCs w:val="24"/>
                <w:highlight w:val="yellow"/>
              </w:rPr>
              <w:t>...../....../2024</w:t>
            </w:r>
            <w:r w:rsidRPr="00507BD6">
              <w:rPr>
                <w:rFonts w:ascii="Times New Roman" w:hAnsi="Times New Roman" w:cs="Times New Roman"/>
                <w:color w:val="000000" w:themeColor="text1"/>
                <w:sz w:val="24"/>
                <w:szCs w:val="24"/>
                <w:highlight w:val="yellow"/>
              </w:rPr>
              <w:t>.</w:t>
            </w:r>
            <w:r w:rsidRPr="00507BD6">
              <w:rPr>
                <w:rFonts w:ascii="Times New Roman" w:hAnsi="Times New Roman" w:cs="Times New Roman"/>
                <w:color w:val="000000" w:themeColor="text1"/>
                <w:sz w:val="24"/>
                <w:szCs w:val="24"/>
              </w:rPr>
              <w:t xml:space="preserve"> </w:t>
            </w:r>
          </w:p>
        </w:tc>
      </w:tr>
      <w:tr w:rsidR="00507BD6" w:rsidRPr="00507BD6" w14:paraId="31FAA6BC" w14:textId="77777777">
        <w:trPr>
          <w:trHeight w:val="231"/>
        </w:trPr>
        <w:tc>
          <w:tcPr>
            <w:tcW w:w="4928" w:type="dxa"/>
            <w:tcBorders>
              <w:top w:val="nil"/>
              <w:left w:val="nil"/>
              <w:bottom w:val="nil"/>
              <w:right w:val="nil"/>
            </w:tcBorders>
            <w:shd w:val="clear" w:color="auto" w:fill="C0C0C0"/>
          </w:tcPr>
          <w:p w14:paraId="2C5C2C8D"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Abertura e Julgamento das Propostas </w:t>
            </w:r>
          </w:p>
        </w:tc>
        <w:tc>
          <w:tcPr>
            <w:tcW w:w="4146" w:type="dxa"/>
            <w:tcBorders>
              <w:top w:val="nil"/>
              <w:left w:val="nil"/>
              <w:bottom w:val="nil"/>
              <w:right w:val="nil"/>
            </w:tcBorders>
            <w:shd w:val="clear" w:color="auto" w:fill="C0C0C0"/>
          </w:tcPr>
          <w:p w14:paraId="6725D8CA" w14:textId="2DDB1904" w:rsidR="00911FF4" w:rsidRPr="00507BD6" w:rsidRDefault="00E87FF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highlight w:val="yellow"/>
              </w:rPr>
              <w:t>.....</w:t>
            </w:r>
            <w:r w:rsidR="000B6B61" w:rsidRPr="00507BD6">
              <w:rPr>
                <w:rFonts w:ascii="Times New Roman" w:hAnsi="Times New Roman" w:cs="Times New Roman"/>
                <w:color w:val="000000" w:themeColor="text1"/>
                <w:sz w:val="24"/>
                <w:szCs w:val="24"/>
                <w:highlight w:val="yellow"/>
              </w:rPr>
              <w:t>h</w:t>
            </w:r>
            <w:r w:rsidR="00005186" w:rsidRPr="00507BD6">
              <w:rPr>
                <w:rFonts w:ascii="Times New Roman" w:hAnsi="Times New Roman" w:cs="Times New Roman"/>
                <w:color w:val="000000" w:themeColor="text1"/>
                <w:sz w:val="24"/>
                <w:szCs w:val="24"/>
                <w:highlight w:val="yellow"/>
              </w:rPr>
              <w:t>31</w:t>
            </w:r>
            <w:r w:rsidR="000B6B61" w:rsidRPr="00507BD6">
              <w:rPr>
                <w:rFonts w:ascii="Times New Roman" w:hAnsi="Times New Roman" w:cs="Times New Roman"/>
                <w:color w:val="000000" w:themeColor="text1"/>
                <w:sz w:val="24"/>
                <w:szCs w:val="24"/>
                <w:highlight w:val="yellow"/>
              </w:rPr>
              <w:t xml:space="preserve">min do dia </w:t>
            </w:r>
            <w:r w:rsidR="00565D16" w:rsidRPr="00507BD6">
              <w:rPr>
                <w:rFonts w:ascii="Times New Roman" w:hAnsi="Times New Roman" w:cs="Times New Roman"/>
                <w:color w:val="000000" w:themeColor="text1"/>
                <w:sz w:val="24"/>
                <w:szCs w:val="24"/>
                <w:highlight w:val="yellow"/>
              </w:rPr>
              <w:t xml:space="preserve"> </w:t>
            </w:r>
            <w:r w:rsidRPr="00507BD6">
              <w:rPr>
                <w:rFonts w:ascii="Times New Roman" w:hAnsi="Times New Roman" w:cs="Times New Roman"/>
                <w:color w:val="000000" w:themeColor="text1"/>
                <w:sz w:val="24"/>
                <w:szCs w:val="24"/>
                <w:highlight w:val="yellow"/>
              </w:rPr>
              <w:t>...../....../2024</w:t>
            </w:r>
            <w:r w:rsidR="000B6B61" w:rsidRPr="00507BD6">
              <w:rPr>
                <w:rFonts w:ascii="Times New Roman" w:hAnsi="Times New Roman" w:cs="Times New Roman"/>
                <w:color w:val="000000" w:themeColor="text1"/>
                <w:sz w:val="24"/>
                <w:szCs w:val="24"/>
                <w:highlight w:val="yellow"/>
              </w:rPr>
              <w:t>.</w:t>
            </w:r>
            <w:r w:rsidR="000B6B61" w:rsidRPr="00507BD6">
              <w:rPr>
                <w:rFonts w:ascii="Times New Roman" w:hAnsi="Times New Roman" w:cs="Times New Roman"/>
                <w:color w:val="000000" w:themeColor="text1"/>
                <w:sz w:val="24"/>
                <w:szCs w:val="24"/>
              </w:rPr>
              <w:t xml:space="preserve"> </w:t>
            </w:r>
          </w:p>
        </w:tc>
      </w:tr>
      <w:tr w:rsidR="00507BD6" w:rsidRPr="00507BD6" w14:paraId="10E691B0" w14:textId="77777777">
        <w:trPr>
          <w:trHeight w:val="230"/>
        </w:trPr>
        <w:tc>
          <w:tcPr>
            <w:tcW w:w="4928" w:type="dxa"/>
            <w:tcBorders>
              <w:top w:val="nil"/>
              <w:left w:val="nil"/>
              <w:bottom w:val="nil"/>
              <w:right w:val="nil"/>
            </w:tcBorders>
          </w:tcPr>
          <w:p w14:paraId="77DB3C9B"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Início da Sessão de Disputa de Preço </w:t>
            </w:r>
          </w:p>
        </w:tc>
        <w:tc>
          <w:tcPr>
            <w:tcW w:w="4146" w:type="dxa"/>
            <w:tcBorders>
              <w:top w:val="nil"/>
              <w:left w:val="nil"/>
              <w:bottom w:val="nil"/>
              <w:right w:val="nil"/>
            </w:tcBorders>
          </w:tcPr>
          <w:p w14:paraId="30B0FCFF" w14:textId="7F6FCC42" w:rsidR="00911FF4" w:rsidRPr="00507BD6" w:rsidRDefault="00E87FF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highlight w:val="yellow"/>
              </w:rPr>
              <w:t>.....</w:t>
            </w:r>
            <w:r w:rsidR="000B6B61" w:rsidRPr="00507BD6">
              <w:rPr>
                <w:rFonts w:ascii="Times New Roman" w:hAnsi="Times New Roman" w:cs="Times New Roman"/>
                <w:color w:val="000000" w:themeColor="text1"/>
                <w:sz w:val="24"/>
                <w:szCs w:val="24"/>
                <w:highlight w:val="yellow"/>
              </w:rPr>
              <w:t xml:space="preserve">h00min do dia </w:t>
            </w:r>
            <w:r w:rsidRPr="00507BD6">
              <w:rPr>
                <w:rFonts w:ascii="Times New Roman" w:hAnsi="Times New Roman" w:cs="Times New Roman"/>
                <w:color w:val="000000" w:themeColor="text1"/>
                <w:sz w:val="24"/>
                <w:szCs w:val="24"/>
                <w:highlight w:val="yellow"/>
              </w:rPr>
              <w:t>...../....../2024</w:t>
            </w:r>
            <w:r w:rsidR="000B6B61" w:rsidRPr="00507BD6">
              <w:rPr>
                <w:rFonts w:ascii="Times New Roman" w:hAnsi="Times New Roman" w:cs="Times New Roman"/>
                <w:color w:val="000000" w:themeColor="text1"/>
                <w:sz w:val="24"/>
                <w:szCs w:val="24"/>
                <w:highlight w:val="yellow"/>
              </w:rPr>
              <w:t>.</w:t>
            </w:r>
            <w:r w:rsidR="000B6B61" w:rsidRPr="00507BD6">
              <w:rPr>
                <w:rFonts w:ascii="Times New Roman" w:hAnsi="Times New Roman" w:cs="Times New Roman"/>
                <w:color w:val="000000" w:themeColor="text1"/>
                <w:sz w:val="24"/>
                <w:szCs w:val="24"/>
              </w:rPr>
              <w:t xml:space="preserve"> </w:t>
            </w:r>
          </w:p>
        </w:tc>
      </w:tr>
      <w:tr w:rsidR="00507BD6" w:rsidRPr="00507BD6" w14:paraId="2A8E7CDC" w14:textId="77777777">
        <w:trPr>
          <w:trHeight w:val="228"/>
        </w:trPr>
        <w:tc>
          <w:tcPr>
            <w:tcW w:w="4928" w:type="dxa"/>
            <w:tcBorders>
              <w:top w:val="nil"/>
              <w:left w:val="nil"/>
              <w:bottom w:val="nil"/>
              <w:right w:val="nil"/>
            </w:tcBorders>
            <w:shd w:val="clear" w:color="auto" w:fill="C0C0C0"/>
          </w:tcPr>
          <w:p w14:paraId="786FD89D"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Local </w:t>
            </w:r>
          </w:p>
        </w:tc>
        <w:tc>
          <w:tcPr>
            <w:tcW w:w="4146" w:type="dxa"/>
            <w:tcBorders>
              <w:top w:val="nil"/>
              <w:left w:val="nil"/>
              <w:bottom w:val="nil"/>
              <w:right w:val="nil"/>
            </w:tcBorders>
            <w:shd w:val="clear" w:color="auto" w:fill="C0C0C0"/>
          </w:tcPr>
          <w:p w14:paraId="75D5EA68"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www.bll.org.br. “Acesso Identificado”. </w:t>
            </w:r>
          </w:p>
        </w:tc>
      </w:tr>
      <w:tr w:rsidR="00507BD6" w:rsidRPr="00507BD6" w14:paraId="6AC41402" w14:textId="77777777">
        <w:trPr>
          <w:trHeight w:val="691"/>
        </w:trPr>
        <w:tc>
          <w:tcPr>
            <w:tcW w:w="4928" w:type="dxa"/>
            <w:tcBorders>
              <w:top w:val="nil"/>
              <w:left w:val="nil"/>
              <w:bottom w:val="nil"/>
              <w:right w:val="nil"/>
            </w:tcBorders>
          </w:tcPr>
          <w:p w14:paraId="3758DF1C"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Envio da Proposta de Preço </w:t>
            </w:r>
          </w:p>
        </w:tc>
        <w:tc>
          <w:tcPr>
            <w:tcW w:w="4146" w:type="dxa"/>
            <w:tcBorders>
              <w:top w:val="nil"/>
              <w:left w:val="nil"/>
              <w:bottom w:val="nil"/>
              <w:right w:val="nil"/>
            </w:tcBorders>
          </w:tcPr>
          <w:p w14:paraId="6774112F"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Exclusivamente na forma eletrônica, através do portal de  licitações da Bolsa de Licitações &amp; Leilões do Brasil - BLL. </w:t>
            </w:r>
          </w:p>
        </w:tc>
      </w:tr>
      <w:tr w:rsidR="00507BD6" w:rsidRPr="00507BD6" w14:paraId="32372AED" w14:textId="77777777">
        <w:trPr>
          <w:trHeight w:val="230"/>
        </w:trPr>
        <w:tc>
          <w:tcPr>
            <w:tcW w:w="4928" w:type="dxa"/>
            <w:tcBorders>
              <w:top w:val="nil"/>
              <w:left w:val="nil"/>
              <w:bottom w:val="nil"/>
              <w:right w:val="nil"/>
            </w:tcBorders>
            <w:shd w:val="clear" w:color="auto" w:fill="C0C0C0"/>
          </w:tcPr>
          <w:p w14:paraId="7F408C0E"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Referência de Tempo </w:t>
            </w:r>
          </w:p>
        </w:tc>
        <w:tc>
          <w:tcPr>
            <w:tcW w:w="4146" w:type="dxa"/>
            <w:tcBorders>
              <w:top w:val="nil"/>
              <w:left w:val="nil"/>
              <w:bottom w:val="nil"/>
              <w:right w:val="nil"/>
            </w:tcBorders>
            <w:shd w:val="clear" w:color="auto" w:fill="C0C0C0"/>
          </w:tcPr>
          <w:p w14:paraId="6A49F489"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Horário de Brasília (DF). </w:t>
            </w:r>
          </w:p>
        </w:tc>
      </w:tr>
    </w:tbl>
    <w:p w14:paraId="097682F1"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r w:rsidRPr="00507BD6">
        <w:rPr>
          <w:rFonts w:ascii="Times New Roman" w:hAnsi="Times New Roman" w:cs="Times New Roman"/>
          <w:color w:val="000000" w:themeColor="text1"/>
          <w:sz w:val="24"/>
          <w:szCs w:val="24"/>
        </w:rPr>
        <w:tab/>
        <w:t xml:space="preserve"> </w:t>
      </w:r>
    </w:p>
    <w:p w14:paraId="6E6DB34D" w14:textId="59A49B2C" w:rsidR="000073EA" w:rsidRPr="00507BD6" w:rsidRDefault="00EF4BD5" w:rsidP="00EF4BD5">
      <w:pPr>
        <w:spacing w:after="0" w:line="240" w:lineRule="auto"/>
        <w:ind w:left="0" w:right="15"/>
        <w:rPr>
          <w:rFonts w:ascii="Times New Roman" w:hAnsi="Times New Roman" w:cs="Times New Roman"/>
          <w:color w:val="000000" w:themeColor="text1"/>
          <w:sz w:val="24"/>
          <w:szCs w:val="24"/>
        </w:rPr>
      </w:pPr>
      <w:bookmarkStart w:id="3" w:name="_Hlk172824063"/>
      <w:bookmarkStart w:id="4" w:name="_Hlk172823416"/>
      <w:r w:rsidRPr="00507BD6">
        <w:rPr>
          <w:rFonts w:ascii="Times New Roman" w:hAnsi="Times New Roman" w:cs="Times New Roman"/>
          <w:color w:val="000000" w:themeColor="text1"/>
          <w:sz w:val="24"/>
          <w:szCs w:val="24"/>
          <w:highlight w:val="yellow"/>
        </w:rPr>
        <w:t>Registro de preços para futura e eventual aquisição de óleo lubrificante para a manutenção dos veículos e máquinas pertencentes a frota do Município de Porto Vitória</w:t>
      </w:r>
      <w:bookmarkEnd w:id="3"/>
      <w:r w:rsidRPr="00507BD6">
        <w:rPr>
          <w:rFonts w:ascii="Times New Roman" w:hAnsi="Times New Roman" w:cs="Times New Roman"/>
          <w:color w:val="000000" w:themeColor="text1"/>
          <w:sz w:val="24"/>
          <w:szCs w:val="24"/>
          <w:highlight w:val="yellow"/>
        </w:rPr>
        <w:t xml:space="preserve">, </w:t>
      </w:r>
      <w:bookmarkEnd w:id="4"/>
      <w:r w:rsidR="000073EA" w:rsidRPr="00507BD6">
        <w:rPr>
          <w:rFonts w:ascii="Times New Roman" w:hAnsi="Times New Roman" w:cs="Times New Roman"/>
          <w:color w:val="000000" w:themeColor="text1"/>
          <w:sz w:val="24"/>
          <w:szCs w:val="24"/>
          <w:highlight w:val="yellow"/>
        </w:rPr>
        <w:t>através de pregão, na forma eletrônica, conforme condições, quantidades e exigências estabelecidas neste edital e com as características constantes no ANEXO 01 deste edital e demais.</w:t>
      </w:r>
      <w:r w:rsidR="000073EA" w:rsidRPr="00507BD6">
        <w:rPr>
          <w:rFonts w:ascii="Times New Roman" w:hAnsi="Times New Roman" w:cs="Times New Roman"/>
          <w:color w:val="000000" w:themeColor="text1"/>
          <w:sz w:val="24"/>
          <w:szCs w:val="24"/>
        </w:rPr>
        <w:t xml:space="preserve"> </w:t>
      </w:r>
    </w:p>
    <w:p w14:paraId="0560DDD7" w14:textId="5C7931F9"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41AD2AE9" w14:textId="6CF53151" w:rsidR="008267AE" w:rsidRPr="00507BD6" w:rsidRDefault="000B6B61" w:rsidP="000073EA">
      <w:pPr>
        <w:spacing w:after="0" w:line="240" w:lineRule="auto"/>
        <w:ind w:left="0" w:right="14"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O valor máximo estimado para este Pregão é de </w:t>
      </w:r>
      <w:bookmarkStart w:id="5" w:name="_Toc158797187"/>
      <w:r w:rsidR="00EF4BD5" w:rsidRPr="00507BD6">
        <w:rPr>
          <w:rFonts w:ascii="Times New Roman" w:eastAsia="Times New Roman" w:hAnsi="Times New Roman" w:cs="Times New Roman"/>
          <w:b/>
          <w:color w:val="000000" w:themeColor="text1"/>
          <w:sz w:val="24"/>
          <w:szCs w:val="24"/>
          <w:highlight w:val="yellow"/>
        </w:rPr>
        <w:t>R$ 443.138,34</w:t>
      </w:r>
      <w:r w:rsidR="00EF4BD5" w:rsidRPr="00507BD6">
        <w:rPr>
          <w:rFonts w:ascii="Times New Roman" w:hAnsi="Times New Roman" w:cs="Times New Roman"/>
          <w:color w:val="000000" w:themeColor="text1"/>
          <w:sz w:val="24"/>
          <w:szCs w:val="24"/>
          <w:highlight w:val="yellow"/>
        </w:rPr>
        <w:t xml:space="preserve"> (quatrocentos e quarenta e três mil cento e trinta e oito reais e trinta e quatro centavos), referente aos itens licitados.</w:t>
      </w:r>
      <w:r w:rsidR="00EF4BD5" w:rsidRPr="00507BD6">
        <w:rPr>
          <w:rFonts w:ascii="Times New Roman" w:hAnsi="Times New Roman" w:cs="Times New Roman"/>
          <w:color w:val="000000" w:themeColor="text1"/>
          <w:sz w:val="24"/>
          <w:szCs w:val="24"/>
        </w:rPr>
        <w:t xml:space="preserve">  </w:t>
      </w:r>
    </w:p>
    <w:p w14:paraId="4DBEF288" w14:textId="77777777" w:rsidR="00EF4BD5" w:rsidRPr="00507BD6" w:rsidRDefault="00EF4BD5" w:rsidP="000073EA">
      <w:pPr>
        <w:spacing w:after="0" w:line="240" w:lineRule="auto"/>
        <w:ind w:left="0" w:right="14" w:firstLine="0"/>
        <w:rPr>
          <w:rFonts w:ascii="Times New Roman" w:hAnsi="Times New Roman" w:cs="Times New Roman"/>
          <w:color w:val="000000" w:themeColor="text1"/>
          <w:sz w:val="24"/>
          <w:szCs w:val="24"/>
        </w:rPr>
      </w:pPr>
    </w:p>
    <w:p w14:paraId="2B53F301" w14:textId="77777777" w:rsidR="00911FF4" w:rsidRPr="00507BD6" w:rsidRDefault="000B6B61" w:rsidP="000073EA">
      <w:pPr>
        <w:pStyle w:val="Ttulo1"/>
        <w:spacing w:after="0" w:line="240" w:lineRule="auto"/>
        <w:ind w:left="0" w:firstLine="0"/>
        <w:contextualSpacing/>
        <w:rPr>
          <w:rFonts w:cs="Times New Roman"/>
          <w:color w:val="000000" w:themeColor="text1"/>
          <w:szCs w:val="24"/>
        </w:rPr>
      </w:pPr>
      <w:r w:rsidRPr="00507BD6">
        <w:rPr>
          <w:rFonts w:cs="Times New Roman"/>
          <w:color w:val="000000" w:themeColor="text1"/>
          <w:szCs w:val="24"/>
        </w:rPr>
        <w:t xml:space="preserve">2 </w:t>
      </w:r>
      <w:r w:rsidRPr="00507BD6">
        <w:rPr>
          <w:rFonts w:cs="Times New Roman"/>
          <w:color w:val="000000" w:themeColor="text1"/>
          <w:szCs w:val="24"/>
        </w:rPr>
        <w:tab/>
        <w:t>COMPÕEM ESTE EDITAL OS ANEXOS</w:t>
      </w:r>
      <w:bookmarkEnd w:id="5"/>
      <w:r w:rsidRPr="00507BD6">
        <w:rPr>
          <w:rFonts w:cs="Times New Roman"/>
          <w:color w:val="000000" w:themeColor="text1"/>
          <w:szCs w:val="24"/>
        </w:rPr>
        <w:t xml:space="preserve"> </w:t>
      </w:r>
    </w:p>
    <w:p w14:paraId="4E9E3658" w14:textId="52521C75"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ANEXO 01 - TERMO DE REFERÊNCIA DO OBJETO. </w:t>
      </w:r>
    </w:p>
    <w:p w14:paraId="2697A4AA" w14:textId="600F9EF6"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ANEXO 02 - EXIGÊNCIAS PARA HABILITAÇÃO. </w:t>
      </w:r>
    </w:p>
    <w:p w14:paraId="2294C74E" w14:textId="56499616"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ANEXO 03 - MODELO DE PROPOSTA COMERCIAL PARA O LICITANTE VENCEDOR. </w:t>
      </w:r>
    </w:p>
    <w:p w14:paraId="40AEC1FE" w14:textId="0B36F45F"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ANEXO 04 - INFORMAÇÕES DE CADASTRO JUNTO A BLL. </w:t>
      </w:r>
    </w:p>
    <w:p w14:paraId="0B551221" w14:textId="184ADE18"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ANEXO 05 - DECLARAÇÕES CONJUNTAS.  </w:t>
      </w:r>
    </w:p>
    <w:p w14:paraId="59A54232"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lastRenderedPageBreak/>
        <w:t xml:space="preserve">ANEXO 06 - DECLARAÇÃO DE ENQUADRAMENTO NO REGIME DE TRIBUTAÇÃO DE ME/EPP. </w:t>
      </w:r>
    </w:p>
    <w:p w14:paraId="33E95992" w14:textId="77777777" w:rsidR="0012256C"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ANEXO 07 - </w:t>
      </w:r>
      <w:r w:rsidR="0012256C" w:rsidRPr="00507BD6">
        <w:rPr>
          <w:rFonts w:ascii="Times New Roman" w:hAnsi="Times New Roman" w:cs="Times New Roman"/>
          <w:color w:val="000000" w:themeColor="text1"/>
          <w:sz w:val="24"/>
          <w:szCs w:val="24"/>
        </w:rPr>
        <w:t xml:space="preserve">MINUTA DA ATA DE REGISTRO DE PREÇOS </w:t>
      </w:r>
    </w:p>
    <w:p w14:paraId="1A1E14FA" w14:textId="77777777" w:rsidR="00CC09DE" w:rsidRPr="00507BD6" w:rsidRDefault="00F972AA"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ANEXO 08 – ACORDO DE EMPENHO</w:t>
      </w:r>
    </w:p>
    <w:p w14:paraId="0F17739F" w14:textId="77777777" w:rsidR="008267AE" w:rsidRPr="00507BD6" w:rsidRDefault="008267AE" w:rsidP="000073EA">
      <w:pPr>
        <w:spacing w:after="0" w:line="240" w:lineRule="auto"/>
        <w:ind w:left="0" w:firstLine="0"/>
        <w:contextualSpacing/>
        <w:rPr>
          <w:rFonts w:ascii="Times New Roman" w:hAnsi="Times New Roman" w:cs="Times New Roman"/>
          <w:color w:val="000000" w:themeColor="text1"/>
          <w:sz w:val="24"/>
          <w:szCs w:val="24"/>
        </w:rPr>
      </w:pPr>
    </w:p>
    <w:p w14:paraId="11BB421A" w14:textId="56E13213"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2.1 Os valores constantes do anexo 01, para os preços unitários, são os preços máximos por </w:t>
      </w:r>
      <w:r w:rsidR="00CC73BE" w:rsidRPr="00507BD6">
        <w:rPr>
          <w:rFonts w:ascii="Times New Roman" w:hAnsi="Times New Roman" w:cs="Times New Roman"/>
          <w:color w:val="000000" w:themeColor="text1"/>
          <w:sz w:val="24"/>
          <w:szCs w:val="24"/>
        </w:rPr>
        <w:t>serviço</w:t>
      </w:r>
      <w:r w:rsidRPr="00507BD6">
        <w:rPr>
          <w:rFonts w:ascii="Times New Roman" w:hAnsi="Times New Roman" w:cs="Times New Roman"/>
          <w:color w:val="000000" w:themeColor="text1"/>
          <w:sz w:val="24"/>
          <w:szCs w:val="24"/>
        </w:rPr>
        <w:t xml:space="preserve"> que serão admitidos nesta licitação. </w:t>
      </w:r>
    </w:p>
    <w:p w14:paraId="57E3A0C8"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529C017B" w14:textId="77777777" w:rsidR="00911FF4" w:rsidRPr="00507BD6" w:rsidRDefault="000B6B61" w:rsidP="000073EA">
      <w:pPr>
        <w:pStyle w:val="Ttulo1"/>
        <w:spacing w:after="0" w:line="240" w:lineRule="auto"/>
        <w:ind w:left="0" w:firstLine="0"/>
        <w:contextualSpacing/>
        <w:rPr>
          <w:rFonts w:cs="Times New Roman"/>
          <w:color w:val="000000" w:themeColor="text1"/>
          <w:szCs w:val="24"/>
        </w:rPr>
      </w:pPr>
      <w:bookmarkStart w:id="6" w:name="_Toc158797188"/>
      <w:r w:rsidRPr="00507BD6">
        <w:rPr>
          <w:rFonts w:cs="Times New Roman"/>
          <w:color w:val="000000" w:themeColor="text1"/>
          <w:szCs w:val="24"/>
        </w:rPr>
        <w:t>3 CREDENCIAMENTO NO SISTEMA DE LICITAÇÕES DA BOLSA DE LICITAÇÕES E LEILÕES DO BRASIL</w:t>
      </w:r>
      <w:bookmarkEnd w:id="6"/>
      <w:r w:rsidRPr="00507BD6">
        <w:rPr>
          <w:rFonts w:cs="Times New Roman"/>
          <w:color w:val="000000" w:themeColor="text1"/>
          <w:szCs w:val="24"/>
        </w:rPr>
        <w:t xml:space="preserve"> </w:t>
      </w:r>
    </w:p>
    <w:p w14:paraId="45F1A9F1"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63116FB8"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3.1    O Pregão, na forma eletrônica será realizado em sessão pública, por meio da INTERNET, mediante condições de segurança - criptografia - em todas as suas fases através do Sistema de Pregão, na forma eletrônica da Bolsa de licitações e Leilões do Brasil.  </w:t>
      </w:r>
    </w:p>
    <w:p w14:paraId="2EF7D8A3"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753EA32D"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3.2 A participação no Pregão, na forma eletrônica se dará por meio da digitação da senha pessoal e intransferível do representante credenciado e subsequente encaminhamento da proposta de preços, exclusivamente por meio do sistema eletrônico, observada data e horário limite estabelecidos. </w:t>
      </w:r>
    </w:p>
    <w:p w14:paraId="7F06FDDD"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4A4605B0"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3.3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 </w:t>
      </w:r>
    </w:p>
    <w:p w14:paraId="7B551B42"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0B03A984"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3.4 Qualquer dúvida em relação ao acesso no sistema operacional poderá ser esclarecida junto ao provedor do sistema adotado pelo comprador no telefone: (41) 3097-4600 da Bolsa de Licitações e Leilões ou pelo e-mail: contato@bll.org.br. </w:t>
      </w:r>
    </w:p>
    <w:p w14:paraId="268AEE38"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3AE195D6"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3.5 As pessoas jurídicas ou firmas individuais interessadas deverão cadastrar operador devidamente credenciado junto ao sistema, atribuindo poderes para formular lances de preços e praticar todos os demais atos e operações no sistema de compras. </w:t>
      </w:r>
    </w:p>
    <w:p w14:paraId="7B3E151F"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17BD330F" w14:textId="331A8D38"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3.6 A participação do licitante resulta no pleno conhecimento, aceitação e atendimento às exigências de habilitação previstas no Edital. </w:t>
      </w:r>
    </w:p>
    <w:p w14:paraId="505C9666"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0B0299A1"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3.7 </w:t>
      </w:r>
      <w:r w:rsidRPr="00507BD6">
        <w:rPr>
          <w:rFonts w:ascii="Times New Roman" w:hAnsi="Times New Roman" w:cs="Times New Roman"/>
          <w:color w:val="000000" w:themeColor="text1"/>
          <w:sz w:val="24"/>
          <w:szCs w:val="24"/>
        </w:rPr>
        <w:tab/>
        <w:t xml:space="preserve">O cadastramento do licitante deverá ser realizado conforme informações no anexo 04 do edital. </w:t>
      </w:r>
    </w:p>
    <w:p w14:paraId="7DCC6F68"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26DAD248"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3.8 O custo de operacionalização e uso do sistema ficará a cargo do licitante vencedor do certame, que pagará a BLL conforme informado no Anexo 04 - Regulamento Operacional da Bolsa de Licitações e Leilões, que pode ser verificado no site www.bll.org.br - link DOCUMENTOS, a título de taxa pela utilização dos recursos de tecnologia da informação.  </w:t>
      </w:r>
    </w:p>
    <w:p w14:paraId="33C1E468"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306431DD"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3.9 O acesso do operador ao pregão, para efeito de encaminhamento de proposta de preço e lances sucessivos de preços, em nome do licitante, somente se dará mediante prévia definição de senha privativa. </w:t>
      </w:r>
    </w:p>
    <w:p w14:paraId="0ED9BB16"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51EAFFA0" w14:textId="1CA87995"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lastRenderedPageBreak/>
        <w:t xml:space="preserve">3.10 A chave de identificação e a senha dos operadores poderão ser utilizadas em qualquer pregão eletrônico, salvo quando canceladas por solicitação do credenciado ou por iniciativa do provedor do sistema. </w:t>
      </w:r>
    </w:p>
    <w:p w14:paraId="3F5D85A6"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01DD1A0F"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3.11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1A3D6261"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3FF3EE2B"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3.12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0C04CAAE"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2EE02DA2"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3.12.1 A não observância do disposto no item anterior poderá ensejar desclassificação no momento da habilitação. </w:t>
      </w:r>
    </w:p>
    <w:p w14:paraId="69437112"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5B55BBD8" w14:textId="064D139D"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3.13 Os trabalhos serão conduzidos por</w:t>
      </w:r>
      <w:r w:rsidR="008267AE" w:rsidRPr="00507BD6">
        <w:rPr>
          <w:rFonts w:ascii="Times New Roman" w:hAnsi="Times New Roman" w:cs="Times New Roman"/>
          <w:color w:val="000000" w:themeColor="text1"/>
          <w:sz w:val="24"/>
          <w:szCs w:val="24"/>
        </w:rPr>
        <w:t xml:space="preserve"> servidor</w:t>
      </w:r>
      <w:r w:rsidRPr="00507BD6">
        <w:rPr>
          <w:rFonts w:ascii="Times New Roman" w:hAnsi="Times New Roman" w:cs="Times New Roman"/>
          <w:color w:val="000000" w:themeColor="text1"/>
          <w:sz w:val="24"/>
          <w:szCs w:val="24"/>
        </w:rPr>
        <w:t xml:space="preserve"> Efetivo Municipal, denominado Pregoeiro, mediante a inserção e monitoramento de dados gerados ou transferidos para o aplicativo “Licitações” constante da página eletrônica da Bolsa de licitações e Leilões do Brasil, com o auxílio da equipe de apoio, que terá, em especial, as seguintes atribuições: </w:t>
      </w:r>
    </w:p>
    <w:p w14:paraId="0314346D"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392BDCBD" w14:textId="77777777" w:rsidR="00911FF4" w:rsidRPr="00507BD6" w:rsidRDefault="000B6B61" w:rsidP="000073EA">
      <w:pPr>
        <w:pStyle w:val="PargrafodaLista"/>
        <w:numPr>
          <w:ilvl w:val="0"/>
          <w:numId w:val="1"/>
        </w:numPr>
        <w:spacing w:after="0" w:line="240" w:lineRule="auto"/>
        <w:ind w:left="0"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acompanhar os trabalhos da equipe de apoio; </w:t>
      </w:r>
    </w:p>
    <w:p w14:paraId="62C01FC5" w14:textId="77777777" w:rsidR="00911FF4" w:rsidRPr="00507BD6" w:rsidRDefault="000B6B61" w:rsidP="000073EA">
      <w:pPr>
        <w:pStyle w:val="PargrafodaLista"/>
        <w:numPr>
          <w:ilvl w:val="0"/>
          <w:numId w:val="1"/>
        </w:numPr>
        <w:spacing w:after="0" w:line="240" w:lineRule="auto"/>
        <w:ind w:left="0"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responder as questões formuladas pelos fornecedores, relativas ao certame; </w:t>
      </w:r>
    </w:p>
    <w:p w14:paraId="7F8FA2A0" w14:textId="77777777" w:rsidR="00911FF4" w:rsidRPr="00507BD6" w:rsidRDefault="000B6B61" w:rsidP="000073EA">
      <w:pPr>
        <w:pStyle w:val="PargrafodaLista"/>
        <w:numPr>
          <w:ilvl w:val="0"/>
          <w:numId w:val="1"/>
        </w:numPr>
        <w:spacing w:after="0" w:line="240" w:lineRule="auto"/>
        <w:ind w:left="0"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abrir as propostas de preços; </w:t>
      </w:r>
    </w:p>
    <w:p w14:paraId="445EE111" w14:textId="77777777" w:rsidR="00911FF4" w:rsidRPr="00507BD6" w:rsidRDefault="000B6B61" w:rsidP="000073EA">
      <w:pPr>
        <w:pStyle w:val="PargrafodaLista"/>
        <w:numPr>
          <w:ilvl w:val="0"/>
          <w:numId w:val="1"/>
        </w:numPr>
        <w:spacing w:after="0" w:line="240" w:lineRule="auto"/>
        <w:ind w:left="0"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analisar a aceitabilidade das propostas; </w:t>
      </w:r>
    </w:p>
    <w:p w14:paraId="06ED1648" w14:textId="77777777" w:rsidR="00911FF4" w:rsidRPr="00507BD6" w:rsidRDefault="000B6B61" w:rsidP="000073EA">
      <w:pPr>
        <w:pStyle w:val="PargrafodaLista"/>
        <w:numPr>
          <w:ilvl w:val="0"/>
          <w:numId w:val="1"/>
        </w:numPr>
        <w:spacing w:after="0" w:line="240" w:lineRule="auto"/>
        <w:ind w:left="0"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desclassificar propostas indicando os motivos; </w:t>
      </w:r>
    </w:p>
    <w:p w14:paraId="507C781C" w14:textId="77777777" w:rsidR="00911FF4" w:rsidRPr="00507BD6" w:rsidRDefault="000B6B61" w:rsidP="000073EA">
      <w:pPr>
        <w:pStyle w:val="PargrafodaLista"/>
        <w:numPr>
          <w:ilvl w:val="0"/>
          <w:numId w:val="1"/>
        </w:numPr>
        <w:spacing w:after="0" w:line="240" w:lineRule="auto"/>
        <w:ind w:left="0"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conduzir os procedimentos relativos aos lances e à escolha da proposta do lance de menor </w:t>
      </w:r>
    </w:p>
    <w:p w14:paraId="5218AD9A"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preço; </w:t>
      </w:r>
    </w:p>
    <w:p w14:paraId="17C8C836" w14:textId="77777777" w:rsidR="00911FF4" w:rsidRPr="00507BD6" w:rsidRDefault="000B6B61" w:rsidP="000073EA">
      <w:pPr>
        <w:pStyle w:val="PargrafodaLista"/>
        <w:numPr>
          <w:ilvl w:val="0"/>
          <w:numId w:val="1"/>
        </w:numPr>
        <w:spacing w:after="0" w:line="240" w:lineRule="auto"/>
        <w:ind w:left="0"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verificar a habilitação do proponente classificado em primeiro lugar; </w:t>
      </w:r>
    </w:p>
    <w:p w14:paraId="0CB57C3D" w14:textId="77777777" w:rsidR="00911FF4" w:rsidRPr="00507BD6" w:rsidRDefault="000B6B61" w:rsidP="000073EA">
      <w:pPr>
        <w:pStyle w:val="PargrafodaLista"/>
        <w:numPr>
          <w:ilvl w:val="0"/>
          <w:numId w:val="1"/>
        </w:numPr>
        <w:spacing w:after="0" w:line="240" w:lineRule="auto"/>
        <w:ind w:left="0"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declarar o vencedor; </w:t>
      </w:r>
    </w:p>
    <w:p w14:paraId="296BE19D" w14:textId="77777777" w:rsidR="00911FF4" w:rsidRPr="00507BD6" w:rsidRDefault="000B6B61" w:rsidP="000073EA">
      <w:pPr>
        <w:pStyle w:val="PargrafodaLista"/>
        <w:numPr>
          <w:ilvl w:val="0"/>
          <w:numId w:val="1"/>
        </w:numPr>
        <w:spacing w:after="0" w:line="240" w:lineRule="auto"/>
        <w:ind w:left="0"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receber, examinar e decidir sobre a pertinência dos recursos; </w:t>
      </w:r>
    </w:p>
    <w:p w14:paraId="2ABB1961" w14:textId="77777777" w:rsidR="00911FF4" w:rsidRPr="00507BD6" w:rsidRDefault="000B6B61" w:rsidP="000073EA">
      <w:pPr>
        <w:pStyle w:val="PargrafodaLista"/>
        <w:numPr>
          <w:ilvl w:val="0"/>
          <w:numId w:val="1"/>
        </w:numPr>
        <w:spacing w:after="0" w:line="240" w:lineRule="auto"/>
        <w:ind w:left="0"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elaborar a ata da sessão; </w:t>
      </w:r>
    </w:p>
    <w:p w14:paraId="66C973CE" w14:textId="77777777" w:rsidR="00911FF4" w:rsidRPr="00507BD6" w:rsidRDefault="000B6B61" w:rsidP="000073EA">
      <w:pPr>
        <w:pStyle w:val="PargrafodaLista"/>
        <w:numPr>
          <w:ilvl w:val="0"/>
          <w:numId w:val="1"/>
        </w:numPr>
        <w:spacing w:after="0" w:line="240" w:lineRule="auto"/>
        <w:ind w:left="0"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encaminhar o processo à autoridade competente para homologar e autorizar a contratação; </w:t>
      </w:r>
    </w:p>
    <w:p w14:paraId="596C904F" w14:textId="77777777" w:rsidR="00911FF4" w:rsidRPr="00507BD6" w:rsidRDefault="000B6B61" w:rsidP="000073EA">
      <w:pPr>
        <w:pStyle w:val="PargrafodaLista"/>
        <w:numPr>
          <w:ilvl w:val="0"/>
          <w:numId w:val="1"/>
        </w:numPr>
        <w:spacing w:after="0" w:line="240" w:lineRule="auto"/>
        <w:ind w:left="0"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abrir processo administrativo para apuração de irregularidades visando à aplicação de </w:t>
      </w:r>
    </w:p>
    <w:p w14:paraId="34E904CF"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penalidades previstas na legislação. </w:t>
      </w:r>
    </w:p>
    <w:p w14:paraId="6A6A586E"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0CCF6EFF" w14:textId="55F6104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3.14 A Microempresa (ME) ou Empresa de Pequeno Porte (EPP), além da apresentação de declaração fins de habilitação, deverá, quando do cadastramento da proposta inicial de preço a ser digitado no sistema, informar o seu regime de tributação para fazer valer o direito de prioridade do desempate. Art. 44 e 45 da Lei Complementar nº 123/2006.   </w:t>
      </w:r>
    </w:p>
    <w:p w14:paraId="0CE1E9DB" w14:textId="4E6AE1A5"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51D53965" w14:textId="1D84738D" w:rsidR="00911FF4" w:rsidRPr="00507BD6" w:rsidRDefault="000B6B61" w:rsidP="000073EA">
      <w:pPr>
        <w:pStyle w:val="Ttulo1"/>
        <w:spacing w:after="0" w:line="240" w:lineRule="auto"/>
        <w:ind w:left="0" w:firstLine="0"/>
        <w:contextualSpacing/>
        <w:rPr>
          <w:rFonts w:cs="Times New Roman"/>
          <w:color w:val="000000" w:themeColor="text1"/>
          <w:szCs w:val="24"/>
        </w:rPr>
      </w:pPr>
      <w:bookmarkStart w:id="7" w:name="_Toc158797189"/>
      <w:r w:rsidRPr="00507BD6">
        <w:rPr>
          <w:rFonts w:cs="Times New Roman"/>
          <w:color w:val="000000" w:themeColor="text1"/>
          <w:szCs w:val="24"/>
        </w:rPr>
        <w:lastRenderedPageBreak/>
        <w:t xml:space="preserve">4 </w:t>
      </w:r>
      <w:r w:rsidRPr="00507BD6">
        <w:rPr>
          <w:rFonts w:cs="Times New Roman"/>
          <w:color w:val="000000" w:themeColor="text1"/>
          <w:szCs w:val="24"/>
        </w:rPr>
        <w:tab/>
        <w:t>CONDIÇÕES PARA PARTICIPAÇÃO</w:t>
      </w:r>
      <w:bookmarkEnd w:id="7"/>
      <w:r w:rsidRPr="00507BD6">
        <w:rPr>
          <w:rFonts w:cs="Times New Roman"/>
          <w:color w:val="000000" w:themeColor="text1"/>
          <w:szCs w:val="24"/>
        </w:rPr>
        <w:t xml:space="preserve"> </w:t>
      </w:r>
    </w:p>
    <w:p w14:paraId="7C07B26D"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4.1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4E54FE87"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2DB54F7F"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4.2 Poderão participar deste Pregão, na forma eletrônica as empresas que estejam cadastradas junto à Bolsa de licitações e Leilões do Brasil. </w:t>
      </w:r>
    </w:p>
    <w:p w14:paraId="1FB7756F"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5C20E2F0" w14:textId="1A932C86"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4.3 Que não estejam cumprindo as sanções p</w:t>
      </w:r>
      <w:r w:rsidR="002808BB" w:rsidRPr="00507BD6">
        <w:rPr>
          <w:rFonts w:ascii="Times New Roman" w:hAnsi="Times New Roman" w:cs="Times New Roman"/>
          <w:color w:val="000000" w:themeColor="text1"/>
          <w:sz w:val="24"/>
          <w:szCs w:val="24"/>
        </w:rPr>
        <w:t xml:space="preserve">revistas na Lei nº 14.133/2021. </w:t>
      </w:r>
    </w:p>
    <w:p w14:paraId="74AEF331" w14:textId="074C70E1"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4.4 O proponente precisa estar ciente de todos os documentos de habilitação exigidos, bem como precisa ter ciência das informações e obrigações decorrentes desta licitação. </w:t>
      </w:r>
    </w:p>
    <w:p w14:paraId="76B48F1E"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07E35688"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4.5 Será concedido tratamento favorecido para as Microempresa (ME) e Empresas de Pequeno Porte (EPP), para as Sociedades Cooperativas mencionadas no artigo 16 da Lei nº 14.133/2021, para o agricultor familiar, o produtor rural pessoa física e para o Microempreendedor Individual (MEI), nos limites previstos da Lei Complementar nº 123/2006. </w:t>
      </w:r>
    </w:p>
    <w:p w14:paraId="377B50C9"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10D6FD66"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4.5.1 A obtenção do benefício a que se refere o item anterior fica limitada às Microempresa (ME) e às Empresas de Pequeno Porte (EPP) que, no ano-calendário de realização da licitação, ainda não tenham celebrado contratos com a Administração Pública cujos valores somados extrapolem a receita bruta máxima admitida para fins de enquadramento como Empresa de Pequeno Porte (EPP). </w:t>
      </w:r>
    </w:p>
    <w:p w14:paraId="22C3E562"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5043A456" w14:textId="27E2FDD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4.5.</w:t>
      </w:r>
      <w:r w:rsidR="00070A92" w:rsidRPr="00507BD6">
        <w:rPr>
          <w:rFonts w:ascii="Times New Roman" w:hAnsi="Times New Roman" w:cs="Times New Roman"/>
          <w:color w:val="000000" w:themeColor="text1"/>
          <w:sz w:val="24"/>
          <w:szCs w:val="24"/>
        </w:rPr>
        <w:t>2</w:t>
      </w:r>
      <w:r w:rsidRPr="00507BD6">
        <w:rPr>
          <w:rFonts w:ascii="Times New Roman" w:hAnsi="Times New Roman" w:cs="Times New Roman"/>
          <w:color w:val="000000" w:themeColor="text1"/>
          <w:sz w:val="24"/>
          <w:szCs w:val="24"/>
        </w:rPr>
        <w:t xml:space="preserve"> </w:t>
      </w:r>
      <w:r w:rsidR="002808BB" w:rsidRPr="00507BD6">
        <w:rPr>
          <w:rFonts w:ascii="Times New Roman" w:hAnsi="Times New Roman" w:cs="Times New Roman"/>
          <w:color w:val="000000" w:themeColor="text1"/>
          <w:sz w:val="24"/>
          <w:szCs w:val="24"/>
        </w:rPr>
        <w:t xml:space="preserve">Licitação de Ampla concorrência, podendo participar </w:t>
      </w:r>
      <w:r w:rsidRPr="00507BD6">
        <w:rPr>
          <w:rFonts w:ascii="Times New Roman" w:hAnsi="Times New Roman" w:cs="Times New Roman"/>
          <w:color w:val="000000" w:themeColor="text1"/>
          <w:sz w:val="24"/>
          <w:szCs w:val="24"/>
        </w:rPr>
        <w:t xml:space="preserve">todos os interessados que atendam aos requisitos do edital.  </w:t>
      </w:r>
    </w:p>
    <w:p w14:paraId="4E0458E0"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highlight w:val="yellow"/>
        </w:rPr>
        <w:t xml:space="preserve"> </w:t>
      </w:r>
    </w:p>
    <w:p w14:paraId="17D256DB" w14:textId="4A30EA4F"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4.6 É vedada a participação de empresas que: </w:t>
      </w:r>
    </w:p>
    <w:p w14:paraId="7B5ABBFD"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62EACE19" w14:textId="5199C44C"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4.6.1 Aquele que não atende às condições deste Edital e seu (s) anexo (s). </w:t>
      </w:r>
    </w:p>
    <w:p w14:paraId="64F17237"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1DB79FB8"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4.6.2 Concordatárias, ou que estejam submetidas a processo de recuperação judicial, salvo neste caso, desde que comprove mediante certidão do juízo da recuperação condições financeiras para atender o objeto da contratação, ou extrajudicial, ou em processo de falência, sob concurso de credores, em dissolução ou em liquidação. </w:t>
      </w:r>
    </w:p>
    <w:p w14:paraId="2877135D"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7B2E8F21"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4.6.3 Autor do anteprojeto, do projeto básico ou do projeto executivo, pessoa física ou jurídica, quando a licitação versar sobre serviços ou fornecimento de bens a ele relacionados. </w:t>
      </w:r>
    </w:p>
    <w:p w14:paraId="4435D59B"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60507572"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4.6.4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39F13D46" w14:textId="130C6B28"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4.6.5 Estrangeiras que não tenham representação ou filial no País. </w:t>
      </w:r>
    </w:p>
    <w:p w14:paraId="76C87626"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03699A34"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4.6.6 Pessoa física ou jurídica que se encontre, ao tempo da licitação, impossibilitada de participar da licitação em decorrência de sanção que lhe foi imposta. </w:t>
      </w:r>
    </w:p>
    <w:p w14:paraId="054D5CE4"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lastRenderedPageBreak/>
        <w:t xml:space="preserve"> </w:t>
      </w:r>
    </w:p>
    <w:p w14:paraId="03F13973"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4.6.7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5835A11B"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1C7268B8"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4.6.8 Empresas controladoras, controladas ou coligadas, nos termos da Lei nº 6.404/1976, concorrendo entre si. </w:t>
      </w:r>
    </w:p>
    <w:p w14:paraId="6C282180"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5A9A105A"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4.6.9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372396A"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301186DA"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4.6.1</w:t>
      </w:r>
      <w:r w:rsidR="00070A92" w:rsidRPr="00507BD6">
        <w:rPr>
          <w:rFonts w:ascii="Times New Roman" w:hAnsi="Times New Roman" w:cs="Times New Roman"/>
          <w:color w:val="000000" w:themeColor="text1"/>
          <w:sz w:val="24"/>
          <w:szCs w:val="24"/>
        </w:rPr>
        <w:t>0</w:t>
      </w:r>
      <w:r w:rsidRPr="00507BD6">
        <w:rPr>
          <w:rFonts w:ascii="Times New Roman" w:hAnsi="Times New Roman" w:cs="Times New Roman"/>
          <w:color w:val="000000" w:themeColor="text1"/>
          <w:sz w:val="24"/>
          <w:szCs w:val="24"/>
        </w:rPr>
        <w:t xml:space="preserve">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14.133/2021. </w:t>
      </w:r>
    </w:p>
    <w:p w14:paraId="2B6F2FE4"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638CF75F"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4.6.1</w:t>
      </w:r>
      <w:r w:rsidR="00070A92" w:rsidRPr="00507BD6">
        <w:rPr>
          <w:rFonts w:ascii="Times New Roman" w:hAnsi="Times New Roman" w:cs="Times New Roman"/>
          <w:color w:val="000000" w:themeColor="text1"/>
          <w:sz w:val="24"/>
          <w:szCs w:val="24"/>
        </w:rPr>
        <w:t>1</w:t>
      </w:r>
      <w:r w:rsidRPr="00507BD6">
        <w:rPr>
          <w:rFonts w:ascii="Times New Roman" w:hAnsi="Times New Roman" w:cs="Times New Roman"/>
          <w:color w:val="000000" w:themeColor="text1"/>
          <w:sz w:val="24"/>
          <w:szCs w:val="24"/>
        </w:rPr>
        <w:t xml:space="preserve"> O impedimento de que trata o item 4.6.6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31FAE489"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011E1A44"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4.6.1</w:t>
      </w:r>
      <w:r w:rsidR="00070A92" w:rsidRPr="00507BD6">
        <w:rPr>
          <w:rFonts w:ascii="Times New Roman" w:hAnsi="Times New Roman" w:cs="Times New Roman"/>
          <w:color w:val="000000" w:themeColor="text1"/>
          <w:sz w:val="24"/>
          <w:szCs w:val="24"/>
        </w:rPr>
        <w:t>2</w:t>
      </w:r>
      <w:r w:rsidRPr="00507BD6">
        <w:rPr>
          <w:rFonts w:ascii="Times New Roman" w:hAnsi="Times New Roman" w:cs="Times New Roman"/>
          <w:color w:val="000000" w:themeColor="text1"/>
          <w:sz w:val="24"/>
          <w:szCs w:val="24"/>
        </w:rPr>
        <w:t xml:space="preserve"> A critério da Administração e exclusivamente a seu serviço, o autor dos projetos e a empresa a que se referem os itens 4.6.3 e 4.6.5 poderão participar no apoio das atividades de planejamento da contratação, de execução da licitação ou de gestão do contrato, desde que sob supervisão exclusiva de agentes públicos do órgão ou entidade. </w:t>
      </w:r>
    </w:p>
    <w:p w14:paraId="7AE2428B"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551FD644"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4.6.1</w:t>
      </w:r>
      <w:r w:rsidR="00070A92" w:rsidRPr="00507BD6">
        <w:rPr>
          <w:rFonts w:ascii="Times New Roman" w:hAnsi="Times New Roman" w:cs="Times New Roman"/>
          <w:color w:val="000000" w:themeColor="text1"/>
          <w:sz w:val="24"/>
          <w:szCs w:val="24"/>
        </w:rPr>
        <w:t>3</w:t>
      </w:r>
      <w:r w:rsidRPr="00507BD6">
        <w:rPr>
          <w:rFonts w:ascii="Times New Roman" w:hAnsi="Times New Roman" w:cs="Times New Roman"/>
          <w:color w:val="000000" w:themeColor="text1"/>
          <w:sz w:val="24"/>
          <w:szCs w:val="24"/>
        </w:rPr>
        <w:t xml:space="preserve"> Equiparam-se aos autores do projeto as empresas integrantes do mesmo grupo econômico. </w:t>
      </w:r>
    </w:p>
    <w:p w14:paraId="416BD92D"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61777175"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4.6.1</w:t>
      </w:r>
      <w:r w:rsidR="00070A92" w:rsidRPr="00507BD6">
        <w:rPr>
          <w:rFonts w:ascii="Times New Roman" w:hAnsi="Times New Roman" w:cs="Times New Roman"/>
          <w:color w:val="000000" w:themeColor="text1"/>
          <w:sz w:val="24"/>
          <w:szCs w:val="24"/>
        </w:rPr>
        <w:t>4</w:t>
      </w:r>
      <w:r w:rsidRPr="00507BD6">
        <w:rPr>
          <w:rFonts w:ascii="Times New Roman" w:hAnsi="Times New Roman" w:cs="Times New Roman"/>
          <w:color w:val="000000" w:themeColor="text1"/>
          <w:sz w:val="24"/>
          <w:szCs w:val="24"/>
        </w:rPr>
        <w:t xml:space="preserve"> O disposto nos itens 4.6.4 e 4.6.6 não impedem a licitação ou a contratação de serviço que inclua como encargo do contratado a elaboração do projeto básico e do projeto executivo, nas contratações integradas, e do projeto executivo, nos demais regimes de execução. </w:t>
      </w:r>
    </w:p>
    <w:p w14:paraId="3E4874BD"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7CB34B53" w14:textId="77777777" w:rsidR="00911FF4" w:rsidRPr="00507BD6" w:rsidRDefault="00070A92"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4.6.15</w:t>
      </w:r>
      <w:r w:rsidR="000B6B61" w:rsidRPr="00507BD6">
        <w:rPr>
          <w:rFonts w:ascii="Times New Roman" w:hAnsi="Times New Roman" w:cs="Times New Roman"/>
          <w:color w:val="000000" w:themeColor="text1"/>
          <w:sz w:val="24"/>
          <w:szCs w:val="24"/>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14:paraId="055DB919"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7792B6FD" w14:textId="77777777" w:rsidR="00911FF4" w:rsidRPr="00507BD6" w:rsidRDefault="00070A92"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4.6.16</w:t>
      </w:r>
      <w:r w:rsidR="000B6B61" w:rsidRPr="00507BD6">
        <w:rPr>
          <w:rFonts w:ascii="Times New Roman" w:hAnsi="Times New Roman" w:cs="Times New Roman"/>
          <w:color w:val="000000" w:themeColor="text1"/>
          <w:sz w:val="24"/>
          <w:szCs w:val="24"/>
        </w:rPr>
        <w:t xml:space="preserve"> A vedação de que trata o item 4.6.1</w:t>
      </w:r>
      <w:r w:rsidRPr="00507BD6">
        <w:rPr>
          <w:rFonts w:ascii="Times New Roman" w:hAnsi="Times New Roman" w:cs="Times New Roman"/>
          <w:color w:val="000000" w:themeColor="text1"/>
          <w:sz w:val="24"/>
          <w:szCs w:val="24"/>
        </w:rPr>
        <w:t>2</w:t>
      </w:r>
      <w:r w:rsidR="000B6B61" w:rsidRPr="00507BD6">
        <w:rPr>
          <w:rFonts w:ascii="Times New Roman" w:hAnsi="Times New Roman" w:cs="Times New Roman"/>
          <w:color w:val="000000" w:themeColor="text1"/>
          <w:sz w:val="24"/>
          <w:szCs w:val="24"/>
        </w:rPr>
        <w:t xml:space="preserve"> estende-se a terceiro que auxilie a condução da contratação na qualidade de integrante de equipe de apoio, profissional especializado ou funcionário ou representante de empresa que preste assessoria jurídica. </w:t>
      </w:r>
    </w:p>
    <w:p w14:paraId="52830FFB"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0908E4A2" w14:textId="77777777" w:rsidR="00911FF4" w:rsidRPr="00507BD6" w:rsidRDefault="000B6B61" w:rsidP="000073EA">
      <w:pPr>
        <w:pStyle w:val="Ttulo1"/>
        <w:spacing w:after="0" w:line="240" w:lineRule="auto"/>
        <w:ind w:left="0" w:firstLine="0"/>
        <w:contextualSpacing/>
        <w:rPr>
          <w:rFonts w:cs="Times New Roman"/>
          <w:color w:val="000000" w:themeColor="text1"/>
          <w:szCs w:val="24"/>
        </w:rPr>
      </w:pPr>
      <w:bookmarkStart w:id="8" w:name="_Toc158797190"/>
      <w:r w:rsidRPr="00507BD6">
        <w:rPr>
          <w:rFonts w:cs="Times New Roman"/>
          <w:color w:val="000000" w:themeColor="text1"/>
          <w:szCs w:val="24"/>
        </w:rPr>
        <w:lastRenderedPageBreak/>
        <w:t xml:space="preserve">5 </w:t>
      </w:r>
      <w:r w:rsidRPr="00507BD6">
        <w:rPr>
          <w:rFonts w:cs="Times New Roman"/>
          <w:color w:val="000000" w:themeColor="text1"/>
          <w:szCs w:val="24"/>
        </w:rPr>
        <w:tab/>
        <w:t>APRESENTAÇÃO DAS PROPOSTAS E DOS DOCUMENTOS DE HABILITAÇÃO</w:t>
      </w:r>
      <w:bookmarkEnd w:id="8"/>
      <w:r w:rsidRPr="00507BD6">
        <w:rPr>
          <w:rFonts w:cs="Times New Roman"/>
          <w:color w:val="000000" w:themeColor="text1"/>
          <w:szCs w:val="24"/>
        </w:rPr>
        <w:t xml:space="preserve"> </w:t>
      </w:r>
    </w:p>
    <w:p w14:paraId="3537C32A"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5.1 Na presente licitação, a fase de habilitação sucederá as fases de apresentação de propostas e lances e de julgamento. </w:t>
      </w:r>
    </w:p>
    <w:p w14:paraId="3746F175"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37A9EF1E"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5.2 Os licitantes preencherão, exclusivamente por meio do sistema eletrônico, a proposta com o preço ou o percentual de desconto, conforme o critério de julgamento adotado neste Edital, até a data e o horário estabelecidos. </w:t>
      </w:r>
    </w:p>
    <w:p w14:paraId="0D473508"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7FCA334B"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5.3 No cadastramento da proposta inicial, sob pena de desclassificação e responsabilização pela veracidade da informação na forma da lei, o licitante anexará (modelo anexo 05 do edital), em campo próprio do sistema declarações que: </w:t>
      </w:r>
    </w:p>
    <w:p w14:paraId="0B1EB7B7"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347A9783"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5.3.1 Está ciente, concorda e atende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cumpre os requisitos de habilitação definidos no instrumento convocatório. </w:t>
      </w:r>
    </w:p>
    <w:p w14:paraId="5E1340A0"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23A31145"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5.3.2 Não emprega menor de 18 anos em trabalho noturno, perigoso ou insalubre e não emprega menor de 16 anos, salvo menor, a partir de 14 anos, na condição de aprendiz, nos termos do artigo 7°, XXXIII, da Constituição Federal.  </w:t>
      </w:r>
    </w:p>
    <w:p w14:paraId="41DA410F"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6CFEB0BE"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5.3.3 Não possui, em sua cadeia produtiva, empregados executando trabalhos degradantes ou forçados, observando o disposto nos incisos III e IV do art. 1º e no inciso III do art. 5º da Constituição Federal. </w:t>
      </w:r>
    </w:p>
    <w:p w14:paraId="01CF5021"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0941B312"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5.3.4 </w:t>
      </w:r>
      <w:r w:rsidRPr="00507BD6">
        <w:rPr>
          <w:rFonts w:ascii="Times New Roman" w:hAnsi="Times New Roman" w:cs="Times New Roman"/>
          <w:color w:val="000000" w:themeColor="text1"/>
          <w:sz w:val="24"/>
          <w:szCs w:val="24"/>
        </w:rPr>
        <w:tab/>
        <w:t xml:space="preserve">Cumpre as exigências de reserva de cargos para pessoa com deficiência e para reabilitado da Previdência Social, previstas em lei e em outras normas específicas.  </w:t>
      </w:r>
    </w:p>
    <w:p w14:paraId="387F6C0B"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0B60BCCE"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5.4 O licitante organizado em cooperativa deverá declarar, ainda, em campo próprio do sistema eletrônico, que cumpre os requisitos estabelecidos no artigo 16 da Lei nº 14.133/2021. </w:t>
      </w:r>
    </w:p>
    <w:p w14:paraId="1937D4B9"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0DE8854B"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5.5 O fornecedor enquadrado como Microempresa (ME), Empresa de Pequeno Porte (EPP) ou Sociedade Cooperativa deverá anexar declaração e assinalar, ainda, em campo próprio do sistema eletrônico, que cumpre os requisitos estabelecidos no artigo 3° da Lei Complementar nº 123/2006, estando apto a usufruir do tratamento favorecido estabelecido em seus arts. 42 a 49, observado o disposto nos §§ 1º ao 3º do art. 4º, da Lei nº 14.133/2021: </w:t>
      </w:r>
    </w:p>
    <w:p w14:paraId="2C4E37AF"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4FBAF935"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5.5.1 </w:t>
      </w:r>
      <w:r w:rsidRPr="00507BD6">
        <w:rPr>
          <w:rFonts w:ascii="Times New Roman" w:hAnsi="Times New Roman" w:cs="Times New Roman"/>
          <w:color w:val="000000" w:themeColor="text1"/>
          <w:sz w:val="24"/>
          <w:szCs w:val="24"/>
        </w:rPr>
        <w:tab/>
        <w:t xml:space="preserve">No item exclusivo para participação de Microempresa (ME) e Empresas de Pequeno Porte </w:t>
      </w:r>
    </w:p>
    <w:p w14:paraId="52F74EC7"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(EPP), a assinalação do campo “não” impedirá o prosseguimento no certame, para aquele item; </w:t>
      </w:r>
    </w:p>
    <w:p w14:paraId="7496110A"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3C18AA4A"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5.5.2 Nos itens em que a participação não for exclusiva para Microempresa (ME) e Empresas de Pequeno Porte (EPP), a assinalação do campo “não” apenas produzirá o efeito de o licitante não ter </w:t>
      </w:r>
      <w:r w:rsidRPr="00507BD6">
        <w:rPr>
          <w:rFonts w:ascii="Times New Roman" w:hAnsi="Times New Roman" w:cs="Times New Roman"/>
          <w:color w:val="000000" w:themeColor="text1"/>
          <w:sz w:val="24"/>
          <w:szCs w:val="24"/>
        </w:rPr>
        <w:lastRenderedPageBreak/>
        <w:t xml:space="preserve">direito ao tratamento favorecido previsto na Lei Complementar nº 123/2006, mesmo que Microempresa (ME), Empresa de Pequeno Porte (EPP) ou Sociedade Cooperativa. </w:t>
      </w:r>
    </w:p>
    <w:p w14:paraId="1949A3E4"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39210E7C" w14:textId="5E77A550"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5.5.3 A exclusão do regime tributário do Simples nacional por ato voluntário da contratada, ou por superação dos limites de receita bruta anual, de que trata o art. 30 da Lei Complementar nº 123/2006 não enseja o reequilíbrio econômico financeiro do contrato. </w:t>
      </w:r>
    </w:p>
    <w:p w14:paraId="44358EC7"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55B33911"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5.6 A falsidade da declaração de que trata os itens 5.3.2, 5.3.3, 5.3.4, 5.4 e/ou 5.5 sujeitará o licitante às sanções previstas na Lei nº 14.133/2021 e Decreto Municipal nº </w:t>
      </w:r>
      <w:r w:rsidR="001F39B5" w:rsidRPr="00507BD6">
        <w:rPr>
          <w:rFonts w:ascii="Times New Roman" w:hAnsi="Times New Roman" w:cs="Times New Roman"/>
          <w:color w:val="000000" w:themeColor="text1"/>
          <w:sz w:val="24"/>
          <w:szCs w:val="24"/>
        </w:rPr>
        <w:t>49/2023</w:t>
      </w:r>
      <w:r w:rsidRPr="00507BD6">
        <w:rPr>
          <w:rFonts w:ascii="Times New Roman" w:hAnsi="Times New Roman" w:cs="Times New Roman"/>
          <w:color w:val="000000" w:themeColor="text1"/>
          <w:sz w:val="24"/>
          <w:szCs w:val="24"/>
        </w:rPr>
        <w:t xml:space="preserve">, e neste Edital. </w:t>
      </w:r>
    </w:p>
    <w:p w14:paraId="57A113AC"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597C86CC"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5.7 Os licitantes poderão retirar ou substituir a proposta ou, na hipótese de a fase de habilitação anteceder as fases de apresentação de propostas e lances e de julgamento, os documentos de habilitação anteriormente inseridos no sistema, até a abertura da sessão pública. </w:t>
      </w:r>
    </w:p>
    <w:p w14:paraId="194C2DBB"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1A832ECF"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5.8 Não haverá ordem de classificação na etapa de apresentação da proposta e dos documentos de habilitação pelo licitante, o que ocorrerá somente após os procedimentos de abertura da sessão pública e da fase de envio de lances. </w:t>
      </w:r>
    </w:p>
    <w:p w14:paraId="35A786CE"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76EB4AE0"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5.9 Serão disponibilizados para acesso público os documentos que compõem a proposta dos licitantes convocados para apresentação de propostas, após a fase de envio de lances. </w:t>
      </w:r>
    </w:p>
    <w:p w14:paraId="3BA45C80"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2B7D6E59"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5.10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 </w:t>
      </w:r>
    </w:p>
    <w:p w14:paraId="05FF09A1"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242108EE"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5.11 O licitante deverá comunicar imediatamente ao provedor do sistema qualquer acontecimento que possa comprometer o sigilo ou a segurança, para imediato bloqueio de acesso. </w:t>
      </w:r>
    </w:p>
    <w:p w14:paraId="22606915"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67ABFD34" w14:textId="77777777" w:rsidR="00911FF4" w:rsidRPr="00507BD6" w:rsidRDefault="000B6B61" w:rsidP="000073EA">
      <w:pPr>
        <w:pStyle w:val="Ttulo1"/>
        <w:spacing w:after="0" w:line="240" w:lineRule="auto"/>
        <w:ind w:left="0" w:firstLine="0"/>
        <w:contextualSpacing/>
        <w:rPr>
          <w:rFonts w:cs="Times New Roman"/>
          <w:color w:val="000000" w:themeColor="text1"/>
          <w:szCs w:val="24"/>
        </w:rPr>
      </w:pPr>
      <w:bookmarkStart w:id="9" w:name="_Toc158797191"/>
      <w:r w:rsidRPr="00507BD6">
        <w:rPr>
          <w:rFonts w:cs="Times New Roman"/>
          <w:color w:val="000000" w:themeColor="text1"/>
          <w:szCs w:val="24"/>
        </w:rPr>
        <w:t xml:space="preserve">6 </w:t>
      </w:r>
      <w:r w:rsidRPr="00507BD6">
        <w:rPr>
          <w:rFonts w:cs="Times New Roman"/>
          <w:color w:val="000000" w:themeColor="text1"/>
          <w:szCs w:val="24"/>
        </w:rPr>
        <w:tab/>
        <w:t>PROPOSTA NO SISTEMA ELETRÔNICO</w:t>
      </w:r>
      <w:bookmarkEnd w:id="9"/>
      <w:r w:rsidRPr="00507BD6">
        <w:rPr>
          <w:rFonts w:cs="Times New Roman"/>
          <w:color w:val="000000" w:themeColor="text1"/>
          <w:szCs w:val="24"/>
        </w:rPr>
        <w:t xml:space="preserve"> </w:t>
      </w:r>
    </w:p>
    <w:p w14:paraId="4C1DA508" w14:textId="2F0DC85A"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6.1 O encaminhamento de proposta para o sistema eletrônico pressupõe o pleno conhecimento e atendimento às exigências de habilitação previstas no Edital.  </w:t>
      </w:r>
    </w:p>
    <w:p w14:paraId="28510863"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47BB87B2"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6.2 O licitante deverá enviar sua proposta mediante o preenchimento, no sistema eletrônico, dos seguintes campos: </w:t>
      </w:r>
    </w:p>
    <w:p w14:paraId="00518751"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52C0E51F"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6.2.1 </w:t>
      </w:r>
      <w:r w:rsidRPr="00507BD6">
        <w:rPr>
          <w:rFonts w:ascii="Times New Roman" w:hAnsi="Times New Roman" w:cs="Times New Roman"/>
          <w:color w:val="000000" w:themeColor="text1"/>
          <w:sz w:val="24"/>
          <w:szCs w:val="24"/>
        </w:rPr>
        <w:tab/>
        <w:t xml:space="preserve">Valor ou desconto do item; </w:t>
      </w:r>
    </w:p>
    <w:p w14:paraId="4D22C708"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4A3A4DEE"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6.2.2 </w:t>
      </w:r>
      <w:r w:rsidRPr="00507BD6">
        <w:rPr>
          <w:rFonts w:ascii="Times New Roman" w:hAnsi="Times New Roman" w:cs="Times New Roman"/>
          <w:color w:val="000000" w:themeColor="text1"/>
          <w:sz w:val="24"/>
          <w:szCs w:val="24"/>
        </w:rPr>
        <w:tab/>
        <w:t xml:space="preserve">Marca; </w:t>
      </w:r>
    </w:p>
    <w:p w14:paraId="39CC7D00"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74E44529"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6.2.3 </w:t>
      </w:r>
      <w:r w:rsidRPr="00507BD6">
        <w:rPr>
          <w:rFonts w:ascii="Times New Roman" w:hAnsi="Times New Roman" w:cs="Times New Roman"/>
          <w:color w:val="000000" w:themeColor="text1"/>
          <w:sz w:val="24"/>
          <w:szCs w:val="24"/>
        </w:rPr>
        <w:tab/>
        <w:t xml:space="preserve">Fabricante; </w:t>
      </w:r>
    </w:p>
    <w:p w14:paraId="743E1FC4"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0E55955F"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6.3 </w:t>
      </w:r>
      <w:r w:rsidRPr="00507BD6">
        <w:rPr>
          <w:rFonts w:ascii="Times New Roman" w:hAnsi="Times New Roman" w:cs="Times New Roman"/>
          <w:color w:val="000000" w:themeColor="text1"/>
          <w:sz w:val="24"/>
          <w:szCs w:val="24"/>
        </w:rPr>
        <w:tab/>
        <w:t xml:space="preserve">Todas as especificações do objeto contidas na proposta vinculam o licitante. </w:t>
      </w:r>
    </w:p>
    <w:p w14:paraId="04501809"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0FB6BF6E"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6.4 Nos valores propostos estarão inclusos todos os custos operacionais, encargos previdenciários, trabalhistas, tributários, comerciais e quaisquer outros que incidam direta ou indiretamente na execução do objeto. </w:t>
      </w:r>
    </w:p>
    <w:p w14:paraId="70DA8E3D"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lastRenderedPageBreak/>
        <w:t xml:space="preserve"> </w:t>
      </w:r>
    </w:p>
    <w:p w14:paraId="0B8FAB9B"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6.5 Os preços ofertados, tanto na proposta inicial, quanto na final, serão de exclusiva responsabilidade do licitante, não lhe assistindo o direito de pleitear qualquer alteração, sob a alegação de erro, omissão ou qualquer outro pretexto. </w:t>
      </w:r>
    </w:p>
    <w:p w14:paraId="21B70D16"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067DCC2E" w14:textId="3ECBF9D0"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6.5.1 Se o regime tributário da empresa implicar o recolhimento de tributos em percentuais variáveis, a cotação adequada será a que corresponde à média dos efetivos recolhimentos da empresa nos últimos doze meses. </w:t>
      </w:r>
    </w:p>
    <w:p w14:paraId="230EA341"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0399C457" w14:textId="323B879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6.5.2 Independentemente do percentual de tributo inserido na planilha, no pagamento serão retidos na fonte os percentuais estabelecidos na legislação vigente. </w:t>
      </w:r>
    </w:p>
    <w:p w14:paraId="3D0DFB46"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5C6D72B6"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6.5.3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14:paraId="6DD6987D"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5CA4F496"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6.6 As propostas que ao final da disputa e da negociação mencionada no item 8.17, estiverem com valores superiores ao máximo fixado no Edital (Referente ao valor unitário do item) serão desclassificados.  </w:t>
      </w:r>
    </w:p>
    <w:p w14:paraId="3F47FE07"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47E91CB9"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6.7 </w:t>
      </w:r>
      <w:r w:rsidRPr="00507BD6">
        <w:rPr>
          <w:rFonts w:ascii="Times New Roman" w:hAnsi="Times New Roman" w:cs="Times New Roman"/>
          <w:color w:val="000000" w:themeColor="text1"/>
          <w:sz w:val="24"/>
          <w:szCs w:val="24"/>
        </w:rPr>
        <w:tab/>
        <w:t xml:space="preserve">O prazo de validade da proposta não será inferior a 90 (noventa) dias, a contar da data de sua apresentação. </w:t>
      </w:r>
    </w:p>
    <w:p w14:paraId="54FFB84D"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714E4CAB"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6.8 </w:t>
      </w:r>
      <w:r w:rsidRPr="00507BD6">
        <w:rPr>
          <w:rFonts w:ascii="Times New Roman" w:hAnsi="Times New Roman" w:cs="Times New Roman"/>
          <w:color w:val="000000" w:themeColor="text1"/>
          <w:sz w:val="24"/>
          <w:szCs w:val="24"/>
        </w:rPr>
        <w:tab/>
        <w:t xml:space="preserve">Caso o critério de julgamento seja o de maior desconto, o preço já decorrente da aplicação do desconto ofertado deverá respeitar os preços máximos previstos. </w:t>
      </w:r>
    </w:p>
    <w:p w14:paraId="63E02F22"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2A7D24A9"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6.9 O descumprimento das regras supramencionadas pela Administração por parte dos contratados pode ensejar a responsabilização pelos Órgãos de Fiscalização competentes, após o devido processo legal. </w:t>
      </w:r>
    </w:p>
    <w:p w14:paraId="1DF44428"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3EE7876D" w14:textId="77777777" w:rsidR="00911FF4" w:rsidRPr="00507BD6" w:rsidRDefault="000B6B61" w:rsidP="000073EA">
      <w:pPr>
        <w:pStyle w:val="Ttulo1"/>
        <w:spacing w:after="0" w:line="240" w:lineRule="auto"/>
        <w:ind w:left="0" w:firstLine="0"/>
        <w:contextualSpacing/>
        <w:rPr>
          <w:rFonts w:cs="Times New Roman"/>
          <w:color w:val="000000" w:themeColor="text1"/>
          <w:szCs w:val="24"/>
        </w:rPr>
      </w:pPr>
      <w:bookmarkStart w:id="10" w:name="_Toc158797192"/>
      <w:r w:rsidRPr="00507BD6">
        <w:rPr>
          <w:rFonts w:cs="Times New Roman"/>
          <w:color w:val="000000" w:themeColor="text1"/>
          <w:szCs w:val="24"/>
        </w:rPr>
        <w:t xml:space="preserve">7 </w:t>
      </w:r>
      <w:r w:rsidRPr="00507BD6">
        <w:rPr>
          <w:rFonts w:cs="Times New Roman"/>
          <w:color w:val="000000" w:themeColor="text1"/>
          <w:szCs w:val="24"/>
        </w:rPr>
        <w:tab/>
        <w:t>ABERTURA DAS PROPOSTAS E FORMULAÇÃO DOS LANCES</w:t>
      </w:r>
      <w:bookmarkEnd w:id="10"/>
      <w:r w:rsidRPr="00507BD6">
        <w:rPr>
          <w:rFonts w:cs="Times New Roman"/>
          <w:color w:val="000000" w:themeColor="text1"/>
          <w:szCs w:val="24"/>
        </w:rPr>
        <w:t xml:space="preserve"> </w:t>
      </w:r>
    </w:p>
    <w:p w14:paraId="534332B8"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7.1 A abertura da presente licitação dar-se-á em sessão pública, por meio de sistema eletrônico, na data, horário e local indicado neste Edital. </w:t>
      </w:r>
    </w:p>
    <w:p w14:paraId="53FD99AE"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42FD8413"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7.2  </w:t>
      </w:r>
      <w:r w:rsidRPr="00507BD6">
        <w:rPr>
          <w:rFonts w:ascii="Times New Roman" w:hAnsi="Times New Roman" w:cs="Times New Roman"/>
          <w:color w:val="000000" w:themeColor="text1"/>
          <w:sz w:val="24"/>
          <w:szCs w:val="24"/>
        </w:rPr>
        <w:tab/>
        <w:t xml:space="preserve">O Pregoeiro verificará as propostas apresentadas.  </w:t>
      </w:r>
    </w:p>
    <w:p w14:paraId="12C09AE8"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02036D22"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7.3  O sistema ordenará automaticamente as propostas classificadas, sendo que somente estas participarão da fase de lances. </w:t>
      </w:r>
    </w:p>
    <w:p w14:paraId="587E6354"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03B56D48"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7.4  </w:t>
      </w:r>
      <w:r w:rsidRPr="00507BD6">
        <w:rPr>
          <w:rFonts w:ascii="Times New Roman" w:hAnsi="Times New Roman" w:cs="Times New Roman"/>
          <w:color w:val="000000" w:themeColor="text1"/>
          <w:sz w:val="24"/>
          <w:szCs w:val="24"/>
        </w:rPr>
        <w:tab/>
        <w:t xml:space="preserve">O sistema disponibilizará campo próprio para troca de mensagens entre o Pregoeiro e os licitantes.  </w:t>
      </w:r>
    </w:p>
    <w:p w14:paraId="622E0C84"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1BA307FC"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lastRenderedPageBreak/>
        <w:t xml:space="preserve">7.5  </w:t>
      </w:r>
      <w:r w:rsidRPr="00507BD6">
        <w:rPr>
          <w:rFonts w:ascii="Times New Roman" w:hAnsi="Times New Roman" w:cs="Times New Roman"/>
          <w:color w:val="000000" w:themeColor="text1"/>
          <w:sz w:val="24"/>
          <w:szCs w:val="24"/>
        </w:rPr>
        <w:tab/>
        <w:t xml:space="preserve">Iniciada a etapa competitiva, os licitantes deverão encaminhar lances exclusivamente por meio do sistema eletrônico, sendo imediatamente informados do seu recebimento e do valor consignado no registro. </w:t>
      </w:r>
    </w:p>
    <w:p w14:paraId="587614D4"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4509F164"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a) o lance deverá ser ofertado pelo valor unitário. </w:t>
      </w:r>
    </w:p>
    <w:p w14:paraId="297E6425"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70D4989C"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7.6  </w:t>
      </w:r>
      <w:r w:rsidRPr="00507BD6">
        <w:rPr>
          <w:rFonts w:ascii="Times New Roman" w:hAnsi="Times New Roman" w:cs="Times New Roman"/>
          <w:color w:val="000000" w:themeColor="text1"/>
          <w:sz w:val="24"/>
          <w:szCs w:val="24"/>
        </w:rPr>
        <w:tab/>
        <w:t xml:space="preserve">Os licitantes poderão oferecer lances sucessivos. </w:t>
      </w:r>
    </w:p>
    <w:p w14:paraId="26EF8937"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4E6FD63A"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7.7  O licitante somente poderá oferecer lance de valor inferior ao último por ele ofertado e registrado pelo sistema, e caso não apresente lances, concorrerá com o valor de sua proposta, não havendo lances com valores iguais ou inferiores, serão desclassificados. </w:t>
      </w:r>
    </w:p>
    <w:p w14:paraId="337A4158"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74299160" w14:textId="77777777" w:rsidR="00911FF4" w:rsidRPr="00507BD6" w:rsidRDefault="000B6B61" w:rsidP="000073EA">
      <w:pPr>
        <w:pStyle w:val="Ttulo1"/>
        <w:spacing w:after="0" w:line="240" w:lineRule="auto"/>
        <w:ind w:left="0" w:firstLine="0"/>
        <w:contextualSpacing/>
        <w:rPr>
          <w:rFonts w:cs="Times New Roman"/>
          <w:color w:val="000000" w:themeColor="text1"/>
          <w:szCs w:val="24"/>
        </w:rPr>
      </w:pPr>
      <w:bookmarkStart w:id="11" w:name="_Toc158797193"/>
      <w:r w:rsidRPr="00507BD6">
        <w:rPr>
          <w:rFonts w:cs="Times New Roman"/>
          <w:color w:val="000000" w:themeColor="text1"/>
          <w:szCs w:val="24"/>
        </w:rPr>
        <w:t xml:space="preserve">8 </w:t>
      </w:r>
      <w:r w:rsidRPr="00507BD6">
        <w:rPr>
          <w:rFonts w:cs="Times New Roman"/>
          <w:color w:val="000000" w:themeColor="text1"/>
          <w:szCs w:val="24"/>
        </w:rPr>
        <w:tab/>
        <w:t>DISPUTA NO SISTEMA ABERTO</w:t>
      </w:r>
      <w:bookmarkEnd w:id="11"/>
      <w:r w:rsidRPr="00507BD6">
        <w:rPr>
          <w:rFonts w:cs="Times New Roman"/>
          <w:color w:val="000000" w:themeColor="text1"/>
          <w:szCs w:val="24"/>
        </w:rPr>
        <w:t xml:space="preserve"> </w:t>
      </w:r>
    </w:p>
    <w:p w14:paraId="79BB09DB"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8.1 Será adotado para o envio de lances no pregão eletrônico o modo de disputa “aberto”, em que os licitantes apresentarão lances públicos e sucessivos, com prorrogações. </w:t>
      </w:r>
    </w:p>
    <w:p w14:paraId="17760BAD"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26AA9BBB"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8.2  A etapa de lances da sessão pública terá duração de 10 (dez) minutos e, após isso, será prorrogada automaticamente pelo sistema quando houver lance ofertado nos últimos 2 (dois) minutos do período de duração da sessão pública. </w:t>
      </w:r>
    </w:p>
    <w:p w14:paraId="7A250B07"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7A251149"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8.3 A prorrogação automática da etapa de lances, de que trata o item anterior, será de 2 (dois) minutos e ocorrerá sucessivamente sempre que houver lances enviados nesse período de prorrogação, inclusive no caso de lances intermediários. </w:t>
      </w:r>
    </w:p>
    <w:p w14:paraId="7B15268F"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757544B1"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8.4 Não havendo novos lances na forma estabelecida nos itens anteriores, a sessão pública encerrar-se-á automaticamente e o sistema ordenará e divulgará os lances conforme a ordem final de classificação. </w:t>
      </w:r>
    </w:p>
    <w:p w14:paraId="2ED9272C"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5BC099FA"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8.5 Encerrada a fase competitiva sem que haja a prorrogação automática pelo sistema, poderá o Pregoeiro, assessorado pela equipe de apoio, justificadamente, admitir o reinício da sessão pública de lances, em prol da consecução do melhor preço, mediante justificativa. </w:t>
      </w:r>
    </w:p>
    <w:p w14:paraId="06DFE13E"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55D0BDB2"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8.6 O intervalo entre os lances enviados pelo mesmo licitante não poderá ser inferior a vinte (20) segundos e o intervalo entre lances não poderá ser inferior a três (3) segundos, sob pena de serem automaticamente descartados pelo sistema os respectivos lances.  </w:t>
      </w:r>
    </w:p>
    <w:p w14:paraId="440A3C04"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57AD43F0"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8.7  Só serão aceitos lances cujos valores forem inferiores ao último lance que tenha sido anteriormente registrado no sistema. </w:t>
      </w:r>
    </w:p>
    <w:p w14:paraId="2D1429E7"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799842FA"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8.8  </w:t>
      </w:r>
      <w:r w:rsidRPr="00507BD6">
        <w:rPr>
          <w:rFonts w:ascii="Times New Roman" w:hAnsi="Times New Roman" w:cs="Times New Roman"/>
          <w:color w:val="000000" w:themeColor="text1"/>
          <w:sz w:val="24"/>
          <w:szCs w:val="24"/>
        </w:rPr>
        <w:tab/>
        <w:t xml:space="preserve">Não serão aceitos dois ou mais lances de mesmo valor, prevalecendo aquele que for recebido e registrado em primeiro lugar. </w:t>
      </w:r>
    </w:p>
    <w:p w14:paraId="614E7CA3"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1B1050F5"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8.9 Fica a critério do(a) Pregoeiro(a) a autorização da correção de lances com valores digitados errados ou situação semelhante, somente durante a disputa de lances. </w:t>
      </w:r>
    </w:p>
    <w:p w14:paraId="5BFE9561"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50B583ED"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lastRenderedPageBreak/>
        <w:t xml:space="preserve">8.10   Durante o transcurso da sessão pública os participantes serão informados, em tempo real, do valor do menor lance registrado. </w:t>
      </w:r>
    </w:p>
    <w:p w14:paraId="5E930532"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493B30CC"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8.10.1 O sistema não identificará o autor dos lances aos demais participantes. </w:t>
      </w:r>
    </w:p>
    <w:p w14:paraId="7ECBCF95"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6BE78049"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8.11   No caso de desconexão com o(a) Pregoeiro(a), no decorrer da etapa competitiva do Pregão, na forma eletrônica, o sistema eletrônico poderá permanecer acessível aos licitantes para a recepção dos lances, retornando o Pregoeiro quando possível, sua atuação no certame, sem prejuízos dos atos realizados.  </w:t>
      </w:r>
    </w:p>
    <w:p w14:paraId="2B3165C9"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211A8DD6"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8.12   Quando a desconexão persistir por tempo superior a dez minutos, a sessão do Pregão, na forma eletrônica será suspensa e terá reinício somente após comunicação expressa aos operadores representantes dos participantes, através de mensagem eletrônica via plataforma - BLL - divulgando data e hora da reabertura da sessão. </w:t>
      </w:r>
    </w:p>
    <w:p w14:paraId="12C01EF7"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6F70A37F"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8.13  O sistema informará a proposta de menor preço imediatamente após o encerramento da etapa de lances ou, quando for o caso, a</w:t>
      </w:r>
      <w:r w:rsidR="008849C7" w:rsidRPr="00507BD6">
        <w:rPr>
          <w:rFonts w:ascii="Times New Roman" w:hAnsi="Times New Roman" w:cs="Times New Roman"/>
          <w:color w:val="000000" w:themeColor="text1"/>
          <w:sz w:val="24"/>
          <w:szCs w:val="24"/>
        </w:rPr>
        <w:t>pós negociação e decisão pelo Pregoeiro</w:t>
      </w:r>
      <w:r w:rsidRPr="00507BD6">
        <w:rPr>
          <w:rFonts w:ascii="Times New Roman" w:hAnsi="Times New Roman" w:cs="Times New Roman"/>
          <w:color w:val="000000" w:themeColor="text1"/>
          <w:sz w:val="24"/>
          <w:szCs w:val="24"/>
        </w:rPr>
        <w:t xml:space="preserve"> acerca da aceitação do lance de menor valor. </w:t>
      </w:r>
    </w:p>
    <w:p w14:paraId="4F3D4110"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7BF5DB73"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8.14 A ordem de apresentação pelos licitantes é utilizada como um dos critérios de classificação, de maneira que só poderá haver empate entre propostas iguais (não seguidas de lances). </w:t>
      </w:r>
    </w:p>
    <w:p w14:paraId="21F0C669"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2CF878E5"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8.15 Em relação a itens não exclusivos para participação de Microempresa (ME) e Empresas de Pequeno Porte (EPP), uma vez encerrada a etapa de lances, será efetivada a verificação automática, do porte da entidade empresarial. O sistema identificará em coluna própria as Microempresa (ME) e Empresas de Pequeno Porte (EPP) participantes, procedendo à comparação com os valores da primeira colocada, se esta for empresa de maior porte, assim como das demais classificadas, para o fim de aplicar-se o disposto nos arts. 44 e 45 da Lei Complementar nº 123/2006, regulamentada pelo Decreto nº 8.538/2015. </w:t>
      </w:r>
    </w:p>
    <w:p w14:paraId="5342BF5C"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42B401EA"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8.15.1 Nessas condições, as propostas de Microempresa (ME) e Empresas de Pequeno Porte (EPP) que se encontrarem na faixa de até 5% (cinco por cento) acima da melhor proposta ou melhor lance serão consideradas empatadas com a primeira colocada. </w:t>
      </w:r>
    </w:p>
    <w:p w14:paraId="0EBA5184"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1CD5F0D3"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8.15.2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 </w:t>
      </w:r>
    </w:p>
    <w:p w14:paraId="56848726"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354194FF"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8.15.3 Caso a Microempresa (ME) ou a Empresa de Pequeno Porte (EPP) melhor classificada desista ou não se manifeste no prazo estabelecido, serão convocadas as demais licitantes Microempresa (ME) e Empresa de Pequeno Porte (EPP) que se encontrem naquele intervalo de 5% (cinco por cento), na ordem de classificação, para o exercício do mesmo direito, no prazo estabelecido no subitem anterior. </w:t>
      </w:r>
    </w:p>
    <w:p w14:paraId="2FFDCC76"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36998BD5"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8.16 Havendo eventual empate entre propostas, o critério de desempate será aquele previsto no art. 60, da Lei nº 14.133/2021, nesta ordem: </w:t>
      </w:r>
    </w:p>
    <w:p w14:paraId="3B96305D"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lastRenderedPageBreak/>
        <w:t xml:space="preserve"> </w:t>
      </w:r>
    </w:p>
    <w:p w14:paraId="0BCA2C4A"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8.16.1 Disputa final, hipótese em que os licitantes empatados poderão apresentar nova proposta em ato contínuo à classificação. </w:t>
      </w:r>
    </w:p>
    <w:p w14:paraId="6611D7D1"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55914AF6"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8.16.2 Avaliação do desempenho contratual prévio dos licitantes, para a qual deverão preferencialmente ser utilizados registros cadastrais para efeito de atesto de cumprimento de obrigações previstos nesta Lei. </w:t>
      </w:r>
    </w:p>
    <w:p w14:paraId="41F597A2"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05C6FAA5"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8.16.3 Desenvolvimento pelo licitante de ações de equidade entre homens e mulheres no ambiente de trabalho, conforme regulamento. </w:t>
      </w:r>
    </w:p>
    <w:p w14:paraId="3D8A48C9"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7D170D60"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8.16.4 Desenvolvimento pelo licitante de programa de integridade, conforme orientações dos órgãos de controle. </w:t>
      </w:r>
    </w:p>
    <w:p w14:paraId="78690B37"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70E03A2F"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8.16.5 Persistindo o empate, será assegurada preferência, sucessivamente, aos bens e serviços produzidos ou prestados por: </w:t>
      </w:r>
    </w:p>
    <w:p w14:paraId="65250AFE"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59239E18" w14:textId="77777777" w:rsidR="00911FF4" w:rsidRPr="00507BD6" w:rsidRDefault="000B6B61" w:rsidP="000073EA">
      <w:pPr>
        <w:pStyle w:val="PargrafodaLista"/>
        <w:numPr>
          <w:ilvl w:val="0"/>
          <w:numId w:val="2"/>
        </w:numPr>
        <w:spacing w:after="0" w:line="240" w:lineRule="auto"/>
        <w:ind w:left="0"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empresas estabelecidas no território do Estado do Paraná; </w:t>
      </w:r>
    </w:p>
    <w:p w14:paraId="4674E72B" w14:textId="77777777" w:rsidR="00911FF4" w:rsidRPr="00507BD6" w:rsidRDefault="000B6B61" w:rsidP="000073EA">
      <w:pPr>
        <w:pStyle w:val="PargrafodaLista"/>
        <w:numPr>
          <w:ilvl w:val="0"/>
          <w:numId w:val="2"/>
        </w:numPr>
        <w:spacing w:after="0" w:line="240" w:lineRule="auto"/>
        <w:ind w:left="0"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empresas brasileiras; </w:t>
      </w:r>
    </w:p>
    <w:p w14:paraId="0DD53E68" w14:textId="77777777" w:rsidR="00911FF4" w:rsidRPr="00507BD6" w:rsidRDefault="000B6B61" w:rsidP="000073EA">
      <w:pPr>
        <w:pStyle w:val="PargrafodaLista"/>
        <w:numPr>
          <w:ilvl w:val="0"/>
          <w:numId w:val="2"/>
        </w:numPr>
        <w:spacing w:after="0" w:line="240" w:lineRule="auto"/>
        <w:ind w:left="0"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empresas que invistam em pesquisa e no desenvolvimento de tecnologia no País; </w:t>
      </w:r>
    </w:p>
    <w:p w14:paraId="48C7D0D5" w14:textId="77777777" w:rsidR="00911FF4" w:rsidRPr="00507BD6" w:rsidRDefault="00911FF4" w:rsidP="000073EA">
      <w:pPr>
        <w:spacing w:after="0" w:line="240" w:lineRule="auto"/>
        <w:ind w:left="0" w:firstLine="0"/>
        <w:contextualSpacing/>
        <w:rPr>
          <w:rFonts w:ascii="Times New Roman" w:hAnsi="Times New Roman" w:cs="Times New Roman"/>
          <w:color w:val="000000" w:themeColor="text1"/>
          <w:sz w:val="24"/>
          <w:szCs w:val="24"/>
        </w:rPr>
      </w:pPr>
    </w:p>
    <w:p w14:paraId="34A345EF"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8.17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 </w:t>
      </w:r>
    </w:p>
    <w:p w14:paraId="76BEB165"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0CA86C27" w14:textId="77777777" w:rsidR="00911FF4" w:rsidRPr="00507BD6" w:rsidRDefault="008A63E5"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8.17.1. </w:t>
      </w:r>
      <w:r w:rsidR="000B6B61" w:rsidRPr="00507BD6">
        <w:rPr>
          <w:rFonts w:ascii="Times New Roman" w:hAnsi="Times New Roman" w:cs="Times New Roman"/>
          <w:color w:val="000000" w:themeColor="text1"/>
          <w:sz w:val="24"/>
          <w:szCs w:val="24"/>
        </w:rPr>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3449BC68"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0BCDAA04" w14:textId="77777777" w:rsidR="00911FF4" w:rsidRPr="00507BD6" w:rsidRDefault="008A63E5"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8.17.2. </w:t>
      </w:r>
      <w:r w:rsidR="000B6B61" w:rsidRPr="00507BD6">
        <w:rPr>
          <w:rFonts w:ascii="Times New Roman" w:hAnsi="Times New Roman" w:cs="Times New Roman"/>
          <w:color w:val="000000" w:themeColor="text1"/>
          <w:sz w:val="24"/>
          <w:szCs w:val="24"/>
        </w:rPr>
        <w:t xml:space="preserve">A negociação será realizada por meio do sistema, podendo ser acompanhada pelos demais licitantes. </w:t>
      </w:r>
    </w:p>
    <w:p w14:paraId="6C0012D3"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59DF0B68" w14:textId="388CD9A0" w:rsidR="00911FF4" w:rsidRPr="00507BD6" w:rsidRDefault="008A63E5"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8.17.3 O </w:t>
      </w:r>
      <w:r w:rsidR="00BE4238" w:rsidRPr="00507BD6">
        <w:rPr>
          <w:rFonts w:ascii="Times New Roman" w:hAnsi="Times New Roman" w:cs="Times New Roman"/>
          <w:color w:val="000000" w:themeColor="text1"/>
          <w:sz w:val="24"/>
          <w:szCs w:val="24"/>
        </w:rPr>
        <w:t>resultado</w:t>
      </w:r>
      <w:r w:rsidR="000B6B61" w:rsidRPr="00507BD6">
        <w:rPr>
          <w:rFonts w:ascii="Times New Roman" w:hAnsi="Times New Roman" w:cs="Times New Roman"/>
          <w:color w:val="000000" w:themeColor="text1"/>
          <w:sz w:val="24"/>
          <w:szCs w:val="24"/>
        </w:rPr>
        <w:t xml:space="preserve"> da negociação será divulgado a todos os licitantes e anexado aos autos do processo licitatório. </w:t>
      </w:r>
    </w:p>
    <w:p w14:paraId="5CC57E34"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1F878089" w14:textId="77777777" w:rsidR="00911FF4" w:rsidRPr="00507BD6" w:rsidRDefault="008A63E5"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8.17.4 </w:t>
      </w:r>
      <w:r w:rsidR="000B6B61" w:rsidRPr="00507BD6">
        <w:rPr>
          <w:rFonts w:ascii="Times New Roman" w:hAnsi="Times New Roman" w:cs="Times New Roman"/>
          <w:color w:val="000000" w:themeColor="text1"/>
          <w:sz w:val="24"/>
          <w:szCs w:val="24"/>
        </w:rPr>
        <w:t xml:space="preserve">O Pregoeiro solicitará ao licitante mais bem classificado que, no prazo de 2 (duas) horas, envie a proposta adequada ao último lance ofertado e a documentação exigida no anexo 02. </w:t>
      </w:r>
    </w:p>
    <w:p w14:paraId="2C5AD3F9"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3382C6E2" w14:textId="77777777" w:rsidR="00911FF4" w:rsidRPr="00507BD6" w:rsidRDefault="008A63E5"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8.17.5 </w:t>
      </w:r>
      <w:r w:rsidR="000B6B61" w:rsidRPr="00507BD6">
        <w:rPr>
          <w:rFonts w:ascii="Times New Roman" w:hAnsi="Times New Roman" w:cs="Times New Roman"/>
          <w:color w:val="000000" w:themeColor="text1"/>
          <w:sz w:val="24"/>
          <w:szCs w:val="24"/>
        </w:rPr>
        <w:t xml:space="preserve">É facultado ao Pregoeiro prorrogar o prazo estabelecido, a partir de solicitação fundamentada feita no chat pelo licitante, antes de findo o prazo. </w:t>
      </w:r>
    </w:p>
    <w:p w14:paraId="3B149442"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1F887EBF" w14:textId="77777777" w:rsidR="00911FF4" w:rsidRPr="00507BD6" w:rsidRDefault="008A63E5"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8.17.6 </w:t>
      </w:r>
      <w:r w:rsidR="000B6B61" w:rsidRPr="00507BD6">
        <w:rPr>
          <w:rFonts w:ascii="Times New Roman" w:hAnsi="Times New Roman" w:cs="Times New Roman"/>
          <w:color w:val="000000" w:themeColor="text1"/>
          <w:sz w:val="24"/>
          <w:szCs w:val="24"/>
        </w:rPr>
        <w:t xml:space="preserve">Após a negociação do preço, o Pregoeiro iniciará a fase de aceitação e julgamento da proposta. </w:t>
      </w:r>
    </w:p>
    <w:p w14:paraId="527325E6"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2681D175"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8.18   Se a proposta ou o lance de menor valor não for aceitável, ou se o fornecedor desatender às exigências habilitatórias, o Pregoeiro examinará a proposta ou o lance subsequente, verificando a </w:t>
      </w:r>
      <w:r w:rsidRPr="00507BD6">
        <w:rPr>
          <w:rFonts w:ascii="Times New Roman" w:hAnsi="Times New Roman" w:cs="Times New Roman"/>
          <w:color w:val="000000" w:themeColor="text1"/>
          <w:sz w:val="24"/>
          <w:szCs w:val="24"/>
        </w:rPr>
        <w:lastRenderedPageBreak/>
        <w:t>sua compatibilidade e a habilitação do participante, na ordem de classificação, e assim sucessivamente, até a apuração de uma proposta ou lance que atenda o Edital. Também nessa etapa o</w:t>
      </w:r>
      <w:r w:rsidR="005D1DDC" w:rsidRPr="00507BD6">
        <w:rPr>
          <w:rFonts w:ascii="Times New Roman" w:hAnsi="Times New Roman" w:cs="Times New Roman"/>
          <w:color w:val="000000" w:themeColor="text1"/>
          <w:sz w:val="24"/>
          <w:szCs w:val="24"/>
        </w:rPr>
        <w:t xml:space="preserve"> </w:t>
      </w:r>
      <w:r w:rsidRPr="00507BD6">
        <w:rPr>
          <w:rFonts w:ascii="Times New Roman" w:hAnsi="Times New Roman" w:cs="Times New Roman"/>
          <w:color w:val="000000" w:themeColor="text1"/>
          <w:sz w:val="24"/>
          <w:szCs w:val="24"/>
        </w:rPr>
        <w:t xml:space="preserve">Pregoeiro poderá negociar com o participante para que seja obtido preço melhor. </w:t>
      </w:r>
    </w:p>
    <w:p w14:paraId="5D4D345E"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75DEE332" w14:textId="77777777" w:rsidR="00911FF4" w:rsidRPr="00507BD6" w:rsidRDefault="000B6B61" w:rsidP="000073EA">
      <w:pPr>
        <w:pStyle w:val="Ttulo1"/>
        <w:spacing w:after="0" w:line="240" w:lineRule="auto"/>
        <w:ind w:left="0" w:firstLine="0"/>
        <w:contextualSpacing/>
        <w:rPr>
          <w:rFonts w:cs="Times New Roman"/>
          <w:color w:val="000000" w:themeColor="text1"/>
          <w:szCs w:val="24"/>
        </w:rPr>
      </w:pPr>
      <w:bookmarkStart w:id="12" w:name="_Toc158797194"/>
      <w:r w:rsidRPr="00507BD6">
        <w:rPr>
          <w:rFonts w:cs="Times New Roman"/>
          <w:color w:val="000000" w:themeColor="text1"/>
          <w:szCs w:val="24"/>
        </w:rPr>
        <w:t xml:space="preserve">9 </w:t>
      </w:r>
      <w:r w:rsidRPr="00507BD6">
        <w:rPr>
          <w:rFonts w:cs="Times New Roman"/>
          <w:color w:val="000000" w:themeColor="text1"/>
          <w:szCs w:val="24"/>
        </w:rPr>
        <w:tab/>
        <w:t>FASE DE JULGAMENTO</w:t>
      </w:r>
      <w:bookmarkEnd w:id="12"/>
      <w:r w:rsidRPr="00507BD6">
        <w:rPr>
          <w:rFonts w:cs="Times New Roman"/>
          <w:color w:val="000000" w:themeColor="text1"/>
          <w:szCs w:val="24"/>
        </w:rPr>
        <w:t xml:space="preserve"> </w:t>
      </w:r>
    </w:p>
    <w:p w14:paraId="02BEE855"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9.1 Encerrada a etapa de negociação, o Pregoeiro verificará se o licitante provisoriamente classificado em primeiro lugar atende às condições de participação no certame, conforme previsto no art. 14 da Lei nº 14.133/2021, legislação correlata, especialmente quanto à existência de sanção que impeça a participação no certame ou a futura contratação, mediante a consulta aos seguintes cadastros: </w:t>
      </w:r>
    </w:p>
    <w:p w14:paraId="70E3BF65"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6C328093" w14:textId="77777777" w:rsidR="00911FF4" w:rsidRPr="00507BD6" w:rsidRDefault="000B6B61" w:rsidP="000073EA">
      <w:pPr>
        <w:pStyle w:val="PargrafodaLista"/>
        <w:numPr>
          <w:ilvl w:val="0"/>
          <w:numId w:val="3"/>
        </w:numPr>
        <w:spacing w:after="0" w:line="240" w:lineRule="auto"/>
        <w:ind w:left="0" w:firstLine="0"/>
        <w:rPr>
          <w:rFonts w:ascii="Times New Roman" w:hAnsi="Times New Roman" w:cs="Times New Roman"/>
          <w:color w:val="000000" w:themeColor="text1"/>
          <w:sz w:val="24"/>
          <w:szCs w:val="24"/>
          <w:highlight w:val="yellow"/>
        </w:rPr>
      </w:pPr>
      <w:r w:rsidRPr="00507BD6">
        <w:rPr>
          <w:rFonts w:ascii="Times New Roman" w:hAnsi="Times New Roman" w:cs="Times New Roman"/>
          <w:color w:val="000000" w:themeColor="text1"/>
          <w:sz w:val="24"/>
          <w:szCs w:val="24"/>
          <w:highlight w:val="yellow"/>
        </w:rPr>
        <w:t xml:space="preserve">cadastro Nacional de Empresas Inidôneas e Suspensas - CEIS, da Controladoria Geral da </w:t>
      </w:r>
    </w:p>
    <w:p w14:paraId="687B741F"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highlight w:val="yellow"/>
        </w:rPr>
      </w:pPr>
      <w:r w:rsidRPr="00507BD6">
        <w:rPr>
          <w:rFonts w:ascii="Times New Roman" w:hAnsi="Times New Roman" w:cs="Times New Roman"/>
          <w:color w:val="000000" w:themeColor="text1"/>
          <w:sz w:val="24"/>
          <w:szCs w:val="24"/>
          <w:highlight w:val="yellow"/>
        </w:rPr>
        <w:t xml:space="preserve">União;  </w:t>
      </w:r>
    </w:p>
    <w:p w14:paraId="6322B8AE" w14:textId="77777777" w:rsidR="00911FF4" w:rsidRPr="00507BD6" w:rsidRDefault="000B6B61" w:rsidP="000073EA">
      <w:pPr>
        <w:pStyle w:val="PargrafodaLista"/>
        <w:numPr>
          <w:ilvl w:val="0"/>
          <w:numId w:val="3"/>
        </w:numPr>
        <w:spacing w:after="0" w:line="240" w:lineRule="auto"/>
        <w:ind w:left="0" w:firstLine="0"/>
        <w:rPr>
          <w:rFonts w:ascii="Times New Roman" w:hAnsi="Times New Roman" w:cs="Times New Roman"/>
          <w:color w:val="000000" w:themeColor="text1"/>
          <w:sz w:val="24"/>
          <w:szCs w:val="24"/>
          <w:highlight w:val="yellow"/>
        </w:rPr>
      </w:pPr>
      <w:r w:rsidRPr="00507BD6">
        <w:rPr>
          <w:rFonts w:ascii="Times New Roman" w:hAnsi="Times New Roman" w:cs="Times New Roman"/>
          <w:color w:val="000000" w:themeColor="text1"/>
          <w:sz w:val="24"/>
          <w:szCs w:val="24"/>
          <w:highlight w:val="yellow"/>
        </w:rPr>
        <w:t xml:space="preserve">cadastro Nacional de Empresas Punidas - CNEP, da Controladoria Geral da União; </w:t>
      </w:r>
    </w:p>
    <w:p w14:paraId="4613C8DF" w14:textId="77777777" w:rsidR="00911FF4" w:rsidRPr="00507BD6" w:rsidRDefault="000B6B61" w:rsidP="000073EA">
      <w:pPr>
        <w:pStyle w:val="PargrafodaLista"/>
        <w:numPr>
          <w:ilvl w:val="0"/>
          <w:numId w:val="3"/>
        </w:numPr>
        <w:spacing w:after="0" w:line="240" w:lineRule="auto"/>
        <w:ind w:left="0" w:firstLine="0"/>
        <w:rPr>
          <w:rFonts w:ascii="Times New Roman" w:hAnsi="Times New Roman" w:cs="Times New Roman"/>
          <w:color w:val="000000" w:themeColor="text1"/>
          <w:sz w:val="24"/>
          <w:szCs w:val="24"/>
          <w:highlight w:val="yellow"/>
        </w:rPr>
      </w:pPr>
      <w:r w:rsidRPr="00507BD6">
        <w:rPr>
          <w:rFonts w:ascii="Times New Roman" w:hAnsi="Times New Roman" w:cs="Times New Roman"/>
          <w:color w:val="000000" w:themeColor="text1"/>
          <w:sz w:val="24"/>
          <w:szCs w:val="24"/>
          <w:highlight w:val="yellow"/>
        </w:rPr>
        <w:t xml:space="preserve">cadastro de Restrições ao Direito de Contratar / Exercer Cargo em Comissão - TCE/PR; e </w:t>
      </w:r>
    </w:p>
    <w:p w14:paraId="000DEECE" w14:textId="77777777" w:rsidR="00911FF4" w:rsidRPr="00507BD6" w:rsidRDefault="000B6B61" w:rsidP="000073EA">
      <w:pPr>
        <w:pStyle w:val="PargrafodaLista"/>
        <w:numPr>
          <w:ilvl w:val="0"/>
          <w:numId w:val="3"/>
        </w:numPr>
        <w:spacing w:after="0" w:line="240" w:lineRule="auto"/>
        <w:ind w:left="0" w:firstLine="0"/>
        <w:rPr>
          <w:rFonts w:ascii="Times New Roman" w:hAnsi="Times New Roman" w:cs="Times New Roman"/>
          <w:color w:val="000000" w:themeColor="text1"/>
          <w:sz w:val="24"/>
          <w:szCs w:val="24"/>
          <w:highlight w:val="yellow"/>
        </w:rPr>
      </w:pPr>
      <w:r w:rsidRPr="00507BD6">
        <w:rPr>
          <w:rFonts w:ascii="Times New Roman" w:hAnsi="Times New Roman" w:cs="Times New Roman"/>
          <w:color w:val="000000" w:themeColor="text1"/>
          <w:sz w:val="24"/>
          <w:szCs w:val="24"/>
          <w:highlight w:val="yellow"/>
        </w:rPr>
        <w:t>cadastro de Empresas Penalizadas - PMP</w:t>
      </w:r>
      <w:r w:rsidR="005D1DDC" w:rsidRPr="00507BD6">
        <w:rPr>
          <w:rFonts w:ascii="Times New Roman" w:hAnsi="Times New Roman" w:cs="Times New Roman"/>
          <w:color w:val="000000" w:themeColor="text1"/>
          <w:sz w:val="24"/>
          <w:szCs w:val="24"/>
          <w:highlight w:val="yellow"/>
        </w:rPr>
        <w:t>V</w:t>
      </w:r>
      <w:r w:rsidRPr="00507BD6">
        <w:rPr>
          <w:rFonts w:ascii="Times New Roman" w:hAnsi="Times New Roman" w:cs="Times New Roman"/>
          <w:color w:val="000000" w:themeColor="text1"/>
          <w:sz w:val="24"/>
          <w:szCs w:val="24"/>
          <w:highlight w:val="yellow"/>
        </w:rPr>
        <w:t xml:space="preserve">/PR. </w:t>
      </w:r>
    </w:p>
    <w:p w14:paraId="318EF582"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546D3732"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9.2 A consulta aos cadastros será realizada em nome/CNPJ da empresa licitante e também de seu sócio majoritário, por força da vedação de que trata o artigo 12 da Lei nº 8.429/1992. </w:t>
      </w:r>
    </w:p>
    <w:p w14:paraId="7CEB5EC3"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6C9F6ABB"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9.2.1 Constatada a existência de sanção, o licitante será reputado inabilitado, por falta de condição de participação. </w:t>
      </w:r>
    </w:p>
    <w:p w14:paraId="3ACE6692"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1B41B267" w14:textId="77777777" w:rsidR="00911FF4" w:rsidRPr="00507BD6" w:rsidRDefault="008A63E5"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9.3. </w:t>
      </w:r>
      <w:r w:rsidR="000B6B61" w:rsidRPr="00507BD6">
        <w:rPr>
          <w:rFonts w:ascii="Times New Roman" w:hAnsi="Times New Roman" w:cs="Times New Roman"/>
          <w:color w:val="000000" w:themeColor="text1"/>
          <w:sz w:val="24"/>
          <w:szCs w:val="24"/>
        </w:rPr>
        <w:t xml:space="preserve">Caso atendidas as condições de participação, será iniciado o procedimento de habilitação. </w:t>
      </w:r>
    </w:p>
    <w:p w14:paraId="4265D835"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58244B55" w14:textId="77777777" w:rsidR="00911FF4" w:rsidRPr="00507BD6" w:rsidRDefault="008A63E5"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9.4. </w:t>
      </w:r>
      <w:r w:rsidR="000B6B61" w:rsidRPr="00507BD6">
        <w:rPr>
          <w:rFonts w:ascii="Times New Roman" w:hAnsi="Times New Roman" w:cs="Times New Roman"/>
          <w:color w:val="000000" w:themeColor="text1"/>
          <w:sz w:val="24"/>
          <w:szCs w:val="24"/>
        </w:rPr>
        <w:t xml:space="preserve">Caso o licitante provisoriamente classificado em primeiro lugar tenha se utilizado de algum tratamento favorecido às ME/EPP’s, o Pregoeiro verificará se faz jus ao benefício, em conformidade com este edital. </w:t>
      </w:r>
    </w:p>
    <w:p w14:paraId="036AF32B"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38FF72B1" w14:textId="77777777" w:rsidR="00911FF4" w:rsidRPr="00507BD6" w:rsidRDefault="008A63E5"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9.5. </w:t>
      </w:r>
      <w:r w:rsidR="000B6B61" w:rsidRPr="00507BD6">
        <w:rPr>
          <w:rFonts w:ascii="Times New Roman" w:hAnsi="Times New Roman" w:cs="Times New Roman"/>
          <w:color w:val="000000" w:themeColor="text1"/>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w:t>
      </w:r>
    </w:p>
    <w:p w14:paraId="3ADFC160"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350A47E2" w14:textId="77777777" w:rsidR="00911FF4" w:rsidRPr="00507BD6" w:rsidRDefault="008A63E5"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9.6. </w:t>
      </w:r>
      <w:r w:rsidR="000B6B61" w:rsidRPr="00507BD6">
        <w:rPr>
          <w:rFonts w:ascii="Times New Roman" w:hAnsi="Times New Roman" w:cs="Times New Roman"/>
          <w:color w:val="000000" w:themeColor="text1"/>
          <w:sz w:val="24"/>
          <w:szCs w:val="24"/>
        </w:rPr>
        <w:t xml:space="preserve">Será desclassificada a proposta vencedora que: </w:t>
      </w:r>
    </w:p>
    <w:p w14:paraId="667471EE"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1C43A695" w14:textId="77777777" w:rsidR="00911FF4" w:rsidRPr="00507BD6" w:rsidRDefault="008A63E5"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9.6.1. </w:t>
      </w:r>
      <w:r w:rsidR="000B6B61" w:rsidRPr="00507BD6">
        <w:rPr>
          <w:rFonts w:ascii="Times New Roman" w:hAnsi="Times New Roman" w:cs="Times New Roman"/>
          <w:color w:val="000000" w:themeColor="text1"/>
          <w:sz w:val="24"/>
          <w:szCs w:val="24"/>
        </w:rPr>
        <w:t xml:space="preserve">Contiver vícios insanáveis; </w:t>
      </w:r>
    </w:p>
    <w:p w14:paraId="6A5A63EA"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28B7F448" w14:textId="77777777" w:rsidR="00911FF4" w:rsidRPr="00507BD6" w:rsidRDefault="008A63E5"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9.6.2. </w:t>
      </w:r>
      <w:r w:rsidR="000B6B61" w:rsidRPr="00507BD6">
        <w:rPr>
          <w:rFonts w:ascii="Times New Roman" w:hAnsi="Times New Roman" w:cs="Times New Roman"/>
          <w:color w:val="000000" w:themeColor="text1"/>
          <w:sz w:val="24"/>
          <w:szCs w:val="24"/>
        </w:rPr>
        <w:t xml:space="preserve">Não obedecer às especificações técnicas contidas no Termo de Referência; </w:t>
      </w:r>
    </w:p>
    <w:p w14:paraId="342333B1"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4582D65B" w14:textId="77777777" w:rsidR="00911FF4" w:rsidRPr="00507BD6" w:rsidRDefault="008A63E5"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9.6.3. </w:t>
      </w:r>
      <w:r w:rsidR="000B6B61" w:rsidRPr="00507BD6">
        <w:rPr>
          <w:rFonts w:ascii="Times New Roman" w:hAnsi="Times New Roman" w:cs="Times New Roman"/>
          <w:color w:val="000000" w:themeColor="text1"/>
          <w:sz w:val="24"/>
          <w:szCs w:val="24"/>
        </w:rPr>
        <w:t xml:space="preserve">Que apresentar preço final superior ao preço máximo fixado (Acórdão nº 1.455/2018 -TCU - Plenário), ou que apresentar preço manifestamente inexequível; </w:t>
      </w:r>
    </w:p>
    <w:p w14:paraId="47663EB8"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3880F4A2" w14:textId="77777777" w:rsidR="00911FF4" w:rsidRPr="00507BD6" w:rsidRDefault="008A63E5"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9.6.4. </w:t>
      </w:r>
      <w:r w:rsidR="000B6B61" w:rsidRPr="00507BD6">
        <w:rPr>
          <w:rFonts w:ascii="Times New Roman" w:hAnsi="Times New Roman" w:cs="Times New Roman"/>
          <w:color w:val="000000" w:themeColor="text1"/>
          <w:sz w:val="24"/>
          <w:szCs w:val="24"/>
        </w:rPr>
        <w:t xml:space="preserve">Não tiverem sua exequibilidade demonstrada, quando exigido pela Administração; </w:t>
      </w:r>
    </w:p>
    <w:p w14:paraId="4635B1E2"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14F60C70" w14:textId="47BE31FF" w:rsidR="00911FF4" w:rsidRPr="00507BD6" w:rsidRDefault="008A63E5"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lastRenderedPageBreak/>
        <w:t>9.6.5. Apre</w:t>
      </w:r>
      <w:r w:rsidR="00210CEB" w:rsidRPr="00507BD6">
        <w:rPr>
          <w:rFonts w:ascii="Times New Roman" w:hAnsi="Times New Roman" w:cs="Times New Roman"/>
          <w:color w:val="000000" w:themeColor="text1"/>
          <w:sz w:val="24"/>
          <w:szCs w:val="24"/>
        </w:rPr>
        <w:t>s</w:t>
      </w:r>
      <w:r w:rsidR="000B6B61" w:rsidRPr="00507BD6">
        <w:rPr>
          <w:rFonts w:ascii="Times New Roman" w:hAnsi="Times New Roman" w:cs="Times New Roman"/>
          <w:color w:val="000000" w:themeColor="text1"/>
          <w:sz w:val="24"/>
          <w:szCs w:val="24"/>
        </w:rPr>
        <w:t xml:space="preserve">entar desconformidade com quaisquer outras exigências deste Edital ou seus anexos, desde que insanável. </w:t>
      </w:r>
    </w:p>
    <w:p w14:paraId="3E47D64A"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64F4B829"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9.7 Se houver indícios de inexequibilidade da proposta de preço, ou em caso da necessidade de esclarecimentos complementares, poderão ser efetuadas diligências, para que a empresa comprove a exequibilidade da proposta. </w:t>
      </w:r>
    </w:p>
    <w:p w14:paraId="1B49F096"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7E9F6F59"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9.7.1 A inexequibilidade, na hipótese de que trata o caput, só será considerada após diligência do Pregoeiro, que comprove: </w:t>
      </w:r>
    </w:p>
    <w:p w14:paraId="457FA6C3"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4D2D6360" w14:textId="77777777" w:rsidR="00911FF4" w:rsidRPr="00507BD6" w:rsidRDefault="008A63E5"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9.7.1.1. </w:t>
      </w:r>
      <w:r w:rsidR="000B6B61" w:rsidRPr="00507BD6">
        <w:rPr>
          <w:rFonts w:ascii="Times New Roman" w:hAnsi="Times New Roman" w:cs="Times New Roman"/>
          <w:color w:val="000000" w:themeColor="text1"/>
          <w:sz w:val="24"/>
          <w:szCs w:val="24"/>
        </w:rPr>
        <w:t xml:space="preserve">Que o custo do licitante ultrapassa o valor da proposta; e </w:t>
      </w:r>
    </w:p>
    <w:p w14:paraId="614A403A"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788ECF8D" w14:textId="77777777" w:rsidR="00911FF4" w:rsidRPr="00507BD6" w:rsidRDefault="008A63E5"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9.7.1.2. </w:t>
      </w:r>
      <w:r w:rsidR="000B6B61" w:rsidRPr="00507BD6">
        <w:rPr>
          <w:rFonts w:ascii="Times New Roman" w:hAnsi="Times New Roman" w:cs="Times New Roman"/>
          <w:color w:val="000000" w:themeColor="text1"/>
          <w:sz w:val="24"/>
          <w:szCs w:val="24"/>
        </w:rPr>
        <w:t xml:space="preserve">Inexistirem custos de oportunidade capazes de justificar o vulto da oferta. </w:t>
      </w:r>
    </w:p>
    <w:p w14:paraId="19BD564D"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0FA4880A" w14:textId="77777777" w:rsidR="00911FF4" w:rsidRPr="00507BD6" w:rsidRDefault="00E10523"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9.8. </w:t>
      </w:r>
      <w:r w:rsidR="000B6B61" w:rsidRPr="00507BD6">
        <w:rPr>
          <w:rFonts w:ascii="Times New Roman" w:hAnsi="Times New Roman" w:cs="Times New Roman"/>
          <w:color w:val="000000" w:themeColor="text1"/>
          <w:sz w:val="24"/>
          <w:szCs w:val="24"/>
        </w:rPr>
        <w:t xml:space="preserve">Qualquer interessado poderá requerer que se realizem diligências para aferir a exequibilidade e a legalidade das propostas, devendo apresentar as provas ou os indícios que fundamentam a suspeita. </w:t>
      </w:r>
    </w:p>
    <w:p w14:paraId="3603A6B9"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451FDECC" w14:textId="77777777" w:rsidR="00911FF4" w:rsidRPr="00507BD6" w:rsidRDefault="00E10523"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9.9. </w:t>
      </w:r>
      <w:r w:rsidR="000B6B61" w:rsidRPr="00507BD6">
        <w:rPr>
          <w:rFonts w:ascii="Times New Roman" w:hAnsi="Times New Roman" w:cs="Times New Roman"/>
          <w:color w:val="000000" w:themeColor="text1"/>
          <w:sz w:val="24"/>
          <w:szCs w:val="24"/>
        </w:rPr>
        <w:t xml:space="preserve">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  </w:t>
      </w:r>
    </w:p>
    <w:p w14:paraId="72B31EE9" w14:textId="77777777" w:rsidR="00911FF4" w:rsidRPr="00507BD6" w:rsidRDefault="00911FF4" w:rsidP="000073EA">
      <w:pPr>
        <w:spacing w:after="0" w:line="240" w:lineRule="auto"/>
        <w:ind w:left="0" w:firstLine="0"/>
        <w:contextualSpacing/>
        <w:rPr>
          <w:rFonts w:ascii="Times New Roman" w:hAnsi="Times New Roman" w:cs="Times New Roman"/>
          <w:color w:val="000000" w:themeColor="text1"/>
          <w:sz w:val="24"/>
          <w:szCs w:val="24"/>
        </w:rPr>
      </w:pPr>
    </w:p>
    <w:p w14:paraId="5CB5B293"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9.1</w:t>
      </w:r>
      <w:r w:rsidR="00E10523" w:rsidRPr="00507BD6">
        <w:rPr>
          <w:rFonts w:ascii="Times New Roman" w:hAnsi="Times New Roman" w:cs="Times New Roman"/>
          <w:color w:val="000000" w:themeColor="text1"/>
          <w:sz w:val="24"/>
          <w:szCs w:val="24"/>
        </w:rPr>
        <w:t>0.</w:t>
      </w:r>
      <w:r w:rsidRPr="00507BD6">
        <w:rPr>
          <w:rFonts w:ascii="Times New Roman" w:hAnsi="Times New Roman" w:cs="Times New Roman"/>
          <w:color w:val="000000" w:themeColor="text1"/>
          <w:sz w:val="24"/>
          <w:szCs w:val="24"/>
        </w:rPr>
        <w:t xml:space="preserve"> O Pregoeiro poderá convocar o licitante para enviar documento digital complementar, através do campo de documentos complementares pós disputa - BLL, no prazo máximo de 24 horas, sob pena de não aceitação da proposta.  </w:t>
      </w:r>
    </w:p>
    <w:p w14:paraId="41909AD4"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6390804B" w14:textId="77777777" w:rsidR="00911FF4" w:rsidRPr="00507BD6" w:rsidRDefault="00E10523"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9.11. O</w:t>
      </w:r>
      <w:r w:rsidR="000B6B61" w:rsidRPr="00507BD6">
        <w:rPr>
          <w:rFonts w:ascii="Times New Roman" w:hAnsi="Times New Roman" w:cs="Times New Roman"/>
          <w:color w:val="000000" w:themeColor="text1"/>
          <w:sz w:val="24"/>
          <w:szCs w:val="24"/>
        </w:rPr>
        <w:t xml:space="preserve"> prazo estabelecido poderá ser prorrogado pelo Pregoeiro, por solicitação justificada do licitante, formulada antes de findo o prazo, e formalmente aceita pelo Pregoeiro;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sob pena de não aceitação da proposta; nessa hipótese, bem como em caso de inabilitação do licitante, as propostas serão reclassificadas. </w:t>
      </w:r>
    </w:p>
    <w:p w14:paraId="3996AFD0"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64E38DFC" w14:textId="77777777" w:rsidR="00911FF4" w:rsidRPr="00507BD6" w:rsidRDefault="00E10523"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9.11.1.</w:t>
      </w:r>
      <w:r w:rsidR="000B6B61" w:rsidRPr="00507BD6">
        <w:rPr>
          <w:rFonts w:ascii="Times New Roman" w:hAnsi="Times New Roman" w:cs="Times New Roman"/>
          <w:color w:val="000000" w:themeColor="text1"/>
          <w:sz w:val="24"/>
          <w:szCs w:val="24"/>
        </w:rPr>
        <w:t xml:space="preserve">Havendo necessidade, o Pregoeiro suspenderá a sessão, informando no “chat” a nova data e horário para a sua continuidade.  </w:t>
      </w:r>
    </w:p>
    <w:p w14:paraId="08CAEB12"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6BA8C1F1" w14:textId="77777777" w:rsidR="00911FF4" w:rsidRPr="00507BD6" w:rsidRDefault="00E10523"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9.12. </w:t>
      </w:r>
      <w:r w:rsidR="000B6B61" w:rsidRPr="00507BD6">
        <w:rPr>
          <w:rFonts w:ascii="Times New Roman" w:hAnsi="Times New Roman" w:cs="Times New Roman"/>
          <w:color w:val="000000" w:themeColor="text1"/>
          <w:sz w:val="24"/>
          <w:szCs w:val="24"/>
        </w:rPr>
        <w:t xml:space="preserve">O Pregoeiro poderá encaminhar, por meio do sistema eletrônico, contraproposta ao licitante que apresentou o lance mais vantajoso, com o fim de negociar a obtenção de melhor preço, vedada a negociação em condições diversas das previstas neste Edital. </w:t>
      </w:r>
    </w:p>
    <w:p w14:paraId="4425216D"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5F803B92"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9.13.1 A negociação será realizada por meio do sistema, podendo ser acompanhada pelos demais licitantes.  </w:t>
      </w:r>
    </w:p>
    <w:p w14:paraId="557A3C3C"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4D65AEBA"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9.14  Encerrada a análise quanto à aceitação da proposta, o Pregoeiro verificará a habilitação do licitante, observado o disposto neste Edital.  </w:t>
      </w:r>
    </w:p>
    <w:p w14:paraId="50ECE2BF"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lastRenderedPageBreak/>
        <w:t xml:space="preserve"> </w:t>
      </w:r>
    </w:p>
    <w:p w14:paraId="2AC396AD" w14:textId="77777777" w:rsidR="00911FF4" w:rsidRPr="00507BD6" w:rsidRDefault="000B6B61" w:rsidP="000073EA">
      <w:pPr>
        <w:pStyle w:val="Ttulo1"/>
        <w:spacing w:after="0" w:line="240" w:lineRule="auto"/>
        <w:ind w:left="0" w:firstLine="0"/>
        <w:contextualSpacing/>
        <w:rPr>
          <w:rFonts w:cs="Times New Roman"/>
          <w:color w:val="000000" w:themeColor="text1"/>
          <w:szCs w:val="24"/>
        </w:rPr>
      </w:pPr>
      <w:bookmarkStart w:id="13" w:name="_Toc158797195"/>
      <w:r w:rsidRPr="00507BD6">
        <w:rPr>
          <w:rFonts w:cs="Times New Roman"/>
          <w:color w:val="000000" w:themeColor="text1"/>
          <w:szCs w:val="24"/>
        </w:rPr>
        <w:t xml:space="preserve">10 </w:t>
      </w:r>
      <w:r w:rsidRPr="00507BD6">
        <w:rPr>
          <w:rFonts w:cs="Times New Roman"/>
          <w:color w:val="000000" w:themeColor="text1"/>
          <w:szCs w:val="24"/>
        </w:rPr>
        <w:tab/>
        <w:t>PROCEDIMENTOS DA LEI COMPLEMENTAR Nº 123/2006 DISPOSTO NO CAPÍTULO V</w:t>
      </w:r>
      <w:bookmarkEnd w:id="13"/>
      <w:r w:rsidRPr="00507BD6">
        <w:rPr>
          <w:rFonts w:cs="Times New Roman"/>
          <w:color w:val="000000" w:themeColor="text1"/>
          <w:szCs w:val="24"/>
        </w:rPr>
        <w:t xml:space="preserve">  </w:t>
      </w:r>
    </w:p>
    <w:p w14:paraId="2C7823CB" w14:textId="30CD7C54"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10.1 Encerrada a fase de lances, se a proposta de menor lance não tiver sido ofertada por Microempresa (ME) ou Empresa de Pequeno Porte (EPP) e o sistema eletrônico identificar que houve proposta apresentada por Microempresa (ME) ou Empresa de Pequeno Porte (EPP) igual ou até 5% (cinco por cento) superior à proposta de menor lance, será procedido o seguinte:  </w:t>
      </w:r>
    </w:p>
    <w:p w14:paraId="1801FE63" w14:textId="77777777" w:rsidR="00911FF4" w:rsidRPr="00507BD6" w:rsidRDefault="00E10523"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a) A</w:t>
      </w:r>
      <w:r w:rsidR="000B6B61" w:rsidRPr="00507BD6">
        <w:rPr>
          <w:rFonts w:ascii="Times New Roman" w:hAnsi="Times New Roman" w:cs="Times New Roman"/>
          <w:color w:val="000000" w:themeColor="text1"/>
          <w:sz w:val="24"/>
          <w:szCs w:val="24"/>
        </w:rPr>
        <w:t xml:space="preserve"> Microempresa (ME) ou Empresa de Pequeno Porte (EPP) / Sociedades Cooperativas, </w:t>
      </w:r>
    </w:p>
    <w:p w14:paraId="1F88D510"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melhor classificada, será convocada pelo sistema eletrônico, via “chat” de comunicação do pregão eletrônico para, no prazo de 5 (cinco) minutos após a convocação, apresentar nova proposta inferior àquela considerada vencedora do certame, situação em que, atendidas as exigências habilitatórias, será adjudicada em seu favor o objeto do pregão; </w:t>
      </w:r>
    </w:p>
    <w:p w14:paraId="5F628A06" w14:textId="77777777" w:rsidR="00911FF4" w:rsidRPr="00507BD6" w:rsidRDefault="00E10523"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B) No </w:t>
      </w:r>
      <w:r w:rsidR="000B6B61" w:rsidRPr="00507BD6">
        <w:rPr>
          <w:rFonts w:ascii="Times New Roman" w:hAnsi="Times New Roman" w:cs="Times New Roman"/>
          <w:color w:val="000000" w:themeColor="text1"/>
          <w:sz w:val="24"/>
          <w:szCs w:val="24"/>
        </w:rPr>
        <w:t>aso de empate de propostas apresentadas por M</w:t>
      </w:r>
      <w:r w:rsidR="00A3481D" w:rsidRPr="00507BD6">
        <w:rPr>
          <w:rFonts w:ascii="Times New Roman" w:hAnsi="Times New Roman" w:cs="Times New Roman"/>
          <w:color w:val="000000" w:themeColor="text1"/>
          <w:sz w:val="24"/>
          <w:szCs w:val="24"/>
        </w:rPr>
        <w:t xml:space="preserve">icroempresa (ME) ou Empresas de </w:t>
      </w:r>
      <w:r w:rsidR="000B6B61" w:rsidRPr="00507BD6">
        <w:rPr>
          <w:rFonts w:ascii="Times New Roman" w:hAnsi="Times New Roman" w:cs="Times New Roman"/>
          <w:color w:val="000000" w:themeColor="text1"/>
          <w:sz w:val="24"/>
          <w:szCs w:val="24"/>
        </w:rPr>
        <w:t>Pequeno Porte (EPP) que se enquadrem no limite estabelecido, o sistema realizará um sorteio eletrônico entre elas para que se identifique aquela que primeiro</w:t>
      </w:r>
      <w:r w:rsidR="00A3481D" w:rsidRPr="00507BD6">
        <w:rPr>
          <w:rFonts w:ascii="Times New Roman" w:hAnsi="Times New Roman" w:cs="Times New Roman"/>
          <w:color w:val="000000" w:themeColor="text1"/>
          <w:sz w:val="24"/>
          <w:szCs w:val="24"/>
        </w:rPr>
        <w:t xml:space="preserve"> será convocada para apresentar </w:t>
      </w:r>
      <w:r w:rsidR="000B6B61" w:rsidRPr="00507BD6">
        <w:rPr>
          <w:rFonts w:ascii="Times New Roman" w:hAnsi="Times New Roman" w:cs="Times New Roman"/>
          <w:color w:val="000000" w:themeColor="text1"/>
          <w:sz w:val="24"/>
          <w:szCs w:val="24"/>
        </w:rPr>
        <w:t xml:space="preserve">melhor oferta, na forma do disposto na alínea “a”;  </w:t>
      </w:r>
    </w:p>
    <w:p w14:paraId="6255DF65" w14:textId="77777777" w:rsidR="00911FF4" w:rsidRPr="00507BD6" w:rsidRDefault="00E10523"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C) N</w:t>
      </w:r>
      <w:r w:rsidR="000B6B61" w:rsidRPr="00507BD6">
        <w:rPr>
          <w:rFonts w:ascii="Times New Roman" w:hAnsi="Times New Roman" w:cs="Times New Roman"/>
          <w:color w:val="000000" w:themeColor="text1"/>
          <w:sz w:val="24"/>
          <w:szCs w:val="24"/>
        </w:rPr>
        <w:t xml:space="preserve">ão sendo vencedora a Microempresa (ME) ou Empresa de Pequeno Porte (EPP) melhor classificada, na forma da alínea “a'” anterior, serão convocadas as remanescentes, quando houver, na ordem classificatória, para o exercício do mesmo direito. </w:t>
      </w:r>
    </w:p>
    <w:p w14:paraId="13681005"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1A3B39A1"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10.2  Na hipótese da não contratação nos termos previstos, o objeto licitado será adjudicado em favor da proposta originalmente vencedora do certame, desde que atenda aos requisitos de habilitação. </w:t>
      </w:r>
    </w:p>
    <w:p w14:paraId="6D1E9699"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498465DD" w14:textId="77777777" w:rsidR="00911FF4" w:rsidRPr="00507BD6" w:rsidRDefault="000B6B61" w:rsidP="000073EA">
      <w:pPr>
        <w:pStyle w:val="Ttulo1"/>
        <w:spacing w:after="0" w:line="240" w:lineRule="auto"/>
        <w:ind w:left="0" w:firstLine="0"/>
        <w:contextualSpacing/>
        <w:rPr>
          <w:rFonts w:cs="Times New Roman"/>
          <w:color w:val="000000" w:themeColor="text1"/>
          <w:szCs w:val="24"/>
        </w:rPr>
      </w:pPr>
      <w:bookmarkStart w:id="14" w:name="_Toc158797196"/>
      <w:r w:rsidRPr="00507BD6">
        <w:rPr>
          <w:rFonts w:cs="Times New Roman"/>
          <w:color w:val="000000" w:themeColor="text1"/>
          <w:szCs w:val="24"/>
        </w:rPr>
        <w:t xml:space="preserve">11 </w:t>
      </w:r>
      <w:r w:rsidRPr="00507BD6">
        <w:rPr>
          <w:rFonts w:cs="Times New Roman"/>
          <w:color w:val="000000" w:themeColor="text1"/>
          <w:szCs w:val="24"/>
        </w:rPr>
        <w:tab/>
        <w:t>HABILITAÇÃO</w:t>
      </w:r>
      <w:bookmarkEnd w:id="14"/>
      <w:r w:rsidRPr="00507BD6">
        <w:rPr>
          <w:rFonts w:cs="Times New Roman"/>
          <w:color w:val="000000" w:themeColor="text1"/>
          <w:szCs w:val="24"/>
        </w:rPr>
        <w:t xml:space="preserve">  </w:t>
      </w:r>
    </w:p>
    <w:p w14:paraId="229CE554" w14:textId="0E85A153" w:rsidR="00911FF4" w:rsidRPr="00507BD6" w:rsidRDefault="000B6B61" w:rsidP="00BE4238">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11.1 </w:t>
      </w:r>
      <w:r w:rsidRPr="00507BD6">
        <w:rPr>
          <w:rFonts w:ascii="Times New Roman" w:hAnsi="Times New Roman" w:cs="Times New Roman"/>
          <w:color w:val="000000" w:themeColor="text1"/>
          <w:sz w:val="24"/>
          <w:szCs w:val="24"/>
        </w:rPr>
        <w:tab/>
        <w:t xml:space="preserve">Os documentos previstos no Anexo 02, necessários e suficientes para demonstrar a capacidade do licitante de realizar o objeto da licitação, serão exigidos para fins de habilitação, nos termos dos artigos 62 a 70 da Lei nº 14.133/2021. </w:t>
      </w:r>
    </w:p>
    <w:p w14:paraId="78169EA7" w14:textId="77777777" w:rsidR="00911FF4" w:rsidRPr="00507BD6" w:rsidRDefault="000B6B61" w:rsidP="00BE4238">
      <w:pPr>
        <w:spacing w:after="0" w:line="240" w:lineRule="auto"/>
        <w:ind w:left="0" w:firstLine="0"/>
        <w:contextualSpacing/>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16D17664"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11.2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 </w:t>
      </w:r>
    </w:p>
    <w:p w14:paraId="7CB78868"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27F8F2D2"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11.2.1 Se o consórcio não for formado integralmente por Microempresa (ME) ou Empresas de Pequeno Porte (EPP) e o termo de referência exigir requisitos de habilitação econômico-financeira, haverá um acréscimo de (10% A 30%, SALVO SE HOUVER JUSTIFICATIVA NOS AUTOS PARA SUPRIMIR ESSE ACRESCIMO) para o consórcio em relação ao valor exigido para os licitantes individuais. </w:t>
      </w:r>
    </w:p>
    <w:p w14:paraId="148831A4"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47E521C4"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11.3 </w:t>
      </w:r>
      <w:r w:rsidRPr="00507BD6">
        <w:rPr>
          <w:rFonts w:ascii="Times New Roman" w:hAnsi="Times New Roman" w:cs="Times New Roman"/>
          <w:color w:val="000000" w:themeColor="text1"/>
          <w:sz w:val="24"/>
          <w:szCs w:val="24"/>
        </w:rPr>
        <w:tab/>
        <w:t xml:space="preserve">A verificação pelo Pregoeiro, em sítios eletrônicos oficiais de órgãos e entidades emissores de certidões constitui meio legal de prova, para fins de habilitação. </w:t>
      </w:r>
    </w:p>
    <w:p w14:paraId="3C4D3717"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794753DB"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11.4 Os documentos exigidos para habilitação serão enviados por meio do sistema, em formato digital, no prazo de 02 (duas) horas, prorrogável por igual período. Desde que solicitado pelo licitante, contado da solicitação do Pregoeiro. </w:t>
      </w:r>
    </w:p>
    <w:p w14:paraId="4068E4FB"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lastRenderedPageBreak/>
        <w:t xml:space="preserve"> </w:t>
      </w:r>
    </w:p>
    <w:p w14:paraId="132544BB"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11.5 A exigência dos documentos de habilitação constantes nesse edital somente será feita em relação ao licitante vencedor. </w:t>
      </w:r>
    </w:p>
    <w:p w14:paraId="17CA81B8"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4EDF23C5"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11.6 Após a entrega dos documentos para habilitação, não será permitida a substituição ou a apresentação de novos documentos, salvo em sede de diligência, para (Lei nº </w:t>
      </w:r>
      <w:r w:rsidR="005114E8" w:rsidRPr="00507BD6">
        <w:rPr>
          <w:rFonts w:ascii="Times New Roman" w:hAnsi="Times New Roman" w:cs="Times New Roman"/>
          <w:color w:val="000000" w:themeColor="text1"/>
          <w:sz w:val="24"/>
          <w:szCs w:val="24"/>
        </w:rPr>
        <w:t>14.133/2021, artigos 12, 59, 64)</w:t>
      </w:r>
      <w:r w:rsidRPr="00507BD6">
        <w:rPr>
          <w:rFonts w:ascii="Times New Roman" w:hAnsi="Times New Roman" w:cs="Times New Roman"/>
          <w:color w:val="000000" w:themeColor="text1"/>
          <w:sz w:val="24"/>
          <w:szCs w:val="24"/>
        </w:rPr>
        <w:t xml:space="preserve"> </w:t>
      </w:r>
    </w:p>
    <w:p w14:paraId="616C11AF"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09EF4D9B"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11.6.1 Complementação de informações acerca dos documentos já apresentados pelos licitantes e desde que necessária para apurar fatos existentes à época da abertura do certame; e  </w:t>
      </w:r>
    </w:p>
    <w:p w14:paraId="3C80DD6B"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36BB2EDC"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11.7 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4601715B"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40669C2E"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11.7 A comprovação de regularidade fiscal e trabalhista das Microempresa (ME) e das Empresas de Pequeno Porte (EPP) somente será exigida para efeito de contratação, e não como condição para participação na licitação (art. 4º do Decreto nº 8.538/2015). </w:t>
      </w:r>
    </w:p>
    <w:p w14:paraId="3B826EAC"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15DC8DC9" w14:textId="77777777" w:rsidR="00911FF4" w:rsidRPr="00507BD6" w:rsidRDefault="000B6B61" w:rsidP="000073EA">
      <w:pPr>
        <w:pStyle w:val="Ttulo1"/>
        <w:spacing w:after="0" w:line="240" w:lineRule="auto"/>
        <w:ind w:left="0" w:firstLine="0"/>
        <w:contextualSpacing/>
        <w:rPr>
          <w:rFonts w:cs="Times New Roman"/>
          <w:color w:val="000000" w:themeColor="text1"/>
          <w:szCs w:val="24"/>
        </w:rPr>
      </w:pPr>
      <w:bookmarkStart w:id="15" w:name="_Toc157071156"/>
      <w:bookmarkStart w:id="16" w:name="_Toc158797197"/>
      <w:r w:rsidRPr="00507BD6">
        <w:rPr>
          <w:rFonts w:cs="Times New Roman"/>
          <w:color w:val="000000" w:themeColor="text1"/>
          <w:szCs w:val="24"/>
        </w:rPr>
        <w:t xml:space="preserve">12 </w:t>
      </w:r>
      <w:r w:rsidRPr="00507BD6">
        <w:rPr>
          <w:rFonts w:cs="Times New Roman"/>
          <w:color w:val="000000" w:themeColor="text1"/>
          <w:szCs w:val="24"/>
        </w:rPr>
        <w:tab/>
        <w:t>PROPOSTA FINAL ESCRITA E FORNECIMENTO</w:t>
      </w:r>
      <w:bookmarkEnd w:id="15"/>
      <w:bookmarkEnd w:id="16"/>
      <w:r w:rsidRPr="00507BD6">
        <w:rPr>
          <w:rFonts w:cs="Times New Roman"/>
          <w:color w:val="000000" w:themeColor="text1"/>
          <w:szCs w:val="24"/>
        </w:rPr>
        <w:t xml:space="preserve"> </w:t>
      </w:r>
    </w:p>
    <w:p w14:paraId="49380E91"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12.1 </w:t>
      </w:r>
      <w:r w:rsidRPr="00507BD6">
        <w:rPr>
          <w:rFonts w:ascii="Times New Roman" w:hAnsi="Times New Roman" w:cs="Times New Roman"/>
          <w:color w:val="000000" w:themeColor="text1"/>
          <w:sz w:val="24"/>
          <w:szCs w:val="24"/>
        </w:rPr>
        <w:tab/>
        <w:t xml:space="preserve">As Microempresa (ME) e Empresas de Pequeno Porte (EPP) deverão encaminhar a </w:t>
      </w:r>
    </w:p>
    <w:p w14:paraId="0693B383"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documentação de habilitação, ainda que haja alguma restrição de regularidade fiscal e trabalhista, nos termos do art. 43, § 1º da Lei Complementar nº 123/2006.  </w:t>
      </w:r>
    </w:p>
    <w:p w14:paraId="6B5A4C1B"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02268566"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12.2 </w:t>
      </w:r>
      <w:r w:rsidRPr="00507BD6">
        <w:rPr>
          <w:rFonts w:ascii="Times New Roman" w:hAnsi="Times New Roman" w:cs="Times New Roman"/>
          <w:color w:val="000000" w:themeColor="text1"/>
          <w:sz w:val="24"/>
          <w:szCs w:val="24"/>
        </w:rPr>
        <w:tab/>
        <w:t xml:space="preserve">Não serão aceitos documentos para habilitação enviados via Correios ou via e-mail.  </w:t>
      </w:r>
    </w:p>
    <w:p w14:paraId="1AD84896"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7665749D"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12.3   Documentos Técnicos e amostras</w:t>
      </w:r>
      <w:r w:rsidR="00A3481D" w:rsidRPr="00507BD6">
        <w:rPr>
          <w:rFonts w:ascii="Times New Roman" w:hAnsi="Times New Roman" w:cs="Times New Roman"/>
          <w:color w:val="000000" w:themeColor="text1"/>
          <w:sz w:val="24"/>
          <w:szCs w:val="24"/>
        </w:rPr>
        <w:t>, (quando necessários)</w:t>
      </w:r>
      <w:r w:rsidRPr="00507BD6">
        <w:rPr>
          <w:rFonts w:ascii="Times New Roman" w:hAnsi="Times New Roman" w:cs="Times New Roman"/>
          <w:color w:val="000000" w:themeColor="text1"/>
          <w:sz w:val="24"/>
          <w:szCs w:val="24"/>
        </w:rPr>
        <w:t xml:space="preserve">, solicitados no anexo 02 do edital, serão analisados pela Comissão Técnica informada em edital.  </w:t>
      </w:r>
    </w:p>
    <w:p w14:paraId="2D379EE0"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49D6CA52"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12.4 Após a emissão do empenho ou Termo de Contrato a empresa será convocada para entrega do objeto.  </w:t>
      </w:r>
    </w:p>
    <w:p w14:paraId="501C888D"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71AF5E1D"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12.5 Em se tratando de Compras, os bens serão recebidos provisoriamente no prazo de </w:t>
      </w:r>
      <w:r w:rsidR="005114E8" w:rsidRPr="00507BD6">
        <w:rPr>
          <w:rFonts w:ascii="Times New Roman" w:hAnsi="Times New Roman" w:cs="Times New Roman"/>
          <w:color w:val="000000" w:themeColor="text1"/>
          <w:sz w:val="24"/>
          <w:szCs w:val="24"/>
        </w:rPr>
        <w:t>15</w:t>
      </w:r>
      <w:r w:rsidRPr="00507BD6">
        <w:rPr>
          <w:rFonts w:ascii="Times New Roman" w:hAnsi="Times New Roman" w:cs="Times New Roman"/>
          <w:color w:val="000000" w:themeColor="text1"/>
          <w:sz w:val="24"/>
          <w:szCs w:val="24"/>
        </w:rPr>
        <w:t xml:space="preserve"> (</w:t>
      </w:r>
      <w:r w:rsidR="005114E8" w:rsidRPr="00507BD6">
        <w:rPr>
          <w:rFonts w:ascii="Times New Roman" w:hAnsi="Times New Roman" w:cs="Times New Roman"/>
          <w:color w:val="000000" w:themeColor="text1"/>
          <w:sz w:val="24"/>
          <w:szCs w:val="24"/>
        </w:rPr>
        <w:t>Quinze</w:t>
      </w:r>
      <w:r w:rsidRPr="00507BD6">
        <w:rPr>
          <w:rFonts w:ascii="Times New Roman" w:hAnsi="Times New Roman" w:cs="Times New Roman"/>
          <w:color w:val="000000" w:themeColor="text1"/>
          <w:sz w:val="24"/>
          <w:szCs w:val="24"/>
        </w:rPr>
        <w:t xml:space="preserve">) dias da efetiva entrega do objeto, pelo fiscal do Termo de Contrato, para efeito de posterior verificação de sua conformidade com as especificações constantes </w:t>
      </w:r>
      <w:r w:rsidR="00441285" w:rsidRPr="00507BD6">
        <w:rPr>
          <w:rFonts w:ascii="Times New Roman" w:hAnsi="Times New Roman" w:cs="Times New Roman"/>
          <w:color w:val="000000" w:themeColor="text1"/>
          <w:sz w:val="24"/>
          <w:szCs w:val="24"/>
        </w:rPr>
        <w:t>no</w:t>
      </w:r>
      <w:r w:rsidRPr="00507BD6">
        <w:rPr>
          <w:rFonts w:ascii="Times New Roman" w:hAnsi="Times New Roman" w:cs="Times New Roman"/>
          <w:color w:val="000000" w:themeColor="text1"/>
          <w:sz w:val="24"/>
          <w:szCs w:val="24"/>
        </w:rPr>
        <w:t xml:space="preserve"> Termo de Referência e na proposta. </w:t>
      </w:r>
    </w:p>
    <w:p w14:paraId="6FBA7704"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5F74D7A7" w14:textId="5790394A"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12.5.1 Definitivamente, para efeito de verificação da qualidade e quantidade do material e consequente aceitação, em até </w:t>
      </w:r>
      <w:r w:rsidR="00181B53" w:rsidRPr="00507BD6">
        <w:rPr>
          <w:rFonts w:ascii="Times New Roman" w:hAnsi="Times New Roman" w:cs="Times New Roman"/>
          <w:color w:val="000000" w:themeColor="text1"/>
          <w:sz w:val="24"/>
          <w:szCs w:val="24"/>
        </w:rPr>
        <w:t>03</w:t>
      </w:r>
      <w:r w:rsidRPr="00507BD6">
        <w:rPr>
          <w:rFonts w:ascii="Times New Roman" w:hAnsi="Times New Roman" w:cs="Times New Roman"/>
          <w:color w:val="000000" w:themeColor="text1"/>
          <w:sz w:val="24"/>
          <w:szCs w:val="24"/>
        </w:rPr>
        <w:t xml:space="preserve"> (</w:t>
      </w:r>
      <w:r w:rsidR="00181B53" w:rsidRPr="00507BD6">
        <w:rPr>
          <w:rFonts w:ascii="Times New Roman" w:hAnsi="Times New Roman" w:cs="Times New Roman"/>
          <w:color w:val="000000" w:themeColor="text1"/>
          <w:sz w:val="24"/>
          <w:szCs w:val="24"/>
        </w:rPr>
        <w:t>três</w:t>
      </w:r>
      <w:r w:rsidRPr="00507BD6">
        <w:rPr>
          <w:rFonts w:ascii="Times New Roman" w:hAnsi="Times New Roman" w:cs="Times New Roman"/>
          <w:color w:val="000000" w:themeColor="text1"/>
          <w:sz w:val="24"/>
          <w:szCs w:val="24"/>
        </w:rPr>
        <w:t>)</w:t>
      </w:r>
      <w:r w:rsidR="006B13D0" w:rsidRPr="00507BD6">
        <w:rPr>
          <w:rFonts w:ascii="Times New Roman" w:hAnsi="Times New Roman" w:cs="Times New Roman"/>
          <w:color w:val="000000" w:themeColor="text1"/>
          <w:sz w:val="24"/>
          <w:szCs w:val="24"/>
        </w:rPr>
        <w:t xml:space="preserve"> </w:t>
      </w:r>
      <w:r w:rsidRPr="00507BD6">
        <w:rPr>
          <w:rFonts w:ascii="Times New Roman" w:hAnsi="Times New Roman" w:cs="Times New Roman"/>
          <w:color w:val="000000" w:themeColor="text1"/>
          <w:sz w:val="24"/>
          <w:szCs w:val="24"/>
        </w:rPr>
        <w:t>dias</w:t>
      </w:r>
      <w:r w:rsidR="006B13D0" w:rsidRPr="00507BD6">
        <w:rPr>
          <w:rFonts w:ascii="Times New Roman" w:hAnsi="Times New Roman" w:cs="Times New Roman"/>
          <w:color w:val="000000" w:themeColor="text1"/>
          <w:sz w:val="24"/>
          <w:szCs w:val="24"/>
        </w:rPr>
        <w:t xml:space="preserve"> úteis</w:t>
      </w:r>
      <w:r w:rsidRPr="00507BD6">
        <w:rPr>
          <w:rFonts w:ascii="Times New Roman" w:hAnsi="Times New Roman" w:cs="Times New Roman"/>
          <w:color w:val="000000" w:themeColor="text1"/>
          <w:sz w:val="24"/>
          <w:szCs w:val="24"/>
        </w:rPr>
        <w:t xml:space="preserve"> </w:t>
      </w:r>
      <w:r w:rsidR="00181B53" w:rsidRPr="00507BD6">
        <w:rPr>
          <w:rFonts w:ascii="Times New Roman" w:hAnsi="Times New Roman" w:cs="Times New Roman"/>
          <w:color w:val="000000" w:themeColor="text1"/>
          <w:sz w:val="24"/>
          <w:szCs w:val="24"/>
        </w:rPr>
        <w:t>do recebimento provisório</w:t>
      </w:r>
      <w:r w:rsidRPr="00507BD6">
        <w:rPr>
          <w:rFonts w:ascii="Times New Roman" w:hAnsi="Times New Roman" w:cs="Times New Roman"/>
          <w:color w:val="000000" w:themeColor="text1"/>
          <w:sz w:val="24"/>
          <w:szCs w:val="24"/>
        </w:rPr>
        <w:t xml:space="preserve">. </w:t>
      </w:r>
    </w:p>
    <w:p w14:paraId="35EAF847" w14:textId="285AFD3C"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12.</w:t>
      </w:r>
      <w:r w:rsidR="00717F1B" w:rsidRPr="00507BD6">
        <w:rPr>
          <w:rFonts w:ascii="Times New Roman" w:hAnsi="Times New Roman" w:cs="Times New Roman"/>
          <w:color w:val="000000" w:themeColor="text1"/>
          <w:sz w:val="24"/>
          <w:szCs w:val="24"/>
        </w:rPr>
        <w:t>6</w:t>
      </w:r>
      <w:r w:rsidRPr="00507BD6">
        <w:rPr>
          <w:rFonts w:ascii="Times New Roman" w:hAnsi="Times New Roman" w:cs="Times New Roman"/>
          <w:color w:val="000000" w:themeColor="text1"/>
          <w:sz w:val="24"/>
          <w:szCs w:val="24"/>
        </w:rPr>
        <w:t xml:space="preserve">  O recebimento provisório ou definitivo do objeto não exclui a responsabilidade da contratada pelos prejuízos resultantes da incorreta execução do Termo de Contrato. </w:t>
      </w:r>
    </w:p>
    <w:p w14:paraId="124394E3"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45B37AD1"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12.</w:t>
      </w:r>
      <w:r w:rsidR="00717F1B" w:rsidRPr="00507BD6">
        <w:rPr>
          <w:rFonts w:ascii="Times New Roman" w:hAnsi="Times New Roman" w:cs="Times New Roman"/>
          <w:color w:val="000000" w:themeColor="text1"/>
          <w:sz w:val="24"/>
          <w:szCs w:val="24"/>
        </w:rPr>
        <w:t>7</w:t>
      </w:r>
      <w:r w:rsidRPr="00507BD6">
        <w:rPr>
          <w:rFonts w:ascii="Times New Roman" w:hAnsi="Times New Roman" w:cs="Times New Roman"/>
          <w:color w:val="000000" w:themeColor="text1"/>
          <w:sz w:val="24"/>
          <w:szCs w:val="24"/>
        </w:rPr>
        <w:t xml:space="preserve">  Em caso de necessidade a contratada poderá solicitar adiamento de prazo de entrega desde que plenamente justificado e aceito pela Administração e que o adiamento não traga transtornos as atividades de atendimento à população e aos servidores desta. </w:t>
      </w:r>
    </w:p>
    <w:p w14:paraId="117B802A"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lastRenderedPageBreak/>
        <w:t xml:space="preserve"> </w:t>
      </w:r>
    </w:p>
    <w:p w14:paraId="49F095BC"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12.</w:t>
      </w:r>
      <w:r w:rsidR="00717F1B" w:rsidRPr="00507BD6">
        <w:rPr>
          <w:rFonts w:ascii="Times New Roman" w:hAnsi="Times New Roman" w:cs="Times New Roman"/>
          <w:color w:val="000000" w:themeColor="text1"/>
          <w:sz w:val="24"/>
          <w:szCs w:val="24"/>
        </w:rPr>
        <w:t xml:space="preserve">8. </w:t>
      </w:r>
      <w:r w:rsidRPr="00507BD6">
        <w:rPr>
          <w:rFonts w:ascii="Times New Roman" w:hAnsi="Times New Roman" w:cs="Times New Roman"/>
          <w:color w:val="000000" w:themeColor="text1"/>
          <w:sz w:val="24"/>
          <w:szCs w:val="24"/>
        </w:rPr>
        <w:t xml:space="preserve"> Caso haja problemas na inserção dos documentos a empresa deverá entrar em contato com a BLL, para saná-los. </w:t>
      </w:r>
    </w:p>
    <w:p w14:paraId="2DAD3C44"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69EDD6EA" w14:textId="77777777" w:rsidR="00911FF4" w:rsidRPr="00507BD6" w:rsidRDefault="000B6B61" w:rsidP="000073EA">
      <w:pPr>
        <w:pStyle w:val="Ttulo1"/>
        <w:spacing w:after="0" w:line="240" w:lineRule="auto"/>
        <w:ind w:left="0" w:firstLine="0"/>
        <w:contextualSpacing/>
        <w:rPr>
          <w:rFonts w:cs="Times New Roman"/>
          <w:color w:val="000000" w:themeColor="text1"/>
          <w:szCs w:val="24"/>
        </w:rPr>
      </w:pPr>
      <w:bookmarkStart w:id="17" w:name="_Toc157071157"/>
      <w:bookmarkStart w:id="18" w:name="_Toc158797198"/>
      <w:r w:rsidRPr="00507BD6">
        <w:rPr>
          <w:rFonts w:cs="Times New Roman"/>
          <w:color w:val="000000" w:themeColor="text1"/>
          <w:szCs w:val="24"/>
        </w:rPr>
        <w:t xml:space="preserve">13 </w:t>
      </w:r>
      <w:r w:rsidRPr="00507BD6">
        <w:rPr>
          <w:rFonts w:cs="Times New Roman"/>
          <w:color w:val="000000" w:themeColor="text1"/>
          <w:szCs w:val="24"/>
        </w:rPr>
        <w:tab/>
        <w:t>REABERTURA DA SESSÃO PÚBLICA</w:t>
      </w:r>
      <w:bookmarkEnd w:id="17"/>
      <w:bookmarkEnd w:id="18"/>
      <w:r w:rsidRPr="00507BD6">
        <w:rPr>
          <w:rFonts w:cs="Times New Roman"/>
          <w:color w:val="000000" w:themeColor="text1"/>
          <w:szCs w:val="24"/>
        </w:rPr>
        <w:t xml:space="preserve">  </w:t>
      </w:r>
    </w:p>
    <w:p w14:paraId="645AC385"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13.1 </w:t>
      </w:r>
      <w:r w:rsidRPr="00507BD6">
        <w:rPr>
          <w:rFonts w:ascii="Times New Roman" w:hAnsi="Times New Roman" w:cs="Times New Roman"/>
          <w:color w:val="000000" w:themeColor="text1"/>
          <w:sz w:val="24"/>
          <w:szCs w:val="24"/>
        </w:rPr>
        <w:tab/>
        <w:t xml:space="preserve">A sessão pública poderá ser reaberta:  </w:t>
      </w:r>
    </w:p>
    <w:p w14:paraId="090BB078"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207D9555"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13.1.1 Nas hipóteses de provimento de recurso que leve à anulação de atos anteriores à realização da sessão pública precedente ou em que seja anulada a própria sessão pública, situação em que serão repetidos os atos anulados e os que dele dependam.  </w:t>
      </w:r>
    </w:p>
    <w:p w14:paraId="0CD69807"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1F92F639" w14:textId="77777777" w:rsidR="00911FF4" w:rsidRPr="00507BD6" w:rsidRDefault="00705D4C"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13</w:t>
      </w:r>
      <w:r w:rsidR="000B6B61" w:rsidRPr="00507BD6">
        <w:rPr>
          <w:rFonts w:ascii="Times New Roman" w:hAnsi="Times New Roman" w:cs="Times New Roman"/>
          <w:color w:val="000000" w:themeColor="text1"/>
          <w:sz w:val="24"/>
          <w:szCs w:val="24"/>
        </w:rPr>
        <w:t xml:space="preserve">.2  Quando houver erro na aceitação do preço melhor classificado ou quando o licitante declarado vencedor não assinar o contrato, não retirar o instrumento equivalente ou não comprovar a regularização fiscal e trabalhista, nos termos do art. 43, §1º da Lei Complementar nº 123/2006, serão adotados os procedimentos imediatamente posteriores ao encerramento da etapa de lances. </w:t>
      </w:r>
    </w:p>
    <w:p w14:paraId="63FCAC97"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6F760C6C"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13.3 </w:t>
      </w:r>
      <w:r w:rsidRPr="00507BD6">
        <w:rPr>
          <w:rFonts w:ascii="Times New Roman" w:hAnsi="Times New Roman" w:cs="Times New Roman"/>
          <w:color w:val="000000" w:themeColor="text1"/>
          <w:sz w:val="24"/>
          <w:szCs w:val="24"/>
        </w:rPr>
        <w:tab/>
        <w:t xml:space="preserve">Todos os licitantes remanescentes deverão ser convocados para acompanhar a sessão reaberta. </w:t>
      </w:r>
    </w:p>
    <w:p w14:paraId="1EC776D5"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r w:rsidRPr="00507BD6">
        <w:rPr>
          <w:rFonts w:ascii="Times New Roman" w:hAnsi="Times New Roman" w:cs="Times New Roman"/>
          <w:color w:val="000000" w:themeColor="text1"/>
          <w:sz w:val="24"/>
          <w:szCs w:val="24"/>
        </w:rPr>
        <w:tab/>
        <w:t xml:space="preserve"> </w:t>
      </w:r>
    </w:p>
    <w:p w14:paraId="65269CEC"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13.3.1  A convocação se dará por meio do sistema eletrônico da BLL - (“chat”). </w:t>
      </w:r>
    </w:p>
    <w:p w14:paraId="155EF7E2"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77584D06" w14:textId="77777777" w:rsidR="00911FF4" w:rsidRPr="00507BD6" w:rsidRDefault="000B6B61" w:rsidP="000073EA">
      <w:pPr>
        <w:pStyle w:val="Ttulo1"/>
        <w:spacing w:after="0" w:line="240" w:lineRule="auto"/>
        <w:ind w:left="0" w:firstLine="0"/>
        <w:contextualSpacing/>
        <w:rPr>
          <w:rFonts w:cs="Times New Roman"/>
          <w:color w:val="000000" w:themeColor="text1"/>
          <w:szCs w:val="24"/>
        </w:rPr>
      </w:pPr>
      <w:bookmarkStart w:id="19" w:name="_Toc158797199"/>
      <w:r w:rsidRPr="00507BD6">
        <w:rPr>
          <w:rFonts w:cs="Times New Roman"/>
          <w:color w:val="000000" w:themeColor="text1"/>
          <w:szCs w:val="24"/>
        </w:rPr>
        <w:t xml:space="preserve">14 </w:t>
      </w:r>
      <w:r w:rsidRPr="00507BD6">
        <w:rPr>
          <w:rFonts w:cs="Times New Roman"/>
          <w:color w:val="000000" w:themeColor="text1"/>
          <w:szCs w:val="24"/>
        </w:rPr>
        <w:tab/>
        <w:t>ESCLARECIMENTOS, IMPUGNAÇÃO AO EDITAL E RECURSOS</w:t>
      </w:r>
      <w:bookmarkEnd w:id="19"/>
      <w:r w:rsidRPr="00507BD6">
        <w:rPr>
          <w:rFonts w:cs="Times New Roman"/>
          <w:color w:val="000000" w:themeColor="text1"/>
          <w:szCs w:val="24"/>
        </w:rPr>
        <w:t xml:space="preserve"> </w:t>
      </w:r>
    </w:p>
    <w:p w14:paraId="118FDAAA" w14:textId="4A7FC03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14.1 Até 03 (três) dias úteis, antes da data fixada para recebimento das propostas, qualquer interessado poderá impugnar ou solicitar esclarecimentos em relação a este ato convocatório.  </w:t>
      </w:r>
    </w:p>
    <w:p w14:paraId="56C46C6B"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48803BB5"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14.2 Caberá ao Pregoeiro encaminhar a petição sobre esclarecimentos e impugnações, apoiado pelo setor técnico responsável ou pela Procuradoria Jurídica, conforme o caso. </w:t>
      </w:r>
    </w:p>
    <w:p w14:paraId="7A7F6BBD"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05551B76" w14:textId="77777777" w:rsidR="00911FF4" w:rsidRPr="00507BD6" w:rsidRDefault="000B6B61" w:rsidP="000073EA">
      <w:pPr>
        <w:pStyle w:val="Ttulo1"/>
        <w:spacing w:after="0" w:line="240" w:lineRule="auto"/>
        <w:ind w:left="0" w:firstLine="0"/>
        <w:contextualSpacing/>
        <w:rPr>
          <w:rFonts w:cs="Times New Roman"/>
          <w:color w:val="000000" w:themeColor="text1"/>
          <w:szCs w:val="24"/>
        </w:rPr>
      </w:pPr>
      <w:bookmarkStart w:id="20" w:name="_Toc158797200"/>
      <w:r w:rsidRPr="00507BD6">
        <w:rPr>
          <w:rFonts w:cs="Times New Roman"/>
          <w:color w:val="000000" w:themeColor="text1"/>
          <w:szCs w:val="24"/>
        </w:rPr>
        <w:t xml:space="preserve">15 </w:t>
      </w:r>
      <w:r w:rsidRPr="00507BD6">
        <w:rPr>
          <w:rFonts w:cs="Times New Roman"/>
          <w:color w:val="000000" w:themeColor="text1"/>
          <w:szCs w:val="24"/>
        </w:rPr>
        <w:tab/>
        <w:t>ESCLARECIMENTOS</w:t>
      </w:r>
      <w:bookmarkEnd w:id="20"/>
      <w:r w:rsidRPr="00507BD6">
        <w:rPr>
          <w:rFonts w:cs="Times New Roman"/>
          <w:color w:val="000000" w:themeColor="text1"/>
          <w:szCs w:val="24"/>
        </w:rPr>
        <w:t xml:space="preserve"> </w:t>
      </w:r>
    </w:p>
    <w:p w14:paraId="2D0B43A0"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15.1 Os pedidos de esclarecimentos, referentes ao processo licitatório, poderão ser realizados por qualquer pessoa, e deverão ser anexados na BLL. </w:t>
      </w:r>
    </w:p>
    <w:p w14:paraId="242E2F16"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1AD1304B"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15.2 Nos pedidos de esclarecimentos encaminhados, os interessados deverão se identificar (Razão Social e nome do representante que pediu esclarecimentos) e disponibilizar as informações para contato (endereço completo, telefone e/ou e-mail). </w:t>
      </w:r>
    </w:p>
    <w:p w14:paraId="663663CB"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4F9F4593"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15.3 Os esclarecimentos serão prestados pelo Pregoeiro, através da BLL, e divulgados em sítio eletrônico oficial do munícipio (Portal da Transparência) no prazo de até 3 (três) dias úteis, limitado ao último dia útil anterior à data da abertura do certame, conforme art. 164, par. único d</w:t>
      </w:r>
      <w:r w:rsidR="00705D4C" w:rsidRPr="00507BD6">
        <w:rPr>
          <w:rFonts w:ascii="Times New Roman" w:hAnsi="Times New Roman" w:cs="Times New Roman"/>
          <w:color w:val="000000" w:themeColor="text1"/>
          <w:sz w:val="24"/>
          <w:szCs w:val="24"/>
        </w:rPr>
        <w:t xml:space="preserve">a Lei nº 14.133/2021. </w:t>
      </w:r>
    </w:p>
    <w:p w14:paraId="3C817F87" w14:textId="45B19E9E"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15.4 </w:t>
      </w:r>
      <w:r w:rsidRPr="00507BD6">
        <w:rPr>
          <w:rFonts w:ascii="Times New Roman" w:hAnsi="Times New Roman" w:cs="Times New Roman"/>
          <w:color w:val="000000" w:themeColor="text1"/>
          <w:sz w:val="24"/>
          <w:szCs w:val="24"/>
        </w:rPr>
        <w:tab/>
        <w:t xml:space="preserve">Os pedidos de esclarecimentos não suspendem os prazos previstos no certame. </w:t>
      </w:r>
    </w:p>
    <w:p w14:paraId="4F0632DC"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3BDA1370" w14:textId="77777777" w:rsidR="00911FF4" w:rsidRPr="00507BD6" w:rsidRDefault="000B6B61" w:rsidP="000073EA">
      <w:pPr>
        <w:pStyle w:val="Ttulo1"/>
        <w:spacing w:after="0" w:line="240" w:lineRule="auto"/>
        <w:ind w:left="0" w:firstLine="0"/>
        <w:contextualSpacing/>
        <w:rPr>
          <w:rFonts w:cs="Times New Roman"/>
          <w:color w:val="000000" w:themeColor="text1"/>
          <w:szCs w:val="24"/>
        </w:rPr>
      </w:pPr>
      <w:bookmarkStart w:id="21" w:name="_Toc158797201"/>
      <w:r w:rsidRPr="00507BD6">
        <w:rPr>
          <w:rFonts w:cs="Times New Roman"/>
          <w:color w:val="000000" w:themeColor="text1"/>
          <w:szCs w:val="24"/>
        </w:rPr>
        <w:t xml:space="preserve">16 </w:t>
      </w:r>
      <w:r w:rsidRPr="00507BD6">
        <w:rPr>
          <w:rFonts w:cs="Times New Roman"/>
          <w:color w:val="000000" w:themeColor="text1"/>
          <w:szCs w:val="24"/>
        </w:rPr>
        <w:tab/>
        <w:t>IMPUGNAÇÕES</w:t>
      </w:r>
      <w:bookmarkEnd w:id="21"/>
      <w:r w:rsidRPr="00507BD6">
        <w:rPr>
          <w:rFonts w:cs="Times New Roman"/>
          <w:color w:val="000000" w:themeColor="text1"/>
          <w:szCs w:val="24"/>
        </w:rPr>
        <w:t xml:space="preserve"> </w:t>
      </w:r>
    </w:p>
    <w:p w14:paraId="382890A5"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16.1     Quaisquer pessoas, inclusive os interessados em participar da licitação, poderão impugnar os termos do presente Edital por irregularidade na aplicação da Lei nº 14.133/2021 em até 03 (três) </w:t>
      </w:r>
      <w:r w:rsidRPr="00507BD6">
        <w:rPr>
          <w:rFonts w:ascii="Times New Roman" w:hAnsi="Times New Roman" w:cs="Times New Roman"/>
          <w:color w:val="000000" w:themeColor="text1"/>
          <w:sz w:val="24"/>
          <w:szCs w:val="24"/>
        </w:rPr>
        <w:lastRenderedPageBreak/>
        <w:t xml:space="preserve">dias úteis, antes da realização do certame, devendo se manifestar na BLL, cabendo ao Pregoeiro encaminhar o pedido aos responsáveis para análise e decisão sobre a impugnação. </w:t>
      </w:r>
    </w:p>
    <w:p w14:paraId="0741E56F"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060B7E7D"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16.2 A resposta à impugnação poderá ser divulgada no sítio eletrônico oficial do município (Portal da Transparência), no portal da BLL e/ou no Portal Nacional de Contratações Públicas no prazo de até 3 (três) dias úteis, limitado ao último dia útil anterior à data da abertura do certame. </w:t>
      </w:r>
    </w:p>
    <w:p w14:paraId="02002681"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5AD1D2F7"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16.3. </w:t>
      </w:r>
      <w:r w:rsidRPr="00507BD6">
        <w:rPr>
          <w:rFonts w:ascii="Times New Roman" w:hAnsi="Times New Roman" w:cs="Times New Roman"/>
          <w:color w:val="000000" w:themeColor="text1"/>
          <w:sz w:val="24"/>
          <w:szCs w:val="24"/>
        </w:rPr>
        <w:tab/>
        <w:t xml:space="preserve">As impugnações não suspendem os prazos previstos no certame. </w:t>
      </w:r>
    </w:p>
    <w:p w14:paraId="3E973F1A"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4B5C8C1B"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16.4 </w:t>
      </w:r>
      <w:r w:rsidRPr="00507BD6">
        <w:rPr>
          <w:rFonts w:ascii="Times New Roman" w:hAnsi="Times New Roman" w:cs="Times New Roman"/>
          <w:color w:val="000000" w:themeColor="text1"/>
          <w:sz w:val="24"/>
          <w:szCs w:val="24"/>
        </w:rPr>
        <w:tab/>
        <w:t xml:space="preserve">A concessão de efeito suspensivo à impugnação é medida excepcional e deverá ser motivada pelo agente de contratação, nos autos do processo de licitação. </w:t>
      </w:r>
    </w:p>
    <w:p w14:paraId="3877C279"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656C6D8D"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16.5 A petição pleiteando a impugnação deverá ser direcionada ao Pregoeiro, e deverá conter a   qualificação do impugnante, a matéria impugnada, os fundamentos da impugnação e o pedido. </w:t>
      </w:r>
    </w:p>
    <w:p w14:paraId="0BB3B303"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07E72614"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16.6 A petição apresentada fora do prazo, e/ou sem um dos requisitos acima especificados, não será conhecida. </w:t>
      </w:r>
    </w:p>
    <w:p w14:paraId="49AC7248"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77A903A7"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16.7 </w:t>
      </w:r>
      <w:r w:rsidRPr="00507BD6">
        <w:rPr>
          <w:rFonts w:ascii="Times New Roman" w:hAnsi="Times New Roman" w:cs="Times New Roman"/>
          <w:color w:val="000000" w:themeColor="text1"/>
          <w:sz w:val="24"/>
          <w:szCs w:val="24"/>
        </w:rPr>
        <w:tab/>
        <w:t xml:space="preserve">Acolhida à petição contra o ato convocatório serão designadas nova data para a realização do certame.  </w:t>
      </w:r>
    </w:p>
    <w:p w14:paraId="29FE1328"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1331B82E" w14:textId="77777777" w:rsidR="00911FF4" w:rsidRPr="00507BD6" w:rsidRDefault="000B6B61" w:rsidP="000073EA">
      <w:pPr>
        <w:pStyle w:val="Ttulo1"/>
        <w:spacing w:after="0" w:line="240" w:lineRule="auto"/>
        <w:ind w:left="0" w:firstLine="0"/>
        <w:contextualSpacing/>
        <w:rPr>
          <w:rFonts w:cs="Times New Roman"/>
          <w:color w:val="000000" w:themeColor="text1"/>
          <w:szCs w:val="24"/>
        </w:rPr>
      </w:pPr>
      <w:bookmarkStart w:id="22" w:name="_Toc158797202"/>
      <w:r w:rsidRPr="00507BD6">
        <w:rPr>
          <w:rFonts w:cs="Times New Roman"/>
          <w:color w:val="000000" w:themeColor="text1"/>
          <w:szCs w:val="24"/>
        </w:rPr>
        <w:t xml:space="preserve">17 </w:t>
      </w:r>
      <w:r w:rsidRPr="00507BD6">
        <w:rPr>
          <w:rFonts w:cs="Times New Roman"/>
          <w:color w:val="000000" w:themeColor="text1"/>
          <w:szCs w:val="24"/>
        </w:rPr>
        <w:tab/>
        <w:t>RECURSOS</w:t>
      </w:r>
      <w:bookmarkEnd w:id="22"/>
      <w:r w:rsidRPr="00507BD6">
        <w:rPr>
          <w:rFonts w:cs="Times New Roman"/>
          <w:color w:val="000000" w:themeColor="text1"/>
          <w:szCs w:val="24"/>
        </w:rPr>
        <w:t xml:space="preserve"> </w:t>
      </w:r>
    </w:p>
    <w:p w14:paraId="75737D99"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17.1 A interposição de recurso referente ao julgamento das propostas, à habilitação ou inabilitação de licitantes, à anulação ou revogação da licitação, observará o disposto no art. 165 da Lei nº 14.133/2021. </w:t>
      </w:r>
    </w:p>
    <w:p w14:paraId="6AA63BF5"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06571D12"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17.2 Ao final da sessão, o proponente que desejar recorrer contra decisões do Pregoeiro poderá fazê-lo, através do seu representante, manifestando sua intenção com registro em campo próprio na plataforma BLL, que ficará registrado em ata a sua intenção, sendo-lhes facultado juntar memoriais no prazo de 03 (três) dias úteis. Os interessados ficam, desde logo, intimados a apresentar contrarrazões em igual número de dias, que começarão a correr do término do prazo do recorrente, sendo-lhes assegurada vista imediata dos autos. </w:t>
      </w:r>
    </w:p>
    <w:p w14:paraId="5702E0B4"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247336D4"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17.3  </w:t>
      </w:r>
      <w:r w:rsidRPr="00507BD6">
        <w:rPr>
          <w:rFonts w:ascii="Times New Roman" w:hAnsi="Times New Roman" w:cs="Times New Roman"/>
          <w:color w:val="000000" w:themeColor="text1"/>
          <w:sz w:val="24"/>
          <w:szCs w:val="24"/>
        </w:rPr>
        <w:tab/>
        <w:t xml:space="preserve">Os recursos interpostos fora do prazo não serão conhecidos. </w:t>
      </w:r>
    </w:p>
    <w:p w14:paraId="730B29E5"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0E532FF4"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17.4 </w:t>
      </w:r>
      <w:r w:rsidRPr="00507BD6">
        <w:rPr>
          <w:rFonts w:ascii="Times New Roman" w:hAnsi="Times New Roman" w:cs="Times New Roman"/>
          <w:color w:val="000000" w:themeColor="text1"/>
          <w:sz w:val="24"/>
          <w:szCs w:val="24"/>
        </w:rPr>
        <w:tab/>
        <w:t xml:space="preserve">A falta de manifestação imediata e motivada importará a preclusão do direito de recurso. </w:t>
      </w:r>
    </w:p>
    <w:p w14:paraId="28635D90"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07092074"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17.5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42EAC08"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0D8A50A1"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17.6 O recurso e o pedido de reconsideração terão efeito suspensivo do ato ou da decisão recorrida até que sobrevenha decisão final da autoridade competente</w:t>
      </w:r>
      <w:r w:rsidR="00705D4C" w:rsidRPr="00507BD6">
        <w:rPr>
          <w:rFonts w:ascii="Times New Roman" w:hAnsi="Times New Roman" w:cs="Times New Roman"/>
          <w:color w:val="000000" w:themeColor="text1"/>
          <w:sz w:val="24"/>
          <w:szCs w:val="24"/>
        </w:rPr>
        <w:t>.</w:t>
      </w:r>
    </w:p>
    <w:p w14:paraId="0E43D9ED"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5C0C1DBB"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lastRenderedPageBreak/>
        <w:t xml:space="preserve">17.7 A falta de manifestação no prazo estabelecido em edital, autoriza o Pregoeiro a adjudicar o objeto ao licitante vencedor. </w:t>
      </w:r>
    </w:p>
    <w:p w14:paraId="57DD7775"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663CAC40"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17.8 A manifestação deve especificar o fato que justifica a alegação de inexequibilidade da proposta, de não atendimento de requisito de habilitação, ou de outra causa que impõe a revisão do ato que declarou o vencedor do certame. </w:t>
      </w:r>
    </w:p>
    <w:p w14:paraId="40A910E8"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30FA5F36"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17.9 </w:t>
      </w:r>
      <w:r w:rsidRPr="00507BD6">
        <w:rPr>
          <w:rFonts w:ascii="Times New Roman" w:hAnsi="Times New Roman" w:cs="Times New Roman"/>
          <w:color w:val="000000" w:themeColor="text1"/>
          <w:sz w:val="24"/>
          <w:szCs w:val="24"/>
        </w:rPr>
        <w:tab/>
        <w:t xml:space="preserve">O Pregoeiro examinará a intenção de recurso, aceitando-a, em campo próprio do sistema. </w:t>
      </w:r>
    </w:p>
    <w:p w14:paraId="102366AC"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392695F9"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17.10 O acolhimento de recurso importará a invalidação apenas dos atos insuscetíveis de aproveitamento. </w:t>
      </w:r>
    </w:p>
    <w:p w14:paraId="185441DC"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736F4493"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17.11 Os recursos deverão conter a qualificação do recorrente, a decisão recorrida, as razões do recurso, o pedido de nova decisão e já deverão ser instruídos com todos os documentos que o recorrente achar pertinente para a comprovação das suas alegações.    </w:t>
      </w:r>
    </w:p>
    <w:p w14:paraId="0EA6A953"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2ABA9A9D"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17.12 O recurso somente terá eficácia se o representante legal da recorrente tiver formalizado sua intenção de recorrer na audiência de abertura deste Pregão. </w:t>
      </w:r>
    </w:p>
    <w:p w14:paraId="53CA3B1F"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104AF60C"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17.13 Decididos os recursos e constatada a regularidade dos atos procedimentais, a autoridade competente homologará a adjudicação para determinar a contratação. </w:t>
      </w:r>
    </w:p>
    <w:p w14:paraId="26CDDF69"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430089B3"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17.14 Na contagem dos prazos estabelecidos neste edital se excluirá o dia do início e incluir-se-á o do vencimento. </w:t>
      </w:r>
    </w:p>
    <w:p w14:paraId="06AF679B"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1226550B"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17.15    A Decisão Final e o Parecer Jurídico proveniente das impugnações e recursos serão anexado na BLL</w:t>
      </w:r>
      <w:r w:rsidR="00441285" w:rsidRPr="00507BD6">
        <w:rPr>
          <w:rFonts w:ascii="Times New Roman" w:hAnsi="Times New Roman" w:cs="Times New Roman"/>
          <w:color w:val="000000" w:themeColor="text1"/>
          <w:sz w:val="24"/>
          <w:szCs w:val="24"/>
        </w:rPr>
        <w:t xml:space="preserve"> e anexado aos autos</w:t>
      </w:r>
      <w:r w:rsidRPr="00507BD6">
        <w:rPr>
          <w:rFonts w:ascii="Times New Roman" w:hAnsi="Times New Roman" w:cs="Times New Roman"/>
          <w:color w:val="000000" w:themeColor="text1"/>
          <w:sz w:val="24"/>
          <w:szCs w:val="24"/>
        </w:rPr>
        <w:t xml:space="preserve">, sendo que a contagem dos prazos legais de manifestação inicia-se a partir do dia subsequente a mesma. </w:t>
      </w:r>
    </w:p>
    <w:p w14:paraId="63992F28"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06B2F929" w14:textId="77777777" w:rsidR="00911FF4" w:rsidRPr="00507BD6" w:rsidRDefault="000B6B61" w:rsidP="000073EA">
      <w:pPr>
        <w:pStyle w:val="Ttulo1"/>
        <w:spacing w:after="0" w:line="240" w:lineRule="auto"/>
        <w:ind w:left="0" w:firstLine="0"/>
        <w:contextualSpacing/>
        <w:rPr>
          <w:rFonts w:cs="Times New Roman"/>
          <w:color w:val="000000" w:themeColor="text1"/>
          <w:szCs w:val="24"/>
        </w:rPr>
      </w:pPr>
      <w:bookmarkStart w:id="23" w:name="_Toc158797203"/>
      <w:r w:rsidRPr="00507BD6">
        <w:rPr>
          <w:rFonts w:cs="Times New Roman"/>
          <w:color w:val="000000" w:themeColor="text1"/>
          <w:szCs w:val="24"/>
        </w:rPr>
        <w:t xml:space="preserve">18 </w:t>
      </w:r>
      <w:r w:rsidRPr="00507BD6">
        <w:rPr>
          <w:rFonts w:cs="Times New Roman"/>
          <w:color w:val="000000" w:themeColor="text1"/>
          <w:szCs w:val="24"/>
        </w:rPr>
        <w:tab/>
        <w:t>ADJUDICAÇÃO E HOMOLOGAÇÃO</w:t>
      </w:r>
      <w:bookmarkEnd w:id="23"/>
      <w:r w:rsidRPr="00507BD6">
        <w:rPr>
          <w:rFonts w:cs="Times New Roman"/>
          <w:color w:val="000000" w:themeColor="text1"/>
          <w:szCs w:val="24"/>
        </w:rPr>
        <w:t xml:space="preserve"> </w:t>
      </w:r>
    </w:p>
    <w:p w14:paraId="1B0D5564"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18.1  O objeto da licitação será adjudicado / homologado pela autoridade competente, nos termos do art. </w:t>
      </w:r>
      <w:r w:rsidR="00441285" w:rsidRPr="00507BD6">
        <w:rPr>
          <w:rFonts w:ascii="Times New Roman" w:hAnsi="Times New Roman" w:cs="Times New Roman"/>
          <w:color w:val="000000" w:themeColor="text1"/>
          <w:sz w:val="24"/>
          <w:szCs w:val="24"/>
        </w:rPr>
        <w:t xml:space="preserve">20, inciso VI e VII </w:t>
      </w:r>
      <w:r w:rsidRPr="00507BD6">
        <w:rPr>
          <w:rFonts w:ascii="Times New Roman" w:hAnsi="Times New Roman" w:cs="Times New Roman"/>
          <w:color w:val="000000" w:themeColor="text1"/>
          <w:sz w:val="24"/>
          <w:szCs w:val="24"/>
        </w:rPr>
        <w:t xml:space="preserve">do Decreto Municipal nº </w:t>
      </w:r>
      <w:r w:rsidR="00705D4C" w:rsidRPr="00507BD6">
        <w:rPr>
          <w:rFonts w:ascii="Times New Roman" w:hAnsi="Times New Roman" w:cs="Times New Roman"/>
          <w:color w:val="000000" w:themeColor="text1"/>
          <w:sz w:val="24"/>
          <w:szCs w:val="24"/>
        </w:rPr>
        <w:t>49/2023</w:t>
      </w:r>
      <w:r w:rsidRPr="00507BD6">
        <w:rPr>
          <w:rFonts w:ascii="Times New Roman" w:hAnsi="Times New Roman" w:cs="Times New Roman"/>
          <w:color w:val="000000" w:themeColor="text1"/>
          <w:sz w:val="24"/>
          <w:szCs w:val="24"/>
        </w:rPr>
        <w:t xml:space="preserve">. </w:t>
      </w:r>
    </w:p>
    <w:p w14:paraId="69919958"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11B4B1C5" w14:textId="77777777" w:rsidR="00911FF4" w:rsidRPr="00507BD6" w:rsidRDefault="000B6B61" w:rsidP="000073EA">
      <w:pPr>
        <w:pStyle w:val="Ttulo1"/>
        <w:spacing w:after="0" w:line="240" w:lineRule="auto"/>
        <w:ind w:left="0" w:firstLine="0"/>
        <w:contextualSpacing/>
        <w:rPr>
          <w:rFonts w:cs="Times New Roman"/>
          <w:color w:val="000000" w:themeColor="text1"/>
          <w:szCs w:val="24"/>
        </w:rPr>
      </w:pPr>
      <w:bookmarkStart w:id="24" w:name="_Toc158797204"/>
      <w:r w:rsidRPr="00507BD6">
        <w:rPr>
          <w:rFonts w:cs="Times New Roman"/>
          <w:color w:val="000000" w:themeColor="text1"/>
          <w:szCs w:val="24"/>
        </w:rPr>
        <w:t xml:space="preserve">19 </w:t>
      </w:r>
      <w:r w:rsidRPr="00507BD6">
        <w:rPr>
          <w:rFonts w:cs="Times New Roman"/>
          <w:color w:val="000000" w:themeColor="text1"/>
          <w:szCs w:val="24"/>
        </w:rPr>
        <w:tab/>
        <w:t>DOS RECURSOS ORÇAMENTÁRIOS</w:t>
      </w:r>
      <w:bookmarkEnd w:id="24"/>
      <w:r w:rsidRPr="00507BD6">
        <w:rPr>
          <w:rFonts w:cs="Times New Roman"/>
          <w:color w:val="000000" w:themeColor="text1"/>
          <w:szCs w:val="24"/>
        </w:rPr>
        <w:t xml:space="preserve"> </w:t>
      </w:r>
    </w:p>
    <w:p w14:paraId="5C147C26"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19.1 </w:t>
      </w:r>
      <w:r w:rsidRPr="00507BD6">
        <w:rPr>
          <w:rFonts w:ascii="Times New Roman" w:hAnsi="Times New Roman" w:cs="Times New Roman"/>
          <w:color w:val="000000" w:themeColor="text1"/>
          <w:sz w:val="24"/>
          <w:szCs w:val="24"/>
        </w:rPr>
        <w:tab/>
        <w:t xml:space="preserve">Correrá por conta da seguinte Dotação Orçamentária: </w:t>
      </w:r>
    </w:p>
    <w:p w14:paraId="18EBB6BE"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3383C435"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Secretaria Municipal De Administração e Planejamento </w:t>
      </w:r>
    </w:p>
    <w:p w14:paraId="610AF221"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Unidade:02 </w:t>
      </w:r>
    </w:p>
    <w:p w14:paraId="7BF7C3C3"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Cód.Red. 16 </w:t>
      </w:r>
    </w:p>
    <w:p w14:paraId="6B1DFFA1"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Proj/Atividade: 2.003 </w:t>
      </w:r>
    </w:p>
    <w:p w14:paraId="78E4C3FD"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Elemento: 3.3.90.30 </w:t>
      </w:r>
    </w:p>
    <w:p w14:paraId="7B3FAE87"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Complemento do elemento: 000  </w:t>
      </w:r>
    </w:p>
    <w:p w14:paraId="5517675B"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7DE4E0B3"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Secretaria Municipal De Saúde </w:t>
      </w:r>
    </w:p>
    <w:p w14:paraId="508D40A4"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Unidade:03 </w:t>
      </w:r>
    </w:p>
    <w:p w14:paraId="55F5B91B"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Cód.Red. 34 </w:t>
      </w:r>
    </w:p>
    <w:p w14:paraId="4ECB1F5E"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lastRenderedPageBreak/>
        <w:t xml:space="preserve">Proj/Atividade: 2.025 </w:t>
      </w:r>
    </w:p>
    <w:p w14:paraId="617F3BD4"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Elemento: 3.3.90.30 </w:t>
      </w:r>
    </w:p>
    <w:p w14:paraId="69271652"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Complemento do elemento: 000  </w:t>
      </w:r>
    </w:p>
    <w:p w14:paraId="1B902D9F"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0532DA79"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Secretaria Municipal De Educação e Cultura </w:t>
      </w:r>
    </w:p>
    <w:p w14:paraId="0AF3FFCB"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Unidade:04 </w:t>
      </w:r>
    </w:p>
    <w:p w14:paraId="4DA8CC30"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Cód.Red. 61 </w:t>
      </w:r>
    </w:p>
    <w:p w14:paraId="5FAE252D"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Proj/Atividade: 2.005 </w:t>
      </w:r>
    </w:p>
    <w:p w14:paraId="36D52416"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Elemento: 3.3.90.30 </w:t>
      </w:r>
    </w:p>
    <w:p w14:paraId="29D639AF"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Complemento do elemento: 000  </w:t>
      </w:r>
    </w:p>
    <w:p w14:paraId="1A6FB250"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4A186255"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Secretaria Municipal De Obras, Serviços Públicos E Desenvolvimento Urbano </w:t>
      </w:r>
    </w:p>
    <w:p w14:paraId="2481245B"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Unidade:05 </w:t>
      </w:r>
    </w:p>
    <w:p w14:paraId="095C89DC"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Cód.Red. 96 </w:t>
      </w:r>
    </w:p>
    <w:p w14:paraId="3E216562"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Proj/Atividade: 2.006 </w:t>
      </w:r>
    </w:p>
    <w:p w14:paraId="223B3DBD"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Elemento: 3.3.90.30 </w:t>
      </w:r>
    </w:p>
    <w:p w14:paraId="55BC4D08"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Complemento do elemento: 000  </w:t>
      </w:r>
    </w:p>
    <w:p w14:paraId="33E40FC9"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4F3E70BA"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Secretaria Municipal De Assistência Social, Habitação e Política para as Mulheres </w:t>
      </w:r>
    </w:p>
    <w:p w14:paraId="29778030"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Unidade:06 </w:t>
      </w:r>
    </w:p>
    <w:p w14:paraId="687D8B80"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Cód.Red. 122 </w:t>
      </w:r>
    </w:p>
    <w:p w14:paraId="335D9414"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Proj/Atividade: 2.007 </w:t>
      </w:r>
    </w:p>
    <w:p w14:paraId="2806904B"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Elemento: 3.3.90.30 </w:t>
      </w:r>
    </w:p>
    <w:p w14:paraId="1EDA5C99"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Complemento do elemento: 000  </w:t>
      </w:r>
    </w:p>
    <w:p w14:paraId="3A1F1AC5"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5652D274"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Secretaria Municipal De Agricultura, Meio Ambiente, Indústria, Comércio e Turismo. </w:t>
      </w:r>
    </w:p>
    <w:p w14:paraId="426092A5"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Unidade:07 </w:t>
      </w:r>
    </w:p>
    <w:p w14:paraId="0DE68A01"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Cód.Red. 145 </w:t>
      </w:r>
    </w:p>
    <w:p w14:paraId="6048F578"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Proj/Atividade: 2.008 </w:t>
      </w:r>
    </w:p>
    <w:p w14:paraId="69FDE3C5"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Elemento: 3.3.90.30 </w:t>
      </w:r>
    </w:p>
    <w:p w14:paraId="4C17DAFA"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Complemento do elemento: 000  </w:t>
      </w:r>
    </w:p>
    <w:p w14:paraId="4A387D90"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7435E7DC"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A dotação relativa aos exercícios financeiros subsequentes será indicada após aprovação da Lei Orçamentária respectiva e liberação dos créditos correspondentes, mediante apostilamento. </w:t>
      </w:r>
    </w:p>
    <w:p w14:paraId="23D7BB1B" w14:textId="77777777" w:rsidR="00712530" w:rsidRPr="00507BD6" w:rsidRDefault="00712530" w:rsidP="000073EA">
      <w:pPr>
        <w:spacing w:after="0" w:line="240" w:lineRule="auto"/>
        <w:ind w:left="0" w:firstLine="0"/>
        <w:contextualSpacing/>
        <w:rPr>
          <w:rFonts w:ascii="Times New Roman" w:hAnsi="Times New Roman" w:cs="Times New Roman"/>
          <w:color w:val="000000" w:themeColor="text1"/>
          <w:sz w:val="24"/>
          <w:szCs w:val="24"/>
          <w:highlight w:val="yellow"/>
        </w:rPr>
      </w:pPr>
    </w:p>
    <w:p w14:paraId="3FB0B138" w14:textId="77777777" w:rsidR="00911FF4" w:rsidRPr="00507BD6" w:rsidRDefault="000B6B61" w:rsidP="000073EA">
      <w:pPr>
        <w:pStyle w:val="Ttulo1"/>
        <w:numPr>
          <w:ilvl w:val="0"/>
          <w:numId w:val="14"/>
        </w:numPr>
        <w:spacing w:after="0" w:line="240" w:lineRule="auto"/>
        <w:ind w:left="0" w:firstLine="0"/>
        <w:contextualSpacing/>
        <w:rPr>
          <w:rFonts w:cs="Times New Roman"/>
          <w:color w:val="000000" w:themeColor="text1"/>
          <w:szCs w:val="24"/>
        </w:rPr>
      </w:pPr>
      <w:bookmarkStart w:id="25" w:name="_Toc158797205"/>
      <w:r w:rsidRPr="00507BD6">
        <w:rPr>
          <w:rFonts w:cs="Times New Roman"/>
          <w:color w:val="000000" w:themeColor="text1"/>
          <w:szCs w:val="24"/>
        </w:rPr>
        <w:tab/>
        <w:t>INFRAÇÕES ADMINISTRATIVAS E SANÇÕES</w:t>
      </w:r>
      <w:bookmarkEnd w:id="25"/>
      <w:r w:rsidRPr="00507BD6">
        <w:rPr>
          <w:rFonts w:cs="Times New Roman"/>
          <w:color w:val="000000" w:themeColor="text1"/>
          <w:szCs w:val="24"/>
        </w:rPr>
        <w:t xml:space="preserve"> </w:t>
      </w:r>
    </w:p>
    <w:p w14:paraId="788B961F" w14:textId="77777777" w:rsidR="002D2891" w:rsidRPr="00507BD6" w:rsidRDefault="002D2891" w:rsidP="000073EA">
      <w:pPr>
        <w:pStyle w:val="Standard"/>
        <w:numPr>
          <w:ilvl w:val="1"/>
          <w:numId w:val="14"/>
        </w:numPr>
        <w:ind w:left="0" w:firstLine="0"/>
        <w:contextualSpacing/>
        <w:jc w:val="both"/>
        <w:rPr>
          <w:rFonts w:ascii="Times New Roman" w:hAnsi="Times New Roman" w:cs="Times New Roman"/>
          <w:color w:val="000000" w:themeColor="text1"/>
          <w:sz w:val="24"/>
        </w:rPr>
      </w:pPr>
      <w:r w:rsidRPr="00507BD6">
        <w:rPr>
          <w:rFonts w:ascii="Times New Roman" w:hAnsi="Times New Roman" w:cs="Times New Roman"/>
          <w:color w:val="000000" w:themeColor="text1"/>
          <w:sz w:val="24"/>
        </w:rPr>
        <w:t>Comete infração administrativa o fornecedor que cometer quaisquer das infrações previstas no art. 155 da Lei nº 14.133, de 2021, quais sejam:</w:t>
      </w:r>
    </w:p>
    <w:p w14:paraId="1E0B08DE" w14:textId="77777777" w:rsidR="002D2891" w:rsidRPr="00507BD6" w:rsidRDefault="002D2891" w:rsidP="000073EA">
      <w:pPr>
        <w:pStyle w:val="Standard"/>
        <w:numPr>
          <w:ilvl w:val="2"/>
          <w:numId w:val="15"/>
        </w:numPr>
        <w:ind w:left="0" w:firstLine="0"/>
        <w:contextualSpacing/>
        <w:jc w:val="both"/>
        <w:rPr>
          <w:rFonts w:ascii="Times New Roman" w:hAnsi="Times New Roman" w:cs="Times New Roman"/>
          <w:color w:val="000000" w:themeColor="text1"/>
          <w:sz w:val="24"/>
        </w:rPr>
      </w:pPr>
      <w:r w:rsidRPr="00507BD6">
        <w:rPr>
          <w:rFonts w:ascii="Times New Roman" w:hAnsi="Times New Roman" w:cs="Times New Roman"/>
          <w:color w:val="000000" w:themeColor="text1"/>
          <w:sz w:val="24"/>
          <w:shd w:val="clear" w:color="auto" w:fill="FFFF00"/>
        </w:rPr>
        <w:t>dar causa à inexecução parcial do contrato;</w:t>
      </w:r>
    </w:p>
    <w:p w14:paraId="285FEBD1" w14:textId="77777777" w:rsidR="002D2891" w:rsidRPr="00507BD6" w:rsidRDefault="002D2891" w:rsidP="000073EA">
      <w:pPr>
        <w:pStyle w:val="Standard"/>
        <w:numPr>
          <w:ilvl w:val="2"/>
          <w:numId w:val="15"/>
        </w:numPr>
        <w:ind w:left="0" w:firstLine="0"/>
        <w:contextualSpacing/>
        <w:jc w:val="both"/>
        <w:rPr>
          <w:rFonts w:ascii="Times New Roman" w:hAnsi="Times New Roman" w:cs="Times New Roman"/>
          <w:color w:val="000000" w:themeColor="text1"/>
          <w:sz w:val="24"/>
          <w:shd w:val="clear" w:color="auto" w:fill="FFFF00"/>
        </w:rPr>
      </w:pPr>
      <w:r w:rsidRPr="00507BD6">
        <w:rPr>
          <w:rFonts w:ascii="Times New Roman" w:hAnsi="Times New Roman" w:cs="Times New Roman"/>
          <w:color w:val="000000" w:themeColor="text1"/>
          <w:sz w:val="24"/>
          <w:shd w:val="clear" w:color="auto" w:fill="FFFF00"/>
        </w:rPr>
        <w:t>dar causa à inexecução parcial do contrato que cause grave dano à Administração, ao funcionamento dos serviços públicos ou ao interesse coletivo;</w:t>
      </w:r>
    </w:p>
    <w:p w14:paraId="02E66920" w14:textId="77777777" w:rsidR="002D2891" w:rsidRPr="00507BD6" w:rsidRDefault="002D2891" w:rsidP="000073EA">
      <w:pPr>
        <w:pStyle w:val="Standard"/>
        <w:numPr>
          <w:ilvl w:val="2"/>
          <w:numId w:val="15"/>
        </w:numPr>
        <w:ind w:left="0" w:firstLine="0"/>
        <w:contextualSpacing/>
        <w:jc w:val="both"/>
        <w:rPr>
          <w:rFonts w:ascii="Times New Roman" w:hAnsi="Times New Roman" w:cs="Times New Roman"/>
          <w:color w:val="000000" w:themeColor="text1"/>
          <w:sz w:val="24"/>
          <w:shd w:val="clear" w:color="auto" w:fill="FFFF00"/>
        </w:rPr>
      </w:pPr>
      <w:r w:rsidRPr="00507BD6">
        <w:rPr>
          <w:rFonts w:ascii="Times New Roman" w:hAnsi="Times New Roman" w:cs="Times New Roman"/>
          <w:color w:val="000000" w:themeColor="text1"/>
          <w:sz w:val="24"/>
          <w:shd w:val="clear" w:color="auto" w:fill="FFFF00"/>
        </w:rPr>
        <w:t>dar causa à inexecução total do contrato;</w:t>
      </w:r>
    </w:p>
    <w:p w14:paraId="5C5BACF1" w14:textId="77777777" w:rsidR="002D2891" w:rsidRPr="00507BD6" w:rsidRDefault="002D2891" w:rsidP="000073EA">
      <w:pPr>
        <w:pStyle w:val="Standard"/>
        <w:numPr>
          <w:ilvl w:val="2"/>
          <w:numId w:val="15"/>
        </w:numPr>
        <w:ind w:left="0" w:firstLine="0"/>
        <w:contextualSpacing/>
        <w:jc w:val="both"/>
        <w:rPr>
          <w:rFonts w:ascii="Times New Roman" w:hAnsi="Times New Roman" w:cs="Times New Roman"/>
          <w:color w:val="000000" w:themeColor="text1"/>
          <w:sz w:val="24"/>
        </w:rPr>
      </w:pPr>
      <w:r w:rsidRPr="00507BD6">
        <w:rPr>
          <w:rFonts w:ascii="Times New Roman" w:hAnsi="Times New Roman" w:cs="Times New Roman"/>
          <w:color w:val="000000" w:themeColor="text1"/>
          <w:sz w:val="24"/>
        </w:rPr>
        <w:t>deixar de entregar a documentação exigida para o certame;</w:t>
      </w:r>
    </w:p>
    <w:p w14:paraId="44067BDC" w14:textId="77777777" w:rsidR="002D2891" w:rsidRPr="00507BD6" w:rsidRDefault="002D2891" w:rsidP="000073EA">
      <w:pPr>
        <w:pStyle w:val="Standard"/>
        <w:numPr>
          <w:ilvl w:val="2"/>
          <w:numId w:val="15"/>
        </w:numPr>
        <w:ind w:left="0" w:firstLine="0"/>
        <w:contextualSpacing/>
        <w:jc w:val="both"/>
        <w:rPr>
          <w:rFonts w:ascii="Times New Roman" w:hAnsi="Times New Roman" w:cs="Times New Roman"/>
          <w:color w:val="000000" w:themeColor="text1"/>
          <w:sz w:val="24"/>
        </w:rPr>
      </w:pPr>
      <w:r w:rsidRPr="00507BD6">
        <w:rPr>
          <w:rFonts w:ascii="Times New Roman" w:hAnsi="Times New Roman" w:cs="Times New Roman"/>
          <w:color w:val="000000" w:themeColor="text1"/>
          <w:sz w:val="24"/>
        </w:rPr>
        <w:t>não manter a proposta, salvo em decorrência de fato superveniente devidamente justificado;</w:t>
      </w:r>
    </w:p>
    <w:p w14:paraId="47CA7D64" w14:textId="77777777" w:rsidR="002D2891" w:rsidRPr="00507BD6" w:rsidRDefault="002D2891" w:rsidP="000073EA">
      <w:pPr>
        <w:pStyle w:val="Standard"/>
        <w:numPr>
          <w:ilvl w:val="2"/>
          <w:numId w:val="15"/>
        </w:numPr>
        <w:ind w:left="0" w:firstLine="0"/>
        <w:contextualSpacing/>
        <w:jc w:val="both"/>
        <w:rPr>
          <w:rFonts w:ascii="Times New Roman" w:hAnsi="Times New Roman" w:cs="Times New Roman"/>
          <w:color w:val="000000" w:themeColor="text1"/>
          <w:sz w:val="24"/>
        </w:rPr>
      </w:pPr>
      <w:r w:rsidRPr="00507BD6">
        <w:rPr>
          <w:rFonts w:ascii="Times New Roman" w:hAnsi="Times New Roman" w:cs="Times New Roman"/>
          <w:color w:val="000000" w:themeColor="text1"/>
          <w:sz w:val="24"/>
        </w:rPr>
        <w:t>não celebrar o contrato ou não entregar a documentação exigida para a contratação, quando convocado dentro do prazo de validade de sua proposta;</w:t>
      </w:r>
    </w:p>
    <w:p w14:paraId="3E393055" w14:textId="77777777" w:rsidR="002D2891" w:rsidRPr="00507BD6" w:rsidRDefault="002D2891" w:rsidP="000073EA">
      <w:pPr>
        <w:pStyle w:val="Standard"/>
        <w:numPr>
          <w:ilvl w:val="2"/>
          <w:numId w:val="15"/>
        </w:numPr>
        <w:ind w:left="0" w:firstLine="0"/>
        <w:contextualSpacing/>
        <w:jc w:val="both"/>
        <w:rPr>
          <w:rFonts w:ascii="Times New Roman" w:hAnsi="Times New Roman" w:cs="Times New Roman"/>
          <w:color w:val="000000" w:themeColor="text1"/>
          <w:sz w:val="24"/>
        </w:rPr>
      </w:pPr>
      <w:r w:rsidRPr="00507BD6">
        <w:rPr>
          <w:rFonts w:ascii="Times New Roman" w:hAnsi="Times New Roman" w:cs="Times New Roman"/>
          <w:color w:val="000000" w:themeColor="text1"/>
          <w:sz w:val="24"/>
        </w:rPr>
        <w:lastRenderedPageBreak/>
        <w:t>ensejar o retardamento da execução ou da entrega do objeto sem motivo justificado;</w:t>
      </w:r>
    </w:p>
    <w:p w14:paraId="32FFFFE7" w14:textId="77777777" w:rsidR="002D2891" w:rsidRPr="00507BD6" w:rsidRDefault="002D2891" w:rsidP="000073EA">
      <w:pPr>
        <w:pStyle w:val="Standard"/>
        <w:numPr>
          <w:ilvl w:val="2"/>
          <w:numId w:val="15"/>
        </w:numPr>
        <w:ind w:left="0" w:firstLine="0"/>
        <w:contextualSpacing/>
        <w:jc w:val="both"/>
        <w:rPr>
          <w:rFonts w:ascii="Times New Roman" w:hAnsi="Times New Roman" w:cs="Times New Roman"/>
          <w:color w:val="000000" w:themeColor="text1"/>
          <w:sz w:val="24"/>
        </w:rPr>
      </w:pPr>
      <w:r w:rsidRPr="00507BD6">
        <w:rPr>
          <w:rFonts w:ascii="Times New Roman" w:hAnsi="Times New Roman" w:cs="Times New Roman"/>
          <w:color w:val="000000" w:themeColor="text1"/>
          <w:sz w:val="24"/>
        </w:rPr>
        <w:t>apresentar declaração ou documentação falsa exigida para o certame ou prestar declaração falsa durante a dispensa eletrônica ou a execução do contrato;</w:t>
      </w:r>
    </w:p>
    <w:p w14:paraId="2208FE49" w14:textId="77777777" w:rsidR="002D2891" w:rsidRPr="00507BD6" w:rsidRDefault="002D2891" w:rsidP="000073EA">
      <w:pPr>
        <w:pStyle w:val="Standard"/>
        <w:numPr>
          <w:ilvl w:val="2"/>
          <w:numId w:val="15"/>
        </w:numPr>
        <w:ind w:left="0" w:firstLine="0"/>
        <w:contextualSpacing/>
        <w:jc w:val="both"/>
        <w:rPr>
          <w:rFonts w:ascii="Times New Roman" w:hAnsi="Times New Roman" w:cs="Times New Roman"/>
          <w:color w:val="000000" w:themeColor="text1"/>
          <w:sz w:val="24"/>
        </w:rPr>
      </w:pPr>
      <w:r w:rsidRPr="00507BD6">
        <w:rPr>
          <w:rFonts w:ascii="Times New Roman" w:hAnsi="Times New Roman" w:cs="Times New Roman"/>
          <w:color w:val="000000" w:themeColor="text1"/>
          <w:sz w:val="24"/>
        </w:rPr>
        <w:t>fraudar a dispensa eletrônica ou praticar ato fraudulento na execução do contrato;</w:t>
      </w:r>
    </w:p>
    <w:p w14:paraId="4E10074B" w14:textId="77777777" w:rsidR="002D2891" w:rsidRPr="00507BD6" w:rsidRDefault="002D2891" w:rsidP="000073EA">
      <w:pPr>
        <w:pStyle w:val="Standard"/>
        <w:numPr>
          <w:ilvl w:val="2"/>
          <w:numId w:val="15"/>
        </w:numPr>
        <w:ind w:left="0" w:firstLine="0"/>
        <w:contextualSpacing/>
        <w:jc w:val="both"/>
        <w:rPr>
          <w:rFonts w:ascii="Times New Roman" w:hAnsi="Times New Roman" w:cs="Times New Roman"/>
          <w:color w:val="000000" w:themeColor="text1"/>
          <w:sz w:val="24"/>
        </w:rPr>
      </w:pPr>
      <w:r w:rsidRPr="00507BD6">
        <w:rPr>
          <w:rFonts w:ascii="Times New Roman" w:hAnsi="Times New Roman" w:cs="Times New Roman"/>
          <w:color w:val="000000" w:themeColor="text1"/>
          <w:sz w:val="24"/>
        </w:rPr>
        <w:t>comportar-se de modo inidôneo ou cometer fraude de qualquer natureza;</w:t>
      </w:r>
    </w:p>
    <w:p w14:paraId="57F49ABE" w14:textId="77777777" w:rsidR="002D2891" w:rsidRPr="00507BD6" w:rsidRDefault="002D2891" w:rsidP="000073EA">
      <w:pPr>
        <w:pStyle w:val="Standard"/>
        <w:numPr>
          <w:ilvl w:val="3"/>
          <w:numId w:val="15"/>
        </w:numPr>
        <w:ind w:left="0" w:firstLine="0"/>
        <w:contextualSpacing/>
        <w:jc w:val="both"/>
        <w:rPr>
          <w:rFonts w:ascii="Times New Roman" w:hAnsi="Times New Roman" w:cs="Times New Roman"/>
          <w:color w:val="000000" w:themeColor="text1"/>
          <w:sz w:val="24"/>
        </w:rPr>
      </w:pPr>
      <w:r w:rsidRPr="00507BD6">
        <w:rPr>
          <w:rFonts w:ascii="Times New Roman" w:hAnsi="Times New Roman" w:cs="Times New Roman"/>
          <w:color w:val="000000" w:themeColor="text1"/>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5DE14456" w14:textId="77777777" w:rsidR="002D2891" w:rsidRPr="00507BD6" w:rsidRDefault="002D2891" w:rsidP="000073EA">
      <w:pPr>
        <w:pStyle w:val="Standard"/>
        <w:numPr>
          <w:ilvl w:val="3"/>
          <w:numId w:val="15"/>
        </w:numPr>
        <w:ind w:left="0" w:firstLine="0"/>
        <w:contextualSpacing/>
        <w:jc w:val="both"/>
        <w:rPr>
          <w:rFonts w:ascii="Times New Roman" w:hAnsi="Times New Roman" w:cs="Times New Roman"/>
          <w:color w:val="000000" w:themeColor="text1"/>
          <w:sz w:val="24"/>
        </w:rPr>
      </w:pPr>
      <w:r w:rsidRPr="00507BD6">
        <w:rPr>
          <w:rFonts w:ascii="Times New Roman" w:hAnsi="Times New Roman" w:cs="Times New Roman"/>
          <w:color w:val="000000" w:themeColor="text1"/>
          <w:sz w:val="24"/>
        </w:rPr>
        <w:t>Considera-se como comportamento inidôneo da mesma forma as condutas dos arts. 337-F, 337-I, 337-L e 337-O do Código Penal.</w:t>
      </w:r>
    </w:p>
    <w:p w14:paraId="260784DD" w14:textId="77777777" w:rsidR="002D2891" w:rsidRPr="00507BD6" w:rsidRDefault="002D2891" w:rsidP="000073EA">
      <w:pPr>
        <w:pStyle w:val="Standard"/>
        <w:numPr>
          <w:ilvl w:val="2"/>
          <w:numId w:val="15"/>
        </w:numPr>
        <w:ind w:left="0" w:firstLine="0"/>
        <w:contextualSpacing/>
        <w:jc w:val="both"/>
        <w:rPr>
          <w:rFonts w:ascii="Times New Roman" w:hAnsi="Times New Roman" w:cs="Times New Roman"/>
          <w:color w:val="000000" w:themeColor="text1"/>
          <w:sz w:val="24"/>
        </w:rPr>
      </w:pPr>
      <w:r w:rsidRPr="00507BD6">
        <w:rPr>
          <w:rFonts w:ascii="Times New Roman" w:hAnsi="Times New Roman" w:cs="Times New Roman"/>
          <w:color w:val="000000" w:themeColor="text1"/>
          <w:sz w:val="24"/>
        </w:rPr>
        <w:t>praticar atos ilícitos com vistas a frustrar os objetivos deste certame.</w:t>
      </w:r>
    </w:p>
    <w:p w14:paraId="0980E22A" w14:textId="77777777" w:rsidR="002D2891" w:rsidRPr="00507BD6" w:rsidRDefault="002D2891" w:rsidP="000073EA">
      <w:pPr>
        <w:pStyle w:val="Standard"/>
        <w:numPr>
          <w:ilvl w:val="2"/>
          <w:numId w:val="15"/>
        </w:numPr>
        <w:ind w:left="0" w:firstLine="0"/>
        <w:contextualSpacing/>
        <w:jc w:val="both"/>
        <w:rPr>
          <w:rFonts w:ascii="Times New Roman" w:hAnsi="Times New Roman" w:cs="Times New Roman"/>
          <w:color w:val="000000" w:themeColor="text1"/>
          <w:sz w:val="24"/>
        </w:rPr>
      </w:pPr>
      <w:r w:rsidRPr="00507BD6">
        <w:rPr>
          <w:rFonts w:ascii="Times New Roman" w:hAnsi="Times New Roman" w:cs="Times New Roman"/>
          <w:color w:val="000000" w:themeColor="text1"/>
          <w:sz w:val="24"/>
        </w:rPr>
        <w:t xml:space="preserve">praticar ato lesivo previsto no </w:t>
      </w:r>
      <w:hyperlink r:id="rId10" w:anchor="art5" w:history="1">
        <w:r w:rsidRPr="00507BD6">
          <w:rPr>
            <w:rFonts w:ascii="Times New Roman" w:hAnsi="Times New Roman" w:cs="Times New Roman"/>
            <w:color w:val="000000" w:themeColor="text1"/>
            <w:sz w:val="24"/>
          </w:rPr>
          <w:t>art. 5º da Lei nº 12.846, de 1º de agosto de 2013.</w:t>
        </w:r>
      </w:hyperlink>
    </w:p>
    <w:p w14:paraId="30710A80" w14:textId="77777777" w:rsidR="002D2891" w:rsidRPr="00507BD6" w:rsidRDefault="002D2891" w:rsidP="000073EA">
      <w:pPr>
        <w:pStyle w:val="Standard"/>
        <w:numPr>
          <w:ilvl w:val="1"/>
          <w:numId w:val="15"/>
        </w:numPr>
        <w:ind w:left="0" w:firstLine="0"/>
        <w:contextualSpacing/>
        <w:jc w:val="both"/>
        <w:rPr>
          <w:rFonts w:ascii="Times New Roman" w:hAnsi="Times New Roman" w:cs="Times New Roman"/>
          <w:color w:val="000000" w:themeColor="text1"/>
          <w:sz w:val="24"/>
        </w:rPr>
      </w:pPr>
      <w:r w:rsidRPr="00507BD6">
        <w:rPr>
          <w:rFonts w:ascii="Times New Roman" w:hAnsi="Times New Roman" w:cs="Times New Roman"/>
          <w:color w:val="000000" w:themeColor="text1"/>
          <w:sz w:val="24"/>
        </w:rPr>
        <w:t>O fornecedor que cometer qualquer das infrações discriminadas nos subitens anteriores ficará sujeito, sem prejuízo da responsabilidade civil e criminal, às seguintes sanções:</w:t>
      </w:r>
    </w:p>
    <w:p w14:paraId="7BAC8E8A" w14:textId="77777777" w:rsidR="002D2891" w:rsidRPr="00507BD6" w:rsidRDefault="002D2891" w:rsidP="000073EA">
      <w:pPr>
        <w:pStyle w:val="Standard"/>
        <w:numPr>
          <w:ilvl w:val="2"/>
          <w:numId w:val="13"/>
        </w:numPr>
        <w:ind w:left="0" w:firstLine="0"/>
        <w:contextualSpacing/>
        <w:jc w:val="both"/>
        <w:rPr>
          <w:rFonts w:ascii="Times New Roman" w:hAnsi="Times New Roman" w:cs="Times New Roman"/>
          <w:color w:val="000000" w:themeColor="text1"/>
          <w:sz w:val="24"/>
        </w:rPr>
      </w:pPr>
      <w:r w:rsidRPr="00507BD6">
        <w:rPr>
          <w:rFonts w:ascii="Times New Roman" w:hAnsi="Times New Roman" w:cs="Times New Roman"/>
          <w:color w:val="000000" w:themeColor="text1"/>
          <w:sz w:val="24"/>
        </w:rPr>
        <w:t>Advertência pela falta do subitem 8.1.1 deste edital de Contratação, quando não se justificar a imposição de penalidade mais grave;</w:t>
      </w:r>
    </w:p>
    <w:p w14:paraId="25E52D42" w14:textId="77777777" w:rsidR="002D2891" w:rsidRPr="00507BD6" w:rsidRDefault="002D2891" w:rsidP="000073EA">
      <w:pPr>
        <w:pStyle w:val="Standard"/>
        <w:numPr>
          <w:ilvl w:val="2"/>
          <w:numId w:val="13"/>
        </w:numPr>
        <w:ind w:left="0" w:firstLine="0"/>
        <w:contextualSpacing/>
        <w:jc w:val="both"/>
        <w:rPr>
          <w:rFonts w:ascii="Times New Roman" w:hAnsi="Times New Roman" w:cs="Times New Roman"/>
          <w:color w:val="000000" w:themeColor="text1"/>
          <w:sz w:val="24"/>
        </w:rPr>
      </w:pPr>
      <w:r w:rsidRPr="00507BD6">
        <w:rPr>
          <w:rFonts w:ascii="Times New Roman" w:hAnsi="Times New Roman" w:cs="Times New Roman"/>
          <w:color w:val="000000" w:themeColor="text1"/>
          <w:sz w:val="24"/>
        </w:rPr>
        <w:t xml:space="preserve">Multa de </w:t>
      </w:r>
      <w:r w:rsidRPr="00507BD6">
        <w:rPr>
          <w:rFonts w:ascii="Times New Roman" w:hAnsi="Times New Roman" w:cs="Times New Roman"/>
          <w:color w:val="000000" w:themeColor="text1"/>
          <w:sz w:val="24"/>
          <w:shd w:val="clear" w:color="auto" w:fill="FFFF00"/>
        </w:rPr>
        <w:t>0,5% (cinco décimos por cento) a 1% (um por cento)</w:t>
      </w:r>
      <w:r w:rsidRPr="00507BD6">
        <w:rPr>
          <w:rFonts w:ascii="Times New Roman" w:hAnsi="Times New Roman" w:cs="Times New Roman"/>
          <w:color w:val="000000" w:themeColor="text1"/>
          <w:sz w:val="24"/>
        </w:rPr>
        <w:t xml:space="preserve"> sobre o valor estimado do(s) item(s) prejudicado(s) pela conduta do fornecedor, por qualquer das infrações dos subitens 8.1.1 a 8.1.12;</w:t>
      </w:r>
    </w:p>
    <w:p w14:paraId="640610D2" w14:textId="77777777" w:rsidR="002D2891" w:rsidRPr="00507BD6" w:rsidRDefault="002D2891" w:rsidP="000073EA">
      <w:pPr>
        <w:pStyle w:val="Standard"/>
        <w:numPr>
          <w:ilvl w:val="2"/>
          <w:numId w:val="13"/>
        </w:numPr>
        <w:ind w:left="0" w:firstLine="0"/>
        <w:contextualSpacing/>
        <w:jc w:val="both"/>
        <w:rPr>
          <w:rFonts w:ascii="Times New Roman" w:hAnsi="Times New Roman" w:cs="Times New Roman"/>
          <w:color w:val="000000" w:themeColor="text1"/>
          <w:sz w:val="24"/>
        </w:rPr>
      </w:pPr>
      <w:r w:rsidRPr="00507BD6">
        <w:rPr>
          <w:rFonts w:ascii="Times New Roman" w:hAnsi="Times New Roman" w:cs="Times New Roman"/>
          <w:color w:val="000000" w:themeColor="text1"/>
          <w:sz w:val="24"/>
        </w:rPr>
        <w:t>Impedimento de licitar e contratar no âmbito da União, pelo prazo máximo de 3 (três) anos, nos casos dos subitens 8.1.2 a 8.1.7 deste edital de Contratação , quando não se justificar a imposição de penalidade mais grave;</w:t>
      </w:r>
    </w:p>
    <w:p w14:paraId="57C02BF1" w14:textId="77777777" w:rsidR="002D2891" w:rsidRPr="00507BD6" w:rsidRDefault="002D2891" w:rsidP="000073EA">
      <w:pPr>
        <w:pStyle w:val="Standard"/>
        <w:numPr>
          <w:ilvl w:val="2"/>
          <w:numId w:val="13"/>
        </w:numPr>
        <w:ind w:left="0" w:firstLine="0"/>
        <w:contextualSpacing/>
        <w:jc w:val="both"/>
        <w:rPr>
          <w:rFonts w:ascii="Times New Roman" w:hAnsi="Times New Roman" w:cs="Times New Roman"/>
          <w:color w:val="000000" w:themeColor="text1"/>
          <w:sz w:val="24"/>
        </w:rPr>
      </w:pPr>
      <w:r w:rsidRPr="00507BD6">
        <w:rPr>
          <w:rFonts w:ascii="Times New Roman" w:hAnsi="Times New Roman" w:cs="Times New Roman"/>
          <w:color w:val="000000" w:themeColor="text1"/>
          <w:sz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14:paraId="0262ACB9" w14:textId="77777777" w:rsidR="002D2891" w:rsidRPr="00507BD6" w:rsidRDefault="002D2891" w:rsidP="000073EA">
      <w:pPr>
        <w:pStyle w:val="Standard"/>
        <w:numPr>
          <w:ilvl w:val="1"/>
          <w:numId w:val="15"/>
        </w:numPr>
        <w:ind w:left="0" w:firstLine="0"/>
        <w:contextualSpacing/>
        <w:jc w:val="both"/>
        <w:rPr>
          <w:rFonts w:ascii="Times New Roman" w:hAnsi="Times New Roman" w:cs="Times New Roman"/>
          <w:color w:val="000000" w:themeColor="text1"/>
          <w:sz w:val="24"/>
        </w:rPr>
      </w:pPr>
      <w:r w:rsidRPr="00507BD6">
        <w:rPr>
          <w:rFonts w:ascii="Times New Roman" w:hAnsi="Times New Roman" w:cs="Times New Roman"/>
          <w:color w:val="000000" w:themeColor="text1"/>
          <w:sz w:val="24"/>
        </w:rPr>
        <w:t>Na aplicação das sanções serão considerados:</w:t>
      </w:r>
    </w:p>
    <w:p w14:paraId="1E88E577" w14:textId="77777777" w:rsidR="002D2891" w:rsidRPr="00507BD6" w:rsidRDefault="002D2891" w:rsidP="000073EA">
      <w:pPr>
        <w:pStyle w:val="Standard"/>
        <w:numPr>
          <w:ilvl w:val="2"/>
          <w:numId w:val="15"/>
        </w:numPr>
        <w:ind w:left="0" w:firstLine="0"/>
        <w:contextualSpacing/>
        <w:jc w:val="both"/>
        <w:rPr>
          <w:rFonts w:ascii="Times New Roman" w:hAnsi="Times New Roman" w:cs="Times New Roman"/>
          <w:color w:val="000000" w:themeColor="text1"/>
          <w:sz w:val="24"/>
        </w:rPr>
      </w:pPr>
      <w:r w:rsidRPr="00507BD6">
        <w:rPr>
          <w:rFonts w:ascii="Times New Roman" w:hAnsi="Times New Roman" w:cs="Times New Roman"/>
          <w:color w:val="000000" w:themeColor="text1"/>
          <w:sz w:val="24"/>
        </w:rPr>
        <w:t>a natureza e a gravidade da infração cometida;</w:t>
      </w:r>
    </w:p>
    <w:p w14:paraId="04D7B8D0" w14:textId="77777777" w:rsidR="002D2891" w:rsidRPr="00507BD6" w:rsidRDefault="002D2891" w:rsidP="000073EA">
      <w:pPr>
        <w:pStyle w:val="Standard"/>
        <w:numPr>
          <w:ilvl w:val="2"/>
          <w:numId w:val="15"/>
        </w:numPr>
        <w:ind w:left="0" w:firstLine="0"/>
        <w:contextualSpacing/>
        <w:jc w:val="both"/>
        <w:rPr>
          <w:rFonts w:ascii="Times New Roman" w:hAnsi="Times New Roman" w:cs="Times New Roman"/>
          <w:color w:val="000000" w:themeColor="text1"/>
          <w:sz w:val="24"/>
        </w:rPr>
      </w:pPr>
      <w:r w:rsidRPr="00507BD6">
        <w:rPr>
          <w:rFonts w:ascii="Times New Roman" w:hAnsi="Times New Roman" w:cs="Times New Roman"/>
          <w:color w:val="000000" w:themeColor="text1"/>
          <w:sz w:val="24"/>
        </w:rPr>
        <w:t>as peculiaridades do caso concreto;</w:t>
      </w:r>
    </w:p>
    <w:p w14:paraId="62D9BEFB" w14:textId="77777777" w:rsidR="002D2891" w:rsidRPr="00507BD6" w:rsidRDefault="002D2891" w:rsidP="000073EA">
      <w:pPr>
        <w:pStyle w:val="Standard"/>
        <w:numPr>
          <w:ilvl w:val="2"/>
          <w:numId w:val="15"/>
        </w:numPr>
        <w:ind w:left="0" w:firstLine="0"/>
        <w:contextualSpacing/>
        <w:jc w:val="both"/>
        <w:rPr>
          <w:rFonts w:ascii="Times New Roman" w:hAnsi="Times New Roman" w:cs="Times New Roman"/>
          <w:color w:val="000000" w:themeColor="text1"/>
          <w:sz w:val="24"/>
        </w:rPr>
      </w:pPr>
      <w:r w:rsidRPr="00507BD6">
        <w:rPr>
          <w:rFonts w:ascii="Times New Roman" w:hAnsi="Times New Roman" w:cs="Times New Roman"/>
          <w:color w:val="000000" w:themeColor="text1"/>
          <w:sz w:val="24"/>
        </w:rPr>
        <w:t>as circunstâncias agravantes ou atenuantes;</w:t>
      </w:r>
    </w:p>
    <w:p w14:paraId="56807E98" w14:textId="77777777" w:rsidR="002D2891" w:rsidRPr="00507BD6" w:rsidRDefault="002D2891" w:rsidP="000073EA">
      <w:pPr>
        <w:pStyle w:val="Standard"/>
        <w:numPr>
          <w:ilvl w:val="2"/>
          <w:numId w:val="15"/>
        </w:numPr>
        <w:ind w:left="0" w:firstLine="0"/>
        <w:contextualSpacing/>
        <w:jc w:val="both"/>
        <w:rPr>
          <w:rFonts w:ascii="Times New Roman" w:hAnsi="Times New Roman" w:cs="Times New Roman"/>
          <w:color w:val="000000" w:themeColor="text1"/>
          <w:sz w:val="24"/>
        </w:rPr>
      </w:pPr>
      <w:r w:rsidRPr="00507BD6">
        <w:rPr>
          <w:rFonts w:ascii="Times New Roman" w:hAnsi="Times New Roman" w:cs="Times New Roman"/>
          <w:color w:val="000000" w:themeColor="text1"/>
          <w:sz w:val="24"/>
        </w:rPr>
        <w:t>os danos que dela provierem para a Administração Pública;</w:t>
      </w:r>
    </w:p>
    <w:p w14:paraId="1A857E23" w14:textId="77777777" w:rsidR="002D2891" w:rsidRPr="00507BD6" w:rsidRDefault="002D2891" w:rsidP="000073EA">
      <w:pPr>
        <w:pStyle w:val="Standard"/>
        <w:numPr>
          <w:ilvl w:val="2"/>
          <w:numId w:val="15"/>
        </w:numPr>
        <w:ind w:left="0" w:firstLine="0"/>
        <w:contextualSpacing/>
        <w:jc w:val="both"/>
        <w:rPr>
          <w:rFonts w:ascii="Times New Roman" w:hAnsi="Times New Roman" w:cs="Times New Roman"/>
          <w:color w:val="000000" w:themeColor="text1"/>
          <w:sz w:val="24"/>
        </w:rPr>
      </w:pPr>
      <w:r w:rsidRPr="00507BD6">
        <w:rPr>
          <w:rFonts w:ascii="Times New Roman" w:hAnsi="Times New Roman" w:cs="Times New Roman"/>
          <w:color w:val="000000" w:themeColor="text1"/>
          <w:sz w:val="24"/>
        </w:rPr>
        <w:t>a implantação ou o aperfeiçoamento de programa de integridade, conforme normas e orientações dos órgãos de controle.</w:t>
      </w:r>
    </w:p>
    <w:p w14:paraId="0E44D44B" w14:textId="77777777" w:rsidR="002D2891" w:rsidRPr="00507BD6" w:rsidRDefault="002D2891" w:rsidP="000073EA">
      <w:pPr>
        <w:pStyle w:val="Standard"/>
        <w:numPr>
          <w:ilvl w:val="1"/>
          <w:numId w:val="15"/>
        </w:numPr>
        <w:ind w:left="0" w:firstLine="0"/>
        <w:contextualSpacing/>
        <w:jc w:val="both"/>
        <w:rPr>
          <w:rFonts w:ascii="Times New Roman" w:hAnsi="Times New Roman" w:cs="Times New Roman"/>
          <w:color w:val="000000" w:themeColor="text1"/>
          <w:sz w:val="24"/>
        </w:rPr>
      </w:pPr>
      <w:bookmarkStart w:id="26" w:name="art156§8"/>
      <w:bookmarkStart w:id="27" w:name="art156§7"/>
      <w:bookmarkStart w:id="28" w:name="art156§6"/>
      <w:bookmarkEnd w:id="26"/>
      <w:bookmarkEnd w:id="27"/>
      <w:bookmarkEnd w:id="28"/>
      <w:r w:rsidRPr="00507BD6">
        <w:rPr>
          <w:rFonts w:ascii="Times New Roman" w:hAnsi="Times New Roman" w:cs="Times New Roman"/>
          <w:color w:val="000000" w:themeColor="text1"/>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190F0FB" w14:textId="77777777" w:rsidR="002D2891" w:rsidRPr="00507BD6" w:rsidRDefault="002D2891" w:rsidP="000073EA">
      <w:pPr>
        <w:pStyle w:val="Standard"/>
        <w:numPr>
          <w:ilvl w:val="1"/>
          <w:numId w:val="15"/>
        </w:numPr>
        <w:ind w:left="0" w:firstLine="0"/>
        <w:contextualSpacing/>
        <w:jc w:val="both"/>
        <w:rPr>
          <w:rFonts w:ascii="Times New Roman" w:hAnsi="Times New Roman" w:cs="Times New Roman"/>
          <w:color w:val="000000" w:themeColor="text1"/>
          <w:sz w:val="24"/>
        </w:rPr>
      </w:pPr>
      <w:r w:rsidRPr="00507BD6">
        <w:rPr>
          <w:rFonts w:ascii="Times New Roman" w:hAnsi="Times New Roman" w:cs="Times New Roman"/>
          <w:color w:val="000000" w:themeColor="text1"/>
          <w:sz w:val="24"/>
        </w:rPr>
        <w:t>A penalidade de multa pode ser aplicada cumulativamente com as demais sanções.</w:t>
      </w:r>
    </w:p>
    <w:p w14:paraId="30797559" w14:textId="77777777" w:rsidR="002D2891" w:rsidRPr="00507BD6" w:rsidRDefault="002D2891" w:rsidP="000073EA">
      <w:pPr>
        <w:pStyle w:val="Standard"/>
        <w:numPr>
          <w:ilvl w:val="1"/>
          <w:numId w:val="15"/>
        </w:numPr>
        <w:ind w:left="0" w:firstLine="0"/>
        <w:contextualSpacing/>
        <w:jc w:val="both"/>
        <w:rPr>
          <w:rFonts w:ascii="Times New Roman" w:hAnsi="Times New Roman" w:cs="Times New Roman"/>
          <w:color w:val="000000" w:themeColor="text1"/>
          <w:sz w:val="24"/>
        </w:rPr>
      </w:pPr>
      <w:r w:rsidRPr="00507BD6">
        <w:rPr>
          <w:rFonts w:ascii="Times New Roman" w:hAnsi="Times New Roman" w:cs="Times New Roman"/>
          <w:color w:val="000000" w:themeColor="text1"/>
          <w:sz w:val="24"/>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3E979899" w14:textId="77777777" w:rsidR="002D2891" w:rsidRPr="00507BD6" w:rsidRDefault="002D2891" w:rsidP="000073EA">
      <w:pPr>
        <w:pStyle w:val="Standard"/>
        <w:numPr>
          <w:ilvl w:val="1"/>
          <w:numId w:val="15"/>
        </w:numPr>
        <w:ind w:left="0" w:firstLine="0"/>
        <w:contextualSpacing/>
        <w:jc w:val="both"/>
        <w:rPr>
          <w:rFonts w:ascii="Times New Roman" w:hAnsi="Times New Roman" w:cs="Times New Roman"/>
          <w:color w:val="000000" w:themeColor="text1"/>
          <w:sz w:val="24"/>
        </w:rPr>
      </w:pPr>
      <w:r w:rsidRPr="00507BD6">
        <w:rPr>
          <w:rFonts w:ascii="Times New Roman" w:hAnsi="Times New Roman" w:cs="Times New Roman"/>
          <w:color w:val="000000" w:themeColor="text1"/>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58C5EC93" w14:textId="77777777" w:rsidR="002D2891" w:rsidRPr="00507BD6" w:rsidRDefault="002D2891" w:rsidP="000073EA">
      <w:pPr>
        <w:pStyle w:val="Standard"/>
        <w:numPr>
          <w:ilvl w:val="1"/>
          <w:numId w:val="15"/>
        </w:numPr>
        <w:ind w:left="0" w:firstLine="0"/>
        <w:contextualSpacing/>
        <w:jc w:val="both"/>
        <w:rPr>
          <w:rFonts w:ascii="Times New Roman" w:hAnsi="Times New Roman" w:cs="Times New Roman"/>
          <w:color w:val="000000" w:themeColor="text1"/>
          <w:sz w:val="24"/>
        </w:rPr>
      </w:pPr>
      <w:r w:rsidRPr="00507BD6">
        <w:rPr>
          <w:rFonts w:ascii="Times New Roman" w:hAnsi="Times New Roman" w:cs="Times New Roman"/>
          <w:color w:val="000000" w:themeColor="text1"/>
          <w:sz w:val="24"/>
        </w:rPr>
        <w:lastRenderedPageBreak/>
        <w:t>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3C11B465" w14:textId="77777777" w:rsidR="002D2891" w:rsidRPr="00507BD6" w:rsidRDefault="002D2891" w:rsidP="000073EA">
      <w:pPr>
        <w:pStyle w:val="Standard"/>
        <w:numPr>
          <w:ilvl w:val="1"/>
          <w:numId w:val="15"/>
        </w:numPr>
        <w:ind w:left="0" w:firstLine="0"/>
        <w:contextualSpacing/>
        <w:jc w:val="both"/>
        <w:rPr>
          <w:rFonts w:ascii="Times New Roman" w:hAnsi="Times New Roman" w:cs="Times New Roman"/>
          <w:color w:val="000000" w:themeColor="text1"/>
          <w:sz w:val="24"/>
        </w:rPr>
      </w:pPr>
      <w:r w:rsidRPr="00507BD6">
        <w:rPr>
          <w:rFonts w:ascii="Times New Roman" w:hAnsi="Times New Roman" w:cs="Times New Roman"/>
          <w:color w:val="000000" w:themeColor="text1"/>
          <w:sz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0E425D3D"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22FF98C5" w14:textId="77777777" w:rsidR="00911FF4" w:rsidRPr="00507BD6" w:rsidRDefault="000B6B61" w:rsidP="000073EA">
      <w:pPr>
        <w:pStyle w:val="Ttulo1"/>
        <w:spacing w:after="0" w:line="240" w:lineRule="auto"/>
        <w:ind w:left="0" w:firstLine="0"/>
        <w:contextualSpacing/>
        <w:rPr>
          <w:rFonts w:cs="Times New Roman"/>
          <w:color w:val="000000" w:themeColor="text1"/>
          <w:szCs w:val="24"/>
        </w:rPr>
      </w:pPr>
      <w:bookmarkStart w:id="29" w:name="_Toc158797206"/>
      <w:r w:rsidRPr="00507BD6">
        <w:rPr>
          <w:rFonts w:cs="Times New Roman"/>
          <w:color w:val="000000" w:themeColor="text1"/>
          <w:szCs w:val="24"/>
        </w:rPr>
        <w:t xml:space="preserve">21 </w:t>
      </w:r>
      <w:r w:rsidRPr="00507BD6">
        <w:rPr>
          <w:rFonts w:cs="Times New Roman"/>
          <w:color w:val="000000" w:themeColor="text1"/>
          <w:szCs w:val="24"/>
        </w:rPr>
        <w:tab/>
        <w:t>DISPOSIÇÕES FINAIS</w:t>
      </w:r>
      <w:bookmarkEnd w:id="29"/>
      <w:r w:rsidRPr="00507BD6">
        <w:rPr>
          <w:rFonts w:cs="Times New Roman"/>
          <w:color w:val="000000" w:themeColor="text1"/>
          <w:szCs w:val="24"/>
        </w:rPr>
        <w:t xml:space="preserve"> </w:t>
      </w:r>
    </w:p>
    <w:p w14:paraId="42948C77"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21.1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do pedido de compra, sem prejuízo das demais sanções cabíveis. </w:t>
      </w:r>
    </w:p>
    <w:p w14:paraId="57DD9555"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6AB6D17E"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21.2</w:t>
      </w:r>
      <w:r w:rsidR="000E1681" w:rsidRPr="00507BD6">
        <w:rPr>
          <w:rFonts w:ascii="Times New Roman" w:hAnsi="Times New Roman" w:cs="Times New Roman"/>
          <w:color w:val="000000" w:themeColor="text1"/>
          <w:sz w:val="24"/>
          <w:szCs w:val="24"/>
        </w:rPr>
        <w:t xml:space="preserve"> É facultado ao Pregoeiro</w:t>
      </w:r>
      <w:r w:rsidRPr="00507BD6">
        <w:rPr>
          <w:rFonts w:ascii="Times New Roman" w:hAnsi="Times New Roman" w:cs="Times New Roman"/>
          <w:color w:val="000000" w:themeColor="text1"/>
          <w:sz w:val="24"/>
          <w:szCs w:val="24"/>
        </w:rPr>
        <w:t xml:space="preserve">, ou à autoridade a ele superior, em qualquer fase da licitação, promover diligências com vistas a esclarecer ou a complementar a instrução do processo.  </w:t>
      </w:r>
    </w:p>
    <w:p w14:paraId="028FB308"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5DD3EEBB"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21.3 Os proponentes intimados para prestar quaisquer esclarecimentos adicionais deverão fazê-lo no prazo determinado pelo Pregoeiro, sob pena de desclassificação/inabilitação. </w:t>
      </w:r>
    </w:p>
    <w:p w14:paraId="267A57F3"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3E8CD1DB"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21.4 O desatendimento de exigências formais não essenciais não importará no afastamento do proponente, desde que seja possível a aferição da sua qualificação e a exata compreensão da sua proposta. </w:t>
      </w:r>
    </w:p>
    <w:p w14:paraId="3B5B8A76"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41DBAAC8"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21.5 As normas que disciplinam este Pregão serão sempre interpretadas em favor da ampliação da disputa entre os proponentes, desde que não comprometam o interesse da Administração, a finalidade e a segurança da contratação. </w:t>
      </w:r>
    </w:p>
    <w:p w14:paraId="2333934C"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0CA69FE2"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21.6 </w:t>
      </w:r>
      <w:r w:rsidRPr="00507BD6">
        <w:rPr>
          <w:rFonts w:ascii="Times New Roman" w:hAnsi="Times New Roman" w:cs="Times New Roman"/>
          <w:color w:val="000000" w:themeColor="text1"/>
          <w:sz w:val="24"/>
          <w:szCs w:val="24"/>
        </w:rPr>
        <w:tab/>
        <w:t>O Município de P</w:t>
      </w:r>
      <w:r w:rsidR="00181B53" w:rsidRPr="00507BD6">
        <w:rPr>
          <w:rFonts w:ascii="Times New Roman" w:hAnsi="Times New Roman" w:cs="Times New Roman"/>
          <w:color w:val="000000" w:themeColor="text1"/>
          <w:sz w:val="24"/>
          <w:szCs w:val="24"/>
        </w:rPr>
        <w:t>orto V</w:t>
      </w:r>
      <w:r w:rsidR="000E1681" w:rsidRPr="00507BD6">
        <w:rPr>
          <w:rFonts w:ascii="Times New Roman" w:hAnsi="Times New Roman" w:cs="Times New Roman"/>
          <w:color w:val="000000" w:themeColor="text1"/>
          <w:sz w:val="24"/>
          <w:szCs w:val="24"/>
        </w:rPr>
        <w:t xml:space="preserve">itória </w:t>
      </w:r>
      <w:r w:rsidRPr="00507BD6">
        <w:rPr>
          <w:rFonts w:ascii="Times New Roman" w:hAnsi="Times New Roman" w:cs="Times New Roman"/>
          <w:color w:val="000000" w:themeColor="text1"/>
          <w:sz w:val="24"/>
          <w:szCs w:val="24"/>
        </w:rPr>
        <w:t xml:space="preserve">poderá:  </w:t>
      </w:r>
    </w:p>
    <w:p w14:paraId="6F504956"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761A56D5"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21.6.1  Anular a Licitação se houver ilegalidade, de ofício ou por provocação de terceiros, mediante parecer escrito e devidamente fundamentado. </w:t>
      </w:r>
    </w:p>
    <w:p w14:paraId="6B822D7A"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7C178426"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21.6.2  Revogar a presente licitação, a seu juízo, se for considerado inoportuno ou inconveniente ao interesse público, em decorrência de fato superveniente, devidamente comprovado, pertinente e suficiente para justificar tal conduta. </w:t>
      </w:r>
    </w:p>
    <w:p w14:paraId="2D359620"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7BCD07E3"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21.6.3 A contratada não terá direito à indenização em decorrência da anulação do procedimento licitatório por motivo de ilegalidade. </w:t>
      </w:r>
    </w:p>
    <w:p w14:paraId="03B48D80"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40A508B2"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21.6.4 A presente licitação poderá ser revogada, a critério da Administração, nos termos do artigo 71 da Lei nº 14.133/2021. </w:t>
      </w:r>
    </w:p>
    <w:p w14:paraId="164B5A0D"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63CA5FD7" w14:textId="1212E1D1"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21.7 O foro designado para julgamento de quaisquer questões judiciais resultantes deste Edital será o da Comarca de </w:t>
      </w:r>
      <w:r w:rsidR="000E1681" w:rsidRPr="00507BD6">
        <w:rPr>
          <w:rFonts w:ascii="Times New Roman" w:hAnsi="Times New Roman" w:cs="Times New Roman"/>
          <w:color w:val="000000" w:themeColor="text1"/>
          <w:sz w:val="24"/>
          <w:szCs w:val="24"/>
        </w:rPr>
        <w:t>União da Vitória</w:t>
      </w:r>
      <w:r w:rsidRPr="00507BD6">
        <w:rPr>
          <w:rFonts w:ascii="Times New Roman" w:hAnsi="Times New Roman" w:cs="Times New Roman"/>
          <w:color w:val="000000" w:themeColor="text1"/>
          <w:sz w:val="24"/>
          <w:szCs w:val="24"/>
        </w:rPr>
        <w:t xml:space="preserve">/PR. </w:t>
      </w:r>
    </w:p>
    <w:p w14:paraId="65CBA102"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4FECA4C4"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lastRenderedPageBreak/>
        <w:t xml:space="preserve">21.8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do(a) Pregoeiro(a) em contrário. </w:t>
      </w:r>
    </w:p>
    <w:p w14:paraId="4479C147"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0DF8A4FA"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21.9 As condições estabelecidas no edital e seus anexos vinculam as partes, e nos casos em que se encontram presentes os requisitos do artigo 95 da Lei nº 14.133/2021 substituem o instrumento do contrato. </w:t>
      </w:r>
    </w:p>
    <w:p w14:paraId="16DDB8AE"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5302A4FB"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21.10 Atendida a conveniência administrativa, ficam os licitantes vencedores obrigados a aceitar, nas mesmas condições contratuais ou de fornecimento, os eventuais acréscimos ou supressões, em conformidade com o artigo 12</w:t>
      </w:r>
      <w:r w:rsidR="00EA161A" w:rsidRPr="00507BD6">
        <w:rPr>
          <w:rFonts w:ascii="Times New Roman" w:hAnsi="Times New Roman" w:cs="Times New Roman"/>
          <w:color w:val="000000" w:themeColor="text1"/>
          <w:sz w:val="24"/>
          <w:szCs w:val="24"/>
        </w:rPr>
        <w:t>5</w:t>
      </w:r>
      <w:r w:rsidRPr="00507BD6">
        <w:rPr>
          <w:rFonts w:ascii="Times New Roman" w:hAnsi="Times New Roman" w:cs="Times New Roman"/>
          <w:color w:val="000000" w:themeColor="text1"/>
          <w:sz w:val="24"/>
          <w:szCs w:val="24"/>
        </w:rPr>
        <w:t xml:space="preserve"> da Lei nº 14.133/2021. </w:t>
      </w:r>
    </w:p>
    <w:p w14:paraId="27800CBF"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7675D3E0"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21.11   O contratado deve observar e fazer observar, por seus fornecedores e subcontratados, se admitida subcontratação, o mais alto padrão de ética durante todo o processo de licitação, de contratação e de execução do objeto contratual. Para os propósitos desta cláusula, definem-se as seguintes práticas: </w:t>
      </w:r>
    </w:p>
    <w:p w14:paraId="214E2612" w14:textId="77777777" w:rsidR="00911FF4" w:rsidRPr="00507BD6" w:rsidRDefault="00EA161A"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a) “P</w:t>
      </w:r>
      <w:r w:rsidR="000B6B61" w:rsidRPr="00507BD6">
        <w:rPr>
          <w:rFonts w:ascii="Times New Roman" w:hAnsi="Times New Roman" w:cs="Times New Roman"/>
          <w:color w:val="000000" w:themeColor="text1"/>
          <w:sz w:val="24"/>
          <w:szCs w:val="24"/>
        </w:rPr>
        <w:t xml:space="preserve">rática corrupta”: oferecer, dar, receber ou solicitar, direta ou indiretamente, qualquer vantagem com o objetivo de influenciar a ação de servidor público no processo de licitação ou na execução de contrato;  </w:t>
      </w:r>
    </w:p>
    <w:p w14:paraId="4E175761" w14:textId="77777777" w:rsidR="00911FF4" w:rsidRPr="00507BD6" w:rsidRDefault="00EA161A"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B) “P</w:t>
      </w:r>
      <w:r w:rsidR="000B6B61" w:rsidRPr="00507BD6">
        <w:rPr>
          <w:rFonts w:ascii="Times New Roman" w:hAnsi="Times New Roman" w:cs="Times New Roman"/>
          <w:color w:val="000000" w:themeColor="text1"/>
          <w:sz w:val="24"/>
          <w:szCs w:val="24"/>
        </w:rPr>
        <w:t xml:space="preserve">rática fraudulenta”: a falsificação ou omissão dos fatos, com o objetivo de influenciar o </w:t>
      </w:r>
    </w:p>
    <w:p w14:paraId="70801215" w14:textId="77777777" w:rsidR="00911FF4" w:rsidRPr="00507BD6" w:rsidRDefault="00EA161A"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Processo de licitação ou de execução de contrato;  </w:t>
      </w:r>
    </w:p>
    <w:p w14:paraId="7C429467" w14:textId="77777777" w:rsidR="00911FF4" w:rsidRPr="00507BD6" w:rsidRDefault="000B6B61" w:rsidP="000073EA">
      <w:pPr>
        <w:pStyle w:val="PargrafodaLista"/>
        <w:numPr>
          <w:ilvl w:val="0"/>
          <w:numId w:val="4"/>
        </w:numPr>
        <w:spacing w:after="0" w:line="240" w:lineRule="auto"/>
        <w:ind w:left="0"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w:t>
      </w:r>
      <w:r w:rsidR="00EA161A" w:rsidRPr="00507BD6">
        <w:rPr>
          <w:rFonts w:ascii="Times New Roman" w:hAnsi="Times New Roman" w:cs="Times New Roman"/>
          <w:color w:val="000000" w:themeColor="text1"/>
          <w:sz w:val="24"/>
          <w:szCs w:val="24"/>
        </w:rPr>
        <w:t>Prática</w:t>
      </w:r>
      <w:r w:rsidRPr="00507BD6">
        <w:rPr>
          <w:rFonts w:ascii="Times New Roman" w:hAnsi="Times New Roman" w:cs="Times New Roman"/>
          <w:color w:val="000000" w:themeColor="text1"/>
          <w:sz w:val="24"/>
          <w:szCs w:val="24"/>
        </w:rPr>
        <w:t xml:space="preserve"> de colusão”: esquematizar ou estabelecer um acordo entre dois ou mais licitantes, </w:t>
      </w:r>
    </w:p>
    <w:p w14:paraId="21443F76" w14:textId="77777777" w:rsidR="00911FF4" w:rsidRPr="00507BD6" w:rsidRDefault="00EA161A"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C</w:t>
      </w:r>
      <w:r w:rsidR="000B6B61" w:rsidRPr="00507BD6">
        <w:rPr>
          <w:rFonts w:ascii="Times New Roman" w:hAnsi="Times New Roman" w:cs="Times New Roman"/>
          <w:color w:val="000000" w:themeColor="text1"/>
          <w:sz w:val="24"/>
          <w:szCs w:val="24"/>
        </w:rPr>
        <w:t xml:space="preserve">om ou sem conhecimento de representantes ou prepostos do órgão licitador, visando estabelecer preços em níveis artificiais e não competitivos; </w:t>
      </w:r>
    </w:p>
    <w:p w14:paraId="52435813" w14:textId="77777777" w:rsidR="00911FF4" w:rsidRPr="00507BD6" w:rsidRDefault="000B6B61" w:rsidP="000073EA">
      <w:pPr>
        <w:pStyle w:val="PargrafodaLista"/>
        <w:numPr>
          <w:ilvl w:val="0"/>
          <w:numId w:val="4"/>
        </w:numPr>
        <w:spacing w:after="0" w:line="240" w:lineRule="auto"/>
        <w:ind w:left="0"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w:t>
      </w:r>
      <w:r w:rsidR="00EA161A" w:rsidRPr="00507BD6">
        <w:rPr>
          <w:rFonts w:ascii="Times New Roman" w:hAnsi="Times New Roman" w:cs="Times New Roman"/>
          <w:color w:val="000000" w:themeColor="text1"/>
          <w:sz w:val="24"/>
          <w:szCs w:val="24"/>
        </w:rPr>
        <w:t>Prática</w:t>
      </w:r>
      <w:r w:rsidRPr="00507BD6">
        <w:rPr>
          <w:rFonts w:ascii="Times New Roman" w:hAnsi="Times New Roman" w:cs="Times New Roman"/>
          <w:color w:val="000000" w:themeColor="text1"/>
          <w:sz w:val="24"/>
          <w:szCs w:val="24"/>
        </w:rPr>
        <w:t xml:space="preserve"> coercitiva”: causar dano ou ameaçar causar dano, direta ou indiretamente, às pessoas ou sua propriedade, visando influenciar sua participação em um processo licitatório ou afetar a execução do contrato;  </w:t>
      </w:r>
    </w:p>
    <w:p w14:paraId="7C96B24E" w14:textId="77777777" w:rsidR="00911FF4" w:rsidRPr="00507BD6" w:rsidRDefault="000B6B61" w:rsidP="000073EA">
      <w:pPr>
        <w:pStyle w:val="PargrafodaLista"/>
        <w:numPr>
          <w:ilvl w:val="0"/>
          <w:numId w:val="4"/>
        </w:numPr>
        <w:spacing w:after="0" w:line="240" w:lineRule="auto"/>
        <w:ind w:left="0"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w:t>
      </w:r>
      <w:r w:rsidR="00EA161A" w:rsidRPr="00507BD6">
        <w:rPr>
          <w:rFonts w:ascii="Times New Roman" w:hAnsi="Times New Roman" w:cs="Times New Roman"/>
          <w:color w:val="000000" w:themeColor="text1"/>
          <w:sz w:val="24"/>
          <w:szCs w:val="24"/>
        </w:rPr>
        <w:t>Prática</w:t>
      </w:r>
      <w:r w:rsidRPr="00507BD6">
        <w:rPr>
          <w:rFonts w:ascii="Times New Roman" w:hAnsi="Times New Roman" w:cs="Times New Roman"/>
          <w:color w:val="000000" w:themeColor="text1"/>
          <w:sz w:val="24"/>
          <w:szCs w:val="24"/>
        </w:rPr>
        <w:t xml:space="preserve"> obstrutiva”: (i) destruir, falsificar, alterar ou ocultar provas em inspeções ou </w:t>
      </w:r>
      <w:r w:rsidR="00EA161A" w:rsidRPr="00507BD6">
        <w:rPr>
          <w:rFonts w:ascii="Times New Roman" w:hAnsi="Times New Roman" w:cs="Times New Roman"/>
          <w:color w:val="000000" w:themeColor="text1"/>
          <w:sz w:val="24"/>
          <w:szCs w:val="24"/>
        </w:rPr>
        <w:t>fazer declarações falsas aos representantes do organismo financeiro multilateral, com o objetivo de impedir materialmente a apuração de alegações de prática prevista, deste edital; (ii) atos cuja intenção seja impedir materialmente o exercício do direito d</w:t>
      </w:r>
      <w:r w:rsidRPr="00507BD6">
        <w:rPr>
          <w:rFonts w:ascii="Times New Roman" w:hAnsi="Times New Roman" w:cs="Times New Roman"/>
          <w:color w:val="000000" w:themeColor="text1"/>
          <w:sz w:val="24"/>
          <w:szCs w:val="24"/>
        </w:rPr>
        <w:t xml:space="preserve">e o organismo financeiro multilateral promover inspeção.  </w:t>
      </w:r>
    </w:p>
    <w:p w14:paraId="3C435FA2"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7FB8A915" w14:textId="77777777" w:rsidR="00911FF4" w:rsidRPr="00507BD6" w:rsidRDefault="00EA161A"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21.12. </w:t>
      </w:r>
      <w:r w:rsidR="000B6B61" w:rsidRPr="00507BD6">
        <w:rPr>
          <w:rFonts w:ascii="Times New Roman" w:hAnsi="Times New Roman" w:cs="Times New Roman"/>
          <w:color w:val="000000" w:themeColor="text1"/>
          <w:sz w:val="24"/>
          <w:szCs w:val="24"/>
        </w:rPr>
        <w:t xml:space="preserve">Na hipótese de financiamento, parcial ou integral, por organismo financeiro multilateral, mediante adiantamento ou reembolso, este organismo imporá sanção sobre uma empresa ou pessoa física, inclusive declarando-a inelegível, indefinidamente ou por prazo determinado, para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 </w:t>
      </w:r>
    </w:p>
    <w:p w14:paraId="6A3B85A9"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08838821" w14:textId="77777777" w:rsidR="00911FF4" w:rsidRPr="00507BD6" w:rsidRDefault="00EA161A"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21.13. </w:t>
      </w:r>
      <w:r w:rsidR="000B6B61" w:rsidRPr="00507BD6">
        <w:rPr>
          <w:rFonts w:ascii="Times New Roman" w:hAnsi="Times New Roman" w:cs="Times New Roman"/>
          <w:color w:val="000000" w:themeColor="text1"/>
          <w:sz w:val="24"/>
          <w:szCs w:val="24"/>
        </w:rPr>
        <w:t xml:space="preserve">Considerando os propósitos das cláusulas acima, o licitante vencedor, como condição para a contratação, deverá concordar que, na hipótese de o contrato vir a ser financiado, em parte ou integralmente, por organismo financeiro multilateral, mediante adiantamento ou reembolso, permitirá que o organismo financeiro multilateral, mediante adiantamento ou reembolso, permitirá </w:t>
      </w:r>
      <w:r w:rsidR="000B6B61" w:rsidRPr="00507BD6">
        <w:rPr>
          <w:rFonts w:ascii="Times New Roman" w:hAnsi="Times New Roman" w:cs="Times New Roman"/>
          <w:color w:val="000000" w:themeColor="text1"/>
          <w:sz w:val="24"/>
          <w:szCs w:val="24"/>
        </w:rPr>
        <w:lastRenderedPageBreak/>
        <w:t xml:space="preserve">que o organismo financeiro e/ou pessoas por ele formalmente indicadas possam inspecionar o local de execução do contrato e todos os documentos, contas e registros relacionados à licitação e à execução do contrato. </w:t>
      </w:r>
    </w:p>
    <w:p w14:paraId="390A0466"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6BE78E63" w14:textId="31D391DC"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r w:rsidR="000E1681" w:rsidRPr="00507BD6">
        <w:rPr>
          <w:rFonts w:ascii="Times New Roman" w:hAnsi="Times New Roman" w:cs="Times New Roman"/>
          <w:color w:val="000000" w:themeColor="text1"/>
          <w:sz w:val="24"/>
          <w:szCs w:val="24"/>
        </w:rPr>
        <w:t>Porto Vitória</w:t>
      </w:r>
      <w:r w:rsidR="00EA161A" w:rsidRPr="00507BD6">
        <w:rPr>
          <w:rFonts w:ascii="Times New Roman" w:hAnsi="Times New Roman" w:cs="Times New Roman"/>
          <w:color w:val="000000" w:themeColor="text1"/>
          <w:sz w:val="24"/>
          <w:szCs w:val="24"/>
        </w:rPr>
        <w:t xml:space="preserve"> – </w:t>
      </w:r>
      <w:r w:rsidRPr="00507BD6">
        <w:rPr>
          <w:rFonts w:ascii="Times New Roman" w:hAnsi="Times New Roman" w:cs="Times New Roman"/>
          <w:color w:val="000000" w:themeColor="text1"/>
          <w:sz w:val="24"/>
          <w:szCs w:val="24"/>
        </w:rPr>
        <w:t>PR</w:t>
      </w:r>
      <w:r w:rsidR="00501C59" w:rsidRPr="00507BD6">
        <w:rPr>
          <w:rFonts w:ascii="Times New Roman" w:hAnsi="Times New Roman" w:cs="Times New Roman"/>
          <w:color w:val="000000" w:themeColor="text1"/>
          <w:sz w:val="24"/>
          <w:szCs w:val="24"/>
        </w:rPr>
        <w:t>25</w:t>
      </w:r>
      <w:r w:rsidR="00134DB5" w:rsidRPr="00507BD6">
        <w:rPr>
          <w:rFonts w:ascii="Times New Roman" w:hAnsi="Times New Roman" w:cs="Times New Roman"/>
          <w:color w:val="000000" w:themeColor="text1"/>
          <w:sz w:val="24"/>
          <w:szCs w:val="24"/>
        </w:rPr>
        <w:t xml:space="preserve"> de julho </w:t>
      </w:r>
      <w:r w:rsidR="00565D16" w:rsidRPr="00507BD6">
        <w:rPr>
          <w:rFonts w:ascii="Times New Roman" w:hAnsi="Times New Roman" w:cs="Times New Roman"/>
          <w:color w:val="000000" w:themeColor="text1"/>
          <w:sz w:val="24"/>
          <w:szCs w:val="24"/>
        </w:rPr>
        <w:t xml:space="preserve"> de 2024</w:t>
      </w:r>
      <w:r w:rsidRPr="00507BD6">
        <w:rPr>
          <w:rFonts w:ascii="Times New Roman" w:hAnsi="Times New Roman" w:cs="Times New Roman"/>
          <w:color w:val="000000" w:themeColor="text1"/>
          <w:sz w:val="24"/>
          <w:szCs w:val="24"/>
        </w:rPr>
        <w:t xml:space="preserve">   </w:t>
      </w:r>
    </w:p>
    <w:p w14:paraId="2D4E6234" w14:textId="77777777" w:rsidR="00911FF4" w:rsidRPr="00507BD6" w:rsidRDefault="00705D4C"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Marisa de Fatima Ilkiu de Souza</w:t>
      </w:r>
    </w:p>
    <w:p w14:paraId="331A30A5" w14:textId="77777777" w:rsidR="00911FF4" w:rsidRPr="00507BD6" w:rsidRDefault="000E168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Prefeita Municipal.</w:t>
      </w:r>
    </w:p>
    <w:p w14:paraId="0EC8F5EC" w14:textId="77777777" w:rsidR="002A752A"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6507A88D" w14:textId="5D407756" w:rsidR="000073EA" w:rsidRPr="00507BD6" w:rsidRDefault="002A752A" w:rsidP="00F93D4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br w:type="page"/>
      </w:r>
      <w:bookmarkStart w:id="30" w:name="_Toc158797208"/>
      <w:r w:rsidR="008652D6" w:rsidRPr="00507BD6">
        <w:rPr>
          <w:rFonts w:ascii="Times New Roman" w:eastAsia="Times New Roman" w:hAnsi="Times New Roman" w:cs="Times New Roman"/>
          <w:color w:val="000000" w:themeColor="text1"/>
          <w:sz w:val="24"/>
          <w:szCs w:val="24"/>
        </w:rPr>
        <w:lastRenderedPageBreak/>
        <w:t xml:space="preserve">Anexo 01 </w:t>
      </w:r>
    </w:p>
    <w:p w14:paraId="2C3A4885" w14:textId="77777777" w:rsidR="00501C59" w:rsidRPr="00507BD6" w:rsidRDefault="00501C59" w:rsidP="00501C59">
      <w:pPr>
        <w:spacing w:after="0" w:line="240" w:lineRule="auto"/>
        <w:ind w:left="0" w:right="11" w:firstLine="0"/>
        <w:jc w:val="center"/>
        <w:rPr>
          <w:rFonts w:ascii="Times New Roman" w:hAnsi="Times New Roman" w:cs="Times New Roman"/>
          <w:color w:val="000000" w:themeColor="text1"/>
          <w:sz w:val="24"/>
          <w:szCs w:val="24"/>
        </w:rPr>
      </w:pPr>
      <w:r w:rsidRPr="00507BD6">
        <w:rPr>
          <w:rFonts w:ascii="Times New Roman" w:eastAsia="Times New Roman" w:hAnsi="Times New Roman" w:cs="Times New Roman"/>
          <w:b/>
          <w:color w:val="000000" w:themeColor="text1"/>
          <w:sz w:val="24"/>
          <w:szCs w:val="24"/>
        </w:rPr>
        <w:t xml:space="preserve">TERMO DE REFERÊNCIA </w:t>
      </w:r>
    </w:p>
    <w:p w14:paraId="52FCE477" w14:textId="77777777" w:rsidR="00501C59" w:rsidRPr="00507BD6" w:rsidRDefault="00501C59" w:rsidP="00501C59">
      <w:pPr>
        <w:pStyle w:val="Ttulo1"/>
        <w:spacing w:after="0" w:line="240" w:lineRule="auto"/>
        <w:ind w:left="0" w:right="0"/>
        <w:rPr>
          <w:rFonts w:cs="Times New Roman"/>
          <w:color w:val="000000" w:themeColor="text1"/>
          <w:szCs w:val="24"/>
        </w:rPr>
      </w:pPr>
      <w:r w:rsidRPr="00507BD6">
        <w:rPr>
          <w:rFonts w:cs="Times New Roman"/>
          <w:color w:val="000000" w:themeColor="text1"/>
          <w:szCs w:val="24"/>
        </w:rPr>
        <w:t xml:space="preserve">Dados do Órgão Gerenciador  </w:t>
      </w:r>
    </w:p>
    <w:p w14:paraId="4AD59461"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Prefeitura Municipal de Porto Vitória/PR.  </w:t>
      </w:r>
    </w:p>
    <w:p w14:paraId="7EAA1D55"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CNPJ: 75.688.366/0001-02.  </w:t>
      </w:r>
    </w:p>
    <w:p w14:paraId="5F344CC0"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Órgão: Secretaria Municipal de Agricultura, Meio Ambiente, Indústria, Comércio e Turismo. </w:t>
      </w:r>
    </w:p>
    <w:p w14:paraId="747139CA"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Secretaria de Educação e Cultura. </w:t>
      </w:r>
    </w:p>
    <w:p w14:paraId="36C2E4A2"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Secretaria de Saúde. </w:t>
      </w:r>
    </w:p>
    <w:p w14:paraId="6DC9E434"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Secretaria de Assistência Social, Habitação e Política para as Mulheres. </w:t>
      </w:r>
    </w:p>
    <w:p w14:paraId="7544986C"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Secretaria de Administração e Planejamento.  </w:t>
      </w:r>
    </w:p>
    <w:p w14:paraId="6398590C"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Secretaria Municipal de Obras, Serviços Públicos e Desenvolvimento Urbano. </w:t>
      </w:r>
    </w:p>
    <w:p w14:paraId="669D1E43"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Endereço: Rua Osvaldo Gomes da Silva, 717 </w:t>
      </w:r>
    </w:p>
    <w:p w14:paraId="349EE8AD"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CEP: 84615-000  </w:t>
      </w:r>
    </w:p>
    <w:p w14:paraId="4F5103BF"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Cidade: Porto Vitória/PR.  </w:t>
      </w:r>
    </w:p>
    <w:p w14:paraId="72099A7D"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Fone: (42) 3573-1212 – 0800 000 4406 </w:t>
      </w:r>
    </w:p>
    <w:p w14:paraId="7578A106" w14:textId="77777777" w:rsidR="00501C59" w:rsidRPr="00507BD6" w:rsidRDefault="00501C59" w:rsidP="00501C59">
      <w:pPr>
        <w:pStyle w:val="Ttulo1"/>
        <w:spacing w:after="0" w:line="240" w:lineRule="auto"/>
        <w:ind w:left="0" w:right="0"/>
        <w:rPr>
          <w:rFonts w:cs="Times New Roman"/>
          <w:color w:val="000000" w:themeColor="text1"/>
          <w:szCs w:val="24"/>
        </w:rPr>
      </w:pPr>
      <w:r w:rsidRPr="00507BD6">
        <w:rPr>
          <w:rFonts w:cs="Times New Roman"/>
          <w:color w:val="000000" w:themeColor="text1"/>
          <w:szCs w:val="24"/>
        </w:rPr>
        <w:t xml:space="preserve">1. DEFINIÇÃO DO OBJETO (art. 6ª, XXIII ‘a’ ‘i’ Lei 14.133/2021)  </w:t>
      </w:r>
    </w:p>
    <w:p w14:paraId="2FC64783" w14:textId="77777777" w:rsidR="00501C59" w:rsidRPr="00507BD6" w:rsidRDefault="00501C59" w:rsidP="00501C59">
      <w:pPr>
        <w:spacing w:after="0" w:line="240" w:lineRule="auto"/>
        <w:ind w:left="0"/>
        <w:jc w:val="left"/>
        <w:rPr>
          <w:rFonts w:ascii="Times New Roman" w:hAnsi="Times New Roman" w:cs="Times New Roman"/>
          <w:color w:val="000000" w:themeColor="text1"/>
          <w:sz w:val="24"/>
          <w:szCs w:val="24"/>
        </w:rPr>
      </w:pPr>
      <w:r w:rsidRPr="00507BD6">
        <w:rPr>
          <w:rFonts w:ascii="Times New Roman" w:eastAsia="Times New Roman" w:hAnsi="Times New Roman" w:cs="Times New Roman"/>
          <w:b/>
          <w:color w:val="000000" w:themeColor="text1"/>
          <w:sz w:val="24"/>
          <w:szCs w:val="24"/>
        </w:rPr>
        <w:t>1.1</w:t>
      </w:r>
      <w:r w:rsidRPr="00507BD6">
        <w:rPr>
          <w:rFonts w:ascii="Times New Roman" w:hAnsi="Times New Roman" w:cs="Times New Roman"/>
          <w:b/>
          <w:color w:val="000000" w:themeColor="text1"/>
          <w:sz w:val="24"/>
          <w:szCs w:val="24"/>
        </w:rPr>
        <w:t xml:space="preserve"> </w:t>
      </w:r>
      <w:r w:rsidRPr="00507BD6">
        <w:rPr>
          <w:rFonts w:ascii="Times New Roman" w:eastAsia="Times New Roman" w:hAnsi="Times New Roman" w:cs="Times New Roman"/>
          <w:b/>
          <w:color w:val="000000" w:themeColor="text1"/>
          <w:sz w:val="24"/>
          <w:szCs w:val="24"/>
        </w:rPr>
        <w:t xml:space="preserve">Objeto: </w:t>
      </w:r>
    </w:p>
    <w:p w14:paraId="64B22875"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Registro de preços para futura e eventual aquisição de óleo lubrificante para a manutenção dos veículos e máquinas pertencentes a frota do Município de Porto Vitória. </w:t>
      </w:r>
    </w:p>
    <w:tbl>
      <w:tblPr>
        <w:tblStyle w:val="TableGrid"/>
        <w:tblW w:w="9499" w:type="dxa"/>
        <w:tblInd w:w="4" w:type="dxa"/>
        <w:tblCellMar>
          <w:top w:w="10" w:type="dxa"/>
          <w:left w:w="108" w:type="dxa"/>
          <w:right w:w="50" w:type="dxa"/>
        </w:tblCellMar>
        <w:tblLook w:val="04A0" w:firstRow="1" w:lastRow="0" w:firstColumn="1" w:lastColumn="0" w:noHBand="0" w:noVBand="1"/>
      </w:tblPr>
      <w:tblGrid>
        <w:gridCol w:w="800"/>
        <w:gridCol w:w="3877"/>
        <w:gridCol w:w="992"/>
        <w:gridCol w:w="993"/>
        <w:gridCol w:w="1272"/>
        <w:gridCol w:w="1565"/>
      </w:tblGrid>
      <w:tr w:rsidR="00507BD6" w:rsidRPr="00507BD6" w14:paraId="6AACD078" w14:textId="77777777" w:rsidTr="00655A47">
        <w:trPr>
          <w:trHeight w:val="836"/>
        </w:trPr>
        <w:tc>
          <w:tcPr>
            <w:tcW w:w="800" w:type="dxa"/>
            <w:tcBorders>
              <w:top w:val="single" w:sz="3" w:space="0" w:color="000000"/>
              <w:left w:val="single" w:sz="3" w:space="0" w:color="000000"/>
              <w:bottom w:val="single" w:sz="3" w:space="0" w:color="000000"/>
              <w:right w:val="single" w:sz="3" w:space="0" w:color="000000"/>
            </w:tcBorders>
          </w:tcPr>
          <w:p w14:paraId="21C6EF5E"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eastAsia="Times New Roman" w:hAnsi="Times New Roman" w:cs="Times New Roman"/>
                <w:b/>
                <w:color w:val="000000" w:themeColor="text1"/>
                <w:sz w:val="24"/>
                <w:szCs w:val="24"/>
              </w:rPr>
              <w:t xml:space="preserve">Item </w:t>
            </w:r>
          </w:p>
        </w:tc>
        <w:tc>
          <w:tcPr>
            <w:tcW w:w="3877" w:type="dxa"/>
            <w:tcBorders>
              <w:top w:val="single" w:sz="3" w:space="0" w:color="000000"/>
              <w:left w:val="single" w:sz="3" w:space="0" w:color="000000"/>
              <w:bottom w:val="single" w:sz="3" w:space="0" w:color="000000"/>
              <w:right w:val="single" w:sz="3" w:space="0" w:color="000000"/>
            </w:tcBorders>
          </w:tcPr>
          <w:p w14:paraId="67D99AF9" w14:textId="77777777" w:rsidR="00501C59" w:rsidRPr="00507BD6" w:rsidRDefault="00501C59" w:rsidP="00655A47">
            <w:pPr>
              <w:spacing w:after="0" w:line="240" w:lineRule="auto"/>
              <w:ind w:left="0" w:right="61" w:firstLine="0"/>
              <w:jc w:val="center"/>
              <w:rPr>
                <w:rFonts w:ascii="Times New Roman" w:hAnsi="Times New Roman" w:cs="Times New Roman"/>
                <w:color w:val="000000" w:themeColor="text1"/>
                <w:sz w:val="24"/>
                <w:szCs w:val="24"/>
              </w:rPr>
            </w:pPr>
            <w:r w:rsidRPr="00507BD6">
              <w:rPr>
                <w:rFonts w:ascii="Times New Roman" w:eastAsia="Times New Roman" w:hAnsi="Times New Roman" w:cs="Times New Roman"/>
                <w:b/>
                <w:color w:val="000000" w:themeColor="text1"/>
                <w:sz w:val="24"/>
                <w:szCs w:val="24"/>
              </w:rPr>
              <w:t xml:space="preserve">Descrição objeto </w:t>
            </w:r>
          </w:p>
        </w:tc>
        <w:tc>
          <w:tcPr>
            <w:tcW w:w="992" w:type="dxa"/>
            <w:tcBorders>
              <w:top w:val="single" w:sz="3" w:space="0" w:color="000000"/>
              <w:left w:val="single" w:sz="3" w:space="0" w:color="000000"/>
              <w:bottom w:val="single" w:sz="3" w:space="0" w:color="000000"/>
              <w:right w:val="single" w:sz="3" w:space="0" w:color="000000"/>
            </w:tcBorders>
          </w:tcPr>
          <w:p w14:paraId="221B3AA5"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eastAsia="Times New Roman" w:hAnsi="Times New Roman" w:cs="Times New Roman"/>
                <w:b/>
                <w:color w:val="000000" w:themeColor="text1"/>
                <w:sz w:val="24"/>
                <w:szCs w:val="24"/>
              </w:rPr>
              <w:t xml:space="preserve">Quant. </w:t>
            </w:r>
          </w:p>
        </w:tc>
        <w:tc>
          <w:tcPr>
            <w:tcW w:w="993" w:type="dxa"/>
            <w:tcBorders>
              <w:top w:val="single" w:sz="3" w:space="0" w:color="000000"/>
              <w:left w:val="single" w:sz="3" w:space="0" w:color="000000"/>
              <w:bottom w:val="single" w:sz="3" w:space="0" w:color="000000"/>
              <w:right w:val="single" w:sz="3" w:space="0" w:color="000000"/>
            </w:tcBorders>
          </w:tcPr>
          <w:p w14:paraId="09A58CE8" w14:textId="77777777" w:rsidR="00501C59" w:rsidRPr="00507BD6" w:rsidRDefault="00501C59" w:rsidP="00655A47">
            <w:pPr>
              <w:spacing w:after="0" w:line="240" w:lineRule="auto"/>
              <w:ind w:left="0" w:right="62" w:firstLine="0"/>
              <w:jc w:val="center"/>
              <w:rPr>
                <w:rFonts w:ascii="Times New Roman" w:hAnsi="Times New Roman" w:cs="Times New Roman"/>
                <w:color w:val="000000" w:themeColor="text1"/>
                <w:sz w:val="24"/>
                <w:szCs w:val="24"/>
              </w:rPr>
            </w:pPr>
            <w:r w:rsidRPr="00507BD6">
              <w:rPr>
                <w:rFonts w:ascii="Times New Roman" w:eastAsia="Times New Roman" w:hAnsi="Times New Roman" w:cs="Times New Roman"/>
                <w:b/>
                <w:color w:val="000000" w:themeColor="text1"/>
                <w:sz w:val="24"/>
                <w:szCs w:val="24"/>
              </w:rPr>
              <w:t xml:space="preserve">Unid. </w:t>
            </w:r>
          </w:p>
        </w:tc>
        <w:tc>
          <w:tcPr>
            <w:tcW w:w="1272" w:type="dxa"/>
            <w:tcBorders>
              <w:top w:val="single" w:sz="3" w:space="0" w:color="000000"/>
              <w:left w:val="single" w:sz="3" w:space="0" w:color="000000"/>
              <w:bottom w:val="single" w:sz="3" w:space="0" w:color="000000"/>
              <w:right w:val="single" w:sz="3" w:space="0" w:color="000000"/>
            </w:tcBorders>
          </w:tcPr>
          <w:p w14:paraId="2F1B6644" w14:textId="77777777" w:rsidR="00501C59" w:rsidRPr="00507BD6" w:rsidRDefault="00501C59" w:rsidP="00655A47">
            <w:pPr>
              <w:spacing w:after="0" w:line="240" w:lineRule="auto"/>
              <w:ind w:left="0" w:firstLine="0"/>
              <w:jc w:val="center"/>
              <w:rPr>
                <w:rFonts w:ascii="Times New Roman" w:hAnsi="Times New Roman" w:cs="Times New Roman"/>
                <w:color w:val="000000" w:themeColor="text1"/>
                <w:sz w:val="24"/>
                <w:szCs w:val="24"/>
              </w:rPr>
            </w:pPr>
            <w:r w:rsidRPr="00507BD6">
              <w:rPr>
                <w:rFonts w:ascii="Times New Roman" w:eastAsia="Times New Roman" w:hAnsi="Times New Roman" w:cs="Times New Roman"/>
                <w:b/>
                <w:color w:val="000000" w:themeColor="text1"/>
                <w:sz w:val="24"/>
                <w:szCs w:val="24"/>
              </w:rPr>
              <w:t xml:space="preserve">Valor Unitário </w:t>
            </w:r>
          </w:p>
        </w:tc>
        <w:tc>
          <w:tcPr>
            <w:tcW w:w="1565" w:type="dxa"/>
            <w:tcBorders>
              <w:top w:val="single" w:sz="3" w:space="0" w:color="000000"/>
              <w:left w:val="single" w:sz="3" w:space="0" w:color="000000"/>
              <w:bottom w:val="single" w:sz="3" w:space="0" w:color="000000"/>
              <w:right w:val="single" w:sz="3" w:space="0" w:color="000000"/>
            </w:tcBorders>
          </w:tcPr>
          <w:p w14:paraId="492F0B34" w14:textId="77777777" w:rsidR="00501C59" w:rsidRPr="00507BD6" w:rsidRDefault="00501C59" w:rsidP="00655A47">
            <w:pPr>
              <w:spacing w:after="0" w:line="240" w:lineRule="auto"/>
              <w:ind w:left="0" w:right="56" w:firstLine="0"/>
              <w:jc w:val="center"/>
              <w:rPr>
                <w:rFonts w:ascii="Times New Roman" w:hAnsi="Times New Roman" w:cs="Times New Roman"/>
                <w:color w:val="000000" w:themeColor="text1"/>
                <w:sz w:val="24"/>
                <w:szCs w:val="24"/>
              </w:rPr>
            </w:pPr>
            <w:r w:rsidRPr="00507BD6">
              <w:rPr>
                <w:rFonts w:ascii="Times New Roman" w:eastAsia="Times New Roman" w:hAnsi="Times New Roman" w:cs="Times New Roman"/>
                <w:b/>
                <w:color w:val="000000" w:themeColor="text1"/>
                <w:sz w:val="24"/>
                <w:szCs w:val="24"/>
              </w:rPr>
              <w:t xml:space="preserve">Valor  </w:t>
            </w:r>
          </w:p>
          <w:p w14:paraId="2CCDB530" w14:textId="77777777" w:rsidR="00501C59" w:rsidRPr="00507BD6" w:rsidRDefault="00501C59" w:rsidP="00655A47">
            <w:pPr>
              <w:spacing w:after="0" w:line="240" w:lineRule="auto"/>
              <w:ind w:left="0" w:right="64" w:firstLine="0"/>
              <w:jc w:val="center"/>
              <w:rPr>
                <w:rFonts w:ascii="Times New Roman" w:hAnsi="Times New Roman" w:cs="Times New Roman"/>
                <w:color w:val="000000" w:themeColor="text1"/>
                <w:sz w:val="24"/>
                <w:szCs w:val="24"/>
              </w:rPr>
            </w:pPr>
            <w:r w:rsidRPr="00507BD6">
              <w:rPr>
                <w:rFonts w:ascii="Times New Roman" w:eastAsia="Times New Roman" w:hAnsi="Times New Roman" w:cs="Times New Roman"/>
                <w:b/>
                <w:color w:val="000000" w:themeColor="text1"/>
                <w:sz w:val="24"/>
                <w:szCs w:val="24"/>
              </w:rPr>
              <w:t xml:space="preserve">Total </w:t>
            </w:r>
          </w:p>
        </w:tc>
      </w:tr>
      <w:tr w:rsidR="00507BD6" w:rsidRPr="00507BD6" w14:paraId="4F98DA2C" w14:textId="77777777" w:rsidTr="00655A47">
        <w:trPr>
          <w:trHeight w:val="2497"/>
        </w:trPr>
        <w:tc>
          <w:tcPr>
            <w:tcW w:w="800" w:type="dxa"/>
            <w:tcBorders>
              <w:top w:val="single" w:sz="3" w:space="0" w:color="000000"/>
              <w:left w:val="single" w:sz="3" w:space="0" w:color="000000"/>
              <w:bottom w:val="single" w:sz="3" w:space="0" w:color="000000"/>
              <w:right w:val="single" w:sz="3" w:space="0" w:color="000000"/>
            </w:tcBorders>
          </w:tcPr>
          <w:p w14:paraId="02C68A3A" w14:textId="77777777" w:rsidR="00501C59" w:rsidRPr="00507BD6" w:rsidRDefault="00501C59" w:rsidP="00655A47">
            <w:pPr>
              <w:spacing w:after="0" w:line="240" w:lineRule="auto"/>
              <w:ind w:left="0" w:right="58"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 </w:t>
            </w:r>
          </w:p>
        </w:tc>
        <w:tc>
          <w:tcPr>
            <w:tcW w:w="3877" w:type="dxa"/>
            <w:tcBorders>
              <w:top w:val="single" w:sz="3" w:space="0" w:color="000000"/>
              <w:left w:val="single" w:sz="3" w:space="0" w:color="000000"/>
              <w:bottom w:val="single" w:sz="3" w:space="0" w:color="000000"/>
              <w:right w:val="single" w:sz="3" w:space="0" w:color="000000"/>
            </w:tcBorders>
          </w:tcPr>
          <w:p w14:paraId="15B18580" w14:textId="77777777" w:rsidR="00501C59" w:rsidRPr="00507BD6" w:rsidRDefault="00501C59" w:rsidP="00655A47">
            <w:pPr>
              <w:spacing w:after="0" w:line="240" w:lineRule="auto"/>
              <w:ind w:left="0" w:right="56"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Óleo lubrificante 15w40 mineral motor a diesel Viscosidade a 100°c mm²/s -&gt; 14,50 - densidade a 20ºc, g/cm³ -&gt; 0,8750 - índice de viscosidade 139 - balde de 20 litros com homologação de montadora </w:t>
            </w:r>
          </w:p>
        </w:tc>
        <w:tc>
          <w:tcPr>
            <w:tcW w:w="992" w:type="dxa"/>
            <w:tcBorders>
              <w:top w:val="single" w:sz="3" w:space="0" w:color="000000"/>
              <w:left w:val="single" w:sz="3" w:space="0" w:color="000000"/>
              <w:bottom w:val="single" w:sz="3" w:space="0" w:color="000000"/>
              <w:right w:val="single" w:sz="3" w:space="0" w:color="000000"/>
            </w:tcBorders>
          </w:tcPr>
          <w:p w14:paraId="565B3C58" w14:textId="77777777" w:rsidR="00501C59" w:rsidRPr="00507BD6" w:rsidRDefault="00501C59" w:rsidP="00655A47">
            <w:pPr>
              <w:spacing w:after="0" w:line="240" w:lineRule="auto"/>
              <w:ind w:left="0" w:right="58"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200 </w:t>
            </w:r>
          </w:p>
        </w:tc>
        <w:tc>
          <w:tcPr>
            <w:tcW w:w="993" w:type="dxa"/>
            <w:tcBorders>
              <w:top w:val="single" w:sz="3" w:space="0" w:color="000000"/>
              <w:left w:val="single" w:sz="3" w:space="0" w:color="000000"/>
              <w:bottom w:val="single" w:sz="3" w:space="0" w:color="000000"/>
              <w:right w:val="single" w:sz="3" w:space="0" w:color="000000"/>
            </w:tcBorders>
          </w:tcPr>
          <w:p w14:paraId="0526D955" w14:textId="77777777" w:rsidR="00501C59" w:rsidRPr="00507BD6" w:rsidRDefault="00501C59" w:rsidP="00655A47">
            <w:pPr>
              <w:spacing w:after="0" w:line="240" w:lineRule="auto"/>
              <w:ind w:left="0" w:right="59"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Balde </w:t>
            </w:r>
          </w:p>
        </w:tc>
        <w:tc>
          <w:tcPr>
            <w:tcW w:w="1272" w:type="dxa"/>
            <w:tcBorders>
              <w:top w:val="single" w:sz="3" w:space="0" w:color="000000"/>
              <w:left w:val="single" w:sz="3" w:space="0" w:color="000000"/>
              <w:bottom w:val="single" w:sz="3" w:space="0" w:color="000000"/>
              <w:right w:val="single" w:sz="3" w:space="0" w:color="000000"/>
            </w:tcBorders>
          </w:tcPr>
          <w:p w14:paraId="3E6C51CB"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R$ 391,40 </w:t>
            </w:r>
          </w:p>
        </w:tc>
        <w:tc>
          <w:tcPr>
            <w:tcW w:w="1565" w:type="dxa"/>
            <w:tcBorders>
              <w:top w:val="single" w:sz="3" w:space="0" w:color="000000"/>
              <w:left w:val="single" w:sz="3" w:space="0" w:color="000000"/>
              <w:bottom w:val="single" w:sz="3" w:space="0" w:color="000000"/>
              <w:right w:val="single" w:sz="3" w:space="0" w:color="000000"/>
            </w:tcBorders>
          </w:tcPr>
          <w:p w14:paraId="5C8AB043"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R$ 78.280,00 </w:t>
            </w:r>
          </w:p>
        </w:tc>
      </w:tr>
      <w:tr w:rsidR="00507BD6" w:rsidRPr="00507BD6" w14:paraId="74D9D106" w14:textId="77777777" w:rsidTr="00655A47">
        <w:trPr>
          <w:trHeight w:val="1664"/>
        </w:trPr>
        <w:tc>
          <w:tcPr>
            <w:tcW w:w="800" w:type="dxa"/>
            <w:tcBorders>
              <w:top w:val="single" w:sz="3" w:space="0" w:color="000000"/>
              <w:left w:val="single" w:sz="3" w:space="0" w:color="000000"/>
              <w:bottom w:val="single" w:sz="3" w:space="0" w:color="000000"/>
              <w:right w:val="single" w:sz="3" w:space="0" w:color="000000"/>
            </w:tcBorders>
          </w:tcPr>
          <w:p w14:paraId="35F6B00A" w14:textId="77777777" w:rsidR="00501C59" w:rsidRPr="00507BD6" w:rsidRDefault="00501C59" w:rsidP="00655A47">
            <w:pPr>
              <w:spacing w:after="0" w:line="240" w:lineRule="auto"/>
              <w:ind w:left="0" w:right="58"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2 </w:t>
            </w:r>
          </w:p>
        </w:tc>
        <w:tc>
          <w:tcPr>
            <w:tcW w:w="3877" w:type="dxa"/>
            <w:tcBorders>
              <w:top w:val="single" w:sz="3" w:space="0" w:color="000000"/>
              <w:left w:val="single" w:sz="3" w:space="0" w:color="000000"/>
              <w:bottom w:val="single" w:sz="3" w:space="0" w:color="000000"/>
              <w:right w:val="single" w:sz="3" w:space="0" w:color="000000"/>
            </w:tcBorders>
          </w:tcPr>
          <w:p w14:paraId="53CC323E" w14:textId="77777777" w:rsidR="00501C59" w:rsidRPr="00507BD6" w:rsidRDefault="00501C59" w:rsidP="00655A47">
            <w:pPr>
              <w:spacing w:after="0" w:line="240" w:lineRule="auto"/>
              <w:ind w:left="0" w:right="56"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Óleo lubrificante trm 50 balde com 20 litros Óleo para sistema de transmissão balde de 20 litros com homologação de montadora. </w:t>
            </w:r>
          </w:p>
        </w:tc>
        <w:tc>
          <w:tcPr>
            <w:tcW w:w="992" w:type="dxa"/>
            <w:tcBorders>
              <w:top w:val="single" w:sz="3" w:space="0" w:color="000000"/>
              <w:left w:val="single" w:sz="3" w:space="0" w:color="000000"/>
              <w:bottom w:val="single" w:sz="3" w:space="0" w:color="000000"/>
              <w:right w:val="single" w:sz="3" w:space="0" w:color="000000"/>
            </w:tcBorders>
          </w:tcPr>
          <w:p w14:paraId="5BB060B8" w14:textId="77777777" w:rsidR="00501C59" w:rsidRPr="00507BD6" w:rsidRDefault="00501C59" w:rsidP="00655A47">
            <w:pPr>
              <w:spacing w:after="0" w:line="240" w:lineRule="auto"/>
              <w:ind w:left="0" w:right="58"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12 </w:t>
            </w:r>
          </w:p>
        </w:tc>
        <w:tc>
          <w:tcPr>
            <w:tcW w:w="993" w:type="dxa"/>
            <w:tcBorders>
              <w:top w:val="single" w:sz="3" w:space="0" w:color="000000"/>
              <w:left w:val="single" w:sz="3" w:space="0" w:color="000000"/>
              <w:bottom w:val="single" w:sz="3" w:space="0" w:color="000000"/>
              <w:right w:val="single" w:sz="3" w:space="0" w:color="000000"/>
            </w:tcBorders>
          </w:tcPr>
          <w:p w14:paraId="187B57C6" w14:textId="77777777" w:rsidR="00501C59" w:rsidRPr="00507BD6" w:rsidRDefault="00501C59" w:rsidP="00655A47">
            <w:pPr>
              <w:spacing w:after="0" w:line="240" w:lineRule="auto"/>
              <w:ind w:left="0" w:right="59"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Balde </w:t>
            </w:r>
          </w:p>
        </w:tc>
        <w:tc>
          <w:tcPr>
            <w:tcW w:w="1272" w:type="dxa"/>
            <w:tcBorders>
              <w:top w:val="single" w:sz="3" w:space="0" w:color="000000"/>
              <w:left w:val="single" w:sz="3" w:space="0" w:color="000000"/>
              <w:bottom w:val="single" w:sz="3" w:space="0" w:color="000000"/>
              <w:right w:val="single" w:sz="3" w:space="0" w:color="000000"/>
            </w:tcBorders>
          </w:tcPr>
          <w:p w14:paraId="4EE3141B"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R$ 533,50 </w:t>
            </w:r>
          </w:p>
        </w:tc>
        <w:tc>
          <w:tcPr>
            <w:tcW w:w="1565" w:type="dxa"/>
            <w:tcBorders>
              <w:top w:val="single" w:sz="3" w:space="0" w:color="000000"/>
              <w:left w:val="single" w:sz="3" w:space="0" w:color="000000"/>
              <w:bottom w:val="single" w:sz="3" w:space="0" w:color="000000"/>
              <w:right w:val="single" w:sz="3" w:space="0" w:color="000000"/>
            </w:tcBorders>
          </w:tcPr>
          <w:p w14:paraId="78872D17"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R$ 6.402,00 </w:t>
            </w:r>
          </w:p>
        </w:tc>
      </w:tr>
    </w:tbl>
    <w:p w14:paraId="6334D52E" w14:textId="77777777" w:rsidR="00501C59" w:rsidRPr="00507BD6" w:rsidRDefault="00501C59" w:rsidP="00501C59">
      <w:pPr>
        <w:spacing w:after="0" w:line="240" w:lineRule="auto"/>
        <w:ind w:left="0" w:right="10919" w:firstLine="0"/>
        <w:jc w:val="left"/>
        <w:rPr>
          <w:rFonts w:ascii="Times New Roman" w:hAnsi="Times New Roman" w:cs="Times New Roman"/>
          <w:color w:val="000000" w:themeColor="text1"/>
          <w:sz w:val="24"/>
          <w:szCs w:val="24"/>
        </w:rPr>
      </w:pPr>
    </w:p>
    <w:tbl>
      <w:tblPr>
        <w:tblStyle w:val="TableGrid"/>
        <w:tblW w:w="9499" w:type="dxa"/>
        <w:tblInd w:w="4" w:type="dxa"/>
        <w:tblCellMar>
          <w:top w:w="10" w:type="dxa"/>
          <w:left w:w="108" w:type="dxa"/>
          <w:right w:w="48" w:type="dxa"/>
        </w:tblCellMar>
        <w:tblLook w:val="04A0" w:firstRow="1" w:lastRow="0" w:firstColumn="1" w:lastColumn="0" w:noHBand="0" w:noVBand="1"/>
      </w:tblPr>
      <w:tblGrid>
        <w:gridCol w:w="800"/>
        <w:gridCol w:w="3877"/>
        <w:gridCol w:w="992"/>
        <w:gridCol w:w="993"/>
        <w:gridCol w:w="1272"/>
        <w:gridCol w:w="1565"/>
      </w:tblGrid>
      <w:tr w:rsidR="00507BD6" w:rsidRPr="00507BD6" w14:paraId="3F4F677E" w14:textId="77777777" w:rsidTr="00655A47">
        <w:trPr>
          <w:trHeight w:val="2393"/>
        </w:trPr>
        <w:tc>
          <w:tcPr>
            <w:tcW w:w="800" w:type="dxa"/>
            <w:tcBorders>
              <w:top w:val="single" w:sz="3" w:space="0" w:color="000000"/>
              <w:left w:val="single" w:sz="3" w:space="0" w:color="000000"/>
              <w:bottom w:val="single" w:sz="3" w:space="0" w:color="000000"/>
              <w:right w:val="single" w:sz="3" w:space="0" w:color="000000"/>
            </w:tcBorders>
          </w:tcPr>
          <w:p w14:paraId="7CE3253E" w14:textId="77777777" w:rsidR="00501C59" w:rsidRPr="00507BD6" w:rsidRDefault="00501C59" w:rsidP="00655A47">
            <w:pPr>
              <w:spacing w:after="0" w:line="240" w:lineRule="auto"/>
              <w:ind w:left="0" w:right="6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lastRenderedPageBreak/>
              <w:t xml:space="preserve">3 </w:t>
            </w:r>
          </w:p>
        </w:tc>
        <w:tc>
          <w:tcPr>
            <w:tcW w:w="3877" w:type="dxa"/>
            <w:tcBorders>
              <w:top w:val="single" w:sz="3" w:space="0" w:color="000000"/>
              <w:left w:val="single" w:sz="3" w:space="0" w:color="000000"/>
              <w:bottom w:val="single" w:sz="3" w:space="0" w:color="000000"/>
              <w:right w:val="single" w:sz="3" w:space="0" w:color="000000"/>
            </w:tcBorders>
          </w:tcPr>
          <w:p w14:paraId="3118AC11" w14:textId="77777777" w:rsidR="00501C59" w:rsidRPr="00507BD6" w:rsidRDefault="00501C59" w:rsidP="00655A47">
            <w:pPr>
              <w:spacing w:after="0" w:line="240" w:lineRule="auto"/>
              <w:ind w:left="0" w:right="56"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Óleo lubrificante hidráulico 10w - Óleo para sistema hidráulico e transmissão Viscosidade a 100°c mm²/s -&gt; 6,38 - densidade a 20ºc, g/cm³ -&gt; 0,8712 - índice de viscosidade 109 balde de 20 litros com homologação de montadora </w:t>
            </w:r>
          </w:p>
        </w:tc>
        <w:tc>
          <w:tcPr>
            <w:tcW w:w="992" w:type="dxa"/>
            <w:tcBorders>
              <w:top w:val="single" w:sz="3" w:space="0" w:color="000000"/>
              <w:left w:val="single" w:sz="3" w:space="0" w:color="000000"/>
              <w:bottom w:val="single" w:sz="3" w:space="0" w:color="000000"/>
              <w:right w:val="single" w:sz="3" w:space="0" w:color="000000"/>
            </w:tcBorders>
          </w:tcPr>
          <w:p w14:paraId="1A8DDB6C" w14:textId="77777777" w:rsidR="00501C59" w:rsidRPr="00507BD6" w:rsidRDefault="00501C59" w:rsidP="00655A47">
            <w:pPr>
              <w:spacing w:after="0" w:line="240" w:lineRule="auto"/>
              <w:ind w:left="0" w:right="6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20 </w:t>
            </w:r>
          </w:p>
        </w:tc>
        <w:tc>
          <w:tcPr>
            <w:tcW w:w="993" w:type="dxa"/>
            <w:tcBorders>
              <w:top w:val="single" w:sz="3" w:space="0" w:color="000000"/>
              <w:left w:val="single" w:sz="3" w:space="0" w:color="000000"/>
              <w:bottom w:val="single" w:sz="3" w:space="0" w:color="000000"/>
              <w:right w:val="single" w:sz="3" w:space="0" w:color="000000"/>
            </w:tcBorders>
          </w:tcPr>
          <w:p w14:paraId="4F279081" w14:textId="77777777" w:rsidR="00501C59" w:rsidRPr="00507BD6" w:rsidRDefault="00501C59" w:rsidP="00655A47">
            <w:pPr>
              <w:spacing w:after="0" w:line="240" w:lineRule="auto"/>
              <w:ind w:left="0" w:right="61"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Balde </w:t>
            </w:r>
          </w:p>
        </w:tc>
        <w:tc>
          <w:tcPr>
            <w:tcW w:w="1272" w:type="dxa"/>
            <w:tcBorders>
              <w:top w:val="single" w:sz="3" w:space="0" w:color="000000"/>
              <w:left w:val="single" w:sz="3" w:space="0" w:color="000000"/>
              <w:bottom w:val="single" w:sz="3" w:space="0" w:color="000000"/>
              <w:right w:val="single" w:sz="3" w:space="0" w:color="000000"/>
            </w:tcBorders>
          </w:tcPr>
          <w:p w14:paraId="3BDF8FA3"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R$ 499,44 </w:t>
            </w:r>
          </w:p>
        </w:tc>
        <w:tc>
          <w:tcPr>
            <w:tcW w:w="1565" w:type="dxa"/>
            <w:tcBorders>
              <w:top w:val="single" w:sz="3" w:space="0" w:color="000000"/>
              <w:left w:val="single" w:sz="3" w:space="0" w:color="000000"/>
              <w:bottom w:val="single" w:sz="3" w:space="0" w:color="000000"/>
              <w:right w:val="single" w:sz="3" w:space="0" w:color="000000"/>
            </w:tcBorders>
          </w:tcPr>
          <w:p w14:paraId="0A9633D7"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R$ 9.988,80 </w:t>
            </w:r>
          </w:p>
        </w:tc>
      </w:tr>
      <w:tr w:rsidR="00507BD6" w:rsidRPr="00507BD6" w14:paraId="52409602" w14:textId="77777777" w:rsidTr="00655A47">
        <w:trPr>
          <w:trHeight w:val="1538"/>
        </w:trPr>
        <w:tc>
          <w:tcPr>
            <w:tcW w:w="800" w:type="dxa"/>
            <w:tcBorders>
              <w:top w:val="single" w:sz="3" w:space="0" w:color="000000"/>
              <w:left w:val="single" w:sz="3" w:space="0" w:color="000000"/>
              <w:bottom w:val="single" w:sz="3" w:space="0" w:color="000000"/>
              <w:right w:val="single" w:sz="3" w:space="0" w:color="000000"/>
            </w:tcBorders>
          </w:tcPr>
          <w:p w14:paraId="644222F0" w14:textId="77777777" w:rsidR="00501C59" w:rsidRPr="00507BD6" w:rsidRDefault="00501C59" w:rsidP="00655A47">
            <w:pPr>
              <w:spacing w:after="0" w:line="240" w:lineRule="auto"/>
              <w:ind w:left="0" w:right="6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4 </w:t>
            </w:r>
          </w:p>
        </w:tc>
        <w:tc>
          <w:tcPr>
            <w:tcW w:w="3877" w:type="dxa"/>
            <w:tcBorders>
              <w:top w:val="single" w:sz="3" w:space="0" w:color="000000"/>
              <w:left w:val="single" w:sz="3" w:space="0" w:color="000000"/>
              <w:bottom w:val="single" w:sz="3" w:space="0" w:color="000000"/>
              <w:right w:val="single" w:sz="3" w:space="0" w:color="000000"/>
            </w:tcBorders>
          </w:tcPr>
          <w:p w14:paraId="58434D0B" w14:textId="77777777" w:rsidR="00501C59" w:rsidRPr="00507BD6" w:rsidRDefault="00501C59" w:rsidP="00655A47">
            <w:pPr>
              <w:spacing w:after="0" w:line="240" w:lineRule="auto"/>
              <w:ind w:left="0" w:right="59"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Óleo lubrificante hidráulico aw-46 Viscosidade a 100°c mm²/s -&gt; 6,83 - densidade a 20ºc, g/cm³ -&gt; 0,8690 - índice de viscosidade 110 balde de 20 litros com homologação de montadora </w:t>
            </w:r>
          </w:p>
        </w:tc>
        <w:tc>
          <w:tcPr>
            <w:tcW w:w="992" w:type="dxa"/>
            <w:tcBorders>
              <w:top w:val="single" w:sz="3" w:space="0" w:color="000000"/>
              <w:left w:val="single" w:sz="3" w:space="0" w:color="000000"/>
              <w:bottom w:val="single" w:sz="3" w:space="0" w:color="000000"/>
              <w:right w:val="single" w:sz="3" w:space="0" w:color="000000"/>
            </w:tcBorders>
          </w:tcPr>
          <w:p w14:paraId="28EF8281" w14:textId="77777777" w:rsidR="00501C59" w:rsidRPr="00507BD6" w:rsidRDefault="00501C59" w:rsidP="00655A47">
            <w:pPr>
              <w:spacing w:after="0" w:line="240" w:lineRule="auto"/>
              <w:ind w:left="0" w:right="6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30 </w:t>
            </w:r>
          </w:p>
        </w:tc>
        <w:tc>
          <w:tcPr>
            <w:tcW w:w="993" w:type="dxa"/>
            <w:tcBorders>
              <w:top w:val="single" w:sz="3" w:space="0" w:color="000000"/>
              <w:left w:val="single" w:sz="3" w:space="0" w:color="000000"/>
              <w:bottom w:val="single" w:sz="3" w:space="0" w:color="000000"/>
              <w:right w:val="single" w:sz="3" w:space="0" w:color="000000"/>
            </w:tcBorders>
          </w:tcPr>
          <w:p w14:paraId="076E4ABC" w14:textId="77777777" w:rsidR="00501C59" w:rsidRPr="00507BD6" w:rsidRDefault="00501C59" w:rsidP="00655A47">
            <w:pPr>
              <w:spacing w:after="0" w:line="240" w:lineRule="auto"/>
              <w:ind w:left="0" w:right="61"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Balde </w:t>
            </w:r>
          </w:p>
        </w:tc>
        <w:tc>
          <w:tcPr>
            <w:tcW w:w="1272" w:type="dxa"/>
            <w:tcBorders>
              <w:top w:val="single" w:sz="3" w:space="0" w:color="000000"/>
              <w:left w:val="single" w:sz="3" w:space="0" w:color="000000"/>
              <w:bottom w:val="single" w:sz="3" w:space="0" w:color="000000"/>
              <w:right w:val="single" w:sz="3" w:space="0" w:color="000000"/>
            </w:tcBorders>
          </w:tcPr>
          <w:p w14:paraId="2D35C6CB"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R$ 388,40 </w:t>
            </w:r>
          </w:p>
        </w:tc>
        <w:tc>
          <w:tcPr>
            <w:tcW w:w="1565" w:type="dxa"/>
            <w:tcBorders>
              <w:top w:val="single" w:sz="3" w:space="0" w:color="000000"/>
              <w:left w:val="single" w:sz="3" w:space="0" w:color="000000"/>
              <w:bottom w:val="single" w:sz="3" w:space="0" w:color="000000"/>
              <w:right w:val="single" w:sz="3" w:space="0" w:color="000000"/>
            </w:tcBorders>
          </w:tcPr>
          <w:p w14:paraId="031831F1"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R$ 11.652,00 </w:t>
            </w:r>
          </w:p>
        </w:tc>
      </w:tr>
      <w:tr w:rsidR="00507BD6" w:rsidRPr="00507BD6" w14:paraId="1F96427D" w14:textId="77777777" w:rsidTr="00655A47">
        <w:trPr>
          <w:trHeight w:val="1829"/>
        </w:trPr>
        <w:tc>
          <w:tcPr>
            <w:tcW w:w="800" w:type="dxa"/>
            <w:tcBorders>
              <w:top w:val="single" w:sz="3" w:space="0" w:color="000000"/>
              <w:left w:val="single" w:sz="3" w:space="0" w:color="000000"/>
              <w:bottom w:val="single" w:sz="3" w:space="0" w:color="000000"/>
              <w:right w:val="single" w:sz="3" w:space="0" w:color="000000"/>
            </w:tcBorders>
          </w:tcPr>
          <w:p w14:paraId="12C7B20F" w14:textId="77777777" w:rsidR="00501C59" w:rsidRPr="00507BD6" w:rsidRDefault="00501C59" w:rsidP="00655A47">
            <w:pPr>
              <w:spacing w:after="0" w:line="240" w:lineRule="auto"/>
              <w:ind w:left="0" w:right="6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5 </w:t>
            </w:r>
          </w:p>
        </w:tc>
        <w:tc>
          <w:tcPr>
            <w:tcW w:w="3877" w:type="dxa"/>
            <w:tcBorders>
              <w:top w:val="single" w:sz="3" w:space="0" w:color="000000"/>
              <w:left w:val="single" w:sz="3" w:space="0" w:color="000000"/>
              <w:bottom w:val="single" w:sz="3" w:space="0" w:color="000000"/>
              <w:right w:val="single" w:sz="3" w:space="0" w:color="000000"/>
            </w:tcBorders>
          </w:tcPr>
          <w:p w14:paraId="1206A013" w14:textId="77777777" w:rsidR="00501C59" w:rsidRPr="00507BD6" w:rsidRDefault="00501C59" w:rsidP="00655A47">
            <w:pPr>
              <w:spacing w:after="0" w:line="240" w:lineRule="auto"/>
              <w:ind w:left="0" w:right="58"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Óleo lubrificante 10w30 linha leve viscosidade a 100°c mm²/s -&gt; 11,45 Densidade a 20ºc, g/cm³ -&gt; 0,8750 índice de viscosidade 150 embalagem de 1 litro com homologação de montadora. </w:t>
            </w:r>
          </w:p>
        </w:tc>
        <w:tc>
          <w:tcPr>
            <w:tcW w:w="992" w:type="dxa"/>
            <w:tcBorders>
              <w:top w:val="single" w:sz="3" w:space="0" w:color="000000"/>
              <w:left w:val="single" w:sz="3" w:space="0" w:color="000000"/>
              <w:bottom w:val="single" w:sz="3" w:space="0" w:color="000000"/>
              <w:right w:val="single" w:sz="3" w:space="0" w:color="000000"/>
            </w:tcBorders>
          </w:tcPr>
          <w:p w14:paraId="2337BC57" w14:textId="77777777" w:rsidR="00501C59" w:rsidRPr="00507BD6" w:rsidRDefault="00501C59" w:rsidP="00655A47">
            <w:pPr>
              <w:spacing w:after="0" w:line="240" w:lineRule="auto"/>
              <w:ind w:left="0" w:right="6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52 </w:t>
            </w:r>
          </w:p>
        </w:tc>
        <w:tc>
          <w:tcPr>
            <w:tcW w:w="993" w:type="dxa"/>
            <w:tcBorders>
              <w:top w:val="single" w:sz="3" w:space="0" w:color="000000"/>
              <w:left w:val="single" w:sz="3" w:space="0" w:color="000000"/>
              <w:bottom w:val="single" w:sz="3" w:space="0" w:color="000000"/>
              <w:right w:val="single" w:sz="3" w:space="0" w:color="000000"/>
            </w:tcBorders>
          </w:tcPr>
          <w:p w14:paraId="2C411B5E" w14:textId="77777777" w:rsidR="00501C59" w:rsidRPr="00507BD6" w:rsidRDefault="00501C59" w:rsidP="00655A47">
            <w:pPr>
              <w:spacing w:after="0" w:line="240" w:lineRule="auto"/>
              <w:ind w:left="0" w:right="6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Un. </w:t>
            </w:r>
          </w:p>
        </w:tc>
        <w:tc>
          <w:tcPr>
            <w:tcW w:w="1272" w:type="dxa"/>
            <w:tcBorders>
              <w:top w:val="single" w:sz="3" w:space="0" w:color="000000"/>
              <w:left w:val="single" w:sz="3" w:space="0" w:color="000000"/>
              <w:bottom w:val="single" w:sz="3" w:space="0" w:color="000000"/>
              <w:right w:val="single" w:sz="3" w:space="0" w:color="000000"/>
            </w:tcBorders>
          </w:tcPr>
          <w:p w14:paraId="58C39CBE"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R$ 40,50 </w:t>
            </w:r>
          </w:p>
        </w:tc>
        <w:tc>
          <w:tcPr>
            <w:tcW w:w="1565" w:type="dxa"/>
            <w:tcBorders>
              <w:top w:val="single" w:sz="3" w:space="0" w:color="000000"/>
              <w:left w:val="single" w:sz="3" w:space="0" w:color="000000"/>
              <w:bottom w:val="single" w:sz="3" w:space="0" w:color="000000"/>
              <w:right w:val="single" w:sz="3" w:space="0" w:color="000000"/>
            </w:tcBorders>
          </w:tcPr>
          <w:p w14:paraId="63611CAF"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R$ 2.106,00 </w:t>
            </w:r>
          </w:p>
        </w:tc>
      </w:tr>
      <w:tr w:rsidR="00507BD6" w:rsidRPr="00507BD6" w14:paraId="035AA8D3" w14:textId="77777777" w:rsidTr="00655A47">
        <w:trPr>
          <w:trHeight w:val="1969"/>
        </w:trPr>
        <w:tc>
          <w:tcPr>
            <w:tcW w:w="800" w:type="dxa"/>
            <w:tcBorders>
              <w:top w:val="single" w:sz="3" w:space="0" w:color="000000"/>
              <w:left w:val="single" w:sz="3" w:space="0" w:color="000000"/>
              <w:bottom w:val="single" w:sz="3" w:space="0" w:color="000000"/>
              <w:right w:val="single" w:sz="3" w:space="0" w:color="000000"/>
            </w:tcBorders>
          </w:tcPr>
          <w:p w14:paraId="628171E0" w14:textId="77777777" w:rsidR="00501C59" w:rsidRPr="00507BD6" w:rsidRDefault="00501C59" w:rsidP="00655A47">
            <w:pPr>
              <w:spacing w:after="0" w:line="240" w:lineRule="auto"/>
              <w:ind w:left="0" w:right="6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6 </w:t>
            </w:r>
          </w:p>
        </w:tc>
        <w:tc>
          <w:tcPr>
            <w:tcW w:w="3877" w:type="dxa"/>
            <w:tcBorders>
              <w:top w:val="single" w:sz="3" w:space="0" w:color="000000"/>
              <w:left w:val="single" w:sz="3" w:space="0" w:color="000000"/>
              <w:bottom w:val="single" w:sz="3" w:space="0" w:color="000000"/>
              <w:right w:val="single" w:sz="3" w:space="0" w:color="000000"/>
            </w:tcBorders>
          </w:tcPr>
          <w:p w14:paraId="1AFA8E9F" w14:textId="77777777" w:rsidR="00501C59" w:rsidRPr="00507BD6" w:rsidRDefault="00501C59" w:rsidP="00655A47">
            <w:pPr>
              <w:spacing w:after="0" w:line="240" w:lineRule="auto"/>
              <w:ind w:left="0" w:right="58"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Óleo lubrificante de transmissão 30; Viscosidade a 100°c mm²/s -&gt; 10,37 densidade a 20ºc, g/cm³ -&gt; 0,8901 índice de viscosidade 109 balde de 20 litros com homologação de montadora. </w:t>
            </w:r>
          </w:p>
        </w:tc>
        <w:tc>
          <w:tcPr>
            <w:tcW w:w="992" w:type="dxa"/>
            <w:tcBorders>
              <w:top w:val="single" w:sz="3" w:space="0" w:color="000000"/>
              <w:left w:val="single" w:sz="3" w:space="0" w:color="000000"/>
              <w:bottom w:val="single" w:sz="3" w:space="0" w:color="000000"/>
              <w:right w:val="single" w:sz="3" w:space="0" w:color="000000"/>
            </w:tcBorders>
          </w:tcPr>
          <w:p w14:paraId="193E20FD" w14:textId="77777777" w:rsidR="00501C59" w:rsidRPr="00507BD6" w:rsidRDefault="00501C59" w:rsidP="00655A47">
            <w:pPr>
              <w:spacing w:after="0" w:line="240" w:lineRule="auto"/>
              <w:ind w:left="0" w:right="6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12 </w:t>
            </w:r>
          </w:p>
        </w:tc>
        <w:tc>
          <w:tcPr>
            <w:tcW w:w="993" w:type="dxa"/>
            <w:tcBorders>
              <w:top w:val="single" w:sz="3" w:space="0" w:color="000000"/>
              <w:left w:val="single" w:sz="3" w:space="0" w:color="000000"/>
              <w:bottom w:val="single" w:sz="3" w:space="0" w:color="000000"/>
              <w:right w:val="single" w:sz="3" w:space="0" w:color="000000"/>
            </w:tcBorders>
          </w:tcPr>
          <w:p w14:paraId="7F84385D" w14:textId="77777777" w:rsidR="00501C59" w:rsidRPr="00507BD6" w:rsidRDefault="00501C59" w:rsidP="00655A47">
            <w:pPr>
              <w:spacing w:after="0" w:line="240" w:lineRule="auto"/>
              <w:ind w:left="0" w:right="61"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Balde </w:t>
            </w:r>
          </w:p>
        </w:tc>
        <w:tc>
          <w:tcPr>
            <w:tcW w:w="1272" w:type="dxa"/>
            <w:tcBorders>
              <w:top w:val="single" w:sz="3" w:space="0" w:color="000000"/>
              <w:left w:val="single" w:sz="3" w:space="0" w:color="000000"/>
              <w:bottom w:val="single" w:sz="3" w:space="0" w:color="000000"/>
              <w:right w:val="single" w:sz="3" w:space="0" w:color="000000"/>
            </w:tcBorders>
          </w:tcPr>
          <w:p w14:paraId="0E73394E"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R$ 450,00 </w:t>
            </w:r>
          </w:p>
        </w:tc>
        <w:tc>
          <w:tcPr>
            <w:tcW w:w="1565" w:type="dxa"/>
            <w:tcBorders>
              <w:top w:val="single" w:sz="3" w:space="0" w:color="000000"/>
              <w:left w:val="single" w:sz="3" w:space="0" w:color="000000"/>
              <w:bottom w:val="single" w:sz="3" w:space="0" w:color="000000"/>
              <w:right w:val="single" w:sz="3" w:space="0" w:color="000000"/>
            </w:tcBorders>
          </w:tcPr>
          <w:p w14:paraId="756A2000"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R$ 5.400,00 </w:t>
            </w:r>
          </w:p>
        </w:tc>
      </w:tr>
      <w:tr w:rsidR="00507BD6" w:rsidRPr="00507BD6" w14:paraId="374FDC57" w14:textId="77777777" w:rsidTr="00655A47">
        <w:trPr>
          <w:trHeight w:val="2493"/>
        </w:trPr>
        <w:tc>
          <w:tcPr>
            <w:tcW w:w="800" w:type="dxa"/>
            <w:tcBorders>
              <w:top w:val="single" w:sz="3" w:space="0" w:color="000000"/>
              <w:left w:val="single" w:sz="3" w:space="0" w:color="000000"/>
              <w:bottom w:val="single" w:sz="3" w:space="0" w:color="000000"/>
              <w:right w:val="single" w:sz="3" w:space="0" w:color="000000"/>
            </w:tcBorders>
          </w:tcPr>
          <w:p w14:paraId="480B4DD7" w14:textId="77777777" w:rsidR="00501C59" w:rsidRPr="00507BD6" w:rsidRDefault="00501C59" w:rsidP="00655A47">
            <w:pPr>
              <w:spacing w:after="0" w:line="240" w:lineRule="auto"/>
              <w:ind w:left="0" w:right="6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7 </w:t>
            </w:r>
          </w:p>
        </w:tc>
        <w:tc>
          <w:tcPr>
            <w:tcW w:w="3877" w:type="dxa"/>
            <w:tcBorders>
              <w:top w:val="single" w:sz="3" w:space="0" w:color="000000"/>
              <w:left w:val="single" w:sz="3" w:space="0" w:color="000000"/>
              <w:bottom w:val="single" w:sz="3" w:space="0" w:color="000000"/>
              <w:right w:val="single" w:sz="3" w:space="0" w:color="000000"/>
            </w:tcBorders>
          </w:tcPr>
          <w:p w14:paraId="74B60ADE" w14:textId="77777777" w:rsidR="00501C59" w:rsidRPr="00507BD6" w:rsidRDefault="00501C59" w:rsidP="00655A47">
            <w:pPr>
              <w:spacing w:after="0" w:line="240" w:lineRule="auto"/>
              <w:ind w:left="0" w:right="58"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Óleo lubrificante hidráulico 68; Viscosidade a 100°c mm²/s -&gt; 8,77 densidade a 20ºc, g/cm³ -&gt; 0,8740 índice de viscosidade 107 balde de 20 litros com homologação de montadora. </w:t>
            </w:r>
          </w:p>
        </w:tc>
        <w:tc>
          <w:tcPr>
            <w:tcW w:w="992" w:type="dxa"/>
            <w:tcBorders>
              <w:top w:val="single" w:sz="3" w:space="0" w:color="000000"/>
              <w:left w:val="single" w:sz="3" w:space="0" w:color="000000"/>
              <w:bottom w:val="single" w:sz="3" w:space="0" w:color="000000"/>
              <w:right w:val="single" w:sz="3" w:space="0" w:color="000000"/>
            </w:tcBorders>
          </w:tcPr>
          <w:p w14:paraId="06CBD7B8" w14:textId="77777777" w:rsidR="00501C59" w:rsidRPr="00507BD6" w:rsidRDefault="00501C59" w:rsidP="00655A47">
            <w:pPr>
              <w:spacing w:after="0" w:line="240" w:lineRule="auto"/>
              <w:ind w:left="0" w:right="6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30 </w:t>
            </w:r>
          </w:p>
        </w:tc>
        <w:tc>
          <w:tcPr>
            <w:tcW w:w="993" w:type="dxa"/>
            <w:tcBorders>
              <w:top w:val="single" w:sz="3" w:space="0" w:color="000000"/>
              <w:left w:val="single" w:sz="3" w:space="0" w:color="000000"/>
              <w:bottom w:val="single" w:sz="3" w:space="0" w:color="000000"/>
              <w:right w:val="single" w:sz="3" w:space="0" w:color="000000"/>
            </w:tcBorders>
          </w:tcPr>
          <w:p w14:paraId="551F6511" w14:textId="77777777" w:rsidR="00501C59" w:rsidRPr="00507BD6" w:rsidRDefault="00501C59" w:rsidP="00655A47">
            <w:pPr>
              <w:spacing w:after="0" w:line="240" w:lineRule="auto"/>
              <w:ind w:left="0" w:right="61"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Balde </w:t>
            </w:r>
          </w:p>
        </w:tc>
        <w:tc>
          <w:tcPr>
            <w:tcW w:w="1272" w:type="dxa"/>
            <w:tcBorders>
              <w:top w:val="single" w:sz="3" w:space="0" w:color="000000"/>
              <w:left w:val="single" w:sz="3" w:space="0" w:color="000000"/>
              <w:bottom w:val="single" w:sz="3" w:space="0" w:color="000000"/>
              <w:right w:val="single" w:sz="3" w:space="0" w:color="000000"/>
            </w:tcBorders>
          </w:tcPr>
          <w:p w14:paraId="307511FF"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R$ 360,91 </w:t>
            </w:r>
          </w:p>
        </w:tc>
        <w:tc>
          <w:tcPr>
            <w:tcW w:w="1565" w:type="dxa"/>
            <w:tcBorders>
              <w:top w:val="single" w:sz="3" w:space="0" w:color="000000"/>
              <w:left w:val="single" w:sz="3" w:space="0" w:color="000000"/>
              <w:bottom w:val="single" w:sz="3" w:space="0" w:color="000000"/>
              <w:right w:val="single" w:sz="3" w:space="0" w:color="000000"/>
            </w:tcBorders>
          </w:tcPr>
          <w:p w14:paraId="16402ECB"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R$ 10.827,30 </w:t>
            </w:r>
          </w:p>
        </w:tc>
      </w:tr>
    </w:tbl>
    <w:p w14:paraId="0DC4D119" w14:textId="77777777" w:rsidR="00501C59" w:rsidRPr="00507BD6" w:rsidRDefault="00501C59" w:rsidP="00501C59">
      <w:pPr>
        <w:spacing w:after="0" w:line="240" w:lineRule="auto"/>
        <w:ind w:left="0" w:right="10919" w:firstLine="0"/>
        <w:jc w:val="left"/>
        <w:rPr>
          <w:rFonts w:ascii="Times New Roman" w:hAnsi="Times New Roman" w:cs="Times New Roman"/>
          <w:color w:val="000000" w:themeColor="text1"/>
          <w:sz w:val="24"/>
          <w:szCs w:val="24"/>
        </w:rPr>
      </w:pPr>
    </w:p>
    <w:tbl>
      <w:tblPr>
        <w:tblStyle w:val="TableGrid"/>
        <w:tblW w:w="9499" w:type="dxa"/>
        <w:tblInd w:w="4" w:type="dxa"/>
        <w:tblCellMar>
          <w:top w:w="10" w:type="dxa"/>
          <w:left w:w="108" w:type="dxa"/>
        </w:tblCellMar>
        <w:tblLook w:val="04A0" w:firstRow="1" w:lastRow="0" w:firstColumn="1" w:lastColumn="0" w:noHBand="0" w:noVBand="1"/>
      </w:tblPr>
      <w:tblGrid>
        <w:gridCol w:w="800"/>
        <w:gridCol w:w="3877"/>
        <w:gridCol w:w="992"/>
        <w:gridCol w:w="993"/>
        <w:gridCol w:w="1272"/>
        <w:gridCol w:w="1565"/>
      </w:tblGrid>
      <w:tr w:rsidR="00507BD6" w:rsidRPr="00507BD6" w14:paraId="294B93A8" w14:textId="77777777" w:rsidTr="00655A47">
        <w:trPr>
          <w:trHeight w:val="1591"/>
        </w:trPr>
        <w:tc>
          <w:tcPr>
            <w:tcW w:w="800" w:type="dxa"/>
            <w:tcBorders>
              <w:top w:val="single" w:sz="3" w:space="0" w:color="000000"/>
              <w:left w:val="single" w:sz="3" w:space="0" w:color="000000"/>
              <w:bottom w:val="single" w:sz="3" w:space="0" w:color="000000"/>
              <w:right w:val="single" w:sz="3" w:space="0" w:color="000000"/>
            </w:tcBorders>
          </w:tcPr>
          <w:p w14:paraId="5296573D" w14:textId="77777777" w:rsidR="00501C59" w:rsidRPr="00507BD6" w:rsidRDefault="00501C59" w:rsidP="00655A47">
            <w:pPr>
              <w:spacing w:after="0" w:line="240" w:lineRule="auto"/>
              <w:ind w:left="0" w:right="108"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8 </w:t>
            </w:r>
          </w:p>
        </w:tc>
        <w:tc>
          <w:tcPr>
            <w:tcW w:w="3877" w:type="dxa"/>
            <w:tcBorders>
              <w:top w:val="single" w:sz="3" w:space="0" w:color="000000"/>
              <w:left w:val="single" w:sz="3" w:space="0" w:color="000000"/>
              <w:bottom w:val="single" w:sz="3" w:space="0" w:color="000000"/>
              <w:right w:val="single" w:sz="3" w:space="0" w:color="000000"/>
            </w:tcBorders>
          </w:tcPr>
          <w:p w14:paraId="6C9DB0F9" w14:textId="77777777" w:rsidR="00501C59" w:rsidRPr="00507BD6" w:rsidRDefault="00501C59" w:rsidP="00655A47">
            <w:pPr>
              <w:spacing w:after="0" w:line="240" w:lineRule="auto"/>
              <w:ind w:left="0" w:right="106"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Óleo lubrificante 32 Viscosidade a 100°c mm²/s -&gt; 5,38 densidade a 20ºc, g/cm³ -&gt; 0,8630 índice de viscosidade </w:t>
            </w:r>
          </w:p>
          <w:p w14:paraId="789B3D49" w14:textId="77777777" w:rsidR="00501C59" w:rsidRPr="00507BD6" w:rsidRDefault="00501C59" w:rsidP="00655A47">
            <w:pPr>
              <w:spacing w:after="0" w:line="240" w:lineRule="auto"/>
              <w:ind w:left="0"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113 balde de 20 litros com homologação de montadora. </w:t>
            </w:r>
          </w:p>
        </w:tc>
        <w:tc>
          <w:tcPr>
            <w:tcW w:w="992" w:type="dxa"/>
            <w:tcBorders>
              <w:top w:val="single" w:sz="3" w:space="0" w:color="000000"/>
              <w:left w:val="single" w:sz="3" w:space="0" w:color="000000"/>
              <w:bottom w:val="single" w:sz="3" w:space="0" w:color="000000"/>
              <w:right w:val="single" w:sz="3" w:space="0" w:color="000000"/>
            </w:tcBorders>
          </w:tcPr>
          <w:p w14:paraId="768B0B08" w14:textId="77777777" w:rsidR="00501C59" w:rsidRPr="00507BD6" w:rsidRDefault="00501C59" w:rsidP="00655A47">
            <w:pPr>
              <w:spacing w:after="0" w:line="240" w:lineRule="auto"/>
              <w:ind w:left="0" w:right="108"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40 </w:t>
            </w:r>
          </w:p>
        </w:tc>
        <w:tc>
          <w:tcPr>
            <w:tcW w:w="993" w:type="dxa"/>
            <w:tcBorders>
              <w:top w:val="single" w:sz="3" w:space="0" w:color="000000"/>
              <w:left w:val="single" w:sz="3" w:space="0" w:color="000000"/>
              <w:bottom w:val="single" w:sz="3" w:space="0" w:color="000000"/>
              <w:right w:val="single" w:sz="3" w:space="0" w:color="000000"/>
            </w:tcBorders>
          </w:tcPr>
          <w:p w14:paraId="4F33394D" w14:textId="77777777" w:rsidR="00501C59" w:rsidRPr="00507BD6" w:rsidRDefault="00501C59" w:rsidP="00655A47">
            <w:pPr>
              <w:spacing w:after="0" w:line="240" w:lineRule="auto"/>
              <w:ind w:left="0" w:right="109"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Balde </w:t>
            </w:r>
          </w:p>
        </w:tc>
        <w:tc>
          <w:tcPr>
            <w:tcW w:w="1272" w:type="dxa"/>
            <w:tcBorders>
              <w:top w:val="single" w:sz="3" w:space="0" w:color="000000"/>
              <w:left w:val="single" w:sz="3" w:space="0" w:color="000000"/>
              <w:bottom w:val="single" w:sz="3" w:space="0" w:color="000000"/>
              <w:right w:val="single" w:sz="3" w:space="0" w:color="000000"/>
            </w:tcBorders>
          </w:tcPr>
          <w:p w14:paraId="7B2A2180"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R$ 524,20 </w:t>
            </w:r>
          </w:p>
        </w:tc>
        <w:tc>
          <w:tcPr>
            <w:tcW w:w="1565" w:type="dxa"/>
            <w:tcBorders>
              <w:top w:val="single" w:sz="3" w:space="0" w:color="000000"/>
              <w:left w:val="single" w:sz="3" w:space="0" w:color="000000"/>
              <w:bottom w:val="single" w:sz="3" w:space="0" w:color="000000"/>
              <w:right w:val="single" w:sz="3" w:space="0" w:color="000000"/>
            </w:tcBorders>
          </w:tcPr>
          <w:p w14:paraId="1A54263C"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R$ 20.968,00 </w:t>
            </w:r>
          </w:p>
        </w:tc>
      </w:tr>
      <w:tr w:rsidR="00507BD6" w:rsidRPr="00507BD6" w14:paraId="230FF33C" w14:textId="77777777" w:rsidTr="00655A47">
        <w:trPr>
          <w:trHeight w:val="2081"/>
        </w:trPr>
        <w:tc>
          <w:tcPr>
            <w:tcW w:w="800" w:type="dxa"/>
            <w:tcBorders>
              <w:top w:val="single" w:sz="3" w:space="0" w:color="000000"/>
              <w:left w:val="single" w:sz="3" w:space="0" w:color="000000"/>
              <w:bottom w:val="single" w:sz="3" w:space="0" w:color="000000"/>
              <w:right w:val="single" w:sz="3" w:space="0" w:color="000000"/>
            </w:tcBorders>
          </w:tcPr>
          <w:p w14:paraId="536C4EED" w14:textId="77777777" w:rsidR="00501C59" w:rsidRPr="00507BD6" w:rsidRDefault="00501C59" w:rsidP="00655A47">
            <w:pPr>
              <w:spacing w:after="0" w:line="240" w:lineRule="auto"/>
              <w:ind w:left="0" w:right="108"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lastRenderedPageBreak/>
              <w:t xml:space="preserve">9 </w:t>
            </w:r>
          </w:p>
        </w:tc>
        <w:tc>
          <w:tcPr>
            <w:tcW w:w="3877" w:type="dxa"/>
            <w:tcBorders>
              <w:top w:val="single" w:sz="3" w:space="0" w:color="000000"/>
              <w:left w:val="single" w:sz="3" w:space="0" w:color="000000"/>
              <w:bottom w:val="single" w:sz="3" w:space="0" w:color="000000"/>
              <w:right w:val="single" w:sz="3" w:space="0" w:color="000000"/>
            </w:tcBorders>
          </w:tcPr>
          <w:p w14:paraId="7D1CAB17" w14:textId="77777777" w:rsidR="00501C59" w:rsidRPr="00507BD6" w:rsidRDefault="00501C59" w:rsidP="00655A47">
            <w:pPr>
              <w:spacing w:after="0" w:line="240" w:lineRule="auto"/>
              <w:ind w:left="0" w:right="108"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Óleo lubrificante 80w Viscosidade a 100°c mm²/s -&gt; 14,65 densidade a 20/4ºc, b/cm³ -&gt; 0,8860 índice de viscosidade 114 balde de 20 litros com homologação de montadora. </w:t>
            </w:r>
          </w:p>
        </w:tc>
        <w:tc>
          <w:tcPr>
            <w:tcW w:w="992" w:type="dxa"/>
            <w:tcBorders>
              <w:top w:val="single" w:sz="3" w:space="0" w:color="000000"/>
              <w:left w:val="single" w:sz="3" w:space="0" w:color="000000"/>
              <w:bottom w:val="single" w:sz="3" w:space="0" w:color="000000"/>
              <w:right w:val="single" w:sz="3" w:space="0" w:color="000000"/>
            </w:tcBorders>
          </w:tcPr>
          <w:p w14:paraId="4FDC9F1F" w14:textId="77777777" w:rsidR="00501C59" w:rsidRPr="00507BD6" w:rsidRDefault="00501C59" w:rsidP="00655A47">
            <w:pPr>
              <w:spacing w:after="0" w:line="240" w:lineRule="auto"/>
              <w:ind w:left="0" w:right="108"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32 </w:t>
            </w:r>
          </w:p>
        </w:tc>
        <w:tc>
          <w:tcPr>
            <w:tcW w:w="993" w:type="dxa"/>
            <w:tcBorders>
              <w:top w:val="single" w:sz="3" w:space="0" w:color="000000"/>
              <w:left w:val="single" w:sz="3" w:space="0" w:color="000000"/>
              <w:bottom w:val="single" w:sz="3" w:space="0" w:color="000000"/>
              <w:right w:val="single" w:sz="3" w:space="0" w:color="000000"/>
            </w:tcBorders>
          </w:tcPr>
          <w:p w14:paraId="5DD13536" w14:textId="77777777" w:rsidR="00501C59" w:rsidRPr="00507BD6" w:rsidRDefault="00501C59" w:rsidP="00655A47">
            <w:pPr>
              <w:spacing w:after="0" w:line="240" w:lineRule="auto"/>
              <w:ind w:left="0" w:right="109"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Balde </w:t>
            </w:r>
          </w:p>
        </w:tc>
        <w:tc>
          <w:tcPr>
            <w:tcW w:w="1272" w:type="dxa"/>
            <w:tcBorders>
              <w:top w:val="single" w:sz="3" w:space="0" w:color="000000"/>
              <w:left w:val="single" w:sz="3" w:space="0" w:color="000000"/>
              <w:bottom w:val="single" w:sz="3" w:space="0" w:color="000000"/>
              <w:right w:val="single" w:sz="3" w:space="0" w:color="000000"/>
            </w:tcBorders>
          </w:tcPr>
          <w:p w14:paraId="3DF3475D"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R$ 562,36 </w:t>
            </w:r>
          </w:p>
        </w:tc>
        <w:tc>
          <w:tcPr>
            <w:tcW w:w="1565" w:type="dxa"/>
            <w:tcBorders>
              <w:top w:val="single" w:sz="3" w:space="0" w:color="000000"/>
              <w:left w:val="single" w:sz="3" w:space="0" w:color="000000"/>
              <w:bottom w:val="single" w:sz="3" w:space="0" w:color="000000"/>
              <w:right w:val="single" w:sz="3" w:space="0" w:color="000000"/>
            </w:tcBorders>
          </w:tcPr>
          <w:p w14:paraId="39058018"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R$ 17.995,52 </w:t>
            </w:r>
          </w:p>
        </w:tc>
      </w:tr>
      <w:tr w:rsidR="00507BD6" w:rsidRPr="00507BD6" w14:paraId="78264871" w14:textId="77777777" w:rsidTr="00655A47">
        <w:trPr>
          <w:trHeight w:val="1972"/>
        </w:trPr>
        <w:tc>
          <w:tcPr>
            <w:tcW w:w="800" w:type="dxa"/>
            <w:tcBorders>
              <w:top w:val="single" w:sz="3" w:space="0" w:color="000000"/>
              <w:left w:val="single" w:sz="3" w:space="0" w:color="000000"/>
              <w:bottom w:val="single" w:sz="3" w:space="0" w:color="000000"/>
              <w:right w:val="single" w:sz="3" w:space="0" w:color="000000"/>
            </w:tcBorders>
          </w:tcPr>
          <w:p w14:paraId="35F30875" w14:textId="77777777" w:rsidR="00501C59" w:rsidRPr="00507BD6" w:rsidRDefault="00501C59" w:rsidP="00655A47">
            <w:pPr>
              <w:spacing w:after="0" w:line="240" w:lineRule="auto"/>
              <w:ind w:left="0" w:right="108"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10 </w:t>
            </w:r>
          </w:p>
        </w:tc>
        <w:tc>
          <w:tcPr>
            <w:tcW w:w="3877" w:type="dxa"/>
            <w:tcBorders>
              <w:top w:val="single" w:sz="3" w:space="0" w:color="000000"/>
              <w:left w:val="single" w:sz="3" w:space="0" w:color="000000"/>
              <w:bottom w:val="single" w:sz="3" w:space="0" w:color="000000"/>
              <w:right w:val="single" w:sz="3" w:space="0" w:color="000000"/>
            </w:tcBorders>
          </w:tcPr>
          <w:p w14:paraId="47984B2B" w14:textId="77777777" w:rsidR="00501C59" w:rsidRPr="00507BD6" w:rsidRDefault="00501C59" w:rsidP="00655A47">
            <w:pPr>
              <w:spacing w:after="0" w:line="240" w:lineRule="auto"/>
              <w:ind w:left="0" w:right="105"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Óleo lubrificante atf Para transmissão automática, sistema e direção hidráulica Viscosidade a 100°c mm²/s -&gt; 7,50 densidade a 20ºc, g/cm³ -&gt; 0,860 índice de viscosidade 209 balde de 20 litros com homologação de montadora </w:t>
            </w:r>
          </w:p>
        </w:tc>
        <w:tc>
          <w:tcPr>
            <w:tcW w:w="992" w:type="dxa"/>
            <w:tcBorders>
              <w:top w:val="single" w:sz="3" w:space="0" w:color="000000"/>
              <w:left w:val="single" w:sz="3" w:space="0" w:color="000000"/>
              <w:bottom w:val="single" w:sz="3" w:space="0" w:color="000000"/>
              <w:right w:val="single" w:sz="3" w:space="0" w:color="000000"/>
            </w:tcBorders>
          </w:tcPr>
          <w:p w14:paraId="38888238" w14:textId="77777777" w:rsidR="00501C59" w:rsidRPr="00507BD6" w:rsidRDefault="00501C59" w:rsidP="00655A47">
            <w:pPr>
              <w:spacing w:after="0" w:line="240" w:lineRule="auto"/>
              <w:ind w:left="0" w:right="108"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29 </w:t>
            </w:r>
          </w:p>
        </w:tc>
        <w:tc>
          <w:tcPr>
            <w:tcW w:w="993" w:type="dxa"/>
            <w:tcBorders>
              <w:top w:val="single" w:sz="3" w:space="0" w:color="000000"/>
              <w:left w:val="single" w:sz="3" w:space="0" w:color="000000"/>
              <w:bottom w:val="single" w:sz="3" w:space="0" w:color="000000"/>
              <w:right w:val="single" w:sz="3" w:space="0" w:color="000000"/>
            </w:tcBorders>
          </w:tcPr>
          <w:p w14:paraId="67F870C3" w14:textId="77777777" w:rsidR="00501C59" w:rsidRPr="00507BD6" w:rsidRDefault="00501C59" w:rsidP="00655A47">
            <w:pPr>
              <w:spacing w:after="0" w:line="240" w:lineRule="auto"/>
              <w:ind w:left="0" w:right="109"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Balde </w:t>
            </w:r>
          </w:p>
        </w:tc>
        <w:tc>
          <w:tcPr>
            <w:tcW w:w="1272" w:type="dxa"/>
            <w:tcBorders>
              <w:top w:val="single" w:sz="3" w:space="0" w:color="000000"/>
              <w:left w:val="single" w:sz="3" w:space="0" w:color="000000"/>
              <w:bottom w:val="single" w:sz="3" w:space="0" w:color="000000"/>
              <w:right w:val="single" w:sz="3" w:space="0" w:color="000000"/>
            </w:tcBorders>
          </w:tcPr>
          <w:p w14:paraId="410AE18D"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R$ 704,90 </w:t>
            </w:r>
          </w:p>
        </w:tc>
        <w:tc>
          <w:tcPr>
            <w:tcW w:w="1565" w:type="dxa"/>
            <w:tcBorders>
              <w:top w:val="single" w:sz="3" w:space="0" w:color="000000"/>
              <w:left w:val="single" w:sz="3" w:space="0" w:color="000000"/>
              <w:bottom w:val="single" w:sz="3" w:space="0" w:color="000000"/>
              <w:right w:val="single" w:sz="3" w:space="0" w:color="000000"/>
            </w:tcBorders>
          </w:tcPr>
          <w:p w14:paraId="597BA999"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R$ 20.442,10 </w:t>
            </w:r>
          </w:p>
        </w:tc>
      </w:tr>
      <w:tr w:rsidR="00507BD6" w:rsidRPr="00507BD6" w14:paraId="3076860C" w14:textId="77777777" w:rsidTr="00655A47">
        <w:trPr>
          <w:trHeight w:val="1900"/>
        </w:trPr>
        <w:tc>
          <w:tcPr>
            <w:tcW w:w="800" w:type="dxa"/>
            <w:tcBorders>
              <w:top w:val="single" w:sz="3" w:space="0" w:color="000000"/>
              <w:left w:val="single" w:sz="3" w:space="0" w:color="000000"/>
              <w:bottom w:val="single" w:sz="3" w:space="0" w:color="000000"/>
              <w:right w:val="single" w:sz="3" w:space="0" w:color="000000"/>
            </w:tcBorders>
          </w:tcPr>
          <w:p w14:paraId="6FB60C89" w14:textId="77777777" w:rsidR="00501C59" w:rsidRPr="00507BD6" w:rsidRDefault="00501C59" w:rsidP="00655A47">
            <w:pPr>
              <w:spacing w:after="0" w:line="240" w:lineRule="auto"/>
              <w:ind w:left="0" w:right="108"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11 </w:t>
            </w:r>
          </w:p>
        </w:tc>
        <w:tc>
          <w:tcPr>
            <w:tcW w:w="3877" w:type="dxa"/>
            <w:tcBorders>
              <w:top w:val="single" w:sz="3" w:space="0" w:color="000000"/>
              <w:left w:val="single" w:sz="3" w:space="0" w:color="000000"/>
              <w:bottom w:val="single" w:sz="3" w:space="0" w:color="000000"/>
              <w:right w:val="single" w:sz="3" w:space="0" w:color="000000"/>
            </w:tcBorders>
          </w:tcPr>
          <w:p w14:paraId="360BDCC8" w14:textId="77777777" w:rsidR="00501C59" w:rsidRPr="00507BD6" w:rsidRDefault="00501C59" w:rsidP="00655A47">
            <w:pPr>
              <w:spacing w:after="0" w:line="240" w:lineRule="auto"/>
              <w:ind w:left="0" w:right="108"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Óleo lubrificante 15w40 semissintético linha leve Viscosidade a 100°c mm²/s -&gt; 15,55 densidade a 20ºc, g/cm³ -&gt; 0,8760 índice de viscosidade 156 embalagem de 1 litro com homologação de montadora. </w:t>
            </w:r>
          </w:p>
        </w:tc>
        <w:tc>
          <w:tcPr>
            <w:tcW w:w="992" w:type="dxa"/>
            <w:tcBorders>
              <w:top w:val="single" w:sz="3" w:space="0" w:color="000000"/>
              <w:left w:val="single" w:sz="3" w:space="0" w:color="000000"/>
              <w:bottom w:val="single" w:sz="3" w:space="0" w:color="000000"/>
              <w:right w:val="single" w:sz="3" w:space="0" w:color="000000"/>
            </w:tcBorders>
          </w:tcPr>
          <w:p w14:paraId="0021A5A0" w14:textId="77777777" w:rsidR="00501C59" w:rsidRPr="00507BD6" w:rsidRDefault="00501C59" w:rsidP="00655A47">
            <w:pPr>
              <w:spacing w:after="0" w:line="240" w:lineRule="auto"/>
              <w:ind w:left="0" w:right="108"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60 </w:t>
            </w:r>
          </w:p>
        </w:tc>
        <w:tc>
          <w:tcPr>
            <w:tcW w:w="993" w:type="dxa"/>
            <w:tcBorders>
              <w:top w:val="single" w:sz="3" w:space="0" w:color="000000"/>
              <w:left w:val="single" w:sz="3" w:space="0" w:color="000000"/>
              <w:bottom w:val="single" w:sz="3" w:space="0" w:color="000000"/>
              <w:right w:val="single" w:sz="3" w:space="0" w:color="000000"/>
            </w:tcBorders>
          </w:tcPr>
          <w:p w14:paraId="25DB8ABF" w14:textId="77777777" w:rsidR="00501C59" w:rsidRPr="00507BD6" w:rsidRDefault="00501C59" w:rsidP="00655A47">
            <w:pPr>
              <w:spacing w:after="0" w:line="240" w:lineRule="auto"/>
              <w:ind w:left="0" w:right="108"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Un. </w:t>
            </w:r>
          </w:p>
        </w:tc>
        <w:tc>
          <w:tcPr>
            <w:tcW w:w="1272" w:type="dxa"/>
            <w:tcBorders>
              <w:top w:val="single" w:sz="3" w:space="0" w:color="000000"/>
              <w:left w:val="single" w:sz="3" w:space="0" w:color="000000"/>
              <w:bottom w:val="single" w:sz="3" w:space="0" w:color="000000"/>
              <w:right w:val="single" w:sz="3" w:space="0" w:color="000000"/>
            </w:tcBorders>
          </w:tcPr>
          <w:p w14:paraId="72668DE3"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R$ 25,72 </w:t>
            </w:r>
          </w:p>
        </w:tc>
        <w:tc>
          <w:tcPr>
            <w:tcW w:w="1565" w:type="dxa"/>
            <w:tcBorders>
              <w:top w:val="single" w:sz="3" w:space="0" w:color="000000"/>
              <w:left w:val="single" w:sz="3" w:space="0" w:color="000000"/>
              <w:bottom w:val="single" w:sz="3" w:space="0" w:color="000000"/>
              <w:right w:val="single" w:sz="3" w:space="0" w:color="000000"/>
            </w:tcBorders>
          </w:tcPr>
          <w:p w14:paraId="635E3726"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R$ 1.543,20 </w:t>
            </w:r>
          </w:p>
        </w:tc>
      </w:tr>
      <w:tr w:rsidR="00507BD6" w:rsidRPr="00507BD6" w14:paraId="3C7F2699" w14:textId="77777777" w:rsidTr="00655A47">
        <w:trPr>
          <w:trHeight w:val="2254"/>
        </w:trPr>
        <w:tc>
          <w:tcPr>
            <w:tcW w:w="800" w:type="dxa"/>
            <w:tcBorders>
              <w:top w:val="single" w:sz="3" w:space="0" w:color="000000"/>
              <w:left w:val="single" w:sz="3" w:space="0" w:color="000000"/>
              <w:bottom w:val="single" w:sz="3" w:space="0" w:color="000000"/>
              <w:right w:val="single" w:sz="3" w:space="0" w:color="000000"/>
            </w:tcBorders>
          </w:tcPr>
          <w:p w14:paraId="4E013AA6" w14:textId="77777777" w:rsidR="00501C59" w:rsidRPr="00507BD6" w:rsidRDefault="00501C59" w:rsidP="00655A47">
            <w:pPr>
              <w:spacing w:after="0" w:line="240" w:lineRule="auto"/>
              <w:ind w:left="0" w:right="108"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12 </w:t>
            </w:r>
          </w:p>
        </w:tc>
        <w:tc>
          <w:tcPr>
            <w:tcW w:w="3877" w:type="dxa"/>
            <w:tcBorders>
              <w:top w:val="single" w:sz="3" w:space="0" w:color="000000"/>
              <w:left w:val="single" w:sz="3" w:space="0" w:color="000000"/>
              <w:bottom w:val="single" w:sz="3" w:space="0" w:color="000000"/>
              <w:right w:val="single" w:sz="3" w:space="0" w:color="000000"/>
            </w:tcBorders>
          </w:tcPr>
          <w:p w14:paraId="2033C64D" w14:textId="77777777" w:rsidR="00501C59" w:rsidRPr="00507BD6" w:rsidRDefault="00501C59" w:rsidP="00655A47">
            <w:pPr>
              <w:spacing w:after="0" w:line="240" w:lineRule="auto"/>
              <w:ind w:left="0" w:right="108"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Óleo lubrificante 10w40 100% sintético balde 20 litros, motores diesel. Viscosidade a 100°c mm²/s -&gt; 14,45, densidade a 20/4ºc, b/cm³ -&gt; 0,855, Índice de viscosidade 158, viscosidade cinemática a 40° cSt  94,64. </w:t>
            </w:r>
          </w:p>
        </w:tc>
        <w:tc>
          <w:tcPr>
            <w:tcW w:w="992" w:type="dxa"/>
            <w:tcBorders>
              <w:top w:val="single" w:sz="3" w:space="0" w:color="000000"/>
              <w:left w:val="single" w:sz="3" w:space="0" w:color="000000"/>
              <w:bottom w:val="single" w:sz="3" w:space="0" w:color="000000"/>
              <w:right w:val="single" w:sz="3" w:space="0" w:color="000000"/>
            </w:tcBorders>
          </w:tcPr>
          <w:p w14:paraId="7D4B4332" w14:textId="77777777" w:rsidR="00501C59" w:rsidRPr="00507BD6" w:rsidRDefault="00501C59" w:rsidP="00655A47">
            <w:pPr>
              <w:spacing w:after="0" w:line="240" w:lineRule="auto"/>
              <w:ind w:left="0" w:right="108"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20 </w:t>
            </w:r>
          </w:p>
        </w:tc>
        <w:tc>
          <w:tcPr>
            <w:tcW w:w="993" w:type="dxa"/>
            <w:tcBorders>
              <w:top w:val="single" w:sz="3" w:space="0" w:color="000000"/>
              <w:left w:val="single" w:sz="3" w:space="0" w:color="000000"/>
              <w:bottom w:val="single" w:sz="3" w:space="0" w:color="000000"/>
              <w:right w:val="single" w:sz="3" w:space="0" w:color="000000"/>
            </w:tcBorders>
          </w:tcPr>
          <w:p w14:paraId="4B5DE374" w14:textId="77777777" w:rsidR="00501C59" w:rsidRPr="00507BD6" w:rsidRDefault="00501C59" w:rsidP="00655A47">
            <w:pPr>
              <w:spacing w:after="0" w:line="240" w:lineRule="auto"/>
              <w:ind w:left="0" w:right="218" w:firstLine="0"/>
              <w:jc w:val="righ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Balde  </w:t>
            </w:r>
          </w:p>
        </w:tc>
        <w:tc>
          <w:tcPr>
            <w:tcW w:w="1272" w:type="dxa"/>
            <w:tcBorders>
              <w:top w:val="single" w:sz="3" w:space="0" w:color="000000"/>
              <w:left w:val="single" w:sz="3" w:space="0" w:color="000000"/>
              <w:bottom w:val="single" w:sz="3" w:space="0" w:color="000000"/>
              <w:right w:val="single" w:sz="3" w:space="0" w:color="000000"/>
            </w:tcBorders>
          </w:tcPr>
          <w:p w14:paraId="6BEBB094"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R$ 617,37 </w:t>
            </w:r>
          </w:p>
        </w:tc>
        <w:tc>
          <w:tcPr>
            <w:tcW w:w="1565" w:type="dxa"/>
            <w:tcBorders>
              <w:top w:val="single" w:sz="3" w:space="0" w:color="000000"/>
              <w:left w:val="single" w:sz="3" w:space="0" w:color="000000"/>
              <w:bottom w:val="single" w:sz="3" w:space="0" w:color="000000"/>
              <w:right w:val="single" w:sz="3" w:space="0" w:color="000000"/>
            </w:tcBorders>
          </w:tcPr>
          <w:p w14:paraId="4BE21CFE"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R$ 12.347,40 </w:t>
            </w:r>
          </w:p>
        </w:tc>
      </w:tr>
    </w:tbl>
    <w:p w14:paraId="74F88BC1" w14:textId="77777777" w:rsidR="00501C59" w:rsidRPr="00507BD6" w:rsidRDefault="00501C59" w:rsidP="00501C59">
      <w:pPr>
        <w:spacing w:after="0" w:line="240" w:lineRule="auto"/>
        <w:ind w:left="0" w:right="10919" w:firstLine="0"/>
        <w:jc w:val="left"/>
        <w:rPr>
          <w:rFonts w:ascii="Times New Roman" w:hAnsi="Times New Roman" w:cs="Times New Roman"/>
          <w:color w:val="000000" w:themeColor="text1"/>
          <w:sz w:val="24"/>
          <w:szCs w:val="24"/>
        </w:rPr>
      </w:pPr>
    </w:p>
    <w:tbl>
      <w:tblPr>
        <w:tblStyle w:val="TableGrid"/>
        <w:tblW w:w="9499" w:type="dxa"/>
        <w:tblInd w:w="4" w:type="dxa"/>
        <w:tblCellMar>
          <w:top w:w="10" w:type="dxa"/>
          <w:left w:w="108" w:type="dxa"/>
        </w:tblCellMar>
        <w:tblLook w:val="04A0" w:firstRow="1" w:lastRow="0" w:firstColumn="1" w:lastColumn="0" w:noHBand="0" w:noVBand="1"/>
      </w:tblPr>
      <w:tblGrid>
        <w:gridCol w:w="800"/>
        <w:gridCol w:w="3877"/>
        <w:gridCol w:w="992"/>
        <w:gridCol w:w="993"/>
        <w:gridCol w:w="1272"/>
        <w:gridCol w:w="1565"/>
      </w:tblGrid>
      <w:tr w:rsidR="00507BD6" w:rsidRPr="00507BD6" w14:paraId="2691BA76" w14:textId="77777777" w:rsidTr="00655A47">
        <w:trPr>
          <w:trHeight w:val="1737"/>
        </w:trPr>
        <w:tc>
          <w:tcPr>
            <w:tcW w:w="800" w:type="dxa"/>
            <w:tcBorders>
              <w:top w:val="single" w:sz="3" w:space="0" w:color="000000"/>
              <w:left w:val="single" w:sz="3" w:space="0" w:color="000000"/>
              <w:bottom w:val="single" w:sz="3" w:space="0" w:color="000000"/>
              <w:right w:val="single" w:sz="3" w:space="0" w:color="000000"/>
            </w:tcBorders>
          </w:tcPr>
          <w:p w14:paraId="7E165296" w14:textId="77777777" w:rsidR="00501C59" w:rsidRPr="00507BD6" w:rsidRDefault="00501C59" w:rsidP="00655A47">
            <w:pPr>
              <w:spacing w:after="0" w:line="240" w:lineRule="auto"/>
              <w:ind w:left="0" w:right="108"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13 </w:t>
            </w:r>
          </w:p>
        </w:tc>
        <w:tc>
          <w:tcPr>
            <w:tcW w:w="3877" w:type="dxa"/>
            <w:tcBorders>
              <w:top w:val="single" w:sz="3" w:space="0" w:color="000000"/>
              <w:left w:val="single" w:sz="3" w:space="0" w:color="000000"/>
              <w:bottom w:val="single" w:sz="3" w:space="0" w:color="000000"/>
              <w:right w:val="single" w:sz="3" w:space="0" w:color="000000"/>
            </w:tcBorders>
          </w:tcPr>
          <w:p w14:paraId="396B3EDA" w14:textId="77777777" w:rsidR="00501C59" w:rsidRPr="00507BD6" w:rsidRDefault="00501C59" w:rsidP="00655A47">
            <w:pPr>
              <w:spacing w:after="0" w:line="240" w:lineRule="auto"/>
              <w:ind w:left="0" w:right="109"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.Óleo lubrificante 5w30 sintético motor a diesel Viscosidade a 100°c mm²/s -&gt; 10,90 densidade a 20/4ºc, g/ml -&gt; 0,8520 Índice de viscosidade 171  Embalagem de 1 litro com homologação de montadora </w:t>
            </w:r>
          </w:p>
        </w:tc>
        <w:tc>
          <w:tcPr>
            <w:tcW w:w="992" w:type="dxa"/>
            <w:tcBorders>
              <w:top w:val="single" w:sz="3" w:space="0" w:color="000000"/>
              <w:left w:val="single" w:sz="3" w:space="0" w:color="000000"/>
              <w:bottom w:val="single" w:sz="3" w:space="0" w:color="000000"/>
              <w:right w:val="single" w:sz="3" w:space="0" w:color="000000"/>
            </w:tcBorders>
          </w:tcPr>
          <w:p w14:paraId="6256FC7F" w14:textId="77777777" w:rsidR="00501C59" w:rsidRPr="00507BD6" w:rsidRDefault="00501C59" w:rsidP="00655A47">
            <w:pPr>
              <w:spacing w:after="0" w:line="240" w:lineRule="auto"/>
              <w:ind w:left="0" w:right="108"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322 </w:t>
            </w:r>
          </w:p>
        </w:tc>
        <w:tc>
          <w:tcPr>
            <w:tcW w:w="993" w:type="dxa"/>
            <w:tcBorders>
              <w:top w:val="single" w:sz="3" w:space="0" w:color="000000"/>
              <w:left w:val="single" w:sz="3" w:space="0" w:color="000000"/>
              <w:bottom w:val="single" w:sz="3" w:space="0" w:color="000000"/>
              <w:right w:val="single" w:sz="3" w:space="0" w:color="000000"/>
            </w:tcBorders>
          </w:tcPr>
          <w:p w14:paraId="3E218308" w14:textId="77777777" w:rsidR="00501C59" w:rsidRPr="00507BD6" w:rsidRDefault="00501C59" w:rsidP="00655A47">
            <w:pPr>
              <w:spacing w:after="0" w:line="240" w:lineRule="auto"/>
              <w:ind w:left="0" w:right="108"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Un. </w:t>
            </w:r>
          </w:p>
        </w:tc>
        <w:tc>
          <w:tcPr>
            <w:tcW w:w="1272" w:type="dxa"/>
            <w:tcBorders>
              <w:top w:val="single" w:sz="3" w:space="0" w:color="000000"/>
              <w:left w:val="single" w:sz="3" w:space="0" w:color="000000"/>
              <w:bottom w:val="single" w:sz="3" w:space="0" w:color="000000"/>
              <w:right w:val="single" w:sz="3" w:space="0" w:color="000000"/>
            </w:tcBorders>
          </w:tcPr>
          <w:p w14:paraId="26AC9D27"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R$ 65,00 </w:t>
            </w:r>
          </w:p>
        </w:tc>
        <w:tc>
          <w:tcPr>
            <w:tcW w:w="1565" w:type="dxa"/>
            <w:tcBorders>
              <w:top w:val="single" w:sz="3" w:space="0" w:color="000000"/>
              <w:left w:val="single" w:sz="3" w:space="0" w:color="000000"/>
              <w:bottom w:val="single" w:sz="3" w:space="0" w:color="000000"/>
              <w:right w:val="single" w:sz="3" w:space="0" w:color="000000"/>
            </w:tcBorders>
          </w:tcPr>
          <w:p w14:paraId="4715B370"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R$ 20.930,00 </w:t>
            </w:r>
          </w:p>
        </w:tc>
      </w:tr>
      <w:tr w:rsidR="00507BD6" w:rsidRPr="00507BD6" w14:paraId="3A15DBCD" w14:textId="77777777" w:rsidTr="00655A47">
        <w:trPr>
          <w:trHeight w:val="1833"/>
        </w:trPr>
        <w:tc>
          <w:tcPr>
            <w:tcW w:w="800" w:type="dxa"/>
            <w:tcBorders>
              <w:top w:val="single" w:sz="3" w:space="0" w:color="000000"/>
              <w:left w:val="single" w:sz="3" w:space="0" w:color="000000"/>
              <w:bottom w:val="single" w:sz="3" w:space="0" w:color="000000"/>
              <w:right w:val="single" w:sz="3" w:space="0" w:color="000000"/>
            </w:tcBorders>
          </w:tcPr>
          <w:p w14:paraId="3FAB147D" w14:textId="77777777" w:rsidR="00501C59" w:rsidRPr="00507BD6" w:rsidRDefault="00501C59" w:rsidP="00655A47">
            <w:pPr>
              <w:spacing w:after="0" w:line="240" w:lineRule="auto"/>
              <w:ind w:left="0" w:right="108"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14 </w:t>
            </w:r>
          </w:p>
        </w:tc>
        <w:tc>
          <w:tcPr>
            <w:tcW w:w="3877" w:type="dxa"/>
            <w:tcBorders>
              <w:top w:val="single" w:sz="3" w:space="0" w:color="000000"/>
              <w:left w:val="single" w:sz="3" w:space="0" w:color="000000"/>
              <w:bottom w:val="single" w:sz="3" w:space="0" w:color="000000"/>
              <w:right w:val="single" w:sz="3" w:space="0" w:color="000000"/>
            </w:tcBorders>
          </w:tcPr>
          <w:p w14:paraId="213DCE29" w14:textId="77777777" w:rsidR="00501C59" w:rsidRPr="00507BD6" w:rsidRDefault="00501C59" w:rsidP="00655A47">
            <w:pPr>
              <w:spacing w:after="0" w:line="240" w:lineRule="auto"/>
              <w:ind w:left="0" w:right="109"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Óleo lubrificante 5w30 100% sintético linha leve; Viscosidade a 100°c mm²/s -&gt; 10,90 densidade a 20ºc, g/cm³ -&gt; 0,8550 índice de viscosidade 171 embalagem de 1 litro com </w:t>
            </w:r>
          </w:p>
          <w:p w14:paraId="5B1AD110"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homologação de montadora </w:t>
            </w:r>
          </w:p>
        </w:tc>
        <w:tc>
          <w:tcPr>
            <w:tcW w:w="992" w:type="dxa"/>
            <w:tcBorders>
              <w:top w:val="single" w:sz="3" w:space="0" w:color="000000"/>
              <w:left w:val="single" w:sz="3" w:space="0" w:color="000000"/>
              <w:bottom w:val="single" w:sz="3" w:space="0" w:color="000000"/>
              <w:right w:val="single" w:sz="3" w:space="0" w:color="000000"/>
            </w:tcBorders>
          </w:tcPr>
          <w:p w14:paraId="2ED3284F" w14:textId="77777777" w:rsidR="00501C59" w:rsidRPr="00507BD6" w:rsidRDefault="00501C59" w:rsidP="00655A47">
            <w:pPr>
              <w:spacing w:after="0" w:line="240" w:lineRule="auto"/>
              <w:ind w:left="0" w:right="48"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75BE1BD6" w14:textId="77777777" w:rsidR="00501C59" w:rsidRPr="00507BD6" w:rsidRDefault="00501C59" w:rsidP="00655A47">
            <w:pPr>
              <w:spacing w:after="0" w:line="240" w:lineRule="auto"/>
              <w:ind w:left="0" w:right="108"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304 </w:t>
            </w:r>
          </w:p>
          <w:p w14:paraId="193EE957" w14:textId="77777777" w:rsidR="00501C59" w:rsidRPr="00507BD6" w:rsidRDefault="00501C59" w:rsidP="00655A47">
            <w:pPr>
              <w:spacing w:after="0" w:line="240" w:lineRule="auto"/>
              <w:ind w:left="0" w:right="48"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tc>
        <w:tc>
          <w:tcPr>
            <w:tcW w:w="993" w:type="dxa"/>
            <w:tcBorders>
              <w:top w:val="single" w:sz="3" w:space="0" w:color="000000"/>
              <w:left w:val="single" w:sz="3" w:space="0" w:color="000000"/>
              <w:bottom w:val="single" w:sz="3" w:space="0" w:color="000000"/>
              <w:right w:val="single" w:sz="3" w:space="0" w:color="000000"/>
            </w:tcBorders>
          </w:tcPr>
          <w:p w14:paraId="1D8A672E" w14:textId="77777777" w:rsidR="00501C59" w:rsidRPr="00507BD6" w:rsidRDefault="00501C59" w:rsidP="00655A47">
            <w:pPr>
              <w:spacing w:after="0" w:line="240" w:lineRule="auto"/>
              <w:ind w:left="0" w:right="108"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Un. </w:t>
            </w:r>
          </w:p>
        </w:tc>
        <w:tc>
          <w:tcPr>
            <w:tcW w:w="1272" w:type="dxa"/>
            <w:tcBorders>
              <w:top w:val="single" w:sz="3" w:space="0" w:color="000000"/>
              <w:left w:val="single" w:sz="3" w:space="0" w:color="000000"/>
              <w:bottom w:val="single" w:sz="3" w:space="0" w:color="000000"/>
              <w:right w:val="single" w:sz="3" w:space="0" w:color="000000"/>
            </w:tcBorders>
          </w:tcPr>
          <w:p w14:paraId="61A50881"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R$ 35,00 </w:t>
            </w:r>
          </w:p>
        </w:tc>
        <w:tc>
          <w:tcPr>
            <w:tcW w:w="1565" w:type="dxa"/>
            <w:tcBorders>
              <w:top w:val="single" w:sz="3" w:space="0" w:color="000000"/>
              <w:left w:val="single" w:sz="3" w:space="0" w:color="000000"/>
              <w:bottom w:val="single" w:sz="3" w:space="0" w:color="000000"/>
              <w:right w:val="single" w:sz="3" w:space="0" w:color="000000"/>
            </w:tcBorders>
          </w:tcPr>
          <w:p w14:paraId="134430EE"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R$ 10.640,00 </w:t>
            </w:r>
          </w:p>
        </w:tc>
      </w:tr>
      <w:tr w:rsidR="00507BD6" w:rsidRPr="00507BD6" w14:paraId="2FE25EC6" w14:textId="77777777" w:rsidTr="00655A47">
        <w:trPr>
          <w:trHeight w:val="2080"/>
        </w:trPr>
        <w:tc>
          <w:tcPr>
            <w:tcW w:w="800" w:type="dxa"/>
            <w:tcBorders>
              <w:top w:val="single" w:sz="3" w:space="0" w:color="000000"/>
              <w:left w:val="single" w:sz="3" w:space="0" w:color="000000"/>
              <w:bottom w:val="single" w:sz="3" w:space="0" w:color="000000"/>
              <w:right w:val="single" w:sz="3" w:space="0" w:color="000000"/>
            </w:tcBorders>
          </w:tcPr>
          <w:p w14:paraId="739E09EE" w14:textId="77777777" w:rsidR="00501C59" w:rsidRPr="00507BD6" w:rsidRDefault="00501C59" w:rsidP="00655A47">
            <w:pPr>
              <w:spacing w:after="0" w:line="240" w:lineRule="auto"/>
              <w:ind w:left="0" w:right="108"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lastRenderedPageBreak/>
              <w:t xml:space="preserve">15 </w:t>
            </w:r>
          </w:p>
        </w:tc>
        <w:tc>
          <w:tcPr>
            <w:tcW w:w="3877" w:type="dxa"/>
            <w:tcBorders>
              <w:top w:val="single" w:sz="3" w:space="0" w:color="000000"/>
              <w:left w:val="single" w:sz="3" w:space="0" w:color="000000"/>
              <w:bottom w:val="single" w:sz="3" w:space="0" w:color="000000"/>
              <w:right w:val="single" w:sz="3" w:space="0" w:color="000000"/>
            </w:tcBorders>
          </w:tcPr>
          <w:p w14:paraId="10EFF416" w14:textId="77777777" w:rsidR="00501C59" w:rsidRPr="00507BD6" w:rsidRDefault="00501C59" w:rsidP="00655A47">
            <w:pPr>
              <w:spacing w:after="0" w:line="240" w:lineRule="auto"/>
              <w:ind w:left="0" w:right="106"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Óleo 85w140 viscosidade a 100°c mm²/s -&gt; 25,1 densidade a 20/4ºc -&gt; 0,920 índice de viscosidade 93   balde  de  20   litros  com   homologação  de </w:t>
            </w:r>
          </w:p>
          <w:p w14:paraId="6073B6F3"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Montadora</w:t>
            </w:r>
          </w:p>
        </w:tc>
        <w:tc>
          <w:tcPr>
            <w:tcW w:w="992" w:type="dxa"/>
            <w:tcBorders>
              <w:top w:val="single" w:sz="3" w:space="0" w:color="000000"/>
              <w:left w:val="single" w:sz="3" w:space="0" w:color="000000"/>
              <w:bottom w:val="single" w:sz="3" w:space="0" w:color="000000"/>
              <w:right w:val="single" w:sz="3" w:space="0" w:color="000000"/>
            </w:tcBorders>
          </w:tcPr>
          <w:p w14:paraId="523E62A4" w14:textId="77777777" w:rsidR="00501C59" w:rsidRPr="00507BD6" w:rsidRDefault="00501C59" w:rsidP="00655A47">
            <w:pPr>
              <w:spacing w:after="0" w:line="240" w:lineRule="auto"/>
              <w:ind w:left="0" w:right="108"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15 </w:t>
            </w:r>
          </w:p>
        </w:tc>
        <w:tc>
          <w:tcPr>
            <w:tcW w:w="993" w:type="dxa"/>
            <w:tcBorders>
              <w:top w:val="single" w:sz="3" w:space="0" w:color="000000"/>
              <w:left w:val="single" w:sz="3" w:space="0" w:color="000000"/>
              <w:bottom w:val="single" w:sz="3" w:space="0" w:color="000000"/>
              <w:right w:val="single" w:sz="3" w:space="0" w:color="000000"/>
            </w:tcBorders>
          </w:tcPr>
          <w:p w14:paraId="3E5B09AA" w14:textId="77777777" w:rsidR="00501C59" w:rsidRPr="00507BD6" w:rsidRDefault="00501C59" w:rsidP="00655A47">
            <w:pPr>
              <w:spacing w:after="0" w:line="240" w:lineRule="auto"/>
              <w:ind w:left="0" w:right="109"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Balde </w:t>
            </w:r>
          </w:p>
        </w:tc>
        <w:tc>
          <w:tcPr>
            <w:tcW w:w="1272" w:type="dxa"/>
            <w:tcBorders>
              <w:top w:val="single" w:sz="3" w:space="0" w:color="000000"/>
              <w:left w:val="single" w:sz="3" w:space="0" w:color="000000"/>
              <w:bottom w:val="single" w:sz="3" w:space="0" w:color="000000"/>
              <w:right w:val="single" w:sz="3" w:space="0" w:color="000000"/>
            </w:tcBorders>
          </w:tcPr>
          <w:p w14:paraId="458EA1AA"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R$ 538,34 </w:t>
            </w:r>
          </w:p>
        </w:tc>
        <w:tc>
          <w:tcPr>
            <w:tcW w:w="1565" w:type="dxa"/>
            <w:tcBorders>
              <w:top w:val="single" w:sz="3" w:space="0" w:color="000000"/>
              <w:left w:val="single" w:sz="3" w:space="0" w:color="000000"/>
              <w:bottom w:val="single" w:sz="3" w:space="0" w:color="000000"/>
              <w:right w:val="single" w:sz="3" w:space="0" w:color="000000"/>
            </w:tcBorders>
          </w:tcPr>
          <w:p w14:paraId="0BDCC79C"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R$ 8.075,10 </w:t>
            </w:r>
          </w:p>
        </w:tc>
      </w:tr>
      <w:tr w:rsidR="00507BD6" w:rsidRPr="00507BD6" w14:paraId="549054E8" w14:textId="77777777" w:rsidTr="00655A47">
        <w:trPr>
          <w:trHeight w:val="1405"/>
        </w:trPr>
        <w:tc>
          <w:tcPr>
            <w:tcW w:w="800" w:type="dxa"/>
            <w:tcBorders>
              <w:top w:val="single" w:sz="3" w:space="0" w:color="000000"/>
              <w:left w:val="single" w:sz="3" w:space="0" w:color="000000"/>
              <w:bottom w:val="single" w:sz="3" w:space="0" w:color="000000"/>
              <w:right w:val="single" w:sz="3" w:space="0" w:color="000000"/>
            </w:tcBorders>
          </w:tcPr>
          <w:p w14:paraId="1A5AA720" w14:textId="77777777" w:rsidR="00501C59" w:rsidRPr="00507BD6" w:rsidRDefault="00501C59" w:rsidP="00655A47">
            <w:pPr>
              <w:spacing w:after="0" w:line="240" w:lineRule="auto"/>
              <w:ind w:left="0" w:right="108"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16 </w:t>
            </w:r>
          </w:p>
        </w:tc>
        <w:tc>
          <w:tcPr>
            <w:tcW w:w="3877" w:type="dxa"/>
            <w:tcBorders>
              <w:top w:val="single" w:sz="3" w:space="0" w:color="000000"/>
              <w:left w:val="single" w:sz="3" w:space="0" w:color="000000"/>
              <w:bottom w:val="single" w:sz="3" w:space="0" w:color="000000"/>
              <w:right w:val="single" w:sz="3" w:space="0" w:color="000000"/>
            </w:tcBorders>
          </w:tcPr>
          <w:p w14:paraId="22CA3E42" w14:textId="77777777" w:rsidR="00501C59" w:rsidRPr="00507BD6" w:rsidRDefault="00501C59" w:rsidP="00655A47">
            <w:pPr>
              <w:spacing w:after="0" w:line="240" w:lineRule="auto"/>
              <w:ind w:left="0" w:right="106"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Óleo 90 com homologação de montadora viscosidade a 100°c mm²/s -&gt; 17,80 densidade a 20ºc, g/cm³ -&gt; 0,8850 índice de viscosidade 99 balde de 20 litros  </w:t>
            </w:r>
          </w:p>
        </w:tc>
        <w:tc>
          <w:tcPr>
            <w:tcW w:w="992" w:type="dxa"/>
            <w:tcBorders>
              <w:top w:val="single" w:sz="3" w:space="0" w:color="000000"/>
              <w:left w:val="single" w:sz="3" w:space="0" w:color="000000"/>
              <w:bottom w:val="single" w:sz="3" w:space="0" w:color="000000"/>
              <w:right w:val="single" w:sz="3" w:space="0" w:color="000000"/>
            </w:tcBorders>
          </w:tcPr>
          <w:p w14:paraId="43C33654" w14:textId="77777777" w:rsidR="00501C59" w:rsidRPr="00507BD6" w:rsidRDefault="00501C59" w:rsidP="00655A47">
            <w:pPr>
              <w:spacing w:after="0" w:line="240" w:lineRule="auto"/>
              <w:ind w:left="0" w:right="108"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36 </w:t>
            </w:r>
          </w:p>
        </w:tc>
        <w:tc>
          <w:tcPr>
            <w:tcW w:w="993" w:type="dxa"/>
            <w:tcBorders>
              <w:top w:val="single" w:sz="3" w:space="0" w:color="000000"/>
              <w:left w:val="single" w:sz="3" w:space="0" w:color="000000"/>
              <w:bottom w:val="single" w:sz="3" w:space="0" w:color="000000"/>
              <w:right w:val="single" w:sz="3" w:space="0" w:color="000000"/>
            </w:tcBorders>
          </w:tcPr>
          <w:p w14:paraId="330811E1" w14:textId="77777777" w:rsidR="00501C59" w:rsidRPr="00507BD6" w:rsidRDefault="00501C59" w:rsidP="00655A47">
            <w:pPr>
              <w:spacing w:after="0" w:line="240" w:lineRule="auto"/>
              <w:ind w:left="0" w:right="109"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Balde </w:t>
            </w:r>
          </w:p>
        </w:tc>
        <w:tc>
          <w:tcPr>
            <w:tcW w:w="1272" w:type="dxa"/>
            <w:tcBorders>
              <w:top w:val="single" w:sz="3" w:space="0" w:color="000000"/>
              <w:left w:val="single" w:sz="3" w:space="0" w:color="000000"/>
              <w:bottom w:val="single" w:sz="3" w:space="0" w:color="000000"/>
              <w:right w:val="single" w:sz="3" w:space="0" w:color="000000"/>
            </w:tcBorders>
          </w:tcPr>
          <w:p w14:paraId="57A2A4A7"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R$ 610,77 </w:t>
            </w:r>
          </w:p>
        </w:tc>
        <w:tc>
          <w:tcPr>
            <w:tcW w:w="1565" w:type="dxa"/>
            <w:tcBorders>
              <w:top w:val="single" w:sz="3" w:space="0" w:color="000000"/>
              <w:left w:val="single" w:sz="3" w:space="0" w:color="000000"/>
              <w:bottom w:val="single" w:sz="3" w:space="0" w:color="000000"/>
              <w:right w:val="single" w:sz="3" w:space="0" w:color="000000"/>
            </w:tcBorders>
          </w:tcPr>
          <w:p w14:paraId="15937230"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R$ 21.987,72 </w:t>
            </w:r>
          </w:p>
        </w:tc>
      </w:tr>
      <w:tr w:rsidR="00507BD6" w:rsidRPr="00507BD6" w14:paraId="41C3A56A" w14:textId="77777777" w:rsidTr="00655A47">
        <w:trPr>
          <w:trHeight w:val="2105"/>
        </w:trPr>
        <w:tc>
          <w:tcPr>
            <w:tcW w:w="800" w:type="dxa"/>
            <w:tcBorders>
              <w:top w:val="single" w:sz="3" w:space="0" w:color="000000"/>
              <w:left w:val="single" w:sz="3" w:space="0" w:color="000000"/>
              <w:bottom w:val="single" w:sz="3" w:space="0" w:color="000000"/>
              <w:right w:val="single" w:sz="3" w:space="0" w:color="000000"/>
            </w:tcBorders>
          </w:tcPr>
          <w:p w14:paraId="40162E55" w14:textId="77777777" w:rsidR="00501C59" w:rsidRPr="00507BD6" w:rsidRDefault="00501C59" w:rsidP="00655A47">
            <w:pPr>
              <w:spacing w:after="0" w:line="240" w:lineRule="auto"/>
              <w:ind w:left="0" w:right="108"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17 </w:t>
            </w:r>
          </w:p>
        </w:tc>
        <w:tc>
          <w:tcPr>
            <w:tcW w:w="3877" w:type="dxa"/>
            <w:tcBorders>
              <w:top w:val="single" w:sz="3" w:space="0" w:color="000000"/>
              <w:left w:val="single" w:sz="3" w:space="0" w:color="000000"/>
              <w:bottom w:val="single" w:sz="3" w:space="0" w:color="000000"/>
              <w:right w:val="single" w:sz="3" w:space="0" w:color="000000"/>
            </w:tcBorders>
          </w:tcPr>
          <w:p w14:paraId="2DFC5BDB" w14:textId="77777777" w:rsidR="00501C59" w:rsidRPr="00507BD6" w:rsidRDefault="00501C59" w:rsidP="00655A47">
            <w:pPr>
              <w:spacing w:after="0" w:line="240" w:lineRule="auto"/>
              <w:ind w:left="0" w:right="109"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Óleo lubrificante semissintético 75w90 para caixas de mudança e eixos. Viscosidade a 100°c mm²/s -&gt; 14,9 densidade a 20/4ºc, b/cm³ -&gt; </w:t>
            </w:r>
          </w:p>
          <w:p w14:paraId="455CA664" w14:textId="77777777" w:rsidR="00501C59" w:rsidRPr="00507BD6" w:rsidRDefault="00501C59" w:rsidP="00655A47">
            <w:pPr>
              <w:spacing w:after="0" w:line="240" w:lineRule="auto"/>
              <w:ind w:left="0" w:right="109"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0,884 Índice de viscosidade 155 Embalagem de 1 litro com homologação de montadora. </w:t>
            </w:r>
          </w:p>
        </w:tc>
        <w:tc>
          <w:tcPr>
            <w:tcW w:w="992" w:type="dxa"/>
            <w:tcBorders>
              <w:top w:val="single" w:sz="3" w:space="0" w:color="000000"/>
              <w:left w:val="single" w:sz="3" w:space="0" w:color="000000"/>
              <w:bottom w:val="single" w:sz="3" w:space="0" w:color="000000"/>
              <w:right w:val="single" w:sz="3" w:space="0" w:color="000000"/>
            </w:tcBorders>
          </w:tcPr>
          <w:p w14:paraId="0E682F43" w14:textId="77777777" w:rsidR="00501C59" w:rsidRPr="00507BD6" w:rsidRDefault="00501C59" w:rsidP="00655A47">
            <w:pPr>
              <w:spacing w:after="0" w:line="240" w:lineRule="auto"/>
              <w:ind w:left="0" w:right="108"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95 </w:t>
            </w:r>
          </w:p>
        </w:tc>
        <w:tc>
          <w:tcPr>
            <w:tcW w:w="993" w:type="dxa"/>
            <w:tcBorders>
              <w:top w:val="single" w:sz="3" w:space="0" w:color="000000"/>
              <w:left w:val="single" w:sz="3" w:space="0" w:color="000000"/>
              <w:bottom w:val="single" w:sz="3" w:space="0" w:color="000000"/>
              <w:right w:val="single" w:sz="3" w:space="0" w:color="000000"/>
            </w:tcBorders>
          </w:tcPr>
          <w:p w14:paraId="4DE9C427" w14:textId="77777777" w:rsidR="00501C59" w:rsidRPr="00507BD6" w:rsidRDefault="00501C59" w:rsidP="00655A47">
            <w:pPr>
              <w:spacing w:after="0" w:line="240" w:lineRule="auto"/>
              <w:ind w:left="0" w:right="108"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Un. </w:t>
            </w:r>
          </w:p>
        </w:tc>
        <w:tc>
          <w:tcPr>
            <w:tcW w:w="1272" w:type="dxa"/>
            <w:tcBorders>
              <w:top w:val="single" w:sz="3" w:space="0" w:color="000000"/>
              <w:left w:val="single" w:sz="3" w:space="0" w:color="000000"/>
              <w:bottom w:val="single" w:sz="3" w:space="0" w:color="000000"/>
              <w:right w:val="single" w:sz="3" w:space="0" w:color="000000"/>
            </w:tcBorders>
          </w:tcPr>
          <w:p w14:paraId="1C16E975"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R$ 62,95 </w:t>
            </w:r>
          </w:p>
        </w:tc>
        <w:tc>
          <w:tcPr>
            <w:tcW w:w="1565" w:type="dxa"/>
            <w:tcBorders>
              <w:top w:val="single" w:sz="3" w:space="0" w:color="000000"/>
              <w:left w:val="single" w:sz="3" w:space="0" w:color="000000"/>
              <w:bottom w:val="single" w:sz="3" w:space="0" w:color="000000"/>
              <w:right w:val="single" w:sz="3" w:space="0" w:color="000000"/>
            </w:tcBorders>
          </w:tcPr>
          <w:p w14:paraId="3606E673"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R$ 5.980,25 </w:t>
            </w:r>
          </w:p>
        </w:tc>
      </w:tr>
      <w:tr w:rsidR="00507BD6" w:rsidRPr="00507BD6" w14:paraId="44F29185" w14:textId="77777777" w:rsidTr="00655A47">
        <w:trPr>
          <w:trHeight w:val="833"/>
        </w:trPr>
        <w:tc>
          <w:tcPr>
            <w:tcW w:w="800" w:type="dxa"/>
            <w:tcBorders>
              <w:top w:val="single" w:sz="3" w:space="0" w:color="000000"/>
              <w:left w:val="single" w:sz="3" w:space="0" w:color="000000"/>
              <w:bottom w:val="single" w:sz="3" w:space="0" w:color="000000"/>
              <w:right w:val="single" w:sz="3" w:space="0" w:color="000000"/>
            </w:tcBorders>
          </w:tcPr>
          <w:p w14:paraId="09ADB2F8" w14:textId="77777777" w:rsidR="00501C59" w:rsidRPr="00507BD6" w:rsidRDefault="00501C59" w:rsidP="00655A47">
            <w:pPr>
              <w:spacing w:after="0" w:line="240" w:lineRule="auto"/>
              <w:ind w:left="0" w:right="108"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18 </w:t>
            </w:r>
          </w:p>
        </w:tc>
        <w:tc>
          <w:tcPr>
            <w:tcW w:w="3877" w:type="dxa"/>
            <w:tcBorders>
              <w:top w:val="single" w:sz="3" w:space="0" w:color="000000"/>
              <w:left w:val="single" w:sz="3" w:space="0" w:color="000000"/>
              <w:bottom w:val="single" w:sz="3" w:space="0" w:color="000000"/>
              <w:right w:val="single" w:sz="3" w:space="0" w:color="000000"/>
            </w:tcBorders>
          </w:tcPr>
          <w:p w14:paraId="67B7974D" w14:textId="77777777" w:rsidR="00501C59" w:rsidRPr="00507BD6" w:rsidRDefault="00501C59" w:rsidP="00655A47">
            <w:pPr>
              <w:spacing w:after="0" w:line="240" w:lineRule="auto"/>
              <w:ind w:left="0"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Óleo lubrificante 75w80 100% sintético para transmissão viscosidade </w:t>
            </w:r>
          </w:p>
        </w:tc>
        <w:tc>
          <w:tcPr>
            <w:tcW w:w="992" w:type="dxa"/>
            <w:tcBorders>
              <w:top w:val="single" w:sz="3" w:space="0" w:color="000000"/>
              <w:left w:val="single" w:sz="3" w:space="0" w:color="000000"/>
              <w:bottom w:val="single" w:sz="3" w:space="0" w:color="000000"/>
              <w:right w:val="single" w:sz="3" w:space="0" w:color="000000"/>
            </w:tcBorders>
          </w:tcPr>
          <w:p w14:paraId="0934628E" w14:textId="77777777" w:rsidR="00501C59" w:rsidRPr="00507BD6" w:rsidRDefault="00501C59" w:rsidP="00655A47">
            <w:pPr>
              <w:spacing w:after="0" w:line="240" w:lineRule="auto"/>
              <w:ind w:left="0" w:right="108"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98 </w:t>
            </w:r>
          </w:p>
        </w:tc>
        <w:tc>
          <w:tcPr>
            <w:tcW w:w="993" w:type="dxa"/>
            <w:tcBorders>
              <w:top w:val="single" w:sz="3" w:space="0" w:color="000000"/>
              <w:left w:val="single" w:sz="3" w:space="0" w:color="000000"/>
              <w:bottom w:val="single" w:sz="3" w:space="0" w:color="000000"/>
              <w:right w:val="single" w:sz="3" w:space="0" w:color="000000"/>
            </w:tcBorders>
          </w:tcPr>
          <w:p w14:paraId="39B5A58C" w14:textId="77777777" w:rsidR="00501C59" w:rsidRPr="00507BD6" w:rsidRDefault="00501C59" w:rsidP="00655A47">
            <w:pPr>
              <w:spacing w:after="0" w:line="240" w:lineRule="auto"/>
              <w:ind w:left="0" w:right="108"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Un. </w:t>
            </w:r>
          </w:p>
        </w:tc>
        <w:tc>
          <w:tcPr>
            <w:tcW w:w="1272" w:type="dxa"/>
            <w:tcBorders>
              <w:top w:val="single" w:sz="3" w:space="0" w:color="000000"/>
              <w:left w:val="single" w:sz="3" w:space="0" w:color="000000"/>
              <w:bottom w:val="single" w:sz="3" w:space="0" w:color="000000"/>
              <w:right w:val="single" w:sz="3" w:space="0" w:color="000000"/>
            </w:tcBorders>
          </w:tcPr>
          <w:p w14:paraId="089CBC09"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R$ 54,90 </w:t>
            </w:r>
          </w:p>
        </w:tc>
        <w:tc>
          <w:tcPr>
            <w:tcW w:w="1565" w:type="dxa"/>
            <w:tcBorders>
              <w:top w:val="single" w:sz="3" w:space="0" w:color="000000"/>
              <w:left w:val="single" w:sz="3" w:space="0" w:color="000000"/>
              <w:bottom w:val="single" w:sz="3" w:space="0" w:color="000000"/>
              <w:right w:val="single" w:sz="3" w:space="0" w:color="000000"/>
            </w:tcBorders>
          </w:tcPr>
          <w:p w14:paraId="7FE66661"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R$ 5.380,20 </w:t>
            </w:r>
          </w:p>
        </w:tc>
      </w:tr>
    </w:tbl>
    <w:p w14:paraId="28C585F1" w14:textId="77777777" w:rsidR="00501C59" w:rsidRPr="00507BD6" w:rsidRDefault="00501C59" w:rsidP="00501C59">
      <w:pPr>
        <w:spacing w:after="0" w:line="240" w:lineRule="auto"/>
        <w:ind w:left="0" w:right="10919" w:firstLine="0"/>
        <w:jc w:val="left"/>
        <w:rPr>
          <w:rFonts w:ascii="Times New Roman" w:hAnsi="Times New Roman" w:cs="Times New Roman"/>
          <w:color w:val="000000" w:themeColor="text1"/>
          <w:sz w:val="24"/>
          <w:szCs w:val="24"/>
        </w:rPr>
      </w:pPr>
    </w:p>
    <w:tbl>
      <w:tblPr>
        <w:tblStyle w:val="TableGrid"/>
        <w:tblW w:w="9499" w:type="dxa"/>
        <w:tblInd w:w="4" w:type="dxa"/>
        <w:tblCellMar>
          <w:top w:w="10" w:type="dxa"/>
          <w:left w:w="108" w:type="dxa"/>
          <w:right w:w="48" w:type="dxa"/>
        </w:tblCellMar>
        <w:tblLook w:val="04A0" w:firstRow="1" w:lastRow="0" w:firstColumn="1" w:lastColumn="0" w:noHBand="0" w:noVBand="1"/>
      </w:tblPr>
      <w:tblGrid>
        <w:gridCol w:w="800"/>
        <w:gridCol w:w="3877"/>
        <w:gridCol w:w="992"/>
        <w:gridCol w:w="993"/>
        <w:gridCol w:w="1272"/>
        <w:gridCol w:w="1565"/>
      </w:tblGrid>
      <w:tr w:rsidR="00507BD6" w:rsidRPr="00507BD6" w14:paraId="4B017076" w14:textId="77777777" w:rsidTr="00655A47">
        <w:trPr>
          <w:trHeight w:val="1664"/>
        </w:trPr>
        <w:tc>
          <w:tcPr>
            <w:tcW w:w="800" w:type="dxa"/>
            <w:tcBorders>
              <w:top w:val="single" w:sz="3" w:space="0" w:color="000000"/>
              <w:left w:val="single" w:sz="3" w:space="0" w:color="000000"/>
              <w:bottom w:val="single" w:sz="3" w:space="0" w:color="000000"/>
              <w:right w:val="single" w:sz="3" w:space="0" w:color="000000"/>
            </w:tcBorders>
          </w:tcPr>
          <w:p w14:paraId="3CB0343C"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p>
        </w:tc>
        <w:tc>
          <w:tcPr>
            <w:tcW w:w="3877" w:type="dxa"/>
            <w:tcBorders>
              <w:top w:val="single" w:sz="3" w:space="0" w:color="000000"/>
              <w:left w:val="single" w:sz="3" w:space="0" w:color="000000"/>
              <w:bottom w:val="single" w:sz="3" w:space="0" w:color="000000"/>
              <w:right w:val="single" w:sz="3" w:space="0" w:color="000000"/>
            </w:tcBorders>
          </w:tcPr>
          <w:p w14:paraId="4ED0B8CA" w14:textId="77777777" w:rsidR="00501C59" w:rsidRPr="00507BD6" w:rsidRDefault="00501C59" w:rsidP="00655A47">
            <w:pPr>
              <w:spacing w:after="0" w:line="240" w:lineRule="auto"/>
              <w:ind w:left="0" w:right="60"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a 100°c mm²/s -&gt; 9,1 densidade a 20/4°c, g/ml -&gt; 0,851 índice de viscosidade 159 embalagem de 1 litro com homologação de montadora. </w:t>
            </w:r>
          </w:p>
        </w:tc>
        <w:tc>
          <w:tcPr>
            <w:tcW w:w="992" w:type="dxa"/>
            <w:tcBorders>
              <w:top w:val="single" w:sz="3" w:space="0" w:color="000000"/>
              <w:left w:val="single" w:sz="3" w:space="0" w:color="000000"/>
              <w:bottom w:val="single" w:sz="3" w:space="0" w:color="000000"/>
              <w:right w:val="single" w:sz="3" w:space="0" w:color="000000"/>
            </w:tcBorders>
          </w:tcPr>
          <w:p w14:paraId="384DF2CD"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p>
        </w:tc>
        <w:tc>
          <w:tcPr>
            <w:tcW w:w="993" w:type="dxa"/>
            <w:tcBorders>
              <w:top w:val="single" w:sz="3" w:space="0" w:color="000000"/>
              <w:left w:val="single" w:sz="3" w:space="0" w:color="000000"/>
              <w:bottom w:val="single" w:sz="3" w:space="0" w:color="000000"/>
              <w:right w:val="single" w:sz="3" w:space="0" w:color="000000"/>
            </w:tcBorders>
          </w:tcPr>
          <w:p w14:paraId="21687F03"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p>
        </w:tc>
        <w:tc>
          <w:tcPr>
            <w:tcW w:w="1272" w:type="dxa"/>
            <w:tcBorders>
              <w:top w:val="single" w:sz="3" w:space="0" w:color="000000"/>
              <w:left w:val="single" w:sz="3" w:space="0" w:color="000000"/>
              <w:bottom w:val="single" w:sz="3" w:space="0" w:color="000000"/>
              <w:right w:val="single" w:sz="3" w:space="0" w:color="000000"/>
            </w:tcBorders>
          </w:tcPr>
          <w:p w14:paraId="40DD5614"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p>
        </w:tc>
        <w:tc>
          <w:tcPr>
            <w:tcW w:w="1565" w:type="dxa"/>
            <w:tcBorders>
              <w:top w:val="single" w:sz="3" w:space="0" w:color="000000"/>
              <w:left w:val="single" w:sz="3" w:space="0" w:color="000000"/>
              <w:bottom w:val="single" w:sz="3" w:space="0" w:color="000000"/>
              <w:right w:val="single" w:sz="3" w:space="0" w:color="000000"/>
            </w:tcBorders>
          </w:tcPr>
          <w:p w14:paraId="063C1BC1"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p>
        </w:tc>
      </w:tr>
      <w:tr w:rsidR="00507BD6" w:rsidRPr="00507BD6" w14:paraId="6DEE2257" w14:textId="77777777" w:rsidTr="00655A47">
        <w:trPr>
          <w:trHeight w:val="2497"/>
        </w:trPr>
        <w:tc>
          <w:tcPr>
            <w:tcW w:w="800" w:type="dxa"/>
            <w:tcBorders>
              <w:top w:val="single" w:sz="3" w:space="0" w:color="000000"/>
              <w:left w:val="single" w:sz="3" w:space="0" w:color="000000"/>
              <w:bottom w:val="single" w:sz="3" w:space="0" w:color="000000"/>
              <w:right w:val="single" w:sz="3" w:space="0" w:color="000000"/>
            </w:tcBorders>
          </w:tcPr>
          <w:p w14:paraId="1144454C" w14:textId="77777777" w:rsidR="00501C59" w:rsidRPr="00507BD6" w:rsidRDefault="00501C59" w:rsidP="00655A47">
            <w:pPr>
              <w:spacing w:after="0" w:line="240" w:lineRule="auto"/>
              <w:ind w:left="0" w:right="6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19 </w:t>
            </w:r>
          </w:p>
        </w:tc>
        <w:tc>
          <w:tcPr>
            <w:tcW w:w="3877" w:type="dxa"/>
            <w:tcBorders>
              <w:top w:val="single" w:sz="3" w:space="0" w:color="000000"/>
              <w:left w:val="single" w:sz="3" w:space="0" w:color="000000"/>
              <w:bottom w:val="single" w:sz="3" w:space="0" w:color="000000"/>
              <w:right w:val="single" w:sz="3" w:space="0" w:color="000000"/>
            </w:tcBorders>
          </w:tcPr>
          <w:p w14:paraId="032333B4" w14:textId="77777777" w:rsidR="00501C59" w:rsidRPr="00507BD6" w:rsidRDefault="00501C59" w:rsidP="00655A47">
            <w:pPr>
              <w:spacing w:after="0" w:line="240" w:lineRule="auto"/>
              <w:ind w:left="0" w:right="57"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Óleo lubrificante sintético 0w20 Viscosidade a 100°c mm²/s -&gt; 8,70 densidade a 20°c g/cm³ -&gt; 0,850 índice de viscosidade 176 embalagem de 1 litro com homologação de montadora </w:t>
            </w:r>
          </w:p>
        </w:tc>
        <w:tc>
          <w:tcPr>
            <w:tcW w:w="992" w:type="dxa"/>
            <w:tcBorders>
              <w:top w:val="single" w:sz="3" w:space="0" w:color="000000"/>
              <w:left w:val="single" w:sz="3" w:space="0" w:color="000000"/>
              <w:bottom w:val="single" w:sz="3" w:space="0" w:color="000000"/>
              <w:right w:val="single" w:sz="3" w:space="0" w:color="000000"/>
            </w:tcBorders>
          </w:tcPr>
          <w:p w14:paraId="7883319E" w14:textId="77777777" w:rsidR="00501C59" w:rsidRPr="00507BD6" w:rsidRDefault="00501C59" w:rsidP="00655A47">
            <w:pPr>
              <w:spacing w:after="0" w:line="240" w:lineRule="auto"/>
              <w:ind w:left="0" w:right="6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130 </w:t>
            </w:r>
          </w:p>
        </w:tc>
        <w:tc>
          <w:tcPr>
            <w:tcW w:w="993" w:type="dxa"/>
            <w:tcBorders>
              <w:top w:val="single" w:sz="3" w:space="0" w:color="000000"/>
              <w:left w:val="single" w:sz="3" w:space="0" w:color="000000"/>
              <w:bottom w:val="single" w:sz="3" w:space="0" w:color="000000"/>
              <w:right w:val="single" w:sz="3" w:space="0" w:color="000000"/>
            </w:tcBorders>
          </w:tcPr>
          <w:p w14:paraId="5C136133" w14:textId="77777777" w:rsidR="00501C59" w:rsidRPr="00507BD6" w:rsidRDefault="00501C59" w:rsidP="00655A47">
            <w:pPr>
              <w:spacing w:after="0" w:line="240" w:lineRule="auto"/>
              <w:ind w:left="0" w:right="6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Un. </w:t>
            </w:r>
          </w:p>
        </w:tc>
        <w:tc>
          <w:tcPr>
            <w:tcW w:w="1272" w:type="dxa"/>
            <w:tcBorders>
              <w:top w:val="single" w:sz="3" w:space="0" w:color="000000"/>
              <w:left w:val="single" w:sz="3" w:space="0" w:color="000000"/>
              <w:bottom w:val="single" w:sz="3" w:space="0" w:color="000000"/>
              <w:right w:val="single" w:sz="3" w:space="0" w:color="000000"/>
            </w:tcBorders>
          </w:tcPr>
          <w:p w14:paraId="6E84DA89"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R$ 37,90 </w:t>
            </w:r>
          </w:p>
        </w:tc>
        <w:tc>
          <w:tcPr>
            <w:tcW w:w="1565" w:type="dxa"/>
            <w:tcBorders>
              <w:top w:val="single" w:sz="3" w:space="0" w:color="000000"/>
              <w:left w:val="single" w:sz="3" w:space="0" w:color="000000"/>
              <w:bottom w:val="single" w:sz="3" w:space="0" w:color="000000"/>
              <w:right w:val="single" w:sz="3" w:space="0" w:color="000000"/>
            </w:tcBorders>
          </w:tcPr>
          <w:p w14:paraId="79C0A104"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R$ 4.927,00 </w:t>
            </w:r>
          </w:p>
        </w:tc>
      </w:tr>
      <w:tr w:rsidR="00507BD6" w:rsidRPr="00507BD6" w14:paraId="02C4AE26" w14:textId="77777777" w:rsidTr="00655A47">
        <w:trPr>
          <w:trHeight w:val="2492"/>
        </w:trPr>
        <w:tc>
          <w:tcPr>
            <w:tcW w:w="800" w:type="dxa"/>
            <w:tcBorders>
              <w:top w:val="single" w:sz="3" w:space="0" w:color="000000"/>
              <w:left w:val="single" w:sz="3" w:space="0" w:color="000000"/>
              <w:bottom w:val="single" w:sz="3" w:space="0" w:color="000000"/>
              <w:right w:val="single" w:sz="3" w:space="0" w:color="000000"/>
            </w:tcBorders>
          </w:tcPr>
          <w:p w14:paraId="63A8689A" w14:textId="77777777" w:rsidR="00501C59" w:rsidRPr="00507BD6" w:rsidRDefault="00501C59" w:rsidP="00655A47">
            <w:pPr>
              <w:spacing w:after="0" w:line="240" w:lineRule="auto"/>
              <w:ind w:left="0" w:right="6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lastRenderedPageBreak/>
              <w:t xml:space="preserve">20 </w:t>
            </w:r>
          </w:p>
        </w:tc>
        <w:tc>
          <w:tcPr>
            <w:tcW w:w="3877" w:type="dxa"/>
            <w:tcBorders>
              <w:top w:val="single" w:sz="3" w:space="0" w:color="000000"/>
              <w:left w:val="single" w:sz="3" w:space="0" w:color="000000"/>
              <w:bottom w:val="single" w:sz="3" w:space="0" w:color="000000"/>
              <w:right w:val="single" w:sz="3" w:space="0" w:color="000000"/>
            </w:tcBorders>
          </w:tcPr>
          <w:p w14:paraId="4EC1C5AB" w14:textId="77777777" w:rsidR="00501C59" w:rsidRPr="00507BD6" w:rsidRDefault="00501C59" w:rsidP="00655A47">
            <w:pPr>
              <w:spacing w:after="0" w:line="240" w:lineRule="auto"/>
              <w:ind w:left="0" w:right="60"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Óleo lubrificante 10w40 semissintético linha leve Viscosidade a 100°c mm²/s -&gt; 15,50 densidade a 20°c mm²/s -&gt; 0,850 índice de viscosidade 155 embalagem de 1 litro com homologação de Montadora </w:t>
            </w:r>
          </w:p>
        </w:tc>
        <w:tc>
          <w:tcPr>
            <w:tcW w:w="992" w:type="dxa"/>
            <w:tcBorders>
              <w:top w:val="single" w:sz="3" w:space="0" w:color="000000"/>
              <w:left w:val="single" w:sz="3" w:space="0" w:color="000000"/>
              <w:bottom w:val="single" w:sz="3" w:space="0" w:color="000000"/>
              <w:right w:val="single" w:sz="3" w:space="0" w:color="000000"/>
            </w:tcBorders>
          </w:tcPr>
          <w:p w14:paraId="7AC91645" w14:textId="77777777" w:rsidR="00501C59" w:rsidRPr="00507BD6" w:rsidRDefault="00501C59" w:rsidP="00655A47">
            <w:pPr>
              <w:spacing w:after="0" w:line="240" w:lineRule="auto"/>
              <w:ind w:left="0" w:right="6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130 </w:t>
            </w:r>
          </w:p>
        </w:tc>
        <w:tc>
          <w:tcPr>
            <w:tcW w:w="993" w:type="dxa"/>
            <w:tcBorders>
              <w:top w:val="single" w:sz="3" w:space="0" w:color="000000"/>
              <w:left w:val="single" w:sz="3" w:space="0" w:color="000000"/>
              <w:bottom w:val="single" w:sz="3" w:space="0" w:color="000000"/>
              <w:right w:val="single" w:sz="3" w:space="0" w:color="000000"/>
            </w:tcBorders>
          </w:tcPr>
          <w:p w14:paraId="0F685D84" w14:textId="77777777" w:rsidR="00501C59" w:rsidRPr="00507BD6" w:rsidRDefault="00501C59" w:rsidP="00655A47">
            <w:pPr>
              <w:spacing w:after="0" w:line="240" w:lineRule="auto"/>
              <w:ind w:left="0" w:right="6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Un. </w:t>
            </w:r>
          </w:p>
        </w:tc>
        <w:tc>
          <w:tcPr>
            <w:tcW w:w="1272" w:type="dxa"/>
            <w:tcBorders>
              <w:top w:val="single" w:sz="3" w:space="0" w:color="000000"/>
              <w:left w:val="single" w:sz="3" w:space="0" w:color="000000"/>
              <w:bottom w:val="single" w:sz="3" w:space="0" w:color="000000"/>
              <w:right w:val="single" w:sz="3" w:space="0" w:color="000000"/>
            </w:tcBorders>
          </w:tcPr>
          <w:p w14:paraId="31D83B97"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R$ 30,40 </w:t>
            </w:r>
          </w:p>
        </w:tc>
        <w:tc>
          <w:tcPr>
            <w:tcW w:w="1565" w:type="dxa"/>
            <w:tcBorders>
              <w:top w:val="single" w:sz="3" w:space="0" w:color="000000"/>
              <w:left w:val="single" w:sz="3" w:space="0" w:color="000000"/>
              <w:bottom w:val="single" w:sz="3" w:space="0" w:color="000000"/>
              <w:right w:val="single" w:sz="3" w:space="0" w:color="000000"/>
            </w:tcBorders>
          </w:tcPr>
          <w:p w14:paraId="4F72D0E5"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R$ 3.952,00 </w:t>
            </w:r>
          </w:p>
        </w:tc>
      </w:tr>
      <w:tr w:rsidR="00507BD6" w:rsidRPr="00507BD6" w14:paraId="1A251493" w14:textId="77777777" w:rsidTr="00655A47">
        <w:trPr>
          <w:trHeight w:val="840"/>
        </w:trPr>
        <w:tc>
          <w:tcPr>
            <w:tcW w:w="800" w:type="dxa"/>
            <w:tcBorders>
              <w:top w:val="single" w:sz="3" w:space="0" w:color="000000"/>
              <w:left w:val="single" w:sz="3" w:space="0" w:color="000000"/>
              <w:bottom w:val="single" w:sz="3" w:space="0" w:color="000000"/>
              <w:right w:val="single" w:sz="3" w:space="0" w:color="000000"/>
            </w:tcBorders>
          </w:tcPr>
          <w:p w14:paraId="4E5989D2" w14:textId="77777777" w:rsidR="00501C59" w:rsidRPr="00507BD6" w:rsidRDefault="00501C59" w:rsidP="00655A47">
            <w:pPr>
              <w:spacing w:after="0" w:line="240" w:lineRule="auto"/>
              <w:ind w:left="0" w:right="6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21 </w:t>
            </w:r>
          </w:p>
        </w:tc>
        <w:tc>
          <w:tcPr>
            <w:tcW w:w="3877" w:type="dxa"/>
            <w:tcBorders>
              <w:top w:val="single" w:sz="3" w:space="0" w:color="000000"/>
              <w:left w:val="single" w:sz="3" w:space="0" w:color="000000"/>
              <w:bottom w:val="single" w:sz="3" w:space="0" w:color="000000"/>
              <w:right w:val="single" w:sz="3" w:space="0" w:color="000000"/>
            </w:tcBorders>
          </w:tcPr>
          <w:p w14:paraId="5C0928F6" w14:textId="77777777" w:rsidR="00501C59" w:rsidRPr="00507BD6" w:rsidRDefault="00501C59" w:rsidP="00655A47">
            <w:pPr>
              <w:spacing w:after="0" w:line="240" w:lineRule="auto"/>
              <w:ind w:left="0"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Sabão lm max balde de 5 litros com diluição mínima de 200lts </w:t>
            </w:r>
          </w:p>
        </w:tc>
        <w:tc>
          <w:tcPr>
            <w:tcW w:w="992" w:type="dxa"/>
            <w:tcBorders>
              <w:top w:val="single" w:sz="3" w:space="0" w:color="000000"/>
              <w:left w:val="single" w:sz="3" w:space="0" w:color="000000"/>
              <w:bottom w:val="single" w:sz="3" w:space="0" w:color="000000"/>
              <w:right w:val="single" w:sz="3" w:space="0" w:color="000000"/>
            </w:tcBorders>
          </w:tcPr>
          <w:p w14:paraId="667556E2" w14:textId="77777777" w:rsidR="00501C59" w:rsidRPr="00507BD6" w:rsidRDefault="00501C59" w:rsidP="00655A47">
            <w:pPr>
              <w:spacing w:after="0" w:line="240" w:lineRule="auto"/>
              <w:ind w:left="0" w:right="6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120 </w:t>
            </w:r>
          </w:p>
        </w:tc>
        <w:tc>
          <w:tcPr>
            <w:tcW w:w="993" w:type="dxa"/>
            <w:tcBorders>
              <w:top w:val="single" w:sz="3" w:space="0" w:color="000000"/>
              <w:left w:val="single" w:sz="3" w:space="0" w:color="000000"/>
              <w:bottom w:val="single" w:sz="3" w:space="0" w:color="000000"/>
              <w:right w:val="single" w:sz="3" w:space="0" w:color="000000"/>
            </w:tcBorders>
          </w:tcPr>
          <w:p w14:paraId="3E92FD0F" w14:textId="77777777" w:rsidR="00501C59" w:rsidRPr="00507BD6" w:rsidRDefault="00501C59" w:rsidP="00655A47">
            <w:pPr>
              <w:spacing w:after="0" w:line="240" w:lineRule="auto"/>
              <w:ind w:left="0" w:right="61"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Balde </w:t>
            </w:r>
          </w:p>
        </w:tc>
        <w:tc>
          <w:tcPr>
            <w:tcW w:w="1272" w:type="dxa"/>
            <w:tcBorders>
              <w:top w:val="single" w:sz="3" w:space="0" w:color="000000"/>
              <w:left w:val="single" w:sz="3" w:space="0" w:color="000000"/>
              <w:bottom w:val="single" w:sz="3" w:space="0" w:color="000000"/>
              <w:right w:val="single" w:sz="3" w:space="0" w:color="000000"/>
            </w:tcBorders>
          </w:tcPr>
          <w:p w14:paraId="280303F0"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R$ 57,05 </w:t>
            </w:r>
          </w:p>
        </w:tc>
        <w:tc>
          <w:tcPr>
            <w:tcW w:w="1565" w:type="dxa"/>
            <w:tcBorders>
              <w:top w:val="single" w:sz="3" w:space="0" w:color="000000"/>
              <w:left w:val="single" w:sz="3" w:space="0" w:color="000000"/>
              <w:bottom w:val="single" w:sz="3" w:space="0" w:color="000000"/>
              <w:right w:val="single" w:sz="3" w:space="0" w:color="000000"/>
            </w:tcBorders>
          </w:tcPr>
          <w:p w14:paraId="16BADFB6"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R$ 6.846,00 </w:t>
            </w:r>
          </w:p>
        </w:tc>
      </w:tr>
      <w:tr w:rsidR="00507BD6" w:rsidRPr="00507BD6" w14:paraId="6083F545" w14:textId="77777777" w:rsidTr="00655A47">
        <w:trPr>
          <w:trHeight w:val="836"/>
        </w:trPr>
        <w:tc>
          <w:tcPr>
            <w:tcW w:w="800" w:type="dxa"/>
            <w:tcBorders>
              <w:top w:val="single" w:sz="3" w:space="0" w:color="000000"/>
              <w:left w:val="single" w:sz="3" w:space="0" w:color="000000"/>
              <w:bottom w:val="single" w:sz="3" w:space="0" w:color="000000"/>
              <w:right w:val="single" w:sz="3" w:space="0" w:color="000000"/>
            </w:tcBorders>
          </w:tcPr>
          <w:p w14:paraId="1B92FB82" w14:textId="77777777" w:rsidR="00501C59" w:rsidRPr="00507BD6" w:rsidRDefault="00501C59" w:rsidP="00655A47">
            <w:pPr>
              <w:spacing w:after="0" w:line="240" w:lineRule="auto"/>
              <w:ind w:left="0" w:right="6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22 </w:t>
            </w:r>
          </w:p>
        </w:tc>
        <w:tc>
          <w:tcPr>
            <w:tcW w:w="3877" w:type="dxa"/>
            <w:tcBorders>
              <w:top w:val="single" w:sz="3" w:space="0" w:color="000000"/>
              <w:left w:val="single" w:sz="3" w:space="0" w:color="000000"/>
              <w:bottom w:val="single" w:sz="3" w:space="0" w:color="000000"/>
              <w:right w:val="single" w:sz="3" w:space="0" w:color="000000"/>
            </w:tcBorders>
          </w:tcPr>
          <w:p w14:paraId="70C7753A" w14:textId="77777777" w:rsidR="00501C59" w:rsidRPr="00507BD6" w:rsidRDefault="00501C59" w:rsidP="00655A47">
            <w:pPr>
              <w:spacing w:after="0" w:line="240" w:lineRule="auto"/>
              <w:ind w:left="0"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Sabão chassis x4 balde de 5 litros com diluição mínima de 200lts. </w:t>
            </w:r>
          </w:p>
        </w:tc>
        <w:tc>
          <w:tcPr>
            <w:tcW w:w="992" w:type="dxa"/>
            <w:tcBorders>
              <w:top w:val="single" w:sz="3" w:space="0" w:color="000000"/>
              <w:left w:val="single" w:sz="3" w:space="0" w:color="000000"/>
              <w:bottom w:val="single" w:sz="3" w:space="0" w:color="000000"/>
              <w:right w:val="single" w:sz="3" w:space="0" w:color="000000"/>
            </w:tcBorders>
          </w:tcPr>
          <w:p w14:paraId="2EE92B75" w14:textId="77777777" w:rsidR="00501C59" w:rsidRPr="00507BD6" w:rsidRDefault="00501C59" w:rsidP="00655A47">
            <w:pPr>
              <w:spacing w:after="0" w:line="240" w:lineRule="auto"/>
              <w:ind w:left="0" w:right="6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120 </w:t>
            </w:r>
          </w:p>
        </w:tc>
        <w:tc>
          <w:tcPr>
            <w:tcW w:w="993" w:type="dxa"/>
            <w:tcBorders>
              <w:top w:val="single" w:sz="3" w:space="0" w:color="000000"/>
              <w:left w:val="single" w:sz="3" w:space="0" w:color="000000"/>
              <w:bottom w:val="single" w:sz="3" w:space="0" w:color="000000"/>
              <w:right w:val="single" w:sz="3" w:space="0" w:color="000000"/>
            </w:tcBorders>
          </w:tcPr>
          <w:p w14:paraId="4234E4DF" w14:textId="77777777" w:rsidR="00501C59" w:rsidRPr="00507BD6" w:rsidRDefault="00501C59" w:rsidP="00655A47">
            <w:pPr>
              <w:spacing w:after="0" w:line="240" w:lineRule="auto"/>
              <w:ind w:left="0" w:right="61"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Balde </w:t>
            </w:r>
          </w:p>
        </w:tc>
        <w:tc>
          <w:tcPr>
            <w:tcW w:w="1272" w:type="dxa"/>
            <w:tcBorders>
              <w:top w:val="single" w:sz="3" w:space="0" w:color="000000"/>
              <w:left w:val="single" w:sz="3" w:space="0" w:color="000000"/>
              <w:bottom w:val="single" w:sz="3" w:space="0" w:color="000000"/>
              <w:right w:val="single" w:sz="3" w:space="0" w:color="000000"/>
            </w:tcBorders>
          </w:tcPr>
          <w:p w14:paraId="023D0FCA"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R$ 37,21 </w:t>
            </w:r>
          </w:p>
        </w:tc>
        <w:tc>
          <w:tcPr>
            <w:tcW w:w="1565" w:type="dxa"/>
            <w:tcBorders>
              <w:top w:val="single" w:sz="3" w:space="0" w:color="000000"/>
              <w:left w:val="single" w:sz="3" w:space="0" w:color="000000"/>
              <w:bottom w:val="single" w:sz="3" w:space="0" w:color="000000"/>
              <w:right w:val="single" w:sz="3" w:space="0" w:color="000000"/>
            </w:tcBorders>
          </w:tcPr>
          <w:p w14:paraId="7B936483"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R$ 4.465,20 </w:t>
            </w:r>
          </w:p>
        </w:tc>
      </w:tr>
      <w:tr w:rsidR="00507BD6" w:rsidRPr="00507BD6" w14:paraId="6F63FD1F" w14:textId="77777777" w:rsidTr="00655A47">
        <w:trPr>
          <w:trHeight w:val="840"/>
        </w:trPr>
        <w:tc>
          <w:tcPr>
            <w:tcW w:w="800" w:type="dxa"/>
            <w:tcBorders>
              <w:top w:val="single" w:sz="3" w:space="0" w:color="000000"/>
              <w:left w:val="single" w:sz="3" w:space="0" w:color="000000"/>
              <w:bottom w:val="single" w:sz="3" w:space="0" w:color="000000"/>
              <w:right w:val="single" w:sz="3" w:space="0" w:color="000000"/>
            </w:tcBorders>
          </w:tcPr>
          <w:p w14:paraId="41653667" w14:textId="77777777" w:rsidR="00501C59" w:rsidRPr="00507BD6" w:rsidRDefault="00501C59" w:rsidP="00655A47">
            <w:pPr>
              <w:spacing w:after="0" w:line="240" w:lineRule="auto"/>
              <w:ind w:left="0" w:right="6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23 </w:t>
            </w:r>
          </w:p>
        </w:tc>
        <w:tc>
          <w:tcPr>
            <w:tcW w:w="3877" w:type="dxa"/>
            <w:tcBorders>
              <w:top w:val="single" w:sz="3" w:space="0" w:color="000000"/>
              <w:left w:val="single" w:sz="3" w:space="0" w:color="000000"/>
              <w:bottom w:val="single" w:sz="3" w:space="0" w:color="000000"/>
              <w:right w:val="single" w:sz="3" w:space="0" w:color="000000"/>
            </w:tcBorders>
          </w:tcPr>
          <w:p w14:paraId="62E4DB31" w14:textId="77777777" w:rsidR="00501C59" w:rsidRPr="00507BD6" w:rsidRDefault="00501C59" w:rsidP="00655A47">
            <w:pPr>
              <w:spacing w:after="0" w:line="240" w:lineRule="auto"/>
              <w:ind w:left="0"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Sabão shampoo cremecar balde de 5 litros com diluição mínima de 200lts. </w:t>
            </w:r>
          </w:p>
        </w:tc>
        <w:tc>
          <w:tcPr>
            <w:tcW w:w="992" w:type="dxa"/>
            <w:tcBorders>
              <w:top w:val="single" w:sz="3" w:space="0" w:color="000000"/>
              <w:left w:val="single" w:sz="3" w:space="0" w:color="000000"/>
              <w:bottom w:val="single" w:sz="3" w:space="0" w:color="000000"/>
              <w:right w:val="single" w:sz="3" w:space="0" w:color="000000"/>
            </w:tcBorders>
          </w:tcPr>
          <w:p w14:paraId="00B9D579" w14:textId="77777777" w:rsidR="00501C59" w:rsidRPr="00507BD6" w:rsidRDefault="00501C59" w:rsidP="00655A47">
            <w:pPr>
              <w:spacing w:after="0" w:line="240" w:lineRule="auto"/>
              <w:ind w:left="0" w:right="6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115 </w:t>
            </w:r>
          </w:p>
        </w:tc>
        <w:tc>
          <w:tcPr>
            <w:tcW w:w="993" w:type="dxa"/>
            <w:tcBorders>
              <w:top w:val="single" w:sz="3" w:space="0" w:color="000000"/>
              <w:left w:val="single" w:sz="3" w:space="0" w:color="000000"/>
              <w:bottom w:val="single" w:sz="3" w:space="0" w:color="000000"/>
              <w:right w:val="single" w:sz="3" w:space="0" w:color="000000"/>
            </w:tcBorders>
          </w:tcPr>
          <w:p w14:paraId="743F414B" w14:textId="77777777" w:rsidR="00501C59" w:rsidRPr="00507BD6" w:rsidRDefault="00501C59" w:rsidP="00655A47">
            <w:pPr>
              <w:spacing w:after="0" w:line="240" w:lineRule="auto"/>
              <w:ind w:left="0" w:right="61"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Balde </w:t>
            </w:r>
          </w:p>
        </w:tc>
        <w:tc>
          <w:tcPr>
            <w:tcW w:w="1272" w:type="dxa"/>
            <w:tcBorders>
              <w:top w:val="single" w:sz="3" w:space="0" w:color="000000"/>
              <w:left w:val="single" w:sz="3" w:space="0" w:color="000000"/>
              <w:bottom w:val="single" w:sz="3" w:space="0" w:color="000000"/>
              <w:right w:val="single" w:sz="3" w:space="0" w:color="000000"/>
            </w:tcBorders>
          </w:tcPr>
          <w:p w14:paraId="39B8DF3F"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R$ 45,58 </w:t>
            </w:r>
          </w:p>
        </w:tc>
        <w:tc>
          <w:tcPr>
            <w:tcW w:w="1565" w:type="dxa"/>
            <w:tcBorders>
              <w:top w:val="single" w:sz="3" w:space="0" w:color="000000"/>
              <w:left w:val="single" w:sz="3" w:space="0" w:color="000000"/>
              <w:bottom w:val="single" w:sz="3" w:space="0" w:color="000000"/>
              <w:right w:val="single" w:sz="3" w:space="0" w:color="000000"/>
            </w:tcBorders>
          </w:tcPr>
          <w:p w14:paraId="045942CA"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R$ 5.241,70 </w:t>
            </w:r>
          </w:p>
        </w:tc>
      </w:tr>
      <w:tr w:rsidR="00507BD6" w:rsidRPr="00507BD6" w14:paraId="72DECAD2" w14:textId="77777777" w:rsidTr="00655A47">
        <w:trPr>
          <w:trHeight w:val="836"/>
        </w:trPr>
        <w:tc>
          <w:tcPr>
            <w:tcW w:w="800" w:type="dxa"/>
            <w:tcBorders>
              <w:top w:val="single" w:sz="3" w:space="0" w:color="000000"/>
              <w:left w:val="single" w:sz="3" w:space="0" w:color="000000"/>
              <w:bottom w:val="single" w:sz="3" w:space="0" w:color="000000"/>
              <w:right w:val="single" w:sz="3" w:space="0" w:color="000000"/>
            </w:tcBorders>
          </w:tcPr>
          <w:p w14:paraId="69F281E0" w14:textId="77777777" w:rsidR="00501C59" w:rsidRPr="00507BD6" w:rsidRDefault="00501C59" w:rsidP="00655A47">
            <w:pPr>
              <w:spacing w:after="0" w:line="240" w:lineRule="auto"/>
              <w:ind w:left="0" w:right="6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24 </w:t>
            </w:r>
          </w:p>
        </w:tc>
        <w:tc>
          <w:tcPr>
            <w:tcW w:w="3877" w:type="dxa"/>
            <w:tcBorders>
              <w:top w:val="single" w:sz="3" w:space="0" w:color="000000"/>
              <w:left w:val="single" w:sz="3" w:space="0" w:color="000000"/>
              <w:bottom w:val="single" w:sz="3" w:space="0" w:color="000000"/>
              <w:right w:val="single" w:sz="3" w:space="0" w:color="000000"/>
            </w:tcBorders>
          </w:tcPr>
          <w:p w14:paraId="176D52B5"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Limpa pneu (pretinho) balde de 5 litros </w:t>
            </w:r>
          </w:p>
        </w:tc>
        <w:tc>
          <w:tcPr>
            <w:tcW w:w="992" w:type="dxa"/>
            <w:tcBorders>
              <w:top w:val="single" w:sz="3" w:space="0" w:color="000000"/>
              <w:left w:val="single" w:sz="3" w:space="0" w:color="000000"/>
              <w:bottom w:val="single" w:sz="3" w:space="0" w:color="000000"/>
              <w:right w:val="single" w:sz="3" w:space="0" w:color="000000"/>
            </w:tcBorders>
          </w:tcPr>
          <w:p w14:paraId="580AA58C" w14:textId="77777777" w:rsidR="00501C59" w:rsidRPr="00507BD6" w:rsidRDefault="00501C59" w:rsidP="00655A47">
            <w:pPr>
              <w:spacing w:after="0" w:line="240" w:lineRule="auto"/>
              <w:ind w:left="0" w:right="6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45 </w:t>
            </w:r>
          </w:p>
        </w:tc>
        <w:tc>
          <w:tcPr>
            <w:tcW w:w="993" w:type="dxa"/>
            <w:tcBorders>
              <w:top w:val="single" w:sz="3" w:space="0" w:color="000000"/>
              <w:left w:val="single" w:sz="3" w:space="0" w:color="000000"/>
              <w:bottom w:val="single" w:sz="3" w:space="0" w:color="000000"/>
              <w:right w:val="single" w:sz="3" w:space="0" w:color="000000"/>
            </w:tcBorders>
          </w:tcPr>
          <w:p w14:paraId="2B7DC3C0" w14:textId="77777777" w:rsidR="00501C59" w:rsidRPr="00507BD6" w:rsidRDefault="00501C59" w:rsidP="00655A47">
            <w:pPr>
              <w:spacing w:after="0" w:line="240" w:lineRule="auto"/>
              <w:ind w:left="0" w:right="61"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Balde </w:t>
            </w:r>
          </w:p>
        </w:tc>
        <w:tc>
          <w:tcPr>
            <w:tcW w:w="1272" w:type="dxa"/>
            <w:tcBorders>
              <w:top w:val="single" w:sz="3" w:space="0" w:color="000000"/>
              <w:left w:val="single" w:sz="3" w:space="0" w:color="000000"/>
              <w:bottom w:val="single" w:sz="3" w:space="0" w:color="000000"/>
              <w:right w:val="single" w:sz="3" w:space="0" w:color="000000"/>
            </w:tcBorders>
          </w:tcPr>
          <w:p w14:paraId="12CB7911"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R$ 34,00 </w:t>
            </w:r>
          </w:p>
        </w:tc>
        <w:tc>
          <w:tcPr>
            <w:tcW w:w="1565" w:type="dxa"/>
            <w:tcBorders>
              <w:top w:val="single" w:sz="3" w:space="0" w:color="000000"/>
              <w:left w:val="single" w:sz="3" w:space="0" w:color="000000"/>
              <w:bottom w:val="single" w:sz="3" w:space="0" w:color="000000"/>
              <w:right w:val="single" w:sz="3" w:space="0" w:color="000000"/>
            </w:tcBorders>
          </w:tcPr>
          <w:p w14:paraId="22F02C43"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R$ 1.530,00 </w:t>
            </w:r>
          </w:p>
        </w:tc>
      </w:tr>
      <w:tr w:rsidR="00507BD6" w:rsidRPr="00507BD6" w14:paraId="289FECE5" w14:textId="77777777" w:rsidTr="00655A47">
        <w:trPr>
          <w:trHeight w:val="424"/>
        </w:trPr>
        <w:tc>
          <w:tcPr>
            <w:tcW w:w="800" w:type="dxa"/>
            <w:tcBorders>
              <w:top w:val="single" w:sz="3" w:space="0" w:color="000000"/>
              <w:left w:val="single" w:sz="3" w:space="0" w:color="000000"/>
              <w:bottom w:val="single" w:sz="3" w:space="0" w:color="000000"/>
              <w:right w:val="single" w:sz="3" w:space="0" w:color="000000"/>
            </w:tcBorders>
          </w:tcPr>
          <w:p w14:paraId="6817DB3D" w14:textId="77777777" w:rsidR="00501C59" w:rsidRPr="00507BD6" w:rsidRDefault="00501C59" w:rsidP="00655A47">
            <w:pPr>
              <w:spacing w:after="0" w:line="240" w:lineRule="auto"/>
              <w:ind w:left="0" w:right="6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25 </w:t>
            </w:r>
          </w:p>
        </w:tc>
        <w:tc>
          <w:tcPr>
            <w:tcW w:w="3877" w:type="dxa"/>
            <w:tcBorders>
              <w:top w:val="single" w:sz="3" w:space="0" w:color="000000"/>
              <w:left w:val="single" w:sz="3" w:space="0" w:color="000000"/>
              <w:bottom w:val="single" w:sz="3" w:space="0" w:color="000000"/>
              <w:right w:val="single" w:sz="3" w:space="0" w:color="000000"/>
            </w:tcBorders>
          </w:tcPr>
          <w:p w14:paraId="7642A439"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Silicone em pasta para painel 1 kg </w:t>
            </w:r>
          </w:p>
        </w:tc>
        <w:tc>
          <w:tcPr>
            <w:tcW w:w="992" w:type="dxa"/>
            <w:tcBorders>
              <w:top w:val="single" w:sz="3" w:space="0" w:color="000000"/>
              <w:left w:val="single" w:sz="3" w:space="0" w:color="000000"/>
              <w:bottom w:val="single" w:sz="3" w:space="0" w:color="000000"/>
              <w:right w:val="single" w:sz="3" w:space="0" w:color="000000"/>
            </w:tcBorders>
          </w:tcPr>
          <w:p w14:paraId="75A32294" w14:textId="77777777" w:rsidR="00501C59" w:rsidRPr="00507BD6" w:rsidRDefault="00501C59" w:rsidP="00655A47">
            <w:pPr>
              <w:spacing w:after="0" w:line="240" w:lineRule="auto"/>
              <w:ind w:left="0" w:right="6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25 </w:t>
            </w:r>
          </w:p>
        </w:tc>
        <w:tc>
          <w:tcPr>
            <w:tcW w:w="993" w:type="dxa"/>
            <w:tcBorders>
              <w:top w:val="single" w:sz="3" w:space="0" w:color="000000"/>
              <w:left w:val="single" w:sz="3" w:space="0" w:color="000000"/>
              <w:bottom w:val="single" w:sz="3" w:space="0" w:color="000000"/>
              <w:right w:val="single" w:sz="3" w:space="0" w:color="000000"/>
            </w:tcBorders>
          </w:tcPr>
          <w:p w14:paraId="0E727BFC" w14:textId="77777777" w:rsidR="00501C59" w:rsidRPr="00507BD6" w:rsidRDefault="00501C59" w:rsidP="00655A47">
            <w:pPr>
              <w:spacing w:after="0" w:line="240" w:lineRule="auto"/>
              <w:ind w:left="0" w:right="6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Un. </w:t>
            </w:r>
          </w:p>
        </w:tc>
        <w:tc>
          <w:tcPr>
            <w:tcW w:w="1272" w:type="dxa"/>
            <w:tcBorders>
              <w:top w:val="single" w:sz="3" w:space="0" w:color="000000"/>
              <w:left w:val="single" w:sz="3" w:space="0" w:color="000000"/>
              <w:bottom w:val="single" w:sz="3" w:space="0" w:color="000000"/>
              <w:right w:val="single" w:sz="3" w:space="0" w:color="000000"/>
            </w:tcBorders>
          </w:tcPr>
          <w:p w14:paraId="590B1B88"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R$ 31,90 </w:t>
            </w:r>
          </w:p>
        </w:tc>
        <w:tc>
          <w:tcPr>
            <w:tcW w:w="1565" w:type="dxa"/>
            <w:tcBorders>
              <w:top w:val="single" w:sz="3" w:space="0" w:color="000000"/>
              <w:left w:val="single" w:sz="3" w:space="0" w:color="000000"/>
              <w:bottom w:val="single" w:sz="3" w:space="0" w:color="000000"/>
              <w:right w:val="single" w:sz="3" w:space="0" w:color="000000"/>
            </w:tcBorders>
          </w:tcPr>
          <w:p w14:paraId="1A2C17F6" w14:textId="77777777" w:rsidR="00501C59" w:rsidRPr="00507BD6" w:rsidRDefault="00501C59" w:rsidP="00655A47">
            <w:pPr>
              <w:spacing w:after="0" w:line="240" w:lineRule="auto"/>
              <w:ind w:left="0" w:right="57"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R$ 797,50 </w:t>
            </w:r>
          </w:p>
        </w:tc>
      </w:tr>
      <w:tr w:rsidR="00507BD6" w:rsidRPr="00507BD6" w14:paraId="66229F7B" w14:textId="77777777" w:rsidTr="00655A47">
        <w:trPr>
          <w:trHeight w:val="424"/>
        </w:trPr>
        <w:tc>
          <w:tcPr>
            <w:tcW w:w="800" w:type="dxa"/>
            <w:tcBorders>
              <w:top w:val="single" w:sz="3" w:space="0" w:color="000000"/>
              <w:left w:val="single" w:sz="3" w:space="0" w:color="000000"/>
              <w:bottom w:val="single" w:sz="3" w:space="0" w:color="000000"/>
              <w:right w:val="single" w:sz="3" w:space="0" w:color="000000"/>
            </w:tcBorders>
          </w:tcPr>
          <w:p w14:paraId="1A4FCD55" w14:textId="77777777" w:rsidR="00501C59" w:rsidRPr="00507BD6" w:rsidRDefault="00501C59" w:rsidP="00655A47">
            <w:pPr>
              <w:spacing w:after="0" w:line="240" w:lineRule="auto"/>
              <w:ind w:left="0" w:right="6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26 </w:t>
            </w:r>
          </w:p>
        </w:tc>
        <w:tc>
          <w:tcPr>
            <w:tcW w:w="3877" w:type="dxa"/>
            <w:tcBorders>
              <w:top w:val="single" w:sz="3" w:space="0" w:color="000000"/>
              <w:left w:val="single" w:sz="3" w:space="0" w:color="000000"/>
              <w:bottom w:val="single" w:sz="3" w:space="0" w:color="000000"/>
              <w:right w:val="single" w:sz="3" w:space="0" w:color="000000"/>
            </w:tcBorders>
          </w:tcPr>
          <w:p w14:paraId="0284FBF1"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Desembaçador interno spray 100ml </w:t>
            </w:r>
          </w:p>
        </w:tc>
        <w:tc>
          <w:tcPr>
            <w:tcW w:w="992" w:type="dxa"/>
            <w:tcBorders>
              <w:top w:val="single" w:sz="3" w:space="0" w:color="000000"/>
              <w:left w:val="single" w:sz="3" w:space="0" w:color="000000"/>
              <w:bottom w:val="single" w:sz="3" w:space="0" w:color="000000"/>
              <w:right w:val="single" w:sz="3" w:space="0" w:color="000000"/>
            </w:tcBorders>
          </w:tcPr>
          <w:p w14:paraId="42C1F9A8" w14:textId="77777777" w:rsidR="00501C59" w:rsidRPr="00507BD6" w:rsidRDefault="00501C59" w:rsidP="00655A47">
            <w:pPr>
              <w:spacing w:after="0" w:line="240" w:lineRule="auto"/>
              <w:ind w:left="0" w:right="6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93 </w:t>
            </w:r>
          </w:p>
        </w:tc>
        <w:tc>
          <w:tcPr>
            <w:tcW w:w="993" w:type="dxa"/>
            <w:tcBorders>
              <w:top w:val="single" w:sz="3" w:space="0" w:color="000000"/>
              <w:left w:val="single" w:sz="3" w:space="0" w:color="000000"/>
              <w:bottom w:val="single" w:sz="3" w:space="0" w:color="000000"/>
              <w:right w:val="single" w:sz="3" w:space="0" w:color="000000"/>
            </w:tcBorders>
          </w:tcPr>
          <w:p w14:paraId="26938936" w14:textId="77777777" w:rsidR="00501C59" w:rsidRPr="00507BD6" w:rsidRDefault="00501C59" w:rsidP="00655A47">
            <w:pPr>
              <w:spacing w:after="0" w:line="240" w:lineRule="auto"/>
              <w:ind w:left="0" w:right="6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Un. </w:t>
            </w:r>
          </w:p>
        </w:tc>
        <w:tc>
          <w:tcPr>
            <w:tcW w:w="1272" w:type="dxa"/>
            <w:tcBorders>
              <w:top w:val="single" w:sz="3" w:space="0" w:color="000000"/>
              <w:left w:val="single" w:sz="3" w:space="0" w:color="000000"/>
              <w:bottom w:val="single" w:sz="3" w:space="0" w:color="000000"/>
              <w:right w:val="single" w:sz="3" w:space="0" w:color="000000"/>
            </w:tcBorders>
          </w:tcPr>
          <w:p w14:paraId="0503ABAC" w14:textId="77777777" w:rsidR="00501C59" w:rsidRPr="00507BD6" w:rsidRDefault="00501C59" w:rsidP="00655A47">
            <w:pPr>
              <w:spacing w:after="0" w:line="240" w:lineRule="auto"/>
              <w:ind w:left="0" w:right="61"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R$ 9,90 </w:t>
            </w:r>
          </w:p>
        </w:tc>
        <w:tc>
          <w:tcPr>
            <w:tcW w:w="1565" w:type="dxa"/>
            <w:tcBorders>
              <w:top w:val="single" w:sz="3" w:space="0" w:color="000000"/>
              <w:left w:val="single" w:sz="3" w:space="0" w:color="000000"/>
              <w:bottom w:val="single" w:sz="3" w:space="0" w:color="000000"/>
              <w:right w:val="single" w:sz="3" w:space="0" w:color="000000"/>
            </w:tcBorders>
          </w:tcPr>
          <w:p w14:paraId="78DD8ACC" w14:textId="77777777" w:rsidR="00501C59" w:rsidRPr="00507BD6" w:rsidRDefault="00501C59" w:rsidP="00655A47">
            <w:pPr>
              <w:spacing w:after="0" w:line="240" w:lineRule="auto"/>
              <w:ind w:left="0" w:right="57"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R$ 920,70 </w:t>
            </w:r>
          </w:p>
        </w:tc>
      </w:tr>
      <w:tr w:rsidR="00507BD6" w:rsidRPr="00507BD6" w14:paraId="0B2D7704" w14:textId="77777777" w:rsidTr="00655A47">
        <w:trPr>
          <w:trHeight w:val="2076"/>
        </w:trPr>
        <w:tc>
          <w:tcPr>
            <w:tcW w:w="800" w:type="dxa"/>
            <w:tcBorders>
              <w:top w:val="single" w:sz="3" w:space="0" w:color="000000"/>
              <w:left w:val="single" w:sz="3" w:space="0" w:color="000000"/>
              <w:bottom w:val="single" w:sz="3" w:space="0" w:color="000000"/>
              <w:right w:val="single" w:sz="3" w:space="0" w:color="000000"/>
            </w:tcBorders>
          </w:tcPr>
          <w:p w14:paraId="594D16C3" w14:textId="77777777" w:rsidR="00501C59" w:rsidRPr="00507BD6" w:rsidRDefault="00501C59" w:rsidP="00655A47">
            <w:pPr>
              <w:spacing w:after="0" w:line="240" w:lineRule="auto"/>
              <w:ind w:left="0" w:right="6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27 </w:t>
            </w:r>
          </w:p>
        </w:tc>
        <w:tc>
          <w:tcPr>
            <w:tcW w:w="3877" w:type="dxa"/>
            <w:tcBorders>
              <w:top w:val="single" w:sz="3" w:space="0" w:color="000000"/>
              <w:left w:val="single" w:sz="3" w:space="0" w:color="000000"/>
              <w:bottom w:val="single" w:sz="3" w:space="0" w:color="000000"/>
              <w:right w:val="single" w:sz="3" w:space="0" w:color="000000"/>
            </w:tcBorders>
          </w:tcPr>
          <w:p w14:paraId="7D6F11F3" w14:textId="77777777" w:rsidR="00501C59" w:rsidRPr="00507BD6" w:rsidRDefault="00501C59" w:rsidP="00655A47">
            <w:pPr>
              <w:spacing w:after="0" w:line="240" w:lineRule="auto"/>
              <w:ind w:left="0" w:right="58"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Aditivo para radiador concentrado (rosa) antifervura e anticongelante, 100% orgânica embalagem de 1 litro com homologação de montadora. </w:t>
            </w:r>
          </w:p>
          <w:p w14:paraId="291092B0"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Linha leve </w:t>
            </w:r>
          </w:p>
        </w:tc>
        <w:tc>
          <w:tcPr>
            <w:tcW w:w="992" w:type="dxa"/>
            <w:tcBorders>
              <w:top w:val="single" w:sz="3" w:space="0" w:color="000000"/>
              <w:left w:val="single" w:sz="3" w:space="0" w:color="000000"/>
              <w:bottom w:val="single" w:sz="3" w:space="0" w:color="000000"/>
              <w:right w:val="single" w:sz="3" w:space="0" w:color="000000"/>
            </w:tcBorders>
          </w:tcPr>
          <w:p w14:paraId="7BD823B4" w14:textId="77777777" w:rsidR="00501C59" w:rsidRPr="00507BD6" w:rsidRDefault="00501C59" w:rsidP="00655A47">
            <w:pPr>
              <w:spacing w:after="0" w:line="240" w:lineRule="auto"/>
              <w:ind w:left="0" w:right="6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360 </w:t>
            </w:r>
          </w:p>
        </w:tc>
        <w:tc>
          <w:tcPr>
            <w:tcW w:w="993" w:type="dxa"/>
            <w:tcBorders>
              <w:top w:val="single" w:sz="3" w:space="0" w:color="000000"/>
              <w:left w:val="single" w:sz="3" w:space="0" w:color="000000"/>
              <w:bottom w:val="single" w:sz="3" w:space="0" w:color="000000"/>
              <w:right w:val="single" w:sz="3" w:space="0" w:color="000000"/>
            </w:tcBorders>
          </w:tcPr>
          <w:p w14:paraId="2DDEB251" w14:textId="77777777" w:rsidR="00501C59" w:rsidRPr="00507BD6" w:rsidRDefault="00501C59" w:rsidP="00655A47">
            <w:pPr>
              <w:spacing w:after="0" w:line="240" w:lineRule="auto"/>
              <w:ind w:left="0" w:right="6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Un. </w:t>
            </w:r>
          </w:p>
        </w:tc>
        <w:tc>
          <w:tcPr>
            <w:tcW w:w="1272" w:type="dxa"/>
            <w:tcBorders>
              <w:top w:val="single" w:sz="3" w:space="0" w:color="000000"/>
              <w:left w:val="single" w:sz="3" w:space="0" w:color="000000"/>
              <w:bottom w:val="single" w:sz="3" w:space="0" w:color="000000"/>
              <w:right w:val="single" w:sz="3" w:space="0" w:color="000000"/>
            </w:tcBorders>
          </w:tcPr>
          <w:p w14:paraId="536BA611"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R$ 23,00 </w:t>
            </w:r>
          </w:p>
        </w:tc>
        <w:tc>
          <w:tcPr>
            <w:tcW w:w="1565" w:type="dxa"/>
            <w:tcBorders>
              <w:top w:val="single" w:sz="3" w:space="0" w:color="000000"/>
              <w:left w:val="single" w:sz="3" w:space="0" w:color="000000"/>
              <w:bottom w:val="single" w:sz="3" w:space="0" w:color="000000"/>
              <w:right w:val="single" w:sz="3" w:space="0" w:color="000000"/>
            </w:tcBorders>
          </w:tcPr>
          <w:p w14:paraId="63CEAF71"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R$ 8.280,00 </w:t>
            </w:r>
          </w:p>
        </w:tc>
      </w:tr>
    </w:tbl>
    <w:p w14:paraId="6A3B9CAF" w14:textId="77777777" w:rsidR="00501C59" w:rsidRPr="00507BD6" w:rsidRDefault="00501C59" w:rsidP="00501C59">
      <w:pPr>
        <w:spacing w:after="0" w:line="240" w:lineRule="auto"/>
        <w:ind w:left="0" w:right="10919" w:firstLine="0"/>
        <w:jc w:val="left"/>
        <w:rPr>
          <w:rFonts w:ascii="Times New Roman" w:hAnsi="Times New Roman" w:cs="Times New Roman"/>
          <w:color w:val="000000" w:themeColor="text1"/>
          <w:sz w:val="24"/>
          <w:szCs w:val="24"/>
        </w:rPr>
      </w:pPr>
    </w:p>
    <w:tbl>
      <w:tblPr>
        <w:tblStyle w:val="TableGrid"/>
        <w:tblW w:w="9499" w:type="dxa"/>
        <w:tblInd w:w="4" w:type="dxa"/>
        <w:tblCellMar>
          <w:top w:w="10" w:type="dxa"/>
          <w:left w:w="108" w:type="dxa"/>
          <w:right w:w="48" w:type="dxa"/>
        </w:tblCellMar>
        <w:tblLook w:val="04A0" w:firstRow="1" w:lastRow="0" w:firstColumn="1" w:lastColumn="0" w:noHBand="0" w:noVBand="1"/>
      </w:tblPr>
      <w:tblGrid>
        <w:gridCol w:w="800"/>
        <w:gridCol w:w="3877"/>
        <w:gridCol w:w="992"/>
        <w:gridCol w:w="993"/>
        <w:gridCol w:w="1272"/>
        <w:gridCol w:w="1565"/>
      </w:tblGrid>
      <w:tr w:rsidR="00507BD6" w:rsidRPr="00507BD6" w14:paraId="7A734392" w14:textId="77777777" w:rsidTr="00655A47">
        <w:trPr>
          <w:trHeight w:val="1252"/>
        </w:trPr>
        <w:tc>
          <w:tcPr>
            <w:tcW w:w="800" w:type="dxa"/>
            <w:tcBorders>
              <w:top w:val="single" w:sz="3" w:space="0" w:color="000000"/>
              <w:left w:val="single" w:sz="3" w:space="0" w:color="000000"/>
              <w:bottom w:val="single" w:sz="3" w:space="0" w:color="000000"/>
              <w:right w:val="single" w:sz="3" w:space="0" w:color="000000"/>
            </w:tcBorders>
          </w:tcPr>
          <w:p w14:paraId="0BF6C350" w14:textId="77777777" w:rsidR="00501C59" w:rsidRPr="00507BD6" w:rsidRDefault="00501C59" w:rsidP="00655A47">
            <w:pPr>
              <w:spacing w:after="0" w:line="240" w:lineRule="auto"/>
              <w:ind w:left="0" w:right="6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28 </w:t>
            </w:r>
          </w:p>
        </w:tc>
        <w:tc>
          <w:tcPr>
            <w:tcW w:w="3877" w:type="dxa"/>
            <w:tcBorders>
              <w:top w:val="single" w:sz="3" w:space="0" w:color="000000"/>
              <w:left w:val="single" w:sz="3" w:space="0" w:color="000000"/>
              <w:bottom w:val="single" w:sz="3" w:space="0" w:color="000000"/>
              <w:right w:val="single" w:sz="3" w:space="0" w:color="000000"/>
            </w:tcBorders>
          </w:tcPr>
          <w:p w14:paraId="14AF9075"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Fluido de freio dot 3 embalagem de </w:t>
            </w:r>
          </w:p>
          <w:p w14:paraId="2E459B6B" w14:textId="77777777" w:rsidR="00501C59" w:rsidRPr="00507BD6" w:rsidRDefault="00501C59" w:rsidP="00655A47">
            <w:pPr>
              <w:tabs>
                <w:tab w:val="center" w:pos="180"/>
                <w:tab w:val="center" w:pos="767"/>
                <w:tab w:val="center" w:pos="1378"/>
                <w:tab w:val="center" w:pos="2514"/>
                <w:tab w:val="center" w:pos="3553"/>
              </w:tabs>
              <w:spacing w:after="0" w:line="240" w:lineRule="auto"/>
              <w:ind w:left="0" w:firstLine="0"/>
              <w:jc w:val="left"/>
              <w:rPr>
                <w:rFonts w:ascii="Times New Roman" w:hAnsi="Times New Roman" w:cs="Times New Roman"/>
                <w:color w:val="000000" w:themeColor="text1"/>
                <w:sz w:val="24"/>
                <w:szCs w:val="24"/>
              </w:rPr>
            </w:pPr>
            <w:r w:rsidRPr="00507BD6">
              <w:rPr>
                <w:rFonts w:ascii="Times New Roman" w:eastAsia="Calibri" w:hAnsi="Times New Roman" w:cs="Times New Roman"/>
                <w:color w:val="000000" w:themeColor="text1"/>
                <w:sz w:val="24"/>
                <w:szCs w:val="24"/>
              </w:rPr>
              <w:tab/>
            </w:r>
            <w:r w:rsidRPr="00507BD6">
              <w:rPr>
                <w:rFonts w:ascii="Times New Roman" w:hAnsi="Times New Roman" w:cs="Times New Roman"/>
                <w:color w:val="000000" w:themeColor="text1"/>
                <w:sz w:val="24"/>
                <w:szCs w:val="24"/>
              </w:rPr>
              <w:t xml:space="preserve">500 </w:t>
            </w:r>
            <w:r w:rsidRPr="00507BD6">
              <w:rPr>
                <w:rFonts w:ascii="Times New Roman" w:hAnsi="Times New Roman" w:cs="Times New Roman"/>
                <w:color w:val="000000" w:themeColor="text1"/>
                <w:sz w:val="24"/>
                <w:szCs w:val="24"/>
              </w:rPr>
              <w:tab/>
              <w:t xml:space="preserve">ml </w:t>
            </w:r>
            <w:r w:rsidRPr="00507BD6">
              <w:rPr>
                <w:rFonts w:ascii="Times New Roman" w:hAnsi="Times New Roman" w:cs="Times New Roman"/>
                <w:color w:val="000000" w:themeColor="text1"/>
                <w:sz w:val="24"/>
                <w:szCs w:val="24"/>
              </w:rPr>
              <w:tab/>
              <w:t xml:space="preserve">com </w:t>
            </w:r>
            <w:r w:rsidRPr="00507BD6">
              <w:rPr>
                <w:rFonts w:ascii="Times New Roman" w:hAnsi="Times New Roman" w:cs="Times New Roman"/>
                <w:color w:val="000000" w:themeColor="text1"/>
                <w:sz w:val="24"/>
                <w:szCs w:val="24"/>
              </w:rPr>
              <w:tab/>
              <w:t xml:space="preserve">homologação </w:t>
            </w:r>
            <w:r w:rsidRPr="00507BD6">
              <w:rPr>
                <w:rFonts w:ascii="Times New Roman" w:hAnsi="Times New Roman" w:cs="Times New Roman"/>
                <w:color w:val="000000" w:themeColor="text1"/>
                <w:sz w:val="24"/>
                <w:szCs w:val="24"/>
              </w:rPr>
              <w:tab/>
              <w:t xml:space="preserve">de </w:t>
            </w:r>
          </w:p>
          <w:p w14:paraId="3F681337"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montadora </w:t>
            </w:r>
          </w:p>
        </w:tc>
        <w:tc>
          <w:tcPr>
            <w:tcW w:w="992" w:type="dxa"/>
            <w:tcBorders>
              <w:top w:val="single" w:sz="3" w:space="0" w:color="000000"/>
              <w:left w:val="single" w:sz="3" w:space="0" w:color="000000"/>
              <w:bottom w:val="single" w:sz="3" w:space="0" w:color="000000"/>
              <w:right w:val="single" w:sz="3" w:space="0" w:color="000000"/>
            </w:tcBorders>
          </w:tcPr>
          <w:p w14:paraId="16B5F96D" w14:textId="77777777" w:rsidR="00501C59" w:rsidRPr="00507BD6" w:rsidRDefault="00501C59" w:rsidP="00655A47">
            <w:pPr>
              <w:spacing w:after="0" w:line="240" w:lineRule="auto"/>
              <w:ind w:left="0" w:right="6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50 </w:t>
            </w:r>
          </w:p>
        </w:tc>
        <w:tc>
          <w:tcPr>
            <w:tcW w:w="993" w:type="dxa"/>
            <w:tcBorders>
              <w:top w:val="single" w:sz="3" w:space="0" w:color="000000"/>
              <w:left w:val="single" w:sz="3" w:space="0" w:color="000000"/>
              <w:bottom w:val="single" w:sz="3" w:space="0" w:color="000000"/>
              <w:right w:val="single" w:sz="3" w:space="0" w:color="000000"/>
            </w:tcBorders>
          </w:tcPr>
          <w:p w14:paraId="5E2E9945" w14:textId="77777777" w:rsidR="00501C59" w:rsidRPr="00507BD6" w:rsidRDefault="00501C59" w:rsidP="00655A47">
            <w:pPr>
              <w:spacing w:after="0" w:line="240" w:lineRule="auto"/>
              <w:ind w:left="0" w:right="6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Un. </w:t>
            </w:r>
          </w:p>
        </w:tc>
        <w:tc>
          <w:tcPr>
            <w:tcW w:w="1272" w:type="dxa"/>
            <w:tcBorders>
              <w:top w:val="single" w:sz="3" w:space="0" w:color="000000"/>
              <w:left w:val="single" w:sz="3" w:space="0" w:color="000000"/>
              <w:bottom w:val="single" w:sz="3" w:space="0" w:color="000000"/>
              <w:right w:val="single" w:sz="3" w:space="0" w:color="000000"/>
            </w:tcBorders>
          </w:tcPr>
          <w:p w14:paraId="3CBAE1A1"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R$ 22,14 </w:t>
            </w:r>
          </w:p>
        </w:tc>
        <w:tc>
          <w:tcPr>
            <w:tcW w:w="1565" w:type="dxa"/>
            <w:tcBorders>
              <w:top w:val="single" w:sz="3" w:space="0" w:color="000000"/>
              <w:left w:val="single" w:sz="3" w:space="0" w:color="000000"/>
              <w:bottom w:val="single" w:sz="3" w:space="0" w:color="000000"/>
              <w:right w:val="single" w:sz="3" w:space="0" w:color="000000"/>
            </w:tcBorders>
          </w:tcPr>
          <w:p w14:paraId="686EB71A"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R$ 1.107,00 </w:t>
            </w:r>
          </w:p>
        </w:tc>
      </w:tr>
      <w:tr w:rsidR="00507BD6" w:rsidRPr="00507BD6" w14:paraId="0739D394" w14:textId="77777777" w:rsidTr="00655A47">
        <w:trPr>
          <w:trHeight w:val="1252"/>
        </w:trPr>
        <w:tc>
          <w:tcPr>
            <w:tcW w:w="800" w:type="dxa"/>
            <w:tcBorders>
              <w:top w:val="single" w:sz="3" w:space="0" w:color="000000"/>
              <w:left w:val="single" w:sz="3" w:space="0" w:color="000000"/>
              <w:bottom w:val="single" w:sz="3" w:space="0" w:color="000000"/>
              <w:right w:val="single" w:sz="3" w:space="0" w:color="000000"/>
            </w:tcBorders>
          </w:tcPr>
          <w:p w14:paraId="32F44428" w14:textId="77777777" w:rsidR="00501C59" w:rsidRPr="00507BD6" w:rsidRDefault="00501C59" w:rsidP="00655A47">
            <w:pPr>
              <w:spacing w:after="0" w:line="240" w:lineRule="auto"/>
              <w:ind w:left="0" w:right="6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29 </w:t>
            </w:r>
          </w:p>
        </w:tc>
        <w:tc>
          <w:tcPr>
            <w:tcW w:w="3877" w:type="dxa"/>
            <w:tcBorders>
              <w:top w:val="single" w:sz="3" w:space="0" w:color="000000"/>
              <w:left w:val="single" w:sz="3" w:space="0" w:color="000000"/>
              <w:bottom w:val="single" w:sz="3" w:space="0" w:color="000000"/>
              <w:right w:val="single" w:sz="3" w:space="0" w:color="000000"/>
            </w:tcBorders>
          </w:tcPr>
          <w:p w14:paraId="5FE77FC8" w14:textId="77777777" w:rsidR="00501C59" w:rsidRPr="00507BD6" w:rsidRDefault="00501C59" w:rsidP="00655A47">
            <w:pPr>
              <w:spacing w:after="0" w:line="240" w:lineRule="auto"/>
              <w:ind w:left="0"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Fluido de freio e embreagem dot 4 embalagem de 500 ml com </w:t>
            </w:r>
          </w:p>
          <w:p w14:paraId="4F1DFFE9"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homologação de montadora </w:t>
            </w:r>
          </w:p>
        </w:tc>
        <w:tc>
          <w:tcPr>
            <w:tcW w:w="992" w:type="dxa"/>
            <w:tcBorders>
              <w:top w:val="single" w:sz="3" w:space="0" w:color="000000"/>
              <w:left w:val="single" w:sz="3" w:space="0" w:color="000000"/>
              <w:bottom w:val="single" w:sz="3" w:space="0" w:color="000000"/>
              <w:right w:val="single" w:sz="3" w:space="0" w:color="000000"/>
            </w:tcBorders>
          </w:tcPr>
          <w:p w14:paraId="4CEF68D5" w14:textId="77777777" w:rsidR="00501C59" w:rsidRPr="00507BD6" w:rsidRDefault="00501C59" w:rsidP="00655A47">
            <w:pPr>
              <w:spacing w:after="0" w:line="240" w:lineRule="auto"/>
              <w:ind w:left="0" w:right="6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127 </w:t>
            </w:r>
          </w:p>
        </w:tc>
        <w:tc>
          <w:tcPr>
            <w:tcW w:w="993" w:type="dxa"/>
            <w:tcBorders>
              <w:top w:val="single" w:sz="3" w:space="0" w:color="000000"/>
              <w:left w:val="single" w:sz="3" w:space="0" w:color="000000"/>
              <w:bottom w:val="single" w:sz="3" w:space="0" w:color="000000"/>
              <w:right w:val="single" w:sz="3" w:space="0" w:color="000000"/>
            </w:tcBorders>
          </w:tcPr>
          <w:p w14:paraId="17958F65" w14:textId="77777777" w:rsidR="00501C59" w:rsidRPr="00507BD6" w:rsidRDefault="00501C59" w:rsidP="00655A47">
            <w:pPr>
              <w:spacing w:after="0" w:line="240" w:lineRule="auto"/>
              <w:ind w:left="0" w:right="6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Un. </w:t>
            </w:r>
          </w:p>
        </w:tc>
        <w:tc>
          <w:tcPr>
            <w:tcW w:w="1272" w:type="dxa"/>
            <w:tcBorders>
              <w:top w:val="single" w:sz="3" w:space="0" w:color="000000"/>
              <w:left w:val="single" w:sz="3" w:space="0" w:color="000000"/>
              <w:bottom w:val="single" w:sz="3" w:space="0" w:color="000000"/>
              <w:right w:val="single" w:sz="3" w:space="0" w:color="000000"/>
            </w:tcBorders>
          </w:tcPr>
          <w:p w14:paraId="5FAACB43"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R$ 32,44 </w:t>
            </w:r>
          </w:p>
        </w:tc>
        <w:tc>
          <w:tcPr>
            <w:tcW w:w="1565" w:type="dxa"/>
            <w:tcBorders>
              <w:top w:val="single" w:sz="3" w:space="0" w:color="000000"/>
              <w:left w:val="single" w:sz="3" w:space="0" w:color="000000"/>
              <w:bottom w:val="single" w:sz="3" w:space="0" w:color="000000"/>
              <w:right w:val="single" w:sz="3" w:space="0" w:color="000000"/>
            </w:tcBorders>
          </w:tcPr>
          <w:p w14:paraId="3644C4AC"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R$ 4.119,88 </w:t>
            </w:r>
          </w:p>
        </w:tc>
      </w:tr>
      <w:tr w:rsidR="00507BD6" w:rsidRPr="00507BD6" w14:paraId="44F67E48" w14:textId="77777777" w:rsidTr="00655A47">
        <w:trPr>
          <w:trHeight w:val="2081"/>
        </w:trPr>
        <w:tc>
          <w:tcPr>
            <w:tcW w:w="800" w:type="dxa"/>
            <w:tcBorders>
              <w:top w:val="single" w:sz="3" w:space="0" w:color="000000"/>
              <w:left w:val="single" w:sz="3" w:space="0" w:color="000000"/>
              <w:bottom w:val="single" w:sz="3" w:space="0" w:color="000000"/>
              <w:right w:val="single" w:sz="3" w:space="0" w:color="000000"/>
            </w:tcBorders>
          </w:tcPr>
          <w:p w14:paraId="5076871E" w14:textId="77777777" w:rsidR="00501C59" w:rsidRPr="00507BD6" w:rsidRDefault="00501C59" w:rsidP="00655A47">
            <w:pPr>
              <w:spacing w:after="0" w:line="240" w:lineRule="auto"/>
              <w:ind w:left="0" w:right="6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lastRenderedPageBreak/>
              <w:t xml:space="preserve">30 </w:t>
            </w:r>
          </w:p>
        </w:tc>
        <w:tc>
          <w:tcPr>
            <w:tcW w:w="3877" w:type="dxa"/>
            <w:tcBorders>
              <w:top w:val="single" w:sz="3" w:space="0" w:color="000000"/>
              <w:left w:val="single" w:sz="3" w:space="0" w:color="000000"/>
              <w:bottom w:val="single" w:sz="3" w:space="0" w:color="000000"/>
              <w:right w:val="single" w:sz="3" w:space="0" w:color="000000"/>
            </w:tcBorders>
          </w:tcPr>
          <w:p w14:paraId="6E2A6622" w14:textId="77777777" w:rsidR="00501C59" w:rsidRPr="00507BD6" w:rsidRDefault="00501C59" w:rsidP="00655A47">
            <w:pPr>
              <w:spacing w:after="0" w:line="240" w:lineRule="auto"/>
              <w:ind w:left="0" w:right="63"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Desengripante multiuso antiferrugem e anticorrosivo com válvula 180º que permite o uso com a lata de cabeça para baixo. Embalagem de 300ml / 200g. </w:t>
            </w:r>
          </w:p>
        </w:tc>
        <w:tc>
          <w:tcPr>
            <w:tcW w:w="992" w:type="dxa"/>
            <w:tcBorders>
              <w:top w:val="single" w:sz="3" w:space="0" w:color="000000"/>
              <w:left w:val="single" w:sz="3" w:space="0" w:color="000000"/>
              <w:bottom w:val="single" w:sz="3" w:space="0" w:color="000000"/>
              <w:right w:val="single" w:sz="3" w:space="0" w:color="000000"/>
            </w:tcBorders>
          </w:tcPr>
          <w:p w14:paraId="6B9D1731" w14:textId="77777777" w:rsidR="00501C59" w:rsidRPr="00507BD6" w:rsidRDefault="00501C59" w:rsidP="00655A47">
            <w:pPr>
              <w:spacing w:after="0" w:line="240" w:lineRule="auto"/>
              <w:ind w:left="0" w:right="6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115 </w:t>
            </w:r>
          </w:p>
        </w:tc>
        <w:tc>
          <w:tcPr>
            <w:tcW w:w="993" w:type="dxa"/>
            <w:tcBorders>
              <w:top w:val="single" w:sz="3" w:space="0" w:color="000000"/>
              <w:left w:val="single" w:sz="3" w:space="0" w:color="000000"/>
              <w:bottom w:val="single" w:sz="3" w:space="0" w:color="000000"/>
              <w:right w:val="single" w:sz="3" w:space="0" w:color="000000"/>
            </w:tcBorders>
          </w:tcPr>
          <w:p w14:paraId="048FA1EC" w14:textId="77777777" w:rsidR="00501C59" w:rsidRPr="00507BD6" w:rsidRDefault="00501C59" w:rsidP="00655A47">
            <w:pPr>
              <w:spacing w:after="0" w:line="240" w:lineRule="auto"/>
              <w:ind w:left="0" w:right="6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Un. </w:t>
            </w:r>
          </w:p>
        </w:tc>
        <w:tc>
          <w:tcPr>
            <w:tcW w:w="1272" w:type="dxa"/>
            <w:tcBorders>
              <w:top w:val="single" w:sz="3" w:space="0" w:color="000000"/>
              <w:left w:val="single" w:sz="3" w:space="0" w:color="000000"/>
              <w:bottom w:val="single" w:sz="3" w:space="0" w:color="000000"/>
              <w:right w:val="single" w:sz="3" w:space="0" w:color="000000"/>
            </w:tcBorders>
          </w:tcPr>
          <w:p w14:paraId="15439C99"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R$ 24,90 </w:t>
            </w:r>
          </w:p>
        </w:tc>
        <w:tc>
          <w:tcPr>
            <w:tcW w:w="1565" w:type="dxa"/>
            <w:tcBorders>
              <w:top w:val="single" w:sz="3" w:space="0" w:color="000000"/>
              <w:left w:val="single" w:sz="3" w:space="0" w:color="000000"/>
              <w:bottom w:val="single" w:sz="3" w:space="0" w:color="000000"/>
              <w:right w:val="single" w:sz="3" w:space="0" w:color="000000"/>
            </w:tcBorders>
          </w:tcPr>
          <w:p w14:paraId="5DDB6675"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R$ 2.863,50 </w:t>
            </w:r>
          </w:p>
        </w:tc>
      </w:tr>
      <w:tr w:rsidR="00507BD6" w:rsidRPr="00507BD6" w14:paraId="5C363065" w14:textId="77777777" w:rsidTr="00655A47">
        <w:trPr>
          <w:trHeight w:val="2080"/>
        </w:trPr>
        <w:tc>
          <w:tcPr>
            <w:tcW w:w="800" w:type="dxa"/>
            <w:tcBorders>
              <w:top w:val="single" w:sz="3" w:space="0" w:color="000000"/>
              <w:left w:val="single" w:sz="3" w:space="0" w:color="000000"/>
              <w:bottom w:val="single" w:sz="3" w:space="0" w:color="000000"/>
              <w:right w:val="single" w:sz="3" w:space="0" w:color="000000"/>
            </w:tcBorders>
          </w:tcPr>
          <w:p w14:paraId="3F575996" w14:textId="77777777" w:rsidR="00501C59" w:rsidRPr="00507BD6" w:rsidRDefault="00501C59" w:rsidP="00655A47">
            <w:pPr>
              <w:spacing w:after="0" w:line="240" w:lineRule="auto"/>
              <w:ind w:left="0" w:right="6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31 </w:t>
            </w:r>
          </w:p>
        </w:tc>
        <w:tc>
          <w:tcPr>
            <w:tcW w:w="3877" w:type="dxa"/>
            <w:tcBorders>
              <w:top w:val="single" w:sz="3" w:space="0" w:color="000000"/>
              <w:left w:val="single" w:sz="3" w:space="0" w:color="000000"/>
              <w:bottom w:val="single" w:sz="3" w:space="0" w:color="000000"/>
              <w:right w:val="single" w:sz="3" w:space="0" w:color="000000"/>
            </w:tcBorders>
          </w:tcPr>
          <w:p w14:paraId="1514A9A2" w14:textId="77777777" w:rsidR="00501C59" w:rsidRPr="00507BD6" w:rsidRDefault="00501C59" w:rsidP="00655A47">
            <w:pPr>
              <w:spacing w:after="0" w:line="240" w:lineRule="auto"/>
              <w:ind w:left="0" w:right="56"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Graxa para cubo e rolamentos mp2 / gma2 1kg Proteção contra corrosão - protege os mancais e rolamentos contra corrosão; Temperatura de operação: -20ºc a 120ºc; </w:t>
            </w:r>
          </w:p>
        </w:tc>
        <w:tc>
          <w:tcPr>
            <w:tcW w:w="992" w:type="dxa"/>
            <w:tcBorders>
              <w:top w:val="single" w:sz="3" w:space="0" w:color="000000"/>
              <w:left w:val="single" w:sz="3" w:space="0" w:color="000000"/>
              <w:bottom w:val="single" w:sz="3" w:space="0" w:color="000000"/>
              <w:right w:val="single" w:sz="3" w:space="0" w:color="000000"/>
            </w:tcBorders>
          </w:tcPr>
          <w:p w14:paraId="54BC7308" w14:textId="77777777" w:rsidR="00501C59" w:rsidRPr="00507BD6" w:rsidRDefault="00501C59" w:rsidP="00655A47">
            <w:pPr>
              <w:spacing w:after="0" w:line="240" w:lineRule="auto"/>
              <w:ind w:left="0" w:right="6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70 </w:t>
            </w:r>
          </w:p>
        </w:tc>
        <w:tc>
          <w:tcPr>
            <w:tcW w:w="993" w:type="dxa"/>
            <w:tcBorders>
              <w:top w:val="single" w:sz="3" w:space="0" w:color="000000"/>
              <w:left w:val="single" w:sz="3" w:space="0" w:color="000000"/>
              <w:bottom w:val="single" w:sz="3" w:space="0" w:color="000000"/>
              <w:right w:val="single" w:sz="3" w:space="0" w:color="000000"/>
            </w:tcBorders>
          </w:tcPr>
          <w:p w14:paraId="5C95E92C" w14:textId="77777777" w:rsidR="00501C59" w:rsidRPr="00507BD6" w:rsidRDefault="00501C59" w:rsidP="00655A47">
            <w:pPr>
              <w:spacing w:after="0" w:line="240" w:lineRule="auto"/>
              <w:ind w:left="0" w:right="6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Un. </w:t>
            </w:r>
          </w:p>
        </w:tc>
        <w:tc>
          <w:tcPr>
            <w:tcW w:w="1272" w:type="dxa"/>
            <w:tcBorders>
              <w:top w:val="single" w:sz="3" w:space="0" w:color="000000"/>
              <w:left w:val="single" w:sz="3" w:space="0" w:color="000000"/>
              <w:bottom w:val="single" w:sz="3" w:space="0" w:color="000000"/>
              <w:right w:val="single" w:sz="3" w:space="0" w:color="000000"/>
            </w:tcBorders>
          </w:tcPr>
          <w:p w14:paraId="7E1F3311"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R$ 62,16 </w:t>
            </w:r>
          </w:p>
        </w:tc>
        <w:tc>
          <w:tcPr>
            <w:tcW w:w="1565" w:type="dxa"/>
            <w:tcBorders>
              <w:top w:val="single" w:sz="3" w:space="0" w:color="000000"/>
              <w:left w:val="single" w:sz="3" w:space="0" w:color="000000"/>
              <w:bottom w:val="single" w:sz="3" w:space="0" w:color="000000"/>
              <w:right w:val="single" w:sz="3" w:space="0" w:color="000000"/>
            </w:tcBorders>
          </w:tcPr>
          <w:p w14:paraId="0DF71D92"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R$ 4.351,20 </w:t>
            </w:r>
          </w:p>
        </w:tc>
      </w:tr>
      <w:tr w:rsidR="00507BD6" w:rsidRPr="00507BD6" w14:paraId="4F50E97E" w14:textId="77777777" w:rsidTr="00655A47">
        <w:trPr>
          <w:trHeight w:val="2081"/>
        </w:trPr>
        <w:tc>
          <w:tcPr>
            <w:tcW w:w="800" w:type="dxa"/>
            <w:tcBorders>
              <w:top w:val="single" w:sz="3" w:space="0" w:color="000000"/>
              <w:left w:val="single" w:sz="3" w:space="0" w:color="000000"/>
              <w:bottom w:val="single" w:sz="3" w:space="0" w:color="000000"/>
              <w:right w:val="single" w:sz="3" w:space="0" w:color="000000"/>
            </w:tcBorders>
          </w:tcPr>
          <w:p w14:paraId="25EB8209" w14:textId="77777777" w:rsidR="00501C59" w:rsidRPr="00507BD6" w:rsidRDefault="00501C59" w:rsidP="00655A47">
            <w:pPr>
              <w:spacing w:after="0" w:line="240" w:lineRule="auto"/>
              <w:ind w:left="0" w:right="6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32 </w:t>
            </w:r>
          </w:p>
        </w:tc>
        <w:tc>
          <w:tcPr>
            <w:tcW w:w="3877" w:type="dxa"/>
            <w:tcBorders>
              <w:top w:val="single" w:sz="3" w:space="0" w:color="000000"/>
              <w:left w:val="single" w:sz="3" w:space="0" w:color="000000"/>
              <w:bottom w:val="single" w:sz="3" w:space="0" w:color="000000"/>
              <w:right w:val="single" w:sz="3" w:space="0" w:color="000000"/>
            </w:tcBorders>
          </w:tcPr>
          <w:p w14:paraId="56E869F6" w14:textId="77777777" w:rsidR="00501C59" w:rsidRPr="00507BD6" w:rsidRDefault="00501C59" w:rsidP="00655A47">
            <w:pPr>
              <w:spacing w:after="0" w:line="240" w:lineRule="auto"/>
              <w:ind w:left="0" w:right="56"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Graxa para cubo e rolamentos mp2 / gma2 20kg proteção contra corrosão - protege os mancais e rolamentos contra corrosão ; Temperatura de </w:t>
            </w:r>
          </w:p>
          <w:p w14:paraId="2D35E247"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operação: -20ºc a 120ºc; </w:t>
            </w:r>
          </w:p>
        </w:tc>
        <w:tc>
          <w:tcPr>
            <w:tcW w:w="992" w:type="dxa"/>
            <w:tcBorders>
              <w:top w:val="single" w:sz="3" w:space="0" w:color="000000"/>
              <w:left w:val="single" w:sz="3" w:space="0" w:color="000000"/>
              <w:bottom w:val="single" w:sz="3" w:space="0" w:color="000000"/>
              <w:right w:val="single" w:sz="3" w:space="0" w:color="000000"/>
            </w:tcBorders>
          </w:tcPr>
          <w:p w14:paraId="07368474" w14:textId="77777777" w:rsidR="00501C59" w:rsidRPr="00507BD6" w:rsidRDefault="00501C59" w:rsidP="00655A47">
            <w:pPr>
              <w:spacing w:after="0" w:line="240" w:lineRule="auto"/>
              <w:ind w:left="0" w:right="6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25 </w:t>
            </w:r>
          </w:p>
        </w:tc>
        <w:tc>
          <w:tcPr>
            <w:tcW w:w="993" w:type="dxa"/>
            <w:tcBorders>
              <w:top w:val="single" w:sz="3" w:space="0" w:color="000000"/>
              <w:left w:val="single" w:sz="3" w:space="0" w:color="000000"/>
              <w:bottom w:val="single" w:sz="3" w:space="0" w:color="000000"/>
              <w:right w:val="single" w:sz="3" w:space="0" w:color="000000"/>
            </w:tcBorders>
          </w:tcPr>
          <w:p w14:paraId="518414A1" w14:textId="77777777" w:rsidR="00501C59" w:rsidRPr="00507BD6" w:rsidRDefault="00501C59" w:rsidP="00655A47">
            <w:pPr>
              <w:spacing w:after="0" w:line="240" w:lineRule="auto"/>
              <w:ind w:left="0" w:right="6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Un. </w:t>
            </w:r>
          </w:p>
        </w:tc>
        <w:tc>
          <w:tcPr>
            <w:tcW w:w="1272" w:type="dxa"/>
            <w:tcBorders>
              <w:top w:val="single" w:sz="3" w:space="0" w:color="000000"/>
              <w:left w:val="single" w:sz="3" w:space="0" w:color="000000"/>
              <w:bottom w:val="single" w:sz="3" w:space="0" w:color="000000"/>
              <w:right w:val="single" w:sz="3" w:space="0" w:color="000000"/>
            </w:tcBorders>
          </w:tcPr>
          <w:p w14:paraId="5318510F"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R$ 939,55 </w:t>
            </w:r>
          </w:p>
        </w:tc>
        <w:tc>
          <w:tcPr>
            <w:tcW w:w="1565" w:type="dxa"/>
            <w:tcBorders>
              <w:top w:val="single" w:sz="3" w:space="0" w:color="000000"/>
              <w:left w:val="single" w:sz="3" w:space="0" w:color="000000"/>
              <w:bottom w:val="single" w:sz="3" w:space="0" w:color="000000"/>
              <w:right w:val="single" w:sz="3" w:space="0" w:color="000000"/>
            </w:tcBorders>
          </w:tcPr>
          <w:p w14:paraId="66EA8DDB"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R$ 23.488,75 </w:t>
            </w:r>
          </w:p>
        </w:tc>
      </w:tr>
      <w:tr w:rsidR="00507BD6" w:rsidRPr="00507BD6" w14:paraId="51DC09DC" w14:textId="77777777" w:rsidTr="00655A47">
        <w:trPr>
          <w:trHeight w:val="836"/>
        </w:trPr>
        <w:tc>
          <w:tcPr>
            <w:tcW w:w="800" w:type="dxa"/>
            <w:tcBorders>
              <w:top w:val="single" w:sz="3" w:space="0" w:color="000000"/>
              <w:left w:val="single" w:sz="3" w:space="0" w:color="000000"/>
              <w:bottom w:val="single" w:sz="3" w:space="0" w:color="000000"/>
              <w:right w:val="single" w:sz="3" w:space="0" w:color="000000"/>
            </w:tcBorders>
          </w:tcPr>
          <w:p w14:paraId="6E1A65EE" w14:textId="77777777" w:rsidR="00501C59" w:rsidRPr="00507BD6" w:rsidRDefault="00501C59" w:rsidP="00655A47">
            <w:pPr>
              <w:spacing w:after="0" w:line="240" w:lineRule="auto"/>
              <w:ind w:left="0" w:right="6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33 </w:t>
            </w:r>
          </w:p>
        </w:tc>
        <w:tc>
          <w:tcPr>
            <w:tcW w:w="3877" w:type="dxa"/>
            <w:tcBorders>
              <w:top w:val="single" w:sz="3" w:space="0" w:color="000000"/>
              <w:left w:val="single" w:sz="3" w:space="0" w:color="000000"/>
              <w:bottom w:val="single" w:sz="3" w:space="0" w:color="000000"/>
              <w:right w:val="single" w:sz="3" w:space="0" w:color="000000"/>
            </w:tcBorders>
          </w:tcPr>
          <w:p w14:paraId="05C54F87"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Graxa p/ pino - chassis - c/ 170 kg </w:t>
            </w:r>
          </w:p>
        </w:tc>
        <w:tc>
          <w:tcPr>
            <w:tcW w:w="992" w:type="dxa"/>
            <w:tcBorders>
              <w:top w:val="single" w:sz="3" w:space="0" w:color="000000"/>
              <w:left w:val="single" w:sz="3" w:space="0" w:color="000000"/>
              <w:bottom w:val="single" w:sz="3" w:space="0" w:color="000000"/>
              <w:right w:val="single" w:sz="3" w:space="0" w:color="000000"/>
            </w:tcBorders>
          </w:tcPr>
          <w:p w14:paraId="7D88AF74" w14:textId="77777777" w:rsidR="00501C59" w:rsidRPr="00507BD6" w:rsidRDefault="00501C59" w:rsidP="00655A47">
            <w:pPr>
              <w:spacing w:after="0" w:line="240" w:lineRule="auto"/>
              <w:ind w:left="0" w:right="6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7 </w:t>
            </w:r>
          </w:p>
        </w:tc>
        <w:tc>
          <w:tcPr>
            <w:tcW w:w="993" w:type="dxa"/>
            <w:tcBorders>
              <w:top w:val="single" w:sz="3" w:space="0" w:color="000000"/>
              <w:left w:val="single" w:sz="3" w:space="0" w:color="000000"/>
              <w:bottom w:val="single" w:sz="3" w:space="0" w:color="000000"/>
              <w:right w:val="single" w:sz="3" w:space="0" w:color="000000"/>
            </w:tcBorders>
          </w:tcPr>
          <w:p w14:paraId="7FBFE4EE" w14:textId="77777777" w:rsidR="00501C59" w:rsidRPr="00507BD6" w:rsidRDefault="00501C59" w:rsidP="00655A47">
            <w:pPr>
              <w:spacing w:after="0" w:line="240" w:lineRule="auto"/>
              <w:ind w:left="0" w:right="6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Un. </w:t>
            </w:r>
          </w:p>
        </w:tc>
        <w:tc>
          <w:tcPr>
            <w:tcW w:w="1272" w:type="dxa"/>
            <w:tcBorders>
              <w:top w:val="single" w:sz="3" w:space="0" w:color="000000"/>
              <w:left w:val="single" w:sz="3" w:space="0" w:color="000000"/>
              <w:bottom w:val="single" w:sz="3" w:space="0" w:color="000000"/>
              <w:right w:val="single" w:sz="3" w:space="0" w:color="000000"/>
            </w:tcBorders>
          </w:tcPr>
          <w:p w14:paraId="7FBE7EF6" w14:textId="77777777" w:rsidR="00501C59" w:rsidRPr="00507BD6" w:rsidRDefault="00501C59" w:rsidP="00655A47">
            <w:pPr>
              <w:spacing w:after="0" w:line="240" w:lineRule="auto"/>
              <w:ind w:left="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R$ 2.470,00 </w:t>
            </w:r>
          </w:p>
        </w:tc>
        <w:tc>
          <w:tcPr>
            <w:tcW w:w="1565" w:type="dxa"/>
            <w:tcBorders>
              <w:top w:val="single" w:sz="3" w:space="0" w:color="000000"/>
              <w:left w:val="single" w:sz="3" w:space="0" w:color="000000"/>
              <w:bottom w:val="single" w:sz="3" w:space="0" w:color="000000"/>
              <w:right w:val="single" w:sz="3" w:space="0" w:color="000000"/>
            </w:tcBorders>
          </w:tcPr>
          <w:p w14:paraId="4A1990FD"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R$ 17.290,00 </w:t>
            </w:r>
          </w:p>
        </w:tc>
      </w:tr>
      <w:tr w:rsidR="00507BD6" w:rsidRPr="00507BD6" w14:paraId="5F9FB133" w14:textId="77777777" w:rsidTr="00655A47">
        <w:trPr>
          <w:trHeight w:val="424"/>
        </w:trPr>
        <w:tc>
          <w:tcPr>
            <w:tcW w:w="800" w:type="dxa"/>
            <w:tcBorders>
              <w:top w:val="single" w:sz="3" w:space="0" w:color="000000"/>
              <w:left w:val="single" w:sz="3" w:space="0" w:color="000000"/>
              <w:bottom w:val="single" w:sz="3" w:space="0" w:color="000000"/>
              <w:right w:val="single" w:sz="3" w:space="0" w:color="000000"/>
            </w:tcBorders>
          </w:tcPr>
          <w:p w14:paraId="01730F7F" w14:textId="77777777" w:rsidR="00501C59" w:rsidRPr="00507BD6" w:rsidRDefault="00501C59" w:rsidP="00655A47">
            <w:pPr>
              <w:spacing w:after="0" w:line="240" w:lineRule="auto"/>
              <w:ind w:left="0" w:right="6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34 </w:t>
            </w:r>
          </w:p>
        </w:tc>
        <w:tc>
          <w:tcPr>
            <w:tcW w:w="3877" w:type="dxa"/>
            <w:tcBorders>
              <w:top w:val="single" w:sz="3" w:space="0" w:color="000000"/>
              <w:left w:val="single" w:sz="3" w:space="0" w:color="000000"/>
              <w:bottom w:val="single" w:sz="3" w:space="0" w:color="000000"/>
              <w:right w:val="single" w:sz="3" w:space="0" w:color="000000"/>
            </w:tcBorders>
          </w:tcPr>
          <w:p w14:paraId="3626350F"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Estopa de pano 20kg </w:t>
            </w:r>
          </w:p>
        </w:tc>
        <w:tc>
          <w:tcPr>
            <w:tcW w:w="992" w:type="dxa"/>
            <w:tcBorders>
              <w:top w:val="single" w:sz="3" w:space="0" w:color="000000"/>
              <w:left w:val="single" w:sz="3" w:space="0" w:color="000000"/>
              <w:bottom w:val="single" w:sz="3" w:space="0" w:color="000000"/>
              <w:right w:val="single" w:sz="3" w:space="0" w:color="000000"/>
            </w:tcBorders>
          </w:tcPr>
          <w:p w14:paraId="72CE4395" w14:textId="77777777" w:rsidR="00501C59" w:rsidRPr="00507BD6" w:rsidRDefault="00501C59" w:rsidP="00655A47">
            <w:pPr>
              <w:spacing w:after="0" w:line="240" w:lineRule="auto"/>
              <w:ind w:left="0" w:right="6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23 </w:t>
            </w:r>
          </w:p>
        </w:tc>
        <w:tc>
          <w:tcPr>
            <w:tcW w:w="993" w:type="dxa"/>
            <w:tcBorders>
              <w:top w:val="single" w:sz="3" w:space="0" w:color="000000"/>
              <w:left w:val="single" w:sz="3" w:space="0" w:color="000000"/>
              <w:bottom w:val="single" w:sz="3" w:space="0" w:color="000000"/>
              <w:right w:val="single" w:sz="3" w:space="0" w:color="000000"/>
            </w:tcBorders>
          </w:tcPr>
          <w:p w14:paraId="6E03AD34" w14:textId="77777777" w:rsidR="00501C59" w:rsidRPr="00507BD6" w:rsidRDefault="00501C59" w:rsidP="00655A47">
            <w:pPr>
              <w:spacing w:after="0" w:line="240" w:lineRule="auto"/>
              <w:ind w:left="0" w:right="6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Un. </w:t>
            </w:r>
          </w:p>
        </w:tc>
        <w:tc>
          <w:tcPr>
            <w:tcW w:w="1272" w:type="dxa"/>
            <w:tcBorders>
              <w:top w:val="single" w:sz="3" w:space="0" w:color="000000"/>
              <w:left w:val="single" w:sz="3" w:space="0" w:color="000000"/>
              <w:bottom w:val="single" w:sz="3" w:space="0" w:color="000000"/>
              <w:right w:val="single" w:sz="3" w:space="0" w:color="000000"/>
            </w:tcBorders>
          </w:tcPr>
          <w:p w14:paraId="1E188A52"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R$ 140,00 </w:t>
            </w:r>
          </w:p>
        </w:tc>
        <w:tc>
          <w:tcPr>
            <w:tcW w:w="1565" w:type="dxa"/>
            <w:tcBorders>
              <w:top w:val="single" w:sz="3" w:space="0" w:color="000000"/>
              <w:left w:val="single" w:sz="3" w:space="0" w:color="000000"/>
              <w:bottom w:val="single" w:sz="3" w:space="0" w:color="000000"/>
              <w:right w:val="single" w:sz="3" w:space="0" w:color="000000"/>
            </w:tcBorders>
          </w:tcPr>
          <w:p w14:paraId="2E7F2AF4"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R$ 3.220,00 </w:t>
            </w:r>
          </w:p>
        </w:tc>
      </w:tr>
      <w:tr w:rsidR="00507BD6" w:rsidRPr="00507BD6" w14:paraId="619ED6A6" w14:textId="77777777" w:rsidTr="00655A47">
        <w:trPr>
          <w:trHeight w:val="424"/>
        </w:trPr>
        <w:tc>
          <w:tcPr>
            <w:tcW w:w="800" w:type="dxa"/>
            <w:tcBorders>
              <w:top w:val="single" w:sz="3" w:space="0" w:color="000000"/>
              <w:left w:val="single" w:sz="3" w:space="0" w:color="000000"/>
              <w:bottom w:val="single" w:sz="3" w:space="0" w:color="000000"/>
              <w:right w:val="single" w:sz="3" w:space="0" w:color="000000"/>
            </w:tcBorders>
          </w:tcPr>
          <w:p w14:paraId="0C5DD436" w14:textId="77777777" w:rsidR="00501C59" w:rsidRPr="00507BD6" w:rsidRDefault="00501C59" w:rsidP="00655A47">
            <w:pPr>
              <w:spacing w:after="0" w:line="240" w:lineRule="auto"/>
              <w:ind w:left="0" w:right="6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35 </w:t>
            </w:r>
          </w:p>
        </w:tc>
        <w:tc>
          <w:tcPr>
            <w:tcW w:w="3877" w:type="dxa"/>
            <w:tcBorders>
              <w:top w:val="single" w:sz="3" w:space="0" w:color="000000"/>
              <w:left w:val="single" w:sz="3" w:space="0" w:color="000000"/>
              <w:bottom w:val="single" w:sz="3" w:space="0" w:color="000000"/>
              <w:right w:val="single" w:sz="3" w:space="0" w:color="000000"/>
            </w:tcBorders>
          </w:tcPr>
          <w:p w14:paraId="06A2D790"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Arla galão de 20 litros </w:t>
            </w:r>
          </w:p>
        </w:tc>
        <w:tc>
          <w:tcPr>
            <w:tcW w:w="992" w:type="dxa"/>
            <w:tcBorders>
              <w:top w:val="single" w:sz="3" w:space="0" w:color="000000"/>
              <w:left w:val="single" w:sz="3" w:space="0" w:color="000000"/>
              <w:bottom w:val="single" w:sz="3" w:space="0" w:color="000000"/>
              <w:right w:val="single" w:sz="3" w:space="0" w:color="000000"/>
            </w:tcBorders>
          </w:tcPr>
          <w:p w14:paraId="30346EC7" w14:textId="77777777" w:rsidR="00501C59" w:rsidRPr="00507BD6" w:rsidRDefault="00501C59" w:rsidP="00655A47">
            <w:pPr>
              <w:spacing w:after="0" w:line="240" w:lineRule="auto"/>
              <w:ind w:left="0" w:right="6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500 </w:t>
            </w:r>
          </w:p>
        </w:tc>
        <w:tc>
          <w:tcPr>
            <w:tcW w:w="993" w:type="dxa"/>
            <w:tcBorders>
              <w:top w:val="single" w:sz="3" w:space="0" w:color="000000"/>
              <w:left w:val="single" w:sz="3" w:space="0" w:color="000000"/>
              <w:bottom w:val="single" w:sz="3" w:space="0" w:color="000000"/>
              <w:right w:val="single" w:sz="3" w:space="0" w:color="000000"/>
            </w:tcBorders>
          </w:tcPr>
          <w:p w14:paraId="668A9C5C" w14:textId="77777777" w:rsidR="00501C59" w:rsidRPr="00507BD6" w:rsidRDefault="00501C59" w:rsidP="00655A47">
            <w:pPr>
              <w:spacing w:after="0" w:line="240" w:lineRule="auto"/>
              <w:ind w:left="0" w:right="6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Un. </w:t>
            </w:r>
          </w:p>
        </w:tc>
        <w:tc>
          <w:tcPr>
            <w:tcW w:w="1272" w:type="dxa"/>
            <w:tcBorders>
              <w:top w:val="single" w:sz="3" w:space="0" w:color="000000"/>
              <w:left w:val="single" w:sz="3" w:space="0" w:color="000000"/>
              <w:bottom w:val="single" w:sz="3" w:space="0" w:color="000000"/>
              <w:right w:val="single" w:sz="3" w:space="0" w:color="000000"/>
            </w:tcBorders>
          </w:tcPr>
          <w:p w14:paraId="6E9D6DFB"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R$ 115,00 </w:t>
            </w:r>
          </w:p>
        </w:tc>
        <w:tc>
          <w:tcPr>
            <w:tcW w:w="1565" w:type="dxa"/>
            <w:tcBorders>
              <w:top w:val="single" w:sz="3" w:space="0" w:color="000000"/>
              <w:left w:val="single" w:sz="3" w:space="0" w:color="000000"/>
              <w:bottom w:val="single" w:sz="3" w:space="0" w:color="000000"/>
              <w:right w:val="single" w:sz="3" w:space="0" w:color="000000"/>
            </w:tcBorders>
          </w:tcPr>
          <w:p w14:paraId="289119FD"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R$ 57.500,00 </w:t>
            </w:r>
          </w:p>
        </w:tc>
      </w:tr>
      <w:tr w:rsidR="00507BD6" w:rsidRPr="00507BD6" w14:paraId="4B2A0B0D" w14:textId="77777777" w:rsidTr="00655A47">
        <w:trPr>
          <w:trHeight w:val="840"/>
        </w:trPr>
        <w:tc>
          <w:tcPr>
            <w:tcW w:w="800" w:type="dxa"/>
            <w:tcBorders>
              <w:top w:val="single" w:sz="3" w:space="0" w:color="000000"/>
              <w:left w:val="single" w:sz="3" w:space="0" w:color="000000"/>
              <w:bottom w:val="single" w:sz="3" w:space="0" w:color="000000"/>
              <w:right w:val="single" w:sz="3" w:space="0" w:color="000000"/>
            </w:tcBorders>
          </w:tcPr>
          <w:p w14:paraId="259D930B" w14:textId="77777777" w:rsidR="00501C59" w:rsidRPr="00507BD6" w:rsidRDefault="00501C59" w:rsidP="00655A47">
            <w:pPr>
              <w:spacing w:after="0" w:line="240" w:lineRule="auto"/>
              <w:ind w:left="0" w:right="6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36 </w:t>
            </w:r>
          </w:p>
        </w:tc>
        <w:tc>
          <w:tcPr>
            <w:tcW w:w="3877" w:type="dxa"/>
            <w:tcBorders>
              <w:top w:val="single" w:sz="3" w:space="0" w:color="000000"/>
              <w:left w:val="single" w:sz="3" w:space="0" w:color="000000"/>
              <w:bottom w:val="single" w:sz="3" w:space="0" w:color="000000"/>
              <w:right w:val="single" w:sz="3" w:space="0" w:color="000000"/>
            </w:tcBorders>
          </w:tcPr>
          <w:p w14:paraId="291EE6B0" w14:textId="77777777" w:rsidR="00501C59" w:rsidRPr="00507BD6" w:rsidRDefault="00501C59" w:rsidP="00655A47">
            <w:pPr>
              <w:spacing w:after="0" w:line="240" w:lineRule="auto"/>
              <w:ind w:left="0"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Óleo lubrificante para motores dois tempos  500 ml </w:t>
            </w:r>
          </w:p>
        </w:tc>
        <w:tc>
          <w:tcPr>
            <w:tcW w:w="992" w:type="dxa"/>
            <w:tcBorders>
              <w:top w:val="single" w:sz="3" w:space="0" w:color="000000"/>
              <w:left w:val="single" w:sz="3" w:space="0" w:color="000000"/>
              <w:bottom w:val="single" w:sz="3" w:space="0" w:color="000000"/>
              <w:right w:val="single" w:sz="3" w:space="0" w:color="000000"/>
            </w:tcBorders>
          </w:tcPr>
          <w:p w14:paraId="2184B1AD" w14:textId="77777777" w:rsidR="00501C59" w:rsidRPr="00507BD6" w:rsidRDefault="00501C59" w:rsidP="00655A47">
            <w:pPr>
              <w:spacing w:after="0" w:line="240" w:lineRule="auto"/>
              <w:ind w:left="0" w:right="6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100 </w:t>
            </w:r>
          </w:p>
        </w:tc>
        <w:tc>
          <w:tcPr>
            <w:tcW w:w="993" w:type="dxa"/>
            <w:tcBorders>
              <w:top w:val="single" w:sz="3" w:space="0" w:color="000000"/>
              <w:left w:val="single" w:sz="3" w:space="0" w:color="000000"/>
              <w:bottom w:val="single" w:sz="3" w:space="0" w:color="000000"/>
              <w:right w:val="single" w:sz="3" w:space="0" w:color="000000"/>
            </w:tcBorders>
          </w:tcPr>
          <w:p w14:paraId="7AA0F51D" w14:textId="77777777" w:rsidR="00501C59" w:rsidRPr="00507BD6" w:rsidRDefault="00501C59" w:rsidP="00655A47">
            <w:pPr>
              <w:spacing w:after="0" w:line="240" w:lineRule="auto"/>
              <w:ind w:left="0" w:right="6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Un. </w:t>
            </w:r>
          </w:p>
        </w:tc>
        <w:tc>
          <w:tcPr>
            <w:tcW w:w="1272" w:type="dxa"/>
            <w:tcBorders>
              <w:top w:val="single" w:sz="3" w:space="0" w:color="000000"/>
              <w:left w:val="single" w:sz="3" w:space="0" w:color="000000"/>
              <w:bottom w:val="single" w:sz="3" w:space="0" w:color="000000"/>
              <w:right w:val="single" w:sz="3" w:space="0" w:color="000000"/>
            </w:tcBorders>
          </w:tcPr>
          <w:p w14:paraId="0BE84D61"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R$ 45,00 </w:t>
            </w:r>
          </w:p>
        </w:tc>
        <w:tc>
          <w:tcPr>
            <w:tcW w:w="1565" w:type="dxa"/>
            <w:tcBorders>
              <w:top w:val="single" w:sz="3" w:space="0" w:color="000000"/>
              <w:left w:val="single" w:sz="3" w:space="0" w:color="000000"/>
              <w:bottom w:val="single" w:sz="3" w:space="0" w:color="000000"/>
              <w:right w:val="single" w:sz="3" w:space="0" w:color="000000"/>
            </w:tcBorders>
          </w:tcPr>
          <w:p w14:paraId="69ED2ED2"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R$ 4.500,00 </w:t>
            </w:r>
          </w:p>
        </w:tc>
      </w:tr>
      <w:tr w:rsidR="00507BD6" w:rsidRPr="00507BD6" w14:paraId="45C85F1D" w14:textId="77777777" w:rsidTr="00655A47">
        <w:trPr>
          <w:trHeight w:val="1249"/>
        </w:trPr>
        <w:tc>
          <w:tcPr>
            <w:tcW w:w="800" w:type="dxa"/>
            <w:tcBorders>
              <w:top w:val="single" w:sz="3" w:space="0" w:color="000000"/>
              <w:left w:val="single" w:sz="3" w:space="0" w:color="000000"/>
              <w:bottom w:val="single" w:sz="3" w:space="0" w:color="000000"/>
              <w:right w:val="single" w:sz="3" w:space="0" w:color="000000"/>
            </w:tcBorders>
          </w:tcPr>
          <w:p w14:paraId="26F6C69E" w14:textId="77777777" w:rsidR="00501C59" w:rsidRPr="00507BD6" w:rsidRDefault="00501C59" w:rsidP="00655A47">
            <w:pPr>
              <w:spacing w:after="0" w:line="240" w:lineRule="auto"/>
              <w:ind w:left="0" w:right="6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37 </w:t>
            </w:r>
          </w:p>
        </w:tc>
        <w:tc>
          <w:tcPr>
            <w:tcW w:w="3877" w:type="dxa"/>
            <w:tcBorders>
              <w:top w:val="single" w:sz="3" w:space="0" w:color="000000"/>
              <w:left w:val="single" w:sz="3" w:space="0" w:color="000000"/>
              <w:bottom w:val="single" w:sz="3" w:space="0" w:color="000000"/>
              <w:right w:val="single" w:sz="3" w:space="0" w:color="000000"/>
            </w:tcBorders>
          </w:tcPr>
          <w:p w14:paraId="642E6D85" w14:textId="77777777" w:rsidR="00501C59" w:rsidRPr="00507BD6" w:rsidRDefault="00501C59" w:rsidP="00655A47">
            <w:pPr>
              <w:spacing w:after="0" w:line="240" w:lineRule="auto"/>
              <w:ind w:left="0" w:right="60"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Graxa para cubo e rolamentos mp2 / gma2 180kg proteção contra corrosão - protege os mancais e rolamentos </w:t>
            </w:r>
          </w:p>
        </w:tc>
        <w:tc>
          <w:tcPr>
            <w:tcW w:w="992" w:type="dxa"/>
            <w:tcBorders>
              <w:top w:val="single" w:sz="3" w:space="0" w:color="000000"/>
              <w:left w:val="single" w:sz="3" w:space="0" w:color="000000"/>
              <w:bottom w:val="single" w:sz="3" w:space="0" w:color="000000"/>
              <w:right w:val="single" w:sz="3" w:space="0" w:color="000000"/>
            </w:tcBorders>
          </w:tcPr>
          <w:p w14:paraId="642C6427" w14:textId="77777777" w:rsidR="00501C59" w:rsidRPr="00507BD6" w:rsidRDefault="00501C59" w:rsidP="00655A47">
            <w:pPr>
              <w:spacing w:after="0" w:line="240" w:lineRule="auto"/>
              <w:ind w:left="0" w:right="6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2 </w:t>
            </w:r>
          </w:p>
        </w:tc>
        <w:tc>
          <w:tcPr>
            <w:tcW w:w="993" w:type="dxa"/>
            <w:tcBorders>
              <w:top w:val="single" w:sz="3" w:space="0" w:color="000000"/>
              <w:left w:val="single" w:sz="3" w:space="0" w:color="000000"/>
              <w:bottom w:val="single" w:sz="3" w:space="0" w:color="000000"/>
              <w:right w:val="single" w:sz="3" w:space="0" w:color="000000"/>
            </w:tcBorders>
          </w:tcPr>
          <w:p w14:paraId="160B0808" w14:textId="77777777" w:rsidR="00501C59" w:rsidRPr="00507BD6" w:rsidRDefault="00501C59" w:rsidP="00655A47">
            <w:pPr>
              <w:spacing w:after="0" w:line="240" w:lineRule="auto"/>
              <w:ind w:left="0" w:right="6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Un. </w:t>
            </w:r>
          </w:p>
        </w:tc>
        <w:tc>
          <w:tcPr>
            <w:tcW w:w="1272" w:type="dxa"/>
            <w:tcBorders>
              <w:top w:val="single" w:sz="3" w:space="0" w:color="000000"/>
              <w:left w:val="single" w:sz="3" w:space="0" w:color="000000"/>
              <w:bottom w:val="single" w:sz="3" w:space="0" w:color="000000"/>
              <w:right w:val="single" w:sz="3" w:space="0" w:color="000000"/>
            </w:tcBorders>
          </w:tcPr>
          <w:p w14:paraId="403FE8E8" w14:textId="77777777" w:rsidR="00501C59" w:rsidRPr="00507BD6" w:rsidRDefault="00501C59" w:rsidP="00655A47">
            <w:pPr>
              <w:spacing w:after="0" w:line="240" w:lineRule="auto"/>
              <w:ind w:left="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R$ 4.985,61 </w:t>
            </w:r>
          </w:p>
        </w:tc>
        <w:tc>
          <w:tcPr>
            <w:tcW w:w="1565" w:type="dxa"/>
            <w:tcBorders>
              <w:top w:val="single" w:sz="3" w:space="0" w:color="000000"/>
              <w:left w:val="single" w:sz="3" w:space="0" w:color="000000"/>
              <w:bottom w:val="single" w:sz="3" w:space="0" w:color="000000"/>
              <w:right w:val="single" w:sz="3" w:space="0" w:color="000000"/>
            </w:tcBorders>
          </w:tcPr>
          <w:p w14:paraId="6ED6E97D"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R$ 9.971,22 </w:t>
            </w:r>
          </w:p>
        </w:tc>
      </w:tr>
      <w:tr w:rsidR="00507BD6" w:rsidRPr="00507BD6" w14:paraId="7A8BCAF9" w14:textId="77777777" w:rsidTr="00655A47">
        <w:trPr>
          <w:trHeight w:val="836"/>
        </w:trPr>
        <w:tc>
          <w:tcPr>
            <w:tcW w:w="800" w:type="dxa"/>
            <w:tcBorders>
              <w:top w:val="single" w:sz="3" w:space="0" w:color="000000"/>
              <w:left w:val="single" w:sz="3" w:space="0" w:color="000000"/>
              <w:bottom w:val="single" w:sz="3" w:space="0" w:color="000000"/>
              <w:right w:val="single" w:sz="3" w:space="0" w:color="000000"/>
            </w:tcBorders>
          </w:tcPr>
          <w:p w14:paraId="32F5BB5F"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p>
        </w:tc>
        <w:tc>
          <w:tcPr>
            <w:tcW w:w="3877" w:type="dxa"/>
            <w:tcBorders>
              <w:top w:val="single" w:sz="3" w:space="0" w:color="000000"/>
              <w:left w:val="single" w:sz="3" w:space="0" w:color="000000"/>
              <w:bottom w:val="single" w:sz="3" w:space="0" w:color="000000"/>
              <w:right w:val="single" w:sz="3" w:space="0" w:color="000000"/>
            </w:tcBorders>
          </w:tcPr>
          <w:p w14:paraId="1821EB34" w14:textId="77777777" w:rsidR="00501C59" w:rsidRPr="00507BD6" w:rsidRDefault="00501C59" w:rsidP="00655A47">
            <w:pPr>
              <w:spacing w:after="0" w:line="240" w:lineRule="auto"/>
              <w:ind w:left="0"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contra corrosão ; Temperatura de operação: -20ºc a 120ºc; </w:t>
            </w:r>
          </w:p>
        </w:tc>
        <w:tc>
          <w:tcPr>
            <w:tcW w:w="992" w:type="dxa"/>
            <w:tcBorders>
              <w:top w:val="single" w:sz="3" w:space="0" w:color="000000"/>
              <w:left w:val="single" w:sz="3" w:space="0" w:color="000000"/>
              <w:bottom w:val="single" w:sz="3" w:space="0" w:color="000000"/>
              <w:right w:val="single" w:sz="3" w:space="0" w:color="000000"/>
            </w:tcBorders>
          </w:tcPr>
          <w:p w14:paraId="6848EC80"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p>
        </w:tc>
        <w:tc>
          <w:tcPr>
            <w:tcW w:w="993" w:type="dxa"/>
            <w:tcBorders>
              <w:top w:val="single" w:sz="3" w:space="0" w:color="000000"/>
              <w:left w:val="single" w:sz="3" w:space="0" w:color="000000"/>
              <w:bottom w:val="single" w:sz="3" w:space="0" w:color="000000"/>
              <w:right w:val="single" w:sz="3" w:space="0" w:color="000000"/>
            </w:tcBorders>
          </w:tcPr>
          <w:p w14:paraId="50A5D6B2"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p>
        </w:tc>
        <w:tc>
          <w:tcPr>
            <w:tcW w:w="1272" w:type="dxa"/>
            <w:tcBorders>
              <w:top w:val="single" w:sz="3" w:space="0" w:color="000000"/>
              <w:left w:val="single" w:sz="3" w:space="0" w:color="000000"/>
              <w:bottom w:val="single" w:sz="3" w:space="0" w:color="000000"/>
              <w:right w:val="single" w:sz="3" w:space="0" w:color="000000"/>
            </w:tcBorders>
          </w:tcPr>
          <w:p w14:paraId="052A4F99"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p>
        </w:tc>
        <w:tc>
          <w:tcPr>
            <w:tcW w:w="1565" w:type="dxa"/>
            <w:tcBorders>
              <w:top w:val="single" w:sz="3" w:space="0" w:color="000000"/>
              <w:left w:val="single" w:sz="3" w:space="0" w:color="000000"/>
              <w:bottom w:val="single" w:sz="3" w:space="0" w:color="000000"/>
              <w:right w:val="single" w:sz="3" w:space="0" w:color="000000"/>
            </w:tcBorders>
          </w:tcPr>
          <w:p w14:paraId="433C4765"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p>
        </w:tc>
      </w:tr>
      <w:tr w:rsidR="00507BD6" w:rsidRPr="00507BD6" w14:paraId="27474BA8" w14:textId="77777777" w:rsidTr="00655A47">
        <w:trPr>
          <w:trHeight w:val="2080"/>
        </w:trPr>
        <w:tc>
          <w:tcPr>
            <w:tcW w:w="800" w:type="dxa"/>
            <w:tcBorders>
              <w:top w:val="single" w:sz="3" w:space="0" w:color="000000"/>
              <w:left w:val="single" w:sz="3" w:space="0" w:color="000000"/>
              <w:bottom w:val="single" w:sz="3" w:space="0" w:color="000000"/>
              <w:right w:val="single" w:sz="3" w:space="0" w:color="000000"/>
            </w:tcBorders>
          </w:tcPr>
          <w:p w14:paraId="5FF6B821" w14:textId="77777777" w:rsidR="00501C59" w:rsidRPr="00507BD6" w:rsidRDefault="00501C59" w:rsidP="00655A47">
            <w:pPr>
              <w:spacing w:after="0" w:line="240" w:lineRule="auto"/>
              <w:ind w:left="0" w:right="6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lastRenderedPageBreak/>
              <w:t xml:space="preserve">38 </w:t>
            </w:r>
          </w:p>
        </w:tc>
        <w:tc>
          <w:tcPr>
            <w:tcW w:w="3877" w:type="dxa"/>
            <w:tcBorders>
              <w:top w:val="single" w:sz="3" w:space="0" w:color="000000"/>
              <w:left w:val="single" w:sz="3" w:space="0" w:color="000000"/>
              <w:bottom w:val="single" w:sz="3" w:space="0" w:color="000000"/>
              <w:right w:val="single" w:sz="3" w:space="0" w:color="000000"/>
            </w:tcBorders>
          </w:tcPr>
          <w:p w14:paraId="1702A5A1" w14:textId="77777777" w:rsidR="00501C59" w:rsidRPr="00507BD6" w:rsidRDefault="00501C59" w:rsidP="00655A47">
            <w:pPr>
              <w:spacing w:after="0" w:line="240" w:lineRule="auto"/>
              <w:ind w:left="0" w:right="58"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Aditivo para radiador concentrado (rosa) antifervura e anticongelante, 100% orgânica embalagem de 1 litro com homologação de montadora. </w:t>
            </w:r>
          </w:p>
          <w:p w14:paraId="5B98CA95"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Linha Pesada. </w:t>
            </w:r>
          </w:p>
        </w:tc>
        <w:tc>
          <w:tcPr>
            <w:tcW w:w="992" w:type="dxa"/>
            <w:tcBorders>
              <w:top w:val="single" w:sz="3" w:space="0" w:color="000000"/>
              <w:left w:val="single" w:sz="3" w:space="0" w:color="000000"/>
              <w:bottom w:val="single" w:sz="3" w:space="0" w:color="000000"/>
              <w:right w:val="single" w:sz="3" w:space="0" w:color="000000"/>
            </w:tcBorders>
          </w:tcPr>
          <w:p w14:paraId="0FA09FB5" w14:textId="77777777" w:rsidR="00501C59" w:rsidRPr="00507BD6" w:rsidRDefault="00501C59" w:rsidP="00655A47">
            <w:pPr>
              <w:spacing w:after="0" w:line="240" w:lineRule="auto"/>
              <w:ind w:left="0" w:right="6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80 </w:t>
            </w:r>
          </w:p>
        </w:tc>
        <w:tc>
          <w:tcPr>
            <w:tcW w:w="993" w:type="dxa"/>
            <w:tcBorders>
              <w:top w:val="single" w:sz="3" w:space="0" w:color="000000"/>
              <w:left w:val="single" w:sz="3" w:space="0" w:color="000000"/>
              <w:bottom w:val="single" w:sz="3" w:space="0" w:color="000000"/>
              <w:right w:val="single" w:sz="3" w:space="0" w:color="000000"/>
            </w:tcBorders>
          </w:tcPr>
          <w:p w14:paraId="201B939C" w14:textId="77777777" w:rsidR="00501C59" w:rsidRPr="00507BD6" w:rsidRDefault="00501C59" w:rsidP="00655A47">
            <w:pPr>
              <w:spacing w:after="0" w:line="240" w:lineRule="auto"/>
              <w:ind w:left="0" w:right="6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Un. </w:t>
            </w:r>
          </w:p>
        </w:tc>
        <w:tc>
          <w:tcPr>
            <w:tcW w:w="1272" w:type="dxa"/>
            <w:tcBorders>
              <w:top w:val="single" w:sz="3" w:space="0" w:color="000000"/>
              <w:left w:val="single" w:sz="3" w:space="0" w:color="000000"/>
              <w:bottom w:val="single" w:sz="3" w:space="0" w:color="000000"/>
              <w:right w:val="single" w:sz="3" w:space="0" w:color="000000"/>
            </w:tcBorders>
          </w:tcPr>
          <w:p w14:paraId="5CFA8BA1"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R$ 24,92 </w:t>
            </w:r>
          </w:p>
        </w:tc>
        <w:tc>
          <w:tcPr>
            <w:tcW w:w="1565" w:type="dxa"/>
            <w:tcBorders>
              <w:top w:val="single" w:sz="3" w:space="0" w:color="000000"/>
              <w:left w:val="single" w:sz="3" w:space="0" w:color="000000"/>
              <w:bottom w:val="single" w:sz="3" w:space="0" w:color="000000"/>
              <w:right w:val="single" w:sz="3" w:space="0" w:color="000000"/>
            </w:tcBorders>
          </w:tcPr>
          <w:p w14:paraId="12CB9607"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R$ 1.993,60 </w:t>
            </w:r>
          </w:p>
        </w:tc>
      </w:tr>
      <w:tr w:rsidR="00507BD6" w:rsidRPr="00507BD6" w14:paraId="09F44017" w14:textId="77777777" w:rsidTr="00655A47">
        <w:trPr>
          <w:trHeight w:val="2497"/>
        </w:trPr>
        <w:tc>
          <w:tcPr>
            <w:tcW w:w="800" w:type="dxa"/>
            <w:tcBorders>
              <w:top w:val="single" w:sz="3" w:space="0" w:color="000000"/>
              <w:left w:val="single" w:sz="3" w:space="0" w:color="000000"/>
              <w:bottom w:val="single" w:sz="3" w:space="0" w:color="000000"/>
              <w:right w:val="single" w:sz="3" w:space="0" w:color="000000"/>
            </w:tcBorders>
          </w:tcPr>
          <w:p w14:paraId="752E3FF3" w14:textId="77777777" w:rsidR="00501C59" w:rsidRPr="00507BD6" w:rsidRDefault="00501C59" w:rsidP="00655A47">
            <w:pPr>
              <w:spacing w:after="0" w:line="240" w:lineRule="auto"/>
              <w:ind w:left="0" w:right="6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39 </w:t>
            </w:r>
          </w:p>
        </w:tc>
        <w:tc>
          <w:tcPr>
            <w:tcW w:w="3877" w:type="dxa"/>
            <w:tcBorders>
              <w:top w:val="single" w:sz="3" w:space="0" w:color="000000"/>
              <w:left w:val="single" w:sz="3" w:space="0" w:color="000000"/>
              <w:bottom w:val="single" w:sz="3" w:space="0" w:color="000000"/>
              <w:right w:val="single" w:sz="3" w:space="0" w:color="000000"/>
            </w:tcBorders>
          </w:tcPr>
          <w:p w14:paraId="0A5837E7" w14:textId="77777777" w:rsidR="00501C59" w:rsidRPr="00507BD6" w:rsidRDefault="00501C59" w:rsidP="00655A47">
            <w:pPr>
              <w:spacing w:after="0" w:line="240" w:lineRule="auto"/>
              <w:ind w:left="0" w:right="61"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Óleo lubrificante sintético 5w40 para linha leve. Viscosidade a 100°c mm²/s -&gt; 13,98 densidade a 20ºc, g/cm³ -&gt; 0,8560 índice de viscosidade 170 embalagem de 1 litro com </w:t>
            </w:r>
          </w:p>
          <w:p w14:paraId="75655EAC"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homologação de Montadora </w:t>
            </w:r>
          </w:p>
        </w:tc>
        <w:tc>
          <w:tcPr>
            <w:tcW w:w="992" w:type="dxa"/>
            <w:tcBorders>
              <w:top w:val="single" w:sz="3" w:space="0" w:color="000000"/>
              <w:left w:val="single" w:sz="3" w:space="0" w:color="000000"/>
              <w:bottom w:val="single" w:sz="3" w:space="0" w:color="000000"/>
              <w:right w:val="single" w:sz="3" w:space="0" w:color="000000"/>
            </w:tcBorders>
          </w:tcPr>
          <w:p w14:paraId="4CEDF0CF" w14:textId="77777777" w:rsidR="00501C59" w:rsidRPr="00507BD6" w:rsidRDefault="00501C59" w:rsidP="00655A47">
            <w:pPr>
              <w:spacing w:after="0" w:line="240" w:lineRule="auto"/>
              <w:ind w:left="0" w:right="6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30 </w:t>
            </w:r>
          </w:p>
        </w:tc>
        <w:tc>
          <w:tcPr>
            <w:tcW w:w="993" w:type="dxa"/>
            <w:tcBorders>
              <w:top w:val="single" w:sz="3" w:space="0" w:color="000000"/>
              <w:left w:val="single" w:sz="3" w:space="0" w:color="000000"/>
              <w:bottom w:val="single" w:sz="3" w:space="0" w:color="000000"/>
              <w:right w:val="single" w:sz="3" w:space="0" w:color="000000"/>
            </w:tcBorders>
          </w:tcPr>
          <w:p w14:paraId="5F3C06A5" w14:textId="77777777" w:rsidR="00501C59" w:rsidRPr="00507BD6" w:rsidRDefault="00501C59" w:rsidP="00655A47">
            <w:pPr>
              <w:spacing w:after="0" w:line="240" w:lineRule="auto"/>
              <w:ind w:left="0" w:right="6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Un. </w:t>
            </w:r>
          </w:p>
        </w:tc>
        <w:tc>
          <w:tcPr>
            <w:tcW w:w="1272" w:type="dxa"/>
            <w:tcBorders>
              <w:top w:val="single" w:sz="3" w:space="0" w:color="000000"/>
              <w:left w:val="single" w:sz="3" w:space="0" w:color="000000"/>
              <w:bottom w:val="single" w:sz="3" w:space="0" w:color="000000"/>
              <w:right w:val="single" w:sz="3" w:space="0" w:color="000000"/>
            </w:tcBorders>
          </w:tcPr>
          <w:p w14:paraId="1CD7D2CB"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R$ 45,00 </w:t>
            </w:r>
          </w:p>
        </w:tc>
        <w:tc>
          <w:tcPr>
            <w:tcW w:w="1565" w:type="dxa"/>
            <w:tcBorders>
              <w:top w:val="single" w:sz="3" w:space="0" w:color="000000"/>
              <w:left w:val="single" w:sz="3" w:space="0" w:color="000000"/>
              <w:bottom w:val="single" w:sz="3" w:space="0" w:color="000000"/>
              <w:right w:val="single" w:sz="3" w:space="0" w:color="000000"/>
            </w:tcBorders>
          </w:tcPr>
          <w:p w14:paraId="1EBE69F9"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R$ 1.350,00 </w:t>
            </w:r>
          </w:p>
        </w:tc>
      </w:tr>
      <w:tr w:rsidR="00507BD6" w:rsidRPr="00507BD6" w14:paraId="694991DB" w14:textId="77777777" w:rsidTr="00655A47">
        <w:trPr>
          <w:trHeight w:val="2905"/>
        </w:trPr>
        <w:tc>
          <w:tcPr>
            <w:tcW w:w="800" w:type="dxa"/>
            <w:tcBorders>
              <w:top w:val="single" w:sz="3" w:space="0" w:color="000000"/>
              <w:left w:val="single" w:sz="3" w:space="0" w:color="000000"/>
              <w:bottom w:val="single" w:sz="3" w:space="0" w:color="000000"/>
              <w:right w:val="single" w:sz="3" w:space="0" w:color="000000"/>
            </w:tcBorders>
          </w:tcPr>
          <w:p w14:paraId="7A4B6288" w14:textId="77777777" w:rsidR="00501C59" w:rsidRPr="00507BD6" w:rsidRDefault="00501C59" w:rsidP="00655A47">
            <w:pPr>
              <w:spacing w:after="0" w:line="240" w:lineRule="auto"/>
              <w:ind w:left="0" w:right="6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40 </w:t>
            </w:r>
          </w:p>
        </w:tc>
        <w:tc>
          <w:tcPr>
            <w:tcW w:w="3877" w:type="dxa"/>
            <w:tcBorders>
              <w:top w:val="single" w:sz="3" w:space="0" w:color="000000"/>
              <w:left w:val="single" w:sz="3" w:space="0" w:color="000000"/>
              <w:bottom w:val="single" w:sz="3" w:space="0" w:color="000000"/>
              <w:right w:val="single" w:sz="3" w:space="0" w:color="000000"/>
            </w:tcBorders>
          </w:tcPr>
          <w:p w14:paraId="390FF3BE" w14:textId="77777777" w:rsidR="00501C59" w:rsidRPr="00507BD6" w:rsidRDefault="00501C59" w:rsidP="00655A47">
            <w:pPr>
              <w:spacing w:after="0" w:line="240" w:lineRule="auto"/>
              <w:ind w:left="0" w:right="58"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Óleo lubrificante 10w40 semissintético linha diesel. Viscosidade a 100°c mm²/s -&gt; 15,50 densidade a 20ºc, g/cm³ -&gt; 0,875 índice de viscosidade 155 balde de 20 litros com homologação de montadora. </w:t>
            </w:r>
          </w:p>
        </w:tc>
        <w:tc>
          <w:tcPr>
            <w:tcW w:w="992" w:type="dxa"/>
            <w:tcBorders>
              <w:top w:val="single" w:sz="3" w:space="0" w:color="000000"/>
              <w:left w:val="single" w:sz="3" w:space="0" w:color="000000"/>
              <w:bottom w:val="single" w:sz="3" w:space="0" w:color="000000"/>
              <w:right w:val="single" w:sz="3" w:space="0" w:color="000000"/>
            </w:tcBorders>
          </w:tcPr>
          <w:p w14:paraId="34068F13" w14:textId="77777777" w:rsidR="00501C59" w:rsidRPr="00507BD6" w:rsidRDefault="00501C59" w:rsidP="00655A47">
            <w:pPr>
              <w:spacing w:after="0" w:line="240" w:lineRule="auto"/>
              <w:ind w:left="0" w:right="6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5 </w:t>
            </w:r>
          </w:p>
        </w:tc>
        <w:tc>
          <w:tcPr>
            <w:tcW w:w="993" w:type="dxa"/>
            <w:tcBorders>
              <w:top w:val="single" w:sz="3" w:space="0" w:color="000000"/>
              <w:left w:val="single" w:sz="3" w:space="0" w:color="000000"/>
              <w:bottom w:val="single" w:sz="3" w:space="0" w:color="000000"/>
              <w:right w:val="single" w:sz="3" w:space="0" w:color="000000"/>
            </w:tcBorders>
          </w:tcPr>
          <w:p w14:paraId="7AAB9794" w14:textId="77777777" w:rsidR="00501C59" w:rsidRPr="00507BD6" w:rsidRDefault="00501C59" w:rsidP="00655A47">
            <w:pPr>
              <w:spacing w:after="0" w:line="240" w:lineRule="auto"/>
              <w:ind w:left="0" w:right="61"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Balde </w:t>
            </w:r>
          </w:p>
        </w:tc>
        <w:tc>
          <w:tcPr>
            <w:tcW w:w="1272" w:type="dxa"/>
            <w:tcBorders>
              <w:top w:val="single" w:sz="3" w:space="0" w:color="000000"/>
              <w:left w:val="single" w:sz="3" w:space="0" w:color="000000"/>
              <w:bottom w:val="single" w:sz="3" w:space="0" w:color="000000"/>
              <w:right w:val="single" w:sz="3" w:space="0" w:color="000000"/>
            </w:tcBorders>
          </w:tcPr>
          <w:p w14:paraId="23E2F424"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R$ 695,50 </w:t>
            </w:r>
          </w:p>
        </w:tc>
        <w:tc>
          <w:tcPr>
            <w:tcW w:w="1565" w:type="dxa"/>
            <w:tcBorders>
              <w:top w:val="single" w:sz="3" w:space="0" w:color="000000"/>
              <w:left w:val="single" w:sz="3" w:space="0" w:color="000000"/>
              <w:bottom w:val="single" w:sz="3" w:space="0" w:color="000000"/>
              <w:right w:val="single" w:sz="3" w:space="0" w:color="000000"/>
            </w:tcBorders>
          </w:tcPr>
          <w:p w14:paraId="54BCC7CB"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R$ 3.477,50 </w:t>
            </w:r>
          </w:p>
        </w:tc>
      </w:tr>
    </w:tbl>
    <w:p w14:paraId="466D79F7"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70ECD8C9" w14:textId="77777777" w:rsidR="00501C59" w:rsidRPr="00507BD6" w:rsidRDefault="00501C59" w:rsidP="00501C59">
      <w:pPr>
        <w:spacing w:after="0" w:line="240" w:lineRule="auto"/>
        <w:ind w:left="0"/>
        <w:jc w:val="left"/>
        <w:rPr>
          <w:rFonts w:ascii="Times New Roman" w:hAnsi="Times New Roman" w:cs="Times New Roman"/>
          <w:color w:val="000000" w:themeColor="text1"/>
          <w:sz w:val="24"/>
          <w:szCs w:val="24"/>
        </w:rPr>
      </w:pPr>
      <w:r w:rsidRPr="00507BD6">
        <w:rPr>
          <w:rFonts w:ascii="Times New Roman" w:eastAsia="Times New Roman" w:hAnsi="Times New Roman" w:cs="Times New Roman"/>
          <w:b/>
          <w:color w:val="000000" w:themeColor="text1"/>
          <w:sz w:val="24"/>
          <w:szCs w:val="24"/>
        </w:rPr>
        <w:t>1.1.1</w:t>
      </w:r>
      <w:r w:rsidRPr="00507BD6">
        <w:rPr>
          <w:rFonts w:ascii="Times New Roman" w:hAnsi="Times New Roman" w:cs="Times New Roman"/>
          <w:b/>
          <w:color w:val="000000" w:themeColor="text1"/>
          <w:sz w:val="24"/>
          <w:szCs w:val="24"/>
        </w:rPr>
        <w:t xml:space="preserve"> </w:t>
      </w:r>
      <w:r w:rsidRPr="00507BD6">
        <w:rPr>
          <w:rFonts w:ascii="Times New Roman" w:eastAsia="Times New Roman" w:hAnsi="Times New Roman" w:cs="Times New Roman"/>
          <w:b/>
          <w:color w:val="000000" w:themeColor="text1"/>
          <w:sz w:val="24"/>
          <w:szCs w:val="24"/>
        </w:rPr>
        <w:t xml:space="preserve">Especificações:  </w:t>
      </w:r>
    </w:p>
    <w:p w14:paraId="494591FA"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r w:rsidRPr="00507BD6">
        <w:rPr>
          <w:rFonts w:ascii="Times New Roman" w:eastAsia="Malgun Gothic" w:hAnsi="Times New Roman" w:cs="Times New Roman"/>
          <w:color w:val="000000" w:themeColor="text1"/>
          <w:sz w:val="24"/>
          <w:szCs w:val="24"/>
        </w:rPr>
        <w:t xml:space="preserve">     </w:t>
      </w:r>
      <w:r w:rsidRPr="00507BD6">
        <w:rPr>
          <w:rFonts w:ascii="Times New Roman" w:hAnsi="Times New Roman" w:cs="Times New Roman"/>
          <w:color w:val="000000" w:themeColor="text1"/>
          <w:sz w:val="24"/>
          <w:szCs w:val="24"/>
        </w:rPr>
        <w:t xml:space="preserve">A aquisição de óleo lubrificante é imprescindível para a manutenção da frota municipal, visando funcionalidade, segurança e durabilidade do veículos e máquinas as quais desempenham um papel fundamental na prestação eficaz dos serviços à comunidade. </w:t>
      </w:r>
    </w:p>
    <w:p w14:paraId="0CFE0083"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Sem óleo lubrificante adequado e em quantidade suficiente, as peças do motor podem sofrer desgastes prematuros, superaquecimento e até mesmo travamento, o que pode levar a danos graves e custosos reparos. Portanto, a necessidade de óleo lubrificante em veículos e maquinas é absolutamente vital para garantir um desempenho confiável e duradouro do motor. Além disso, o óleo lubrificante ajuda a dissipar o calor gerado pelo motor, mantém as peças limpas ao remover partículas e detritos, e protege contra a corrosão. </w:t>
      </w:r>
    </w:p>
    <w:p w14:paraId="07664928"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A manutenção preventiva é uma prática essencial para preservar o patrimônio público. Manter as trocas de óleo dos veículos e máquinas, assim como, engraxar os veículos e máquinas semanalmente evitam possíveis problemas antes que se agravem, mantendo os veículos e máquinas em condições adequadas de funcionamento, a manutenção preventiva contribui para a segurança dos ocupantes dos motoristas que utilizam os veículos e máquinas, prevenindo acidentes decorrentes de falhas que podem vir a ocorrer pela falta de óleo lubrificante. </w:t>
      </w:r>
    </w:p>
    <w:p w14:paraId="7A113368"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A manutenção com troca de óleo realizada de maneira correta e no tempo correto, juntamente com a frequente engraxamento dos pinos, cubos e rolamentos evita que pequenos problemas com </w:t>
      </w:r>
      <w:r w:rsidRPr="00507BD6">
        <w:rPr>
          <w:rFonts w:ascii="Times New Roman" w:hAnsi="Times New Roman" w:cs="Times New Roman"/>
          <w:color w:val="000000" w:themeColor="text1"/>
          <w:sz w:val="24"/>
          <w:szCs w:val="24"/>
        </w:rPr>
        <w:lastRenderedPageBreak/>
        <w:t xml:space="preserve">desgastes de peças se tornem grandes, resultando em economia de recursos financeiros e materiais.             Portanto, a contratação para aquisição óleo lubrificante para os veículos e máquinas pertencentes a frota do Município de Porto Vitória é justificada pela necessidade de assegurar a funcionalidade, segurança e durabilidade de peças, através da realização de manutenção preventiva conforme demanda e necessidade da Administração Pública Municipal. </w:t>
      </w:r>
    </w:p>
    <w:p w14:paraId="00EE1F9C"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O item estopa de pano 20kg, deverá ser preferencialmente estopas de algodão, devendo ser pano ou estopa para limpeza costurada, não serão aceitas estopas de aglomerados de fios. </w:t>
      </w:r>
    </w:p>
    <w:p w14:paraId="4A3F5CD8"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O item silicone em pasta para painel 1 kg, poderá ser silicone nas cores branco ou incolor, o mesmo deverá não deixar cores aparentes após a aplicação, absorvendo por completo. </w:t>
      </w:r>
    </w:p>
    <w:p w14:paraId="7BD994A5" w14:textId="77777777" w:rsidR="00501C59" w:rsidRPr="00507BD6" w:rsidRDefault="00501C59" w:rsidP="00501C59">
      <w:pPr>
        <w:spacing w:after="0" w:line="240" w:lineRule="auto"/>
        <w:ind w:left="0"/>
        <w:jc w:val="left"/>
        <w:rPr>
          <w:rFonts w:ascii="Times New Roman" w:hAnsi="Times New Roman" w:cs="Times New Roman"/>
          <w:color w:val="000000" w:themeColor="text1"/>
          <w:sz w:val="24"/>
          <w:szCs w:val="24"/>
        </w:rPr>
      </w:pPr>
      <w:r w:rsidRPr="00507BD6">
        <w:rPr>
          <w:rFonts w:ascii="Times New Roman" w:eastAsia="Times New Roman" w:hAnsi="Times New Roman" w:cs="Times New Roman"/>
          <w:b/>
          <w:color w:val="000000" w:themeColor="text1"/>
          <w:sz w:val="24"/>
          <w:szCs w:val="24"/>
        </w:rPr>
        <w:t>1.1.2</w:t>
      </w:r>
      <w:r w:rsidRPr="00507BD6">
        <w:rPr>
          <w:rFonts w:ascii="Times New Roman" w:hAnsi="Times New Roman" w:cs="Times New Roman"/>
          <w:b/>
          <w:color w:val="000000" w:themeColor="text1"/>
          <w:sz w:val="24"/>
          <w:szCs w:val="24"/>
        </w:rPr>
        <w:t xml:space="preserve"> </w:t>
      </w:r>
      <w:r w:rsidRPr="00507BD6">
        <w:rPr>
          <w:rFonts w:ascii="Times New Roman" w:eastAsia="Times New Roman" w:hAnsi="Times New Roman" w:cs="Times New Roman"/>
          <w:b/>
          <w:color w:val="000000" w:themeColor="text1"/>
          <w:sz w:val="24"/>
          <w:szCs w:val="24"/>
        </w:rPr>
        <w:t xml:space="preserve">Natureza da contratação:  </w:t>
      </w:r>
    </w:p>
    <w:p w14:paraId="652882DD"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Os bens objetos desta contratação se enquadram na categoria de bens e serviços comuns, por possuírem padrões de desempenho e características gerais e específicas usualmente encontradas no mercado, de acordo com a Lei Federal 14.133/2021 e Decreto Municipal 49/2023.  </w:t>
      </w:r>
    </w:p>
    <w:p w14:paraId="5E313B1D"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A contratação objetiva, respeitada a isonomia entre os licitantes, selecionar a proposta mais vantajosa para a Administração, que garanta a boa qualidade a custos mais reduzidos, contribuindo para diminuição dos gastos governamentais.  </w:t>
      </w:r>
    </w:p>
    <w:p w14:paraId="21B5B7C8"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53582AE1"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Os itens são destinados à ampla disputa, tendo em vista a característica da aquisição, o que não interfere na concessão do tratamento diferenciado e favorecido às microempresas e empresas de pequeno porte, aplicando-se os dispositivos legais previstos na sessão I do capítulo V (acesso aos mercados) da Lei Complementar 123/2006 e alterações da Lei Complementar 147/2014. </w:t>
      </w:r>
    </w:p>
    <w:p w14:paraId="7871CE8E"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410E0F1A"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Os itens da licitação são destinados à ampla disputa, considerando que não há local e regionalmente, no mínimo 3 empresas ME e EPP competitivas, capazes de cumprir o contrato, conforme comprovantes em anexo. </w:t>
      </w:r>
    </w:p>
    <w:p w14:paraId="5366397A"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13B7DFC7" w14:textId="77777777" w:rsidR="00501C59" w:rsidRPr="00507BD6" w:rsidRDefault="00501C59" w:rsidP="00501C59">
      <w:pPr>
        <w:pStyle w:val="Ttulo1"/>
        <w:spacing w:after="0" w:line="240" w:lineRule="auto"/>
        <w:ind w:left="0" w:right="0"/>
        <w:rPr>
          <w:rFonts w:cs="Times New Roman"/>
          <w:color w:val="000000" w:themeColor="text1"/>
          <w:szCs w:val="24"/>
        </w:rPr>
      </w:pPr>
      <w:r w:rsidRPr="00507BD6">
        <w:rPr>
          <w:rFonts w:cs="Times New Roman"/>
          <w:color w:val="000000" w:themeColor="text1"/>
          <w:szCs w:val="24"/>
        </w:rPr>
        <w:t xml:space="preserve">2. VIGÊNCIA  </w:t>
      </w:r>
    </w:p>
    <w:p w14:paraId="1010A2B2"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2.1. O prazo de vigência da contratação é de 12 (doze) meses e terá sua eficácia após a publicação do extrato do contrato no Diário Oficial do Município, na forma do artigo 84 da Lei 14133/2021. O prazo de vigência da ata de registro de preços será de 1 (um) ano e poderá ser prorrogado, por igual período, desde que comprovado o preço vantajoso. </w:t>
      </w:r>
    </w:p>
    <w:p w14:paraId="693E527D" w14:textId="77777777" w:rsidR="00501C59" w:rsidRPr="00507BD6" w:rsidRDefault="00501C59" w:rsidP="00501C59">
      <w:pPr>
        <w:pStyle w:val="Ttulo1"/>
        <w:spacing w:after="0" w:line="240" w:lineRule="auto"/>
        <w:ind w:left="0" w:right="0"/>
        <w:rPr>
          <w:rFonts w:cs="Times New Roman"/>
          <w:color w:val="000000" w:themeColor="text1"/>
          <w:szCs w:val="24"/>
        </w:rPr>
      </w:pPr>
      <w:r w:rsidRPr="00507BD6">
        <w:rPr>
          <w:rFonts w:cs="Times New Roman"/>
          <w:color w:val="000000" w:themeColor="text1"/>
          <w:szCs w:val="24"/>
        </w:rPr>
        <w:t>3</w:t>
      </w:r>
      <w:r w:rsidRPr="00507BD6">
        <w:rPr>
          <w:rFonts w:eastAsia="Times New Roman" w:cs="Times New Roman"/>
          <w:b w:val="0"/>
          <w:color w:val="000000" w:themeColor="text1"/>
          <w:szCs w:val="24"/>
        </w:rPr>
        <w:t xml:space="preserve">. </w:t>
      </w:r>
      <w:r w:rsidRPr="00507BD6">
        <w:rPr>
          <w:rFonts w:cs="Times New Roman"/>
          <w:color w:val="000000" w:themeColor="text1"/>
          <w:szCs w:val="24"/>
        </w:rPr>
        <w:t>PESQUISA DE PREÇO</w:t>
      </w:r>
      <w:r w:rsidRPr="00507BD6">
        <w:rPr>
          <w:rFonts w:eastAsia="Times New Roman" w:cs="Times New Roman"/>
          <w:b w:val="0"/>
          <w:color w:val="000000" w:themeColor="text1"/>
          <w:szCs w:val="24"/>
        </w:rPr>
        <w:t xml:space="preserve">  </w:t>
      </w:r>
    </w:p>
    <w:p w14:paraId="16EF7EB9"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3.1 A pesquisa de preço foi realizada de acordo com o artigo 23 e seguintes da Lei 14.133/2021 e art. 26 e seguintes do Decreto Municipal nº 49/2023, bem como de acordo com a Instrução Normativa Municipal n° 02/2022. Desta forma, os valores previamente estimados para contratação são compatíveis com os valores praticados pelo mercado, definido com base no melhor preço aferido por meio da utilização dos seguintes parâmetros:  </w:t>
      </w:r>
    </w:p>
    <w:p w14:paraId="7CDD359A"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I - Composição de custos unitários menores ou iguais à mediana do item correspondente no painel para consulta de preços ou no banco de preços em saúde disponíveis no Portal Nacional de </w:t>
      </w:r>
    </w:p>
    <w:p w14:paraId="4D5E5034"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Contratações Públicas (PNCP);  </w:t>
      </w:r>
    </w:p>
    <w:p w14:paraId="3637AD16"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III - utilização de dados de pesquisa publicada em mídia especializada, de tabela de referência formalmente aprovada pelo Poder Executivo federal e de sítios eletrônicos especializados ou de domínio amplo, desde que contenham a data e hora de acesso; </w:t>
      </w:r>
    </w:p>
    <w:p w14:paraId="10F808CD"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Pesquisas de preços realizadas pelo servidor Élcio José Azeredo, tendo como base para licitação o menor preço. </w:t>
      </w:r>
    </w:p>
    <w:p w14:paraId="167651DA"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3.2 MAPA DE PREÇOS </w:t>
      </w:r>
    </w:p>
    <w:p w14:paraId="542EE692" w14:textId="77777777" w:rsidR="00501C59" w:rsidRPr="00507BD6" w:rsidRDefault="00501C59" w:rsidP="00501C59">
      <w:pPr>
        <w:spacing w:after="0" w:line="240" w:lineRule="auto"/>
        <w:ind w:left="0"/>
        <w:rPr>
          <w:rFonts w:ascii="Times New Roman" w:hAnsi="Times New Roman" w:cs="Times New Roman"/>
          <w:color w:val="000000" w:themeColor="text1"/>
          <w:sz w:val="24"/>
          <w:szCs w:val="24"/>
        </w:rPr>
        <w:sectPr w:rsidR="00501C59" w:rsidRPr="00507BD6" w:rsidSect="00501C59">
          <w:headerReference w:type="even" r:id="rId11"/>
          <w:headerReference w:type="default" r:id="rId12"/>
          <w:footerReference w:type="even" r:id="rId13"/>
          <w:footerReference w:type="default" r:id="rId14"/>
          <w:headerReference w:type="first" r:id="rId15"/>
          <w:footerReference w:type="first" r:id="rId16"/>
          <w:pgSz w:w="11908" w:h="16836"/>
          <w:pgMar w:top="2205" w:right="989" w:bottom="1701" w:left="1417" w:header="284" w:footer="758" w:gutter="0"/>
          <w:cols w:space="720"/>
        </w:sectPr>
      </w:pPr>
    </w:p>
    <w:p w14:paraId="265048BB" w14:textId="77777777" w:rsidR="00501C59" w:rsidRPr="00507BD6" w:rsidRDefault="00501C59" w:rsidP="00501C59">
      <w:pPr>
        <w:spacing w:after="0" w:line="240" w:lineRule="auto"/>
        <w:ind w:left="0" w:firstLine="0"/>
        <w:rPr>
          <w:rFonts w:ascii="Times New Roman" w:hAnsi="Times New Roman" w:cs="Times New Roman"/>
          <w:color w:val="000000" w:themeColor="text1"/>
          <w:sz w:val="24"/>
          <w:szCs w:val="24"/>
        </w:rPr>
      </w:pPr>
      <w:r w:rsidRPr="00507BD6">
        <w:rPr>
          <w:rFonts w:ascii="Times New Roman" w:eastAsia="Malgun Gothic" w:hAnsi="Times New Roman" w:cs="Times New Roman"/>
          <w:color w:val="000000" w:themeColor="text1"/>
          <w:sz w:val="24"/>
          <w:szCs w:val="24"/>
        </w:rPr>
        <w:lastRenderedPageBreak/>
        <w:t xml:space="preserve"> </w:t>
      </w:r>
    </w:p>
    <w:tbl>
      <w:tblPr>
        <w:tblStyle w:val="TableGrid"/>
        <w:tblW w:w="15456" w:type="dxa"/>
        <w:tblInd w:w="-876" w:type="dxa"/>
        <w:tblCellMar>
          <w:top w:w="10" w:type="dxa"/>
          <w:left w:w="112" w:type="dxa"/>
          <w:right w:w="44" w:type="dxa"/>
        </w:tblCellMar>
        <w:tblLook w:val="04A0" w:firstRow="1" w:lastRow="0" w:firstColumn="1" w:lastColumn="0" w:noHBand="0" w:noVBand="1"/>
      </w:tblPr>
      <w:tblGrid>
        <w:gridCol w:w="849"/>
        <w:gridCol w:w="5249"/>
        <w:gridCol w:w="2128"/>
        <w:gridCol w:w="1845"/>
        <w:gridCol w:w="1984"/>
        <w:gridCol w:w="1984"/>
        <w:gridCol w:w="1417"/>
      </w:tblGrid>
      <w:tr w:rsidR="00507BD6" w:rsidRPr="00507BD6" w14:paraId="18FE0EC1" w14:textId="77777777" w:rsidTr="00655A47">
        <w:trPr>
          <w:trHeight w:val="1035"/>
        </w:trPr>
        <w:tc>
          <w:tcPr>
            <w:tcW w:w="15456" w:type="dxa"/>
            <w:gridSpan w:val="7"/>
            <w:tcBorders>
              <w:top w:val="single" w:sz="3" w:space="0" w:color="000000"/>
              <w:left w:val="single" w:sz="3" w:space="0" w:color="000000"/>
              <w:bottom w:val="double" w:sz="3" w:space="0" w:color="000000"/>
              <w:right w:val="single" w:sz="3" w:space="0" w:color="000000"/>
            </w:tcBorders>
            <w:shd w:val="clear" w:color="auto" w:fill="FDFFFC"/>
          </w:tcPr>
          <w:p w14:paraId="7102F1AB" w14:textId="77777777" w:rsidR="00501C59" w:rsidRPr="00507BD6" w:rsidRDefault="00501C59" w:rsidP="00655A47">
            <w:pPr>
              <w:spacing w:after="0" w:line="240" w:lineRule="auto"/>
              <w:ind w:left="0" w:firstLine="569"/>
              <w:rPr>
                <w:rFonts w:ascii="Times New Roman" w:hAnsi="Times New Roman" w:cs="Times New Roman"/>
                <w:color w:val="000000" w:themeColor="text1"/>
                <w:sz w:val="24"/>
                <w:szCs w:val="24"/>
              </w:rPr>
            </w:pPr>
            <w:r w:rsidRPr="00507BD6">
              <w:rPr>
                <w:rFonts w:ascii="Times New Roman" w:eastAsia="Times New Roman" w:hAnsi="Times New Roman" w:cs="Times New Roman"/>
                <w:b/>
                <w:color w:val="000000" w:themeColor="text1"/>
                <w:sz w:val="24"/>
                <w:szCs w:val="24"/>
              </w:rPr>
              <w:t xml:space="preserve">MAPA DE PREÇOS E MENORES PREÇOS - Registro de preços para futura e eventual aquisição de óleo lubrificante para a manutenção dos veículos e máquinas pertencentes a frota do Município de Porto Vitória. </w:t>
            </w:r>
          </w:p>
        </w:tc>
      </w:tr>
      <w:tr w:rsidR="00507BD6" w:rsidRPr="00507BD6" w14:paraId="55D5691C" w14:textId="77777777" w:rsidTr="00655A47">
        <w:trPr>
          <w:trHeight w:val="847"/>
        </w:trPr>
        <w:tc>
          <w:tcPr>
            <w:tcW w:w="849" w:type="dxa"/>
            <w:tcBorders>
              <w:top w:val="double" w:sz="3" w:space="0" w:color="000000"/>
              <w:left w:val="single" w:sz="3" w:space="0" w:color="000000"/>
              <w:bottom w:val="single" w:sz="3" w:space="0" w:color="000000"/>
              <w:right w:val="single" w:sz="3" w:space="0" w:color="000000"/>
            </w:tcBorders>
          </w:tcPr>
          <w:p w14:paraId="6588CFA9"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eastAsia="Times New Roman" w:hAnsi="Times New Roman" w:cs="Times New Roman"/>
                <w:b/>
                <w:color w:val="000000" w:themeColor="text1"/>
                <w:sz w:val="24"/>
                <w:szCs w:val="24"/>
              </w:rPr>
              <w:t xml:space="preserve">Item </w:t>
            </w:r>
          </w:p>
        </w:tc>
        <w:tc>
          <w:tcPr>
            <w:tcW w:w="5249" w:type="dxa"/>
            <w:tcBorders>
              <w:top w:val="double" w:sz="3" w:space="0" w:color="000000"/>
              <w:left w:val="single" w:sz="3" w:space="0" w:color="000000"/>
              <w:bottom w:val="single" w:sz="3" w:space="0" w:color="000000"/>
              <w:right w:val="single" w:sz="3" w:space="0" w:color="000000"/>
            </w:tcBorders>
          </w:tcPr>
          <w:p w14:paraId="4C938685" w14:textId="77777777" w:rsidR="00501C59" w:rsidRPr="00507BD6" w:rsidRDefault="00501C59" w:rsidP="00655A47">
            <w:pPr>
              <w:spacing w:after="0" w:line="240" w:lineRule="auto"/>
              <w:ind w:left="0" w:right="67" w:firstLine="0"/>
              <w:jc w:val="center"/>
              <w:rPr>
                <w:rFonts w:ascii="Times New Roman" w:hAnsi="Times New Roman" w:cs="Times New Roman"/>
                <w:color w:val="000000" w:themeColor="text1"/>
                <w:sz w:val="24"/>
                <w:szCs w:val="24"/>
              </w:rPr>
            </w:pPr>
            <w:r w:rsidRPr="00507BD6">
              <w:rPr>
                <w:rFonts w:ascii="Times New Roman" w:eastAsia="Times New Roman" w:hAnsi="Times New Roman" w:cs="Times New Roman"/>
                <w:b/>
                <w:color w:val="000000" w:themeColor="text1"/>
                <w:sz w:val="24"/>
                <w:szCs w:val="24"/>
              </w:rPr>
              <w:t xml:space="preserve">Descrição objeto </w:t>
            </w:r>
          </w:p>
        </w:tc>
        <w:tc>
          <w:tcPr>
            <w:tcW w:w="2128" w:type="dxa"/>
            <w:tcBorders>
              <w:top w:val="double" w:sz="3" w:space="0" w:color="000000"/>
              <w:left w:val="single" w:sz="3" w:space="0" w:color="000000"/>
              <w:bottom w:val="single" w:sz="3" w:space="0" w:color="000000"/>
              <w:right w:val="single" w:sz="3" w:space="0" w:color="000000"/>
            </w:tcBorders>
          </w:tcPr>
          <w:p w14:paraId="529C8D62" w14:textId="77777777" w:rsidR="00501C59" w:rsidRPr="00507BD6" w:rsidRDefault="00501C59" w:rsidP="00655A47">
            <w:pPr>
              <w:spacing w:after="0" w:line="240" w:lineRule="auto"/>
              <w:ind w:left="0" w:right="66" w:firstLine="0"/>
              <w:jc w:val="center"/>
              <w:rPr>
                <w:rFonts w:ascii="Times New Roman" w:hAnsi="Times New Roman" w:cs="Times New Roman"/>
                <w:color w:val="000000" w:themeColor="text1"/>
                <w:sz w:val="24"/>
                <w:szCs w:val="24"/>
              </w:rPr>
            </w:pPr>
            <w:r w:rsidRPr="00507BD6">
              <w:rPr>
                <w:rFonts w:ascii="Times New Roman" w:eastAsia="Times New Roman" w:hAnsi="Times New Roman" w:cs="Times New Roman"/>
                <w:b/>
                <w:color w:val="000000" w:themeColor="text1"/>
                <w:sz w:val="24"/>
                <w:szCs w:val="24"/>
              </w:rPr>
              <w:t xml:space="preserve">Parâmetro 1 </w:t>
            </w:r>
          </w:p>
          <w:p w14:paraId="5AE8C61C" w14:textId="77777777" w:rsidR="00501C59" w:rsidRPr="00507BD6" w:rsidRDefault="00501C59" w:rsidP="00655A47">
            <w:pPr>
              <w:spacing w:after="0" w:line="240" w:lineRule="auto"/>
              <w:ind w:left="0" w:right="1" w:firstLine="0"/>
              <w:jc w:val="center"/>
              <w:rPr>
                <w:rFonts w:ascii="Times New Roman" w:hAnsi="Times New Roman" w:cs="Times New Roman"/>
                <w:color w:val="000000" w:themeColor="text1"/>
                <w:sz w:val="24"/>
                <w:szCs w:val="24"/>
              </w:rPr>
            </w:pPr>
            <w:r w:rsidRPr="00507BD6">
              <w:rPr>
                <w:rFonts w:ascii="Times New Roman" w:eastAsia="Times New Roman" w:hAnsi="Times New Roman" w:cs="Times New Roman"/>
                <w:b/>
                <w:color w:val="000000" w:themeColor="text1"/>
                <w:sz w:val="24"/>
                <w:szCs w:val="24"/>
              </w:rPr>
              <w:t xml:space="preserve"> </w:t>
            </w:r>
          </w:p>
        </w:tc>
        <w:tc>
          <w:tcPr>
            <w:tcW w:w="1845" w:type="dxa"/>
            <w:tcBorders>
              <w:top w:val="double" w:sz="3" w:space="0" w:color="000000"/>
              <w:left w:val="single" w:sz="3" w:space="0" w:color="000000"/>
              <w:bottom w:val="single" w:sz="3" w:space="0" w:color="000000"/>
              <w:right w:val="single" w:sz="3" w:space="0" w:color="000000"/>
            </w:tcBorders>
          </w:tcPr>
          <w:p w14:paraId="2F051463" w14:textId="77777777" w:rsidR="00501C59" w:rsidRPr="00507BD6" w:rsidRDefault="00501C59" w:rsidP="00655A47">
            <w:pPr>
              <w:spacing w:after="0" w:line="240" w:lineRule="auto"/>
              <w:ind w:left="0" w:right="78" w:firstLine="0"/>
              <w:jc w:val="center"/>
              <w:rPr>
                <w:rFonts w:ascii="Times New Roman" w:hAnsi="Times New Roman" w:cs="Times New Roman"/>
                <w:color w:val="000000" w:themeColor="text1"/>
                <w:sz w:val="24"/>
                <w:szCs w:val="24"/>
              </w:rPr>
            </w:pPr>
            <w:r w:rsidRPr="00507BD6">
              <w:rPr>
                <w:rFonts w:ascii="Times New Roman" w:eastAsia="Times New Roman" w:hAnsi="Times New Roman" w:cs="Times New Roman"/>
                <w:b/>
                <w:color w:val="000000" w:themeColor="text1"/>
                <w:sz w:val="24"/>
                <w:szCs w:val="24"/>
              </w:rPr>
              <w:t xml:space="preserve">Parâmetro 2 </w:t>
            </w:r>
          </w:p>
        </w:tc>
        <w:tc>
          <w:tcPr>
            <w:tcW w:w="1984" w:type="dxa"/>
            <w:tcBorders>
              <w:top w:val="double" w:sz="3" w:space="0" w:color="000000"/>
              <w:left w:val="single" w:sz="3" w:space="0" w:color="000000"/>
              <w:bottom w:val="single" w:sz="3" w:space="0" w:color="000000"/>
              <w:right w:val="single" w:sz="3" w:space="0" w:color="000000"/>
            </w:tcBorders>
          </w:tcPr>
          <w:p w14:paraId="70EBE93C" w14:textId="77777777" w:rsidR="00501C59" w:rsidRPr="00507BD6" w:rsidRDefault="00501C59" w:rsidP="00655A47">
            <w:pPr>
              <w:spacing w:after="0" w:line="240" w:lineRule="auto"/>
              <w:ind w:left="0" w:right="73" w:firstLine="0"/>
              <w:jc w:val="center"/>
              <w:rPr>
                <w:rFonts w:ascii="Times New Roman" w:hAnsi="Times New Roman" w:cs="Times New Roman"/>
                <w:color w:val="000000" w:themeColor="text1"/>
                <w:sz w:val="24"/>
                <w:szCs w:val="24"/>
              </w:rPr>
            </w:pPr>
            <w:r w:rsidRPr="00507BD6">
              <w:rPr>
                <w:rFonts w:ascii="Times New Roman" w:eastAsia="Times New Roman" w:hAnsi="Times New Roman" w:cs="Times New Roman"/>
                <w:b/>
                <w:color w:val="000000" w:themeColor="text1"/>
                <w:sz w:val="24"/>
                <w:szCs w:val="24"/>
              </w:rPr>
              <w:t xml:space="preserve">Parâmetro 3 </w:t>
            </w:r>
          </w:p>
          <w:p w14:paraId="255FA9BF" w14:textId="77777777" w:rsidR="00501C59" w:rsidRPr="00507BD6" w:rsidRDefault="00501C59" w:rsidP="00655A47">
            <w:pPr>
              <w:spacing w:after="0" w:line="240" w:lineRule="auto"/>
              <w:ind w:left="0" w:right="8" w:firstLine="0"/>
              <w:jc w:val="center"/>
              <w:rPr>
                <w:rFonts w:ascii="Times New Roman" w:hAnsi="Times New Roman" w:cs="Times New Roman"/>
                <w:color w:val="000000" w:themeColor="text1"/>
                <w:sz w:val="24"/>
                <w:szCs w:val="24"/>
              </w:rPr>
            </w:pPr>
            <w:r w:rsidRPr="00507BD6">
              <w:rPr>
                <w:rFonts w:ascii="Times New Roman" w:eastAsia="Times New Roman" w:hAnsi="Times New Roman" w:cs="Times New Roman"/>
                <w:b/>
                <w:color w:val="000000" w:themeColor="text1"/>
                <w:sz w:val="24"/>
                <w:szCs w:val="24"/>
              </w:rPr>
              <w:t xml:space="preserve"> </w:t>
            </w:r>
          </w:p>
        </w:tc>
        <w:tc>
          <w:tcPr>
            <w:tcW w:w="1984" w:type="dxa"/>
            <w:tcBorders>
              <w:top w:val="double" w:sz="3" w:space="0" w:color="000000"/>
              <w:left w:val="single" w:sz="3" w:space="0" w:color="000000"/>
              <w:bottom w:val="single" w:sz="3" w:space="0" w:color="000000"/>
              <w:right w:val="single" w:sz="3" w:space="0" w:color="000000"/>
            </w:tcBorders>
          </w:tcPr>
          <w:p w14:paraId="61FFBD1B" w14:textId="77777777" w:rsidR="00501C59" w:rsidRPr="00507BD6" w:rsidRDefault="00501C59" w:rsidP="00655A47">
            <w:pPr>
              <w:spacing w:after="0" w:line="240" w:lineRule="auto"/>
              <w:ind w:left="0" w:right="73" w:firstLine="0"/>
              <w:jc w:val="center"/>
              <w:rPr>
                <w:rFonts w:ascii="Times New Roman" w:hAnsi="Times New Roman" w:cs="Times New Roman"/>
                <w:color w:val="000000" w:themeColor="text1"/>
                <w:sz w:val="24"/>
                <w:szCs w:val="24"/>
              </w:rPr>
            </w:pPr>
            <w:r w:rsidRPr="00507BD6">
              <w:rPr>
                <w:rFonts w:ascii="Times New Roman" w:eastAsia="Times New Roman" w:hAnsi="Times New Roman" w:cs="Times New Roman"/>
                <w:b/>
                <w:color w:val="000000" w:themeColor="text1"/>
                <w:sz w:val="24"/>
                <w:szCs w:val="24"/>
              </w:rPr>
              <w:t xml:space="preserve">Parâmetro 4 </w:t>
            </w:r>
          </w:p>
        </w:tc>
        <w:tc>
          <w:tcPr>
            <w:tcW w:w="1417" w:type="dxa"/>
            <w:tcBorders>
              <w:top w:val="double" w:sz="3" w:space="0" w:color="000000"/>
              <w:left w:val="single" w:sz="3" w:space="0" w:color="000000"/>
              <w:bottom w:val="single" w:sz="3" w:space="0" w:color="000000"/>
              <w:right w:val="single" w:sz="3" w:space="0" w:color="000000"/>
            </w:tcBorders>
          </w:tcPr>
          <w:p w14:paraId="2B06A1E8" w14:textId="77777777" w:rsidR="00501C59" w:rsidRPr="00507BD6" w:rsidRDefault="00501C59" w:rsidP="00655A47">
            <w:pPr>
              <w:spacing w:after="0" w:line="240" w:lineRule="auto"/>
              <w:ind w:left="0" w:right="65" w:firstLine="0"/>
              <w:jc w:val="center"/>
              <w:rPr>
                <w:rFonts w:ascii="Times New Roman" w:hAnsi="Times New Roman" w:cs="Times New Roman"/>
                <w:color w:val="000000" w:themeColor="text1"/>
                <w:sz w:val="24"/>
                <w:szCs w:val="24"/>
              </w:rPr>
            </w:pPr>
            <w:r w:rsidRPr="00507BD6">
              <w:rPr>
                <w:rFonts w:ascii="Times New Roman" w:eastAsia="Times New Roman" w:hAnsi="Times New Roman" w:cs="Times New Roman"/>
                <w:b/>
                <w:color w:val="000000" w:themeColor="text1"/>
                <w:sz w:val="24"/>
                <w:szCs w:val="24"/>
              </w:rPr>
              <w:t xml:space="preserve">Menor </w:t>
            </w:r>
          </w:p>
          <w:p w14:paraId="387E06BE" w14:textId="77777777" w:rsidR="00501C59" w:rsidRPr="00507BD6" w:rsidRDefault="00501C59" w:rsidP="00655A47">
            <w:pPr>
              <w:spacing w:after="0" w:line="240" w:lineRule="auto"/>
              <w:ind w:left="0" w:right="60" w:firstLine="0"/>
              <w:jc w:val="center"/>
              <w:rPr>
                <w:rFonts w:ascii="Times New Roman" w:hAnsi="Times New Roman" w:cs="Times New Roman"/>
                <w:color w:val="000000" w:themeColor="text1"/>
                <w:sz w:val="24"/>
                <w:szCs w:val="24"/>
              </w:rPr>
            </w:pPr>
            <w:r w:rsidRPr="00507BD6">
              <w:rPr>
                <w:rFonts w:ascii="Times New Roman" w:eastAsia="Times New Roman" w:hAnsi="Times New Roman" w:cs="Times New Roman"/>
                <w:b/>
                <w:color w:val="000000" w:themeColor="text1"/>
                <w:sz w:val="24"/>
                <w:szCs w:val="24"/>
              </w:rPr>
              <w:t xml:space="preserve">Preço </w:t>
            </w:r>
          </w:p>
        </w:tc>
      </w:tr>
      <w:tr w:rsidR="00507BD6" w:rsidRPr="00507BD6" w14:paraId="68F2CC4F" w14:textId="77777777" w:rsidTr="00655A47">
        <w:trPr>
          <w:trHeight w:val="1664"/>
        </w:trPr>
        <w:tc>
          <w:tcPr>
            <w:tcW w:w="849" w:type="dxa"/>
            <w:tcBorders>
              <w:top w:val="single" w:sz="3" w:space="0" w:color="000000"/>
              <w:left w:val="single" w:sz="3" w:space="0" w:color="000000"/>
              <w:bottom w:val="single" w:sz="3" w:space="0" w:color="000000"/>
              <w:right w:val="single" w:sz="3" w:space="0" w:color="000000"/>
            </w:tcBorders>
          </w:tcPr>
          <w:p w14:paraId="772E38F3" w14:textId="77777777" w:rsidR="00501C59" w:rsidRPr="00507BD6" w:rsidRDefault="00501C59" w:rsidP="00655A47">
            <w:pPr>
              <w:spacing w:after="0" w:line="240" w:lineRule="auto"/>
              <w:ind w:left="0" w:right="6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01 </w:t>
            </w:r>
          </w:p>
        </w:tc>
        <w:tc>
          <w:tcPr>
            <w:tcW w:w="5249" w:type="dxa"/>
            <w:tcBorders>
              <w:top w:val="single" w:sz="3" w:space="0" w:color="000000"/>
              <w:left w:val="single" w:sz="3" w:space="0" w:color="000000"/>
              <w:bottom w:val="single" w:sz="3" w:space="0" w:color="000000"/>
              <w:right w:val="single" w:sz="3" w:space="0" w:color="000000"/>
            </w:tcBorders>
          </w:tcPr>
          <w:p w14:paraId="434BC40E"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Óleo lubrificante 15w40 mineral motor a diesel </w:t>
            </w:r>
          </w:p>
          <w:p w14:paraId="4CAD17A4" w14:textId="77777777" w:rsidR="00501C59" w:rsidRPr="00507BD6" w:rsidRDefault="00501C59" w:rsidP="00655A47">
            <w:pPr>
              <w:spacing w:after="0" w:line="240" w:lineRule="auto"/>
              <w:ind w:left="0" w:right="56"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Viscosidade a 100°c mm²/s -&gt; 14,50 - densidade a 20ºc, g/cm³ -&gt; 0,8750 - índice de viscosidade 139 - balde de 20 litros com homologação de montadora </w:t>
            </w:r>
          </w:p>
        </w:tc>
        <w:tc>
          <w:tcPr>
            <w:tcW w:w="2128" w:type="dxa"/>
            <w:tcBorders>
              <w:top w:val="single" w:sz="3" w:space="0" w:color="000000"/>
              <w:left w:val="single" w:sz="3" w:space="0" w:color="000000"/>
              <w:bottom w:val="single" w:sz="3" w:space="0" w:color="000000"/>
              <w:right w:val="single" w:sz="3" w:space="0" w:color="000000"/>
            </w:tcBorders>
          </w:tcPr>
          <w:p w14:paraId="2770BE27" w14:textId="77777777" w:rsidR="00501C59" w:rsidRPr="00507BD6" w:rsidRDefault="00501C59" w:rsidP="00655A47">
            <w:pPr>
              <w:spacing w:after="0" w:line="240" w:lineRule="auto"/>
              <w:ind w:left="0" w:right="69"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Atacadão de </w:t>
            </w:r>
          </w:p>
          <w:p w14:paraId="2B3BB443" w14:textId="77777777" w:rsidR="00501C59" w:rsidRPr="00507BD6" w:rsidRDefault="00501C59" w:rsidP="00655A47">
            <w:pPr>
              <w:spacing w:after="0" w:line="240" w:lineRule="auto"/>
              <w:ind w:left="0" w:right="67"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Baterias e </w:t>
            </w:r>
          </w:p>
          <w:p w14:paraId="2C7F3CDE" w14:textId="77777777" w:rsidR="00501C59" w:rsidRPr="00507BD6" w:rsidRDefault="00501C59" w:rsidP="00655A47">
            <w:pPr>
              <w:spacing w:after="0" w:line="240" w:lineRule="auto"/>
              <w:ind w:left="0" w:right="57"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Lubrificantes </w:t>
            </w:r>
          </w:p>
          <w:p w14:paraId="284ED1EA" w14:textId="77777777" w:rsidR="00501C59" w:rsidRPr="00507BD6" w:rsidRDefault="00501C59" w:rsidP="00655A47">
            <w:pPr>
              <w:spacing w:after="0" w:line="240" w:lineRule="auto"/>
              <w:ind w:left="0" w:right="64"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391,40 </w:t>
            </w:r>
          </w:p>
        </w:tc>
        <w:tc>
          <w:tcPr>
            <w:tcW w:w="1845" w:type="dxa"/>
            <w:tcBorders>
              <w:top w:val="single" w:sz="3" w:space="0" w:color="000000"/>
              <w:left w:val="single" w:sz="3" w:space="0" w:color="000000"/>
              <w:bottom w:val="single" w:sz="3" w:space="0" w:color="000000"/>
              <w:right w:val="single" w:sz="3" w:space="0" w:color="000000"/>
            </w:tcBorders>
          </w:tcPr>
          <w:p w14:paraId="72D7B980" w14:textId="77777777" w:rsidR="00501C59" w:rsidRPr="00507BD6" w:rsidRDefault="00501C59" w:rsidP="00655A47">
            <w:pPr>
              <w:spacing w:after="0" w:line="240" w:lineRule="auto"/>
              <w:ind w:left="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D’Paschoal 414,99 </w:t>
            </w:r>
          </w:p>
          <w:p w14:paraId="58F445E1" w14:textId="77777777" w:rsidR="00501C59" w:rsidRPr="00507BD6" w:rsidRDefault="00501C59" w:rsidP="00655A47">
            <w:pPr>
              <w:spacing w:after="0" w:line="240" w:lineRule="auto"/>
              <w:ind w:left="0" w:right="13"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2E29B59C" w14:textId="77777777" w:rsidR="00501C59" w:rsidRPr="00507BD6" w:rsidRDefault="00501C59" w:rsidP="00655A47">
            <w:pPr>
              <w:spacing w:after="0" w:line="240" w:lineRule="auto"/>
              <w:ind w:left="0" w:right="13"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tc>
        <w:tc>
          <w:tcPr>
            <w:tcW w:w="1984" w:type="dxa"/>
            <w:tcBorders>
              <w:top w:val="single" w:sz="3" w:space="0" w:color="000000"/>
              <w:left w:val="single" w:sz="3" w:space="0" w:color="000000"/>
              <w:bottom w:val="single" w:sz="3" w:space="0" w:color="000000"/>
              <w:right w:val="single" w:sz="3" w:space="0" w:color="000000"/>
            </w:tcBorders>
          </w:tcPr>
          <w:p w14:paraId="1128F898"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Rede Manaus </w:t>
            </w:r>
          </w:p>
          <w:p w14:paraId="6BD5874E" w14:textId="77777777" w:rsidR="00501C59" w:rsidRPr="00507BD6" w:rsidRDefault="00501C59" w:rsidP="00655A47">
            <w:pPr>
              <w:spacing w:after="0" w:line="240" w:lineRule="auto"/>
              <w:ind w:left="0" w:right="73"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407,00 </w:t>
            </w:r>
          </w:p>
        </w:tc>
        <w:tc>
          <w:tcPr>
            <w:tcW w:w="1984" w:type="dxa"/>
            <w:tcBorders>
              <w:top w:val="single" w:sz="3" w:space="0" w:color="000000"/>
              <w:left w:val="single" w:sz="3" w:space="0" w:color="000000"/>
              <w:bottom w:val="single" w:sz="3" w:space="0" w:color="000000"/>
              <w:right w:val="single" w:sz="3" w:space="0" w:color="000000"/>
            </w:tcBorders>
          </w:tcPr>
          <w:p w14:paraId="79B49BFE" w14:textId="77777777" w:rsidR="00501C59" w:rsidRPr="00507BD6" w:rsidRDefault="00501C59" w:rsidP="00655A47">
            <w:pPr>
              <w:spacing w:after="0" w:line="240" w:lineRule="auto"/>
              <w:ind w:left="0" w:right="7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Fast Car </w:t>
            </w:r>
          </w:p>
          <w:p w14:paraId="20D14567" w14:textId="77777777" w:rsidR="00501C59" w:rsidRPr="00507BD6" w:rsidRDefault="00501C59" w:rsidP="00655A47">
            <w:pPr>
              <w:spacing w:after="0" w:line="240" w:lineRule="auto"/>
              <w:ind w:left="0" w:right="74"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Brasil </w:t>
            </w:r>
          </w:p>
          <w:p w14:paraId="17604A13" w14:textId="77777777" w:rsidR="00501C59" w:rsidRPr="00507BD6" w:rsidRDefault="00501C59" w:rsidP="00655A47">
            <w:pPr>
              <w:spacing w:after="0" w:line="240" w:lineRule="auto"/>
              <w:ind w:left="0" w:right="72"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469,82 </w:t>
            </w:r>
          </w:p>
        </w:tc>
        <w:tc>
          <w:tcPr>
            <w:tcW w:w="1417" w:type="dxa"/>
            <w:tcBorders>
              <w:top w:val="single" w:sz="3" w:space="0" w:color="000000"/>
              <w:left w:val="single" w:sz="3" w:space="0" w:color="000000"/>
              <w:bottom w:val="single" w:sz="3" w:space="0" w:color="000000"/>
              <w:right w:val="single" w:sz="3" w:space="0" w:color="000000"/>
            </w:tcBorders>
          </w:tcPr>
          <w:p w14:paraId="64068395" w14:textId="77777777" w:rsidR="00501C59" w:rsidRPr="00507BD6" w:rsidRDefault="00501C59" w:rsidP="00655A47">
            <w:pPr>
              <w:spacing w:after="0" w:line="240" w:lineRule="auto"/>
              <w:ind w:left="0" w:right="63"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391,40 </w:t>
            </w:r>
          </w:p>
        </w:tc>
      </w:tr>
      <w:tr w:rsidR="00507BD6" w:rsidRPr="00507BD6" w14:paraId="3A9DCFE1" w14:textId="77777777" w:rsidTr="00655A47">
        <w:trPr>
          <w:trHeight w:val="1668"/>
        </w:trPr>
        <w:tc>
          <w:tcPr>
            <w:tcW w:w="849" w:type="dxa"/>
            <w:tcBorders>
              <w:top w:val="single" w:sz="3" w:space="0" w:color="000000"/>
              <w:left w:val="single" w:sz="3" w:space="0" w:color="000000"/>
              <w:bottom w:val="single" w:sz="3" w:space="0" w:color="000000"/>
              <w:right w:val="single" w:sz="3" w:space="0" w:color="000000"/>
            </w:tcBorders>
          </w:tcPr>
          <w:p w14:paraId="4594E317" w14:textId="77777777" w:rsidR="00501C59" w:rsidRPr="00507BD6" w:rsidRDefault="00501C59" w:rsidP="00655A47">
            <w:pPr>
              <w:spacing w:after="0" w:line="240" w:lineRule="auto"/>
              <w:ind w:left="0" w:right="6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02 </w:t>
            </w:r>
          </w:p>
        </w:tc>
        <w:tc>
          <w:tcPr>
            <w:tcW w:w="5249" w:type="dxa"/>
            <w:tcBorders>
              <w:top w:val="single" w:sz="3" w:space="0" w:color="000000"/>
              <w:left w:val="single" w:sz="3" w:space="0" w:color="000000"/>
              <w:bottom w:val="single" w:sz="3" w:space="0" w:color="000000"/>
              <w:right w:val="single" w:sz="3" w:space="0" w:color="000000"/>
            </w:tcBorders>
          </w:tcPr>
          <w:p w14:paraId="7BD8D4E0" w14:textId="77777777" w:rsidR="00501C59" w:rsidRPr="00507BD6" w:rsidRDefault="00501C59" w:rsidP="00655A47">
            <w:pPr>
              <w:spacing w:after="0" w:line="240" w:lineRule="auto"/>
              <w:ind w:left="0" w:right="64"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Óleo lubrificante trm 50 balde com 20 litros Óleo para sistema de transmissão balde de 20 litros com homologação de montadora. </w:t>
            </w:r>
          </w:p>
        </w:tc>
        <w:tc>
          <w:tcPr>
            <w:tcW w:w="2128" w:type="dxa"/>
            <w:tcBorders>
              <w:top w:val="single" w:sz="3" w:space="0" w:color="000000"/>
              <w:left w:val="single" w:sz="3" w:space="0" w:color="000000"/>
              <w:bottom w:val="single" w:sz="3" w:space="0" w:color="000000"/>
              <w:right w:val="single" w:sz="3" w:space="0" w:color="000000"/>
            </w:tcBorders>
          </w:tcPr>
          <w:p w14:paraId="486B8851" w14:textId="77777777" w:rsidR="00501C59" w:rsidRPr="00507BD6" w:rsidRDefault="00501C59" w:rsidP="00655A47">
            <w:pPr>
              <w:spacing w:after="0" w:line="240" w:lineRule="auto"/>
              <w:ind w:left="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Distribuidora Grande Rio </w:t>
            </w:r>
          </w:p>
          <w:p w14:paraId="6059577A" w14:textId="77777777" w:rsidR="00501C59" w:rsidRPr="00507BD6" w:rsidRDefault="00501C59" w:rsidP="00655A47">
            <w:pPr>
              <w:spacing w:after="0" w:line="240" w:lineRule="auto"/>
              <w:ind w:left="0" w:right="64"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533,50 </w:t>
            </w:r>
          </w:p>
        </w:tc>
        <w:tc>
          <w:tcPr>
            <w:tcW w:w="1845" w:type="dxa"/>
            <w:tcBorders>
              <w:top w:val="single" w:sz="3" w:space="0" w:color="000000"/>
              <w:left w:val="single" w:sz="3" w:space="0" w:color="000000"/>
              <w:bottom w:val="single" w:sz="3" w:space="0" w:color="000000"/>
              <w:right w:val="single" w:sz="3" w:space="0" w:color="000000"/>
            </w:tcBorders>
          </w:tcPr>
          <w:p w14:paraId="5E7DCB2B" w14:textId="77777777" w:rsidR="00501C59" w:rsidRPr="00507BD6" w:rsidRDefault="00501C59" w:rsidP="00655A47">
            <w:pPr>
              <w:spacing w:after="0" w:line="240" w:lineRule="auto"/>
              <w:ind w:left="0" w:right="74"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Rolamar </w:t>
            </w:r>
          </w:p>
          <w:p w14:paraId="1AE82763" w14:textId="77777777" w:rsidR="00501C59" w:rsidRPr="00507BD6" w:rsidRDefault="00501C59" w:rsidP="00655A47">
            <w:pPr>
              <w:spacing w:after="0" w:line="240" w:lineRule="auto"/>
              <w:ind w:left="0" w:right="68"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Autopeças </w:t>
            </w:r>
          </w:p>
          <w:p w14:paraId="573BB09E" w14:textId="77777777" w:rsidR="00501C59" w:rsidRPr="00507BD6" w:rsidRDefault="00501C59" w:rsidP="00655A47">
            <w:pPr>
              <w:spacing w:after="0" w:line="240" w:lineRule="auto"/>
              <w:ind w:left="0" w:right="69"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615,09 </w:t>
            </w:r>
          </w:p>
        </w:tc>
        <w:tc>
          <w:tcPr>
            <w:tcW w:w="1984" w:type="dxa"/>
            <w:tcBorders>
              <w:top w:val="single" w:sz="3" w:space="0" w:color="000000"/>
              <w:left w:val="single" w:sz="3" w:space="0" w:color="000000"/>
              <w:bottom w:val="single" w:sz="3" w:space="0" w:color="000000"/>
              <w:right w:val="single" w:sz="3" w:space="0" w:color="000000"/>
            </w:tcBorders>
          </w:tcPr>
          <w:p w14:paraId="27F38B52" w14:textId="77777777" w:rsidR="00501C59" w:rsidRPr="00507BD6" w:rsidRDefault="00501C59" w:rsidP="00655A47">
            <w:pPr>
              <w:spacing w:after="0" w:line="240" w:lineRule="auto"/>
              <w:ind w:left="0" w:right="66"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Submarino </w:t>
            </w:r>
          </w:p>
          <w:p w14:paraId="45348E2C" w14:textId="77777777" w:rsidR="00501C59" w:rsidRPr="00507BD6" w:rsidRDefault="00501C59" w:rsidP="00655A47">
            <w:pPr>
              <w:spacing w:after="0" w:line="240" w:lineRule="auto"/>
              <w:ind w:left="0" w:right="73"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683,28 </w:t>
            </w:r>
          </w:p>
        </w:tc>
        <w:tc>
          <w:tcPr>
            <w:tcW w:w="1984" w:type="dxa"/>
            <w:tcBorders>
              <w:top w:val="single" w:sz="3" w:space="0" w:color="000000"/>
              <w:left w:val="single" w:sz="3" w:space="0" w:color="000000"/>
              <w:bottom w:val="single" w:sz="3" w:space="0" w:color="000000"/>
              <w:right w:val="single" w:sz="3" w:space="0" w:color="000000"/>
            </w:tcBorders>
          </w:tcPr>
          <w:p w14:paraId="0C3F0F78"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Atacadão de </w:t>
            </w:r>
          </w:p>
          <w:p w14:paraId="6A412E21" w14:textId="77777777" w:rsidR="00501C59" w:rsidRPr="00507BD6" w:rsidRDefault="00501C59" w:rsidP="00655A47">
            <w:pPr>
              <w:spacing w:after="0" w:line="240" w:lineRule="auto"/>
              <w:ind w:left="0" w:right="75"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Baterias e </w:t>
            </w:r>
          </w:p>
          <w:p w14:paraId="6193A963" w14:textId="77777777" w:rsidR="00501C59" w:rsidRPr="00507BD6" w:rsidRDefault="00501C59" w:rsidP="00655A47">
            <w:pPr>
              <w:spacing w:after="0" w:line="240" w:lineRule="auto"/>
              <w:ind w:left="0" w:right="64"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Lubrificantes </w:t>
            </w:r>
          </w:p>
          <w:p w14:paraId="78D62F66" w14:textId="77777777" w:rsidR="00501C59" w:rsidRPr="00507BD6" w:rsidRDefault="00501C59" w:rsidP="00655A47">
            <w:pPr>
              <w:spacing w:after="0" w:line="240" w:lineRule="auto"/>
              <w:ind w:left="0" w:right="72"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640,30  </w:t>
            </w:r>
          </w:p>
        </w:tc>
        <w:tc>
          <w:tcPr>
            <w:tcW w:w="1417" w:type="dxa"/>
            <w:tcBorders>
              <w:top w:val="single" w:sz="3" w:space="0" w:color="000000"/>
              <w:left w:val="single" w:sz="3" w:space="0" w:color="000000"/>
              <w:bottom w:val="single" w:sz="3" w:space="0" w:color="000000"/>
              <w:right w:val="single" w:sz="3" w:space="0" w:color="000000"/>
            </w:tcBorders>
          </w:tcPr>
          <w:p w14:paraId="4BE56699" w14:textId="77777777" w:rsidR="00501C59" w:rsidRPr="00507BD6" w:rsidRDefault="00501C59" w:rsidP="00655A47">
            <w:pPr>
              <w:spacing w:after="0" w:line="240" w:lineRule="auto"/>
              <w:ind w:left="0" w:right="63"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533,50 </w:t>
            </w:r>
          </w:p>
        </w:tc>
      </w:tr>
      <w:tr w:rsidR="00507BD6" w:rsidRPr="00507BD6" w14:paraId="5DAB5DF6" w14:textId="77777777" w:rsidTr="00655A47">
        <w:trPr>
          <w:trHeight w:val="2081"/>
        </w:trPr>
        <w:tc>
          <w:tcPr>
            <w:tcW w:w="849" w:type="dxa"/>
            <w:tcBorders>
              <w:top w:val="single" w:sz="3" w:space="0" w:color="000000"/>
              <w:left w:val="single" w:sz="3" w:space="0" w:color="000000"/>
              <w:bottom w:val="single" w:sz="3" w:space="0" w:color="000000"/>
              <w:right w:val="single" w:sz="3" w:space="0" w:color="000000"/>
            </w:tcBorders>
          </w:tcPr>
          <w:p w14:paraId="533CAB7A" w14:textId="77777777" w:rsidR="00501C59" w:rsidRPr="00507BD6" w:rsidRDefault="00501C59" w:rsidP="00655A47">
            <w:pPr>
              <w:spacing w:after="0" w:line="240" w:lineRule="auto"/>
              <w:ind w:left="0" w:right="6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03 </w:t>
            </w:r>
          </w:p>
        </w:tc>
        <w:tc>
          <w:tcPr>
            <w:tcW w:w="5249" w:type="dxa"/>
            <w:tcBorders>
              <w:top w:val="single" w:sz="3" w:space="0" w:color="000000"/>
              <w:left w:val="single" w:sz="3" w:space="0" w:color="000000"/>
              <w:bottom w:val="single" w:sz="3" w:space="0" w:color="000000"/>
              <w:right w:val="single" w:sz="3" w:space="0" w:color="000000"/>
            </w:tcBorders>
          </w:tcPr>
          <w:p w14:paraId="598B3EC3" w14:textId="77777777" w:rsidR="00501C59" w:rsidRPr="00507BD6" w:rsidRDefault="00501C59" w:rsidP="00655A47">
            <w:pPr>
              <w:spacing w:after="0" w:line="240" w:lineRule="auto"/>
              <w:ind w:left="0" w:right="59"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Óleo lubrificante hidráulico 10w - Óleo para sistema hidráulico e transmissão Viscosidade a 100°c mm²/s -&gt; 6,38 - densidade a 20ºc, g/cm³ -&gt; 0,8712 - índice de viscosidade 109 balde de 20 litros com homologação de montadora </w:t>
            </w:r>
          </w:p>
        </w:tc>
        <w:tc>
          <w:tcPr>
            <w:tcW w:w="2128" w:type="dxa"/>
            <w:tcBorders>
              <w:top w:val="single" w:sz="3" w:space="0" w:color="000000"/>
              <w:left w:val="single" w:sz="3" w:space="0" w:color="000000"/>
              <w:bottom w:val="single" w:sz="3" w:space="0" w:color="000000"/>
              <w:right w:val="single" w:sz="3" w:space="0" w:color="000000"/>
            </w:tcBorders>
          </w:tcPr>
          <w:p w14:paraId="4DF397B4" w14:textId="77777777" w:rsidR="00501C59" w:rsidRPr="00507BD6" w:rsidRDefault="00501C59" w:rsidP="00655A47">
            <w:pPr>
              <w:spacing w:after="0" w:line="240" w:lineRule="auto"/>
              <w:ind w:left="0" w:right="62"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Rolamar </w:t>
            </w:r>
          </w:p>
          <w:p w14:paraId="150FBE91" w14:textId="77777777" w:rsidR="00501C59" w:rsidRPr="00507BD6" w:rsidRDefault="00501C59" w:rsidP="00655A47">
            <w:pPr>
              <w:spacing w:after="0" w:line="240" w:lineRule="auto"/>
              <w:ind w:left="0" w:right="122"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Autopeças 567,97 </w:t>
            </w:r>
          </w:p>
          <w:p w14:paraId="180E82EA" w14:textId="77777777" w:rsidR="00501C59" w:rsidRPr="00507BD6" w:rsidRDefault="00501C59" w:rsidP="00655A47">
            <w:pPr>
              <w:spacing w:after="0" w:line="240" w:lineRule="auto"/>
              <w:ind w:left="0" w:right="1"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tc>
        <w:tc>
          <w:tcPr>
            <w:tcW w:w="1845" w:type="dxa"/>
            <w:tcBorders>
              <w:top w:val="single" w:sz="3" w:space="0" w:color="000000"/>
              <w:left w:val="single" w:sz="3" w:space="0" w:color="000000"/>
              <w:bottom w:val="single" w:sz="3" w:space="0" w:color="000000"/>
              <w:right w:val="single" w:sz="3" w:space="0" w:color="000000"/>
            </w:tcBorders>
          </w:tcPr>
          <w:p w14:paraId="7FC1145C"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Pneu Drive </w:t>
            </w:r>
          </w:p>
          <w:p w14:paraId="2D3706F5" w14:textId="77777777" w:rsidR="00501C59" w:rsidRPr="00507BD6" w:rsidRDefault="00501C59" w:rsidP="00655A47">
            <w:pPr>
              <w:spacing w:after="0" w:line="240" w:lineRule="auto"/>
              <w:ind w:left="0" w:right="69"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538,85 </w:t>
            </w:r>
          </w:p>
        </w:tc>
        <w:tc>
          <w:tcPr>
            <w:tcW w:w="1984" w:type="dxa"/>
            <w:tcBorders>
              <w:top w:val="single" w:sz="3" w:space="0" w:color="000000"/>
              <w:left w:val="single" w:sz="3" w:space="0" w:color="000000"/>
              <w:bottom w:val="single" w:sz="3" w:space="0" w:color="000000"/>
              <w:right w:val="single" w:sz="3" w:space="0" w:color="000000"/>
            </w:tcBorders>
          </w:tcPr>
          <w:p w14:paraId="3312B075" w14:textId="77777777" w:rsidR="00501C59" w:rsidRPr="00507BD6" w:rsidRDefault="00501C59" w:rsidP="00655A47">
            <w:pPr>
              <w:spacing w:after="0" w:line="240" w:lineRule="auto"/>
              <w:ind w:left="0" w:right="75"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Rotart </w:t>
            </w:r>
          </w:p>
          <w:p w14:paraId="6F084EF8" w14:textId="77777777" w:rsidR="00501C59" w:rsidRPr="00507BD6" w:rsidRDefault="00501C59" w:rsidP="00655A47">
            <w:pPr>
              <w:spacing w:after="0" w:line="240" w:lineRule="auto"/>
              <w:ind w:left="0" w:right="64"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Tratores </w:t>
            </w:r>
          </w:p>
          <w:p w14:paraId="2CCA7176" w14:textId="77777777" w:rsidR="00501C59" w:rsidRPr="00507BD6" w:rsidRDefault="00501C59" w:rsidP="00655A47">
            <w:pPr>
              <w:spacing w:after="0" w:line="240" w:lineRule="auto"/>
              <w:ind w:left="0" w:right="73"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650,44 </w:t>
            </w:r>
          </w:p>
        </w:tc>
        <w:tc>
          <w:tcPr>
            <w:tcW w:w="1984" w:type="dxa"/>
            <w:tcBorders>
              <w:top w:val="single" w:sz="3" w:space="0" w:color="000000"/>
              <w:left w:val="single" w:sz="3" w:space="0" w:color="000000"/>
              <w:bottom w:val="single" w:sz="3" w:space="0" w:color="000000"/>
              <w:right w:val="single" w:sz="3" w:space="0" w:color="000000"/>
            </w:tcBorders>
          </w:tcPr>
          <w:p w14:paraId="6D6F8EF6" w14:textId="77777777" w:rsidR="00501C59" w:rsidRPr="00507BD6" w:rsidRDefault="00501C59" w:rsidP="00655A47">
            <w:pPr>
              <w:spacing w:after="0" w:line="240" w:lineRule="auto"/>
              <w:ind w:left="0" w:right="74"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Hipervarejo </w:t>
            </w:r>
          </w:p>
          <w:p w14:paraId="6BCC5E10" w14:textId="77777777" w:rsidR="00501C59" w:rsidRPr="00507BD6" w:rsidRDefault="00501C59" w:rsidP="00655A47">
            <w:pPr>
              <w:spacing w:after="0" w:line="240" w:lineRule="auto"/>
              <w:ind w:left="0" w:right="72"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499,44 </w:t>
            </w:r>
          </w:p>
        </w:tc>
        <w:tc>
          <w:tcPr>
            <w:tcW w:w="1417" w:type="dxa"/>
            <w:tcBorders>
              <w:top w:val="single" w:sz="3" w:space="0" w:color="000000"/>
              <w:left w:val="single" w:sz="3" w:space="0" w:color="000000"/>
              <w:bottom w:val="single" w:sz="3" w:space="0" w:color="000000"/>
              <w:right w:val="single" w:sz="3" w:space="0" w:color="000000"/>
            </w:tcBorders>
          </w:tcPr>
          <w:p w14:paraId="1A417ED4" w14:textId="77777777" w:rsidR="00501C59" w:rsidRPr="00507BD6" w:rsidRDefault="00501C59" w:rsidP="00655A47">
            <w:pPr>
              <w:spacing w:after="0" w:line="240" w:lineRule="auto"/>
              <w:ind w:left="0" w:right="63"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499,44 </w:t>
            </w:r>
          </w:p>
        </w:tc>
      </w:tr>
      <w:tr w:rsidR="00507BD6" w:rsidRPr="00507BD6" w14:paraId="2CB9F86C" w14:textId="77777777" w:rsidTr="00655A47">
        <w:trPr>
          <w:trHeight w:val="836"/>
        </w:trPr>
        <w:tc>
          <w:tcPr>
            <w:tcW w:w="849" w:type="dxa"/>
            <w:tcBorders>
              <w:top w:val="single" w:sz="3" w:space="0" w:color="000000"/>
              <w:left w:val="single" w:sz="3" w:space="0" w:color="000000"/>
              <w:bottom w:val="single" w:sz="3" w:space="0" w:color="000000"/>
              <w:right w:val="single" w:sz="3" w:space="0" w:color="000000"/>
            </w:tcBorders>
          </w:tcPr>
          <w:p w14:paraId="12408322" w14:textId="77777777" w:rsidR="00501C59" w:rsidRPr="00507BD6" w:rsidRDefault="00501C59" w:rsidP="00655A47">
            <w:pPr>
              <w:spacing w:after="0" w:line="240" w:lineRule="auto"/>
              <w:ind w:left="0" w:right="6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04 </w:t>
            </w:r>
          </w:p>
        </w:tc>
        <w:tc>
          <w:tcPr>
            <w:tcW w:w="5249" w:type="dxa"/>
            <w:tcBorders>
              <w:top w:val="single" w:sz="3" w:space="0" w:color="000000"/>
              <w:left w:val="single" w:sz="3" w:space="0" w:color="000000"/>
              <w:bottom w:val="single" w:sz="3" w:space="0" w:color="000000"/>
              <w:right w:val="single" w:sz="3" w:space="0" w:color="000000"/>
            </w:tcBorders>
          </w:tcPr>
          <w:p w14:paraId="4FF35DE2"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Óleo lubrificante hidráulico aw-46 Viscosidade a </w:t>
            </w:r>
          </w:p>
          <w:p w14:paraId="46657939"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100°c mm²/s -&gt; 6,83 - densidade a 20ºc, g/cm³ -&gt; </w:t>
            </w:r>
          </w:p>
        </w:tc>
        <w:tc>
          <w:tcPr>
            <w:tcW w:w="2128" w:type="dxa"/>
            <w:tcBorders>
              <w:top w:val="single" w:sz="3" w:space="0" w:color="000000"/>
              <w:left w:val="single" w:sz="3" w:space="0" w:color="000000"/>
              <w:bottom w:val="single" w:sz="3" w:space="0" w:color="000000"/>
              <w:right w:val="single" w:sz="3" w:space="0" w:color="000000"/>
            </w:tcBorders>
          </w:tcPr>
          <w:p w14:paraId="3DE85C8B"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Loja Dispetral </w:t>
            </w:r>
          </w:p>
          <w:p w14:paraId="16331C5C" w14:textId="77777777" w:rsidR="00501C59" w:rsidRPr="00507BD6" w:rsidRDefault="00501C59" w:rsidP="00655A47">
            <w:pPr>
              <w:spacing w:after="0" w:line="240" w:lineRule="auto"/>
              <w:ind w:left="0" w:right="64"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388,40 </w:t>
            </w:r>
          </w:p>
        </w:tc>
        <w:tc>
          <w:tcPr>
            <w:tcW w:w="1845" w:type="dxa"/>
            <w:tcBorders>
              <w:top w:val="single" w:sz="3" w:space="0" w:color="000000"/>
              <w:left w:val="single" w:sz="3" w:space="0" w:color="000000"/>
              <w:bottom w:val="single" w:sz="3" w:space="0" w:color="000000"/>
              <w:right w:val="single" w:sz="3" w:space="0" w:color="000000"/>
            </w:tcBorders>
          </w:tcPr>
          <w:p w14:paraId="41D3C36C" w14:textId="77777777" w:rsidR="00501C59" w:rsidRPr="00507BD6" w:rsidRDefault="00501C59" w:rsidP="00655A47">
            <w:pPr>
              <w:spacing w:after="0" w:line="240" w:lineRule="auto"/>
              <w:ind w:left="0" w:right="74"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Rolamar </w:t>
            </w:r>
          </w:p>
          <w:p w14:paraId="73FCE371" w14:textId="77777777" w:rsidR="00501C59" w:rsidRPr="00507BD6" w:rsidRDefault="00501C59" w:rsidP="00655A47">
            <w:pPr>
              <w:spacing w:after="0" w:line="240" w:lineRule="auto"/>
              <w:ind w:left="0" w:right="68"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Autopeças </w:t>
            </w:r>
          </w:p>
        </w:tc>
        <w:tc>
          <w:tcPr>
            <w:tcW w:w="1984" w:type="dxa"/>
            <w:tcBorders>
              <w:top w:val="single" w:sz="3" w:space="0" w:color="000000"/>
              <w:left w:val="single" w:sz="3" w:space="0" w:color="000000"/>
              <w:bottom w:val="single" w:sz="3" w:space="0" w:color="000000"/>
              <w:right w:val="single" w:sz="3" w:space="0" w:color="000000"/>
            </w:tcBorders>
          </w:tcPr>
          <w:p w14:paraId="47AE64C1" w14:textId="77777777" w:rsidR="00501C59" w:rsidRPr="00507BD6" w:rsidRDefault="00501C59" w:rsidP="00655A47">
            <w:pPr>
              <w:spacing w:after="0" w:line="240" w:lineRule="auto"/>
              <w:ind w:left="0" w:right="75"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Hipervarejo </w:t>
            </w:r>
          </w:p>
          <w:p w14:paraId="085C1FF3" w14:textId="77777777" w:rsidR="00501C59" w:rsidRPr="00507BD6" w:rsidRDefault="00501C59" w:rsidP="00655A47">
            <w:pPr>
              <w:spacing w:after="0" w:line="240" w:lineRule="auto"/>
              <w:ind w:left="0" w:right="73"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473,58 </w:t>
            </w:r>
          </w:p>
        </w:tc>
        <w:tc>
          <w:tcPr>
            <w:tcW w:w="1984" w:type="dxa"/>
            <w:tcBorders>
              <w:top w:val="single" w:sz="3" w:space="0" w:color="000000"/>
              <w:left w:val="single" w:sz="3" w:space="0" w:color="000000"/>
              <w:bottom w:val="single" w:sz="3" w:space="0" w:color="000000"/>
              <w:right w:val="single" w:sz="3" w:space="0" w:color="000000"/>
            </w:tcBorders>
          </w:tcPr>
          <w:p w14:paraId="51426CF7" w14:textId="77777777" w:rsidR="00501C59" w:rsidRPr="00507BD6" w:rsidRDefault="00501C59" w:rsidP="00655A47">
            <w:pPr>
              <w:spacing w:after="0" w:line="240" w:lineRule="auto"/>
              <w:ind w:left="0" w:right="66"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Instemaq </w:t>
            </w:r>
          </w:p>
          <w:p w14:paraId="7C5B28B4" w14:textId="77777777" w:rsidR="00501C59" w:rsidRPr="00507BD6" w:rsidRDefault="00501C59" w:rsidP="00655A47">
            <w:pPr>
              <w:spacing w:after="0" w:line="240" w:lineRule="auto"/>
              <w:ind w:left="0" w:right="72"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580,00 </w:t>
            </w:r>
          </w:p>
        </w:tc>
        <w:tc>
          <w:tcPr>
            <w:tcW w:w="1417" w:type="dxa"/>
            <w:tcBorders>
              <w:top w:val="single" w:sz="3" w:space="0" w:color="000000"/>
              <w:left w:val="single" w:sz="3" w:space="0" w:color="000000"/>
              <w:bottom w:val="single" w:sz="3" w:space="0" w:color="000000"/>
              <w:right w:val="single" w:sz="3" w:space="0" w:color="000000"/>
            </w:tcBorders>
          </w:tcPr>
          <w:p w14:paraId="50356D96" w14:textId="77777777" w:rsidR="00501C59" w:rsidRPr="00507BD6" w:rsidRDefault="00501C59" w:rsidP="00655A47">
            <w:pPr>
              <w:spacing w:after="0" w:line="240" w:lineRule="auto"/>
              <w:ind w:left="0" w:right="63"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388,40 </w:t>
            </w:r>
          </w:p>
        </w:tc>
      </w:tr>
    </w:tbl>
    <w:p w14:paraId="757C1468" w14:textId="77777777" w:rsidR="00501C59" w:rsidRPr="00507BD6" w:rsidRDefault="00501C59" w:rsidP="00501C59">
      <w:pPr>
        <w:spacing w:after="0" w:line="240" w:lineRule="auto"/>
        <w:ind w:left="0" w:firstLine="0"/>
        <w:rPr>
          <w:rFonts w:ascii="Times New Roman" w:hAnsi="Times New Roman" w:cs="Times New Roman"/>
          <w:color w:val="000000" w:themeColor="text1"/>
          <w:sz w:val="24"/>
          <w:szCs w:val="24"/>
        </w:rPr>
      </w:pPr>
      <w:r w:rsidRPr="00507BD6">
        <w:rPr>
          <w:rFonts w:ascii="Times New Roman" w:eastAsia="Malgun Gothic" w:hAnsi="Times New Roman" w:cs="Times New Roman"/>
          <w:color w:val="000000" w:themeColor="text1"/>
          <w:sz w:val="24"/>
          <w:szCs w:val="24"/>
        </w:rPr>
        <w:lastRenderedPageBreak/>
        <w:t xml:space="preserve"> </w:t>
      </w:r>
    </w:p>
    <w:tbl>
      <w:tblPr>
        <w:tblStyle w:val="TableGrid"/>
        <w:tblW w:w="15456" w:type="dxa"/>
        <w:tblInd w:w="-876" w:type="dxa"/>
        <w:tblCellMar>
          <w:top w:w="10" w:type="dxa"/>
          <w:left w:w="112" w:type="dxa"/>
          <w:right w:w="44" w:type="dxa"/>
        </w:tblCellMar>
        <w:tblLook w:val="04A0" w:firstRow="1" w:lastRow="0" w:firstColumn="1" w:lastColumn="0" w:noHBand="0" w:noVBand="1"/>
      </w:tblPr>
      <w:tblGrid>
        <w:gridCol w:w="849"/>
        <w:gridCol w:w="5249"/>
        <w:gridCol w:w="2128"/>
        <w:gridCol w:w="1845"/>
        <w:gridCol w:w="1984"/>
        <w:gridCol w:w="1984"/>
        <w:gridCol w:w="1417"/>
      </w:tblGrid>
      <w:tr w:rsidR="00507BD6" w:rsidRPr="00507BD6" w14:paraId="1BEC797B" w14:textId="77777777" w:rsidTr="00655A47">
        <w:trPr>
          <w:trHeight w:val="837"/>
        </w:trPr>
        <w:tc>
          <w:tcPr>
            <w:tcW w:w="849" w:type="dxa"/>
            <w:tcBorders>
              <w:top w:val="single" w:sz="3" w:space="0" w:color="000000"/>
              <w:left w:val="single" w:sz="3" w:space="0" w:color="000000"/>
              <w:bottom w:val="single" w:sz="3" w:space="0" w:color="000000"/>
              <w:right w:val="single" w:sz="3" w:space="0" w:color="000000"/>
            </w:tcBorders>
          </w:tcPr>
          <w:p w14:paraId="3427DD6E"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p>
        </w:tc>
        <w:tc>
          <w:tcPr>
            <w:tcW w:w="5249" w:type="dxa"/>
            <w:tcBorders>
              <w:top w:val="single" w:sz="3" w:space="0" w:color="000000"/>
              <w:left w:val="single" w:sz="3" w:space="0" w:color="000000"/>
              <w:bottom w:val="single" w:sz="3" w:space="0" w:color="000000"/>
              <w:right w:val="single" w:sz="3" w:space="0" w:color="000000"/>
            </w:tcBorders>
          </w:tcPr>
          <w:p w14:paraId="7866A457" w14:textId="77777777" w:rsidR="00501C59" w:rsidRPr="00507BD6" w:rsidRDefault="00501C59" w:rsidP="00655A47">
            <w:pPr>
              <w:spacing w:after="0" w:line="240" w:lineRule="auto"/>
              <w:ind w:left="0"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0,8690 - índice de viscosidade 110 balde de 20 litros com homologação de montadora </w:t>
            </w:r>
          </w:p>
        </w:tc>
        <w:tc>
          <w:tcPr>
            <w:tcW w:w="2128" w:type="dxa"/>
            <w:tcBorders>
              <w:top w:val="single" w:sz="3" w:space="0" w:color="000000"/>
              <w:left w:val="single" w:sz="3" w:space="0" w:color="000000"/>
              <w:bottom w:val="single" w:sz="3" w:space="0" w:color="000000"/>
              <w:right w:val="single" w:sz="3" w:space="0" w:color="000000"/>
            </w:tcBorders>
          </w:tcPr>
          <w:p w14:paraId="14BBA694"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p>
        </w:tc>
        <w:tc>
          <w:tcPr>
            <w:tcW w:w="1845" w:type="dxa"/>
            <w:tcBorders>
              <w:top w:val="single" w:sz="3" w:space="0" w:color="000000"/>
              <w:left w:val="single" w:sz="3" w:space="0" w:color="000000"/>
              <w:bottom w:val="single" w:sz="3" w:space="0" w:color="000000"/>
              <w:right w:val="single" w:sz="3" w:space="0" w:color="000000"/>
            </w:tcBorders>
          </w:tcPr>
          <w:p w14:paraId="7DF230BD" w14:textId="77777777" w:rsidR="00501C59" w:rsidRPr="00507BD6" w:rsidRDefault="00501C59" w:rsidP="00655A47">
            <w:pPr>
              <w:spacing w:after="0" w:line="240" w:lineRule="auto"/>
              <w:ind w:left="0" w:right="69"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594,11 </w:t>
            </w:r>
          </w:p>
        </w:tc>
        <w:tc>
          <w:tcPr>
            <w:tcW w:w="1984" w:type="dxa"/>
            <w:tcBorders>
              <w:top w:val="single" w:sz="3" w:space="0" w:color="000000"/>
              <w:left w:val="single" w:sz="3" w:space="0" w:color="000000"/>
              <w:bottom w:val="single" w:sz="3" w:space="0" w:color="000000"/>
              <w:right w:val="single" w:sz="3" w:space="0" w:color="000000"/>
            </w:tcBorders>
          </w:tcPr>
          <w:p w14:paraId="4F44AC9C"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p>
        </w:tc>
        <w:tc>
          <w:tcPr>
            <w:tcW w:w="1984" w:type="dxa"/>
            <w:tcBorders>
              <w:top w:val="single" w:sz="3" w:space="0" w:color="000000"/>
              <w:left w:val="single" w:sz="3" w:space="0" w:color="000000"/>
              <w:bottom w:val="single" w:sz="3" w:space="0" w:color="000000"/>
              <w:right w:val="single" w:sz="3" w:space="0" w:color="000000"/>
            </w:tcBorders>
          </w:tcPr>
          <w:p w14:paraId="189EB085"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p>
        </w:tc>
        <w:tc>
          <w:tcPr>
            <w:tcW w:w="1417" w:type="dxa"/>
            <w:tcBorders>
              <w:top w:val="single" w:sz="3" w:space="0" w:color="000000"/>
              <w:left w:val="single" w:sz="3" w:space="0" w:color="000000"/>
              <w:bottom w:val="single" w:sz="3" w:space="0" w:color="000000"/>
              <w:right w:val="single" w:sz="3" w:space="0" w:color="000000"/>
            </w:tcBorders>
          </w:tcPr>
          <w:p w14:paraId="1AE69B9C"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p>
        </w:tc>
      </w:tr>
      <w:tr w:rsidR="00507BD6" w:rsidRPr="00507BD6" w14:paraId="1D8015C6" w14:textId="77777777" w:rsidTr="00655A47">
        <w:trPr>
          <w:trHeight w:val="1668"/>
        </w:trPr>
        <w:tc>
          <w:tcPr>
            <w:tcW w:w="849" w:type="dxa"/>
            <w:tcBorders>
              <w:top w:val="single" w:sz="3" w:space="0" w:color="000000"/>
              <w:left w:val="single" w:sz="3" w:space="0" w:color="000000"/>
              <w:bottom w:val="single" w:sz="3" w:space="0" w:color="000000"/>
              <w:right w:val="single" w:sz="3" w:space="0" w:color="000000"/>
            </w:tcBorders>
          </w:tcPr>
          <w:p w14:paraId="59FD13F0" w14:textId="77777777" w:rsidR="00501C59" w:rsidRPr="00507BD6" w:rsidRDefault="00501C59" w:rsidP="00655A47">
            <w:pPr>
              <w:spacing w:after="0" w:line="240" w:lineRule="auto"/>
              <w:ind w:left="0" w:right="6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05 </w:t>
            </w:r>
          </w:p>
        </w:tc>
        <w:tc>
          <w:tcPr>
            <w:tcW w:w="5249" w:type="dxa"/>
            <w:tcBorders>
              <w:top w:val="single" w:sz="3" w:space="0" w:color="000000"/>
              <w:left w:val="single" w:sz="3" w:space="0" w:color="000000"/>
              <w:bottom w:val="single" w:sz="3" w:space="0" w:color="000000"/>
              <w:right w:val="single" w:sz="3" w:space="0" w:color="000000"/>
            </w:tcBorders>
          </w:tcPr>
          <w:p w14:paraId="5CF2B720"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Óleo lubrificante 10w30 linha leve viscosidade a </w:t>
            </w:r>
          </w:p>
          <w:p w14:paraId="666837C4" w14:textId="77777777" w:rsidR="00501C59" w:rsidRPr="00507BD6" w:rsidRDefault="00501C59" w:rsidP="00655A47">
            <w:pPr>
              <w:spacing w:after="0" w:line="240" w:lineRule="auto"/>
              <w:ind w:left="0" w:right="65"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100°c mm²/s -&gt; 11,45 Densidade a 20ºc, g/cm³ -&gt; 0,8750 índice de viscosidade 150 embalagem de 1 litro com homologação de montadora. </w:t>
            </w:r>
          </w:p>
        </w:tc>
        <w:tc>
          <w:tcPr>
            <w:tcW w:w="2128" w:type="dxa"/>
            <w:tcBorders>
              <w:top w:val="single" w:sz="3" w:space="0" w:color="000000"/>
              <w:left w:val="single" w:sz="3" w:space="0" w:color="000000"/>
              <w:bottom w:val="single" w:sz="3" w:space="0" w:color="000000"/>
              <w:right w:val="single" w:sz="3" w:space="0" w:color="000000"/>
            </w:tcBorders>
          </w:tcPr>
          <w:p w14:paraId="47303EAF" w14:textId="77777777" w:rsidR="00501C59" w:rsidRPr="00507BD6" w:rsidRDefault="00501C59" w:rsidP="00655A47">
            <w:pPr>
              <w:spacing w:after="0" w:line="240" w:lineRule="auto"/>
              <w:ind w:left="0" w:right="58"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Camero </w:t>
            </w:r>
          </w:p>
          <w:p w14:paraId="20E1894E" w14:textId="77777777" w:rsidR="00501C59" w:rsidRPr="00507BD6" w:rsidRDefault="00501C59" w:rsidP="00655A47">
            <w:pPr>
              <w:spacing w:after="0" w:line="240" w:lineRule="auto"/>
              <w:ind w:left="0" w:right="64"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42,22 </w:t>
            </w:r>
          </w:p>
        </w:tc>
        <w:tc>
          <w:tcPr>
            <w:tcW w:w="1845" w:type="dxa"/>
            <w:tcBorders>
              <w:top w:val="single" w:sz="3" w:space="0" w:color="000000"/>
              <w:left w:val="single" w:sz="3" w:space="0" w:color="000000"/>
              <w:bottom w:val="single" w:sz="3" w:space="0" w:color="000000"/>
              <w:right w:val="single" w:sz="3" w:space="0" w:color="000000"/>
            </w:tcBorders>
          </w:tcPr>
          <w:p w14:paraId="075D44FD" w14:textId="77777777" w:rsidR="00501C59" w:rsidRPr="00507BD6" w:rsidRDefault="00501C59" w:rsidP="00655A47">
            <w:pPr>
              <w:spacing w:after="0" w:line="240" w:lineRule="auto"/>
              <w:ind w:left="0" w:right="64"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RPF </w:t>
            </w:r>
          </w:p>
          <w:p w14:paraId="202C549C" w14:textId="77777777" w:rsidR="00501C59" w:rsidRPr="00507BD6" w:rsidRDefault="00501C59" w:rsidP="00655A47">
            <w:pPr>
              <w:spacing w:after="0" w:line="240" w:lineRule="auto"/>
              <w:ind w:left="0" w:right="68"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Autopeças </w:t>
            </w:r>
          </w:p>
          <w:p w14:paraId="5FB6AF13" w14:textId="77777777" w:rsidR="00501C59" w:rsidRPr="00507BD6" w:rsidRDefault="00501C59" w:rsidP="00655A47">
            <w:pPr>
              <w:spacing w:after="0" w:line="240" w:lineRule="auto"/>
              <w:ind w:left="0" w:right="69"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40,50 </w:t>
            </w:r>
          </w:p>
        </w:tc>
        <w:tc>
          <w:tcPr>
            <w:tcW w:w="1984" w:type="dxa"/>
            <w:tcBorders>
              <w:top w:val="single" w:sz="3" w:space="0" w:color="000000"/>
              <w:left w:val="single" w:sz="3" w:space="0" w:color="000000"/>
              <w:bottom w:val="single" w:sz="3" w:space="0" w:color="000000"/>
              <w:right w:val="single" w:sz="3" w:space="0" w:color="000000"/>
            </w:tcBorders>
          </w:tcPr>
          <w:p w14:paraId="7E6753E6" w14:textId="77777777" w:rsidR="00501C59" w:rsidRPr="00507BD6" w:rsidRDefault="00501C59" w:rsidP="00655A47">
            <w:pPr>
              <w:spacing w:after="0" w:line="240" w:lineRule="auto"/>
              <w:ind w:left="0" w:right="75"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Ideal Auto </w:t>
            </w:r>
          </w:p>
          <w:p w14:paraId="5D0AA340" w14:textId="77777777" w:rsidR="00501C59" w:rsidRPr="00507BD6" w:rsidRDefault="00501C59" w:rsidP="00655A47">
            <w:pPr>
              <w:spacing w:after="0" w:line="240" w:lineRule="auto"/>
              <w:ind w:left="0" w:right="67"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Parts </w:t>
            </w:r>
          </w:p>
          <w:p w14:paraId="7C25C276" w14:textId="77777777" w:rsidR="00501C59" w:rsidRPr="00507BD6" w:rsidRDefault="00501C59" w:rsidP="00655A47">
            <w:pPr>
              <w:spacing w:after="0" w:line="240" w:lineRule="auto"/>
              <w:ind w:left="0" w:right="73"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40,50 </w:t>
            </w:r>
          </w:p>
        </w:tc>
        <w:tc>
          <w:tcPr>
            <w:tcW w:w="1984" w:type="dxa"/>
            <w:tcBorders>
              <w:top w:val="single" w:sz="3" w:space="0" w:color="000000"/>
              <w:left w:val="single" w:sz="3" w:space="0" w:color="000000"/>
              <w:bottom w:val="single" w:sz="3" w:space="0" w:color="000000"/>
              <w:right w:val="single" w:sz="3" w:space="0" w:color="000000"/>
            </w:tcBorders>
          </w:tcPr>
          <w:p w14:paraId="4FA21E81" w14:textId="77777777" w:rsidR="00501C59" w:rsidRPr="00507BD6" w:rsidRDefault="00501C59" w:rsidP="00655A47">
            <w:pPr>
              <w:spacing w:after="0" w:line="240" w:lineRule="auto"/>
              <w:ind w:left="0" w:right="73"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Domínio </w:t>
            </w:r>
          </w:p>
          <w:p w14:paraId="19791B99" w14:textId="77777777" w:rsidR="00501C59" w:rsidRPr="00507BD6" w:rsidRDefault="00501C59" w:rsidP="00655A47">
            <w:pPr>
              <w:spacing w:after="0" w:line="240" w:lineRule="auto"/>
              <w:ind w:left="0" w:right="72"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Autopeças </w:t>
            </w:r>
          </w:p>
          <w:p w14:paraId="5624832A" w14:textId="77777777" w:rsidR="00501C59" w:rsidRPr="00507BD6" w:rsidRDefault="00501C59" w:rsidP="00655A47">
            <w:pPr>
              <w:spacing w:after="0" w:line="240" w:lineRule="auto"/>
              <w:ind w:left="0" w:right="72"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46,20 </w:t>
            </w:r>
          </w:p>
        </w:tc>
        <w:tc>
          <w:tcPr>
            <w:tcW w:w="1417" w:type="dxa"/>
            <w:tcBorders>
              <w:top w:val="single" w:sz="3" w:space="0" w:color="000000"/>
              <w:left w:val="single" w:sz="3" w:space="0" w:color="000000"/>
              <w:bottom w:val="single" w:sz="3" w:space="0" w:color="000000"/>
              <w:right w:val="single" w:sz="3" w:space="0" w:color="000000"/>
            </w:tcBorders>
          </w:tcPr>
          <w:p w14:paraId="51C8C024" w14:textId="77777777" w:rsidR="00501C59" w:rsidRPr="00507BD6" w:rsidRDefault="00501C59" w:rsidP="00655A47">
            <w:pPr>
              <w:spacing w:after="0" w:line="240" w:lineRule="auto"/>
              <w:ind w:left="0" w:right="64"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40,50 </w:t>
            </w:r>
          </w:p>
        </w:tc>
      </w:tr>
      <w:tr w:rsidR="00507BD6" w:rsidRPr="00507BD6" w14:paraId="4EDDCC9E" w14:textId="77777777" w:rsidTr="00655A47">
        <w:trPr>
          <w:trHeight w:val="1665"/>
        </w:trPr>
        <w:tc>
          <w:tcPr>
            <w:tcW w:w="849" w:type="dxa"/>
            <w:tcBorders>
              <w:top w:val="single" w:sz="3" w:space="0" w:color="000000"/>
              <w:left w:val="single" w:sz="3" w:space="0" w:color="000000"/>
              <w:bottom w:val="single" w:sz="3" w:space="0" w:color="000000"/>
              <w:right w:val="single" w:sz="3" w:space="0" w:color="000000"/>
            </w:tcBorders>
          </w:tcPr>
          <w:p w14:paraId="55D00799" w14:textId="77777777" w:rsidR="00501C59" w:rsidRPr="00507BD6" w:rsidRDefault="00501C59" w:rsidP="00655A47">
            <w:pPr>
              <w:spacing w:after="0" w:line="240" w:lineRule="auto"/>
              <w:ind w:left="0" w:right="6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06 </w:t>
            </w:r>
          </w:p>
        </w:tc>
        <w:tc>
          <w:tcPr>
            <w:tcW w:w="5249" w:type="dxa"/>
            <w:tcBorders>
              <w:top w:val="single" w:sz="3" w:space="0" w:color="000000"/>
              <w:left w:val="single" w:sz="3" w:space="0" w:color="000000"/>
              <w:bottom w:val="single" w:sz="3" w:space="0" w:color="000000"/>
              <w:right w:val="single" w:sz="3" w:space="0" w:color="000000"/>
            </w:tcBorders>
          </w:tcPr>
          <w:p w14:paraId="28C05B0A"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Óleo lubrificante de transmissão 30; Viscosidade a </w:t>
            </w:r>
          </w:p>
          <w:p w14:paraId="76715C08" w14:textId="77777777" w:rsidR="00501C59" w:rsidRPr="00507BD6" w:rsidRDefault="00501C59" w:rsidP="00655A47">
            <w:pPr>
              <w:spacing w:after="0" w:line="240" w:lineRule="auto"/>
              <w:ind w:left="0" w:right="61"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100°c mm²/s -&gt; 10,37 densidade a 20ºc, g/cm³ -&gt; 0,8901 índice de viscosidade 109 balde de 20 litros com homologação de montadora. </w:t>
            </w:r>
          </w:p>
        </w:tc>
        <w:tc>
          <w:tcPr>
            <w:tcW w:w="2128" w:type="dxa"/>
            <w:tcBorders>
              <w:top w:val="single" w:sz="3" w:space="0" w:color="000000"/>
              <w:left w:val="single" w:sz="3" w:space="0" w:color="000000"/>
              <w:bottom w:val="single" w:sz="3" w:space="0" w:color="000000"/>
              <w:right w:val="single" w:sz="3" w:space="0" w:color="000000"/>
            </w:tcBorders>
          </w:tcPr>
          <w:p w14:paraId="75E49118" w14:textId="77777777" w:rsidR="00501C59" w:rsidRPr="00507BD6" w:rsidRDefault="00501C59" w:rsidP="00655A47">
            <w:pPr>
              <w:spacing w:after="0" w:line="240" w:lineRule="auto"/>
              <w:ind w:left="0" w:right="65"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Lubri Haus </w:t>
            </w:r>
          </w:p>
          <w:p w14:paraId="5C9F3F07" w14:textId="77777777" w:rsidR="00501C59" w:rsidRPr="00507BD6" w:rsidRDefault="00501C59" w:rsidP="00655A47">
            <w:pPr>
              <w:spacing w:after="0" w:line="240" w:lineRule="auto"/>
              <w:ind w:left="0" w:right="64"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450,00 </w:t>
            </w:r>
          </w:p>
        </w:tc>
        <w:tc>
          <w:tcPr>
            <w:tcW w:w="1845" w:type="dxa"/>
            <w:tcBorders>
              <w:top w:val="single" w:sz="3" w:space="0" w:color="000000"/>
              <w:left w:val="single" w:sz="3" w:space="0" w:color="000000"/>
              <w:bottom w:val="single" w:sz="3" w:space="0" w:color="000000"/>
              <w:right w:val="single" w:sz="3" w:space="0" w:color="000000"/>
            </w:tcBorders>
          </w:tcPr>
          <w:p w14:paraId="6441CC61"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South Safe  </w:t>
            </w:r>
          </w:p>
          <w:p w14:paraId="4B4A811A" w14:textId="77777777" w:rsidR="00501C59" w:rsidRPr="00507BD6" w:rsidRDefault="00501C59" w:rsidP="00655A47">
            <w:pPr>
              <w:spacing w:after="0" w:line="240" w:lineRule="auto"/>
              <w:ind w:left="0" w:right="73"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1.177,64 </w:t>
            </w:r>
          </w:p>
        </w:tc>
        <w:tc>
          <w:tcPr>
            <w:tcW w:w="1984" w:type="dxa"/>
            <w:tcBorders>
              <w:top w:val="single" w:sz="3" w:space="0" w:color="000000"/>
              <w:left w:val="single" w:sz="3" w:space="0" w:color="000000"/>
              <w:bottom w:val="single" w:sz="3" w:space="0" w:color="000000"/>
              <w:right w:val="single" w:sz="3" w:space="0" w:color="000000"/>
            </w:tcBorders>
          </w:tcPr>
          <w:p w14:paraId="04479073" w14:textId="77777777" w:rsidR="00501C59" w:rsidRPr="00507BD6" w:rsidRDefault="00501C59" w:rsidP="00655A47">
            <w:pPr>
              <w:spacing w:after="0" w:line="240" w:lineRule="auto"/>
              <w:ind w:left="0" w:right="7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Lub Center </w:t>
            </w:r>
          </w:p>
          <w:p w14:paraId="487D42A0" w14:textId="77777777" w:rsidR="00501C59" w:rsidRPr="00507BD6" w:rsidRDefault="00501C59" w:rsidP="00655A47">
            <w:pPr>
              <w:spacing w:after="0" w:line="240" w:lineRule="auto"/>
              <w:ind w:left="0" w:right="73"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620,00 </w:t>
            </w:r>
          </w:p>
        </w:tc>
        <w:tc>
          <w:tcPr>
            <w:tcW w:w="1984" w:type="dxa"/>
            <w:tcBorders>
              <w:top w:val="single" w:sz="3" w:space="0" w:color="000000"/>
              <w:left w:val="single" w:sz="3" w:space="0" w:color="000000"/>
              <w:bottom w:val="single" w:sz="3" w:space="0" w:color="000000"/>
              <w:right w:val="single" w:sz="3" w:space="0" w:color="000000"/>
            </w:tcBorders>
          </w:tcPr>
          <w:p w14:paraId="0871CC78"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Atacadão de </w:t>
            </w:r>
          </w:p>
          <w:p w14:paraId="10BDD0FE" w14:textId="77777777" w:rsidR="00501C59" w:rsidRPr="00507BD6" w:rsidRDefault="00501C59" w:rsidP="00655A47">
            <w:pPr>
              <w:spacing w:after="0" w:line="240" w:lineRule="auto"/>
              <w:ind w:left="0" w:right="75"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Baterias e </w:t>
            </w:r>
          </w:p>
          <w:p w14:paraId="5D0758FE" w14:textId="77777777" w:rsidR="00501C59" w:rsidRPr="00507BD6" w:rsidRDefault="00501C59" w:rsidP="00655A47">
            <w:pPr>
              <w:spacing w:after="0" w:line="240" w:lineRule="auto"/>
              <w:ind w:left="0" w:right="64"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Lubrificantes </w:t>
            </w:r>
          </w:p>
          <w:p w14:paraId="7DEDF55E" w14:textId="77777777" w:rsidR="00501C59" w:rsidRPr="00507BD6" w:rsidRDefault="00501C59" w:rsidP="00655A47">
            <w:pPr>
              <w:spacing w:after="0" w:line="240" w:lineRule="auto"/>
              <w:ind w:left="0" w:right="72"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680,58 </w:t>
            </w:r>
          </w:p>
        </w:tc>
        <w:tc>
          <w:tcPr>
            <w:tcW w:w="1417" w:type="dxa"/>
            <w:tcBorders>
              <w:top w:val="single" w:sz="3" w:space="0" w:color="000000"/>
              <w:left w:val="single" w:sz="3" w:space="0" w:color="000000"/>
              <w:bottom w:val="single" w:sz="3" w:space="0" w:color="000000"/>
              <w:right w:val="single" w:sz="3" w:space="0" w:color="000000"/>
            </w:tcBorders>
          </w:tcPr>
          <w:p w14:paraId="2CEB02F9" w14:textId="77777777" w:rsidR="00501C59" w:rsidRPr="00507BD6" w:rsidRDefault="00501C59" w:rsidP="00655A47">
            <w:pPr>
              <w:spacing w:after="0" w:line="240" w:lineRule="auto"/>
              <w:ind w:left="0" w:right="63"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450,00 </w:t>
            </w:r>
          </w:p>
        </w:tc>
      </w:tr>
      <w:tr w:rsidR="00507BD6" w:rsidRPr="00507BD6" w14:paraId="5DBC3CA7" w14:textId="77777777" w:rsidTr="00655A47">
        <w:trPr>
          <w:trHeight w:val="1668"/>
        </w:trPr>
        <w:tc>
          <w:tcPr>
            <w:tcW w:w="849" w:type="dxa"/>
            <w:tcBorders>
              <w:top w:val="single" w:sz="3" w:space="0" w:color="000000"/>
              <w:left w:val="single" w:sz="3" w:space="0" w:color="000000"/>
              <w:bottom w:val="single" w:sz="3" w:space="0" w:color="000000"/>
              <w:right w:val="single" w:sz="3" w:space="0" w:color="000000"/>
            </w:tcBorders>
          </w:tcPr>
          <w:p w14:paraId="2DFFB226" w14:textId="77777777" w:rsidR="00501C59" w:rsidRPr="00507BD6" w:rsidRDefault="00501C59" w:rsidP="00655A47">
            <w:pPr>
              <w:spacing w:after="0" w:line="240" w:lineRule="auto"/>
              <w:ind w:left="0" w:right="6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07 </w:t>
            </w:r>
          </w:p>
        </w:tc>
        <w:tc>
          <w:tcPr>
            <w:tcW w:w="5249" w:type="dxa"/>
            <w:tcBorders>
              <w:top w:val="single" w:sz="3" w:space="0" w:color="000000"/>
              <w:left w:val="single" w:sz="3" w:space="0" w:color="000000"/>
              <w:bottom w:val="single" w:sz="3" w:space="0" w:color="000000"/>
              <w:right w:val="single" w:sz="3" w:space="0" w:color="000000"/>
            </w:tcBorders>
          </w:tcPr>
          <w:p w14:paraId="45623319" w14:textId="77777777" w:rsidR="00501C59" w:rsidRPr="00507BD6" w:rsidRDefault="00501C59" w:rsidP="00655A47">
            <w:pPr>
              <w:spacing w:after="0" w:line="240" w:lineRule="auto"/>
              <w:ind w:left="0" w:right="60"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Óleo lubrificante hidráulico 68; Viscosidade a 100°c mm²/s -&gt; 8,77 densidade a 20ºc, g/cm³ -&gt; 0,8740 índice de viscosidade 107 balde de 20 litros com homologação de montadora. </w:t>
            </w:r>
          </w:p>
        </w:tc>
        <w:tc>
          <w:tcPr>
            <w:tcW w:w="2128" w:type="dxa"/>
            <w:tcBorders>
              <w:top w:val="single" w:sz="3" w:space="0" w:color="000000"/>
              <w:left w:val="single" w:sz="3" w:space="0" w:color="000000"/>
              <w:bottom w:val="single" w:sz="3" w:space="0" w:color="000000"/>
              <w:right w:val="single" w:sz="3" w:space="0" w:color="000000"/>
            </w:tcBorders>
          </w:tcPr>
          <w:p w14:paraId="634F1102" w14:textId="77777777" w:rsidR="00501C59" w:rsidRPr="00507BD6" w:rsidRDefault="00501C59" w:rsidP="00655A47">
            <w:pPr>
              <w:spacing w:after="0" w:line="240" w:lineRule="auto"/>
              <w:ind w:left="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D’Paschoal 431,98 </w:t>
            </w:r>
          </w:p>
          <w:p w14:paraId="6B4C6C24" w14:textId="77777777" w:rsidR="00501C59" w:rsidRPr="00507BD6" w:rsidRDefault="00501C59" w:rsidP="00655A47">
            <w:pPr>
              <w:spacing w:after="0" w:line="240" w:lineRule="auto"/>
              <w:ind w:left="0" w:right="1"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tc>
        <w:tc>
          <w:tcPr>
            <w:tcW w:w="1845" w:type="dxa"/>
            <w:tcBorders>
              <w:top w:val="single" w:sz="3" w:space="0" w:color="000000"/>
              <w:left w:val="single" w:sz="3" w:space="0" w:color="000000"/>
              <w:bottom w:val="single" w:sz="3" w:space="0" w:color="000000"/>
              <w:right w:val="single" w:sz="3" w:space="0" w:color="000000"/>
            </w:tcBorders>
          </w:tcPr>
          <w:p w14:paraId="6DDD88ED" w14:textId="77777777" w:rsidR="00501C59" w:rsidRPr="00507BD6" w:rsidRDefault="00501C59" w:rsidP="00655A47">
            <w:pPr>
              <w:spacing w:after="0" w:line="240" w:lineRule="auto"/>
              <w:ind w:left="0" w:right="74"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MS Lub </w:t>
            </w:r>
          </w:p>
          <w:p w14:paraId="66DAE302" w14:textId="77777777" w:rsidR="00501C59" w:rsidRPr="00507BD6" w:rsidRDefault="00501C59" w:rsidP="00655A47">
            <w:pPr>
              <w:spacing w:after="0" w:line="240" w:lineRule="auto"/>
              <w:ind w:left="0" w:right="69"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450,90 </w:t>
            </w:r>
          </w:p>
        </w:tc>
        <w:tc>
          <w:tcPr>
            <w:tcW w:w="1984" w:type="dxa"/>
            <w:tcBorders>
              <w:top w:val="single" w:sz="3" w:space="0" w:color="000000"/>
              <w:left w:val="single" w:sz="3" w:space="0" w:color="000000"/>
              <w:bottom w:val="single" w:sz="3" w:space="0" w:color="000000"/>
              <w:right w:val="single" w:sz="3" w:space="0" w:color="000000"/>
            </w:tcBorders>
          </w:tcPr>
          <w:p w14:paraId="7643A7C1"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Atacadão de </w:t>
            </w:r>
          </w:p>
          <w:p w14:paraId="1C8783C3" w14:textId="77777777" w:rsidR="00501C59" w:rsidRPr="00507BD6" w:rsidRDefault="00501C59" w:rsidP="00655A47">
            <w:pPr>
              <w:spacing w:after="0" w:line="240" w:lineRule="auto"/>
              <w:ind w:left="0" w:right="75"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Baterias e </w:t>
            </w:r>
          </w:p>
          <w:p w14:paraId="15D69201" w14:textId="77777777" w:rsidR="00501C59" w:rsidRPr="00507BD6" w:rsidRDefault="00501C59" w:rsidP="00655A47">
            <w:pPr>
              <w:spacing w:after="0" w:line="240" w:lineRule="auto"/>
              <w:ind w:left="0" w:right="65"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Lubrificantes </w:t>
            </w:r>
          </w:p>
          <w:p w14:paraId="63ABF2BF" w14:textId="77777777" w:rsidR="00501C59" w:rsidRPr="00507BD6" w:rsidRDefault="00501C59" w:rsidP="00655A47">
            <w:pPr>
              <w:spacing w:after="0" w:line="240" w:lineRule="auto"/>
              <w:ind w:left="0" w:right="73"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360,91 </w:t>
            </w:r>
          </w:p>
        </w:tc>
        <w:tc>
          <w:tcPr>
            <w:tcW w:w="1984" w:type="dxa"/>
            <w:tcBorders>
              <w:top w:val="single" w:sz="3" w:space="0" w:color="000000"/>
              <w:left w:val="single" w:sz="3" w:space="0" w:color="000000"/>
              <w:bottom w:val="single" w:sz="3" w:space="0" w:color="000000"/>
              <w:right w:val="single" w:sz="3" w:space="0" w:color="000000"/>
            </w:tcBorders>
          </w:tcPr>
          <w:p w14:paraId="568C870A" w14:textId="77777777" w:rsidR="00501C59" w:rsidRPr="00507BD6" w:rsidRDefault="00501C59" w:rsidP="00655A47">
            <w:pPr>
              <w:spacing w:after="0" w:line="240" w:lineRule="auto"/>
              <w:ind w:left="0" w:right="7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Tura Mix </w:t>
            </w:r>
          </w:p>
          <w:p w14:paraId="68257BEC" w14:textId="77777777" w:rsidR="00501C59" w:rsidRPr="00507BD6" w:rsidRDefault="00501C59" w:rsidP="00655A47">
            <w:pPr>
              <w:spacing w:after="0" w:line="240" w:lineRule="auto"/>
              <w:ind w:left="0" w:right="72"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441,69 </w:t>
            </w:r>
          </w:p>
        </w:tc>
        <w:tc>
          <w:tcPr>
            <w:tcW w:w="1417" w:type="dxa"/>
            <w:tcBorders>
              <w:top w:val="single" w:sz="3" w:space="0" w:color="000000"/>
              <w:left w:val="single" w:sz="3" w:space="0" w:color="000000"/>
              <w:bottom w:val="single" w:sz="3" w:space="0" w:color="000000"/>
              <w:right w:val="single" w:sz="3" w:space="0" w:color="000000"/>
            </w:tcBorders>
          </w:tcPr>
          <w:p w14:paraId="010FFF27" w14:textId="77777777" w:rsidR="00501C59" w:rsidRPr="00507BD6" w:rsidRDefault="00501C59" w:rsidP="00655A47">
            <w:pPr>
              <w:spacing w:after="0" w:line="240" w:lineRule="auto"/>
              <w:ind w:left="0" w:right="63"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360,91 </w:t>
            </w:r>
          </w:p>
        </w:tc>
      </w:tr>
      <w:tr w:rsidR="00507BD6" w:rsidRPr="00507BD6" w14:paraId="705111B2" w14:textId="77777777" w:rsidTr="00655A47">
        <w:trPr>
          <w:trHeight w:val="1665"/>
        </w:trPr>
        <w:tc>
          <w:tcPr>
            <w:tcW w:w="849" w:type="dxa"/>
            <w:tcBorders>
              <w:top w:val="single" w:sz="3" w:space="0" w:color="000000"/>
              <w:left w:val="single" w:sz="3" w:space="0" w:color="000000"/>
              <w:bottom w:val="single" w:sz="3" w:space="0" w:color="000000"/>
              <w:right w:val="single" w:sz="3" w:space="0" w:color="000000"/>
            </w:tcBorders>
          </w:tcPr>
          <w:p w14:paraId="196FC96F" w14:textId="77777777" w:rsidR="00501C59" w:rsidRPr="00507BD6" w:rsidRDefault="00501C59" w:rsidP="00655A47">
            <w:pPr>
              <w:spacing w:after="0" w:line="240" w:lineRule="auto"/>
              <w:ind w:left="0" w:right="6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08 </w:t>
            </w:r>
          </w:p>
        </w:tc>
        <w:tc>
          <w:tcPr>
            <w:tcW w:w="5249" w:type="dxa"/>
            <w:tcBorders>
              <w:top w:val="single" w:sz="3" w:space="0" w:color="000000"/>
              <w:left w:val="single" w:sz="3" w:space="0" w:color="000000"/>
              <w:bottom w:val="single" w:sz="3" w:space="0" w:color="000000"/>
              <w:right w:val="single" w:sz="3" w:space="0" w:color="000000"/>
            </w:tcBorders>
          </w:tcPr>
          <w:p w14:paraId="708F6271" w14:textId="77777777" w:rsidR="00501C59" w:rsidRPr="00507BD6" w:rsidRDefault="00501C59" w:rsidP="00655A47">
            <w:pPr>
              <w:spacing w:after="0" w:line="240" w:lineRule="auto"/>
              <w:ind w:left="0" w:right="58"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Óleo lubrificante 32 Viscosidade a 100°c mm²/s -&gt; 5,38 densidade a 20ºc, g/cm³ -&gt; 0,8630 índice de viscosidade 113 balde de 20 litros com homologação de montadora. </w:t>
            </w:r>
          </w:p>
        </w:tc>
        <w:tc>
          <w:tcPr>
            <w:tcW w:w="2128" w:type="dxa"/>
            <w:tcBorders>
              <w:top w:val="single" w:sz="3" w:space="0" w:color="000000"/>
              <w:left w:val="single" w:sz="3" w:space="0" w:color="000000"/>
              <w:bottom w:val="single" w:sz="3" w:space="0" w:color="000000"/>
              <w:right w:val="single" w:sz="3" w:space="0" w:color="000000"/>
            </w:tcBorders>
          </w:tcPr>
          <w:p w14:paraId="47C06EF4" w14:textId="77777777" w:rsidR="00501C59" w:rsidRPr="00507BD6" w:rsidRDefault="00501C59" w:rsidP="00655A47">
            <w:pPr>
              <w:spacing w:after="0" w:line="240" w:lineRule="auto"/>
              <w:ind w:left="0" w:right="54"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Del Rey </w:t>
            </w:r>
          </w:p>
          <w:p w14:paraId="3C6D61AE" w14:textId="77777777" w:rsidR="00501C59" w:rsidRPr="00507BD6" w:rsidRDefault="00501C59" w:rsidP="00655A47">
            <w:pPr>
              <w:spacing w:after="0" w:line="240" w:lineRule="auto"/>
              <w:ind w:left="0" w:right="57"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Lubrificantes </w:t>
            </w:r>
          </w:p>
          <w:p w14:paraId="4B491E49" w14:textId="77777777" w:rsidR="00501C59" w:rsidRPr="00507BD6" w:rsidRDefault="00501C59" w:rsidP="00655A47">
            <w:pPr>
              <w:spacing w:after="0" w:line="240" w:lineRule="auto"/>
              <w:ind w:left="0" w:right="64"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664,90 </w:t>
            </w:r>
          </w:p>
        </w:tc>
        <w:tc>
          <w:tcPr>
            <w:tcW w:w="1845" w:type="dxa"/>
            <w:tcBorders>
              <w:top w:val="single" w:sz="3" w:space="0" w:color="000000"/>
              <w:left w:val="single" w:sz="3" w:space="0" w:color="000000"/>
              <w:bottom w:val="single" w:sz="3" w:space="0" w:color="000000"/>
              <w:right w:val="single" w:sz="3" w:space="0" w:color="000000"/>
            </w:tcBorders>
          </w:tcPr>
          <w:p w14:paraId="4F1BBAB3"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Hipervarejo </w:t>
            </w:r>
          </w:p>
          <w:p w14:paraId="75D6393E" w14:textId="77777777" w:rsidR="00501C59" w:rsidRPr="00507BD6" w:rsidRDefault="00501C59" w:rsidP="00655A47">
            <w:pPr>
              <w:spacing w:after="0" w:line="240" w:lineRule="auto"/>
              <w:ind w:left="0" w:right="69"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524,20 </w:t>
            </w:r>
          </w:p>
        </w:tc>
        <w:tc>
          <w:tcPr>
            <w:tcW w:w="1984" w:type="dxa"/>
            <w:tcBorders>
              <w:top w:val="single" w:sz="3" w:space="0" w:color="000000"/>
              <w:left w:val="single" w:sz="3" w:space="0" w:color="000000"/>
              <w:bottom w:val="single" w:sz="3" w:space="0" w:color="000000"/>
              <w:right w:val="single" w:sz="3" w:space="0" w:color="000000"/>
            </w:tcBorders>
          </w:tcPr>
          <w:p w14:paraId="365F0605"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Refrigeração </w:t>
            </w:r>
          </w:p>
          <w:p w14:paraId="7676C973" w14:textId="77777777" w:rsidR="00501C59" w:rsidRPr="00507BD6" w:rsidRDefault="00501C59" w:rsidP="00655A47">
            <w:pPr>
              <w:spacing w:after="0" w:line="240" w:lineRule="auto"/>
              <w:ind w:left="0" w:right="7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Catavento </w:t>
            </w:r>
          </w:p>
          <w:p w14:paraId="461B4699" w14:textId="77777777" w:rsidR="00501C59" w:rsidRPr="00507BD6" w:rsidRDefault="00501C59" w:rsidP="00655A47">
            <w:pPr>
              <w:spacing w:after="0" w:line="240" w:lineRule="auto"/>
              <w:ind w:left="0" w:right="73"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837,00 </w:t>
            </w:r>
          </w:p>
        </w:tc>
        <w:tc>
          <w:tcPr>
            <w:tcW w:w="1984" w:type="dxa"/>
            <w:tcBorders>
              <w:top w:val="single" w:sz="3" w:space="0" w:color="000000"/>
              <w:left w:val="single" w:sz="3" w:space="0" w:color="000000"/>
              <w:bottom w:val="single" w:sz="3" w:space="0" w:color="000000"/>
              <w:right w:val="single" w:sz="3" w:space="0" w:color="000000"/>
            </w:tcBorders>
          </w:tcPr>
          <w:p w14:paraId="1F70454F" w14:textId="77777777" w:rsidR="00501C59" w:rsidRPr="00507BD6" w:rsidRDefault="00501C59" w:rsidP="00655A47">
            <w:pPr>
              <w:spacing w:after="0" w:line="240" w:lineRule="auto"/>
              <w:ind w:left="0" w:right="7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Frigelar </w:t>
            </w:r>
          </w:p>
          <w:p w14:paraId="311FA67E" w14:textId="77777777" w:rsidR="00501C59" w:rsidRPr="00507BD6" w:rsidRDefault="00501C59" w:rsidP="00655A47">
            <w:pPr>
              <w:spacing w:after="0" w:line="240" w:lineRule="auto"/>
              <w:ind w:left="0" w:right="72"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967,32 </w:t>
            </w:r>
          </w:p>
        </w:tc>
        <w:tc>
          <w:tcPr>
            <w:tcW w:w="1417" w:type="dxa"/>
            <w:tcBorders>
              <w:top w:val="single" w:sz="3" w:space="0" w:color="000000"/>
              <w:left w:val="single" w:sz="3" w:space="0" w:color="000000"/>
              <w:bottom w:val="single" w:sz="3" w:space="0" w:color="000000"/>
              <w:right w:val="single" w:sz="3" w:space="0" w:color="000000"/>
            </w:tcBorders>
          </w:tcPr>
          <w:p w14:paraId="2642EB7E" w14:textId="77777777" w:rsidR="00501C59" w:rsidRPr="00507BD6" w:rsidRDefault="00501C59" w:rsidP="00655A47">
            <w:pPr>
              <w:spacing w:after="0" w:line="240" w:lineRule="auto"/>
              <w:ind w:left="0" w:right="63"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524,20 </w:t>
            </w:r>
          </w:p>
        </w:tc>
      </w:tr>
    </w:tbl>
    <w:p w14:paraId="7120BA18" w14:textId="77777777" w:rsidR="00501C59" w:rsidRPr="00507BD6" w:rsidRDefault="00501C59" w:rsidP="00501C59">
      <w:pPr>
        <w:spacing w:after="0" w:line="240" w:lineRule="auto"/>
        <w:ind w:left="0" w:firstLine="0"/>
        <w:rPr>
          <w:rFonts w:ascii="Times New Roman" w:hAnsi="Times New Roman" w:cs="Times New Roman"/>
          <w:color w:val="000000" w:themeColor="text1"/>
          <w:sz w:val="24"/>
          <w:szCs w:val="24"/>
        </w:rPr>
      </w:pPr>
      <w:r w:rsidRPr="00507BD6">
        <w:rPr>
          <w:rFonts w:ascii="Times New Roman" w:eastAsia="Malgun Gothic" w:hAnsi="Times New Roman" w:cs="Times New Roman"/>
          <w:color w:val="000000" w:themeColor="text1"/>
          <w:sz w:val="24"/>
          <w:szCs w:val="24"/>
        </w:rPr>
        <w:t xml:space="preserve"> </w:t>
      </w:r>
    </w:p>
    <w:tbl>
      <w:tblPr>
        <w:tblStyle w:val="TableGrid"/>
        <w:tblW w:w="15456" w:type="dxa"/>
        <w:tblInd w:w="-876" w:type="dxa"/>
        <w:tblCellMar>
          <w:top w:w="11" w:type="dxa"/>
          <w:left w:w="112" w:type="dxa"/>
        </w:tblCellMar>
        <w:tblLook w:val="04A0" w:firstRow="1" w:lastRow="0" w:firstColumn="1" w:lastColumn="0" w:noHBand="0" w:noVBand="1"/>
      </w:tblPr>
      <w:tblGrid>
        <w:gridCol w:w="849"/>
        <w:gridCol w:w="5249"/>
        <w:gridCol w:w="2128"/>
        <w:gridCol w:w="1845"/>
        <w:gridCol w:w="1984"/>
        <w:gridCol w:w="1984"/>
        <w:gridCol w:w="1417"/>
      </w:tblGrid>
      <w:tr w:rsidR="00507BD6" w:rsidRPr="00507BD6" w14:paraId="76623566" w14:textId="77777777" w:rsidTr="00655A47">
        <w:trPr>
          <w:trHeight w:val="1665"/>
        </w:trPr>
        <w:tc>
          <w:tcPr>
            <w:tcW w:w="849" w:type="dxa"/>
            <w:tcBorders>
              <w:top w:val="single" w:sz="3" w:space="0" w:color="000000"/>
              <w:left w:val="single" w:sz="3" w:space="0" w:color="000000"/>
              <w:bottom w:val="single" w:sz="3" w:space="0" w:color="000000"/>
              <w:right w:val="single" w:sz="3" w:space="0" w:color="000000"/>
            </w:tcBorders>
          </w:tcPr>
          <w:p w14:paraId="0F90223C" w14:textId="77777777" w:rsidR="00501C59" w:rsidRPr="00507BD6" w:rsidRDefault="00501C59" w:rsidP="00655A47">
            <w:pPr>
              <w:spacing w:after="0" w:line="240" w:lineRule="auto"/>
              <w:ind w:left="0" w:right="105"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lastRenderedPageBreak/>
              <w:t xml:space="preserve">09 </w:t>
            </w:r>
          </w:p>
        </w:tc>
        <w:tc>
          <w:tcPr>
            <w:tcW w:w="5249" w:type="dxa"/>
            <w:tcBorders>
              <w:top w:val="single" w:sz="3" w:space="0" w:color="000000"/>
              <w:left w:val="single" w:sz="3" w:space="0" w:color="000000"/>
              <w:bottom w:val="single" w:sz="3" w:space="0" w:color="000000"/>
              <w:right w:val="single" w:sz="3" w:space="0" w:color="000000"/>
            </w:tcBorders>
          </w:tcPr>
          <w:p w14:paraId="277E007C" w14:textId="77777777" w:rsidR="00501C59" w:rsidRPr="00507BD6" w:rsidRDefault="00501C59" w:rsidP="00655A47">
            <w:pPr>
              <w:spacing w:after="0" w:line="240" w:lineRule="auto"/>
              <w:ind w:left="0" w:right="102"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Óleo lubrificante 80w Viscosidade a 100°c mm²/s -&gt; 14,65 densidade a 20/4ºc, b/cm³ -&gt; 0,8860 índice de viscosidade 114 balde de 20 litros com homologação de montadora. </w:t>
            </w:r>
          </w:p>
        </w:tc>
        <w:tc>
          <w:tcPr>
            <w:tcW w:w="2128" w:type="dxa"/>
            <w:tcBorders>
              <w:top w:val="single" w:sz="3" w:space="0" w:color="000000"/>
              <w:left w:val="single" w:sz="3" w:space="0" w:color="000000"/>
              <w:bottom w:val="single" w:sz="3" w:space="0" w:color="000000"/>
              <w:right w:val="single" w:sz="3" w:space="0" w:color="000000"/>
            </w:tcBorders>
          </w:tcPr>
          <w:p w14:paraId="27E560BA" w14:textId="77777777" w:rsidR="00501C59" w:rsidRPr="00507BD6" w:rsidRDefault="00501C59" w:rsidP="00655A47">
            <w:pPr>
              <w:spacing w:after="0" w:line="240" w:lineRule="auto"/>
              <w:ind w:left="0" w:right="108"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Compre Sua </w:t>
            </w:r>
          </w:p>
          <w:p w14:paraId="25BC8495" w14:textId="77777777" w:rsidR="00501C59" w:rsidRPr="00507BD6" w:rsidRDefault="00501C59" w:rsidP="00655A47">
            <w:pPr>
              <w:spacing w:after="0" w:line="240" w:lineRule="auto"/>
              <w:ind w:left="0" w:right="108"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Peças </w:t>
            </w:r>
          </w:p>
          <w:p w14:paraId="4C3706C5" w14:textId="77777777" w:rsidR="00501C59" w:rsidRPr="00507BD6" w:rsidRDefault="00501C59" w:rsidP="00655A47">
            <w:pPr>
              <w:spacing w:after="0" w:line="240" w:lineRule="auto"/>
              <w:ind w:left="0" w:right="108"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979,90 </w:t>
            </w:r>
          </w:p>
        </w:tc>
        <w:tc>
          <w:tcPr>
            <w:tcW w:w="1845" w:type="dxa"/>
            <w:tcBorders>
              <w:top w:val="single" w:sz="3" w:space="0" w:color="000000"/>
              <w:left w:val="single" w:sz="3" w:space="0" w:color="000000"/>
              <w:bottom w:val="single" w:sz="3" w:space="0" w:color="000000"/>
              <w:right w:val="single" w:sz="3" w:space="0" w:color="000000"/>
            </w:tcBorders>
          </w:tcPr>
          <w:p w14:paraId="760B87B5"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Hipervarejo </w:t>
            </w:r>
          </w:p>
          <w:p w14:paraId="33622A48" w14:textId="77777777" w:rsidR="00501C59" w:rsidRPr="00507BD6" w:rsidRDefault="00501C59" w:rsidP="00655A47">
            <w:pPr>
              <w:spacing w:after="0" w:line="240" w:lineRule="auto"/>
              <w:ind w:left="0" w:right="113"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562,36 </w:t>
            </w:r>
          </w:p>
        </w:tc>
        <w:tc>
          <w:tcPr>
            <w:tcW w:w="1984" w:type="dxa"/>
            <w:tcBorders>
              <w:top w:val="single" w:sz="3" w:space="0" w:color="000000"/>
              <w:left w:val="single" w:sz="3" w:space="0" w:color="000000"/>
              <w:bottom w:val="single" w:sz="3" w:space="0" w:color="000000"/>
              <w:right w:val="single" w:sz="3" w:space="0" w:color="000000"/>
            </w:tcBorders>
          </w:tcPr>
          <w:p w14:paraId="57FCEBFD"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Atacadão de </w:t>
            </w:r>
          </w:p>
          <w:p w14:paraId="1CF62EF7" w14:textId="77777777" w:rsidR="00501C59" w:rsidRPr="00507BD6" w:rsidRDefault="00501C59" w:rsidP="00655A47">
            <w:pPr>
              <w:spacing w:after="0" w:line="240" w:lineRule="auto"/>
              <w:ind w:left="0" w:right="119"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Baterias e </w:t>
            </w:r>
          </w:p>
          <w:p w14:paraId="2B747C58" w14:textId="77777777" w:rsidR="00501C59" w:rsidRPr="00507BD6" w:rsidRDefault="00501C59" w:rsidP="00655A47">
            <w:pPr>
              <w:spacing w:after="0" w:line="240" w:lineRule="auto"/>
              <w:ind w:left="0" w:right="109"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Lubrificantes </w:t>
            </w:r>
          </w:p>
          <w:p w14:paraId="2ED301CE" w14:textId="77777777" w:rsidR="00501C59" w:rsidRPr="00507BD6" w:rsidRDefault="00501C59" w:rsidP="00655A47">
            <w:pPr>
              <w:spacing w:after="0" w:line="240" w:lineRule="auto"/>
              <w:ind w:left="0" w:right="117"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640,30 </w:t>
            </w:r>
          </w:p>
        </w:tc>
        <w:tc>
          <w:tcPr>
            <w:tcW w:w="1984" w:type="dxa"/>
            <w:tcBorders>
              <w:top w:val="single" w:sz="3" w:space="0" w:color="000000"/>
              <w:left w:val="single" w:sz="3" w:space="0" w:color="000000"/>
              <w:bottom w:val="single" w:sz="3" w:space="0" w:color="000000"/>
              <w:right w:val="single" w:sz="3" w:space="0" w:color="000000"/>
            </w:tcBorders>
          </w:tcPr>
          <w:p w14:paraId="6FF8FA66" w14:textId="77777777" w:rsidR="00501C59" w:rsidRPr="00507BD6" w:rsidRDefault="00501C59" w:rsidP="00655A47">
            <w:pPr>
              <w:spacing w:after="0" w:line="240" w:lineRule="auto"/>
              <w:ind w:left="0" w:right="114"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Rolamar </w:t>
            </w:r>
          </w:p>
          <w:p w14:paraId="3DAB0E98" w14:textId="77777777" w:rsidR="00501C59" w:rsidRPr="00507BD6" w:rsidRDefault="00501C59" w:rsidP="00655A47">
            <w:pPr>
              <w:spacing w:after="0" w:line="240" w:lineRule="auto"/>
              <w:ind w:left="0" w:right="116"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Autopeças </w:t>
            </w:r>
          </w:p>
          <w:p w14:paraId="665BBAA7" w14:textId="77777777" w:rsidR="00501C59" w:rsidRPr="00507BD6" w:rsidRDefault="00501C59" w:rsidP="00655A47">
            <w:pPr>
              <w:spacing w:after="0" w:line="240" w:lineRule="auto"/>
              <w:ind w:left="0" w:right="116"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569,25 </w:t>
            </w:r>
          </w:p>
        </w:tc>
        <w:tc>
          <w:tcPr>
            <w:tcW w:w="1417" w:type="dxa"/>
            <w:tcBorders>
              <w:top w:val="single" w:sz="3" w:space="0" w:color="000000"/>
              <w:left w:val="single" w:sz="3" w:space="0" w:color="000000"/>
              <w:bottom w:val="single" w:sz="3" w:space="0" w:color="000000"/>
              <w:right w:val="single" w:sz="3" w:space="0" w:color="000000"/>
            </w:tcBorders>
          </w:tcPr>
          <w:p w14:paraId="681485E9" w14:textId="77777777" w:rsidR="00501C59" w:rsidRPr="00507BD6" w:rsidRDefault="00501C59" w:rsidP="00655A47">
            <w:pPr>
              <w:spacing w:after="0" w:line="240" w:lineRule="auto"/>
              <w:ind w:left="0" w:right="107"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562,36 </w:t>
            </w:r>
          </w:p>
        </w:tc>
      </w:tr>
      <w:tr w:rsidR="00507BD6" w:rsidRPr="00507BD6" w14:paraId="22FD6A6C" w14:textId="77777777" w:rsidTr="00655A47">
        <w:trPr>
          <w:trHeight w:val="2081"/>
        </w:trPr>
        <w:tc>
          <w:tcPr>
            <w:tcW w:w="849" w:type="dxa"/>
            <w:tcBorders>
              <w:top w:val="single" w:sz="3" w:space="0" w:color="000000"/>
              <w:left w:val="single" w:sz="3" w:space="0" w:color="000000"/>
              <w:bottom w:val="single" w:sz="3" w:space="0" w:color="000000"/>
              <w:right w:val="single" w:sz="3" w:space="0" w:color="000000"/>
            </w:tcBorders>
          </w:tcPr>
          <w:p w14:paraId="30A790A1" w14:textId="77777777" w:rsidR="00501C59" w:rsidRPr="00507BD6" w:rsidRDefault="00501C59" w:rsidP="00655A47">
            <w:pPr>
              <w:spacing w:after="0" w:line="240" w:lineRule="auto"/>
              <w:ind w:left="0" w:right="105"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10 </w:t>
            </w:r>
          </w:p>
        </w:tc>
        <w:tc>
          <w:tcPr>
            <w:tcW w:w="5249" w:type="dxa"/>
            <w:tcBorders>
              <w:top w:val="single" w:sz="3" w:space="0" w:color="000000"/>
              <w:left w:val="single" w:sz="3" w:space="0" w:color="000000"/>
              <w:bottom w:val="single" w:sz="3" w:space="0" w:color="000000"/>
              <w:right w:val="single" w:sz="3" w:space="0" w:color="000000"/>
            </w:tcBorders>
          </w:tcPr>
          <w:p w14:paraId="27642CA8" w14:textId="77777777" w:rsidR="00501C59" w:rsidRPr="00507BD6" w:rsidRDefault="00501C59" w:rsidP="00655A47">
            <w:pPr>
              <w:spacing w:after="0" w:line="240" w:lineRule="auto"/>
              <w:ind w:left="0" w:right="105"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Óleo lubrificante atf Para transmissão automática, sistema e direção hidráulica Viscosidade a 100°c mm²/s -&gt; 7,50 densidade a 20ºc, g/cm³ -&gt; 0,860 índice de viscosidade 209 balde de 20 litros com homologação de montadora </w:t>
            </w:r>
          </w:p>
        </w:tc>
        <w:tc>
          <w:tcPr>
            <w:tcW w:w="2128" w:type="dxa"/>
            <w:tcBorders>
              <w:top w:val="single" w:sz="3" w:space="0" w:color="000000"/>
              <w:left w:val="single" w:sz="3" w:space="0" w:color="000000"/>
              <w:bottom w:val="single" w:sz="3" w:space="0" w:color="000000"/>
              <w:right w:val="single" w:sz="3" w:space="0" w:color="000000"/>
            </w:tcBorders>
          </w:tcPr>
          <w:p w14:paraId="4911FD66" w14:textId="77777777" w:rsidR="00501C59" w:rsidRPr="00507BD6" w:rsidRDefault="00501C59" w:rsidP="00655A47">
            <w:pPr>
              <w:spacing w:after="0" w:line="240" w:lineRule="auto"/>
              <w:ind w:left="0" w:right="112"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Magazine </w:t>
            </w:r>
          </w:p>
          <w:p w14:paraId="52332020" w14:textId="77777777" w:rsidR="00501C59" w:rsidRPr="00507BD6" w:rsidRDefault="00501C59" w:rsidP="00655A47">
            <w:pPr>
              <w:spacing w:after="0" w:line="240" w:lineRule="auto"/>
              <w:ind w:left="0" w:right="115"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Luiza </w:t>
            </w:r>
          </w:p>
          <w:p w14:paraId="0E643EF3" w14:textId="77777777" w:rsidR="00501C59" w:rsidRPr="00507BD6" w:rsidRDefault="00501C59" w:rsidP="00655A47">
            <w:pPr>
              <w:spacing w:after="0" w:line="240" w:lineRule="auto"/>
              <w:ind w:left="0" w:right="108"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789,50 </w:t>
            </w:r>
          </w:p>
        </w:tc>
        <w:tc>
          <w:tcPr>
            <w:tcW w:w="1845" w:type="dxa"/>
            <w:tcBorders>
              <w:top w:val="single" w:sz="3" w:space="0" w:color="000000"/>
              <w:left w:val="single" w:sz="3" w:space="0" w:color="000000"/>
              <w:bottom w:val="single" w:sz="3" w:space="0" w:color="000000"/>
              <w:right w:val="single" w:sz="3" w:space="0" w:color="000000"/>
            </w:tcBorders>
          </w:tcPr>
          <w:p w14:paraId="36CFA328" w14:textId="77777777" w:rsidR="00501C59" w:rsidRPr="00507BD6" w:rsidRDefault="00501C59" w:rsidP="00655A47">
            <w:pPr>
              <w:spacing w:after="0" w:line="240" w:lineRule="auto"/>
              <w:ind w:left="0" w:right="114"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Mercado </w:t>
            </w:r>
          </w:p>
          <w:p w14:paraId="56B2F5D2" w14:textId="77777777" w:rsidR="00501C59" w:rsidRPr="00507BD6" w:rsidRDefault="00501C59" w:rsidP="00655A47">
            <w:pPr>
              <w:spacing w:after="0" w:line="240" w:lineRule="auto"/>
              <w:ind w:left="0" w:right="113"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Car </w:t>
            </w:r>
          </w:p>
          <w:p w14:paraId="2A8D4D49" w14:textId="77777777" w:rsidR="00501C59" w:rsidRPr="00507BD6" w:rsidRDefault="00501C59" w:rsidP="00655A47">
            <w:pPr>
              <w:spacing w:after="0" w:line="240" w:lineRule="auto"/>
              <w:ind w:left="0" w:right="113"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704,90 </w:t>
            </w:r>
          </w:p>
        </w:tc>
        <w:tc>
          <w:tcPr>
            <w:tcW w:w="1984" w:type="dxa"/>
            <w:tcBorders>
              <w:top w:val="single" w:sz="3" w:space="0" w:color="000000"/>
              <w:left w:val="single" w:sz="3" w:space="0" w:color="000000"/>
              <w:bottom w:val="single" w:sz="3" w:space="0" w:color="000000"/>
              <w:right w:val="single" w:sz="3" w:space="0" w:color="000000"/>
            </w:tcBorders>
          </w:tcPr>
          <w:p w14:paraId="09DAB4C0" w14:textId="77777777" w:rsidR="00501C59" w:rsidRPr="00507BD6" w:rsidRDefault="00501C59" w:rsidP="00655A47">
            <w:pPr>
              <w:spacing w:after="0" w:line="240" w:lineRule="auto"/>
              <w:ind w:left="0" w:right="113"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Cannor </w:t>
            </w:r>
          </w:p>
          <w:p w14:paraId="2654EB50" w14:textId="77777777" w:rsidR="00501C59" w:rsidRPr="00507BD6" w:rsidRDefault="00501C59" w:rsidP="00655A47">
            <w:pPr>
              <w:spacing w:after="0" w:line="240" w:lineRule="auto"/>
              <w:ind w:left="0" w:right="117"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926,70 </w:t>
            </w:r>
          </w:p>
        </w:tc>
        <w:tc>
          <w:tcPr>
            <w:tcW w:w="1984" w:type="dxa"/>
            <w:tcBorders>
              <w:top w:val="single" w:sz="3" w:space="0" w:color="000000"/>
              <w:left w:val="single" w:sz="3" w:space="0" w:color="000000"/>
              <w:bottom w:val="single" w:sz="3" w:space="0" w:color="000000"/>
              <w:right w:val="single" w:sz="3" w:space="0" w:color="000000"/>
            </w:tcBorders>
          </w:tcPr>
          <w:p w14:paraId="22D4336E" w14:textId="77777777" w:rsidR="00501C59" w:rsidRPr="00507BD6" w:rsidRDefault="00501C59" w:rsidP="00655A47">
            <w:pPr>
              <w:spacing w:after="0" w:line="240" w:lineRule="auto"/>
              <w:ind w:left="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Distribuidora Grande Rio </w:t>
            </w:r>
          </w:p>
          <w:p w14:paraId="41C5D4DC" w14:textId="77777777" w:rsidR="00501C59" w:rsidRPr="00507BD6" w:rsidRDefault="00501C59" w:rsidP="00655A47">
            <w:pPr>
              <w:spacing w:after="0" w:line="240" w:lineRule="auto"/>
              <w:ind w:left="0" w:right="116"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716,83 </w:t>
            </w:r>
          </w:p>
        </w:tc>
        <w:tc>
          <w:tcPr>
            <w:tcW w:w="1417" w:type="dxa"/>
            <w:tcBorders>
              <w:top w:val="single" w:sz="3" w:space="0" w:color="000000"/>
              <w:left w:val="single" w:sz="3" w:space="0" w:color="000000"/>
              <w:bottom w:val="single" w:sz="3" w:space="0" w:color="000000"/>
              <w:right w:val="single" w:sz="3" w:space="0" w:color="000000"/>
            </w:tcBorders>
          </w:tcPr>
          <w:p w14:paraId="5D83C3DA" w14:textId="77777777" w:rsidR="00501C59" w:rsidRPr="00507BD6" w:rsidRDefault="00501C59" w:rsidP="00655A47">
            <w:pPr>
              <w:spacing w:after="0" w:line="240" w:lineRule="auto"/>
              <w:ind w:left="0" w:right="107"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704,90 </w:t>
            </w:r>
          </w:p>
        </w:tc>
      </w:tr>
      <w:tr w:rsidR="00507BD6" w:rsidRPr="00507BD6" w14:paraId="63237ED7" w14:textId="77777777" w:rsidTr="00655A47">
        <w:trPr>
          <w:trHeight w:val="2080"/>
        </w:trPr>
        <w:tc>
          <w:tcPr>
            <w:tcW w:w="849" w:type="dxa"/>
            <w:tcBorders>
              <w:top w:val="single" w:sz="3" w:space="0" w:color="000000"/>
              <w:left w:val="single" w:sz="3" w:space="0" w:color="000000"/>
              <w:bottom w:val="single" w:sz="3" w:space="0" w:color="000000"/>
              <w:right w:val="single" w:sz="3" w:space="0" w:color="000000"/>
            </w:tcBorders>
          </w:tcPr>
          <w:p w14:paraId="6EE87E1C" w14:textId="77777777" w:rsidR="00501C59" w:rsidRPr="00507BD6" w:rsidRDefault="00501C59" w:rsidP="00655A47">
            <w:pPr>
              <w:spacing w:after="0" w:line="240" w:lineRule="auto"/>
              <w:ind w:left="0" w:right="105"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11 </w:t>
            </w:r>
          </w:p>
        </w:tc>
        <w:tc>
          <w:tcPr>
            <w:tcW w:w="5249" w:type="dxa"/>
            <w:tcBorders>
              <w:top w:val="single" w:sz="3" w:space="0" w:color="000000"/>
              <w:left w:val="single" w:sz="3" w:space="0" w:color="000000"/>
              <w:bottom w:val="single" w:sz="3" w:space="0" w:color="000000"/>
              <w:right w:val="single" w:sz="3" w:space="0" w:color="000000"/>
            </w:tcBorders>
          </w:tcPr>
          <w:p w14:paraId="683ADFF2" w14:textId="77777777" w:rsidR="00501C59" w:rsidRPr="00507BD6" w:rsidRDefault="00501C59" w:rsidP="00655A47">
            <w:pPr>
              <w:spacing w:after="0" w:line="240" w:lineRule="auto"/>
              <w:ind w:left="0" w:right="102"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Óleo lubrificante 15w40 semissintético linha leve Viscosidade a 100°c mm²/s -&gt; 15,55 densidade a 20ºc, g/cm³ -&gt; 0,8760 índice de viscosidade 156 embalagem de 1 litro com homologação de montadora. </w:t>
            </w:r>
          </w:p>
        </w:tc>
        <w:tc>
          <w:tcPr>
            <w:tcW w:w="2128" w:type="dxa"/>
            <w:tcBorders>
              <w:top w:val="single" w:sz="3" w:space="0" w:color="000000"/>
              <w:left w:val="single" w:sz="3" w:space="0" w:color="000000"/>
              <w:bottom w:val="single" w:sz="3" w:space="0" w:color="000000"/>
              <w:right w:val="single" w:sz="3" w:space="0" w:color="000000"/>
            </w:tcBorders>
          </w:tcPr>
          <w:p w14:paraId="35AE36C8" w14:textId="77777777" w:rsidR="00501C59" w:rsidRPr="00507BD6" w:rsidRDefault="00501C59" w:rsidP="00655A47">
            <w:pPr>
              <w:spacing w:after="0" w:line="240" w:lineRule="auto"/>
              <w:ind w:left="0" w:right="102"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Camero </w:t>
            </w:r>
          </w:p>
          <w:p w14:paraId="777877C3" w14:textId="77777777" w:rsidR="00501C59" w:rsidRPr="00507BD6" w:rsidRDefault="00501C59" w:rsidP="00655A47">
            <w:pPr>
              <w:spacing w:after="0" w:line="240" w:lineRule="auto"/>
              <w:ind w:left="0" w:right="108"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33,27 </w:t>
            </w:r>
          </w:p>
        </w:tc>
        <w:tc>
          <w:tcPr>
            <w:tcW w:w="1845" w:type="dxa"/>
            <w:tcBorders>
              <w:top w:val="single" w:sz="3" w:space="0" w:color="000000"/>
              <w:left w:val="single" w:sz="3" w:space="0" w:color="000000"/>
              <w:bottom w:val="single" w:sz="3" w:space="0" w:color="000000"/>
              <w:right w:val="single" w:sz="3" w:space="0" w:color="000000"/>
            </w:tcBorders>
          </w:tcPr>
          <w:p w14:paraId="63975D43" w14:textId="77777777" w:rsidR="00501C59" w:rsidRPr="00507BD6" w:rsidRDefault="00501C59" w:rsidP="00655A47">
            <w:pPr>
              <w:spacing w:after="0" w:line="240" w:lineRule="auto"/>
              <w:ind w:left="0" w:right="116"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Dispemec </w:t>
            </w:r>
          </w:p>
          <w:p w14:paraId="40E1C30F" w14:textId="77777777" w:rsidR="00501C59" w:rsidRPr="00507BD6" w:rsidRDefault="00501C59" w:rsidP="00655A47">
            <w:pPr>
              <w:spacing w:after="0" w:line="240" w:lineRule="auto"/>
              <w:ind w:left="0" w:right="113"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27,61 </w:t>
            </w:r>
          </w:p>
        </w:tc>
        <w:tc>
          <w:tcPr>
            <w:tcW w:w="1984" w:type="dxa"/>
            <w:tcBorders>
              <w:top w:val="single" w:sz="3" w:space="0" w:color="000000"/>
              <w:left w:val="single" w:sz="3" w:space="0" w:color="000000"/>
              <w:bottom w:val="single" w:sz="3" w:space="0" w:color="000000"/>
              <w:right w:val="single" w:sz="3" w:space="0" w:color="000000"/>
            </w:tcBorders>
          </w:tcPr>
          <w:p w14:paraId="3004E99F" w14:textId="77777777" w:rsidR="00501C59" w:rsidRPr="00507BD6" w:rsidRDefault="00501C59" w:rsidP="00655A47">
            <w:pPr>
              <w:spacing w:after="0" w:line="240" w:lineRule="auto"/>
              <w:ind w:left="0" w:right="11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Pit Stop </w:t>
            </w:r>
          </w:p>
          <w:p w14:paraId="47834411" w14:textId="77777777" w:rsidR="00501C59" w:rsidRPr="00507BD6" w:rsidRDefault="00501C59" w:rsidP="00655A47">
            <w:pPr>
              <w:spacing w:after="0" w:line="240" w:lineRule="auto"/>
              <w:ind w:left="0" w:right="117"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30,36 </w:t>
            </w:r>
          </w:p>
        </w:tc>
        <w:tc>
          <w:tcPr>
            <w:tcW w:w="1984" w:type="dxa"/>
            <w:tcBorders>
              <w:top w:val="single" w:sz="3" w:space="0" w:color="000000"/>
              <w:left w:val="single" w:sz="3" w:space="0" w:color="000000"/>
              <w:bottom w:val="single" w:sz="3" w:space="0" w:color="000000"/>
              <w:right w:val="single" w:sz="3" w:space="0" w:color="000000"/>
            </w:tcBorders>
          </w:tcPr>
          <w:p w14:paraId="11D708B6" w14:textId="77777777" w:rsidR="00501C59" w:rsidRPr="00507BD6" w:rsidRDefault="00501C59" w:rsidP="00655A47">
            <w:pPr>
              <w:spacing w:after="0" w:line="240" w:lineRule="auto"/>
              <w:ind w:left="0" w:right="118"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Hipervarejo </w:t>
            </w:r>
          </w:p>
          <w:p w14:paraId="0175DB01" w14:textId="77777777" w:rsidR="00501C59" w:rsidRPr="00507BD6" w:rsidRDefault="00501C59" w:rsidP="00655A47">
            <w:pPr>
              <w:spacing w:after="0" w:line="240" w:lineRule="auto"/>
              <w:ind w:left="0" w:right="116"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25,72 </w:t>
            </w:r>
          </w:p>
        </w:tc>
        <w:tc>
          <w:tcPr>
            <w:tcW w:w="1417" w:type="dxa"/>
            <w:tcBorders>
              <w:top w:val="single" w:sz="3" w:space="0" w:color="000000"/>
              <w:left w:val="single" w:sz="3" w:space="0" w:color="000000"/>
              <w:bottom w:val="single" w:sz="3" w:space="0" w:color="000000"/>
              <w:right w:val="single" w:sz="3" w:space="0" w:color="000000"/>
            </w:tcBorders>
          </w:tcPr>
          <w:p w14:paraId="215F6146" w14:textId="77777777" w:rsidR="00501C59" w:rsidRPr="00507BD6" w:rsidRDefault="00501C59" w:rsidP="00655A47">
            <w:pPr>
              <w:spacing w:after="0" w:line="240" w:lineRule="auto"/>
              <w:ind w:left="0" w:right="108"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25,72 </w:t>
            </w:r>
          </w:p>
        </w:tc>
      </w:tr>
      <w:tr w:rsidR="00507BD6" w:rsidRPr="00507BD6" w14:paraId="2328250A" w14:textId="77777777" w:rsidTr="00655A47">
        <w:trPr>
          <w:trHeight w:val="2081"/>
        </w:trPr>
        <w:tc>
          <w:tcPr>
            <w:tcW w:w="849" w:type="dxa"/>
            <w:tcBorders>
              <w:top w:val="single" w:sz="3" w:space="0" w:color="000000"/>
              <w:left w:val="single" w:sz="3" w:space="0" w:color="000000"/>
              <w:bottom w:val="single" w:sz="3" w:space="0" w:color="000000"/>
              <w:right w:val="single" w:sz="3" w:space="0" w:color="000000"/>
            </w:tcBorders>
          </w:tcPr>
          <w:p w14:paraId="63C5DD3A" w14:textId="77777777" w:rsidR="00501C59" w:rsidRPr="00507BD6" w:rsidRDefault="00501C59" w:rsidP="00655A47">
            <w:pPr>
              <w:spacing w:after="0" w:line="240" w:lineRule="auto"/>
              <w:ind w:left="0" w:right="105"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12 </w:t>
            </w:r>
          </w:p>
        </w:tc>
        <w:tc>
          <w:tcPr>
            <w:tcW w:w="5249" w:type="dxa"/>
            <w:tcBorders>
              <w:top w:val="single" w:sz="3" w:space="0" w:color="000000"/>
              <w:left w:val="single" w:sz="3" w:space="0" w:color="000000"/>
              <w:bottom w:val="single" w:sz="3" w:space="0" w:color="000000"/>
              <w:right w:val="single" w:sz="3" w:space="0" w:color="000000"/>
            </w:tcBorders>
          </w:tcPr>
          <w:p w14:paraId="38C4D76F" w14:textId="77777777" w:rsidR="00501C59" w:rsidRPr="00507BD6" w:rsidRDefault="00501C59" w:rsidP="00655A47">
            <w:pPr>
              <w:spacing w:after="0" w:line="240" w:lineRule="auto"/>
              <w:ind w:left="0" w:right="102"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Óleo lubrificante 10w40 100% sintético balde 20 litros, motores diesel. Viscosidade a 100°c mm²/s -&gt; 14,45, densidade a 20/4ºc, b/cm³ -&gt; 0,855, Índice de viscosidade 158, viscosidade cinemática a 40° cSt  94,64. </w:t>
            </w:r>
          </w:p>
        </w:tc>
        <w:tc>
          <w:tcPr>
            <w:tcW w:w="2128" w:type="dxa"/>
            <w:tcBorders>
              <w:top w:val="single" w:sz="3" w:space="0" w:color="000000"/>
              <w:left w:val="single" w:sz="3" w:space="0" w:color="000000"/>
              <w:bottom w:val="single" w:sz="3" w:space="0" w:color="000000"/>
              <w:right w:val="single" w:sz="3" w:space="0" w:color="000000"/>
            </w:tcBorders>
          </w:tcPr>
          <w:p w14:paraId="72897D3C" w14:textId="77777777" w:rsidR="00501C59" w:rsidRPr="00507BD6" w:rsidRDefault="00501C59" w:rsidP="00655A47">
            <w:pPr>
              <w:spacing w:after="0" w:line="240" w:lineRule="auto"/>
              <w:ind w:left="0" w:right="111"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Sermi </w:t>
            </w:r>
          </w:p>
          <w:p w14:paraId="1F9664AE" w14:textId="77777777" w:rsidR="00501C59" w:rsidRPr="00507BD6" w:rsidRDefault="00501C59" w:rsidP="00655A47">
            <w:pPr>
              <w:spacing w:after="0" w:line="240" w:lineRule="auto"/>
              <w:ind w:left="0" w:right="108"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Autopeças </w:t>
            </w:r>
          </w:p>
          <w:p w14:paraId="67A120AE" w14:textId="77777777" w:rsidR="00501C59" w:rsidRPr="00507BD6" w:rsidRDefault="00501C59" w:rsidP="00655A47">
            <w:pPr>
              <w:spacing w:after="0" w:line="240" w:lineRule="auto"/>
              <w:ind w:left="0" w:right="108"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633,96 </w:t>
            </w:r>
          </w:p>
        </w:tc>
        <w:tc>
          <w:tcPr>
            <w:tcW w:w="1845" w:type="dxa"/>
            <w:tcBorders>
              <w:top w:val="single" w:sz="3" w:space="0" w:color="000000"/>
              <w:left w:val="single" w:sz="3" w:space="0" w:color="000000"/>
              <w:bottom w:val="single" w:sz="3" w:space="0" w:color="000000"/>
              <w:right w:val="single" w:sz="3" w:space="0" w:color="000000"/>
            </w:tcBorders>
          </w:tcPr>
          <w:p w14:paraId="2B6F9944"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Hipervarejo </w:t>
            </w:r>
          </w:p>
          <w:p w14:paraId="73578850" w14:textId="77777777" w:rsidR="00501C59" w:rsidRPr="00507BD6" w:rsidRDefault="00501C59" w:rsidP="00655A47">
            <w:pPr>
              <w:spacing w:after="0" w:line="240" w:lineRule="auto"/>
              <w:ind w:left="0" w:right="113"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832,60 </w:t>
            </w:r>
          </w:p>
        </w:tc>
        <w:tc>
          <w:tcPr>
            <w:tcW w:w="1984" w:type="dxa"/>
            <w:tcBorders>
              <w:top w:val="single" w:sz="3" w:space="0" w:color="000000"/>
              <w:left w:val="single" w:sz="3" w:space="0" w:color="000000"/>
              <w:bottom w:val="single" w:sz="3" w:space="0" w:color="000000"/>
              <w:right w:val="single" w:sz="3" w:space="0" w:color="000000"/>
            </w:tcBorders>
          </w:tcPr>
          <w:p w14:paraId="00155143" w14:textId="77777777" w:rsidR="00501C59" w:rsidRPr="00507BD6" w:rsidRDefault="00501C59" w:rsidP="00655A47">
            <w:pPr>
              <w:spacing w:after="0" w:line="240" w:lineRule="auto"/>
              <w:ind w:left="0" w:right="117"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E Peças </w:t>
            </w:r>
          </w:p>
          <w:p w14:paraId="4CDB35E8" w14:textId="77777777" w:rsidR="00501C59" w:rsidRPr="00507BD6" w:rsidRDefault="00501C59" w:rsidP="00655A47">
            <w:pPr>
              <w:spacing w:after="0" w:line="240" w:lineRule="auto"/>
              <w:ind w:left="0" w:right="117"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811,12 </w:t>
            </w:r>
          </w:p>
        </w:tc>
        <w:tc>
          <w:tcPr>
            <w:tcW w:w="1984" w:type="dxa"/>
            <w:tcBorders>
              <w:top w:val="single" w:sz="3" w:space="0" w:color="000000"/>
              <w:left w:val="single" w:sz="3" w:space="0" w:color="000000"/>
              <w:bottom w:val="single" w:sz="3" w:space="0" w:color="000000"/>
              <w:right w:val="single" w:sz="3" w:space="0" w:color="000000"/>
            </w:tcBorders>
          </w:tcPr>
          <w:p w14:paraId="10AFD276" w14:textId="77777777" w:rsidR="00501C59" w:rsidRPr="00507BD6" w:rsidRDefault="00501C59" w:rsidP="00655A47">
            <w:pPr>
              <w:spacing w:after="0" w:line="240" w:lineRule="auto"/>
              <w:ind w:left="0" w:right="11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Pit Stop </w:t>
            </w:r>
          </w:p>
          <w:p w14:paraId="4429BD6D" w14:textId="77777777" w:rsidR="00501C59" w:rsidRPr="00507BD6" w:rsidRDefault="00501C59" w:rsidP="00655A47">
            <w:pPr>
              <w:spacing w:after="0" w:line="240" w:lineRule="auto"/>
              <w:ind w:left="0" w:right="116"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617,37 </w:t>
            </w:r>
          </w:p>
        </w:tc>
        <w:tc>
          <w:tcPr>
            <w:tcW w:w="1417" w:type="dxa"/>
            <w:tcBorders>
              <w:top w:val="single" w:sz="3" w:space="0" w:color="000000"/>
              <w:left w:val="single" w:sz="3" w:space="0" w:color="000000"/>
              <w:bottom w:val="single" w:sz="3" w:space="0" w:color="000000"/>
              <w:right w:val="single" w:sz="3" w:space="0" w:color="000000"/>
            </w:tcBorders>
          </w:tcPr>
          <w:p w14:paraId="1054E028" w14:textId="77777777" w:rsidR="00501C59" w:rsidRPr="00507BD6" w:rsidRDefault="00501C59" w:rsidP="00655A47">
            <w:pPr>
              <w:spacing w:after="0" w:line="240" w:lineRule="auto"/>
              <w:ind w:left="0" w:right="107"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617,37 </w:t>
            </w:r>
          </w:p>
        </w:tc>
      </w:tr>
    </w:tbl>
    <w:p w14:paraId="5621C78C" w14:textId="77777777" w:rsidR="00501C59" w:rsidRPr="00507BD6" w:rsidRDefault="00501C59" w:rsidP="00501C59">
      <w:pPr>
        <w:spacing w:after="0" w:line="240" w:lineRule="auto"/>
        <w:ind w:left="0" w:firstLine="0"/>
        <w:rPr>
          <w:rFonts w:ascii="Times New Roman" w:hAnsi="Times New Roman" w:cs="Times New Roman"/>
          <w:color w:val="000000" w:themeColor="text1"/>
          <w:sz w:val="24"/>
          <w:szCs w:val="24"/>
        </w:rPr>
      </w:pPr>
      <w:r w:rsidRPr="00507BD6">
        <w:rPr>
          <w:rFonts w:ascii="Times New Roman" w:eastAsia="Malgun Gothic" w:hAnsi="Times New Roman" w:cs="Times New Roman"/>
          <w:color w:val="000000" w:themeColor="text1"/>
          <w:sz w:val="24"/>
          <w:szCs w:val="24"/>
        </w:rPr>
        <w:t xml:space="preserve"> </w:t>
      </w:r>
    </w:p>
    <w:tbl>
      <w:tblPr>
        <w:tblStyle w:val="TableGrid"/>
        <w:tblW w:w="15456" w:type="dxa"/>
        <w:tblInd w:w="-876" w:type="dxa"/>
        <w:tblCellMar>
          <w:top w:w="10" w:type="dxa"/>
          <w:left w:w="108" w:type="dxa"/>
        </w:tblCellMar>
        <w:tblLook w:val="04A0" w:firstRow="1" w:lastRow="0" w:firstColumn="1" w:lastColumn="0" w:noHBand="0" w:noVBand="1"/>
      </w:tblPr>
      <w:tblGrid>
        <w:gridCol w:w="849"/>
        <w:gridCol w:w="5249"/>
        <w:gridCol w:w="2128"/>
        <w:gridCol w:w="1845"/>
        <w:gridCol w:w="1984"/>
        <w:gridCol w:w="1984"/>
        <w:gridCol w:w="1417"/>
      </w:tblGrid>
      <w:tr w:rsidR="00507BD6" w:rsidRPr="00507BD6" w14:paraId="7DAA2C6C" w14:textId="77777777" w:rsidTr="00655A47">
        <w:trPr>
          <w:trHeight w:val="2081"/>
        </w:trPr>
        <w:tc>
          <w:tcPr>
            <w:tcW w:w="849" w:type="dxa"/>
            <w:tcBorders>
              <w:top w:val="single" w:sz="3" w:space="0" w:color="000000"/>
              <w:left w:val="single" w:sz="3" w:space="0" w:color="000000"/>
              <w:bottom w:val="single" w:sz="3" w:space="0" w:color="000000"/>
              <w:right w:val="single" w:sz="3" w:space="0" w:color="000000"/>
            </w:tcBorders>
          </w:tcPr>
          <w:p w14:paraId="68F13AAC" w14:textId="77777777" w:rsidR="00501C59" w:rsidRPr="00507BD6" w:rsidRDefault="00501C59" w:rsidP="00655A47">
            <w:pPr>
              <w:spacing w:after="0" w:line="240" w:lineRule="auto"/>
              <w:ind w:left="0" w:right="10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lastRenderedPageBreak/>
              <w:t xml:space="preserve">13 </w:t>
            </w:r>
          </w:p>
        </w:tc>
        <w:tc>
          <w:tcPr>
            <w:tcW w:w="5249" w:type="dxa"/>
            <w:tcBorders>
              <w:top w:val="single" w:sz="3" w:space="0" w:color="000000"/>
              <w:left w:val="single" w:sz="3" w:space="0" w:color="000000"/>
              <w:bottom w:val="single" w:sz="3" w:space="0" w:color="000000"/>
              <w:right w:val="single" w:sz="3" w:space="0" w:color="000000"/>
            </w:tcBorders>
          </w:tcPr>
          <w:p w14:paraId="0964B925"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Óleo lubrificante 5w30 sintético motor a diesel </w:t>
            </w:r>
          </w:p>
          <w:p w14:paraId="781F800D"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Viscosidade a 100°c mm²/s -&gt; 10,90 densidade a </w:t>
            </w:r>
          </w:p>
          <w:p w14:paraId="6B807B17" w14:textId="77777777" w:rsidR="00501C59" w:rsidRPr="00507BD6" w:rsidRDefault="00501C59" w:rsidP="00655A47">
            <w:pPr>
              <w:spacing w:after="0" w:line="240" w:lineRule="auto"/>
              <w:ind w:left="0" w:right="104"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20/4ºc, g/ml -&gt; 0,8520 Índice de viscosidade 171  Embalagem de 1 litro com homologação de montadora </w:t>
            </w:r>
          </w:p>
        </w:tc>
        <w:tc>
          <w:tcPr>
            <w:tcW w:w="2128" w:type="dxa"/>
            <w:tcBorders>
              <w:top w:val="single" w:sz="3" w:space="0" w:color="000000"/>
              <w:left w:val="single" w:sz="3" w:space="0" w:color="000000"/>
              <w:bottom w:val="single" w:sz="3" w:space="0" w:color="000000"/>
              <w:right w:val="single" w:sz="3" w:space="0" w:color="000000"/>
            </w:tcBorders>
          </w:tcPr>
          <w:p w14:paraId="3AFF11AC" w14:textId="77777777" w:rsidR="00501C59" w:rsidRPr="00507BD6" w:rsidRDefault="00501C59" w:rsidP="00655A47">
            <w:pPr>
              <w:spacing w:after="0" w:line="240" w:lineRule="auto"/>
              <w:ind w:left="0" w:right="10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Shoptime </w:t>
            </w:r>
          </w:p>
          <w:p w14:paraId="6655D81C" w14:textId="77777777" w:rsidR="00501C59" w:rsidRPr="00507BD6" w:rsidRDefault="00501C59" w:rsidP="00655A47">
            <w:pPr>
              <w:spacing w:after="0" w:line="240" w:lineRule="auto"/>
              <w:ind w:left="0" w:right="104"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78,90 </w:t>
            </w:r>
          </w:p>
        </w:tc>
        <w:tc>
          <w:tcPr>
            <w:tcW w:w="1845" w:type="dxa"/>
            <w:tcBorders>
              <w:top w:val="single" w:sz="3" w:space="0" w:color="000000"/>
              <w:left w:val="single" w:sz="3" w:space="0" w:color="000000"/>
              <w:bottom w:val="single" w:sz="3" w:space="0" w:color="000000"/>
              <w:right w:val="single" w:sz="3" w:space="0" w:color="000000"/>
            </w:tcBorders>
          </w:tcPr>
          <w:p w14:paraId="0650A835" w14:textId="77777777" w:rsidR="00501C59" w:rsidRPr="00507BD6" w:rsidRDefault="00501C59" w:rsidP="00655A47">
            <w:pPr>
              <w:spacing w:after="0" w:line="240" w:lineRule="auto"/>
              <w:ind w:left="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Bianchini Autopeças </w:t>
            </w:r>
          </w:p>
          <w:p w14:paraId="5F519A4C" w14:textId="77777777" w:rsidR="00501C59" w:rsidRPr="00507BD6" w:rsidRDefault="00501C59" w:rsidP="00655A47">
            <w:pPr>
              <w:spacing w:after="0" w:line="240" w:lineRule="auto"/>
              <w:ind w:left="0" w:right="109"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65,00 </w:t>
            </w:r>
          </w:p>
        </w:tc>
        <w:tc>
          <w:tcPr>
            <w:tcW w:w="1984" w:type="dxa"/>
            <w:tcBorders>
              <w:top w:val="single" w:sz="3" w:space="0" w:color="000000"/>
              <w:left w:val="single" w:sz="3" w:space="0" w:color="000000"/>
              <w:bottom w:val="single" w:sz="3" w:space="0" w:color="000000"/>
              <w:right w:val="single" w:sz="3" w:space="0" w:color="000000"/>
            </w:tcBorders>
          </w:tcPr>
          <w:p w14:paraId="5899336B"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Apail Diesel </w:t>
            </w:r>
          </w:p>
          <w:p w14:paraId="08567999" w14:textId="77777777" w:rsidR="00501C59" w:rsidRPr="00507BD6" w:rsidRDefault="00501C59" w:rsidP="00655A47">
            <w:pPr>
              <w:spacing w:after="0" w:line="240" w:lineRule="auto"/>
              <w:ind w:left="0" w:right="113"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80,11 </w:t>
            </w:r>
          </w:p>
        </w:tc>
        <w:tc>
          <w:tcPr>
            <w:tcW w:w="1984" w:type="dxa"/>
            <w:tcBorders>
              <w:top w:val="single" w:sz="3" w:space="0" w:color="000000"/>
              <w:left w:val="single" w:sz="3" w:space="0" w:color="000000"/>
              <w:bottom w:val="single" w:sz="3" w:space="0" w:color="000000"/>
              <w:right w:val="single" w:sz="3" w:space="0" w:color="000000"/>
            </w:tcBorders>
          </w:tcPr>
          <w:p w14:paraId="7883A15E" w14:textId="77777777" w:rsidR="00501C59" w:rsidRPr="00507BD6" w:rsidRDefault="00501C59" w:rsidP="00655A47">
            <w:pPr>
              <w:spacing w:after="0" w:line="240" w:lineRule="auto"/>
              <w:ind w:left="0" w:right="114"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Loja do </w:t>
            </w:r>
          </w:p>
          <w:p w14:paraId="6CD29B97" w14:textId="77777777" w:rsidR="00501C59" w:rsidRPr="00507BD6" w:rsidRDefault="00501C59" w:rsidP="00655A47">
            <w:pPr>
              <w:spacing w:after="0" w:line="240" w:lineRule="auto"/>
              <w:ind w:left="0" w:right="109"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Mecânico </w:t>
            </w:r>
          </w:p>
          <w:p w14:paraId="66A7E737" w14:textId="77777777" w:rsidR="00501C59" w:rsidRPr="00507BD6" w:rsidRDefault="00501C59" w:rsidP="00655A47">
            <w:pPr>
              <w:spacing w:after="0" w:line="240" w:lineRule="auto"/>
              <w:ind w:left="0" w:right="112"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66,99 </w:t>
            </w:r>
          </w:p>
        </w:tc>
        <w:tc>
          <w:tcPr>
            <w:tcW w:w="1417" w:type="dxa"/>
            <w:tcBorders>
              <w:top w:val="single" w:sz="3" w:space="0" w:color="000000"/>
              <w:left w:val="single" w:sz="3" w:space="0" w:color="000000"/>
              <w:bottom w:val="single" w:sz="3" w:space="0" w:color="000000"/>
              <w:right w:val="single" w:sz="3" w:space="0" w:color="000000"/>
            </w:tcBorders>
          </w:tcPr>
          <w:p w14:paraId="525E1075" w14:textId="77777777" w:rsidR="00501C59" w:rsidRPr="00507BD6" w:rsidRDefault="00501C59" w:rsidP="00655A47">
            <w:pPr>
              <w:spacing w:after="0" w:line="240" w:lineRule="auto"/>
              <w:ind w:left="0" w:right="104"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65,00 </w:t>
            </w:r>
          </w:p>
        </w:tc>
      </w:tr>
      <w:tr w:rsidR="00507BD6" w:rsidRPr="00507BD6" w14:paraId="546C8B14" w14:textId="77777777" w:rsidTr="00655A47">
        <w:trPr>
          <w:trHeight w:val="2080"/>
        </w:trPr>
        <w:tc>
          <w:tcPr>
            <w:tcW w:w="849" w:type="dxa"/>
            <w:tcBorders>
              <w:top w:val="single" w:sz="3" w:space="0" w:color="000000"/>
              <w:left w:val="single" w:sz="3" w:space="0" w:color="000000"/>
              <w:bottom w:val="single" w:sz="3" w:space="0" w:color="000000"/>
              <w:right w:val="single" w:sz="3" w:space="0" w:color="000000"/>
            </w:tcBorders>
          </w:tcPr>
          <w:p w14:paraId="047715DC" w14:textId="77777777" w:rsidR="00501C59" w:rsidRPr="00507BD6" w:rsidRDefault="00501C59" w:rsidP="00655A47">
            <w:pPr>
              <w:spacing w:after="0" w:line="240" w:lineRule="auto"/>
              <w:ind w:left="0" w:right="10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14 </w:t>
            </w:r>
          </w:p>
        </w:tc>
        <w:tc>
          <w:tcPr>
            <w:tcW w:w="5249" w:type="dxa"/>
            <w:tcBorders>
              <w:top w:val="single" w:sz="3" w:space="0" w:color="000000"/>
              <w:left w:val="single" w:sz="3" w:space="0" w:color="000000"/>
              <w:bottom w:val="single" w:sz="3" w:space="0" w:color="000000"/>
              <w:right w:val="single" w:sz="3" w:space="0" w:color="000000"/>
            </w:tcBorders>
          </w:tcPr>
          <w:p w14:paraId="678E5EAE" w14:textId="77777777" w:rsidR="00501C59" w:rsidRPr="00507BD6" w:rsidRDefault="00501C59" w:rsidP="00655A47">
            <w:pPr>
              <w:spacing w:after="0" w:line="240" w:lineRule="auto"/>
              <w:ind w:left="0" w:right="102"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Óleo lubrificante 5w30 100% sintético linha leve; Viscosidade a 100°c mm²/s -&gt; 10,90 densidade a 20ºc, g/cm³ -&gt; 0,8550 índice de viscosidade 171 embalagem de 1 litro com homologação de montadora </w:t>
            </w:r>
          </w:p>
        </w:tc>
        <w:tc>
          <w:tcPr>
            <w:tcW w:w="2128" w:type="dxa"/>
            <w:tcBorders>
              <w:top w:val="single" w:sz="3" w:space="0" w:color="000000"/>
              <w:left w:val="single" w:sz="3" w:space="0" w:color="000000"/>
              <w:bottom w:val="single" w:sz="3" w:space="0" w:color="000000"/>
              <w:right w:val="single" w:sz="3" w:space="0" w:color="000000"/>
            </w:tcBorders>
          </w:tcPr>
          <w:p w14:paraId="5BD3172B" w14:textId="77777777" w:rsidR="00501C59" w:rsidRPr="00507BD6" w:rsidRDefault="00501C59" w:rsidP="00655A47">
            <w:pPr>
              <w:spacing w:after="0" w:line="240" w:lineRule="auto"/>
              <w:ind w:left="0" w:right="102"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Procar Net </w:t>
            </w:r>
          </w:p>
          <w:p w14:paraId="4C2CC448" w14:textId="77777777" w:rsidR="00501C59" w:rsidRPr="00507BD6" w:rsidRDefault="00501C59" w:rsidP="00655A47">
            <w:pPr>
              <w:spacing w:after="0" w:line="240" w:lineRule="auto"/>
              <w:ind w:left="0" w:right="104"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39,85 </w:t>
            </w:r>
          </w:p>
        </w:tc>
        <w:tc>
          <w:tcPr>
            <w:tcW w:w="1845" w:type="dxa"/>
            <w:tcBorders>
              <w:top w:val="single" w:sz="3" w:space="0" w:color="000000"/>
              <w:left w:val="single" w:sz="3" w:space="0" w:color="000000"/>
              <w:bottom w:val="single" w:sz="3" w:space="0" w:color="000000"/>
              <w:right w:val="single" w:sz="3" w:space="0" w:color="000000"/>
            </w:tcBorders>
          </w:tcPr>
          <w:p w14:paraId="6C72DB11" w14:textId="77777777" w:rsidR="00501C59" w:rsidRPr="00507BD6" w:rsidRDefault="00501C59" w:rsidP="00655A47">
            <w:pPr>
              <w:spacing w:after="0" w:line="240" w:lineRule="auto"/>
              <w:ind w:left="0" w:right="11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Camero </w:t>
            </w:r>
          </w:p>
          <w:p w14:paraId="0D4AFE02" w14:textId="77777777" w:rsidR="00501C59" w:rsidRPr="00507BD6" w:rsidRDefault="00501C59" w:rsidP="00655A47">
            <w:pPr>
              <w:spacing w:after="0" w:line="240" w:lineRule="auto"/>
              <w:ind w:left="0" w:right="109"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51,97 </w:t>
            </w:r>
          </w:p>
        </w:tc>
        <w:tc>
          <w:tcPr>
            <w:tcW w:w="1984" w:type="dxa"/>
            <w:tcBorders>
              <w:top w:val="single" w:sz="3" w:space="0" w:color="000000"/>
              <w:left w:val="single" w:sz="3" w:space="0" w:color="000000"/>
              <w:bottom w:val="single" w:sz="3" w:space="0" w:color="000000"/>
              <w:right w:val="single" w:sz="3" w:space="0" w:color="000000"/>
            </w:tcBorders>
          </w:tcPr>
          <w:p w14:paraId="10FF5CAF" w14:textId="77777777" w:rsidR="00501C59" w:rsidRPr="00507BD6" w:rsidRDefault="00501C59" w:rsidP="00655A47">
            <w:pPr>
              <w:spacing w:after="0" w:line="240" w:lineRule="auto"/>
              <w:ind w:left="0" w:right="114"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Alozano </w:t>
            </w:r>
          </w:p>
          <w:p w14:paraId="2F9363C4" w14:textId="77777777" w:rsidR="00501C59" w:rsidRPr="00507BD6" w:rsidRDefault="00501C59" w:rsidP="00655A47">
            <w:pPr>
              <w:spacing w:after="0" w:line="240" w:lineRule="auto"/>
              <w:ind w:left="0" w:right="113"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39,98 </w:t>
            </w:r>
          </w:p>
        </w:tc>
        <w:tc>
          <w:tcPr>
            <w:tcW w:w="1984" w:type="dxa"/>
            <w:tcBorders>
              <w:top w:val="single" w:sz="3" w:space="0" w:color="000000"/>
              <w:left w:val="single" w:sz="3" w:space="0" w:color="000000"/>
              <w:bottom w:val="single" w:sz="3" w:space="0" w:color="000000"/>
              <w:right w:val="single" w:sz="3" w:space="0" w:color="000000"/>
            </w:tcBorders>
          </w:tcPr>
          <w:p w14:paraId="446726E7" w14:textId="77777777" w:rsidR="00501C59" w:rsidRPr="00507BD6" w:rsidRDefault="00501C59" w:rsidP="00655A47">
            <w:pPr>
              <w:spacing w:after="0" w:line="240" w:lineRule="auto"/>
              <w:ind w:left="0" w:right="108"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QAP Peças </w:t>
            </w:r>
          </w:p>
          <w:p w14:paraId="444C3772" w14:textId="77777777" w:rsidR="00501C59" w:rsidRPr="00507BD6" w:rsidRDefault="00501C59" w:rsidP="00655A47">
            <w:pPr>
              <w:spacing w:after="0" w:line="240" w:lineRule="auto"/>
              <w:ind w:left="0" w:right="112"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35,00 </w:t>
            </w:r>
          </w:p>
        </w:tc>
        <w:tc>
          <w:tcPr>
            <w:tcW w:w="1417" w:type="dxa"/>
            <w:tcBorders>
              <w:top w:val="single" w:sz="3" w:space="0" w:color="000000"/>
              <w:left w:val="single" w:sz="3" w:space="0" w:color="000000"/>
              <w:bottom w:val="single" w:sz="3" w:space="0" w:color="000000"/>
              <w:right w:val="single" w:sz="3" w:space="0" w:color="000000"/>
            </w:tcBorders>
          </w:tcPr>
          <w:p w14:paraId="3AF7EDDA" w14:textId="77777777" w:rsidR="00501C59" w:rsidRPr="00507BD6" w:rsidRDefault="00501C59" w:rsidP="00655A47">
            <w:pPr>
              <w:spacing w:after="0" w:line="240" w:lineRule="auto"/>
              <w:ind w:left="0" w:right="104"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35,00 </w:t>
            </w:r>
          </w:p>
        </w:tc>
      </w:tr>
      <w:tr w:rsidR="00507BD6" w:rsidRPr="00507BD6" w14:paraId="70823FC6" w14:textId="77777777" w:rsidTr="00655A47">
        <w:trPr>
          <w:trHeight w:val="1664"/>
        </w:trPr>
        <w:tc>
          <w:tcPr>
            <w:tcW w:w="849" w:type="dxa"/>
            <w:tcBorders>
              <w:top w:val="single" w:sz="3" w:space="0" w:color="000000"/>
              <w:left w:val="single" w:sz="3" w:space="0" w:color="000000"/>
              <w:bottom w:val="single" w:sz="3" w:space="0" w:color="000000"/>
              <w:right w:val="single" w:sz="3" w:space="0" w:color="000000"/>
            </w:tcBorders>
          </w:tcPr>
          <w:p w14:paraId="632051A9" w14:textId="77777777" w:rsidR="00501C59" w:rsidRPr="00507BD6" w:rsidRDefault="00501C59" w:rsidP="00655A47">
            <w:pPr>
              <w:spacing w:after="0" w:line="240" w:lineRule="auto"/>
              <w:ind w:left="0" w:right="10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15 </w:t>
            </w:r>
          </w:p>
        </w:tc>
        <w:tc>
          <w:tcPr>
            <w:tcW w:w="5249" w:type="dxa"/>
            <w:tcBorders>
              <w:top w:val="single" w:sz="3" w:space="0" w:color="000000"/>
              <w:left w:val="single" w:sz="3" w:space="0" w:color="000000"/>
              <w:bottom w:val="single" w:sz="3" w:space="0" w:color="000000"/>
              <w:right w:val="single" w:sz="3" w:space="0" w:color="000000"/>
            </w:tcBorders>
          </w:tcPr>
          <w:p w14:paraId="69E9A09A" w14:textId="77777777" w:rsidR="00501C59" w:rsidRPr="00507BD6" w:rsidRDefault="00501C59" w:rsidP="00655A47">
            <w:pPr>
              <w:spacing w:after="0" w:line="240" w:lineRule="auto"/>
              <w:ind w:left="0" w:right="102"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Óleo 85w140 viscosidade a 100°c mm²/s -&gt; 25,1 densidade a 20/4ºc -&gt; 0,920 índice de viscosidade 93  balde  de  20   litros  com   homologação  de </w:t>
            </w:r>
          </w:p>
          <w:p w14:paraId="42C3167A"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Montadora </w:t>
            </w:r>
          </w:p>
        </w:tc>
        <w:tc>
          <w:tcPr>
            <w:tcW w:w="2128" w:type="dxa"/>
            <w:tcBorders>
              <w:top w:val="single" w:sz="3" w:space="0" w:color="000000"/>
              <w:left w:val="single" w:sz="3" w:space="0" w:color="000000"/>
              <w:bottom w:val="single" w:sz="3" w:space="0" w:color="000000"/>
              <w:right w:val="single" w:sz="3" w:space="0" w:color="000000"/>
            </w:tcBorders>
          </w:tcPr>
          <w:p w14:paraId="51421AB0" w14:textId="77777777" w:rsidR="00501C59" w:rsidRPr="00507BD6" w:rsidRDefault="00501C59" w:rsidP="00655A47">
            <w:pPr>
              <w:spacing w:after="0" w:line="240" w:lineRule="auto"/>
              <w:ind w:left="0" w:right="102"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Rolamar </w:t>
            </w:r>
          </w:p>
          <w:p w14:paraId="7006C001" w14:textId="77777777" w:rsidR="00501C59" w:rsidRPr="00507BD6" w:rsidRDefault="00501C59" w:rsidP="00655A47">
            <w:pPr>
              <w:spacing w:after="0" w:line="240" w:lineRule="auto"/>
              <w:ind w:left="0" w:right="104"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Autopeças </w:t>
            </w:r>
          </w:p>
          <w:p w14:paraId="4E00E00C" w14:textId="77777777" w:rsidR="00501C59" w:rsidRPr="00507BD6" w:rsidRDefault="00501C59" w:rsidP="00655A47">
            <w:pPr>
              <w:spacing w:after="0" w:line="240" w:lineRule="auto"/>
              <w:ind w:left="0" w:right="104"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538,34 </w:t>
            </w:r>
          </w:p>
        </w:tc>
        <w:tc>
          <w:tcPr>
            <w:tcW w:w="1845" w:type="dxa"/>
            <w:tcBorders>
              <w:top w:val="single" w:sz="3" w:space="0" w:color="000000"/>
              <w:left w:val="single" w:sz="3" w:space="0" w:color="000000"/>
              <w:bottom w:val="single" w:sz="3" w:space="0" w:color="000000"/>
              <w:right w:val="single" w:sz="3" w:space="0" w:color="000000"/>
            </w:tcBorders>
          </w:tcPr>
          <w:p w14:paraId="12A0059A"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Atacadão de </w:t>
            </w:r>
          </w:p>
          <w:p w14:paraId="2003A53C" w14:textId="77777777" w:rsidR="00501C59" w:rsidRPr="00507BD6" w:rsidRDefault="00501C59" w:rsidP="00655A47">
            <w:pPr>
              <w:spacing w:after="0" w:line="240" w:lineRule="auto"/>
              <w:ind w:left="0" w:right="111"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Baterias e </w:t>
            </w:r>
          </w:p>
          <w:p w14:paraId="46E6C2CB" w14:textId="77777777" w:rsidR="00501C59" w:rsidRPr="00507BD6" w:rsidRDefault="00501C59" w:rsidP="00655A47">
            <w:pPr>
              <w:spacing w:after="0" w:line="240" w:lineRule="auto"/>
              <w:ind w:left="0" w:right="109"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Lubrificantes </w:t>
            </w:r>
          </w:p>
          <w:p w14:paraId="1DCBB0FA" w14:textId="77777777" w:rsidR="00501C59" w:rsidRPr="00507BD6" w:rsidRDefault="00501C59" w:rsidP="00655A47">
            <w:pPr>
              <w:spacing w:after="0" w:line="240" w:lineRule="auto"/>
              <w:ind w:left="0" w:right="109"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648,34 </w:t>
            </w:r>
          </w:p>
        </w:tc>
        <w:tc>
          <w:tcPr>
            <w:tcW w:w="1984" w:type="dxa"/>
            <w:tcBorders>
              <w:top w:val="single" w:sz="3" w:space="0" w:color="000000"/>
              <w:left w:val="single" w:sz="3" w:space="0" w:color="000000"/>
              <w:bottom w:val="single" w:sz="3" w:space="0" w:color="000000"/>
              <w:right w:val="single" w:sz="3" w:space="0" w:color="000000"/>
            </w:tcBorders>
          </w:tcPr>
          <w:p w14:paraId="2A512862" w14:textId="77777777" w:rsidR="00501C59" w:rsidRPr="00507BD6" w:rsidRDefault="00501C59" w:rsidP="00655A47">
            <w:pPr>
              <w:spacing w:after="0" w:line="240" w:lineRule="auto"/>
              <w:ind w:left="0" w:right="105"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Retífica JM </w:t>
            </w:r>
          </w:p>
          <w:p w14:paraId="06870EF9" w14:textId="77777777" w:rsidR="00501C59" w:rsidRPr="00507BD6" w:rsidRDefault="00501C59" w:rsidP="00655A47">
            <w:pPr>
              <w:spacing w:after="0" w:line="240" w:lineRule="auto"/>
              <w:ind w:left="0" w:right="113"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690,00 </w:t>
            </w:r>
          </w:p>
        </w:tc>
        <w:tc>
          <w:tcPr>
            <w:tcW w:w="1984" w:type="dxa"/>
            <w:tcBorders>
              <w:top w:val="single" w:sz="3" w:space="0" w:color="000000"/>
              <w:left w:val="single" w:sz="3" w:space="0" w:color="000000"/>
              <w:bottom w:val="single" w:sz="3" w:space="0" w:color="000000"/>
              <w:right w:val="single" w:sz="3" w:space="0" w:color="000000"/>
            </w:tcBorders>
          </w:tcPr>
          <w:p w14:paraId="065611FF"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LubriMarcas </w:t>
            </w:r>
          </w:p>
          <w:p w14:paraId="2EFD0535" w14:textId="77777777" w:rsidR="00501C59" w:rsidRPr="00507BD6" w:rsidRDefault="00501C59" w:rsidP="00655A47">
            <w:pPr>
              <w:spacing w:after="0" w:line="240" w:lineRule="auto"/>
              <w:ind w:left="0" w:right="112"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643,90 </w:t>
            </w:r>
          </w:p>
        </w:tc>
        <w:tc>
          <w:tcPr>
            <w:tcW w:w="1417" w:type="dxa"/>
            <w:tcBorders>
              <w:top w:val="single" w:sz="3" w:space="0" w:color="000000"/>
              <w:left w:val="single" w:sz="3" w:space="0" w:color="000000"/>
              <w:bottom w:val="single" w:sz="3" w:space="0" w:color="000000"/>
              <w:right w:val="single" w:sz="3" w:space="0" w:color="000000"/>
            </w:tcBorders>
          </w:tcPr>
          <w:p w14:paraId="3BBD841E" w14:textId="77777777" w:rsidR="00501C59" w:rsidRPr="00507BD6" w:rsidRDefault="00501C59" w:rsidP="00655A47">
            <w:pPr>
              <w:spacing w:after="0" w:line="240" w:lineRule="auto"/>
              <w:ind w:left="0" w:right="103"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538,34 </w:t>
            </w:r>
          </w:p>
        </w:tc>
      </w:tr>
      <w:tr w:rsidR="00507BD6" w:rsidRPr="00507BD6" w14:paraId="4626B325" w14:textId="77777777" w:rsidTr="00655A47">
        <w:trPr>
          <w:trHeight w:val="1665"/>
        </w:trPr>
        <w:tc>
          <w:tcPr>
            <w:tcW w:w="849" w:type="dxa"/>
            <w:tcBorders>
              <w:top w:val="single" w:sz="3" w:space="0" w:color="000000"/>
              <w:left w:val="single" w:sz="3" w:space="0" w:color="000000"/>
              <w:bottom w:val="single" w:sz="3" w:space="0" w:color="000000"/>
              <w:right w:val="single" w:sz="3" w:space="0" w:color="000000"/>
            </w:tcBorders>
          </w:tcPr>
          <w:p w14:paraId="4FD576B4" w14:textId="77777777" w:rsidR="00501C59" w:rsidRPr="00507BD6" w:rsidRDefault="00501C59" w:rsidP="00655A47">
            <w:pPr>
              <w:spacing w:after="0" w:line="240" w:lineRule="auto"/>
              <w:ind w:left="0" w:right="10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16 </w:t>
            </w:r>
          </w:p>
        </w:tc>
        <w:tc>
          <w:tcPr>
            <w:tcW w:w="5249" w:type="dxa"/>
            <w:tcBorders>
              <w:top w:val="single" w:sz="3" w:space="0" w:color="000000"/>
              <w:left w:val="single" w:sz="3" w:space="0" w:color="000000"/>
              <w:bottom w:val="single" w:sz="3" w:space="0" w:color="000000"/>
              <w:right w:val="single" w:sz="3" w:space="0" w:color="000000"/>
            </w:tcBorders>
          </w:tcPr>
          <w:p w14:paraId="4B37C742" w14:textId="77777777" w:rsidR="00501C59" w:rsidRPr="00507BD6" w:rsidRDefault="00501C59" w:rsidP="00655A47">
            <w:pPr>
              <w:spacing w:after="0" w:line="240" w:lineRule="auto"/>
              <w:ind w:left="0" w:right="103"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Óleo 90 com homologação de montadora viscosidade a 100°c mm²/s -&gt; 17,80 densidade a 20ºc, g/cm³ -&gt; 0,8850 índice de viscosidade 99 balde de 20 litros  </w:t>
            </w:r>
          </w:p>
        </w:tc>
        <w:tc>
          <w:tcPr>
            <w:tcW w:w="2128" w:type="dxa"/>
            <w:tcBorders>
              <w:top w:val="single" w:sz="3" w:space="0" w:color="000000"/>
              <w:left w:val="single" w:sz="3" w:space="0" w:color="000000"/>
              <w:bottom w:val="single" w:sz="3" w:space="0" w:color="000000"/>
              <w:right w:val="single" w:sz="3" w:space="0" w:color="000000"/>
            </w:tcBorders>
          </w:tcPr>
          <w:p w14:paraId="35E41016" w14:textId="77777777" w:rsidR="00501C59" w:rsidRPr="00507BD6" w:rsidRDefault="00501C59" w:rsidP="00655A47">
            <w:pPr>
              <w:spacing w:after="0" w:line="240" w:lineRule="auto"/>
              <w:ind w:left="0" w:right="104"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Peças e </w:t>
            </w:r>
          </w:p>
          <w:p w14:paraId="0949DF0F" w14:textId="77777777" w:rsidR="00501C59" w:rsidRPr="00507BD6" w:rsidRDefault="00501C59" w:rsidP="00655A47">
            <w:pPr>
              <w:spacing w:after="0" w:line="240" w:lineRule="auto"/>
              <w:ind w:left="0" w:right="108"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Acessórios ABM </w:t>
            </w:r>
          </w:p>
          <w:p w14:paraId="71FEE55D" w14:textId="77777777" w:rsidR="00501C59" w:rsidRPr="00507BD6" w:rsidRDefault="00501C59" w:rsidP="00655A47">
            <w:pPr>
              <w:spacing w:after="0" w:line="240" w:lineRule="auto"/>
              <w:ind w:left="0" w:right="104"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650,00 </w:t>
            </w:r>
          </w:p>
        </w:tc>
        <w:tc>
          <w:tcPr>
            <w:tcW w:w="1845" w:type="dxa"/>
            <w:tcBorders>
              <w:top w:val="single" w:sz="3" w:space="0" w:color="000000"/>
              <w:left w:val="single" w:sz="3" w:space="0" w:color="000000"/>
              <w:bottom w:val="single" w:sz="3" w:space="0" w:color="000000"/>
              <w:right w:val="single" w:sz="3" w:space="0" w:color="000000"/>
            </w:tcBorders>
          </w:tcPr>
          <w:p w14:paraId="5AB21359"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Compre Sua </w:t>
            </w:r>
          </w:p>
          <w:p w14:paraId="7C9D3331" w14:textId="77777777" w:rsidR="00501C59" w:rsidRPr="00507BD6" w:rsidRDefault="00501C59" w:rsidP="00655A47">
            <w:pPr>
              <w:spacing w:after="0" w:line="240" w:lineRule="auto"/>
              <w:ind w:left="0" w:right="107"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Peça </w:t>
            </w:r>
          </w:p>
          <w:p w14:paraId="35C1D44A" w14:textId="77777777" w:rsidR="00501C59" w:rsidRPr="00507BD6" w:rsidRDefault="00501C59" w:rsidP="00655A47">
            <w:pPr>
              <w:spacing w:after="0" w:line="240" w:lineRule="auto"/>
              <w:ind w:left="0" w:right="109"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889,90 </w:t>
            </w:r>
          </w:p>
        </w:tc>
        <w:tc>
          <w:tcPr>
            <w:tcW w:w="1984" w:type="dxa"/>
            <w:tcBorders>
              <w:top w:val="single" w:sz="3" w:space="0" w:color="000000"/>
              <w:left w:val="single" w:sz="3" w:space="0" w:color="000000"/>
              <w:bottom w:val="single" w:sz="3" w:space="0" w:color="000000"/>
              <w:right w:val="single" w:sz="3" w:space="0" w:color="000000"/>
            </w:tcBorders>
          </w:tcPr>
          <w:p w14:paraId="67F9ED87" w14:textId="77777777" w:rsidR="00501C59" w:rsidRPr="00507BD6" w:rsidRDefault="00501C59" w:rsidP="00655A47">
            <w:pPr>
              <w:spacing w:after="0" w:line="240" w:lineRule="auto"/>
              <w:ind w:left="0" w:right="115"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Hipervarejo </w:t>
            </w:r>
          </w:p>
          <w:p w14:paraId="7A1A3B4A" w14:textId="77777777" w:rsidR="00501C59" w:rsidRPr="00507BD6" w:rsidRDefault="00501C59" w:rsidP="00655A47">
            <w:pPr>
              <w:spacing w:after="0" w:line="240" w:lineRule="auto"/>
              <w:ind w:left="0" w:right="113"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634,46 </w:t>
            </w:r>
          </w:p>
        </w:tc>
        <w:tc>
          <w:tcPr>
            <w:tcW w:w="1984" w:type="dxa"/>
            <w:tcBorders>
              <w:top w:val="single" w:sz="3" w:space="0" w:color="000000"/>
              <w:left w:val="single" w:sz="3" w:space="0" w:color="000000"/>
              <w:bottom w:val="single" w:sz="3" w:space="0" w:color="000000"/>
              <w:right w:val="single" w:sz="3" w:space="0" w:color="000000"/>
            </w:tcBorders>
          </w:tcPr>
          <w:p w14:paraId="5B61919F"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Roval e Paes </w:t>
            </w:r>
          </w:p>
          <w:p w14:paraId="491C77D3" w14:textId="77777777" w:rsidR="00501C59" w:rsidRPr="00507BD6" w:rsidRDefault="00501C59" w:rsidP="00655A47">
            <w:pPr>
              <w:spacing w:after="0" w:line="240" w:lineRule="auto"/>
              <w:ind w:left="0" w:right="112"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610,77 </w:t>
            </w:r>
          </w:p>
        </w:tc>
        <w:tc>
          <w:tcPr>
            <w:tcW w:w="1417" w:type="dxa"/>
            <w:tcBorders>
              <w:top w:val="single" w:sz="3" w:space="0" w:color="000000"/>
              <w:left w:val="single" w:sz="3" w:space="0" w:color="000000"/>
              <w:bottom w:val="single" w:sz="3" w:space="0" w:color="000000"/>
              <w:right w:val="single" w:sz="3" w:space="0" w:color="000000"/>
            </w:tcBorders>
          </w:tcPr>
          <w:p w14:paraId="642DA52E" w14:textId="77777777" w:rsidR="00501C59" w:rsidRPr="00507BD6" w:rsidRDefault="00501C59" w:rsidP="00655A47">
            <w:pPr>
              <w:spacing w:after="0" w:line="240" w:lineRule="auto"/>
              <w:ind w:left="0" w:right="103"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610,77 </w:t>
            </w:r>
          </w:p>
        </w:tc>
      </w:tr>
    </w:tbl>
    <w:p w14:paraId="55B37FB0" w14:textId="77777777" w:rsidR="00501C59" w:rsidRPr="00507BD6" w:rsidRDefault="00501C59" w:rsidP="00501C59">
      <w:pPr>
        <w:spacing w:after="0" w:line="240" w:lineRule="auto"/>
        <w:ind w:left="0" w:firstLine="0"/>
        <w:rPr>
          <w:rFonts w:ascii="Times New Roman" w:hAnsi="Times New Roman" w:cs="Times New Roman"/>
          <w:color w:val="000000" w:themeColor="text1"/>
          <w:sz w:val="24"/>
          <w:szCs w:val="24"/>
        </w:rPr>
      </w:pPr>
      <w:r w:rsidRPr="00507BD6">
        <w:rPr>
          <w:rFonts w:ascii="Times New Roman" w:eastAsia="Malgun Gothic" w:hAnsi="Times New Roman" w:cs="Times New Roman"/>
          <w:color w:val="000000" w:themeColor="text1"/>
          <w:sz w:val="24"/>
          <w:szCs w:val="24"/>
        </w:rPr>
        <w:t xml:space="preserve"> </w:t>
      </w:r>
    </w:p>
    <w:tbl>
      <w:tblPr>
        <w:tblStyle w:val="TableGrid"/>
        <w:tblW w:w="15456" w:type="dxa"/>
        <w:tblInd w:w="-876" w:type="dxa"/>
        <w:tblCellMar>
          <w:top w:w="10" w:type="dxa"/>
          <w:left w:w="112" w:type="dxa"/>
          <w:right w:w="44" w:type="dxa"/>
        </w:tblCellMar>
        <w:tblLook w:val="04A0" w:firstRow="1" w:lastRow="0" w:firstColumn="1" w:lastColumn="0" w:noHBand="0" w:noVBand="1"/>
      </w:tblPr>
      <w:tblGrid>
        <w:gridCol w:w="849"/>
        <w:gridCol w:w="5249"/>
        <w:gridCol w:w="2128"/>
        <w:gridCol w:w="1845"/>
        <w:gridCol w:w="1984"/>
        <w:gridCol w:w="1984"/>
        <w:gridCol w:w="1417"/>
      </w:tblGrid>
      <w:tr w:rsidR="00507BD6" w:rsidRPr="00507BD6" w14:paraId="76C9EE09" w14:textId="77777777" w:rsidTr="00655A47">
        <w:trPr>
          <w:trHeight w:val="2081"/>
        </w:trPr>
        <w:tc>
          <w:tcPr>
            <w:tcW w:w="849" w:type="dxa"/>
            <w:tcBorders>
              <w:top w:val="single" w:sz="3" w:space="0" w:color="000000"/>
              <w:left w:val="single" w:sz="3" w:space="0" w:color="000000"/>
              <w:bottom w:val="single" w:sz="3" w:space="0" w:color="000000"/>
              <w:right w:val="single" w:sz="3" w:space="0" w:color="000000"/>
            </w:tcBorders>
          </w:tcPr>
          <w:p w14:paraId="62365655" w14:textId="77777777" w:rsidR="00501C59" w:rsidRPr="00507BD6" w:rsidRDefault="00501C59" w:rsidP="00655A47">
            <w:pPr>
              <w:spacing w:after="0" w:line="240" w:lineRule="auto"/>
              <w:ind w:left="0" w:right="6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lastRenderedPageBreak/>
              <w:t xml:space="preserve">17 </w:t>
            </w:r>
          </w:p>
        </w:tc>
        <w:tc>
          <w:tcPr>
            <w:tcW w:w="5249" w:type="dxa"/>
            <w:tcBorders>
              <w:top w:val="single" w:sz="3" w:space="0" w:color="000000"/>
              <w:left w:val="single" w:sz="3" w:space="0" w:color="000000"/>
              <w:bottom w:val="single" w:sz="3" w:space="0" w:color="000000"/>
              <w:right w:val="single" w:sz="3" w:space="0" w:color="000000"/>
            </w:tcBorders>
          </w:tcPr>
          <w:p w14:paraId="599ADB16" w14:textId="77777777" w:rsidR="00501C59" w:rsidRPr="00507BD6" w:rsidRDefault="00501C59" w:rsidP="00655A47">
            <w:pPr>
              <w:spacing w:after="0" w:line="240" w:lineRule="auto"/>
              <w:ind w:left="0" w:right="60"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Óleo lubrificante semissintético 75w90 para caixas de mudança e eixos. Viscosidade a 100°c mm²/s -&gt; 14,9 densidade a 20/4ºc, b/cm³ -&gt; 0,884 Índice de viscosidade 155 Embalagem de 1 litro com homologação de montadora. </w:t>
            </w:r>
          </w:p>
        </w:tc>
        <w:tc>
          <w:tcPr>
            <w:tcW w:w="2128" w:type="dxa"/>
            <w:tcBorders>
              <w:top w:val="single" w:sz="3" w:space="0" w:color="000000"/>
              <w:left w:val="single" w:sz="3" w:space="0" w:color="000000"/>
              <w:bottom w:val="single" w:sz="3" w:space="0" w:color="000000"/>
              <w:right w:val="single" w:sz="3" w:space="0" w:color="000000"/>
            </w:tcBorders>
          </w:tcPr>
          <w:p w14:paraId="24D3BD86" w14:textId="77777777" w:rsidR="00501C59" w:rsidRPr="00507BD6" w:rsidRDefault="00501C59" w:rsidP="00655A47">
            <w:pPr>
              <w:spacing w:after="0" w:line="240" w:lineRule="auto"/>
              <w:ind w:left="0" w:right="66"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Truck </w:t>
            </w:r>
          </w:p>
          <w:p w14:paraId="6A1A920C" w14:textId="77777777" w:rsidR="00501C59" w:rsidRPr="00507BD6" w:rsidRDefault="00501C59" w:rsidP="00655A47">
            <w:pPr>
              <w:spacing w:after="0" w:line="240" w:lineRule="auto"/>
              <w:ind w:left="0" w:right="64"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Autopeças </w:t>
            </w:r>
          </w:p>
          <w:p w14:paraId="1861C46F" w14:textId="77777777" w:rsidR="00501C59" w:rsidRPr="00507BD6" w:rsidRDefault="00501C59" w:rsidP="00655A47">
            <w:pPr>
              <w:spacing w:after="0" w:line="240" w:lineRule="auto"/>
              <w:ind w:left="0" w:right="64"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78,99 </w:t>
            </w:r>
          </w:p>
        </w:tc>
        <w:tc>
          <w:tcPr>
            <w:tcW w:w="1845" w:type="dxa"/>
            <w:tcBorders>
              <w:top w:val="single" w:sz="3" w:space="0" w:color="000000"/>
              <w:left w:val="single" w:sz="3" w:space="0" w:color="000000"/>
              <w:bottom w:val="single" w:sz="3" w:space="0" w:color="000000"/>
              <w:right w:val="single" w:sz="3" w:space="0" w:color="000000"/>
            </w:tcBorders>
          </w:tcPr>
          <w:p w14:paraId="79B98347" w14:textId="77777777" w:rsidR="00501C59" w:rsidRPr="00507BD6" w:rsidRDefault="00501C59" w:rsidP="00655A47">
            <w:pPr>
              <w:spacing w:after="0" w:line="240" w:lineRule="auto"/>
              <w:ind w:left="0" w:right="76"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Altese  </w:t>
            </w:r>
          </w:p>
          <w:p w14:paraId="5CEE3A65" w14:textId="77777777" w:rsidR="00501C59" w:rsidRPr="00507BD6" w:rsidRDefault="00501C59" w:rsidP="00655A47">
            <w:pPr>
              <w:spacing w:after="0" w:line="240" w:lineRule="auto"/>
              <w:ind w:left="0" w:right="69"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85,00 </w:t>
            </w:r>
          </w:p>
        </w:tc>
        <w:tc>
          <w:tcPr>
            <w:tcW w:w="1984" w:type="dxa"/>
            <w:tcBorders>
              <w:top w:val="single" w:sz="3" w:space="0" w:color="000000"/>
              <w:left w:val="single" w:sz="3" w:space="0" w:color="000000"/>
              <w:bottom w:val="single" w:sz="3" w:space="0" w:color="000000"/>
              <w:right w:val="single" w:sz="3" w:space="0" w:color="000000"/>
            </w:tcBorders>
          </w:tcPr>
          <w:p w14:paraId="3A431B6B" w14:textId="77777777" w:rsidR="00501C59" w:rsidRPr="00507BD6" w:rsidRDefault="00501C59" w:rsidP="00655A47">
            <w:pPr>
              <w:spacing w:after="0" w:line="240" w:lineRule="auto"/>
              <w:ind w:left="0" w:right="74"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Loja do </w:t>
            </w:r>
          </w:p>
          <w:p w14:paraId="3B7FB2D6" w14:textId="77777777" w:rsidR="00501C59" w:rsidRPr="00507BD6" w:rsidRDefault="00501C59" w:rsidP="00655A47">
            <w:pPr>
              <w:spacing w:after="0" w:line="240" w:lineRule="auto"/>
              <w:ind w:left="0" w:right="7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Mecanico </w:t>
            </w:r>
          </w:p>
          <w:p w14:paraId="2CFC82DA" w14:textId="77777777" w:rsidR="00501C59" w:rsidRPr="00507BD6" w:rsidRDefault="00501C59" w:rsidP="00655A47">
            <w:pPr>
              <w:spacing w:after="0" w:line="240" w:lineRule="auto"/>
              <w:ind w:left="0" w:right="73"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62,95 </w:t>
            </w:r>
          </w:p>
        </w:tc>
        <w:tc>
          <w:tcPr>
            <w:tcW w:w="1984" w:type="dxa"/>
            <w:tcBorders>
              <w:top w:val="single" w:sz="3" w:space="0" w:color="000000"/>
              <w:left w:val="single" w:sz="3" w:space="0" w:color="000000"/>
              <w:bottom w:val="single" w:sz="3" w:space="0" w:color="000000"/>
              <w:right w:val="single" w:sz="3" w:space="0" w:color="000000"/>
            </w:tcBorders>
          </w:tcPr>
          <w:p w14:paraId="6E34A721" w14:textId="77777777" w:rsidR="00501C59" w:rsidRPr="00507BD6" w:rsidRDefault="00501C59" w:rsidP="00655A47">
            <w:pPr>
              <w:spacing w:after="0" w:line="240" w:lineRule="auto"/>
              <w:ind w:left="0" w:right="74"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Hipervarejo </w:t>
            </w:r>
          </w:p>
          <w:p w14:paraId="74FC9732" w14:textId="77777777" w:rsidR="00501C59" w:rsidRPr="00507BD6" w:rsidRDefault="00501C59" w:rsidP="00655A47">
            <w:pPr>
              <w:spacing w:after="0" w:line="240" w:lineRule="auto"/>
              <w:ind w:left="0" w:right="72"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84,80 </w:t>
            </w:r>
          </w:p>
        </w:tc>
        <w:tc>
          <w:tcPr>
            <w:tcW w:w="1417" w:type="dxa"/>
            <w:tcBorders>
              <w:top w:val="single" w:sz="3" w:space="0" w:color="000000"/>
              <w:left w:val="single" w:sz="3" w:space="0" w:color="000000"/>
              <w:bottom w:val="single" w:sz="3" w:space="0" w:color="000000"/>
              <w:right w:val="single" w:sz="3" w:space="0" w:color="000000"/>
            </w:tcBorders>
          </w:tcPr>
          <w:p w14:paraId="19413CE5" w14:textId="77777777" w:rsidR="00501C59" w:rsidRPr="00507BD6" w:rsidRDefault="00501C59" w:rsidP="00655A47">
            <w:pPr>
              <w:spacing w:after="0" w:line="240" w:lineRule="auto"/>
              <w:ind w:left="0" w:right="64"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62,95 </w:t>
            </w:r>
          </w:p>
        </w:tc>
      </w:tr>
      <w:tr w:rsidR="00507BD6" w:rsidRPr="00507BD6" w14:paraId="5ED3B5CA" w14:textId="77777777" w:rsidTr="00655A47">
        <w:trPr>
          <w:trHeight w:val="2080"/>
        </w:trPr>
        <w:tc>
          <w:tcPr>
            <w:tcW w:w="849" w:type="dxa"/>
            <w:tcBorders>
              <w:top w:val="single" w:sz="3" w:space="0" w:color="000000"/>
              <w:left w:val="single" w:sz="3" w:space="0" w:color="000000"/>
              <w:bottom w:val="single" w:sz="3" w:space="0" w:color="000000"/>
              <w:right w:val="single" w:sz="3" w:space="0" w:color="000000"/>
            </w:tcBorders>
          </w:tcPr>
          <w:p w14:paraId="3BBDCF19" w14:textId="77777777" w:rsidR="00501C59" w:rsidRPr="00507BD6" w:rsidRDefault="00501C59" w:rsidP="00655A47">
            <w:pPr>
              <w:spacing w:after="0" w:line="240" w:lineRule="auto"/>
              <w:ind w:left="0" w:right="6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18 </w:t>
            </w:r>
          </w:p>
        </w:tc>
        <w:tc>
          <w:tcPr>
            <w:tcW w:w="5249" w:type="dxa"/>
            <w:tcBorders>
              <w:top w:val="single" w:sz="3" w:space="0" w:color="000000"/>
              <w:left w:val="single" w:sz="3" w:space="0" w:color="000000"/>
              <w:bottom w:val="single" w:sz="3" w:space="0" w:color="000000"/>
              <w:right w:val="single" w:sz="3" w:space="0" w:color="000000"/>
            </w:tcBorders>
          </w:tcPr>
          <w:p w14:paraId="7BBEC76C" w14:textId="77777777" w:rsidR="00501C59" w:rsidRPr="00507BD6" w:rsidRDefault="00501C59" w:rsidP="00655A47">
            <w:pPr>
              <w:spacing w:after="0" w:line="240" w:lineRule="auto"/>
              <w:ind w:left="0" w:right="60"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Óleo lubrificante 75w80 100% sintético para transmissão viscosidade a 100°c mm²/s -&gt; 9,1 densidade a 20/4°c, g/ml -&gt; 0,851 índice de viscosidade 159 embalagem de 1 litro com homologação de montadora. </w:t>
            </w:r>
          </w:p>
        </w:tc>
        <w:tc>
          <w:tcPr>
            <w:tcW w:w="2128" w:type="dxa"/>
            <w:tcBorders>
              <w:top w:val="single" w:sz="3" w:space="0" w:color="000000"/>
              <w:left w:val="single" w:sz="3" w:space="0" w:color="000000"/>
              <w:bottom w:val="single" w:sz="3" w:space="0" w:color="000000"/>
              <w:right w:val="single" w:sz="3" w:space="0" w:color="000000"/>
            </w:tcBorders>
          </w:tcPr>
          <w:p w14:paraId="60F5762A" w14:textId="77777777" w:rsidR="00501C59" w:rsidRPr="00507BD6" w:rsidRDefault="00501C59" w:rsidP="00655A47">
            <w:pPr>
              <w:spacing w:after="0" w:line="240" w:lineRule="auto"/>
              <w:ind w:left="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Auto Tem Autopeças </w:t>
            </w:r>
          </w:p>
          <w:p w14:paraId="43C313E2" w14:textId="77777777" w:rsidR="00501C59" w:rsidRPr="00507BD6" w:rsidRDefault="00501C59" w:rsidP="00655A47">
            <w:pPr>
              <w:spacing w:after="0" w:line="240" w:lineRule="auto"/>
              <w:ind w:left="0" w:right="64"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65,42 </w:t>
            </w:r>
          </w:p>
        </w:tc>
        <w:tc>
          <w:tcPr>
            <w:tcW w:w="1845" w:type="dxa"/>
            <w:tcBorders>
              <w:top w:val="single" w:sz="3" w:space="0" w:color="000000"/>
              <w:left w:val="single" w:sz="3" w:space="0" w:color="000000"/>
              <w:bottom w:val="single" w:sz="3" w:space="0" w:color="000000"/>
              <w:right w:val="single" w:sz="3" w:space="0" w:color="000000"/>
            </w:tcBorders>
          </w:tcPr>
          <w:p w14:paraId="2DDE8AC9" w14:textId="77777777" w:rsidR="00501C59" w:rsidRPr="00507BD6" w:rsidRDefault="00501C59" w:rsidP="00655A47">
            <w:pPr>
              <w:spacing w:after="0" w:line="240" w:lineRule="auto"/>
              <w:ind w:left="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Auto Center Moacir Pneus </w:t>
            </w:r>
          </w:p>
          <w:p w14:paraId="4D7F1803" w14:textId="77777777" w:rsidR="00501C59" w:rsidRPr="00507BD6" w:rsidRDefault="00501C59" w:rsidP="00655A47">
            <w:pPr>
              <w:spacing w:after="0" w:line="240" w:lineRule="auto"/>
              <w:ind w:left="0" w:right="69"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59,90 </w:t>
            </w:r>
          </w:p>
        </w:tc>
        <w:tc>
          <w:tcPr>
            <w:tcW w:w="1984" w:type="dxa"/>
            <w:tcBorders>
              <w:top w:val="single" w:sz="3" w:space="0" w:color="000000"/>
              <w:left w:val="single" w:sz="3" w:space="0" w:color="000000"/>
              <w:bottom w:val="single" w:sz="3" w:space="0" w:color="000000"/>
              <w:right w:val="single" w:sz="3" w:space="0" w:color="000000"/>
            </w:tcBorders>
          </w:tcPr>
          <w:p w14:paraId="1FC90083" w14:textId="77777777" w:rsidR="00501C59" w:rsidRPr="00507BD6" w:rsidRDefault="00501C59" w:rsidP="00655A47">
            <w:pPr>
              <w:spacing w:after="0" w:line="240" w:lineRule="auto"/>
              <w:ind w:left="0" w:right="78"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MS Lub </w:t>
            </w:r>
          </w:p>
          <w:p w14:paraId="7D2557C2" w14:textId="77777777" w:rsidR="00501C59" w:rsidRPr="00507BD6" w:rsidRDefault="00501C59" w:rsidP="00655A47">
            <w:pPr>
              <w:spacing w:after="0" w:line="240" w:lineRule="auto"/>
              <w:ind w:left="0" w:right="73"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54,90 </w:t>
            </w:r>
          </w:p>
        </w:tc>
        <w:tc>
          <w:tcPr>
            <w:tcW w:w="1984" w:type="dxa"/>
            <w:tcBorders>
              <w:top w:val="single" w:sz="3" w:space="0" w:color="000000"/>
              <w:left w:val="single" w:sz="3" w:space="0" w:color="000000"/>
              <w:bottom w:val="single" w:sz="3" w:space="0" w:color="000000"/>
              <w:right w:val="single" w:sz="3" w:space="0" w:color="000000"/>
            </w:tcBorders>
          </w:tcPr>
          <w:p w14:paraId="1CA4BA32" w14:textId="77777777" w:rsidR="00501C59" w:rsidRPr="00507BD6" w:rsidRDefault="00501C59" w:rsidP="00655A47">
            <w:pPr>
              <w:spacing w:after="0" w:line="240" w:lineRule="auto"/>
              <w:ind w:left="0" w:right="73"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Aditivados </w:t>
            </w:r>
          </w:p>
          <w:p w14:paraId="7687C86F" w14:textId="77777777" w:rsidR="00501C59" w:rsidRPr="00507BD6" w:rsidRDefault="00501C59" w:rsidP="00655A47">
            <w:pPr>
              <w:spacing w:after="0" w:line="240" w:lineRule="auto"/>
              <w:ind w:left="0" w:right="72"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70,00 </w:t>
            </w:r>
          </w:p>
        </w:tc>
        <w:tc>
          <w:tcPr>
            <w:tcW w:w="1417" w:type="dxa"/>
            <w:tcBorders>
              <w:top w:val="single" w:sz="3" w:space="0" w:color="000000"/>
              <w:left w:val="single" w:sz="3" w:space="0" w:color="000000"/>
              <w:bottom w:val="single" w:sz="3" w:space="0" w:color="000000"/>
              <w:right w:val="single" w:sz="3" w:space="0" w:color="000000"/>
            </w:tcBorders>
          </w:tcPr>
          <w:p w14:paraId="522133F9" w14:textId="77777777" w:rsidR="00501C59" w:rsidRPr="00507BD6" w:rsidRDefault="00501C59" w:rsidP="00655A47">
            <w:pPr>
              <w:spacing w:after="0" w:line="240" w:lineRule="auto"/>
              <w:ind w:left="0" w:right="64"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54,90 </w:t>
            </w:r>
          </w:p>
        </w:tc>
      </w:tr>
      <w:tr w:rsidR="00507BD6" w:rsidRPr="00507BD6" w14:paraId="6A382A22" w14:textId="77777777" w:rsidTr="00655A47">
        <w:trPr>
          <w:trHeight w:val="1664"/>
        </w:trPr>
        <w:tc>
          <w:tcPr>
            <w:tcW w:w="849" w:type="dxa"/>
            <w:tcBorders>
              <w:top w:val="single" w:sz="3" w:space="0" w:color="000000"/>
              <w:left w:val="single" w:sz="3" w:space="0" w:color="000000"/>
              <w:bottom w:val="single" w:sz="3" w:space="0" w:color="000000"/>
              <w:right w:val="single" w:sz="3" w:space="0" w:color="000000"/>
            </w:tcBorders>
          </w:tcPr>
          <w:p w14:paraId="7AF1FA85" w14:textId="77777777" w:rsidR="00501C59" w:rsidRPr="00507BD6" w:rsidRDefault="00501C59" w:rsidP="00655A47">
            <w:pPr>
              <w:spacing w:after="0" w:line="240" w:lineRule="auto"/>
              <w:ind w:left="0" w:right="6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19 </w:t>
            </w:r>
          </w:p>
        </w:tc>
        <w:tc>
          <w:tcPr>
            <w:tcW w:w="5249" w:type="dxa"/>
            <w:tcBorders>
              <w:top w:val="single" w:sz="3" w:space="0" w:color="000000"/>
              <w:left w:val="single" w:sz="3" w:space="0" w:color="000000"/>
              <w:bottom w:val="single" w:sz="3" w:space="0" w:color="000000"/>
              <w:right w:val="single" w:sz="3" w:space="0" w:color="000000"/>
            </w:tcBorders>
          </w:tcPr>
          <w:p w14:paraId="3024AEFD" w14:textId="77777777" w:rsidR="00501C59" w:rsidRPr="00507BD6" w:rsidRDefault="00501C59" w:rsidP="00655A47">
            <w:pPr>
              <w:spacing w:after="0" w:line="240" w:lineRule="auto"/>
              <w:ind w:left="0" w:right="64"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Óleo lubrificante sintético 0w20 Viscosidade a 100°c mm²/s -&gt; 8,70 densidade a 20°c g/cm³ -&gt; 0,850 índice de viscosidade 176 embalagem de 1 litro com homologação de montadora </w:t>
            </w:r>
          </w:p>
        </w:tc>
        <w:tc>
          <w:tcPr>
            <w:tcW w:w="2128" w:type="dxa"/>
            <w:tcBorders>
              <w:top w:val="single" w:sz="3" w:space="0" w:color="000000"/>
              <w:left w:val="single" w:sz="3" w:space="0" w:color="000000"/>
              <w:bottom w:val="single" w:sz="3" w:space="0" w:color="000000"/>
              <w:right w:val="single" w:sz="3" w:space="0" w:color="000000"/>
            </w:tcBorders>
          </w:tcPr>
          <w:p w14:paraId="0A59DE54" w14:textId="77777777" w:rsidR="00501C59" w:rsidRPr="00507BD6" w:rsidRDefault="00501C59" w:rsidP="00655A47">
            <w:pPr>
              <w:spacing w:after="0" w:line="240" w:lineRule="auto"/>
              <w:ind w:left="0" w:right="54"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Del Rey </w:t>
            </w:r>
          </w:p>
          <w:p w14:paraId="34B2FBC2" w14:textId="77777777" w:rsidR="00501C59" w:rsidRPr="00507BD6" w:rsidRDefault="00501C59" w:rsidP="00655A47">
            <w:pPr>
              <w:spacing w:after="0" w:line="240" w:lineRule="auto"/>
              <w:ind w:left="0" w:right="57"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Lubrificantes </w:t>
            </w:r>
          </w:p>
          <w:p w14:paraId="517100A4" w14:textId="77777777" w:rsidR="00501C59" w:rsidRPr="00507BD6" w:rsidRDefault="00501C59" w:rsidP="00655A47">
            <w:pPr>
              <w:spacing w:after="0" w:line="240" w:lineRule="auto"/>
              <w:ind w:left="0" w:right="64"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43,59 </w:t>
            </w:r>
          </w:p>
        </w:tc>
        <w:tc>
          <w:tcPr>
            <w:tcW w:w="1845" w:type="dxa"/>
            <w:tcBorders>
              <w:top w:val="single" w:sz="3" w:space="0" w:color="000000"/>
              <w:left w:val="single" w:sz="3" w:space="0" w:color="000000"/>
              <w:bottom w:val="single" w:sz="3" w:space="0" w:color="000000"/>
              <w:right w:val="single" w:sz="3" w:space="0" w:color="000000"/>
            </w:tcBorders>
          </w:tcPr>
          <w:p w14:paraId="77327222" w14:textId="77777777" w:rsidR="00501C59" w:rsidRPr="00507BD6" w:rsidRDefault="00501C59" w:rsidP="00655A47">
            <w:pPr>
              <w:spacing w:after="0" w:line="240" w:lineRule="auto"/>
              <w:ind w:left="0" w:right="78"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Amazon </w:t>
            </w:r>
          </w:p>
          <w:p w14:paraId="65518B65" w14:textId="77777777" w:rsidR="00501C59" w:rsidRPr="00507BD6" w:rsidRDefault="00501C59" w:rsidP="00655A47">
            <w:pPr>
              <w:spacing w:after="0" w:line="240" w:lineRule="auto"/>
              <w:ind w:left="0" w:right="69"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43,99 </w:t>
            </w:r>
          </w:p>
        </w:tc>
        <w:tc>
          <w:tcPr>
            <w:tcW w:w="1984" w:type="dxa"/>
            <w:tcBorders>
              <w:top w:val="single" w:sz="3" w:space="0" w:color="000000"/>
              <w:left w:val="single" w:sz="3" w:space="0" w:color="000000"/>
              <w:bottom w:val="single" w:sz="3" w:space="0" w:color="000000"/>
              <w:right w:val="single" w:sz="3" w:space="0" w:color="000000"/>
            </w:tcBorders>
          </w:tcPr>
          <w:p w14:paraId="045D8414"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Fuscão Preto </w:t>
            </w:r>
          </w:p>
          <w:p w14:paraId="12A09357" w14:textId="77777777" w:rsidR="00501C59" w:rsidRPr="00507BD6" w:rsidRDefault="00501C59" w:rsidP="00655A47">
            <w:pPr>
              <w:spacing w:after="0" w:line="240" w:lineRule="auto"/>
              <w:ind w:left="0" w:right="71"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Autopeça </w:t>
            </w:r>
          </w:p>
          <w:p w14:paraId="35411A31" w14:textId="77777777" w:rsidR="00501C59" w:rsidRPr="00507BD6" w:rsidRDefault="00501C59" w:rsidP="00655A47">
            <w:pPr>
              <w:spacing w:after="0" w:line="240" w:lineRule="auto"/>
              <w:ind w:left="0" w:right="73"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37,90 </w:t>
            </w:r>
          </w:p>
        </w:tc>
        <w:tc>
          <w:tcPr>
            <w:tcW w:w="1984" w:type="dxa"/>
            <w:tcBorders>
              <w:top w:val="single" w:sz="3" w:space="0" w:color="000000"/>
              <w:left w:val="single" w:sz="3" w:space="0" w:color="000000"/>
              <w:bottom w:val="single" w:sz="3" w:space="0" w:color="000000"/>
              <w:right w:val="single" w:sz="3" w:space="0" w:color="000000"/>
            </w:tcBorders>
          </w:tcPr>
          <w:p w14:paraId="1D969C60" w14:textId="77777777" w:rsidR="00501C59" w:rsidRPr="00507BD6" w:rsidRDefault="00501C59" w:rsidP="00655A47">
            <w:pPr>
              <w:spacing w:after="0" w:line="240" w:lineRule="auto"/>
              <w:ind w:left="0" w:right="65"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Camero </w:t>
            </w:r>
          </w:p>
          <w:p w14:paraId="35F9C8CC" w14:textId="77777777" w:rsidR="00501C59" w:rsidRPr="00507BD6" w:rsidRDefault="00501C59" w:rsidP="00655A47">
            <w:pPr>
              <w:spacing w:after="0" w:line="240" w:lineRule="auto"/>
              <w:ind w:left="0" w:right="72"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50,95 </w:t>
            </w:r>
          </w:p>
        </w:tc>
        <w:tc>
          <w:tcPr>
            <w:tcW w:w="1417" w:type="dxa"/>
            <w:tcBorders>
              <w:top w:val="single" w:sz="3" w:space="0" w:color="000000"/>
              <w:left w:val="single" w:sz="3" w:space="0" w:color="000000"/>
              <w:bottom w:val="single" w:sz="3" w:space="0" w:color="000000"/>
              <w:right w:val="single" w:sz="3" w:space="0" w:color="000000"/>
            </w:tcBorders>
          </w:tcPr>
          <w:p w14:paraId="4A98FD3F" w14:textId="77777777" w:rsidR="00501C59" w:rsidRPr="00507BD6" w:rsidRDefault="00501C59" w:rsidP="00655A47">
            <w:pPr>
              <w:spacing w:after="0" w:line="240" w:lineRule="auto"/>
              <w:ind w:left="0" w:right="64"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37,90 </w:t>
            </w:r>
          </w:p>
        </w:tc>
      </w:tr>
      <w:tr w:rsidR="00507BD6" w:rsidRPr="00507BD6" w14:paraId="610AA387" w14:textId="77777777" w:rsidTr="00655A47">
        <w:trPr>
          <w:trHeight w:val="2081"/>
        </w:trPr>
        <w:tc>
          <w:tcPr>
            <w:tcW w:w="849" w:type="dxa"/>
            <w:tcBorders>
              <w:top w:val="single" w:sz="3" w:space="0" w:color="000000"/>
              <w:left w:val="single" w:sz="3" w:space="0" w:color="000000"/>
              <w:bottom w:val="single" w:sz="3" w:space="0" w:color="000000"/>
              <w:right w:val="single" w:sz="3" w:space="0" w:color="000000"/>
            </w:tcBorders>
          </w:tcPr>
          <w:p w14:paraId="07B548CD" w14:textId="77777777" w:rsidR="00501C59" w:rsidRPr="00507BD6" w:rsidRDefault="00501C59" w:rsidP="00655A47">
            <w:pPr>
              <w:spacing w:after="0" w:line="240" w:lineRule="auto"/>
              <w:ind w:left="0" w:right="6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20 </w:t>
            </w:r>
          </w:p>
        </w:tc>
        <w:tc>
          <w:tcPr>
            <w:tcW w:w="5249" w:type="dxa"/>
            <w:tcBorders>
              <w:top w:val="single" w:sz="3" w:space="0" w:color="000000"/>
              <w:left w:val="single" w:sz="3" w:space="0" w:color="000000"/>
              <w:bottom w:val="single" w:sz="3" w:space="0" w:color="000000"/>
              <w:right w:val="single" w:sz="3" w:space="0" w:color="000000"/>
            </w:tcBorders>
          </w:tcPr>
          <w:p w14:paraId="50B689E8" w14:textId="77777777" w:rsidR="00501C59" w:rsidRPr="00507BD6" w:rsidRDefault="00501C59" w:rsidP="00655A47">
            <w:pPr>
              <w:spacing w:after="0" w:line="240" w:lineRule="auto"/>
              <w:ind w:left="0" w:right="58"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Óleo lubrificante 10w40 semissintético linha leve Viscosidade a 100°c mm²/s -&gt; 15,50 densidade a 20°c mm²/s -&gt; 0,850 índice de viscosidade 155 embalagem de 1 litro com homologação de </w:t>
            </w:r>
          </w:p>
          <w:p w14:paraId="05D57448"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Montadora </w:t>
            </w:r>
          </w:p>
        </w:tc>
        <w:tc>
          <w:tcPr>
            <w:tcW w:w="2128" w:type="dxa"/>
            <w:tcBorders>
              <w:top w:val="single" w:sz="3" w:space="0" w:color="000000"/>
              <w:left w:val="single" w:sz="3" w:space="0" w:color="000000"/>
              <w:bottom w:val="single" w:sz="3" w:space="0" w:color="000000"/>
              <w:right w:val="single" w:sz="3" w:space="0" w:color="000000"/>
            </w:tcBorders>
          </w:tcPr>
          <w:p w14:paraId="68DAB051" w14:textId="77777777" w:rsidR="00501C59" w:rsidRPr="00507BD6" w:rsidRDefault="00501C59" w:rsidP="00655A47">
            <w:pPr>
              <w:spacing w:after="0" w:line="240" w:lineRule="auto"/>
              <w:ind w:left="0" w:right="58"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Submarino </w:t>
            </w:r>
          </w:p>
          <w:p w14:paraId="28AAFC2D" w14:textId="77777777" w:rsidR="00501C59" w:rsidRPr="00507BD6" w:rsidRDefault="00501C59" w:rsidP="00655A47">
            <w:pPr>
              <w:spacing w:after="0" w:line="240" w:lineRule="auto"/>
              <w:ind w:left="0" w:right="64"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58,13 </w:t>
            </w:r>
          </w:p>
        </w:tc>
        <w:tc>
          <w:tcPr>
            <w:tcW w:w="1845" w:type="dxa"/>
            <w:tcBorders>
              <w:top w:val="single" w:sz="3" w:space="0" w:color="000000"/>
              <w:left w:val="single" w:sz="3" w:space="0" w:color="000000"/>
              <w:bottom w:val="single" w:sz="3" w:space="0" w:color="000000"/>
              <w:right w:val="single" w:sz="3" w:space="0" w:color="000000"/>
            </w:tcBorders>
          </w:tcPr>
          <w:p w14:paraId="429921A4" w14:textId="77777777" w:rsidR="00501C59" w:rsidRPr="00507BD6" w:rsidRDefault="00501C59" w:rsidP="00655A47">
            <w:pPr>
              <w:spacing w:after="0" w:line="240" w:lineRule="auto"/>
              <w:ind w:left="0" w:right="73"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Fuscão </w:t>
            </w:r>
          </w:p>
          <w:p w14:paraId="07AC5B83"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Preto Autopeça </w:t>
            </w:r>
          </w:p>
          <w:p w14:paraId="7A3F5647" w14:textId="77777777" w:rsidR="00501C59" w:rsidRPr="00507BD6" w:rsidRDefault="00501C59" w:rsidP="00655A47">
            <w:pPr>
              <w:spacing w:after="0" w:line="240" w:lineRule="auto"/>
              <w:ind w:left="0" w:right="69"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30,90 </w:t>
            </w:r>
          </w:p>
        </w:tc>
        <w:tc>
          <w:tcPr>
            <w:tcW w:w="1984" w:type="dxa"/>
            <w:tcBorders>
              <w:top w:val="single" w:sz="3" w:space="0" w:color="000000"/>
              <w:left w:val="single" w:sz="3" w:space="0" w:color="000000"/>
              <w:bottom w:val="single" w:sz="3" w:space="0" w:color="000000"/>
              <w:right w:val="single" w:sz="3" w:space="0" w:color="000000"/>
            </w:tcBorders>
          </w:tcPr>
          <w:p w14:paraId="6ADDC9A4" w14:textId="77777777" w:rsidR="00501C59" w:rsidRPr="00507BD6" w:rsidRDefault="00501C59" w:rsidP="00655A47">
            <w:pPr>
              <w:spacing w:after="0" w:line="240" w:lineRule="auto"/>
              <w:ind w:left="0" w:right="62"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Del Rey </w:t>
            </w:r>
          </w:p>
          <w:p w14:paraId="598D8F7D" w14:textId="77777777" w:rsidR="00501C59" w:rsidRPr="00507BD6" w:rsidRDefault="00501C59" w:rsidP="00655A47">
            <w:pPr>
              <w:spacing w:after="0" w:line="240" w:lineRule="auto"/>
              <w:ind w:left="0" w:right="65"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Lubrificantes </w:t>
            </w:r>
          </w:p>
          <w:p w14:paraId="26C69271" w14:textId="77777777" w:rsidR="00501C59" w:rsidRPr="00507BD6" w:rsidRDefault="00501C59" w:rsidP="00655A47">
            <w:pPr>
              <w:spacing w:after="0" w:line="240" w:lineRule="auto"/>
              <w:ind w:left="0" w:right="73"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30,40 </w:t>
            </w:r>
          </w:p>
        </w:tc>
        <w:tc>
          <w:tcPr>
            <w:tcW w:w="1984" w:type="dxa"/>
            <w:tcBorders>
              <w:top w:val="single" w:sz="3" w:space="0" w:color="000000"/>
              <w:left w:val="single" w:sz="3" w:space="0" w:color="000000"/>
              <w:bottom w:val="single" w:sz="3" w:space="0" w:color="000000"/>
              <w:right w:val="single" w:sz="3" w:space="0" w:color="000000"/>
            </w:tcBorders>
          </w:tcPr>
          <w:p w14:paraId="2AECBF56" w14:textId="77777777" w:rsidR="00501C59" w:rsidRPr="00507BD6" w:rsidRDefault="00501C59" w:rsidP="00655A47">
            <w:pPr>
              <w:spacing w:after="0" w:line="240" w:lineRule="auto"/>
              <w:ind w:left="0" w:right="71"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Nogueira </w:t>
            </w:r>
          </w:p>
          <w:p w14:paraId="57750841" w14:textId="77777777" w:rsidR="00501C59" w:rsidRPr="00507BD6" w:rsidRDefault="00501C59" w:rsidP="00655A47">
            <w:pPr>
              <w:spacing w:after="0" w:line="240" w:lineRule="auto"/>
              <w:ind w:left="0" w:right="72"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Autopeças </w:t>
            </w:r>
          </w:p>
          <w:p w14:paraId="3FCA806D" w14:textId="77777777" w:rsidR="00501C59" w:rsidRPr="00507BD6" w:rsidRDefault="00501C59" w:rsidP="00655A47">
            <w:pPr>
              <w:spacing w:after="0" w:line="240" w:lineRule="auto"/>
              <w:ind w:left="0" w:right="72"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35,60 </w:t>
            </w:r>
          </w:p>
        </w:tc>
        <w:tc>
          <w:tcPr>
            <w:tcW w:w="1417" w:type="dxa"/>
            <w:tcBorders>
              <w:top w:val="single" w:sz="3" w:space="0" w:color="000000"/>
              <w:left w:val="single" w:sz="3" w:space="0" w:color="000000"/>
              <w:bottom w:val="single" w:sz="3" w:space="0" w:color="000000"/>
              <w:right w:val="single" w:sz="3" w:space="0" w:color="000000"/>
            </w:tcBorders>
          </w:tcPr>
          <w:p w14:paraId="56ADB521" w14:textId="77777777" w:rsidR="00501C59" w:rsidRPr="00507BD6" w:rsidRDefault="00501C59" w:rsidP="00655A47">
            <w:pPr>
              <w:spacing w:after="0" w:line="240" w:lineRule="auto"/>
              <w:ind w:left="0" w:right="64"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30,40 </w:t>
            </w:r>
          </w:p>
        </w:tc>
      </w:tr>
    </w:tbl>
    <w:p w14:paraId="70306B80" w14:textId="77777777" w:rsidR="00501C59" w:rsidRPr="00507BD6" w:rsidRDefault="00501C59" w:rsidP="00501C59">
      <w:pPr>
        <w:spacing w:after="0" w:line="240" w:lineRule="auto"/>
        <w:ind w:left="0" w:firstLine="0"/>
        <w:rPr>
          <w:rFonts w:ascii="Times New Roman" w:hAnsi="Times New Roman" w:cs="Times New Roman"/>
          <w:color w:val="000000" w:themeColor="text1"/>
          <w:sz w:val="24"/>
          <w:szCs w:val="24"/>
        </w:rPr>
      </w:pPr>
      <w:r w:rsidRPr="00507BD6">
        <w:rPr>
          <w:rFonts w:ascii="Times New Roman" w:eastAsia="Malgun Gothic" w:hAnsi="Times New Roman" w:cs="Times New Roman"/>
          <w:color w:val="000000" w:themeColor="text1"/>
          <w:sz w:val="24"/>
          <w:szCs w:val="24"/>
        </w:rPr>
        <w:t xml:space="preserve"> </w:t>
      </w:r>
    </w:p>
    <w:tbl>
      <w:tblPr>
        <w:tblStyle w:val="TableGrid"/>
        <w:tblW w:w="15456" w:type="dxa"/>
        <w:tblInd w:w="-876" w:type="dxa"/>
        <w:tblCellMar>
          <w:top w:w="10" w:type="dxa"/>
          <w:left w:w="112" w:type="dxa"/>
          <w:right w:w="47" w:type="dxa"/>
        </w:tblCellMar>
        <w:tblLook w:val="04A0" w:firstRow="1" w:lastRow="0" w:firstColumn="1" w:lastColumn="0" w:noHBand="0" w:noVBand="1"/>
      </w:tblPr>
      <w:tblGrid>
        <w:gridCol w:w="849"/>
        <w:gridCol w:w="5249"/>
        <w:gridCol w:w="2128"/>
        <w:gridCol w:w="1845"/>
        <w:gridCol w:w="1984"/>
        <w:gridCol w:w="1984"/>
        <w:gridCol w:w="1417"/>
      </w:tblGrid>
      <w:tr w:rsidR="00507BD6" w:rsidRPr="00507BD6" w14:paraId="6781611F" w14:textId="77777777" w:rsidTr="00655A47">
        <w:trPr>
          <w:trHeight w:val="1253"/>
        </w:trPr>
        <w:tc>
          <w:tcPr>
            <w:tcW w:w="849" w:type="dxa"/>
            <w:tcBorders>
              <w:top w:val="single" w:sz="3" w:space="0" w:color="000000"/>
              <w:left w:val="single" w:sz="3" w:space="0" w:color="000000"/>
              <w:bottom w:val="single" w:sz="3" w:space="0" w:color="000000"/>
              <w:right w:val="single" w:sz="3" w:space="0" w:color="000000"/>
            </w:tcBorders>
          </w:tcPr>
          <w:p w14:paraId="0C98F834" w14:textId="77777777" w:rsidR="00501C59" w:rsidRPr="00507BD6" w:rsidRDefault="00501C59" w:rsidP="00655A47">
            <w:pPr>
              <w:spacing w:after="0" w:line="240" w:lineRule="auto"/>
              <w:ind w:left="0" w:right="57"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lastRenderedPageBreak/>
              <w:t xml:space="preserve">21 </w:t>
            </w:r>
          </w:p>
        </w:tc>
        <w:tc>
          <w:tcPr>
            <w:tcW w:w="5249" w:type="dxa"/>
            <w:tcBorders>
              <w:top w:val="single" w:sz="3" w:space="0" w:color="000000"/>
              <w:left w:val="single" w:sz="3" w:space="0" w:color="000000"/>
              <w:bottom w:val="single" w:sz="3" w:space="0" w:color="000000"/>
              <w:right w:val="single" w:sz="3" w:space="0" w:color="000000"/>
            </w:tcBorders>
          </w:tcPr>
          <w:p w14:paraId="6376892D" w14:textId="77777777" w:rsidR="00501C59" w:rsidRPr="00507BD6" w:rsidRDefault="00501C59" w:rsidP="00655A47">
            <w:pPr>
              <w:spacing w:after="0" w:line="240" w:lineRule="auto"/>
              <w:ind w:left="0"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Sabão lm max balde de 5 litros com diluição mínima de 200lts </w:t>
            </w:r>
          </w:p>
        </w:tc>
        <w:tc>
          <w:tcPr>
            <w:tcW w:w="2128" w:type="dxa"/>
            <w:tcBorders>
              <w:top w:val="single" w:sz="3" w:space="0" w:color="000000"/>
              <w:left w:val="single" w:sz="3" w:space="0" w:color="000000"/>
              <w:bottom w:val="single" w:sz="3" w:space="0" w:color="000000"/>
              <w:right w:val="single" w:sz="3" w:space="0" w:color="000000"/>
            </w:tcBorders>
          </w:tcPr>
          <w:p w14:paraId="55797C95" w14:textId="77777777" w:rsidR="00501C59" w:rsidRPr="00507BD6" w:rsidRDefault="00501C59" w:rsidP="00655A47">
            <w:pPr>
              <w:spacing w:after="0" w:line="240" w:lineRule="auto"/>
              <w:ind w:left="0" w:right="58"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Americanas </w:t>
            </w:r>
          </w:p>
          <w:p w14:paraId="30AD35EC" w14:textId="77777777" w:rsidR="00501C59" w:rsidRPr="00507BD6" w:rsidRDefault="00501C59" w:rsidP="00655A47">
            <w:pPr>
              <w:spacing w:after="0" w:line="240" w:lineRule="auto"/>
              <w:ind w:left="0" w:right="61"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86,32 </w:t>
            </w:r>
          </w:p>
        </w:tc>
        <w:tc>
          <w:tcPr>
            <w:tcW w:w="1845" w:type="dxa"/>
            <w:tcBorders>
              <w:top w:val="single" w:sz="3" w:space="0" w:color="000000"/>
              <w:left w:val="single" w:sz="3" w:space="0" w:color="000000"/>
              <w:bottom w:val="single" w:sz="3" w:space="0" w:color="000000"/>
              <w:right w:val="single" w:sz="3" w:space="0" w:color="000000"/>
            </w:tcBorders>
          </w:tcPr>
          <w:p w14:paraId="7FFA77BF" w14:textId="77777777" w:rsidR="00501C59" w:rsidRPr="00507BD6" w:rsidRDefault="00501C59" w:rsidP="00655A47">
            <w:pPr>
              <w:spacing w:after="0" w:line="240" w:lineRule="auto"/>
              <w:ind w:left="0" w:right="71"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Agrotrator </w:t>
            </w:r>
          </w:p>
          <w:p w14:paraId="46D0D27F" w14:textId="77777777" w:rsidR="00501C59" w:rsidRPr="00507BD6" w:rsidRDefault="00501C59" w:rsidP="00655A47">
            <w:pPr>
              <w:spacing w:after="0" w:line="240" w:lineRule="auto"/>
              <w:ind w:left="0" w:right="65"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57,05 </w:t>
            </w:r>
          </w:p>
        </w:tc>
        <w:tc>
          <w:tcPr>
            <w:tcW w:w="1984" w:type="dxa"/>
            <w:tcBorders>
              <w:top w:val="single" w:sz="3" w:space="0" w:color="000000"/>
              <w:left w:val="single" w:sz="3" w:space="0" w:color="000000"/>
              <w:bottom w:val="single" w:sz="3" w:space="0" w:color="000000"/>
              <w:right w:val="single" w:sz="3" w:space="0" w:color="000000"/>
            </w:tcBorders>
          </w:tcPr>
          <w:p w14:paraId="54283292" w14:textId="77777777" w:rsidR="00501C59" w:rsidRPr="00507BD6" w:rsidRDefault="00501C59" w:rsidP="00655A47">
            <w:pPr>
              <w:spacing w:after="0" w:line="240" w:lineRule="auto"/>
              <w:ind w:left="0" w:right="7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Casa do </w:t>
            </w:r>
          </w:p>
          <w:p w14:paraId="2528DC1D" w14:textId="77777777" w:rsidR="00501C59" w:rsidRPr="00507BD6" w:rsidRDefault="00501C59" w:rsidP="00655A47">
            <w:pPr>
              <w:spacing w:after="0" w:line="240" w:lineRule="auto"/>
              <w:ind w:left="0" w:right="7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Lavador </w:t>
            </w:r>
          </w:p>
          <w:p w14:paraId="2B910C8B" w14:textId="77777777" w:rsidR="00501C59" w:rsidRPr="00507BD6" w:rsidRDefault="00501C59" w:rsidP="00655A47">
            <w:pPr>
              <w:spacing w:after="0" w:line="240" w:lineRule="auto"/>
              <w:ind w:left="0" w:right="69"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64,60 </w:t>
            </w:r>
          </w:p>
        </w:tc>
        <w:tc>
          <w:tcPr>
            <w:tcW w:w="1984" w:type="dxa"/>
            <w:tcBorders>
              <w:top w:val="single" w:sz="3" w:space="0" w:color="000000"/>
              <w:left w:val="single" w:sz="3" w:space="0" w:color="000000"/>
              <w:bottom w:val="single" w:sz="3" w:space="0" w:color="000000"/>
              <w:right w:val="single" w:sz="3" w:space="0" w:color="000000"/>
            </w:tcBorders>
          </w:tcPr>
          <w:p w14:paraId="769AF953" w14:textId="77777777" w:rsidR="00501C59" w:rsidRPr="00507BD6" w:rsidRDefault="00501C59" w:rsidP="00655A47">
            <w:pPr>
              <w:spacing w:after="0" w:line="240" w:lineRule="auto"/>
              <w:ind w:left="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Distribuidora Grande Rio </w:t>
            </w:r>
          </w:p>
          <w:p w14:paraId="325BD446" w14:textId="77777777" w:rsidR="00501C59" w:rsidRPr="00507BD6" w:rsidRDefault="00501C59" w:rsidP="00655A47">
            <w:pPr>
              <w:spacing w:after="0" w:line="240" w:lineRule="auto"/>
              <w:ind w:left="0" w:right="69"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76,63 </w:t>
            </w:r>
          </w:p>
        </w:tc>
        <w:tc>
          <w:tcPr>
            <w:tcW w:w="1417" w:type="dxa"/>
            <w:tcBorders>
              <w:top w:val="single" w:sz="3" w:space="0" w:color="000000"/>
              <w:left w:val="single" w:sz="3" w:space="0" w:color="000000"/>
              <w:bottom w:val="single" w:sz="3" w:space="0" w:color="000000"/>
              <w:right w:val="single" w:sz="3" w:space="0" w:color="000000"/>
            </w:tcBorders>
          </w:tcPr>
          <w:p w14:paraId="07EB434C" w14:textId="77777777" w:rsidR="00501C59" w:rsidRPr="00507BD6" w:rsidRDefault="00501C59" w:rsidP="00655A47">
            <w:pPr>
              <w:spacing w:after="0" w:line="240" w:lineRule="auto"/>
              <w:ind w:left="0" w:right="6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57,05 </w:t>
            </w:r>
          </w:p>
        </w:tc>
      </w:tr>
      <w:tr w:rsidR="00507BD6" w:rsidRPr="00507BD6" w14:paraId="5450CEF0" w14:textId="77777777" w:rsidTr="00655A47">
        <w:trPr>
          <w:trHeight w:val="1252"/>
        </w:trPr>
        <w:tc>
          <w:tcPr>
            <w:tcW w:w="849" w:type="dxa"/>
            <w:tcBorders>
              <w:top w:val="single" w:sz="3" w:space="0" w:color="000000"/>
              <w:left w:val="single" w:sz="3" w:space="0" w:color="000000"/>
              <w:bottom w:val="single" w:sz="3" w:space="0" w:color="000000"/>
              <w:right w:val="single" w:sz="3" w:space="0" w:color="000000"/>
            </w:tcBorders>
          </w:tcPr>
          <w:p w14:paraId="6977CA09" w14:textId="77777777" w:rsidR="00501C59" w:rsidRPr="00507BD6" w:rsidRDefault="00501C59" w:rsidP="00655A47">
            <w:pPr>
              <w:spacing w:after="0" w:line="240" w:lineRule="auto"/>
              <w:ind w:left="0" w:right="57"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22 </w:t>
            </w:r>
          </w:p>
        </w:tc>
        <w:tc>
          <w:tcPr>
            <w:tcW w:w="5249" w:type="dxa"/>
            <w:tcBorders>
              <w:top w:val="single" w:sz="3" w:space="0" w:color="000000"/>
              <w:left w:val="single" w:sz="3" w:space="0" w:color="000000"/>
              <w:bottom w:val="single" w:sz="3" w:space="0" w:color="000000"/>
              <w:right w:val="single" w:sz="3" w:space="0" w:color="000000"/>
            </w:tcBorders>
          </w:tcPr>
          <w:p w14:paraId="338EAB10" w14:textId="77777777" w:rsidR="00501C59" w:rsidRPr="00507BD6" w:rsidRDefault="00501C59" w:rsidP="00655A47">
            <w:pPr>
              <w:spacing w:after="0" w:line="240" w:lineRule="auto"/>
              <w:ind w:left="0"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Sabão chassis x4 balde de 5 litros com diluição mínima de 200lts. </w:t>
            </w:r>
          </w:p>
        </w:tc>
        <w:tc>
          <w:tcPr>
            <w:tcW w:w="2128" w:type="dxa"/>
            <w:tcBorders>
              <w:top w:val="single" w:sz="3" w:space="0" w:color="000000"/>
              <w:left w:val="single" w:sz="3" w:space="0" w:color="000000"/>
              <w:bottom w:val="single" w:sz="3" w:space="0" w:color="000000"/>
              <w:right w:val="single" w:sz="3" w:space="0" w:color="000000"/>
            </w:tcBorders>
          </w:tcPr>
          <w:p w14:paraId="03455EF5" w14:textId="77777777" w:rsidR="00501C59" w:rsidRPr="00507BD6" w:rsidRDefault="00501C59" w:rsidP="00655A47">
            <w:pPr>
              <w:spacing w:after="0" w:line="240" w:lineRule="auto"/>
              <w:ind w:left="0" w:right="58"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Americanas </w:t>
            </w:r>
          </w:p>
          <w:p w14:paraId="17587DD3" w14:textId="77777777" w:rsidR="00501C59" w:rsidRPr="00507BD6" w:rsidRDefault="00501C59" w:rsidP="00655A47">
            <w:pPr>
              <w:spacing w:after="0" w:line="240" w:lineRule="auto"/>
              <w:ind w:left="0" w:right="61"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37,21 </w:t>
            </w:r>
          </w:p>
        </w:tc>
        <w:tc>
          <w:tcPr>
            <w:tcW w:w="1845" w:type="dxa"/>
            <w:tcBorders>
              <w:top w:val="single" w:sz="3" w:space="0" w:color="000000"/>
              <w:left w:val="single" w:sz="3" w:space="0" w:color="000000"/>
              <w:bottom w:val="single" w:sz="3" w:space="0" w:color="000000"/>
              <w:right w:val="single" w:sz="3" w:space="0" w:color="000000"/>
            </w:tcBorders>
          </w:tcPr>
          <w:p w14:paraId="38DFD090" w14:textId="77777777" w:rsidR="00501C59" w:rsidRPr="00507BD6" w:rsidRDefault="00501C59" w:rsidP="00655A47">
            <w:pPr>
              <w:spacing w:after="0" w:line="240" w:lineRule="auto"/>
              <w:ind w:left="0" w:right="67"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Camero </w:t>
            </w:r>
          </w:p>
          <w:p w14:paraId="7D50E4AC" w14:textId="77777777" w:rsidR="00501C59" w:rsidRPr="00507BD6" w:rsidRDefault="00501C59" w:rsidP="00655A47">
            <w:pPr>
              <w:spacing w:after="0" w:line="240" w:lineRule="auto"/>
              <w:ind w:left="0" w:right="65"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47,73 </w:t>
            </w:r>
          </w:p>
        </w:tc>
        <w:tc>
          <w:tcPr>
            <w:tcW w:w="1984" w:type="dxa"/>
            <w:tcBorders>
              <w:top w:val="single" w:sz="3" w:space="0" w:color="000000"/>
              <w:left w:val="single" w:sz="3" w:space="0" w:color="000000"/>
              <w:bottom w:val="single" w:sz="3" w:space="0" w:color="000000"/>
              <w:right w:val="single" w:sz="3" w:space="0" w:color="000000"/>
            </w:tcBorders>
          </w:tcPr>
          <w:p w14:paraId="23619BD0" w14:textId="77777777" w:rsidR="00501C59" w:rsidRPr="00507BD6" w:rsidRDefault="00501C59" w:rsidP="00655A47">
            <w:pPr>
              <w:spacing w:after="0" w:line="240" w:lineRule="auto"/>
              <w:ind w:left="0" w:right="7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Casa do </w:t>
            </w:r>
          </w:p>
          <w:p w14:paraId="72A341D1" w14:textId="77777777" w:rsidR="00501C59" w:rsidRPr="00507BD6" w:rsidRDefault="00501C59" w:rsidP="00655A47">
            <w:pPr>
              <w:spacing w:after="0" w:line="240" w:lineRule="auto"/>
              <w:ind w:left="0" w:right="7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Lavador </w:t>
            </w:r>
          </w:p>
          <w:p w14:paraId="7C20E529" w14:textId="77777777" w:rsidR="00501C59" w:rsidRPr="00507BD6" w:rsidRDefault="00501C59" w:rsidP="00655A47">
            <w:pPr>
              <w:spacing w:after="0" w:line="240" w:lineRule="auto"/>
              <w:ind w:left="0" w:right="69"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56,90 </w:t>
            </w:r>
          </w:p>
        </w:tc>
        <w:tc>
          <w:tcPr>
            <w:tcW w:w="1984" w:type="dxa"/>
            <w:tcBorders>
              <w:top w:val="single" w:sz="3" w:space="0" w:color="000000"/>
              <w:left w:val="single" w:sz="3" w:space="0" w:color="000000"/>
              <w:bottom w:val="single" w:sz="3" w:space="0" w:color="000000"/>
              <w:right w:val="single" w:sz="3" w:space="0" w:color="000000"/>
            </w:tcBorders>
          </w:tcPr>
          <w:p w14:paraId="15044803" w14:textId="77777777" w:rsidR="00501C59" w:rsidRPr="00507BD6" w:rsidRDefault="00501C59" w:rsidP="00655A47">
            <w:pPr>
              <w:spacing w:after="0" w:line="240" w:lineRule="auto"/>
              <w:ind w:left="0" w:right="7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Loja do </w:t>
            </w:r>
          </w:p>
          <w:p w14:paraId="604B6724" w14:textId="77777777" w:rsidR="00501C59" w:rsidRPr="00507BD6" w:rsidRDefault="00501C59" w:rsidP="00655A47">
            <w:pPr>
              <w:spacing w:after="0" w:line="240" w:lineRule="auto"/>
              <w:ind w:left="0" w:right="66"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Mecânico </w:t>
            </w:r>
          </w:p>
          <w:p w14:paraId="47C0B7EE" w14:textId="77777777" w:rsidR="00501C59" w:rsidRPr="00507BD6" w:rsidRDefault="00501C59" w:rsidP="00655A47">
            <w:pPr>
              <w:spacing w:after="0" w:line="240" w:lineRule="auto"/>
              <w:ind w:left="0" w:right="69"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52,00 </w:t>
            </w:r>
          </w:p>
        </w:tc>
        <w:tc>
          <w:tcPr>
            <w:tcW w:w="1417" w:type="dxa"/>
            <w:tcBorders>
              <w:top w:val="single" w:sz="3" w:space="0" w:color="000000"/>
              <w:left w:val="single" w:sz="3" w:space="0" w:color="000000"/>
              <w:bottom w:val="single" w:sz="3" w:space="0" w:color="000000"/>
              <w:right w:val="single" w:sz="3" w:space="0" w:color="000000"/>
            </w:tcBorders>
          </w:tcPr>
          <w:p w14:paraId="475CF5DC" w14:textId="77777777" w:rsidR="00501C59" w:rsidRPr="00507BD6" w:rsidRDefault="00501C59" w:rsidP="00655A47">
            <w:pPr>
              <w:spacing w:after="0" w:line="240" w:lineRule="auto"/>
              <w:ind w:left="0" w:right="6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37,21 </w:t>
            </w:r>
          </w:p>
        </w:tc>
      </w:tr>
      <w:tr w:rsidR="00507BD6" w:rsidRPr="00507BD6" w14:paraId="3C12FD00" w14:textId="77777777" w:rsidTr="00655A47">
        <w:trPr>
          <w:trHeight w:val="1665"/>
        </w:trPr>
        <w:tc>
          <w:tcPr>
            <w:tcW w:w="849" w:type="dxa"/>
            <w:tcBorders>
              <w:top w:val="single" w:sz="3" w:space="0" w:color="000000"/>
              <w:left w:val="single" w:sz="3" w:space="0" w:color="000000"/>
              <w:bottom w:val="single" w:sz="3" w:space="0" w:color="000000"/>
              <w:right w:val="single" w:sz="3" w:space="0" w:color="000000"/>
            </w:tcBorders>
          </w:tcPr>
          <w:p w14:paraId="3B1FBB1C" w14:textId="77777777" w:rsidR="00501C59" w:rsidRPr="00507BD6" w:rsidRDefault="00501C59" w:rsidP="00655A47">
            <w:pPr>
              <w:spacing w:after="0" w:line="240" w:lineRule="auto"/>
              <w:ind w:left="0" w:right="57"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23 </w:t>
            </w:r>
          </w:p>
        </w:tc>
        <w:tc>
          <w:tcPr>
            <w:tcW w:w="5249" w:type="dxa"/>
            <w:tcBorders>
              <w:top w:val="single" w:sz="3" w:space="0" w:color="000000"/>
              <w:left w:val="single" w:sz="3" w:space="0" w:color="000000"/>
              <w:bottom w:val="single" w:sz="3" w:space="0" w:color="000000"/>
              <w:right w:val="single" w:sz="3" w:space="0" w:color="000000"/>
            </w:tcBorders>
          </w:tcPr>
          <w:p w14:paraId="4B59E68E" w14:textId="77777777" w:rsidR="00501C59" w:rsidRPr="00507BD6" w:rsidRDefault="00501C59" w:rsidP="00655A47">
            <w:pPr>
              <w:spacing w:after="0" w:line="240" w:lineRule="auto"/>
              <w:ind w:left="0"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Sabão shampoo cremecar balde de 5 litros com diluição mínima de 200lts. </w:t>
            </w:r>
          </w:p>
        </w:tc>
        <w:tc>
          <w:tcPr>
            <w:tcW w:w="2128" w:type="dxa"/>
            <w:tcBorders>
              <w:top w:val="single" w:sz="3" w:space="0" w:color="000000"/>
              <w:left w:val="single" w:sz="3" w:space="0" w:color="000000"/>
              <w:bottom w:val="single" w:sz="3" w:space="0" w:color="000000"/>
              <w:right w:val="single" w:sz="3" w:space="0" w:color="000000"/>
            </w:tcBorders>
          </w:tcPr>
          <w:p w14:paraId="52EEB711" w14:textId="77777777" w:rsidR="00501C59" w:rsidRPr="00507BD6" w:rsidRDefault="00501C59" w:rsidP="00655A47">
            <w:pPr>
              <w:spacing w:after="0" w:line="240" w:lineRule="auto"/>
              <w:ind w:left="0" w:right="62"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Casa do </w:t>
            </w:r>
          </w:p>
          <w:p w14:paraId="2AF1ED14" w14:textId="77777777" w:rsidR="00501C59" w:rsidRPr="00507BD6" w:rsidRDefault="00501C59" w:rsidP="00655A47">
            <w:pPr>
              <w:spacing w:after="0" w:line="240" w:lineRule="auto"/>
              <w:ind w:left="0" w:right="62"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Lavador </w:t>
            </w:r>
          </w:p>
          <w:p w14:paraId="1E20F34E" w14:textId="77777777" w:rsidR="00501C59" w:rsidRPr="00507BD6" w:rsidRDefault="00501C59" w:rsidP="00655A47">
            <w:pPr>
              <w:spacing w:after="0" w:line="240" w:lineRule="auto"/>
              <w:ind w:left="0" w:right="61"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51,30 </w:t>
            </w:r>
          </w:p>
        </w:tc>
        <w:tc>
          <w:tcPr>
            <w:tcW w:w="1845" w:type="dxa"/>
            <w:tcBorders>
              <w:top w:val="single" w:sz="3" w:space="0" w:color="000000"/>
              <w:left w:val="single" w:sz="3" w:space="0" w:color="000000"/>
              <w:bottom w:val="single" w:sz="3" w:space="0" w:color="000000"/>
              <w:right w:val="single" w:sz="3" w:space="0" w:color="000000"/>
            </w:tcBorders>
          </w:tcPr>
          <w:p w14:paraId="7122C569" w14:textId="77777777" w:rsidR="00501C59" w:rsidRPr="00507BD6" w:rsidRDefault="00501C59" w:rsidP="00655A47">
            <w:pPr>
              <w:spacing w:after="0" w:line="240" w:lineRule="auto"/>
              <w:ind w:left="0" w:right="68"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Yamase </w:t>
            </w:r>
          </w:p>
          <w:p w14:paraId="5DFC3152" w14:textId="77777777" w:rsidR="00501C59" w:rsidRPr="00507BD6" w:rsidRDefault="00501C59" w:rsidP="00655A47">
            <w:pPr>
              <w:spacing w:after="0" w:line="240" w:lineRule="auto"/>
              <w:ind w:left="0" w:right="65"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81,94 </w:t>
            </w:r>
          </w:p>
        </w:tc>
        <w:tc>
          <w:tcPr>
            <w:tcW w:w="1984" w:type="dxa"/>
            <w:tcBorders>
              <w:top w:val="single" w:sz="3" w:space="0" w:color="000000"/>
              <w:left w:val="single" w:sz="3" w:space="0" w:color="000000"/>
              <w:bottom w:val="single" w:sz="3" w:space="0" w:color="000000"/>
              <w:right w:val="single" w:sz="3" w:space="0" w:color="000000"/>
            </w:tcBorders>
          </w:tcPr>
          <w:p w14:paraId="2EFD1173" w14:textId="77777777" w:rsidR="00501C59" w:rsidRPr="00507BD6" w:rsidRDefault="00501C59" w:rsidP="00655A47">
            <w:pPr>
              <w:spacing w:after="0" w:line="240" w:lineRule="auto"/>
              <w:ind w:left="0" w:right="61"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WCF </w:t>
            </w:r>
          </w:p>
          <w:p w14:paraId="3D932984" w14:textId="77777777" w:rsidR="00501C59" w:rsidRPr="00507BD6" w:rsidRDefault="00501C59" w:rsidP="00655A47">
            <w:pPr>
              <w:spacing w:after="0" w:line="240" w:lineRule="auto"/>
              <w:ind w:left="0" w:right="64"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Distribuidora </w:t>
            </w:r>
          </w:p>
          <w:p w14:paraId="51AC8465" w14:textId="77777777" w:rsidR="00501C59" w:rsidRPr="00507BD6" w:rsidRDefault="00501C59" w:rsidP="00655A47">
            <w:pPr>
              <w:spacing w:after="0" w:line="240" w:lineRule="auto"/>
              <w:ind w:left="0" w:right="69"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45,58 </w:t>
            </w:r>
          </w:p>
        </w:tc>
        <w:tc>
          <w:tcPr>
            <w:tcW w:w="1984" w:type="dxa"/>
            <w:tcBorders>
              <w:top w:val="single" w:sz="3" w:space="0" w:color="000000"/>
              <w:left w:val="single" w:sz="3" w:space="0" w:color="000000"/>
              <w:bottom w:val="single" w:sz="3" w:space="0" w:color="000000"/>
              <w:right w:val="single" w:sz="3" w:space="0" w:color="000000"/>
            </w:tcBorders>
          </w:tcPr>
          <w:p w14:paraId="625FEF8E" w14:textId="77777777" w:rsidR="00501C59" w:rsidRPr="00507BD6" w:rsidRDefault="00501C59" w:rsidP="00655A47">
            <w:pPr>
              <w:spacing w:after="0" w:line="240" w:lineRule="auto"/>
              <w:ind w:left="0" w:right="66"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Arthur </w:t>
            </w:r>
          </w:p>
          <w:p w14:paraId="157604C3" w14:textId="77777777" w:rsidR="00501C59" w:rsidRPr="00507BD6" w:rsidRDefault="00501C59" w:rsidP="00655A47">
            <w:pPr>
              <w:spacing w:after="0" w:line="240" w:lineRule="auto"/>
              <w:ind w:left="0" w:right="67"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Produtos </w:t>
            </w:r>
          </w:p>
          <w:p w14:paraId="6BA16F13" w14:textId="77777777" w:rsidR="00501C59" w:rsidRPr="00507BD6" w:rsidRDefault="00501C59" w:rsidP="00655A47">
            <w:pPr>
              <w:spacing w:after="0" w:line="240" w:lineRule="auto"/>
              <w:ind w:left="0" w:right="73"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Automotivos </w:t>
            </w:r>
          </w:p>
          <w:p w14:paraId="2B2F1B9F" w14:textId="77777777" w:rsidR="00501C59" w:rsidRPr="00507BD6" w:rsidRDefault="00501C59" w:rsidP="00655A47">
            <w:pPr>
              <w:spacing w:after="0" w:line="240" w:lineRule="auto"/>
              <w:ind w:left="0" w:right="69"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59,90 </w:t>
            </w:r>
          </w:p>
        </w:tc>
        <w:tc>
          <w:tcPr>
            <w:tcW w:w="1417" w:type="dxa"/>
            <w:tcBorders>
              <w:top w:val="single" w:sz="3" w:space="0" w:color="000000"/>
              <w:left w:val="single" w:sz="3" w:space="0" w:color="000000"/>
              <w:bottom w:val="single" w:sz="3" w:space="0" w:color="000000"/>
              <w:right w:val="single" w:sz="3" w:space="0" w:color="000000"/>
            </w:tcBorders>
          </w:tcPr>
          <w:p w14:paraId="49437602" w14:textId="77777777" w:rsidR="00501C59" w:rsidRPr="00507BD6" w:rsidRDefault="00501C59" w:rsidP="00655A47">
            <w:pPr>
              <w:spacing w:after="0" w:line="240" w:lineRule="auto"/>
              <w:ind w:left="0" w:right="6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45,58 </w:t>
            </w:r>
          </w:p>
        </w:tc>
      </w:tr>
      <w:tr w:rsidR="00507BD6" w:rsidRPr="00507BD6" w14:paraId="4509944F" w14:textId="77777777" w:rsidTr="00655A47">
        <w:trPr>
          <w:trHeight w:val="1252"/>
        </w:trPr>
        <w:tc>
          <w:tcPr>
            <w:tcW w:w="849" w:type="dxa"/>
            <w:tcBorders>
              <w:top w:val="single" w:sz="3" w:space="0" w:color="000000"/>
              <w:left w:val="single" w:sz="3" w:space="0" w:color="000000"/>
              <w:bottom w:val="single" w:sz="3" w:space="0" w:color="000000"/>
              <w:right w:val="single" w:sz="3" w:space="0" w:color="000000"/>
            </w:tcBorders>
          </w:tcPr>
          <w:p w14:paraId="3F80AD69" w14:textId="77777777" w:rsidR="00501C59" w:rsidRPr="00507BD6" w:rsidRDefault="00501C59" w:rsidP="00655A47">
            <w:pPr>
              <w:spacing w:after="0" w:line="240" w:lineRule="auto"/>
              <w:ind w:left="0" w:right="57"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24 </w:t>
            </w:r>
          </w:p>
        </w:tc>
        <w:tc>
          <w:tcPr>
            <w:tcW w:w="5249" w:type="dxa"/>
            <w:tcBorders>
              <w:top w:val="single" w:sz="3" w:space="0" w:color="000000"/>
              <w:left w:val="single" w:sz="3" w:space="0" w:color="000000"/>
              <w:bottom w:val="single" w:sz="3" w:space="0" w:color="000000"/>
              <w:right w:val="single" w:sz="3" w:space="0" w:color="000000"/>
            </w:tcBorders>
          </w:tcPr>
          <w:p w14:paraId="468968C4"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Limpa pneu (pretinho) balde de 5 litros </w:t>
            </w:r>
          </w:p>
        </w:tc>
        <w:tc>
          <w:tcPr>
            <w:tcW w:w="2128" w:type="dxa"/>
            <w:tcBorders>
              <w:top w:val="single" w:sz="3" w:space="0" w:color="000000"/>
              <w:left w:val="single" w:sz="3" w:space="0" w:color="000000"/>
              <w:bottom w:val="single" w:sz="3" w:space="0" w:color="000000"/>
              <w:right w:val="single" w:sz="3" w:space="0" w:color="000000"/>
            </w:tcBorders>
          </w:tcPr>
          <w:p w14:paraId="2084F5F4" w14:textId="77777777" w:rsidR="00501C59" w:rsidRPr="00507BD6" w:rsidRDefault="00501C59" w:rsidP="00655A47">
            <w:pPr>
              <w:spacing w:after="0" w:line="240" w:lineRule="auto"/>
              <w:ind w:left="0" w:right="56"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Shoptime </w:t>
            </w:r>
          </w:p>
          <w:p w14:paraId="27DC67CF" w14:textId="77777777" w:rsidR="00501C59" w:rsidRPr="00507BD6" w:rsidRDefault="00501C59" w:rsidP="00655A47">
            <w:pPr>
              <w:spacing w:after="0" w:line="240" w:lineRule="auto"/>
              <w:ind w:left="0" w:right="61"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41,34 </w:t>
            </w:r>
          </w:p>
        </w:tc>
        <w:tc>
          <w:tcPr>
            <w:tcW w:w="1845" w:type="dxa"/>
            <w:tcBorders>
              <w:top w:val="single" w:sz="3" w:space="0" w:color="000000"/>
              <w:left w:val="single" w:sz="3" w:space="0" w:color="000000"/>
              <w:bottom w:val="single" w:sz="3" w:space="0" w:color="000000"/>
              <w:right w:val="single" w:sz="3" w:space="0" w:color="000000"/>
            </w:tcBorders>
          </w:tcPr>
          <w:p w14:paraId="4D8745B1"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Point Peças </w:t>
            </w:r>
          </w:p>
          <w:p w14:paraId="59897ACE" w14:textId="77777777" w:rsidR="00501C59" w:rsidRPr="00507BD6" w:rsidRDefault="00501C59" w:rsidP="00655A47">
            <w:pPr>
              <w:spacing w:after="0" w:line="240" w:lineRule="auto"/>
              <w:ind w:left="0" w:right="65"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34,00 </w:t>
            </w:r>
          </w:p>
        </w:tc>
        <w:tc>
          <w:tcPr>
            <w:tcW w:w="1984" w:type="dxa"/>
            <w:tcBorders>
              <w:top w:val="single" w:sz="3" w:space="0" w:color="000000"/>
              <w:left w:val="single" w:sz="3" w:space="0" w:color="000000"/>
              <w:bottom w:val="single" w:sz="3" w:space="0" w:color="000000"/>
              <w:right w:val="single" w:sz="3" w:space="0" w:color="000000"/>
            </w:tcBorders>
          </w:tcPr>
          <w:p w14:paraId="0A391312"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Super Mundi </w:t>
            </w:r>
          </w:p>
          <w:p w14:paraId="4A9D5209" w14:textId="77777777" w:rsidR="00501C59" w:rsidRPr="00507BD6" w:rsidRDefault="00501C59" w:rsidP="00655A47">
            <w:pPr>
              <w:spacing w:after="0" w:line="240" w:lineRule="auto"/>
              <w:ind w:left="0" w:right="69"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35,00 </w:t>
            </w:r>
          </w:p>
        </w:tc>
        <w:tc>
          <w:tcPr>
            <w:tcW w:w="1984" w:type="dxa"/>
            <w:tcBorders>
              <w:top w:val="single" w:sz="3" w:space="0" w:color="000000"/>
              <w:left w:val="single" w:sz="3" w:space="0" w:color="000000"/>
              <w:bottom w:val="single" w:sz="3" w:space="0" w:color="000000"/>
              <w:right w:val="single" w:sz="3" w:space="0" w:color="000000"/>
            </w:tcBorders>
          </w:tcPr>
          <w:p w14:paraId="1060FB77"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Loja Mundial </w:t>
            </w:r>
          </w:p>
          <w:p w14:paraId="739BAFB0" w14:textId="77777777" w:rsidR="00501C59" w:rsidRPr="00507BD6" w:rsidRDefault="00501C59" w:rsidP="00655A47">
            <w:pPr>
              <w:spacing w:after="0" w:line="240" w:lineRule="auto"/>
              <w:ind w:left="0" w:right="67"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Química </w:t>
            </w:r>
          </w:p>
          <w:p w14:paraId="36AFDA44" w14:textId="77777777" w:rsidR="00501C59" w:rsidRPr="00507BD6" w:rsidRDefault="00501C59" w:rsidP="00655A47">
            <w:pPr>
              <w:spacing w:after="0" w:line="240" w:lineRule="auto"/>
              <w:ind w:left="0" w:right="69"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45,00 </w:t>
            </w:r>
          </w:p>
        </w:tc>
        <w:tc>
          <w:tcPr>
            <w:tcW w:w="1417" w:type="dxa"/>
            <w:tcBorders>
              <w:top w:val="single" w:sz="3" w:space="0" w:color="000000"/>
              <w:left w:val="single" w:sz="3" w:space="0" w:color="000000"/>
              <w:bottom w:val="single" w:sz="3" w:space="0" w:color="000000"/>
              <w:right w:val="single" w:sz="3" w:space="0" w:color="000000"/>
            </w:tcBorders>
          </w:tcPr>
          <w:p w14:paraId="135528C4" w14:textId="77777777" w:rsidR="00501C59" w:rsidRPr="00507BD6" w:rsidRDefault="00501C59" w:rsidP="00655A47">
            <w:pPr>
              <w:spacing w:after="0" w:line="240" w:lineRule="auto"/>
              <w:ind w:left="0" w:right="6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34,00 </w:t>
            </w:r>
          </w:p>
        </w:tc>
      </w:tr>
      <w:tr w:rsidR="00507BD6" w:rsidRPr="00507BD6" w14:paraId="21B19428" w14:textId="77777777" w:rsidTr="00655A47">
        <w:trPr>
          <w:trHeight w:val="1253"/>
        </w:trPr>
        <w:tc>
          <w:tcPr>
            <w:tcW w:w="849" w:type="dxa"/>
            <w:tcBorders>
              <w:top w:val="single" w:sz="3" w:space="0" w:color="000000"/>
              <w:left w:val="single" w:sz="3" w:space="0" w:color="000000"/>
              <w:bottom w:val="single" w:sz="3" w:space="0" w:color="000000"/>
              <w:right w:val="single" w:sz="3" w:space="0" w:color="000000"/>
            </w:tcBorders>
          </w:tcPr>
          <w:p w14:paraId="1B8B81E1" w14:textId="77777777" w:rsidR="00501C59" w:rsidRPr="00507BD6" w:rsidRDefault="00501C59" w:rsidP="00655A47">
            <w:pPr>
              <w:spacing w:after="0" w:line="240" w:lineRule="auto"/>
              <w:ind w:left="0" w:right="57"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25 </w:t>
            </w:r>
          </w:p>
        </w:tc>
        <w:tc>
          <w:tcPr>
            <w:tcW w:w="5249" w:type="dxa"/>
            <w:tcBorders>
              <w:top w:val="single" w:sz="3" w:space="0" w:color="000000"/>
              <w:left w:val="single" w:sz="3" w:space="0" w:color="000000"/>
              <w:bottom w:val="single" w:sz="3" w:space="0" w:color="000000"/>
              <w:right w:val="single" w:sz="3" w:space="0" w:color="000000"/>
            </w:tcBorders>
          </w:tcPr>
          <w:p w14:paraId="52024CC9"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Silicone em pasta para painel 1 kg </w:t>
            </w:r>
          </w:p>
        </w:tc>
        <w:tc>
          <w:tcPr>
            <w:tcW w:w="2128" w:type="dxa"/>
            <w:tcBorders>
              <w:top w:val="single" w:sz="3" w:space="0" w:color="000000"/>
              <w:left w:val="single" w:sz="3" w:space="0" w:color="000000"/>
              <w:bottom w:val="single" w:sz="3" w:space="0" w:color="000000"/>
              <w:right w:val="single" w:sz="3" w:space="0" w:color="000000"/>
            </w:tcBorders>
          </w:tcPr>
          <w:p w14:paraId="3D488FC4" w14:textId="77777777" w:rsidR="00501C59" w:rsidRPr="00507BD6" w:rsidRDefault="00501C59" w:rsidP="00655A47">
            <w:pPr>
              <w:spacing w:after="0" w:line="240" w:lineRule="auto"/>
              <w:ind w:left="0" w:right="59"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Limp Center </w:t>
            </w:r>
          </w:p>
          <w:p w14:paraId="23C01664" w14:textId="77777777" w:rsidR="00501C59" w:rsidRPr="00507BD6" w:rsidRDefault="00501C59" w:rsidP="00655A47">
            <w:pPr>
              <w:spacing w:after="0" w:line="240" w:lineRule="auto"/>
              <w:ind w:left="0" w:right="61"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31,90 </w:t>
            </w:r>
          </w:p>
        </w:tc>
        <w:tc>
          <w:tcPr>
            <w:tcW w:w="1845" w:type="dxa"/>
            <w:tcBorders>
              <w:top w:val="single" w:sz="3" w:space="0" w:color="000000"/>
              <w:left w:val="single" w:sz="3" w:space="0" w:color="000000"/>
              <w:bottom w:val="single" w:sz="3" w:space="0" w:color="000000"/>
              <w:right w:val="single" w:sz="3" w:space="0" w:color="000000"/>
            </w:tcBorders>
          </w:tcPr>
          <w:p w14:paraId="1B27B90C" w14:textId="77777777" w:rsidR="00501C59" w:rsidRPr="00507BD6" w:rsidRDefault="00501C59" w:rsidP="00655A47">
            <w:pPr>
              <w:spacing w:after="0" w:line="240" w:lineRule="auto"/>
              <w:ind w:left="0" w:right="65"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Midas </w:t>
            </w:r>
          </w:p>
          <w:p w14:paraId="5DF2B61B" w14:textId="77777777" w:rsidR="00501C59" w:rsidRPr="00507BD6" w:rsidRDefault="00501C59" w:rsidP="00655A47">
            <w:pPr>
              <w:spacing w:after="0" w:line="240" w:lineRule="auto"/>
              <w:ind w:left="0" w:right="63"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Medic </w:t>
            </w:r>
          </w:p>
          <w:p w14:paraId="43412537" w14:textId="77777777" w:rsidR="00501C59" w:rsidRPr="00507BD6" w:rsidRDefault="00501C59" w:rsidP="00655A47">
            <w:pPr>
              <w:spacing w:after="0" w:line="240" w:lineRule="auto"/>
              <w:ind w:left="0" w:right="65"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34,00 </w:t>
            </w:r>
          </w:p>
        </w:tc>
        <w:tc>
          <w:tcPr>
            <w:tcW w:w="1984" w:type="dxa"/>
            <w:tcBorders>
              <w:top w:val="single" w:sz="3" w:space="0" w:color="000000"/>
              <w:left w:val="single" w:sz="3" w:space="0" w:color="000000"/>
              <w:bottom w:val="single" w:sz="3" w:space="0" w:color="000000"/>
              <w:right w:val="single" w:sz="3" w:space="0" w:color="000000"/>
            </w:tcBorders>
          </w:tcPr>
          <w:p w14:paraId="353D8F0A" w14:textId="77777777" w:rsidR="00501C59" w:rsidRPr="00507BD6" w:rsidRDefault="00501C59" w:rsidP="00655A47">
            <w:pPr>
              <w:spacing w:after="0" w:line="240" w:lineRule="auto"/>
              <w:ind w:left="0" w:right="68"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Digitusul </w:t>
            </w:r>
          </w:p>
          <w:p w14:paraId="15A5473B" w14:textId="77777777" w:rsidR="00501C59" w:rsidRPr="00507BD6" w:rsidRDefault="00501C59" w:rsidP="00655A47">
            <w:pPr>
              <w:spacing w:after="0" w:line="240" w:lineRule="auto"/>
              <w:ind w:left="0" w:right="69"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32,43 </w:t>
            </w:r>
          </w:p>
        </w:tc>
        <w:tc>
          <w:tcPr>
            <w:tcW w:w="1984" w:type="dxa"/>
            <w:tcBorders>
              <w:top w:val="single" w:sz="3" w:space="0" w:color="000000"/>
              <w:left w:val="single" w:sz="3" w:space="0" w:color="000000"/>
              <w:bottom w:val="single" w:sz="3" w:space="0" w:color="000000"/>
              <w:right w:val="single" w:sz="3" w:space="0" w:color="000000"/>
            </w:tcBorders>
          </w:tcPr>
          <w:p w14:paraId="00AA58B0" w14:textId="77777777" w:rsidR="00501C59" w:rsidRPr="00507BD6" w:rsidRDefault="00501C59" w:rsidP="00655A47">
            <w:pPr>
              <w:spacing w:after="0" w:line="240" w:lineRule="auto"/>
              <w:ind w:left="0" w:right="61"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Sparts </w:t>
            </w:r>
          </w:p>
          <w:p w14:paraId="2218F889" w14:textId="77777777" w:rsidR="00501C59" w:rsidRPr="00507BD6" w:rsidRDefault="00501C59" w:rsidP="00655A47">
            <w:pPr>
              <w:spacing w:after="0" w:line="240" w:lineRule="auto"/>
              <w:ind w:left="0" w:right="69"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44,17 </w:t>
            </w:r>
          </w:p>
        </w:tc>
        <w:tc>
          <w:tcPr>
            <w:tcW w:w="1417" w:type="dxa"/>
            <w:tcBorders>
              <w:top w:val="single" w:sz="3" w:space="0" w:color="000000"/>
              <w:left w:val="single" w:sz="3" w:space="0" w:color="000000"/>
              <w:bottom w:val="single" w:sz="3" w:space="0" w:color="000000"/>
              <w:right w:val="single" w:sz="3" w:space="0" w:color="000000"/>
            </w:tcBorders>
          </w:tcPr>
          <w:p w14:paraId="330353C6" w14:textId="77777777" w:rsidR="00501C59" w:rsidRPr="00507BD6" w:rsidRDefault="00501C59" w:rsidP="00655A47">
            <w:pPr>
              <w:spacing w:after="0" w:line="240" w:lineRule="auto"/>
              <w:ind w:left="0" w:right="6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31,90 </w:t>
            </w:r>
          </w:p>
        </w:tc>
      </w:tr>
      <w:tr w:rsidR="00507BD6" w:rsidRPr="00507BD6" w14:paraId="3391F781" w14:textId="77777777" w:rsidTr="00655A47">
        <w:trPr>
          <w:trHeight w:val="836"/>
        </w:trPr>
        <w:tc>
          <w:tcPr>
            <w:tcW w:w="849" w:type="dxa"/>
            <w:tcBorders>
              <w:top w:val="single" w:sz="3" w:space="0" w:color="000000"/>
              <w:left w:val="single" w:sz="3" w:space="0" w:color="000000"/>
              <w:bottom w:val="single" w:sz="3" w:space="0" w:color="000000"/>
              <w:right w:val="single" w:sz="3" w:space="0" w:color="000000"/>
            </w:tcBorders>
          </w:tcPr>
          <w:p w14:paraId="348D8DB9" w14:textId="77777777" w:rsidR="00501C59" w:rsidRPr="00507BD6" w:rsidRDefault="00501C59" w:rsidP="00655A47">
            <w:pPr>
              <w:spacing w:after="0" w:line="240" w:lineRule="auto"/>
              <w:ind w:left="0" w:right="57"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26 </w:t>
            </w:r>
          </w:p>
        </w:tc>
        <w:tc>
          <w:tcPr>
            <w:tcW w:w="5249" w:type="dxa"/>
            <w:tcBorders>
              <w:top w:val="single" w:sz="3" w:space="0" w:color="000000"/>
              <w:left w:val="single" w:sz="3" w:space="0" w:color="000000"/>
              <w:bottom w:val="single" w:sz="3" w:space="0" w:color="000000"/>
              <w:right w:val="single" w:sz="3" w:space="0" w:color="000000"/>
            </w:tcBorders>
          </w:tcPr>
          <w:p w14:paraId="3582C378"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Desembaçador interno spray 100ml </w:t>
            </w:r>
          </w:p>
        </w:tc>
        <w:tc>
          <w:tcPr>
            <w:tcW w:w="2128" w:type="dxa"/>
            <w:tcBorders>
              <w:top w:val="single" w:sz="3" w:space="0" w:color="000000"/>
              <w:left w:val="single" w:sz="3" w:space="0" w:color="000000"/>
              <w:bottom w:val="single" w:sz="3" w:space="0" w:color="000000"/>
              <w:right w:val="single" w:sz="3" w:space="0" w:color="000000"/>
            </w:tcBorders>
          </w:tcPr>
          <w:p w14:paraId="749198D6" w14:textId="77777777" w:rsidR="00501C59" w:rsidRPr="00507BD6" w:rsidRDefault="00501C59" w:rsidP="00655A47">
            <w:pPr>
              <w:spacing w:after="0" w:line="240" w:lineRule="auto"/>
              <w:ind w:left="0" w:right="64"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Abrão Reze </w:t>
            </w:r>
          </w:p>
          <w:p w14:paraId="10A141C8" w14:textId="77777777" w:rsidR="00501C59" w:rsidRPr="00507BD6" w:rsidRDefault="00501C59" w:rsidP="00655A47">
            <w:pPr>
              <w:spacing w:after="0" w:line="240" w:lineRule="auto"/>
              <w:ind w:left="0" w:right="61"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17,99 </w:t>
            </w:r>
          </w:p>
        </w:tc>
        <w:tc>
          <w:tcPr>
            <w:tcW w:w="1845" w:type="dxa"/>
            <w:tcBorders>
              <w:top w:val="single" w:sz="3" w:space="0" w:color="000000"/>
              <w:left w:val="single" w:sz="3" w:space="0" w:color="000000"/>
              <w:bottom w:val="single" w:sz="3" w:space="0" w:color="000000"/>
              <w:right w:val="single" w:sz="3" w:space="0" w:color="000000"/>
            </w:tcBorders>
          </w:tcPr>
          <w:p w14:paraId="156548D6"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Itajubi Shop </w:t>
            </w:r>
          </w:p>
          <w:p w14:paraId="69A7EF8A" w14:textId="77777777" w:rsidR="00501C59" w:rsidRPr="00507BD6" w:rsidRDefault="00501C59" w:rsidP="00655A47">
            <w:pPr>
              <w:spacing w:after="0" w:line="240" w:lineRule="auto"/>
              <w:ind w:left="0" w:right="65"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9,90 </w:t>
            </w:r>
          </w:p>
        </w:tc>
        <w:tc>
          <w:tcPr>
            <w:tcW w:w="1984" w:type="dxa"/>
            <w:tcBorders>
              <w:top w:val="single" w:sz="3" w:space="0" w:color="000000"/>
              <w:left w:val="single" w:sz="3" w:space="0" w:color="000000"/>
              <w:bottom w:val="single" w:sz="3" w:space="0" w:color="000000"/>
              <w:right w:val="single" w:sz="3" w:space="0" w:color="000000"/>
            </w:tcBorders>
          </w:tcPr>
          <w:p w14:paraId="6A9D6B01" w14:textId="77777777" w:rsidR="00501C59" w:rsidRPr="00507BD6" w:rsidRDefault="00501C59" w:rsidP="00655A47">
            <w:pPr>
              <w:spacing w:after="0" w:line="240" w:lineRule="auto"/>
              <w:ind w:left="0" w:right="71"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Cabi Auto </w:t>
            </w:r>
          </w:p>
          <w:p w14:paraId="341EF874" w14:textId="77777777" w:rsidR="00501C59" w:rsidRPr="00507BD6" w:rsidRDefault="00501C59" w:rsidP="00655A47">
            <w:pPr>
              <w:spacing w:after="0" w:line="240" w:lineRule="auto"/>
              <w:ind w:left="0" w:right="69"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9,90 </w:t>
            </w:r>
          </w:p>
        </w:tc>
        <w:tc>
          <w:tcPr>
            <w:tcW w:w="1984" w:type="dxa"/>
            <w:tcBorders>
              <w:top w:val="single" w:sz="3" w:space="0" w:color="000000"/>
              <w:left w:val="single" w:sz="3" w:space="0" w:color="000000"/>
              <w:bottom w:val="single" w:sz="3" w:space="0" w:color="000000"/>
              <w:right w:val="single" w:sz="3" w:space="0" w:color="000000"/>
            </w:tcBorders>
          </w:tcPr>
          <w:p w14:paraId="232E53FB" w14:textId="77777777" w:rsidR="00501C59" w:rsidRPr="00507BD6" w:rsidRDefault="00501C59" w:rsidP="00655A47">
            <w:pPr>
              <w:spacing w:after="0" w:line="240" w:lineRule="auto"/>
              <w:ind w:left="0" w:right="66"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So Encalho </w:t>
            </w:r>
          </w:p>
          <w:p w14:paraId="435895DB" w14:textId="77777777" w:rsidR="00501C59" w:rsidRPr="00507BD6" w:rsidRDefault="00501C59" w:rsidP="00655A47">
            <w:pPr>
              <w:spacing w:after="0" w:line="240" w:lineRule="auto"/>
              <w:ind w:left="0" w:right="69"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29,90 </w:t>
            </w:r>
          </w:p>
        </w:tc>
        <w:tc>
          <w:tcPr>
            <w:tcW w:w="1417" w:type="dxa"/>
            <w:tcBorders>
              <w:top w:val="single" w:sz="3" w:space="0" w:color="000000"/>
              <w:left w:val="single" w:sz="3" w:space="0" w:color="000000"/>
              <w:bottom w:val="single" w:sz="3" w:space="0" w:color="000000"/>
              <w:right w:val="single" w:sz="3" w:space="0" w:color="000000"/>
            </w:tcBorders>
          </w:tcPr>
          <w:p w14:paraId="3879CBF3" w14:textId="77777777" w:rsidR="00501C59" w:rsidRPr="00507BD6" w:rsidRDefault="00501C59" w:rsidP="00655A47">
            <w:pPr>
              <w:spacing w:after="0" w:line="240" w:lineRule="auto"/>
              <w:ind w:left="0" w:right="6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9,90 </w:t>
            </w:r>
          </w:p>
        </w:tc>
      </w:tr>
    </w:tbl>
    <w:p w14:paraId="01D0DB9F" w14:textId="77777777" w:rsidR="00501C59" w:rsidRPr="00507BD6" w:rsidRDefault="00501C59" w:rsidP="00501C59">
      <w:pPr>
        <w:spacing w:after="0" w:line="240" w:lineRule="auto"/>
        <w:ind w:left="0" w:firstLine="0"/>
        <w:rPr>
          <w:rFonts w:ascii="Times New Roman" w:hAnsi="Times New Roman" w:cs="Times New Roman"/>
          <w:color w:val="000000" w:themeColor="text1"/>
          <w:sz w:val="24"/>
          <w:szCs w:val="24"/>
        </w:rPr>
      </w:pPr>
      <w:r w:rsidRPr="00507BD6">
        <w:rPr>
          <w:rFonts w:ascii="Times New Roman" w:eastAsia="Malgun Gothic" w:hAnsi="Times New Roman" w:cs="Times New Roman"/>
          <w:color w:val="000000" w:themeColor="text1"/>
          <w:sz w:val="24"/>
          <w:szCs w:val="24"/>
        </w:rPr>
        <w:t xml:space="preserve"> </w:t>
      </w:r>
    </w:p>
    <w:tbl>
      <w:tblPr>
        <w:tblStyle w:val="TableGrid"/>
        <w:tblW w:w="15456" w:type="dxa"/>
        <w:tblInd w:w="-876" w:type="dxa"/>
        <w:tblCellMar>
          <w:top w:w="10" w:type="dxa"/>
          <w:left w:w="112" w:type="dxa"/>
          <w:right w:w="46" w:type="dxa"/>
        </w:tblCellMar>
        <w:tblLook w:val="04A0" w:firstRow="1" w:lastRow="0" w:firstColumn="1" w:lastColumn="0" w:noHBand="0" w:noVBand="1"/>
      </w:tblPr>
      <w:tblGrid>
        <w:gridCol w:w="849"/>
        <w:gridCol w:w="5249"/>
        <w:gridCol w:w="2128"/>
        <w:gridCol w:w="1845"/>
        <w:gridCol w:w="1984"/>
        <w:gridCol w:w="1984"/>
        <w:gridCol w:w="1417"/>
      </w:tblGrid>
      <w:tr w:rsidR="00507BD6" w:rsidRPr="00507BD6" w14:paraId="19D171E1" w14:textId="77777777" w:rsidTr="00655A47">
        <w:trPr>
          <w:trHeight w:val="1253"/>
        </w:trPr>
        <w:tc>
          <w:tcPr>
            <w:tcW w:w="849" w:type="dxa"/>
            <w:tcBorders>
              <w:top w:val="single" w:sz="3" w:space="0" w:color="000000"/>
              <w:left w:val="single" w:sz="3" w:space="0" w:color="000000"/>
              <w:bottom w:val="single" w:sz="3" w:space="0" w:color="000000"/>
              <w:right w:val="single" w:sz="3" w:space="0" w:color="000000"/>
            </w:tcBorders>
          </w:tcPr>
          <w:p w14:paraId="44860860" w14:textId="77777777" w:rsidR="00501C59" w:rsidRPr="00507BD6" w:rsidRDefault="00501C59" w:rsidP="00655A47">
            <w:pPr>
              <w:spacing w:after="0" w:line="240" w:lineRule="auto"/>
              <w:ind w:left="0" w:right="59"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lastRenderedPageBreak/>
              <w:t xml:space="preserve">27 </w:t>
            </w:r>
          </w:p>
        </w:tc>
        <w:tc>
          <w:tcPr>
            <w:tcW w:w="5249" w:type="dxa"/>
            <w:tcBorders>
              <w:top w:val="single" w:sz="3" w:space="0" w:color="000000"/>
              <w:left w:val="single" w:sz="3" w:space="0" w:color="000000"/>
              <w:bottom w:val="single" w:sz="3" w:space="0" w:color="000000"/>
              <w:right w:val="single" w:sz="3" w:space="0" w:color="000000"/>
            </w:tcBorders>
          </w:tcPr>
          <w:p w14:paraId="64FC2BC2" w14:textId="77777777" w:rsidR="00501C59" w:rsidRPr="00507BD6" w:rsidRDefault="00501C59" w:rsidP="00655A47">
            <w:pPr>
              <w:spacing w:after="0" w:line="240" w:lineRule="auto"/>
              <w:ind w:left="0" w:right="66"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Aditivo para radiador concentrado (rosa) antifervura e anticongelante, 100% orgânica embalagem de 1 litro com homologação de montadora. Linha leve </w:t>
            </w:r>
          </w:p>
        </w:tc>
        <w:tc>
          <w:tcPr>
            <w:tcW w:w="2128" w:type="dxa"/>
            <w:tcBorders>
              <w:top w:val="single" w:sz="3" w:space="0" w:color="000000"/>
              <w:left w:val="single" w:sz="3" w:space="0" w:color="000000"/>
              <w:bottom w:val="single" w:sz="3" w:space="0" w:color="000000"/>
              <w:right w:val="single" w:sz="3" w:space="0" w:color="000000"/>
            </w:tcBorders>
          </w:tcPr>
          <w:p w14:paraId="39279D00" w14:textId="77777777" w:rsidR="00501C59" w:rsidRPr="00507BD6" w:rsidRDefault="00501C59" w:rsidP="00655A47">
            <w:pPr>
              <w:spacing w:after="0" w:line="240" w:lineRule="auto"/>
              <w:ind w:left="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Painel de Preços 23,00 </w:t>
            </w:r>
          </w:p>
          <w:p w14:paraId="3FBED594" w14:textId="77777777" w:rsidR="00501C59" w:rsidRPr="00507BD6" w:rsidRDefault="00501C59" w:rsidP="00655A47">
            <w:pPr>
              <w:spacing w:after="0" w:line="240" w:lineRule="auto"/>
              <w:ind w:left="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tc>
        <w:tc>
          <w:tcPr>
            <w:tcW w:w="1845" w:type="dxa"/>
            <w:tcBorders>
              <w:top w:val="single" w:sz="3" w:space="0" w:color="000000"/>
              <w:left w:val="single" w:sz="3" w:space="0" w:color="000000"/>
              <w:bottom w:val="single" w:sz="3" w:space="0" w:color="000000"/>
              <w:right w:val="single" w:sz="3" w:space="0" w:color="000000"/>
            </w:tcBorders>
          </w:tcPr>
          <w:p w14:paraId="17145AAC" w14:textId="77777777" w:rsidR="00501C59" w:rsidRPr="00507BD6" w:rsidRDefault="00501C59" w:rsidP="00655A47">
            <w:pPr>
              <w:spacing w:after="0" w:line="240" w:lineRule="auto"/>
              <w:ind w:left="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Painel de Preços 30,00 </w:t>
            </w:r>
          </w:p>
          <w:p w14:paraId="02E72C0A" w14:textId="77777777" w:rsidR="00501C59" w:rsidRPr="00507BD6" w:rsidRDefault="00501C59" w:rsidP="00655A47">
            <w:pPr>
              <w:spacing w:after="0" w:line="240" w:lineRule="auto"/>
              <w:ind w:left="0" w:right="11"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tc>
        <w:tc>
          <w:tcPr>
            <w:tcW w:w="1984" w:type="dxa"/>
            <w:tcBorders>
              <w:top w:val="single" w:sz="3" w:space="0" w:color="000000"/>
              <w:left w:val="single" w:sz="3" w:space="0" w:color="000000"/>
              <w:bottom w:val="single" w:sz="3" w:space="0" w:color="000000"/>
              <w:right w:val="single" w:sz="3" w:space="0" w:color="000000"/>
            </w:tcBorders>
          </w:tcPr>
          <w:p w14:paraId="79912DE8" w14:textId="77777777" w:rsidR="00501C59" w:rsidRPr="00507BD6" w:rsidRDefault="00501C59" w:rsidP="00655A47">
            <w:pPr>
              <w:spacing w:after="0" w:line="240" w:lineRule="auto"/>
              <w:ind w:left="0" w:right="71"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Painel de Preços </w:t>
            </w:r>
          </w:p>
          <w:p w14:paraId="519B18EA" w14:textId="77777777" w:rsidR="00501C59" w:rsidRPr="00507BD6" w:rsidRDefault="00501C59" w:rsidP="00655A47">
            <w:pPr>
              <w:spacing w:after="0" w:line="240" w:lineRule="auto"/>
              <w:ind w:left="0" w:right="71"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30,00 </w:t>
            </w:r>
          </w:p>
        </w:tc>
        <w:tc>
          <w:tcPr>
            <w:tcW w:w="1984" w:type="dxa"/>
            <w:tcBorders>
              <w:top w:val="single" w:sz="3" w:space="0" w:color="000000"/>
              <w:left w:val="single" w:sz="3" w:space="0" w:color="000000"/>
              <w:bottom w:val="single" w:sz="3" w:space="0" w:color="000000"/>
              <w:right w:val="single" w:sz="3" w:space="0" w:color="000000"/>
            </w:tcBorders>
          </w:tcPr>
          <w:p w14:paraId="4617AEAF" w14:textId="77777777" w:rsidR="00501C59" w:rsidRPr="00507BD6" w:rsidRDefault="00501C59" w:rsidP="00655A47">
            <w:pPr>
              <w:spacing w:after="0" w:line="240" w:lineRule="auto"/>
              <w:ind w:left="0" w:right="7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Painel de Preços </w:t>
            </w:r>
          </w:p>
          <w:p w14:paraId="15955C13" w14:textId="77777777" w:rsidR="00501C59" w:rsidRPr="00507BD6" w:rsidRDefault="00501C59" w:rsidP="00655A47">
            <w:pPr>
              <w:spacing w:after="0" w:line="240" w:lineRule="auto"/>
              <w:ind w:left="0" w:right="7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36,59 </w:t>
            </w:r>
          </w:p>
        </w:tc>
        <w:tc>
          <w:tcPr>
            <w:tcW w:w="1417" w:type="dxa"/>
            <w:tcBorders>
              <w:top w:val="single" w:sz="3" w:space="0" w:color="000000"/>
              <w:left w:val="single" w:sz="3" w:space="0" w:color="000000"/>
              <w:bottom w:val="single" w:sz="3" w:space="0" w:color="000000"/>
              <w:right w:val="single" w:sz="3" w:space="0" w:color="000000"/>
            </w:tcBorders>
          </w:tcPr>
          <w:p w14:paraId="1DF9F8FB" w14:textId="77777777" w:rsidR="00501C59" w:rsidRPr="00507BD6" w:rsidRDefault="00501C59" w:rsidP="00655A47">
            <w:pPr>
              <w:spacing w:after="0" w:line="240" w:lineRule="auto"/>
              <w:ind w:left="0" w:right="62"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23,00 </w:t>
            </w:r>
          </w:p>
        </w:tc>
      </w:tr>
      <w:tr w:rsidR="00507BD6" w:rsidRPr="00507BD6" w14:paraId="50C44F3E" w14:textId="77777777" w:rsidTr="00655A47">
        <w:trPr>
          <w:trHeight w:val="1252"/>
        </w:trPr>
        <w:tc>
          <w:tcPr>
            <w:tcW w:w="849" w:type="dxa"/>
            <w:tcBorders>
              <w:top w:val="single" w:sz="3" w:space="0" w:color="000000"/>
              <w:left w:val="single" w:sz="3" w:space="0" w:color="000000"/>
              <w:bottom w:val="single" w:sz="3" w:space="0" w:color="000000"/>
              <w:right w:val="single" w:sz="3" w:space="0" w:color="000000"/>
            </w:tcBorders>
          </w:tcPr>
          <w:p w14:paraId="130A7D2A" w14:textId="77777777" w:rsidR="00501C59" w:rsidRPr="00507BD6" w:rsidRDefault="00501C59" w:rsidP="00655A47">
            <w:pPr>
              <w:spacing w:after="0" w:line="240" w:lineRule="auto"/>
              <w:ind w:left="0" w:right="59"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28 </w:t>
            </w:r>
          </w:p>
        </w:tc>
        <w:tc>
          <w:tcPr>
            <w:tcW w:w="5249" w:type="dxa"/>
            <w:tcBorders>
              <w:top w:val="single" w:sz="3" w:space="0" w:color="000000"/>
              <w:left w:val="single" w:sz="3" w:space="0" w:color="000000"/>
              <w:bottom w:val="single" w:sz="3" w:space="0" w:color="000000"/>
              <w:right w:val="single" w:sz="3" w:space="0" w:color="000000"/>
            </w:tcBorders>
          </w:tcPr>
          <w:p w14:paraId="14705F1F" w14:textId="77777777" w:rsidR="00501C59" w:rsidRPr="00507BD6" w:rsidRDefault="00501C59" w:rsidP="00655A47">
            <w:pPr>
              <w:spacing w:after="0" w:line="240" w:lineRule="auto"/>
              <w:ind w:left="0"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Fluido de freio dot 3 embalagem de 500 ml com homologação de montadora </w:t>
            </w:r>
          </w:p>
        </w:tc>
        <w:tc>
          <w:tcPr>
            <w:tcW w:w="2128" w:type="dxa"/>
            <w:tcBorders>
              <w:top w:val="single" w:sz="3" w:space="0" w:color="000000"/>
              <w:left w:val="single" w:sz="3" w:space="0" w:color="000000"/>
              <w:bottom w:val="single" w:sz="3" w:space="0" w:color="000000"/>
              <w:right w:val="single" w:sz="3" w:space="0" w:color="000000"/>
            </w:tcBorders>
          </w:tcPr>
          <w:p w14:paraId="35FDD7D8" w14:textId="77777777" w:rsidR="00501C59" w:rsidRPr="00507BD6" w:rsidRDefault="00501C59" w:rsidP="00655A47">
            <w:pPr>
              <w:spacing w:after="0" w:line="240" w:lineRule="auto"/>
              <w:ind w:left="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Painel de Preços 22,14 </w:t>
            </w:r>
          </w:p>
          <w:p w14:paraId="664E3A0E" w14:textId="77777777" w:rsidR="00501C59" w:rsidRPr="00507BD6" w:rsidRDefault="00501C59" w:rsidP="00655A47">
            <w:pPr>
              <w:spacing w:after="0" w:line="240" w:lineRule="auto"/>
              <w:ind w:left="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tc>
        <w:tc>
          <w:tcPr>
            <w:tcW w:w="1845" w:type="dxa"/>
            <w:tcBorders>
              <w:top w:val="single" w:sz="3" w:space="0" w:color="000000"/>
              <w:left w:val="single" w:sz="3" w:space="0" w:color="000000"/>
              <w:bottom w:val="single" w:sz="3" w:space="0" w:color="000000"/>
              <w:right w:val="single" w:sz="3" w:space="0" w:color="000000"/>
            </w:tcBorders>
          </w:tcPr>
          <w:p w14:paraId="62161AF4" w14:textId="77777777" w:rsidR="00501C59" w:rsidRPr="00507BD6" w:rsidRDefault="00501C59" w:rsidP="00655A47">
            <w:pPr>
              <w:spacing w:after="0" w:line="240" w:lineRule="auto"/>
              <w:ind w:left="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Painel de Preços 22,25 </w:t>
            </w:r>
          </w:p>
          <w:p w14:paraId="0514E3C0" w14:textId="77777777" w:rsidR="00501C59" w:rsidRPr="00507BD6" w:rsidRDefault="00501C59" w:rsidP="00655A47">
            <w:pPr>
              <w:spacing w:after="0" w:line="240" w:lineRule="auto"/>
              <w:ind w:left="0" w:right="11"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tc>
        <w:tc>
          <w:tcPr>
            <w:tcW w:w="1984" w:type="dxa"/>
            <w:tcBorders>
              <w:top w:val="single" w:sz="3" w:space="0" w:color="000000"/>
              <w:left w:val="single" w:sz="3" w:space="0" w:color="000000"/>
              <w:bottom w:val="single" w:sz="3" w:space="0" w:color="000000"/>
              <w:right w:val="single" w:sz="3" w:space="0" w:color="000000"/>
            </w:tcBorders>
          </w:tcPr>
          <w:p w14:paraId="0D71FFD0" w14:textId="77777777" w:rsidR="00501C59" w:rsidRPr="00507BD6" w:rsidRDefault="00501C59" w:rsidP="00655A47">
            <w:pPr>
              <w:spacing w:after="0" w:line="240" w:lineRule="auto"/>
              <w:ind w:left="0" w:right="71"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Painel de Preços </w:t>
            </w:r>
          </w:p>
          <w:p w14:paraId="696F97D7" w14:textId="77777777" w:rsidR="00501C59" w:rsidRPr="00507BD6" w:rsidRDefault="00501C59" w:rsidP="00655A47">
            <w:pPr>
              <w:spacing w:after="0" w:line="240" w:lineRule="auto"/>
              <w:ind w:left="0" w:right="71"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22,40 </w:t>
            </w:r>
          </w:p>
        </w:tc>
        <w:tc>
          <w:tcPr>
            <w:tcW w:w="1984" w:type="dxa"/>
            <w:tcBorders>
              <w:top w:val="single" w:sz="3" w:space="0" w:color="000000"/>
              <w:left w:val="single" w:sz="3" w:space="0" w:color="000000"/>
              <w:bottom w:val="single" w:sz="3" w:space="0" w:color="000000"/>
              <w:right w:val="single" w:sz="3" w:space="0" w:color="000000"/>
            </w:tcBorders>
          </w:tcPr>
          <w:p w14:paraId="792105AB" w14:textId="77777777" w:rsidR="00501C59" w:rsidRPr="00507BD6" w:rsidRDefault="00501C59" w:rsidP="00655A47">
            <w:pPr>
              <w:spacing w:after="0" w:line="240" w:lineRule="auto"/>
              <w:ind w:left="0" w:right="7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Painel de Preços </w:t>
            </w:r>
          </w:p>
          <w:p w14:paraId="02E366EA" w14:textId="77777777" w:rsidR="00501C59" w:rsidRPr="00507BD6" w:rsidRDefault="00501C59" w:rsidP="00655A47">
            <w:pPr>
              <w:spacing w:after="0" w:line="240" w:lineRule="auto"/>
              <w:ind w:left="0" w:right="7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25,00 </w:t>
            </w:r>
          </w:p>
        </w:tc>
        <w:tc>
          <w:tcPr>
            <w:tcW w:w="1417" w:type="dxa"/>
            <w:tcBorders>
              <w:top w:val="single" w:sz="3" w:space="0" w:color="000000"/>
              <w:left w:val="single" w:sz="3" w:space="0" w:color="000000"/>
              <w:bottom w:val="single" w:sz="3" w:space="0" w:color="000000"/>
              <w:right w:val="single" w:sz="3" w:space="0" w:color="000000"/>
            </w:tcBorders>
          </w:tcPr>
          <w:p w14:paraId="68EFC0CC" w14:textId="77777777" w:rsidR="00501C59" w:rsidRPr="00507BD6" w:rsidRDefault="00501C59" w:rsidP="00655A47">
            <w:pPr>
              <w:spacing w:after="0" w:line="240" w:lineRule="auto"/>
              <w:ind w:left="0" w:right="62"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22,14 </w:t>
            </w:r>
          </w:p>
        </w:tc>
      </w:tr>
      <w:tr w:rsidR="00507BD6" w:rsidRPr="00507BD6" w14:paraId="55565B60" w14:textId="77777777" w:rsidTr="00655A47">
        <w:trPr>
          <w:trHeight w:val="836"/>
        </w:trPr>
        <w:tc>
          <w:tcPr>
            <w:tcW w:w="849" w:type="dxa"/>
            <w:tcBorders>
              <w:top w:val="single" w:sz="3" w:space="0" w:color="000000"/>
              <w:left w:val="single" w:sz="3" w:space="0" w:color="000000"/>
              <w:bottom w:val="single" w:sz="3" w:space="0" w:color="000000"/>
              <w:right w:val="single" w:sz="3" w:space="0" w:color="000000"/>
            </w:tcBorders>
          </w:tcPr>
          <w:p w14:paraId="1620D50B" w14:textId="77777777" w:rsidR="00501C59" w:rsidRPr="00507BD6" w:rsidRDefault="00501C59" w:rsidP="00655A47">
            <w:pPr>
              <w:spacing w:after="0" w:line="240" w:lineRule="auto"/>
              <w:ind w:left="0" w:right="59"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29 </w:t>
            </w:r>
          </w:p>
        </w:tc>
        <w:tc>
          <w:tcPr>
            <w:tcW w:w="5249" w:type="dxa"/>
            <w:tcBorders>
              <w:top w:val="single" w:sz="3" w:space="0" w:color="000000"/>
              <w:left w:val="single" w:sz="3" w:space="0" w:color="000000"/>
              <w:bottom w:val="single" w:sz="3" w:space="0" w:color="000000"/>
              <w:right w:val="single" w:sz="3" w:space="0" w:color="000000"/>
            </w:tcBorders>
          </w:tcPr>
          <w:p w14:paraId="0499C078"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Fluido de freio e embreagem dot 4 embalagem de </w:t>
            </w:r>
          </w:p>
          <w:p w14:paraId="19797B49"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500 ml com homologação de montadora </w:t>
            </w:r>
          </w:p>
        </w:tc>
        <w:tc>
          <w:tcPr>
            <w:tcW w:w="2128" w:type="dxa"/>
            <w:tcBorders>
              <w:top w:val="single" w:sz="3" w:space="0" w:color="000000"/>
              <w:left w:val="single" w:sz="3" w:space="0" w:color="000000"/>
              <w:bottom w:val="single" w:sz="3" w:space="0" w:color="000000"/>
              <w:right w:val="single" w:sz="3" w:space="0" w:color="000000"/>
            </w:tcBorders>
          </w:tcPr>
          <w:p w14:paraId="647B6221" w14:textId="77777777" w:rsidR="00501C59" w:rsidRPr="00507BD6" w:rsidRDefault="00501C59" w:rsidP="00655A47">
            <w:pPr>
              <w:spacing w:after="0" w:line="240" w:lineRule="auto"/>
              <w:ind w:left="0" w:right="63"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Painel de Preços </w:t>
            </w:r>
          </w:p>
          <w:p w14:paraId="6C70782F" w14:textId="77777777" w:rsidR="00501C59" w:rsidRPr="00507BD6" w:rsidRDefault="00501C59" w:rsidP="00655A47">
            <w:pPr>
              <w:spacing w:after="0" w:line="240" w:lineRule="auto"/>
              <w:ind w:left="0" w:right="62"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32,44 </w:t>
            </w:r>
          </w:p>
        </w:tc>
        <w:tc>
          <w:tcPr>
            <w:tcW w:w="1845" w:type="dxa"/>
            <w:tcBorders>
              <w:top w:val="single" w:sz="3" w:space="0" w:color="000000"/>
              <w:left w:val="single" w:sz="3" w:space="0" w:color="000000"/>
              <w:bottom w:val="single" w:sz="3" w:space="0" w:color="000000"/>
              <w:right w:val="single" w:sz="3" w:space="0" w:color="000000"/>
            </w:tcBorders>
          </w:tcPr>
          <w:p w14:paraId="31BF8801"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Painel de Preços </w:t>
            </w:r>
          </w:p>
          <w:p w14:paraId="1BD15B9E" w14:textId="77777777" w:rsidR="00501C59" w:rsidRPr="00507BD6" w:rsidRDefault="00501C59" w:rsidP="00655A47">
            <w:pPr>
              <w:spacing w:after="0" w:line="240" w:lineRule="auto"/>
              <w:ind w:left="0" w:right="67"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35,00 </w:t>
            </w:r>
          </w:p>
        </w:tc>
        <w:tc>
          <w:tcPr>
            <w:tcW w:w="1984" w:type="dxa"/>
            <w:tcBorders>
              <w:top w:val="single" w:sz="3" w:space="0" w:color="000000"/>
              <w:left w:val="single" w:sz="3" w:space="0" w:color="000000"/>
              <w:bottom w:val="single" w:sz="3" w:space="0" w:color="000000"/>
              <w:right w:val="single" w:sz="3" w:space="0" w:color="000000"/>
            </w:tcBorders>
          </w:tcPr>
          <w:p w14:paraId="49B47A4A" w14:textId="77777777" w:rsidR="00501C59" w:rsidRPr="00507BD6" w:rsidRDefault="00501C59" w:rsidP="00655A47">
            <w:pPr>
              <w:spacing w:after="0" w:line="240" w:lineRule="auto"/>
              <w:ind w:left="0" w:right="71"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Painel de Preços </w:t>
            </w:r>
          </w:p>
          <w:p w14:paraId="2BC44412" w14:textId="77777777" w:rsidR="00501C59" w:rsidRPr="00507BD6" w:rsidRDefault="00501C59" w:rsidP="00655A47">
            <w:pPr>
              <w:spacing w:after="0" w:line="240" w:lineRule="auto"/>
              <w:ind w:left="0" w:right="71"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37,00 </w:t>
            </w:r>
          </w:p>
        </w:tc>
        <w:tc>
          <w:tcPr>
            <w:tcW w:w="1984" w:type="dxa"/>
            <w:tcBorders>
              <w:top w:val="single" w:sz="3" w:space="0" w:color="000000"/>
              <w:left w:val="single" w:sz="3" w:space="0" w:color="000000"/>
              <w:bottom w:val="single" w:sz="3" w:space="0" w:color="000000"/>
              <w:right w:val="single" w:sz="3" w:space="0" w:color="000000"/>
            </w:tcBorders>
          </w:tcPr>
          <w:p w14:paraId="2374428E" w14:textId="77777777" w:rsidR="00501C59" w:rsidRPr="00507BD6" w:rsidRDefault="00501C59" w:rsidP="00655A47">
            <w:pPr>
              <w:spacing w:after="0" w:line="240" w:lineRule="auto"/>
              <w:ind w:left="0" w:right="7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Painel de Preços </w:t>
            </w:r>
          </w:p>
          <w:p w14:paraId="3E29F729" w14:textId="77777777" w:rsidR="00501C59" w:rsidRPr="00507BD6" w:rsidRDefault="00501C59" w:rsidP="00655A47">
            <w:pPr>
              <w:spacing w:after="0" w:line="240" w:lineRule="auto"/>
              <w:ind w:left="0" w:right="7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39,06 </w:t>
            </w:r>
          </w:p>
        </w:tc>
        <w:tc>
          <w:tcPr>
            <w:tcW w:w="1417" w:type="dxa"/>
            <w:tcBorders>
              <w:top w:val="single" w:sz="3" w:space="0" w:color="000000"/>
              <w:left w:val="single" w:sz="3" w:space="0" w:color="000000"/>
              <w:bottom w:val="single" w:sz="3" w:space="0" w:color="000000"/>
              <w:right w:val="single" w:sz="3" w:space="0" w:color="000000"/>
            </w:tcBorders>
          </w:tcPr>
          <w:p w14:paraId="6AFBB4DC" w14:textId="77777777" w:rsidR="00501C59" w:rsidRPr="00507BD6" w:rsidRDefault="00501C59" w:rsidP="00655A47">
            <w:pPr>
              <w:spacing w:after="0" w:line="240" w:lineRule="auto"/>
              <w:ind w:left="0" w:right="62"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32,44 </w:t>
            </w:r>
          </w:p>
        </w:tc>
      </w:tr>
      <w:tr w:rsidR="00507BD6" w:rsidRPr="00507BD6" w14:paraId="15CC8A61" w14:textId="77777777" w:rsidTr="00655A47">
        <w:trPr>
          <w:trHeight w:val="1669"/>
        </w:trPr>
        <w:tc>
          <w:tcPr>
            <w:tcW w:w="849" w:type="dxa"/>
            <w:tcBorders>
              <w:top w:val="single" w:sz="3" w:space="0" w:color="000000"/>
              <w:left w:val="single" w:sz="3" w:space="0" w:color="000000"/>
              <w:bottom w:val="single" w:sz="3" w:space="0" w:color="000000"/>
              <w:right w:val="single" w:sz="3" w:space="0" w:color="000000"/>
            </w:tcBorders>
          </w:tcPr>
          <w:p w14:paraId="6CFC4AAA" w14:textId="77777777" w:rsidR="00501C59" w:rsidRPr="00507BD6" w:rsidRDefault="00501C59" w:rsidP="00655A47">
            <w:pPr>
              <w:spacing w:after="0" w:line="240" w:lineRule="auto"/>
              <w:ind w:left="0" w:right="59"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30 </w:t>
            </w:r>
          </w:p>
        </w:tc>
        <w:tc>
          <w:tcPr>
            <w:tcW w:w="5249" w:type="dxa"/>
            <w:tcBorders>
              <w:top w:val="single" w:sz="3" w:space="0" w:color="000000"/>
              <w:left w:val="single" w:sz="3" w:space="0" w:color="000000"/>
              <w:bottom w:val="single" w:sz="3" w:space="0" w:color="000000"/>
              <w:right w:val="single" w:sz="3" w:space="0" w:color="000000"/>
            </w:tcBorders>
          </w:tcPr>
          <w:p w14:paraId="25C93EF7" w14:textId="77777777" w:rsidR="00501C59" w:rsidRPr="00507BD6" w:rsidRDefault="00501C59" w:rsidP="00655A47">
            <w:pPr>
              <w:spacing w:after="0" w:line="240" w:lineRule="auto"/>
              <w:ind w:left="0" w:right="60"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Desengripante multiuso antiferrugem e anticorrosivo com válvula 180º que permite o uso com a lata de cabeça para baixo. Embalagem de 300ml / 200g. </w:t>
            </w:r>
          </w:p>
        </w:tc>
        <w:tc>
          <w:tcPr>
            <w:tcW w:w="2128" w:type="dxa"/>
            <w:tcBorders>
              <w:top w:val="single" w:sz="3" w:space="0" w:color="000000"/>
              <w:left w:val="single" w:sz="3" w:space="0" w:color="000000"/>
              <w:bottom w:val="single" w:sz="3" w:space="0" w:color="000000"/>
              <w:right w:val="single" w:sz="3" w:space="0" w:color="000000"/>
            </w:tcBorders>
          </w:tcPr>
          <w:p w14:paraId="34815017" w14:textId="77777777" w:rsidR="00501C59" w:rsidRPr="00507BD6" w:rsidRDefault="00501C59" w:rsidP="00655A47">
            <w:pPr>
              <w:spacing w:after="0" w:line="240" w:lineRule="auto"/>
              <w:ind w:left="0" w:right="66"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Palhinha </w:t>
            </w:r>
          </w:p>
          <w:p w14:paraId="5FEA4B56" w14:textId="77777777" w:rsidR="00501C59" w:rsidRPr="00507BD6" w:rsidRDefault="00501C59" w:rsidP="00655A47">
            <w:pPr>
              <w:spacing w:after="0" w:line="240" w:lineRule="auto"/>
              <w:ind w:left="0" w:right="58"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Soldas </w:t>
            </w:r>
          </w:p>
          <w:p w14:paraId="3A58F8EF" w14:textId="77777777" w:rsidR="00501C59" w:rsidRPr="00507BD6" w:rsidRDefault="00501C59" w:rsidP="00655A47">
            <w:pPr>
              <w:spacing w:after="0" w:line="240" w:lineRule="auto"/>
              <w:ind w:left="0" w:right="62"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24,90 </w:t>
            </w:r>
          </w:p>
        </w:tc>
        <w:tc>
          <w:tcPr>
            <w:tcW w:w="1845" w:type="dxa"/>
            <w:tcBorders>
              <w:top w:val="single" w:sz="3" w:space="0" w:color="000000"/>
              <w:left w:val="single" w:sz="3" w:space="0" w:color="000000"/>
              <w:bottom w:val="single" w:sz="3" w:space="0" w:color="000000"/>
              <w:right w:val="single" w:sz="3" w:space="0" w:color="000000"/>
            </w:tcBorders>
          </w:tcPr>
          <w:p w14:paraId="0252C8BD" w14:textId="77777777" w:rsidR="00501C59" w:rsidRPr="00507BD6" w:rsidRDefault="00501C59" w:rsidP="00655A47">
            <w:pPr>
              <w:spacing w:after="0" w:line="240" w:lineRule="auto"/>
              <w:ind w:left="0" w:right="64"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Leroy </w:t>
            </w:r>
          </w:p>
          <w:p w14:paraId="3CEB9AF4" w14:textId="77777777" w:rsidR="00501C59" w:rsidRPr="00507BD6" w:rsidRDefault="00501C59" w:rsidP="00655A47">
            <w:pPr>
              <w:spacing w:after="0" w:line="240" w:lineRule="auto"/>
              <w:ind w:left="0" w:right="63"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Merlin </w:t>
            </w:r>
          </w:p>
          <w:p w14:paraId="35A4677F" w14:textId="77777777" w:rsidR="00501C59" w:rsidRPr="00507BD6" w:rsidRDefault="00501C59" w:rsidP="00655A47">
            <w:pPr>
              <w:spacing w:after="0" w:line="240" w:lineRule="auto"/>
              <w:ind w:left="0" w:right="67"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53,90 </w:t>
            </w:r>
          </w:p>
        </w:tc>
        <w:tc>
          <w:tcPr>
            <w:tcW w:w="1984" w:type="dxa"/>
            <w:tcBorders>
              <w:top w:val="single" w:sz="3" w:space="0" w:color="000000"/>
              <w:left w:val="single" w:sz="3" w:space="0" w:color="000000"/>
              <w:bottom w:val="single" w:sz="3" w:space="0" w:color="000000"/>
              <w:right w:val="single" w:sz="3" w:space="0" w:color="000000"/>
            </w:tcBorders>
          </w:tcPr>
          <w:p w14:paraId="7F235058" w14:textId="77777777" w:rsidR="00501C59" w:rsidRPr="00507BD6" w:rsidRDefault="00501C59" w:rsidP="00655A47">
            <w:pPr>
              <w:spacing w:after="0" w:line="240" w:lineRule="auto"/>
              <w:ind w:left="0" w:right="7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Leone </w:t>
            </w:r>
          </w:p>
          <w:p w14:paraId="08CE3EAD" w14:textId="77777777" w:rsidR="00501C59" w:rsidRPr="00507BD6" w:rsidRDefault="00501C59" w:rsidP="00655A47">
            <w:pPr>
              <w:spacing w:after="0" w:line="240" w:lineRule="auto"/>
              <w:ind w:left="0" w:right="73"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Soluções e </w:t>
            </w:r>
          </w:p>
          <w:p w14:paraId="6B472C51" w14:textId="77777777" w:rsidR="00501C59" w:rsidRPr="00507BD6" w:rsidRDefault="00501C59" w:rsidP="00655A47">
            <w:pPr>
              <w:spacing w:after="0" w:line="240" w:lineRule="auto"/>
              <w:ind w:left="0" w:right="67"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Equipamentos </w:t>
            </w:r>
          </w:p>
          <w:p w14:paraId="247C057B" w14:textId="77777777" w:rsidR="00501C59" w:rsidRPr="00507BD6" w:rsidRDefault="00501C59" w:rsidP="00655A47">
            <w:pPr>
              <w:spacing w:after="0" w:line="240" w:lineRule="auto"/>
              <w:ind w:left="0" w:right="71"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42,67 </w:t>
            </w:r>
          </w:p>
        </w:tc>
        <w:tc>
          <w:tcPr>
            <w:tcW w:w="1984" w:type="dxa"/>
            <w:tcBorders>
              <w:top w:val="single" w:sz="3" w:space="0" w:color="000000"/>
              <w:left w:val="single" w:sz="3" w:space="0" w:color="000000"/>
              <w:bottom w:val="single" w:sz="3" w:space="0" w:color="000000"/>
              <w:right w:val="single" w:sz="3" w:space="0" w:color="000000"/>
            </w:tcBorders>
          </w:tcPr>
          <w:p w14:paraId="44EB0272" w14:textId="77777777" w:rsidR="00501C59" w:rsidRPr="00507BD6" w:rsidRDefault="00501C59" w:rsidP="00655A47">
            <w:pPr>
              <w:spacing w:after="0" w:line="240" w:lineRule="auto"/>
              <w:ind w:left="0" w:right="72"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Corebral </w:t>
            </w:r>
          </w:p>
          <w:p w14:paraId="06C9A330" w14:textId="77777777" w:rsidR="00501C59" w:rsidRPr="00507BD6" w:rsidRDefault="00501C59" w:rsidP="00655A47">
            <w:pPr>
              <w:spacing w:after="0" w:line="240" w:lineRule="auto"/>
              <w:ind w:left="0" w:right="72"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Máquinas e </w:t>
            </w:r>
          </w:p>
          <w:p w14:paraId="00861EC4" w14:textId="77777777" w:rsidR="00501C59" w:rsidRPr="00507BD6" w:rsidRDefault="00501C59" w:rsidP="00655A47">
            <w:pPr>
              <w:spacing w:after="0" w:line="240" w:lineRule="auto"/>
              <w:ind w:left="0" w:right="74"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Ferragens </w:t>
            </w:r>
          </w:p>
          <w:p w14:paraId="3456ECC4" w14:textId="77777777" w:rsidR="00501C59" w:rsidRPr="00507BD6" w:rsidRDefault="00501C59" w:rsidP="00655A47">
            <w:pPr>
              <w:spacing w:after="0" w:line="240" w:lineRule="auto"/>
              <w:ind w:left="0" w:right="7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39,60 </w:t>
            </w:r>
          </w:p>
        </w:tc>
        <w:tc>
          <w:tcPr>
            <w:tcW w:w="1417" w:type="dxa"/>
            <w:tcBorders>
              <w:top w:val="single" w:sz="3" w:space="0" w:color="000000"/>
              <w:left w:val="single" w:sz="3" w:space="0" w:color="000000"/>
              <w:bottom w:val="single" w:sz="3" w:space="0" w:color="000000"/>
              <w:right w:val="single" w:sz="3" w:space="0" w:color="000000"/>
            </w:tcBorders>
          </w:tcPr>
          <w:p w14:paraId="05C5F173" w14:textId="77777777" w:rsidR="00501C59" w:rsidRPr="00507BD6" w:rsidRDefault="00501C59" w:rsidP="00655A47">
            <w:pPr>
              <w:spacing w:after="0" w:line="240" w:lineRule="auto"/>
              <w:ind w:left="0" w:right="62"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24,90 </w:t>
            </w:r>
          </w:p>
        </w:tc>
      </w:tr>
      <w:tr w:rsidR="00507BD6" w:rsidRPr="00507BD6" w14:paraId="548F892A" w14:textId="77777777" w:rsidTr="00655A47">
        <w:trPr>
          <w:trHeight w:val="1665"/>
        </w:trPr>
        <w:tc>
          <w:tcPr>
            <w:tcW w:w="849" w:type="dxa"/>
            <w:tcBorders>
              <w:top w:val="single" w:sz="3" w:space="0" w:color="000000"/>
              <w:left w:val="single" w:sz="3" w:space="0" w:color="000000"/>
              <w:bottom w:val="single" w:sz="3" w:space="0" w:color="000000"/>
              <w:right w:val="single" w:sz="3" w:space="0" w:color="000000"/>
            </w:tcBorders>
          </w:tcPr>
          <w:p w14:paraId="62E572E8" w14:textId="77777777" w:rsidR="00501C59" w:rsidRPr="00507BD6" w:rsidRDefault="00501C59" w:rsidP="00655A47">
            <w:pPr>
              <w:spacing w:after="0" w:line="240" w:lineRule="auto"/>
              <w:ind w:left="0" w:right="59"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31 </w:t>
            </w:r>
          </w:p>
        </w:tc>
        <w:tc>
          <w:tcPr>
            <w:tcW w:w="5249" w:type="dxa"/>
            <w:tcBorders>
              <w:top w:val="single" w:sz="3" w:space="0" w:color="000000"/>
              <w:left w:val="single" w:sz="3" w:space="0" w:color="000000"/>
              <w:bottom w:val="single" w:sz="3" w:space="0" w:color="000000"/>
              <w:right w:val="single" w:sz="3" w:space="0" w:color="000000"/>
            </w:tcBorders>
          </w:tcPr>
          <w:p w14:paraId="1776114D" w14:textId="77777777" w:rsidR="00501C59" w:rsidRPr="00507BD6" w:rsidRDefault="00501C59" w:rsidP="00655A47">
            <w:pPr>
              <w:spacing w:after="0" w:line="240" w:lineRule="auto"/>
              <w:ind w:left="0" w:right="59"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Graxa para cubo e rolamentos mp2 / gma2 1kg Proteção contra corrosão - protege os mancais e rolamentos contra corrosão; Temperatura de operação: -20ºc a 120ºc; </w:t>
            </w:r>
          </w:p>
        </w:tc>
        <w:tc>
          <w:tcPr>
            <w:tcW w:w="2128" w:type="dxa"/>
            <w:tcBorders>
              <w:top w:val="single" w:sz="3" w:space="0" w:color="000000"/>
              <w:left w:val="single" w:sz="3" w:space="0" w:color="000000"/>
              <w:bottom w:val="single" w:sz="3" w:space="0" w:color="000000"/>
              <w:right w:val="single" w:sz="3" w:space="0" w:color="000000"/>
            </w:tcBorders>
          </w:tcPr>
          <w:p w14:paraId="27827F0E" w14:textId="77777777" w:rsidR="00501C59" w:rsidRPr="00507BD6" w:rsidRDefault="00501C59" w:rsidP="00655A47">
            <w:pPr>
              <w:spacing w:after="0" w:line="240" w:lineRule="auto"/>
              <w:ind w:left="0" w:right="64"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Acoind </w:t>
            </w:r>
          </w:p>
          <w:p w14:paraId="54510BE2" w14:textId="77777777" w:rsidR="00501C59" w:rsidRPr="00507BD6" w:rsidRDefault="00501C59" w:rsidP="00655A47">
            <w:pPr>
              <w:spacing w:after="0" w:line="240" w:lineRule="auto"/>
              <w:ind w:left="0" w:right="62"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Soluções </w:t>
            </w:r>
          </w:p>
          <w:p w14:paraId="4441C819" w14:textId="77777777" w:rsidR="00501C59" w:rsidRPr="00507BD6" w:rsidRDefault="00501C59" w:rsidP="00655A47">
            <w:pPr>
              <w:spacing w:after="0" w:line="240" w:lineRule="auto"/>
              <w:ind w:left="0" w:right="62"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62,16 </w:t>
            </w:r>
          </w:p>
        </w:tc>
        <w:tc>
          <w:tcPr>
            <w:tcW w:w="1845" w:type="dxa"/>
            <w:tcBorders>
              <w:top w:val="single" w:sz="3" w:space="0" w:color="000000"/>
              <w:left w:val="single" w:sz="3" w:space="0" w:color="000000"/>
              <w:bottom w:val="single" w:sz="3" w:space="0" w:color="000000"/>
              <w:right w:val="single" w:sz="3" w:space="0" w:color="000000"/>
            </w:tcBorders>
          </w:tcPr>
          <w:p w14:paraId="2AA64F9C" w14:textId="77777777" w:rsidR="00501C59" w:rsidRPr="00507BD6" w:rsidRDefault="00501C59" w:rsidP="00655A47">
            <w:pPr>
              <w:spacing w:after="0" w:line="240" w:lineRule="auto"/>
              <w:ind w:left="0" w:right="68"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Truck </w:t>
            </w:r>
          </w:p>
          <w:p w14:paraId="4948D60F" w14:textId="77777777" w:rsidR="00501C59" w:rsidRPr="00507BD6" w:rsidRDefault="00501C59" w:rsidP="00655A47">
            <w:pPr>
              <w:spacing w:after="0" w:line="240" w:lineRule="auto"/>
              <w:ind w:left="0" w:right="66"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Autopeças </w:t>
            </w:r>
          </w:p>
          <w:p w14:paraId="0A48D4BF" w14:textId="77777777" w:rsidR="00501C59" w:rsidRPr="00507BD6" w:rsidRDefault="00501C59" w:rsidP="00655A47">
            <w:pPr>
              <w:spacing w:after="0" w:line="240" w:lineRule="auto"/>
              <w:ind w:left="0" w:right="67"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78,44 </w:t>
            </w:r>
          </w:p>
        </w:tc>
        <w:tc>
          <w:tcPr>
            <w:tcW w:w="1984" w:type="dxa"/>
            <w:tcBorders>
              <w:top w:val="single" w:sz="3" w:space="0" w:color="000000"/>
              <w:left w:val="single" w:sz="3" w:space="0" w:color="000000"/>
              <w:bottom w:val="single" w:sz="3" w:space="0" w:color="000000"/>
              <w:right w:val="single" w:sz="3" w:space="0" w:color="000000"/>
            </w:tcBorders>
          </w:tcPr>
          <w:p w14:paraId="271647F4" w14:textId="77777777" w:rsidR="00501C59" w:rsidRPr="00507BD6" w:rsidRDefault="00501C59" w:rsidP="00655A47">
            <w:pPr>
              <w:spacing w:after="0" w:line="240" w:lineRule="auto"/>
              <w:ind w:left="0" w:right="69"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Retenrol </w:t>
            </w:r>
          </w:p>
          <w:p w14:paraId="1CD327B2" w14:textId="77777777" w:rsidR="00501C59" w:rsidRPr="00507BD6" w:rsidRDefault="00501C59" w:rsidP="00655A47">
            <w:pPr>
              <w:spacing w:after="0" w:line="240" w:lineRule="auto"/>
              <w:ind w:left="0" w:right="71"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76,80 </w:t>
            </w:r>
          </w:p>
        </w:tc>
        <w:tc>
          <w:tcPr>
            <w:tcW w:w="1984" w:type="dxa"/>
            <w:tcBorders>
              <w:top w:val="single" w:sz="3" w:space="0" w:color="000000"/>
              <w:left w:val="single" w:sz="3" w:space="0" w:color="000000"/>
              <w:bottom w:val="single" w:sz="3" w:space="0" w:color="000000"/>
              <w:right w:val="single" w:sz="3" w:space="0" w:color="000000"/>
            </w:tcBorders>
          </w:tcPr>
          <w:p w14:paraId="6BA69926" w14:textId="77777777" w:rsidR="00501C59" w:rsidRPr="00507BD6" w:rsidRDefault="00501C59" w:rsidP="00655A47">
            <w:pPr>
              <w:spacing w:after="0" w:line="240" w:lineRule="auto"/>
              <w:ind w:left="0" w:right="68"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Brafer </w:t>
            </w:r>
          </w:p>
          <w:p w14:paraId="714E3D90" w14:textId="77777777" w:rsidR="00501C59" w:rsidRPr="00507BD6" w:rsidRDefault="00501C59" w:rsidP="00655A47">
            <w:pPr>
              <w:spacing w:after="0" w:line="240" w:lineRule="auto"/>
              <w:ind w:left="0" w:right="7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69,90 </w:t>
            </w:r>
          </w:p>
        </w:tc>
        <w:tc>
          <w:tcPr>
            <w:tcW w:w="1417" w:type="dxa"/>
            <w:tcBorders>
              <w:top w:val="single" w:sz="3" w:space="0" w:color="000000"/>
              <w:left w:val="single" w:sz="3" w:space="0" w:color="000000"/>
              <w:bottom w:val="single" w:sz="3" w:space="0" w:color="000000"/>
              <w:right w:val="single" w:sz="3" w:space="0" w:color="000000"/>
            </w:tcBorders>
          </w:tcPr>
          <w:p w14:paraId="619CB9C4" w14:textId="77777777" w:rsidR="00501C59" w:rsidRPr="00507BD6" w:rsidRDefault="00501C59" w:rsidP="00655A47">
            <w:pPr>
              <w:spacing w:after="0" w:line="240" w:lineRule="auto"/>
              <w:ind w:left="0" w:right="62"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62,16 </w:t>
            </w:r>
          </w:p>
        </w:tc>
      </w:tr>
      <w:tr w:rsidR="00507BD6" w:rsidRPr="00507BD6" w14:paraId="300DF3DB" w14:textId="77777777" w:rsidTr="00655A47">
        <w:trPr>
          <w:trHeight w:val="1252"/>
        </w:trPr>
        <w:tc>
          <w:tcPr>
            <w:tcW w:w="849" w:type="dxa"/>
            <w:tcBorders>
              <w:top w:val="single" w:sz="3" w:space="0" w:color="000000"/>
              <w:left w:val="single" w:sz="3" w:space="0" w:color="000000"/>
              <w:bottom w:val="single" w:sz="3" w:space="0" w:color="000000"/>
              <w:right w:val="single" w:sz="3" w:space="0" w:color="000000"/>
            </w:tcBorders>
          </w:tcPr>
          <w:p w14:paraId="218DFEDB" w14:textId="77777777" w:rsidR="00501C59" w:rsidRPr="00507BD6" w:rsidRDefault="00501C59" w:rsidP="00655A47">
            <w:pPr>
              <w:spacing w:after="0" w:line="240" w:lineRule="auto"/>
              <w:ind w:left="0" w:right="59"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32 </w:t>
            </w:r>
          </w:p>
        </w:tc>
        <w:tc>
          <w:tcPr>
            <w:tcW w:w="5249" w:type="dxa"/>
            <w:tcBorders>
              <w:top w:val="single" w:sz="3" w:space="0" w:color="000000"/>
              <w:left w:val="single" w:sz="3" w:space="0" w:color="000000"/>
              <w:bottom w:val="single" w:sz="3" w:space="0" w:color="000000"/>
              <w:right w:val="single" w:sz="3" w:space="0" w:color="000000"/>
            </w:tcBorders>
          </w:tcPr>
          <w:p w14:paraId="5F76CEEE" w14:textId="77777777" w:rsidR="00501C59" w:rsidRPr="00507BD6" w:rsidRDefault="00501C59" w:rsidP="00655A47">
            <w:pPr>
              <w:spacing w:after="0" w:line="240" w:lineRule="auto"/>
              <w:ind w:left="0"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Graxa para cubo e rolamentos mp2 / gma2 20kg proteção contra corrosão - protege os mancais e </w:t>
            </w:r>
          </w:p>
        </w:tc>
        <w:tc>
          <w:tcPr>
            <w:tcW w:w="2128" w:type="dxa"/>
            <w:tcBorders>
              <w:top w:val="single" w:sz="3" w:space="0" w:color="000000"/>
              <w:left w:val="single" w:sz="3" w:space="0" w:color="000000"/>
              <w:bottom w:val="single" w:sz="3" w:space="0" w:color="000000"/>
              <w:right w:val="single" w:sz="3" w:space="0" w:color="000000"/>
            </w:tcBorders>
          </w:tcPr>
          <w:p w14:paraId="6BED6337" w14:textId="77777777" w:rsidR="00501C59" w:rsidRPr="00507BD6" w:rsidRDefault="00501C59" w:rsidP="00655A47">
            <w:pPr>
              <w:spacing w:after="0" w:line="240" w:lineRule="auto"/>
              <w:ind w:left="0" w:right="59"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Americanas </w:t>
            </w:r>
          </w:p>
          <w:p w14:paraId="0D041E42" w14:textId="77777777" w:rsidR="00501C59" w:rsidRPr="00507BD6" w:rsidRDefault="00501C59" w:rsidP="00655A47">
            <w:pPr>
              <w:spacing w:after="0" w:line="240" w:lineRule="auto"/>
              <w:ind w:left="0" w:right="58"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1.197,24 </w:t>
            </w:r>
          </w:p>
        </w:tc>
        <w:tc>
          <w:tcPr>
            <w:tcW w:w="1845" w:type="dxa"/>
            <w:tcBorders>
              <w:top w:val="single" w:sz="3" w:space="0" w:color="000000"/>
              <w:left w:val="single" w:sz="3" w:space="0" w:color="000000"/>
              <w:bottom w:val="single" w:sz="3" w:space="0" w:color="000000"/>
              <w:right w:val="single" w:sz="3" w:space="0" w:color="000000"/>
            </w:tcBorders>
          </w:tcPr>
          <w:p w14:paraId="72098564" w14:textId="77777777" w:rsidR="00501C59" w:rsidRPr="00507BD6" w:rsidRDefault="00501C59" w:rsidP="00655A47">
            <w:pPr>
              <w:spacing w:after="0" w:line="240" w:lineRule="auto"/>
              <w:ind w:left="0" w:right="69"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Incorazul </w:t>
            </w:r>
          </w:p>
          <w:p w14:paraId="724F4F1A" w14:textId="77777777" w:rsidR="00501C59" w:rsidRPr="00507BD6" w:rsidRDefault="00501C59" w:rsidP="00655A47">
            <w:pPr>
              <w:spacing w:after="0" w:line="240" w:lineRule="auto"/>
              <w:ind w:left="0" w:right="67"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939,55 </w:t>
            </w:r>
          </w:p>
        </w:tc>
        <w:tc>
          <w:tcPr>
            <w:tcW w:w="1984" w:type="dxa"/>
            <w:tcBorders>
              <w:top w:val="single" w:sz="3" w:space="0" w:color="000000"/>
              <w:left w:val="single" w:sz="3" w:space="0" w:color="000000"/>
              <w:bottom w:val="single" w:sz="3" w:space="0" w:color="000000"/>
              <w:right w:val="single" w:sz="3" w:space="0" w:color="000000"/>
            </w:tcBorders>
          </w:tcPr>
          <w:p w14:paraId="679A895C" w14:textId="77777777" w:rsidR="00501C59" w:rsidRPr="00507BD6" w:rsidRDefault="00501C59" w:rsidP="00655A47">
            <w:pPr>
              <w:spacing w:after="0" w:line="240" w:lineRule="auto"/>
              <w:ind w:left="0" w:right="73"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Hipervarejo </w:t>
            </w:r>
          </w:p>
          <w:p w14:paraId="2E94846F" w14:textId="77777777" w:rsidR="00501C59" w:rsidRPr="00507BD6" w:rsidRDefault="00501C59" w:rsidP="00655A47">
            <w:pPr>
              <w:spacing w:after="0" w:line="240" w:lineRule="auto"/>
              <w:ind w:left="0" w:right="71"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966,97 </w:t>
            </w:r>
          </w:p>
        </w:tc>
        <w:tc>
          <w:tcPr>
            <w:tcW w:w="1984" w:type="dxa"/>
            <w:tcBorders>
              <w:top w:val="single" w:sz="3" w:space="0" w:color="000000"/>
              <w:left w:val="single" w:sz="3" w:space="0" w:color="000000"/>
              <w:bottom w:val="single" w:sz="3" w:space="0" w:color="000000"/>
              <w:right w:val="single" w:sz="3" w:space="0" w:color="000000"/>
            </w:tcBorders>
          </w:tcPr>
          <w:p w14:paraId="12A97363" w14:textId="77777777" w:rsidR="00501C59" w:rsidRPr="00507BD6" w:rsidRDefault="00501C59" w:rsidP="00655A47">
            <w:pPr>
              <w:spacing w:after="0" w:line="240" w:lineRule="auto"/>
              <w:ind w:left="0" w:right="68"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Fast Car </w:t>
            </w:r>
          </w:p>
          <w:p w14:paraId="09BC675F" w14:textId="77777777" w:rsidR="00501C59" w:rsidRPr="00507BD6" w:rsidRDefault="00501C59" w:rsidP="00655A47">
            <w:pPr>
              <w:spacing w:after="0" w:line="240" w:lineRule="auto"/>
              <w:ind w:left="0" w:right="72"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Brasil </w:t>
            </w:r>
          </w:p>
          <w:p w14:paraId="1BD66927" w14:textId="77777777" w:rsidR="00501C59" w:rsidRPr="00507BD6" w:rsidRDefault="00501C59" w:rsidP="00655A47">
            <w:pPr>
              <w:spacing w:after="0" w:line="240" w:lineRule="auto"/>
              <w:ind w:left="0" w:right="66"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1.039,36 </w:t>
            </w:r>
          </w:p>
        </w:tc>
        <w:tc>
          <w:tcPr>
            <w:tcW w:w="1417" w:type="dxa"/>
            <w:tcBorders>
              <w:top w:val="single" w:sz="3" w:space="0" w:color="000000"/>
              <w:left w:val="single" w:sz="3" w:space="0" w:color="000000"/>
              <w:bottom w:val="single" w:sz="3" w:space="0" w:color="000000"/>
              <w:right w:val="single" w:sz="3" w:space="0" w:color="000000"/>
            </w:tcBorders>
          </w:tcPr>
          <w:p w14:paraId="0B8CB525" w14:textId="77777777" w:rsidR="00501C59" w:rsidRPr="00507BD6" w:rsidRDefault="00501C59" w:rsidP="00655A47">
            <w:pPr>
              <w:spacing w:after="0" w:line="240" w:lineRule="auto"/>
              <w:ind w:left="0" w:right="61"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939,55 </w:t>
            </w:r>
          </w:p>
        </w:tc>
      </w:tr>
    </w:tbl>
    <w:p w14:paraId="2250E0DE" w14:textId="77777777" w:rsidR="00501C59" w:rsidRPr="00507BD6" w:rsidRDefault="00501C59" w:rsidP="00501C59">
      <w:pPr>
        <w:spacing w:after="0" w:line="240" w:lineRule="auto"/>
        <w:ind w:left="0" w:firstLine="0"/>
        <w:rPr>
          <w:rFonts w:ascii="Times New Roman" w:hAnsi="Times New Roman" w:cs="Times New Roman"/>
          <w:color w:val="000000" w:themeColor="text1"/>
          <w:sz w:val="24"/>
          <w:szCs w:val="24"/>
        </w:rPr>
      </w:pPr>
      <w:r w:rsidRPr="00507BD6">
        <w:rPr>
          <w:rFonts w:ascii="Times New Roman" w:eastAsia="Malgun Gothic" w:hAnsi="Times New Roman" w:cs="Times New Roman"/>
          <w:color w:val="000000" w:themeColor="text1"/>
          <w:sz w:val="24"/>
          <w:szCs w:val="24"/>
        </w:rPr>
        <w:t xml:space="preserve"> </w:t>
      </w:r>
    </w:p>
    <w:tbl>
      <w:tblPr>
        <w:tblStyle w:val="TableGrid"/>
        <w:tblW w:w="15456" w:type="dxa"/>
        <w:tblInd w:w="-876" w:type="dxa"/>
        <w:tblCellMar>
          <w:top w:w="10" w:type="dxa"/>
          <w:left w:w="112" w:type="dxa"/>
          <w:right w:w="44" w:type="dxa"/>
        </w:tblCellMar>
        <w:tblLook w:val="04A0" w:firstRow="1" w:lastRow="0" w:firstColumn="1" w:lastColumn="0" w:noHBand="0" w:noVBand="1"/>
      </w:tblPr>
      <w:tblGrid>
        <w:gridCol w:w="849"/>
        <w:gridCol w:w="5249"/>
        <w:gridCol w:w="2128"/>
        <w:gridCol w:w="1845"/>
        <w:gridCol w:w="1984"/>
        <w:gridCol w:w="1984"/>
        <w:gridCol w:w="1417"/>
      </w:tblGrid>
      <w:tr w:rsidR="00507BD6" w:rsidRPr="00507BD6" w14:paraId="2A0539E2" w14:textId="77777777" w:rsidTr="00655A47">
        <w:trPr>
          <w:trHeight w:val="837"/>
        </w:trPr>
        <w:tc>
          <w:tcPr>
            <w:tcW w:w="849" w:type="dxa"/>
            <w:tcBorders>
              <w:top w:val="single" w:sz="3" w:space="0" w:color="000000"/>
              <w:left w:val="single" w:sz="3" w:space="0" w:color="000000"/>
              <w:bottom w:val="single" w:sz="3" w:space="0" w:color="000000"/>
              <w:right w:val="single" w:sz="3" w:space="0" w:color="000000"/>
            </w:tcBorders>
          </w:tcPr>
          <w:p w14:paraId="13CF62FE"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p>
        </w:tc>
        <w:tc>
          <w:tcPr>
            <w:tcW w:w="5249" w:type="dxa"/>
            <w:tcBorders>
              <w:top w:val="single" w:sz="3" w:space="0" w:color="000000"/>
              <w:left w:val="single" w:sz="3" w:space="0" w:color="000000"/>
              <w:bottom w:val="single" w:sz="3" w:space="0" w:color="000000"/>
              <w:right w:val="single" w:sz="3" w:space="0" w:color="000000"/>
            </w:tcBorders>
          </w:tcPr>
          <w:p w14:paraId="1615628C" w14:textId="77777777" w:rsidR="00501C59" w:rsidRPr="00507BD6" w:rsidRDefault="00501C59" w:rsidP="00655A47">
            <w:pPr>
              <w:spacing w:after="0" w:line="240" w:lineRule="auto"/>
              <w:ind w:left="0"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rolamentos contra corrosão ; Temperatura de operação: -20ºc a 120ºc; </w:t>
            </w:r>
          </w:p>
        </w:tc>
        <w:tc>
          <w:tcPr>
            <w:tcW w:w="2128" w:type="dxa"/>
            <w:tcBorders>
              <w:top w:val="single" w:sz="3" w:space="0" w:color="000000"/>
              <w:left w:val="single" w:sz="3" w:space="0" w:color="000000"/>
              <w:bottom w:val="single" w:sz="3" w:space="0" w:color="000000"/>
              <w:right w:val="single" w:sz="3" w:space="0" w:color="000000"/>
            </w:tcBorders>
          </w:tcPr>
          <w:p w14:paraId="4D725825"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p>
        </w:tc>
        <w:tc>
          <w:tcPr>
            <w:tcW w:w="1845" w:type="dxa"/>
            <w:tcBorders>
              <w:top w:val="single" w:sz="3" w:space="0" w:color="000000"/>
              <w:left w:val="single" w:sz="3" w:space="0" w:color="000000"/>
              <w:bottom w:val="single" w:sz="3" w:space="0" w:color="000000"/>
              <w:right w:val="single" w:sz="3" w:space="0" w:color="000000"/>
            </w:tcBorders>
          </w:tcPr>
          <w:p w14:paraId="36AC61A1"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p>
        </w:tc>
        <w:tc>
          <w:tcPr>
            <w:tcW w:w="1984" w:type="dxa"/>
            <w:tcBorders>
              <w:top w:val="single" w:sz="3" w:space="0" w:color="000000"/>
              <w:left w:val="single" w:sz="3" w:space="0" w:color="000000"/>
              <w:bottom w:val="single" w:sz="3" w:space="0" w:color="000000"/>
              <w:right w:val="single" w:sz="3" w:space="0" w:color="000000"/>
            </w:tcBorders>
          </w:tcPr>
          <w:p w14:paraId="0E2A1D55"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p>
        </w:tc>
        <w:tc>
          <w:tcPr>
            <w:tcW w:w="1984" w:type="dxa"/>
            <w:tcBorders>
              <w:top w:val="single" w:sz="3" w:space="0" w:color="000000"/>
              <w:left w:val="single" w:sz="3" w:space="0" w:color="000000"/>
              <w:bottom w:val="single" w:sz="3" w:space="0" w:color="000000"/>
              <w:right w:val="single" w:sz="3" w:space="0" w:color="000000"/>
            </w:tcBorders>
          </w:tcPr>
          <w:p w14:paraId="00B3F011"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p>
        </w:tc>
        <w:tc>
          <w:tcPr>
            <w:tcW w:w="1417" w:type="dxa"/>
            <w:tcBorders>
              <w:top w:val="single" w:sz="3" w:space="0" w:color="000000"/>
              <w:left w:val="single" w:sz="3" w:space="0" w:color="000000"/>
              <w:bottom w:val="single" w:sz="3" w:space="0" w:color="000000"/>
              <w:right w:val="single" w:sz="3" w:space="0" w:color="000000"/>
            </w:tcBorders>
          </w:tcPr>
          <w:p w14:paraId="120D79C5"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p>
        </w:tc>
      </w:tr>
      <w:tr w:rsidR="00507BD6" w:rsidRPr="00507BD6" w14:paraId="4B65412E" w14:textId="77777777" w:rsidTr="00655A47">
        <w:trPr>
          <w:trHeight w:val="1252"/>
        </w:trPr>
        <w:tc>
          <w:tcPr>
            <w:tcW w:w="849" w:type="dxa"/>
            <w:tcBorders>
              <w:top w:val="single" w:sz="3" w:space="0" w:color="000000"/>
              <w:left w:val="single" w:sz="3" w:space="0" w:color="000000"/>
              <w:bottom w:val="single" w:sz="3" w:space="0" w:color="000000"/>
              <w:right w:val="single" w:sz="3" w:space="0" w:color="000000"/>
            </w:tcBorders>
          </w:tcPr>
          <w:p w14:paraId="258A64BD" w14:textId="77777777" w:rsidR="00501C59" w:rsidRPr="00507BD6" w:rsidRDefault="00501C59" w:rsidP="00655A47">
            <w:pPr>
              <w:spacing w:after="0" w:line="240" w:lineRule="auto"/>
              <w:ind w:left="0" w:right="6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33 </w:t>
            </w:r>
          </w:p>
        </w:tc>
        <w:tc>
          <w:tcPr>
            <w:tcW w:w="5249" w:type="dxa"/>
            <w:tcBorders>
              <w:top w:val="single" w:sz="3" w:space="0" w:color="000000"/>
              <w:left w:val="single" w:sz="3" w:space="0" w:color="000000"/>
              <w:bottom w:val="single" w:sz="3" w:space="0" w:color="000000"/>
              <w:right w:val="single" w:sz="3" w:space="0" w:color="000000"/>
            </w:tcBorders>
          </w:tcPr>
          <w:p w14:paraId="49476962"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Graxa p/ pino - chassis - c/ 170 kg </w:t>
            </w:r>
          </w:p>
        </w:tc>
        <w:tc>
          <w:tcPr>
            <w:tcW w:w="2128" w:type="dxa"/>
            <w:tcBorders>
              <w:top w:val="single" w:sz="3" w:space="0" w:color="000000"/>
              <w:left w:val="single" w:sz="3" w:space="0" w:color="000000"/>
              <w:bottom w:val="single" w:sz="3" w:space="0" w:color="000000"/>
              <w:right w:val="single" w:sz="3" w:space="0" w:color="000000"/>
            </w:tcBorders>
          </w:tcPr>
          <w:p w14:paraId="53A2B811" w14:textId="77777777" w:rsidR="00501C59" w:rsidRPr="00507BD6" w:rsidRDefault="00501C59" w:rsidP="00655A47">
            <w:pPr>
              <w:spacing w:after="0" w:line="240" w:lineRule="auto"/>
              <w:ind w:left="0" w:right="65"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Lubri Haus </w:t>
            </w:r>
          </w:p>
          <w:p w14:paraId="247C5612" w14:textId="77777777" w:rsidR="00501C59" w:rsidRPr="00507BD6" w:rsidRDefault="00501C59" w:rsidP="00655A47">
            <w:pPr>
              <w:spacing w:after="0" w:line="240" w:lineRule="auto"/>
              <w:ind w:left="0" w:right="6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2.470,00 </w:t>
            </w:r>
          </w:p>
        </w:tc>
        <w:tc>
          <w:tcPr>
            <w:tcW w:w="1845" w:type="dxa"/>
            <w:tcBorders>
              <w:top w:val="single" w:sz="3" w:space="0" w:color="000000"/>
              <w:left w:val="single" w:sz="3" w:space="0" w:color="000000"/>
              <w:bottom w:val="single" w:sz="3" w:space="0" w:color="000000"/>
              <w:right w:val="single" w:sz="3" w:space="0" w:color="000000"/>
            </w:tcBorders>
          </w:tcPr>
          <w:p w14:paraId="50FEA79C" w14:textId="77777777" w:rsidR="00501C59" w:rsidRPr="00507BD6" w:rsidRDefault="00501C59" w:rsidP="00655A47">
            <w:pPr>
              <w:spacing w:after="0" w:line="240" w:lineRule="auto"/>
              <w:ind w:left="0" w:right="71"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Incorazul </w:t>
            </w:r>
          </w:p>
          <w:p w14:paraId="5470F8EB" w14:textId="77777777" w:rsidR="00501C59" w:rsidRPr="00507BD6" w:rsidRDefault="00501C59" w:rsidP="00655A47">
            <w:pPr>
              <w:spacing w:after="0" w:line="240" w:lineRule="auto"/>
              <w:ind w:left="0" w:right="73"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2.932,42 </w:t>
            </w:r>
          </w:p>
        </w:tc>
        <w:tc>
          <w:tcPr>
            <w:tcW w:w="1984" w:type="dxa"/>
            <w:tcBorders>
              <w:top w:val="single" w:sz="3" w:space="0" w:color="000000"/>
              <w:left w:val="single" w:sz="3" w:space="0" w:color="000000"/>
              <w:bottom w:val="single" w:sz="3" w:space="0" w:color="000000"/>
              <w:right w:val="single" w:sz="3" w:space="0" w:color="000000"/>
            </w:tcBorders>
          </w:tcPr>
          <w:p w14:paraId="0D0A22C5" w14:textId="77777777" w:rsidR="00501C59" w:rsidRPr="00507BD6" w:rsidRDefault="00501C59" w:rsidP="00655A47">
            <w:pPr>
              <w:spacing w:after="0" w:line="240" w:lineRule="auto"/>
              <w:ind w:left="0" w:right="75"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Hipervarejo </w:t>
            </w:r>
          </w:p>
          <w:p w14:paraId="58E49969" w14:textId="77777777" w:rsidR="00501C59" w:rsidRPr="00507BD6" w:rsidRDefault="00501C59" w:rsidP="00655A47">
            <w:pPr>
              <w:spacing w:after="0" w:line="240" w:lineRule="auto"/>
              <w:ind w:left="0" w:right="68"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3.149,79 </w:t>
            </w:r>
          </w:p>
        </w:tc>
        <w:tc>
          <w:tcPr>
            <w:tcW w:w="1984" w:type="dxa"/>
            <w:tcBorders>
              <w:top w:val="single" w:sz="3" w:space="0" w:color="000000"/>
              <w:left w:val="single" w:sz="3" w:space="0" w:color="000000"/>
              <w:bottom w:val="single" w:sz="3" w:space="0" w:color="000000"/>
              <w:right w:val="single" w:sz="3" w:space="0" w:color="000000"/>
            </w:tcBorders>
          </w:tcPr>
          <w:p w14:paraId="54DE33AD" w14:textId="77777777" w:rsidR="00501C59" w:rsidRPr="00507BD6" w:rsidRDefault="00501C59" w:rsidP="00655A47">
            <w:pPr>
              <w:spacing w:after="0" w:line="240" w:lineRule="auto"/>
              <w:ind w:left="0" w:right="7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Maucor </w:t>
            </w:r>
          </w:p>
          <w:p w14:paraId="6B714837" w14:textId="77777777" w:rsidR="00501C59" w:rsidRPr="00507BD6" w:rsidRDefault="00501C59" w:rsidP="00655A47">
            <w:pPr>
              <w:spacing w:after="0" w:line="240" w:lineRule="auto"/>
              <w:ind w:left="0" w:right="64"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Lubrificantes </w:t>
            </w:r>
          </w:p>
          <w:p w14:paraId="73EC540C" w14:textId="77777777" w:rsidR="00501C59" w:rsidRPr="00507BD6" w:rsidRDefault="00501C59" w:rsidP="00655A47">
            <w:pPr>
              <w:spacing w:after="0" w:line="240" w:lineRule="auto"/>
              <w:ind w:left="0" w:right="68"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4.080,00 </w:t>
            </w:r>
          </w:p>
        </w:tc>
        <w:tc>
          <w:tcPr>
            <w:tcW w:w="1417" w:type="dxa"/>
            <w:tcBorders>
              <w:top w:val="single" w:sz="3" w:space="0" w:color="000000"/>
              <w:left w:val="single" w:sz="3" w:space="0" w:color="000000"/>
              <w:bottom w:val="single" w:sz="3" w:space="0" w:color="000000"/>
              <w:right w:val="single" w:sz="3" w:space="0" w:color="000000"/>
            </w:tcBorders>
          </w:tcPr>
          <w:p w14:paraId="4C614A1E" w14:textId="77777777" w:rsidR="00501C59" w:rsidRPr="00507BD6" w:rsidRDefault="00501C59" w:rsidP="00655A47">
            <w:pPr>
              <w:spacing w:after="0" w:line="240" w:lineRule="auto"/>
              <w:ind w:left="0" w:right="68"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2.470,00 </w:t>
            </w:r>
          </w:p>
        </w:tc>
      </w:tr>
      <w:tr w:rsidR="00507BD6" w:rsidRPr="00507BD6" w14:paraId="11587019" w14:textId="77777777" w:rsidTr="00655A47">
        <w:trPr>
          <w:trHeight w:val="1252"/>
        </w:trPr>
        <w:tc>
          <w:tcPr>
            <w:tcW w:w="849" w:type="dxa"/>
            <w:tcBorders>
              <w:top w:val="single" w:sz="3" w:space="0" w:color="000000"/>
              <w:left w:val="single" w:sz="3" w:space="0" w:color="000000"/>
              <w:bottom w:val="single" w:sz="3" w:space="0" w:color="000000"/>
              <w:right w:val="single" w:sz="3" w:space="0" w:color="000000"/>
            </w:tcBorders>
          </w:tcPr>
          <w:p w14:paraId="06826B37" w14:textId="77777777" w:rsidR="00501C59" w:rsidRPr="00507BD6" w:rsidRDefault="00501C59" w:rsidP="00655A47">
            <w:pPr>
              <w:spacing w:after="0" w:line="240" w:lineRule="auto"/>
              <w:ind w:left="0" w:right="6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34 </w:t>
            </w:r>
          </w:p>
        </w:tc>
        <w:tc>
          <w:tcPr>
            <w:tcW w:w="5249" w:type="dxa"/>
            <w:tcBorders>
              <w:top w:val="single" w:sz="3" w:space="0" w:color="000000"/>
              <w:left w:val="single" w:sz="3" w:space="0" w:color="000000"/>
              <w:bottom w:val="single" w:sz="3" w:space="0" w:color="000000"/>
              <w:right w:val="single" w:sz="3" w:space="0" w:color="000000"/>
            </w:tcBorders>
          </w:tcPr>
          <w:p w14:paraId="5457C6DD"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Estopa de pano 20kg </w:t>
            </w:r>
          </w:p>
        </w:tc>
        <w:tc>
          <w:tcPr>
            <w:tcW w:w="2128" w:type="dxa"/>
            <w:tcBorders>
              <w:top w:val="single" w:sz="3" w:space="0" w:color="000000"/>
              <w:left w:val="single" w:sz="3" w:space="0" w:color="000000"/>
              <w:bottom w:val="single" w:sz="3" w:space="0" w:color="000000"/>
              <w:right w:val="single" w:sz="3" w:space="0" w:color="000000"/>
            </w:tcBorders>
          </w:tcPr>
          <w:p w14:paraId="4674FABB" w14:textId="77777777" w:rsidR="00501C59" w:rsidRPr="00507BD6" w:rsidRDefault="00501C59" w:rsidP="00655A47">
            <w:pPr>
              <w:spacing w:after="0" w:line="240" w:lineRule="auto"/>
              <w:ind w:left="0" w:right="67"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Armazem </w:t>
            </w:r>
          </w:p>
          <w:p w14:paraId="10C3A7BC" w14:textId="77777777" w:rsidR="00501C59" w:rsidRPr="00507BD6" w:rsidRDefault="00501C59" w:rsidP="00655A47">
            <w:pPr>
              <w:spacing w:after="0" w:line="240" w:lineRule="auto"/>
              <w:ind w:left="0" w:right="62"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Coral  </w:t>
            </w:r>
          </w:p>
          <w:p w14:paraId="3D069BEF" w14:textId="77777777" w:rsidR="00501C59" w:rsidRPr="00507BD6" w:rsidRDefault="00501C59" w:rsidP="00655A47">
            <w:pPr>
              <w:spacing w:after="0" w:line="240" w:lineRule="auto"/>
              <w:ind w:left="0" w:right="64"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169,00 </w:t>
            </w:r>
          </w:p>
        </w:tc>
        <w:tc>
          <w:tcPr>
            <w:tcW w:w="1845" w:type="dxa"/>
            <w:tcBorders>
              <w:top w:val="single" w:sz="3" w:space="0" w:color="000000"/>
              <w:left w:val="single" w:sz="3" w:space="0" w:color="000000"/>
              <w:bottom w:val="single" w:sz="3" w:space="0" w:color="000000"/>
              <w:right w:val="single" w:sz="3" w:space="0" w:color="000000"/>
            </w:tcBorders>
          </w:tcPr>
          <w:p w14:paraId="4198E1FC"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Moly Brasil </w:t>
            </w:r>
          </w:p>
          <w:p w14:paraId="2122694D" w14:textId="77777777" w:rsidR="00501C59" w:rsidRPr="00507BD6" w:rsidRDefault="00501C59" w:rsidP="00655A47">
            <w:pPr>
              <w:spacing w:after="0" w:line="240" w:lineRule="auto"/>
              <w:ind w:left="0" w:right="69"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156,52 </w:t>
            </w:r>
          </w:p>
        </w:tc>
        <w:tc>
          <w:tcPr>
            <w:tcW w:w="1984" w:type="dxa"/>
            <w:tcBorders>
              <w:top w:val="single" w:sz="3" w:space="0" w:color="000000"/>
              <w:left w:val="single" w:sz="3" w:space="0" w:color="000000"/>
              <w:bottom w:val="single" w:sz="3" w:space="0" w:color="000000"/>
              <w:right w:val="single" w:sz="3" w:space="0" w:color="000000"/>
            </w:tcBorders>
          </w:tcPr>
          <w:p w14:paraId="402E5FE7" w14:textId="77777777" w:rsidR="00501C59" w:rsidRPr="00507BD6" w:rsidRDefault="00501C59" w:rsidP="00655A47">
            <w:pPr>
              <w:spacing w:after="0" w:line="240" w:lineRule="auto"/>
              <w:ind w:left="0" w:right="69"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Loja Sinos </w:t>
            </w:r>
          </w:p>
          <w:p w14:paraId="4E21EBD9" w14:textId="77777777" w:rsidR="00501C59" w:rsidRPr="00507BD6" w:rsidRDefault="00501C59" w:rsidP="00655A47">
            <w:pPr>
              <w:spacing w:after="0" w:line="240" w:lineRule="auto"/>
              <w:ind w:left="0" w:right="64"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Tintas </w:t>
            </w:r>
          </w:p>
          <w:p w14:paraId="0661AFE3" w14:textId="77777777" w:rsidR="00501C59" w:rsidRPr="00507BD6" w:rsidRDefault="00501C59" w:rsidP="00655A47">
            <w:pPr>
              <w:spacing w:after="0" w:line="240" w:lineRule="auto"/>
              <w:ind w:left="0" w:right="73"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140,00 </w:t>
            </w:r>
          </w:p>
        </w:tc>
        <w:tc>
          <w:tcPr>
            <w:tcW w:w="1984" w:type="dxa"/>
            <w:tcBorders>
              <w:top w:val="single" w:sz="3" w:space="0" w:color="000000"/>
              <w:left w:val="single" w:sz="3" w:space="0" w:color="000000"/>
              <w:bottom w:val="single" w:sz="3" w:space="0" w:color="000000"/>
              <w:right w:val="single" w:sz="3" w:space="0" w:color="000000"/>
            </w:tcBorders>
          </w:tcPr>
          <w:p w14:paraId="6CA558F3" w14:textId="77777777" w:rsidR="00501C59" w:rsidRPr="00507BD6" w:rsidRDefault="00501C59" w:rsidP="00655A47">
            <w:pPr>
              <w:spacing w:after="0" w:line="240" w:lineRule="auto"/>
              <w:ind w:left="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Casa do mecânico </w:t>
            </w:r>
          </w:p>
          <w:p w14:paraId="1E52590B" w14:textId="77777777" w:rsidR="00501C59" w:rsidRPr="00507BD6" w:rsidRDefault="00501C59" w:rsidP="00655A47">
            <w:pPr>
              <w:spacing w:after="0" w:line="240" w:lineRule="auto"/>
              <w:ind w:left="0" w:right="72"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163,56 </w:t>
            </w:r>
          </w:p>
        </w:tc>
        <w:tc>
          <w:tcPr>
            <w:tcW w:w="1417" w:type="dxa"/>
            <w:tcBorders>
              <w:top w:val="single" w:sz="3" w:space="0" w:color="000000"/>
              <w:left w:val="single" w:sz="3" w:space="0" w:color="000000"/>
              <w:bottom w:val="single" w:sz="3" w:space="0" w:color="000000"/>
              <w:right w:val="single" w:sz="3" w:space="0" w:color="000000"/>
            </w:tcBorders>
          </w:tcPr>
          <w:p w14:paraId="582EAAB9" w14:textId="77777777" w:rsidR="00501C59" w:rsidRPr="00507BD6" w:rsidRDefault="00501C59" w:rsidP="00655A47">
            <w:pPr>
              <w:spacing w:after="0" w:line="240" w:lineRule="auto"/>
              <w:ind w:left="0" w:right="63"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140,00 </w:t>
            </w:r>
          </w:p>
        </w:tc>
      </w:tr>
      <w:tr w:rsidR="00507BD6" w:rsidRPr="00507BD6" w14:paraId="0221604B" w14:textId="77777777" w:rsidTr="00655A47">
        <w:trPr>
          <w:trHeight w:val="841"/>
        </w:trPr>
        <w:tc>
          <w:tcPr>
            <w:tcW w:w="849" w:type="dxa"/>
            <w:tcBorders>
              <w:top w:val="single" w:sz="3" w:space="0" w:color="000000"/>
              <w:left w:val="single" w:sz="3" w:space="0" w:color="000000"/>
              <w:bottom w:val="single" w:sz="3" w:space="0" w:color="000000"/>
              <w:right w:val="single" w:sz="3" w:space="0" w:color="000000"/>
            </w:tcBorders>
          </w:tcPr>
          <w:p w14:paraId="08D13059" w14:textId="77777777" w:rsidR="00501C59" w:rsidRPr="00507BD6" w:rsidRDefault="00501C59" w:rsidP="00655A47">
            <w:pPr>
              <w:spacing w:after="0" w:line="240" w:lineRule="auto"/>
              <w:ind w:left="0" w:right="6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35 </w:t>
            </w:r>
          </w:p>
        </w:tc>
        <w:tc>
          <w:tcPr>
            <w:tcW w:w="5249" w:type="dxa"/>
            <w:tcBorders>
              <w:top w:val="single" w:sz="3" w:space="0" w:color="000000"/>
              <w:left w:val="single" w:sz="3" w:space="0" w:color="000000"/>
              <w:bottom w:val="single" w:sz="3" w:space="0" w:color="000000"/>
              <w:right w:val="single" w:sz="3" w:space="0" w:color="000000"/>
            </w:tcBorders>
          </w:tcPr>
          <w:p w14:paraId="5C3881D3"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Arla galão de 20 litros </w:t>
            </w:r>
          </w:p>
        </w:tc>
        <w:tc>
          <w:tcPr>
            <w:tcW w:w="2128" w:type="dxa"/>
            <w:tcBorders>
              <w:top w:val="single" w:sz="3" w:space="0" w:color="000000"/>
              <w:left w:val="single" w:sz="3" w:space="0" w:color="000000"/>
              <w:bottom w:val="single" w:sz="3" w:space="0" w:color="000000"/>
              <w:right w:val="single" w:sz="3" w:space="0" w:color="000000"/>
            </w:tcBorders>
          </w:tcPr>
          <w:p w14:paraId="7ED95E08" w14:textId="77777777" w:rsidR="00501C59" w:rsidRPr="00507BD6" w:rsidRDefault="00501C59" w:rsidP="00655A47">
            <w:pPr>
              <w:spacing w:after="0" w:line="240" w:lineRule="auto"/>
              <w:ind w:left="0" w:right="65"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Painel de Preços </w:t>
            </w:r>
          </w:p>
          <w:p w14:paraId="73F945B3" w14:textId="77777777" w:rsidR="00501C59" w:rsidRPr="00507BD6" w:rsidRDefault="00501C59" w:rsidP="00655A47">
            <w:pPr>
              <w:spacing w:after="0" w:line="240" w:lineRule="auto"/>
              <w:ind w:left="0" w:right="64"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115,00 </w:t>
            </w:r>
          </w:p>
        </w:tc>
        <w:tc>
          <w:tcPr>
            <w:tcW w:w="1845" w:type="dxa"/>
            <w:tcBorders>
              <w:top w:val="single" w:sz="3" w:space="0" w:color="000000"/>
              <w:left w:val="single" w:sz="3" w:space="0" w:color="000000"/>
              <w:bottom w:val="single" w:sz="3" w:space="0" w:color="000000"/>
              <w:right w:val="single" w:sz="3" w:space="0" w:color="000000"/>
            </w:tcBorders>
          </w:tcPr>
          <w:p w14:paraId="3CF3DA57"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Painel de Preços </w:t>
            </w:r>
          </w:p>
          <w:p w14:paraId="720C0E40" w14:textId="77777777" w:rsidR="00501C59" w:rsidRPr="00507BD6" w:rsidRDefault="00501C59" w:rsidP="00655A47">
            <w:pPr>
              <w:spacing w:after="0" w:line="240" w:lineRule="auto"/>
              <w:ind w:left="0" w:right="69"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118,06 </w:t>
            </w:r>
          </w:p>
        </w:tc>
        <w:tc>
          <w:tcPr>
            <w:tcW w:w="1984" w:type="dxa"/>
            <w:tcBorders>
              <w:top w:val="single" w:sz="3" w:space="0" w:color="000000"/>
              <w:left w:val="single" w:sz="3" w:space="0" w:color="000000"/>
              <w:bottom w:val="single" w:sz="3" w:space="0" w:color="000000"/>
              <w:right w:val="single" w:sz="3" w:space="0" w:color="000000"/>
            </w:tcBorders>
          </w:tcPr>
          <w:p w14:paraId="538B9480" w14:textId="77777777" w:rsidR="00501C59" w:rsidRPr="00507BD6" w:rsidRDefault="00501C59" w:rsidP="00655A47">
            <w:pPr>
              <w:spacing w:after="0" w:line="240" w:lineRule="auto"/>
              <w:ind w:left="0" w:right="73"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Painel de Preços </w:t>
            </w:r>
          </w:p>
          <w:p w14:paraId="2CCCD808" w14:textId="77777777" w:rsidR="00501C59" w:rsidRPr="00507BD6" w:rsidRDefault="00501C59" w:rsidP="00655A47">
            <w:pPr>
              <w:spacing w:after="0" w:line="240" w:lineRule="auto"/>
              <w:ind w:left="0" w:right="73"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120,97 </w:t>
            </w:r>
          </w:p>
        </w:tc>
        <w:tc>
          <w:tcPr>
            <w:tcW w:w="1984" w:type="dxa"/>
            <w:tcBorders>
              <w:top w:val="single" w:sz="3" w:space="0" w:color="000000"/>
              <w:left w:val="single" w:sz="3" w:space="0" w:color="000000"/>
              <w:bottom w:val="single" w:sz="3" w:space="0" w:color="000000"/>
              <w:right w:val="single" w:sz="3" w:space="0" w:color="000000"/>
            </w:tcBorders>
          </w:tcPr>
          <w:p w14:paraId="4988631A" w14:textId="77777777" w:rsidR="00501C59" w:rsidRPr="00507BD6" w:rsidRDefault="00501C59" w:rsidP="00655A47">
            <w:pPr>
              <w:spacing w:after="0" w:line="240" w:lineRule="auto"/>
              <w:ind w:left="0" w:right="72"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Painel de Preços </w:t>
            </w:r>
          </w:p>
          <w:p w14:paraId="104EBF21" w14:textId="77777777" w:rsidR="00501C59" w:rsidRPr="00507BD6" w:rsidRDefault="00501C59" w:rsidP="00655A47">
            <w:pPr>
              <w:spacing w:after="0" w:line="240" w:lineRule="auto"/>
              <w:ind w:left="0" w:right="72"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132,46 </w:t>
            </w:r>
          </w:p>
        </w:tc>
        <w:tc>
          <w:tcPr>
            <w:tcW w:w="1417" w:type="dxa"/>
            <w:tcBorders>
              <w:top w:val="single" w:sz="3" w:space="0" w:color="000000"/>
              <w:left w:val="single" w:sz="3" w:space="0" w:color="000000"/>
              <w:bottom w:val="single" w:sz="3" w:space="0" w:color="000000"/>
              <w:right w:val="single" w:sz="3" w:space="0" w:color="000000"/>
            </w:tcBorders>
          </w:tcPr>
          <w:p w14:paraId="380710EF" w14:textId="77777777" w:rsidR="00501C59" w:rsidRPr="00507BD6" w:rsidRDefault="00501C59" w:rsidP="00655A47">
            <w:pPr>
              <w:spacing w:after="0" w:line="240" w:lineRule="auto"/>
              <w:ind w:left="0" w:right="63"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115,00 </w:t>
            </w:r>
          </w:p>
        </w:tc>
      </w:tr>
      <w:tr w:rsidR="00507BD6" w:rsidRPr="00507BD6" w14:paraId="422E8F69" w14:textId="77777777" w:rsidTr="00655A47">
        <w:trPr>
          <w:trHeight w:val="836"/>
        </w:trPr>
        <w:tc>
          <w:tcPr>
            <w:tcW w:w="849" w:type="dxa"/>
            <w:tcBorders>
              <w:top w:val="single" w:sz="3" w:space="0" w:color="000000"/>
              <w:left w:val="single" w:sz="3" w:space="0" w:color="000000"/>
              <w:bottom w:val="single" w:sz="3" w:space="0" w:color="000000"/>
              <w:right w:val="single" w:sz="3" w:space="0" w:color="000000"/>
            </w:tcBorders>
          </w:tcPr>
          <w:p w14:paraId="5577CAF4" w14:textId="77777777" w:rsidR="00501C59" w:rsidRPr="00507BD6" w:rsidRDefault="00501C59" w:rsidP="00655A47">
            <w:pPr>
              <w:spacing w:after="0" w:line="240" w:lineRule="auto"/>
              <w:ind w:left="0" w:right="6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36 </w:t>
            </w:r>
          </w:p>
        </w:tc>
        <w:tc>
          <w:tcPr>
            <w:tcW w:w="5249" w:type="dxa"/>
            <w:tcBorders>
              <w:top w:val="single" w:sz="3" w:space="0" w:color="000000"/>
              <w:left w:val="single" w:sz="3" w:space="0" w:color="000000"/>
              <w:bottom w:val="single" w:sz="3" w:space="0" w:color="000000"/>
              <w:right w:val="single" w:sz="3" w:space="0" w:color="000000"/>
            </w:tcBorders>
          </w:tcPr>
          <w:p w14:paraId="6FB1C4D6"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Óleo lubrificante para motores dois tempos  500 ml </w:t>
            </w:r>
          </w:p>
        </w:tc>
        <w:tc>
          <w:tcPr>
            <w:tcW w:w="2128" w:type="dxa"/>
            <w:tcBorders>
              <w:top w:val="single" w:sz="3" w:space="0" w:color="000000"/>
              <w:left w:val="single" w:sz="3" w:space="0" w:color="000000"/>
              <w:bottom w:val="single" w:sz="3" w:space="0" w:color="000000"/>
              <w:right w:val="single" w:sz="3" w:space="0" w:color="000000"/>
            </w:tcBorders>
          </w:tcPr>
          <w:p w14:paraId="11D9408E" w14:textId="77777777" w:rsidR="00501C59" w:rsidRPr="00507BD6" w:rsidRDefault="00501C59" w:rsidP="00655A47">
            <w:pPr>
              <w:spacing w:after="0" w:line="240" w:lineRule="auto"/>
              <w:ind w:left="0" w:right="65"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Painel de Preços </w:t>
            </w:r>
          </w:p>
          <w:p w14:paraId="568E2FF9" w14:textId="77777777" w:rsidR="00501C59" w:rsidRPr="00507BD6" w:rsidRDefault="00501C59" w:rsidP="00655A47">
            <w:pPr>
              <w:spacing w:after="0" w:line="240" w:lineRule="auto"/>
              <w:ind w:left="0" w:right="64"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45,00 </w:t>
            </w:r>
          </w:p>
        </w:tc>
        <w:tc>
          <w:tcPr>
            <w:tcW w:w="1845" w:type="dxa"/>
            <w:tcBorders>
              <w:top w:val="single" w:sz="3" w:space="0" w:color="000000"/>
              <w:left w:val="single" w:sz="3" w:space="0" w:color="000000"/>
              <w:bottom w:val="single" w:sz="3" w:space="0" w:color="000000"/>
              <w:right w:val="single" w:sz="3" w:space="0" w:color="000000"/>
            </w:tcBorders>
          </w:tcPr>
          <w:p w14:paraId="27D339A0"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Painel de Preços </w:t>
            </w:r>
          </w:p>
          <w:p w14:paraId="6D56849E" w14:textId="77777777" w:rsidR="00501C59" w:rsidRPr="00507BD6" w:rsidRDefault="00501C59" w:rsidP="00655A47">
            <w:pPr>
              <w:spacing w:after="0" w:line="240" w:lineRule="auto"/>
              <w:ind w:left="0" w:right="69"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45,02 </w:t>
            </w:r>
          </w:p>
        </w:tc>
        <w:tc>
          <w:tcPr>
            <w:tcW w:w="1984" w:type="dxa"/>
            <w:tcBorders>
              <w:top w:val="single" w:sz="3" w:space="0" w:color="000000"/>
              <w:left w:val="single" w:sz="3" w:space="0" w:color="000000"/>
              <w:bottom w:val="single" w:sz="3" w:space="0" w:color="000000"/>
              <w:right w:val="single" w:sz="3" w:space="0" w:color="000000"/>
            </w:tcBorders>
          </w:tcPr>
          <w:p w14:paraId="2B2A84E8" w14:textId="77777777" w:rsidR="00501C59" w:rsidRPr="00507BD6" w:rsidRDefault="00501C59" w:rsidP="00655A47">
            <w:pPr>
              <w:spacing w:after="0" w:line="240" w:lineRule="auto"/>
              <w:ind w:left="0" w:right="73"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Painel de Preços </w:t>
            </w:r>
          </w:p>
          <w:p w14:paraId="19397427" w14:textId="77777777" w:rsidR="00501C59" w:rsidRPr="00507BD6" w:rsidRDefault="00501C59" w:rsidP="00655A47">
            <w:pPr>
              <w:spacing w:after="0" w:line="240" w:lineRule="auto"/>
              <w:ind w:left="0" w:right="73"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45,06 </w:t>
            </w:r>
          </w:p>
        </w:tc>
        <w:tc>
          <w:tcPr>
            <w:tcW w:w="1984" w:type="dxa"/>
            <w:tcBorders>
              <w:top w:val="single" w:sz="3" w:space="0" w:color="000000"/>
              <w:left w:val="single" w:sz="3" w:space="0" w:color="000000"/>
              <w:bottom w:val="single" w:sz="3" w:space="0" w:color="000000"/>
              <w:right w:val="single" w:sz="3" w:space="0" w:color="000000"/>
            </w:tcBorders>
          </w:tcPr>
          <w:p w14:paraId="4C29B4AA" w14:textId="77777777" w:rsidR="00501C59" w:rsidRPr="00507BD6" w:rsidRDefault="00501C59" w:rsidP="00655A47">
            <w:pPr>
              <w:spacing w:after="0" w:line="240" w:lineRule="auto"/>
              <w:ind w:left="0" w:right="72"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Painel de Preços </w:t>
            </w:r>
          </w:p>
          <w:p w14:paraId="7704B5F2" w14:textId="77777777" w:rsidR="00501C59" w:rsidRPr="00507BD6" w:rsidRDefault="00501C59" w:rsidP="00655A47">
            <w:pPr>
              <w:spacing w:after="0" w:line="240" w:lineRule="auto"/>
              <w:ind w:left="0" w:right="72"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45,27 </w:t>
            </w:r>
          </w:p>
        </w:tc>
        <w:tc>
          <w:tcPr>
            <w:tcW w:w="1417" w:type="dxa"/>
            <w:tcBorders>
              <w:top w:val="single" w:sz="3" w:space="0" w:color="000000"/>
              <w:left w:val="single" w:sz="3" w:space="0" w:color="000000"/>
              <w:bottom w:val="single" w:sz="3" w:space="0" w:color="000000"/>
              <w:right w:val="single" w:sz="3" w:space="0" w:color="000000"/>
            </w:tcBorders>
          </w:tcPr>
          <w:p w14:paraId="0AC4FD1A" w14:textId="77777777" w:rsidR="00501C59" w:rsidRPr="00507BD6" w:rsidRDefault="00501C59" w:rsidP="00655A47">
            <w:pPr>
              <w:spacing w:after="0" w:line="240" w:lineRule="auto"/>
              <w:ind w:left="0" w:right="64"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45,00 </w:t>
            </w:r>
          </w:p>
        </w:tc>
      </w:tr>
      <w:tr w:rsidR="00507BD6" w:rsidRPr="00507BD6" w14:paraId="5BCDC59F" w14:textId="77777777" w:rsidTr="00655A47">
        <w:trPr>
          <w:trHeight w:val="1669"/>
        </w:trPr>
        <w:tc>
          <w:tcPr>
            <w:tcW w:w="849" w:type="dxa"/>
            <w:tcBorders>
              <w:top w:val="single" w:sz="3" w:space="0" w:color="000000"/>
              <w:left w:val="single" w:sz="3" w:space="0" w:color="000000"/>
              <w:bottom w:val="single" w:sz="3" w:space="0" w:color="000000"/>
              <w:right w:val="single" w:sz="3" w:space="0" w:color="000000"/>
            </w:tcBorders>
          </w:tcPr>
          <w:p w14:paraId="0F407521" w14:textId="77777777" w:rsidR="00501C59" w:rsidRPr="00507BD6" w:rsidRDefault="00501C59" w:rsidP="00655A47">
            <w:pPr>
              <w:spacing w:after="0" w:line="240" w:lineRule="auto"/>
              <w:ind w:left="0" w:right="6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37 </w:t>
            </w:r>
          </w:p>
        </w:tc>
        <w:tc>
          <w:tcPr>
            <w:tcW w:w="5249" w:type="dxa"/>
            <w:tcBorders>
              <w:top w:val="single" w:sz="3" w:space="0" w:color="000000"/>
              <w:left w:val="single" w:sz="3" w:space="0" w:color="000000"/>
              <w:bottom w:val="single" w:sz="3" w:space="0" w:color="000000"/>
              <w:right w:val="single" w:sz="3" w:space="0" w:color="000000"/>
            </w:tcBorders>
          </w:tcPr>
          <w:p w14:paraId="36DA3F7E" w14:textId="77777777" w:rsidR="00501C59" w:rsidRPr="00507BD6" w:rsidRDefault="00501C59" w:rsidP="00655A47">
            <w:pPr>
              <w:spacing w:after="0" w:line="240" w:lineRule="auto"/>
              <w:ind w:left="0" w:right="61"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Graxa para cubo e rolamentos mp2 / gma2 180kg proteção contra corrosão - protege os mancais e rolamentos contra corrosão ; Temperatura de operação: -20ºc a 120ºc; </w:t>
            </w:r>
          </w:p>
        </w:tc>
        <w:tc>
          <w:tcPr>
            <w:tcW w:w="2128" w:type="dxa"/>
            <w:tcBorders>
              <w:top w:val="single" w:sz="3" w:space="0" w:color="000000"/>
              <w:left w:val="single" w:sz="3" w:space="0" w:color="000000"/>
              <w:bottom w:val="single" w:sz="3" w:space="0" w:color="000000"/>
              <w:right w:val="single" w:sz="3" w:space="0" w:color="000000"/>
            </w:tcBorders>
          </w:tcPr>
          <w:p w14:paraId="6DC289B4" w14:textId="77777777" w:rsidR="00501C59" w:rsidRPr="00507BD6" w:rsidRDefault="00501C59" w:rsidP="00655A47">
            <w:pPr>
              <w:spacing w:after="0" w:line="240" w:lineRule="auto"/>
              <w:ind w:left="0" w:right="72"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Peça Agora </w:t>
            </w:r>
          </w:p>
          <w:p w14:paraId="5B29C2CA" w14:textId="77777777" w:rsidR="00501C59" w:rsidRPr="00507BD6" w:rsidRDefault="00501C59" w:rsidP="00655A47">
            <w:pPr>
              <w:spacing w:after="0" w:line="240" w:lineRule="auto"/>
              <w:ind w:left="0" w:right="6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5.950,61 </w:t>
            </w:r>
          </w:p>
        </w:tc>
        <w:tc>
          <w:tcPr>
            <w:tcW w:w="1845" w:type="dxa"/>
            <w:tcBorders>
              <w:top w:val="single" w:sz="3" w:space="0" w:color="000000"/>
              <w:left w:val="single" w:sz="3" w:space="0" w:color="000000"/>
              <w:bottom w:val="single" w:sz="3" w:space="0" w:color="000000"/>
              <w:right w:val="single" w:sz="3" w:space="0" w:color="000000"/>
            </w:tcBorders>
          </w:tcPr>
          <w:p w14:paraId="6C2297B9" w14:textId="77777777" w:rsidR="00501C59" w:rsidRPr="00507BD6" w:rsidRDefault="00501C59" w:rsidP="00655A47">
            <w:pPr>
              <w:spacing w:after="0" w:line="240" w:lineRule="auto"/>
              <w:ind w:left="0" w:right="75"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w:t>
            </w:r>
          </w:p>
          <w:p w14:paraId="062373F8" w14:textId="77777777" w:rsidR="00501C59" w:rsidRPr="00507BD6" w:rsidRDefault="00501C59" w:rsidP="00655A47">
            <w:pPr>
              <w:spacing w:after="0" w:line="240" w:lineRule="auto"/>
              <w:ind w:left="0" w:right="68"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Coopercitrus </w:t>
            </w:r>
          </w:p>
          <w:p w14:paraId="1924A9F8" w14:textId="77777777" w:rsidR="00501C59" w:rsidRPr="00507BD6" w:rsidRDefault="00501C59" w:rsidP="00655A47">
            <w:pPr>
              <w:spacing w:after="0" w:line="240" w:lineRule="auto"/>
              <w:ind w:left="0" w:right="73"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4.985,61 </w:t>
            </w:r>
          </w:p>
        </w:tc>
        <w:tc>
          <w:tcPr>
            <w:tcW w:w="1984" w:type="dxa"/>
            <w:tcBorders>
              <w:top w:val="single" w:sz="3" w:space="0" w:color="000000"/>
              <w:left w:val="single" w:sz="3" w:space="0" w:color="000000"/>
              <w:bottom w:val="single" w:sz="3" w:space="0" w:color="000000"/>
              <w:right w:val="single" w:sz="3" w:space="0" w:color="000000"/>
            </w:tcBorders>
          </w:tcPr>
          <w:p w14:paraId="2E993D67"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Lubri Marcas </w:t>
            </w:r>
          </w:p>
          <w:p w14:paraId="47D555A2" w14:textId="77777777" w:rsidR="00501C59" w:rsidRPr="00507BD6" w:rsidRDefault="00501C59" w:rsidP="00655A47">
            <w:pPr>
              <w:spacing w:after="0" w:line="240" w:lineRule="auto"/>
              <w:ind w:left="0" w:right="68"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6.660,00 </w:t>
            </w:r>
          </w:p>
        </w:tc>
        <w:tc>
          <w:tcPr>
            <w:tcW w:w="1984" w:type="dxa"/>
            <w:tcBorders>
              <w:top w:val="single" w:sz="3" w:space="0" w:color="000000"/>
              <w:left w:val="single" w:sz="3" w:space="0" w:color="000000"/>
              <w:bottom w:val="single" w:sz="3" w:space="0" w:color="000000"/>
              <w:right w:val="single" w:sz="3" w:space="0" w:color="000000"/>
            </w:tcBorders>
          </w:tcPr>
          <w:p w14:paraId="5E43110D" w14:textId="77777777" w:rsidR="00501C59" w:rsidRPr="00507BD6" w:rsidRDefault="00501C59" w:rsidP="00655A47">
            <w:pPr>
              <w:spacing w:after="0" w:line="240" w:lineRule="auto"/>
              <w:ind w:left="0" w:right="74"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Hipervarejo </w:t>
            </w:r>
          </w:p>
          <w:p w14:paraId="4DF1FA76" w14:textId="77777777" w:rsidR="00501C59" w:rsidRPr="00507BD6" w:rsidRDefault="00501C59" w:rsidP="00655A47">
            <w:pPr>
              <w:spacing w:after="0" w:line="240" w:lineRule="auto"/>
              <w:ind w:left="0" w:right="68"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6.640,98 </w:t>
            </w:r>
          </w:p>
        </w:tc>
        <w:tc>
          <w:tcPr>
            <w:tcW w:w="1417" w:type="dxa"/>
            <w:tcBorders>
              <w:top w:val="single" w:sz="3" w:space="0" w:color="000000"/>
              <w:left w:val="single" w:sz="3" w:space="0" w:color="000000"/>
              <w:bottom w:val="single" w:sz="3" w:space="0" w:color="000000"/>
              <w:right w:val="single" w:sz="3" w:space="0" w:color="000000"/>
            </w:tcBorders>
          </w:tcPr>
          <w:p w14:paraId="5722596E" w14:textId="77777777" w:rsidR="00501C59" w:rsidRPr="00507BD6" w:rsidRDefault="00501C59" w:rsidP="00655A47">
            <w:pPr>
              <w:spacing w:after="0" w:line="240" w:lineRule="auto"/>
              <w:ind w:left="0" w:right="68"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4.985,61 </w:t>
            </w:r>
          </w:p>
        </w:tc>
      </w:tr>
      <w:tr w:rsidR="00507BD6" w:rsidRPr="00507BD6" w14:paraId="5BF8BC17" w14:textId="77777777" w:rsidTr="00655A47">
        <w:trPr>
          <w:trHeight w:val="1248"/>
        </w:trPr>
        <w:tc>
          <w:tcPr>
            <w:tcW w:w="849" w:type="dxa"/>
            <w:tcBorders>
              <w:top w:val="single" w:sz="3" w:space="0" w:color="000000"/>
              <w:left w:val="single" w:sz="3" w:space="0" w:color="000000"/>
              <w:bottom w:val="single" w:sz="3" w:space="0" w:color="000000"/>
              <w:right w:val="single" w:sz="3" w:space="0" w:color="000000"/>
            </w:tcBorders>
          </w:tcPr>
          <w:p w14:paraId="00235DDA" w14:textId="77777777" w:rsidR="00501C59" w:rsidRPr="00507BD6" w:rsidRDefault="00501C59" w:rsidP="00655A47">
            <w:pPr>
              <w:spacing w:after="0" w:line="240" w:lineRule="auto"/>
              <w:ind w:left="0" w:right="6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38 </w:t>
            </w:r>
          </w:p>
        </w:tc>
        <w:tc>
          <w:tcPr>
            <w:tcW w:w="5249" w:type="dxa"/>
            <w:tcBorders>
              <w:top w:val="single" w:sz="3" w:space="0" w:color="000000"/>
              <w:left w:val="single" w:sz="3" w:space="0" w:color="000000"/>
              <w:bottom w:val="single" w:sz="3" w:space="0" w:color="000000"/>
              <w:right w:val="single" w:sz="3" w:space="0" w:color="000000"/>
            </w:tcBorders>
          </w:tcPr>
          <w:p w14:paraId="67D415B0" w14:textId="77777777" w:rsidR="00501C59" w:rsidRPr="00507BD6" w:rsidRDefault="00501C59" w:rsidP="00655A47">
            <w:pPr>
              <w:spacing w:after="0" w:line="240" w:lineRule="auto"/>
              <w:ind w:left="0" w:right="59"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Aditivo para radiador concentrado (rosa) antifervura e anticongelante, 100% orgânica embalagem de 1 litro com homologação de montadora. Linha Pesada. </w:t>
            </w:r>
          </w:p>
        </w:tc>
        <w:tc>
          <w:tcPr>
            <w:tcW w:w="2128" w:type="dxa"/>
            <w:tcBorders>
              <w:top w:val="single" w:sz="3" w:space="0" w:color="000000"/>
              <w:left w:val="single" w:sz="3" w:space="0" w:color="000000"/>
              <w:bottom w:val="single" w:sz="3" w:space="0" w:color="000000"/>
              <w:right w:val="single" w:sz="3" w:space="0" w:color="000000"/>
            </w:tcBorders>
          </w:tcPr>
          <w:p w14:paraId="4E50E232" w14:textId="77777777" w:rsidR="00501C59" w:rsidRPr="00507BD6" w:rsidRDefault="00501C59" w:rsidP="00655A47">
            <w:pPr>
              <w:spacing w:after="0" w:line="240" w:lineRule="auto"/>
              <w:ind w:left="0" w:right="65"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Painel de Preços </w:t>
            </w:r>
          </w:p>
          <w:p w14:paraId="1002778D" w14:textId="77777777" w:rsidR="00501C59" w:rsidRPr="00507BD6" w:rsidRDefault="00501C59" w:rsidP="00655A47">
            <w:pPr>
              <w:spacing w:after="0" w:line="240" w:lineRule="auto"/>
              <w:ind w:left="0" w:right="64"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24,92 </w:t>
            </w:r>
          </w:p>
        </w:tc>
        <w:tc>
          <w:tcPr>
            <w:tcW w:w="1845" w:type="dxa"/>
            <w:tcBorders>
              <w:top w:val="single" w:sz="3" w:space="0" w:color="000000"/>
              <w:left w:val="single" w:sz="3" w:space="0" w:color="000000"/>
              <w:bottom w:val="single" w:sz="3" w:space="0" w:color="000000"/>
              <w:right w:val="single" w:sz="3" w:space="0" w:color="000000"/>
            </w:tcBorders>
          </w:tcPr>
          <w:p w14:paraId="49B11877"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Painel de Preços </w:t>
            </w:r>
          </w:p>
          <w:p w14:paraId="2A046892" w14:textId="77777777" w:rsidR="00501C59" w:rsidRPr="00507BD6" w:rsidRDefault="00501C59" w:rsidP="00655A47">
            <w:pPr>
              <w:spacing w:after="0" w:line="240" w:lineRule="auto"/>
              <w:ind w:left="0" w:right="69"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26,00 </w:t>
            </w:r>
          </w:p>
        </w:tc>
        <w:tc>
          <w:tcPr>
            <w:tcW w:w="1984" w:type="dxa"/>
            <w:tcBorders>
              <w:top w:val="single" w:sz="3" w:space="0" w:color="000000"/>
              <w:left w:val="single" w:sz="3" w:space="0" w:color="000000"/>
              <w:bottom w:val="single" w:sz="3" w:space="0" w:color="000000"/>
              <w:right w:val="single" w:sz="3" w:space="0" w:color="000000"/>
            </w:tcBorders>
          </w:tcPr>
          <w:p w14:paraId="062C6CA1" w14:textId="77777777" w:rsidR="00501C59" w:rsidRPr="00507BD6" w:rsidRDefault="00501C59" w:rsidP="00655A47">
            <w:pPr>
              <w:spacing w:after="0" w:line="240" w:lineRule="auto"/>
              <w:ind w:left="0" w:right="73"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Painel de Preços </w:t>
            </w:r>
          </w:p>
          <w:p w14:paraId="715009D1" w14:textId="77777777" w:rsidR="00501C59" w:rsidRPr="00507BD6" w:rsidRDefault="00501C59" w:rsidP="00655A47">
            <w:pPr>
              <w:spacing w:after="0" w:line="240" w:lineRule="auto"/>
              <w:ind w:left="0" w:right="73"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39,00 </w:t>
            </w:r>
          </w:p>
        </w:tc>
        <w:tc>
          <w:tcPr>
            <w:tcW w:w="1984" w:type="dxa"/>
            <w:tcBorders>
              <w:top w:val="single" w:sz="3" w:space="0" w:color="000000"/>
              <w:left w:val="single" w:sz="3" w:space="0" w:color="000000"/>
              <w:bottom w:val="single" w:sz="3" w:space="0" w:color="000000"/>
              <w:right w:val="single" w:sz="3" w:space="0" w:color="000000"/>
            </w:tcBorders>
          </w:tcPr>
          <w:p w14:paraId="26959302" w14:textId="77777777" w:rsidR="00501C59" w:rsidRPr="00507BD6" w:rsidRDefault="00501C59" w:rsidP="00655A47">
            <w:pPr>
              <w:spacing w:after="0" w:line="240" w:lineRule="auto"/>
              <w:ind w:left="0" w:right="72"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Painel de Preços </w:t>
            </w:r>
          </w:p>
          <w:p w14:paraId="533585C6" w14:textId="77777777" w:rsidR="00501C59" w:rsidRPr="00507BD6" w:rsidRDefault="00501C59" w:rsidP="00655A47">
            <w:pPr>
              <w:spacing w:after="0" w:line="240" w:lineRule="auto"/>
              <w:ind w:left="0" w:right="72"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40,00 </w:t>
            </w:r>
          </w:p>
        </w:tc>
        <w:tc>
          <w:tcPr>
            <w:tcW w:w="1417" w:type="dxa"/>
            <w:tcBorders>
              <w:top w:val="single" w:sz="3" w:space="0" w:color="000000"/>
              <w:left w:val="single" w:sz="3" w:space="0" w:color="000000"/>
              <w:bottom w:val="single" w:sz="3" w:space="0" w:color="000000"/>
              <w:right w:val="single" w:sz="3" w:space="0" w:color="000000"/>
            </w:tcBorders>
          </w:tcPr>
          <w:p w14:paraId="4759D2CC" w14:textId="77777777" w:rsidR="00501C59" w:rsidRPr="00507BD6" w:rsidRDefault="00501C59" w:rsidP="00655A47">
            <w:pPr>
              <w:spacing w:after="0" w:line="240" w:lineRule="auto"/>
              <w:ind w:left="0" w:right="64"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24,92 </w:t>
            </w:r>
          </w:p>
        </w:tc>
      </w:tr>
    </w:tbl>
    <w:p w14:paraId="7054B258" w14:textId="77777777" w:rsidR="00501C59" w:rsidRPr="00507BD6" w:rsidRDefault="00501C59" w:rsidP="00501C59">
      <w:pPr>
        <w:spacing w:after="0" w:line="240" w:lineRule="auto"/>
        <w:ind w:left="0" w:firstLine="0"/>
        <w:rPr>
          <w:rFonts w:ascii="Times New Roman" w:hAnsi="Times New Roman" w:cs="Times New Roman"/>
          <w:color w:val="000000" w:themeColor="text1"/>
          <w:sz w:val="24"/>
          <w:szCs w:val="24"/>
        </w:rPr>
      </w:pPr>
      <w:r w:rsidRPr="00507BD6">
        <w:rPr>
          <w:rFonts w:ascii="Times New Roman" w:eastAsia="Malgun Gothic" w:hAnsi="Times New Roman" w:cs="Times New Roman"/>
          <w:color w:val="000000" w:themeColor="text1"/>
          <w:sz w:val="24"/>
          <w:szCs w:val="24"/>
        </w:rPr>
        <w:t xml:space="preserve"> </w:t>
      </w:r>
    </w:p>
    <w:tbl>
      <w:tblPr>
        <w:tblStyle w:val="TableGrid"/>
        <w:tblW w:w="15456" w:type="dxa"/>
        <w:tblInd w:w="-876" w:type="dxa"/>
        <w:tblCellMar>
          <w:top w:w="10" w:type="dxa"/>
          <w:left w:w="112" w:type="dxa"/>
          <w:right w:w="44" w:type="dxa"/>
        </w:tblCellMar>
        <w:tblLook w:val="04A0" w:firstRow="1" w:lastRow="0" w:firstColumn="1" w:lastColumn="0" w:noHBand="0" w:noVBand="1"/>
      </w:tblPr>
      <w:tblGrid>
        <w:gridCol w:w="849"/>
        <w:gridCol w:w="5249"/>
        <w:gridCol w:w="2128"/>
        <w:gridCol w:w="1845"/>
        <w:gridCol w:w="1984"/>
        <w:gridCol w:w="1984"/>
        <w:gridCol w:w="1417"/>
      </w:tblGrid>
      <w:tr w:rsidR="00507BD6" w:rsidRPr="00507BD6" w14:paraId="2DD930F0" w14:textId="77777777" w:rsidTr="00655A47">
        <w:trPr>
          <w:trHeight w:val="2081"/>
        </w:trPr>
        <w:tc>
          <w:tcPr>
            <w:tcW w:w="849" w:type="dxa"/>
            <w:tcBorders>
              <w:top w:val="single" w:sz="3" w:space="0" w:color="000000"/>
              <w:left w:val="single" w:sz="3" w:space="0" w:color="000000"/>
              <w:bottom w:val="single" w:sz="3" w:space="0" w:color="000000"/>
              <w:right w:val="single" w:sz="3" w:space="0" w:color="000000"/>
            </w:tcBorders>
          </w:tcPr>
          <w:p w14:paraId="7C4ABAB3" w14:textId="77777777" w:rsidR="00501C59" w:rsidRPr="00507BD6" w:rsidRDefault="00501C59" w:rsidP="00655A47">
            <w:pPr>
              <w:spacing w:after="0" w:line="240" w:lineRule="auto"/>
              <w:ind w:left="0" w:right="6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lastRenderedPageBreak/>
              <w:t xml:space="preserve">39 </w:t>
            </w:r>
          </w:p>
        </w:tc>
        <w:tc>
          <w:tcPr>
            <w:tcW w:w="5249" w:type="dxa"/>
            <w:tcBorders>
              <w:top w:val="single" w:sz="3" w:space="0" w:color="000000"/>
              <w:left w:val="single" w:sz="3" w:space="0" w:color="000000"/>
              <w:bottom w:val="single" w:sz="3" w:space="0" w:color="000000"/>
              <w:right w:val="single" w:sz="3" w:space="0" w:color="000000"/>
            </w:tcBorders>
          </w:tcPr>
          <w:p w14:paraId="59E9520C"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Óleo lubrificante sintético 5w40 para linha leve. </w:t>
            </w:r>
          </w:p>
          <w:p w14:paraId="66FD7B49" w14:textId="77777777" w:rsidR="00501C59" w:rsidRPr="00507BD6" w:rsidRDefault="00501C59" w:rsidP="00655A47">
            <w:pPr>
              <w:spacing w:after="0" w:line="240" w:lineRule="auto"/>
              <w:ind w:left="0" w:right="57"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Viscosidade a 100°c mm²/s -&gt; 13,98 densidade a 20ºc, g/cm³ -&gt; 0,8560 índice de viscosidade 170 embalagem de 1 litro com homologação de </w:t>
            </w:r>
          </w:p>
          <w:p w14:paraId="256F9310"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Montadora </w:t>
            </w:r>
          </w:p>
        </w:tc>
        <w:tc>
          <w:tcPr>
            <w:tcW w:w="2128" w:type="dxa"/>
            <w:tcBorders>
              <w:top w:val="single" w:sz="3" w:space="0" w:color="000000"/>
              <w:left w:val="single" w:sz="3" w:space="0" w:color="000000"/>
              <w:bottom w:val="single" w:sz="3" w:space="0" w:color="000000"/>
              <w:right w:val="single" w:sz="3" w:space="0" w:color="000000"/>
            </w:tcBorders>
          </w:tcPr>
          <w:p w14:paraId="446983BC" w14:textId="77777777" w:rsidR="00501C59" w:rsidRPr="00507BD6" w:rsidRDefault="00501C59" w:rsidP="00655A47">
            <w:pPr>
              <w:spacing w:after="0" w:line="240" w:lineRule="auto"/>
              <w:ind w:left="0" w:right="61"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Americanas </w:t>
            </w:r>
          </w:p>
          <w:p w14:paraId="1EEFA29C" w14:textId="77777777" w:rsidR="00501C59" w:rsidRPr="00507BD6" w:rsidRDefault="00501C59" w:rsidP="00655A47">
            <w:pPr>
              <w:spacing w:after="0" w:line="240" w:lineRule="auto"/>
              <w:ind w:left="0" w:right="64"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55,44 </w:t>
            </w:r>
          </w:p>
        </w:tc>
        <w:tc>
          <w:tcPr>
            <w:tcW w:w="1845" w:type="dxa"/>
            <w:tcBorders>
              <w:top w:val="single" w:sz="3" w:space="0" w:color="000000"/>
              <w:left w:val="single" w:sz="3" w:space="0" w:color="000000"/>
              <w:bottom w:val="single" w:sz="3" w:space="0" w:color="000000"/>
              <w:right w:val="single" w:sz="3" w:space="0" w:color="000000"/>
            </w:tcBorders>
          </w:tcPr>
          <w:p w14:paraId="6A3DEFF2" w14:textId="77777777" w:rsidR="00501C59" w:rsidRPr="00507BD6" w:rsidRDefault="00501C59" w:rsidP="00655A47">
            <w:pPr>
              <w:spacing w:after="0" w:line="240" w:lineRule="auto"/>
              <w:ind w:left="0" w:right="7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Camero </w:t>
            </w:r>
          </w:p>
          <w:p w14:paraId="652AF65F" w14:textId="77777777" w:rsidR="00501C59" w:rsidRPr="00507BD6" w:rsidRDefault="00501C59" w:rsidP="00655A47">
            <w:pPr>
              <w:spacing w:after="0" w:line="240" w:lineRule="auto"/>
              <w:ind w:left="0" w:right="68"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47,48 </w:t>
            </w:r>
          </w:p>
        </w:tc>
        <w:tc>
          <w:tcPr>
            <w:tcW w:w="1984" w:type="dxa"/>
            <w:tcBorders>
              <w:top w:val="single" w:sz="3" w:space="0" w:color="000000"/>
              <w:left w:val="single" w:sz="3" w:space="0" w:color="000000"/>
              <w:bottom w:val="single" w:sz="3" w:space="0" w:color="000000"/>
              <w:right w:val="single" w:sz="3" w:space="0" w:color="000000"/>
            </w:tcBorders>
          </w:tcPr>
          <w:p w14:paraId="3C3A8416" w14:textId="77777777" w:rsidR="00501C59" w:rsidRPr="00507BD6" w:rsidRDefault="00501C59" w:rsidP="00655A47">
            <w:pPr>
              <w:spacing w:after="0" w:line="240" w:lineRule="auto"/>
              <w:ind w:left="0" w:right="68"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Dispemec </w:t>
            </w:r>
          </w:p>
          <w:p w14:paraId="2BEA1736" w14:textId="77777777" w:rsidR="00501C59" w:rsidRPr="00507BD6" w:rsidRDefault="00501C59" w:rsidP="00655A47">
            <w:pPr>
              <w:spacing w:after="0" w:line="240" w:lineRule="auto"/>
              <w:ind w:left="0" w:right="73"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48,02 </w:t>
            </w:r>
          </w:p>
        </w:tc>
        <w:tc>
          <w:tcPr>
            <w:tcW w:w="1984" w:type="dxa"/>
            <w:tcBorders>
              <w:top w:val="single" w:sz="3" w:space="0" w:color="000000"/>
              <w:left w:val="single" w:sz="3" w:space="0" w:color="000000"/>
              <w:bottom w:val="single" w:sz="3" w:space="0" w:color="000000"/>
              <w:right w:val="single" w:sz="3" w:space="0" w:color="000000"/>
            </w:tcBorders>
          </w:tcPr>
          <w:p w14:paraId="4E893694" w14:textId="77777777" w:rsidR="00501C59" w:rsidRPr="00507BD6" w:rsidRDefault="00501C59" w:rsidP="00655A47">
            <w:pPr>
              <w:spacing w:after="0" w:line="240" w:lineRule="auto"/>
              <w:ind w:left="0" w:right="74"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Dirnel </w:t>
            </w:r>
          </w:p>
          <w:p w14:paraId="00FF9BF1" w14:textId="77777777" w:rsidR="00501C59" w:rsidRPr="00507BD6" w:rsidRDefault="00501C59" w:rsidP="00655A47">
            <w:pPr>
              <w:spacing w:after="0" w:line="240" w:lineRule="auto"/>
              <w:ind w:left="0" w:right="71"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Autopeças </w:t>
            </w:r>
          </w:p>
          <w:p w14:paraId="690E2DA9" w14:textId="77777777" w:rsidR="00501C59" w:rsidRPr="00507BD6" w:rsidRDefault="00501C59" w:rsidP="00655A47">
            <w:pPr>
              <w:spacing w:after="0" w:line="240" w:lineRule="auto"/>
              <w:ind w:left="0" w:right="72"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45,00 </w:t>
            </w:r>
          </w:p>
        </w:tc>
        <w:tc>
          <w:tcPr>
            <w:tcW w:w="1417" w:type="dxa"/>
            <w:tcBorders>
              <w:top w:val="single" w:sz="3" w:space="0" w:color="000000"/>
              <w:left w:val="single" w:sz="3" w:space="0" w:color="000000"/>
              <w:bottom w:val="single" w:sz="3" w:space="0" w:color="000000"/>
              <w:right w:val="single" w:sz="3" w:space="0" w:color="000000"/>
            </w:tcBorders>
          </w:tcPr>
          <w:p w14:paraId="5FFAA6AD" w14:textId="77777777" w:rsidR="00501C59" w:rsidRPr="00507BD6" w:rsidRDefault="00501C59" w:rsidP="00655A47">
            <w:pPr>
              <w:spacing w:after="0" w:line="240" w:lineRule="auto"/>
              <w:ind w:left="0" w:right="64"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45,00 </w:t>
            </w:r>
          </w:p>
        </w:tc>
      </w:tr>
      <w:tr w:rsidR="00507BD6" w:rsidRPr="00507BD6" w14:paraId="34B65D36" w14:textId="77777777" w:rsidTr="00655A47">
        <w:trPr>
          <w:trHeight w:val="1664"/>
        </w:trPr>
        <w:tc>
          <w:tcPr>
            <w:tcW w:w="849" w:type="dxa"/>
            <w:tcBorders>
              <w:top w:val="single" w:sz="3" w:space="0" w:color="000000"/>
              <w:left w:val="single" w:sz="3" w:space="0" w:color="000000"/>
              <w:bottom w:val="single" w:sz="3" w:space="0" w:color="000000"/>
              <w:right w:val="single" w:sz="3" w:space="0" w:color="000000"/>
            </w:tcBorders>
          </w:tcPr>
          <w:p w14:paraId="003724DC" w14:textId="77777777" w:rsidR="00501C59" w:rsidRPr="00507BD6" w:rsidRDefault="00501C59" w:rsidP="00655A47">
            <w:pPr>
              <w:spacing w:after="0" w:line="240" w:lineRule="auto"/>
              <w:ind w:left="0" w:right="6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40 </w:t>
            </w:r>
          </w:p>
        </w:tc>
        <w:tc>
          <w:tcPr>
            <w:tcW w:w="5249" w:type="dxa"/>
            <w:tcBorders>
              <w:top w:val="single" w:sz="3" w:space="0" w:color="000000"/>
              <w:left w:val="single" w:sz="3" w:space="0" w:color="000000"/>
              <w:bottom w:val="single" w:sz="3" w:space="0" w:color="000000"/>
              <w:right w:val="single" w:sz="3" w:space="0" w:color="000000"/>
            </w:tcBorders>
          </w:tcPr>
          <w:p w14:paraId="5E8DABD7"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Óleo lubrificante 10w40 semissintético linha diesel. </w:t>
            </w:r>
          </w:p>
          <w:p w14:paraId="7C063F7B" w14:textId="77777777" w:rsidR="00501C59" w:rsidRPr="00507BD6" w:rsidRDefault="00501C59" w:rsidP="00655A47">
            <w:pPr>
              <w:spacing w:after="0" w:line="240" w:lineRule="auto"/>
              <w:ind w:left="0" w:right="59"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Viscosidade a 100°c mm²/s -&gt; 15,50 densidade a 20ºc, g/cm³ -&gt; 0,875 índice de viscosidade 155 balde de 20 litros com homologação de montadora. </w:t>
            </w:r>
          </w:p>
        </w:tc>
        <w:tc>
          <w:tcPr>
            <w:tcW w:w="2128" w:type="dxa"/>
            <w:tcBorders>
              <w:top w:val="single" w:sz="3" w:space="0" w:color="000000"/>
              <w:left w:val="single" w:sz="3" w:space="0" w:color="000000"/>
              <w:bottom w:val="single" w:sz="3" w:space="0" w:color="000000"/>
              <w:right w:val="single" w:sz="3" w:space="0" w:color="000000"/>
            </w:tcBorders>
          </w:tcPr>
          <w:p w14:paraId="16BE3AE3" w14:textId="77777777" w:rsidR="00501C59" w:rsidRPr="00507BD6" w:rsidRDefault="00501C59" w:rsidP="00655A47">
            <w:pPr>
              <w:spacing w:after="0" w:line="240" w:lineRule="auto"/>
              <w:ind w:left="0" w:right="58"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Pit Stop </w:t>
            </w:r>
          </w:p>
          <w:p w14:paraId="1AE5CAD8" w14:textId="77777777" w:rsidR="00501C59" w:rsidRPr="00507BD6" w:rsidRDefault="00501C59" w:rsidP="00655A47">
            <w:pPr>
              <w:spacing w:after="0" w:line="240" w:lineRule="auto"/>
              <w:ind w:left="0" w:right="64"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702,84 </w:t>
            </w:r>
          </w:p>
        </w:tc>
        <w:tc>
          <w:tcPr>
            <w:tcW w:w="1845" w:type="dxa"/>
            <w:tcBorders>
              <w:top w:val="single" w:sz="3" w:space="0" w:color="000000"/>
              <w:left w:val="single" w:sz="3" w:space="0" w:color="000000"/>
              <w:bottom w:val="single" w:sz="3" w:space="0" w:color="000000"/>
              <w:right w:val="single" w:sz="3" w:space="0" w:color="000000"/>
            </w:tcBorders>
          </w:tcPr>
          <w:p w14:paraId="7CA372AB" w14:textId="77777777" w:rsidR="00501C59" w:rsidRPr="00507BD6" w:rsidRDefault="00501C59" w:rsidP="00655A47">
            <w:pPr>
              <w:spacing w:after="0" w:line="240" w:lineRule="auto"/>
              <w:ind w:left="0" w:right="71"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Sermi </w:t>
            </w:r>
          </w:p>
          <w:p w14:paraId="2572FEC9" w14:textId="77777777" w:rsidR="00501C59" w:rsidRPr="00507BD6" w:rsidRDefault="00501C59" w:rsidP="00655A47">
            <w:pPr>
              <w:spacing w:after="0" w:line="240" w:lineRule="auto"/>
              <w:ind w:left="0" w:right="68"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Autopeças </w:t>
            </w:r>
          </w:p>
          <w:p w14:paraId="47A537D1" w14:textId="77777777" w:rsidR="00501C59" w:rsidRPr="00507BD6" w:rsidRDefault="00501C59" w:rsidP="00655A47">
            <w:pPr>
              <w:spacing w:after="0" w:line="240" w:lineRule="auto"/>
              <w:ind w:left="0" w:right="68"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695,50 </w:t>
            </w:r>
          </w:p>
        </w:tc>
        <w:tc>
          <w:tcPr>
            <w:tcW w:w="1984" w:type="dxa"/>
            <w:tcBorders>
              <w:top w:val="single" w:sz="3" w:space="0" w:color="000000"/>
              <w:left w:val="single" w:sz="3" w:space="0" w:color="000000"/>
              <w:bottom w:val="single" w:sz="3" w:space="0" w:color="000000"/>
              <w:right w:val="single" w:sz="3" w:space="0" w:color="000000"/>
            </w:tcBorders>
          </w:tcPr>
          <w:p w14:paraId="285B1BC1" w14:textId="77777777" w:rsidR="00501C59" w:rsidRPr="00507BD6" w:rsidRDefault="00501C59" w:rsidP="00655A47">
            <w:pPr>
              <w:spacing w:after="0" w:line="240" w:lineRule="auto"/>
              <w:ind w:left="0" w:right="66"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Submarino </w:t>
            </w:r>
          </w:p>
          <w:p w14:paraId="4A4471E3" w14:textId="77777777" w:rsidR="00501C59" w:rsidRPr="00507BD6" w:rsidRDefault="00501C59" w:rsidP="00655A47">
            <w:pPr>
              <w:spacing w:after="0" w:line="240" w:lineRule="auto"/>
              <w:ind w:left="0" w:right="73"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743,53 </w:t>
            </w:r>
          </w:p>
        </w:tc>
        <w:tc>
          <w:tcPr>
            <w:tcW w:w="1984" w:type="dxa"/>
            <w:tcBorders>
              <w:top w:val="single" w:sz="3" w:space="0" w:color="000000"/>
              <w:left w:val="single" w:sz="3" w:space="0" w:color="000000"/>
              <w:bottom w:val="single" w:sz="3" w:space="0" w:color="000000"/>
              <w:right w:val="single" w:sz="3" w:space="0" w:color="000000"/>
            </w:tcBorders>
          </w:tcPr>
          <w:p w14:paraId="3ED1E2D6" w14:textId="77777777" w:rsidR="00501C59" w:rsidRPr="00507BD6" w:rsidRDefault="00501C59" w:rsidP="00655A47">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Site Rede Manaus </w:t>
            </w:r>
          </w:p>
          <w:p w14:paraId="14F80FA0" w14:textId="77777777" w:rsidR="00501C59" w:rsidRPr="00507BD6" w:rsidRDefault="00501C59" w:rsidP="00655A47">
            <w:pPr>
              <w:spacing w:after="0" w:line="240" w:lineRule="auto"/>
              <w:ind w:left="0" w:right="72"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962,00 </w:t>
            </w:r>
          </w:p>
        </w:tc>
        <w:tc>
          <w:tcPr>
            <w:tcW w:w="1417" w:type="dxa"/>
            <w:tcBorders>
              <w:top w:val="single" w:sz="3" w:space="0" w:color="000000"/>
              <w:left w:val="single" w:sz="3" w:space="0" w:color="000000"/>
              <w:bottom w:val="single" w:sz="3" w:space="0" w:color="000000"/>
              <w:right w:val="single" w:sz="3" w:space="0" w:color="000000"/>
            </w:tcBorders>
          </w:tcPr>
          <w:p w14:paraId="0B7C257A" w14:textId="77777777" w:rsidR="00501C59" w:rsidRPr="00507BD6" w:rsidRDefault="00501C59" w:rsidP="00655A47">
            <w:pPr>
              <w:spacing w:after="0" w:line="240" w:lineRule="auto"/>
              <w:ind w:left="0" w:right="63"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695,50 </w:t>
            </w:r>
          </w:p>
        </w:tc>
      </w:tr>
    </w:tbl>
    <w:p w14:paraId="5322BAAE" w14:textId="77777777" w:rsidR="00501C59" w:rsidRPr="00507BD6" w:rsidRDefault="00501C59" w:rsidP="00501C59">
      <w:pPr>
        <w:spacing w:after="0" w:line="240" w:lineRule="auto"/>
        <w:ind w:left="0"/>
        <w:rPr>
          <w:rFonts w:ascii="Times New Roman" w:hAnsi="Times New Roman" w:cs="Times New Roman"/>
          <w:color w:val="000000" w:themeColor="text1"/>
          <w:sz w:val="24"/>
          <w:szCs w:val="24"/>
        </w:rPr>
        <w:sectPr w:rsidR="00501C59" w:rsidRPr="00507BD6" w:rsidSect="00501C59">
          <w:headerReference w:type="even" r:id="rId17"/>
          <w:headerReference w:type="default" r:id="rId18"/>
          <w:footerReference w:type="even" r:id="rId19"/>
          <w:footerReference w:type="default" r:id="rId20"/>
          <w:headerReference w:type="first" r:id="rId21"/>
          <w:footerReference w:type="first" r:id="rId22"/>
          <w:pgSz w:w="16836" w:h="11908" w:orient="landscape"/>
          <w:pgMar w:top="1440" w:right="1440" w:bottom="1440" w:left="1440" w:header="284" w:footer="762" w:gutter="0"/>
          <w:cols w:space="720"/>
        </w:sectPr>
      </w:pPr>
    </w:p>
    <w:p w14:paraId="76608BC9" w14:textId="77777777" w:rsidR="00501C59" w:rsidRPr="00507BD6" w:rsidRDefault="00501C59" w:rsidP="00501C59">
      <w:pPr>
        <w:pStyle w:val="Ttulo1"/>
        <w:spacing w:after="0" w:line="240" w:lineRule="auto"/>
        <w:ind w:left="0" w:right="0"/>
        <w:rPr>
          <w:rFonts w:cs="Times New Roman"/>
          <w:color w:val="000000" w:themeColor="text1"/>
          <w:szCs w:val="24"/>
        </w:rPr>
      </w:pPr>
      <w:r w:rsidRPr="00507BD6">
        <w:rPr>
          <w:rFonts w:cs="Times New Roman"/>
          <w:color w:val="000000" w:themeColor="text1"/>
          <w:szCs w:val="24"/>
        </w:rPr>
        <w:lastRenderedPageBreak/>
        <w:t>4. ESTIMATIVA DO VALOR DA CONTRATAÇÃO</w:t>
      </w:r>
      <w:r w:rsidRPr="00507BD6">
        <w:rPr>
          <w:rFonts w:eastAsia="Times New Roman" w:cs="Times New Roman"/>
          <w:b w:val="0"/>
          <w:color w:val="000000" w:themeColor="text1"/>
          <w:szCs w:val="24"/>
        </w:rPr>
        <w:t xml:space="preserve">  </w:t>
      </w:r>
    </w:p>
    <w:p w14:paraId="70DF9168"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4BDA387E"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4.1 Após a pesquisa de preços analisados de forma crítica, atendendo ao art. 7º, §3º da IN nº 02/2022, chegou-se aos valores unitários dos itens. O cálculo se deu pelo menos preço por item, conforme mapa de preços.  </w:t>
      </w:r>
    </w:p>
    <w:p w14:paraId="0DB62167"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Valor unitário do item 1: R$ 391,40 </w:t>
      </w:r>
    </w:p>
    <w:p w14:paraId="1F2C27EA"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Valor unitário do item 2: R$ 533,50 </w:t>
      </w:r>
    </w:p>
    <w:p w14:paraId="7C03F806"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Valor unitário do item 3: R$ 499,44 </w:t>
      </w:r>
    </w:p>
    <w:p w14:paraId="3F4EEAFA"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Valor unitário do item 4: R$ 388,40 </w:t>
      </w:r>
    </w:p>
    <w:p w14:paraId="519948C5"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Valor unitário do item 5: R$ 40,50 </w:t>
      </w:r>
    </w:p>
    <w:p w14:paraId="00898024"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Valor unitário do item 6: R$ 450,00 </w:t>
      </w:r>
    </w:p>
    <w:p w14:paraId="36059F00"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Valor unitário do item 7: R$ 360,91 </w:t>
      </w:r>
    </w:p>
    <w:p w14:paraId="10B18624"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Valor unitário do item 8: R$ 524,50 </w:t>
      </w:r>
    </w:p>
    <w:p w14:paraId="0573C86E"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Valor unitário do item 9: R$ 562,36 </w:t>
      </w:r>
    </w:p>
    <w:p w14:paraId="45DCE406"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Valor unitário do item 10: R$ 704,90 </w:t>
      </w:r>
    </w:p>
    <w:p w14:paraId="46249FA2"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Valor unitário do item 11: R$ 25,72 </w:t>
      </w:r>
    </w:p>
    <w:p w14:paraId="060CE172"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Valor unitário do item 12: R$ 617,37 </w:t>
      </w:r>
    </w:p>
    <w:p w14:paraId="373192DA"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Valor unitário do item 13: R$ 65,00 </w:t>
      </w:r>
    </w:p>
    <w:p w14:paraId="03DB9721"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Valor unitário do item 14: R$ 35,00 </w:t>
      </w:r>
    </w:p>
    <w:p w14:paraId="1A418FFA"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Valor unitário do item 15: R$ 538,34 </w:t>
      </w:r>
    </w:p>
    <w:p w14:paraId="603D2C21"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Valor unitário do item 16: R$ 610,77 </w:t>
      </w:r>
    </w:p>
    <w:p w14:paraId="25D2E4AD"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Valor unitário do item 17: R$ 62,95 </w:t>
      </w:r>
    </w:p>
    <w:p w14:paraId="269B8FE6"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Valor unitário do item 18: R$ 54,90 </w:t>
      </w:r>
    </w:p>
    <w:p w14:paraId="38EC363C"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Valor unitário do item 19: R$ 37,90 </w:t>
      </w:r>
    </w:p>
    <w:p w14:paraId="58E960CE"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Valor unitário do item 20: R$ 30,40 </w:t>
      </w:r>
    </w:p>
    <w:p w14:paraId="0C33A3D8"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Valor unitário do item 21: R$ 57,05 </w:t>
      </w:r>
    </w:p>
    <w:p w14:paraId="34214340"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Valor unitário do item 22: R$ 37,21 </w:t>
      </w:r>
    </w:p>
    <w:p w14:paraId="7B1DC769"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Valor unitário do item 23: R$ 45,58 </w:t>
      </w:r>
    </w:p>
    <w:p w14:paraId="40780D31"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Valor unitário do item 24: R$ 34,00 </w:t>
      </w:r>
    </w:p>
    <w:p w14:paraId="589EE8FD"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Valor unitário do item 25: R$ 31,90 </w:t>
      </w:r>
    </w:p>
    <w:p w14:paraId="635D2A18"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Valor unitário do item 26: R$ 9,90 </w:t>
      </w:r>
    </w:p>
    <w:p w14:paraId="0824C20C"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Valor unitário do item 27: R$ 23,00 </w:t>
      </w:r>
    </w:p>
    <w:p w14:paraId="05350C59"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Valor unitário do item 28: R$ 22,14 </w:t>
      </w:r>
    </w:p>
    <w:p w14:paraId="5F275878"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Valor unitário do item 29: R$ 32,44 </w:t>
      </w:r>
    </w:p>
    <w:p w14:paraId="0379DEE5"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Valor unitário do item 30: R$ 24,90 </w:t>
      </w:r>
    </w:p>
    <w:p w14:paraId="7568AEDC"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Valor unitário do item 31: R$ 62,16 </w:t>
      </w:r>
    </w:p>
    <w:p w14:paraId="4C092C8D"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Valor unitário do item 32: R$ 939,55 </w:t>
      </w:r>
    </w:p>
    <w:p w14:paraId="16FEF62A"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Valor unitário do item 33: R$ 2.470,00 </w:t>
      </w:r>
    </w:p>
    <w:p w14:paraId="4E367409"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Valor unitário do item 34: R$ 140,00 </w:t>
      </w:r>
    </w:p>
    <w:p w14:paraId="1A0E61C0"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Valor unitário do item 35: R$ 115,00 </w:t>
      </w:r>
    </w:p>
    <w:p w14:paraId="34C8CC7B"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Valor unitário do item 36: R$ 45,00 </w:t>
      </w:r>
    </w:p>
    <w:p w14:paraId="16595A56"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Valor unitário do item 37: R$ 4.985,61 </w:t>
      </w:r>
    </w:p>
    <w:p w14:paraId="7CEB4BF0"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Valor unitário do item 38: R$ 24,92 </w:t>
      </w:r>
    </w:p>
    <w:p w14:paraId="69CD26F4"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Valor unitário do item 39: R$ 45,00 </w:t>
      </w:r>
    </w:p>
    <w:p w14:paraId="7E5C46B6"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Valor unitário do item 40: R$ 695,50 </w:t>
      </w:r>
    </w:p>
    <w:p w14:paraId="3511BFC9"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04F74BAE"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Valor global da contratação: R$ </w:t>
      </w:r>
      <w:r w:rsidRPr="00507BD6">
        <w:rPr>
          <w:rFonts w:ascii="Times New Roman" w:eastAsia="Times New Roman" w:hAnsi="Times New Roman" w:cs="Times New Roman"/>
          <w:b/>
          <w:color w:val="000000" w:themeColor="text1"/>
          <w:sz w:val="24"/>
          <w:szCs w:val="24"/>
        </w:rPr>
        <w:t>443.138,34</w:t>
      </w:r>
      <w:r w:rsidRPr="00507BD6">
        <w:rPr>
          <w:rFonts w:ascii="Times New Roman" w:hAnsi="Times New Roman" w:cs="Times New Roman"/>
          <w:color w:val="000000" w:themeColor="text1"/>
          <w:sz w:val="24"/>
          <w:szCs w:val="24"/>
        </w:rPr>
        <w:t xml:space="preserve"> </w:t>
      </w:r>
    </w:p>
    <w:p w14:paraId="1E1EF488"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2497C03A"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4.2 Informa-se que este valor é uma estimativa inicial para a abertura dos lances, na fase de disputa do certame. </w:t>
      </w:r>
    </w:p>
    <w:p w14:paraId="6CB63B19"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lastRenderedPageBreak/>
        <w:t xml:space="preserve"> </w:t>
      </w:r>
    </w:p>
    <w:p w14:paraId="2606199B"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4.3 Para dimensionamento da proposta, a Licitante deverá atender a necessidade da demanda do Município para a obtenção dos itens a serem solicitados conforme segue:  </w:t>
      </w:r>
    </w:p>
    <w:p w14:paraId="53111BF6"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526A7F3D"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4.3.1 A empresa poderá receber no máximo até </w:t>
      </w:r>
      <w:bookmarkStart w:id="31" w:name="_Hlk172824101"/>
      <w:bookmarkStart w:id="32" w:name="_Hlk172823474"/>
      <w:r w:rsidRPr="00507BD6">
        <w:rPr>
          <w:rFonts w:ascii="Times New Roman" w:eastAsia="Times New Roman" w:hAnsi="Times New Roman" w:cs="Times New Roman"/>
          <w:b/>
          <w:color w:val="000000" w:themeColor="text1"/>
          <w:sz w:val="24"/>
          <w:szCs w:val="24"/>
        </w:rPr>
        <w:t>R$ 443.138,34</w:t>
      </w:r>
      <w:r w:rsidRPr="00507BD6">
        <w:rPr>
          <w:rFonts w:ascii="Times New Roman" w:hAnsi="Times New Roman" w:cs="Times New Roman"/>
          <w:color w:val="000000" w:themeColor="text1"/>
          <w:sz w:val="24"/>
          <w:szCs w:val="24"/>
        </w:rPr>
        <w:t xml:space="preserve"> (quatrocentos e quarenta e três mil cento e trinta e oito reais e trinta e quatro centavos), referente aos itens licitados.  </w:t>
      </w:r>
      <w:bookmarkEnd w:id="31"/>
    </w:p>
    <w:bookmarkEnd w:id="32"/>
    <w:p w14:paraId="5AA01CF4"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4B8395A8"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4.3.2 Os itens poderão ser solicitados conforme a demanda e necessidade. </w:t>
      </w:r>
    </w:p>
    <w:p w14:paraId="12111FC8"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35FCF5A7" w14:textId="77777777" w:rsidR="00501C59" w:rsidRPr="00507BD6" w:rsidRDefault="00501C59" w:rsidP="00501C59">
      <w:pPr>
        <w:pStyle w:val="Ttulo1"/>
        <w:spacing w:after="0" w:line="240" w:lineRule="auto"/>
        <w:ind w:left="0" w:right="0"/>
        <w:rPr>
          <w:rFonts w:cs="Times New Roman"/>
          <w:color w:val="000000" w:themeColor="text1"/>
          <w:szCs w:val="24"/>
        </w:rPr>
      </w:pPr>
      <w:r w:rsidRPr="00507BD6">
        <w:rPr>
          <w:rFonts w:cs="Times New Roman"/>
          <w:color w:val="000000" w:themeColor="text1"/>
          <w:szCs w:val="24"/>
        </w:rPr>
        <w:t xml:space="preserve">5. FUNDAMENTAÇÃO DA CONTRATAÇÃO (art. 6ª, XXIII ‘b’ Lei 14.133/2021)  </w:t>
      </w:r>
    </w:p>
    <w:p w14:paraId="4468D1C6"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04446510"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5.1. Os produtos devem atender aos padrões de qualidade e normativas ambientais pertinentes à indústria de óleo lubrificante, como o selo do </w:t>
      </w:r>
      <w:r w:rsidRPr="00507BD6">
        <w:rPr>
          <w:rFonts w:ascii="Times New Roman" w:eastAsia="Times New Roman" w:hAnsi="Times New Roman" w:cs="Times New Roman"/>
          <w:b/>
          <w:color w:val="000000" w:themeColor="text1"/>
          <w:sz w:val="24"/>
          <w:szCs w:val="24"/>
        </w:rPr>
        <w:t>ISO 9001</w:t>
      </w:r>
      <w:r w:rsidRPr="00507BD6">
        <w:rPr>
          <w:rFonts w:ascii="Times New Roman" w:hAnsi="Times New Roman" w:cs="Times New Roman"/>
          <w:color w:val="000000" w:themeColor="text1"/>
          <w:sz w:val="24"/>
          <w:szCs w:val="24"/>
        </w:rPr>
        <w:t xml:space="preserve"> sendo uma norma internacional que define os requisitos para um sistema de gestão da qualidade nas organizações. As empresas que fabricam óleo lubrificante frequentemente buscam a certificação ISO 9001 para demonstrar o compromisso com a qualidade e a melhoria contínua.  </w:t>
      </w:r>
    </w:p>
    <w:p w14:paraId="4EE5B8E7"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5.2. Os produtos fornecidos devem seguir as categorias de serviço da API (American Petroleum Institute), O API é uma organização que estabelece padrões para a indústria de petróleo e gás. Eles têm uma série de especificações para diferentes tipos de óleos lubrificantes, como óleos de motor, óleos de transmissão, etc. Essas especificações garantem que os produtos atendam aos requisitos de desempenho e qualidade. Serão aceitos somente óleos lubrificantes com homologação de montadora. </w:t>
      </w:r>
    </w:p>
    <w:p w14:paraId="5DF3688F"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5.3. A empresa contratada deve ser responsável por manter seus dados de contato, como endereço de e-mail e número de telefone, sempre atualizados e válidos durante a vigência do contrato. Em caso de alteração de qualquer um desses dados, seja por motivo de troca, problemas técnicos ou qualquer outra razão, a empresa deve comunicar imediatamente a administração pública responsável pela contratação. Essa comunicação deve ser realizada por escrito, de forma clara e precisa, fornecendo os novos dados atualizados para contato. O objetivo é garantir uma comunicação eficaz entre as partes e permitir que a administração pública possa contatar a empresa contratada quando necessário, garantindo assim a continuidade e o bom andamento dos serviços contratados. </w:t>
      </w:r>
    </w:p>
    <w:p w14:paraId="5DFF0C57"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5.4. A empresa contratada deverá dar preferência, sempre que possível, às embalagens compactas ou passíveis de logística reversa, priorizando produtos de origem local ou regional. Essa medida visa minimizar as distâncias de transporte e promover o uso de modalidades mais eficientes, contribuindo para a sustentabilidade ambiental e econômica da região, conforme demonstrado no ciclo de vida de distribuição do Guia Nacional de Contratações Sustentáveis. </w:t>
      </w:r>
    </w:p>
    <w:p w14:paraId="1C895002"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5.5. A empresa contratada deve se comprometer a cumprir rigorosamente os prazos de entrega estabelecidos no contrato, conforme acordado entre as partes. Em caso de eventuais atrasos na entrega dos produtos, a empresa será responsável por comunicar imediatamente a Administração Pública responsável pela contratação, fornecendo justificativa plausível e documentada para o atraso. A justificativa apresentada deverá incluir detalhes sobre os motivos que impossibilitaram o cumprimento do prazo estabelecido, bem como um plano de ação para regularização da situação e garantia de que não ocorrerão atrasos futuros. </w:t>
      </w:r>
    </w:p>
    <w:p w14:paraId="5ACF0D81"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5.6. O prazo de entrega dos itens deverá ser no máximo de 10 (dez) dias, contados a partir do dia de encaminhamento da Autorização de Fornecimento a empresa ganhadora do determinado item. A contratação do objeto ora pretendido deverá ser feita mediante pregão eletrônico, do tipo menor preço por item, a contratante sempre encaminhará com no mínimo 5 (cinco) dias de antecedência a empresa contratada a AF (autorização de fornecimento) para a entrega dos itens, sendo a entrega dos itens em no máximo 10 (dez) dias a partir do encaminhamento da AF a empresa. A entrega deverá ser realizada diretamente na Prefeitura Municipal de Porto Vitória – PR, situada na Rua Osvaldo Gomes da Silva – 717, centro – Porto Vitória – PR, os itens serão recebidos pelo fiscal </w:t>
      </w:r>
      <w:r w:rsidRPr="00507BD6">
        <w:rPr>
          <w:rFonts w:ascii="Times New Roman" w:hAnsi="Times New Roman" w:cs="Times New Roman"/>
          <w:color w:val="000000" w:themeColor="text1"/>
          <w:sz w:val="24"/>
          <w:szCs w:val="24"/>
        </w:rPr>
        <w:lastRenderedPageBreak/>
        <w:t xml:space="preserve">de contrato para a conferência conforme a descrição dos itens, sendo acionado a garantia caso apresentarem defeitos de fabricação ou danos causados por transporte.  </w:t>
      </w:r>
    </w:p>
    <w:p w14:paraId="5445F138"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5.7. A aquisição óleo lubrificante para os veículos e máquinas pertencentes a frota do Município de Porto Vitória é justificada pela necessidade de assegurar a funcionalidade, segurança e durabilidade de peças e do motor dos veículos, através da realização de manutenção preventiva conforme demanda e necessidade da Administração Pública Municipal. </w:t>
      </w:r>
    </w:p>
    <w:p w14:paraId="1A43C5A4"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5.8. A fundamentação da contratação, seus quantitativos e demais condições encontram-se nos Estudos Técnicos Preliminares, apêndice deste Termo de Referência. </w:t>
      </w:r>
    </w:p>
    <w:p w14:paraId="3501E551"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24C72BDE" w14:textId="77777777" w:rsidR="00501C59" w:rsidRPr="00507BD6" w:rsidRDefault="00501C59" w:rsidP="00501C59">
      <w:pPr>
        <w:pStyle w:val="Ttulo1"/>
        <w:spacing w:after="0" w:line="240" w:lineRule="auto"/>
        <w:ind w:left="0" w:right="0"/>
        <w:rPr>
          <w:rFonts w:cs="Times New Roman"/>
          <w:color w:val="000000" w:themeColor="text1"/>
          <w:szCs w:val="24"/>
        </w:rPr>
      </w:pPr>
      <w:r w:rsidRPr="00507BD6">
        <w:rPr>
          <w:rFonts w:cs="Times New Roman"/>
          <w:color w:val="000000" w:themeColor="text1"/>
          <w:szCs w:val="24"/>
        </w:rPr>
        <w:t xml:space="preserve">6. SOLUÇÃO CONSIDERADO O CICLO DE VIDA DO OBJETO (art. 6º, inciso XXIII, alínea ‘c’ da Lei 14.133/2021)  </w:t>
      </w:r>
    </w:p>
    <w:p w14:paraId="07EABC84"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534ED7C3"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6.1 A descrição da solução como um todo, encontra-se nos Estudos Técnicos Preliminares, especificamente no item 9, apêndice deste Termo de Referência. </w:t>
      </w:r>
    </w:p>
    <w:p w14:paraId="12B83C71"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40F38468" w14:textId="77777777" w:rsidR="00501C59" w:rsidRPr="00507BD6" w:rsidRDefault="00501C59" w:rsidP="00501C59">
      <w:pPr>
        <w:pStyle w:val="Ttulo1"/>
        <w:spacing w:after="0" w:line="240" w:lineRule="auto"/>
        <w:ind w:left="0" w:right="0"/>
        <w:rPr>
          <w:rFonts w:cs="Times New Roman"/>
          <w:color w:val="000000" w:themeColor="text1"/>
          <w:szCs w:val="24"/>
        </w:rPr>
      </w:pPr>
      <w:r w:rsidRPr="00507BD6">
        <w:rPr>
          <w:rFonts w:cs="Times New Roman"/>
          <w:color w:val="000000" w:themeColor="text1"/>
          <w:szCs w:val="24"/>
        </w:rPr>
        <w:t xml:space="preserve">7. REQUISITOS DA CONTRATAÇAO (art. 6º, XXIII, alínea ‘d’ da Lei nº 14.133/21)  </w:t>
      </w:r>
    </w:p>
    <w:p w14:paraId="592B5CF3"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6F99C7F1"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7.1 Subcontratação  </w:t>
      </w:r>
    </w:p>
    <w:p w14:paraId="79985771"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645F83A8"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7.1.1 Não é permitida a subcontratação.  </w:t>
      </w:r>
    </w:p>
    <w:p w14:paraId="3F4ABCBE"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31379067" w14:textId="77777777" w:rsidR="00501C59" w:rsidRPr="00507BD6" w:rsidRDefault="00501C59" w:rsidP="00501C59">
      <w:pPr>
        <w:spacing w:after="0" w:line="240" w:lineRule="auto"/>
        <w:ind w:left="0"/>
        <w:jc w:val="left"/>
        <w:rPr>
          <w:rFonts w:ascii="Times New Roman" w:hAnsi="Times New Roman" w:cs="Times New Roman"/>
          <w:color w:val="000000" w:themeColor="text1"/>
          <w:sz w:val="24"/>
          <w:szCs w:val="24"/>
        </w:rPr>
      </w:pPr>
      <w:r w:rsidRPr="00507BD6">
        <w:rPr>
          <w:rFonts w:ascii="Times New Roman" w:eastAsia="Times New Roman" w:hAnsi="Times New Roman" w:cs="Times New Roman"/>
          <w:b/>
          <w:color w:val="000000" w:themeColor="text1"/>
          <w:sz w:val="24"/>
          <w:szCs w:val="24"/>
        </w:rPr>
        <w:t xml:space="preserve">7.2. Da exigência de amostra:  </w:t>
      </w:r>
    </w:p>
    <w:p w14:paraId="3BAB8EEB"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3F969C7F"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7.2.1 Não serão exigidas amostras.  </w:t>
      </w:r>
    </w:p>
    <w:p w14:paraId="0FFE86C9"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32858DE9" w14:textId="77777777" w:rsidR="00501C59" w:rsidRPr="00507BD6" w:rsidRDefault="00501C59" w:rsidP="00501C59">
      <w:pPr>
        <w:spacing w:after="0" w:line="240" w:lineRule="auto"/>
        <w:ind w:left="0"/>
        <w:jc w:val="left"/>
        <w:rPr>
          <w:rFonts w:ascii="Times New Roman" w:hAnsi="Times New Roman" w:cs="Times New Roman"/>
          <w:color w:val="000000" w:themeColor="text1"/>
          <w:sz w:val="24"/>
          <w:szCs w:val="24"/>
        </w:rPr>
      </w:pPr>
      <w:r w:rsidRPr="00507BD6">
        <w:rPr>
          <w:rFonts w:ascii="Times New Roman" w:eastAsia="Times New Roman" w:hAnsi="Times New Roman" w:cs="Times New Roman"/>
          <w:b/>
          <w:color w:val="000000" w:themeColor="text1"/>
          <w:sz w:val="24"/>
          <w:szCs w:val="24"/>
        </w:rPr>
        <w:t xml:space="preserve">7.3 Indicações de marcas ou modelos: </w:t>
      </w:r>
    </w:p>
    <w:p w14:paraId="48A1E2A9"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05813E05"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7.3.1. Os óleos lubrificantes deverão obedecer às Normas da ABNT (Associação Brasileira de Normas Técnicas). Serão aceitos somente óleos lubrificantes com homologação de montadora, para que se tenha um bom desempenho e durabilidade do motor dos veículos, atendando aos índices de viscosidade do óleo necessários para cada tipo de veículo. As marcas de referência de qualidade são: Texaco, Petrobras, Petronas, Ipiranga, Mobil, Ingrax, Castrol e Shell. </w:t>
      </w:r>
    </w:p>
    <w:p w14:paraId="4A350A60"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6FDBE66E"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7.4 Sustentabilidade  </w:t>
      </w:r>
    </w:p>
    <w:p w14:paraId="6223F6D4"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18C12060"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7.4.1. Além dos critérios de sustentabilidade eventualmente inseridos na descrição do objeto, devem ser atendidos os requisitos, que se baseiam no Guia Nacional de Contratações Sustentáveis </w:t>
      </w:r>
    </w:p>
    <w:p w14:paraId="4403B1EE" w14:textId="77777777" w:rsidR="00501C59" w:rsidRPr="00507BD6" w:rsidRDefault="00591B6C" w:rsidP="00501C59">
      <w:pPr>
        <w:spacing w:after="0" w:line="240" w:lineRule="auto"/>
        <w:ind w:left="0" w:firstLine="0"/>
        <w:jc w:val="left"/>
        <w:rPr>
          <w:rFonts w:ascii="Times New Roman" w:hAnsi="Times New Roman" w:cs="Times New Roman"/>
          <w:color w:val="000000" w:themeColor="text1"/>
          <w:sz w:val="24"/>
          <w:szCs w:val="24"/>
        </w:rPr>
      </w:pPr>
      <w:hyperlink r:id="rId23">
        <w:r w:rsidR="00501C59" w:rsidRPr="00507BD6">
          <w:rPr>
            <w:rFonts w:ascii="Times New Roman" w:hAnsi="Times New Roman" w:cs="Times New Roman"/>
            <w:color w:val="000000" w:themeColor="text1"/>
            <w:sz w:val="24"/>
            <w:szCs w:val="24"/>
          </w:rPr>
          <w:t>(</w:t>
        </w:r>
      </w:hyperlink>
      <w:hyperlink r:id="rId24">
        <w:r w:rsidR="00501C59" w:rsidRPr="00507BD6">
          <w:rPr>
            <w:rFonts w:ascii="Times New Roman" w:hAnsi="Times New Roman" w:cs="Times New Roman"/>
            <w:color w:val="000000" w:themeColor="text1"/>
            <w:sz w:val="24"/>
            <w:szCs w:val="24"/>
            <w:u w:val="single" w:color="000000"/>
          </w:rPr>
          <w:t>https://www.gov.br/agu/pt</w:t>
        </w:r>
      </w:hyperlink>
      <w:hyperlink r:id="rId25">
        <w:r w:rsidR="00501C59" w:rsidRPr="00507BD6">
          <w:rPr>
            <w:rFonts w:ascii="Times New Roman" w:hAnsi="Times New Roman" w:cs="Times New Roman"/>
            <w:color w:val="000000" w:themeColor="text1"/>
            <w:sz w:val="24"/>
            <w:szCs w:val="24"/>
            <w:u w:val="single" w:color="000000"/>
          </w:rPr>
          <w:t>-</w:t>
        </w:r>
      </w:hyperlink>
      <w:hyperlink r:id="rId26">
        <w:r w:rsidR="00501C59" w:rsidRPr="00507BD6">
          <w:rPr>
            <w:rFonts w:ascii="Times New Roman" w:hAnsi="Times New Roman" w:cs="Times New Roman"/>
            <w:color w:val="000000" w:themeColor="text1"/>
            <w:sz w:val="24"/>
            <w:szCs w:val="24"/>
            <w:u w:val="single" w:color="000000"/>
          </w:rPr>
          <w:t>br/composicao/cgu/cgu/guias/guia</w:t>
        </w:r>
      </w:hyperlink>
      <w:hyperlink r:id="rId27">
        <w:r w:rsidR="00501C59" w:rsidRPr="00507BD6">
          <w:rPr>
            <w:rFonts w:ascii="Times New Roman" w:hAnsi="Times New Roman" w:cs="Times New Roman"/>
            <w:color w:val="000000" w:themeColor="text1"/>
            <w:sz w:val="24"/>
            <w:szCs w:val="24"/>
            <w:u w:val="single" w:color="000000"/>
          </w:rPr>
          <w:t>-</w:t>
        </w:r>
      </w:hyperlink>
      <w:hyperlink r:id="rId28">
        <w:r w:rsidR="00501C59" w:rsidRPr="00507BD6">
          <w:rPr>
            <w:rFonts w:ascii="Times New Roman" w:hAnsi="Times New Roman" w:cs="Times New Roman"/>
            <w:color w:val="000000" w:themeColor="text1"/>
            <w:sz w:val="24"/>
            <w:szCs w:val="24"/>
            <w:u w:val="single" w:color="000000"/>
          </w:rPr>
          <w:t>de</w:t>
        </w:r>
      </w:hyperlink>
      <w:hyperlink r:id="rId29">
        <w:r w:rsidR="00501C59" w:rsidRPr="00507BD6">
          <w:rPr>
            <w:rFonts w:ascii="Times New Roman" w:hAnsi="Times New Roman" w:cs="Times New Roman"/>
            <w:color w:val="000000" w:themeColor="text1"/>
            <w:sz w:val="24"/>
            <w:szCs w:val="24"/>
            <w:u w:val="single" w:color="000000"/>
          </w:rPr>
          <w:t>-</w:t>
        </w:r>
      </w:hyperlink>
      <w:hyperlink r:id="rId30">
        <w:r w:rsidR="00501C59" w:rsidRPr="00507BD6">
          <w:rPr>
            <w:rFonts w:ascii="Times New Roman" w:hAnsi="Times New Roman" w:cs="Times New Roman"/>
            <w:color w:val="000000" w:themeColor="text1"/>
            <w:sz w:val="24"/>
            <w:szCs w:val="24"/>
            <w:u w:val="single" w:color="000000"/>
          </w:rPr>
          <w:t>contratacoes</w:t>
        </w:r>
      </w:hyperlink>
      <w:hyperlink r:id="rId31">
        <w:r w:rsidR="00501C59" w:rsidRPr="00507BD6">
          <w:rPr>
            <w:rFonts w:ascii="Times New Roman" w:hAnsi="Times New Roman" w:cs="Times New Roman"/>
            <w:color w:val="000000" w:themeColor="text1"/>
            <w:sz w:val="24"/>
            <w:szCs w:val="24"/>
            <w:u w:val="single" w:color="000000"/>
          </w:rPr>
          <w:t>-</w:t>
        </w:r>
      </w:hyperlink>
      <w:hyperlink r:id="rId32">
        <w:r w:rsidR="00501C59" w:rsidRPr="00507BD6">
          <w:rPr>
            <w:rFonts w:ascii="Times New Roman" w:hAnsi="Times New Roman" w:cs="Times New Roman"/>
            <w:color w:val="000000" w:themeColor="text1"/>
            <w:sz w:val="24"/>
            <w:szCs w:val="24"/>
            <w:u w:val="single" w:color="000000"/>
          </w:rPr>
          <w:t>sustentaveis</w:t>
        </w:r>
      </w:hyperlink>
      <w:hyperlink r:id="rId33">
        <w:r w:rsidR="00501C59" w:rsidRPr="00507BD6">
          <w:rPr>
            <w:rFonts w:ascii="Times New Roman" w:hAnsi="Times New Roman" w:cs="Times New Roman"/>
            <w:color w:val="000000" w:themeColor="text1"/>
            <w:sz w:val="24"/>
            <w:szCs w:val="24"/>
            <w:u w:val="single" w:color="000000"/>
          </w:rPr>
          <w:t>-</w:t>
        </w:r>
      </w:hyperlink>
      <w:hyperlink r:id="rId34">
        <w:r w:rsidR="00501C59" w:rsidRPr="00507BD6">
          <w:rPr>
            <w:rFonts w:ascii="Times New Roman" w:hAnsi="Times New Roman" w:cs="Times New Roman"/>
            <w:color w:val="000000" w:themeColor="text1"/>
            <w:sz w:val="24"/>
            <w:szCs w:val="24"/>
            <w:u w:val="single" w:color="000000"/>
          </w:rPr>
          <w:t>set</w:t>
        </w:r>
      </w:hyperlink>
      <w:hyperlink r:id="rId35"/>
      <w:hyperlink r:id="rId36">
        <w:r w:rsidR="00501C59" w:rsidRPr="00507BD6">
          <w:rPr>
            <w:rFonts w:ascii="Times New Roman" w:hAnsi="Times New Roman" w:cs="Times New Roman"/>
            <w:color w:val="000000" w:themeColor="text1"/>
            <w:sz w:val="24"/>
            <w:szCs w:val="24"/>
            <w:u w:val="single" w:color="000000"/>
          </w:rPr>
          <w:t>2023.pdf</w:t>
        </w:r>
      </w:hyperlink>
      <w:hyperlink r:id="rId37">
        <w:r w:rsidR="00501C59" w:rsidRPr="00507BD6">
          <w:rPr>
            <w:rFonts w:ascii="Times New Roman" w:hAnsi="Times New Roman" w:cs="Times New Roman"/>
            <w:color w:val="000000" w:themeColor="text1"/>
            <w:sz w:val="24"/>
            <w:szCs w:val="24"/>
          </w:rPr>
          <w:t>)</w:t>
        </w:r>
      </w:hyperlink>
      <w:r w:rsidR="00501C59" w:rsidRPr="00507BD6">
        <w:rPr>
          <w:rFonts w:ascii="Times New Roman" w:hAnsi="Times New Roman" w:cs="Times New Roman"/>
          <w:color w:val="000000" w:themeColor="text1"/>
          <w:sz w:val="24"/>
          <w:szCs w:val="24"/>
        </w:rPr>
        <w:t xml:space="preserve">  </w:t>
      </w:r>
    </w:p>
    <w:p w14:paraId="5CCDD3FF"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5F4AC3FD" w14:textId="77777777" w:rsidR="00501C59" w:rsidRPr="00507BD6" w:rsidRDefault="00501C59" w:rsidP="00501C59">
      <w:pPr>
        <w:numPr>
          <w:ilvl w:val="0"/>
          <w:numId w:val="35"/>
        </w:numPr>
        <w:spacing w:after="0" w:line="240" w:lineRule="auto"/>
        <w:ind w:left="0" w:hanging="240"/>
        <w:jc w:val="left"/>
        <w:rPr>
          <w:rFonts w:ascii="Times New Roman" w:hAnsi="Times New Roman" w:cs="Times New Roman"/>
          <w:color w:val="000000" w:themeColor="text1"/>
          <w:sz w:val="24"/>
          <w:szCs w:val="24"/>
        </w:rPr>
      </w:pPr>
      <w:r w:rsidRPr="00507BD6">
        <w:rPr>
          <w:rFonts w:ascii="Times New Roman" w:eastAsia="Times New Roman" w:hAnsi="Times New Roman" w:cs="Times New Roman"/>
          <w:b/>
          <w:color w:val="000000" w:themeColor="text1"/>
          <w:sz w:val="24"/>
          <w:szCs w:val="24"/>
        </w:rPr>
        <w:t xml:space="preserve">EXECUÇÃO CONTRATUAL (arts. 6º, XXIII, alínea “e” da Lei n. 14.133/2021).  </w:t>
      </w:r>
    </w:p>
    <w:p w14:paraId="524D9F65"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06E8C168" w14:textId="77777777" w:rsidR="00501C59" w:rsidRPr="00507BD6" w:rsidRDefault="00501C59" w:rsidP="00501C59">
      <w:pPr>
        <w:numPr>
          <w:ilvl w:val="1"/>
          <w:numId w:val="35"/>
        </w:numPr>
        <w:spacing w:after="0" w:line="240" w:lineRule="auto"/>
        <w:ind w:left="0" w:right="15" w:hanging="36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Após a emissão do empenho ou contrato a empresa será convocada para entrega do objeto, da seguinte forma: </w:t>
      </w:r>
    </w:p>
    <w:p w14:paraId="2A5072D9"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6B52ADEB" w14:textId="77777777" w:rsidR="00501C59" w:rsidRPr="00507BD6" w:rsidRDefault="00501C59" w:rsidP="00501C59">
      <w:pPr>
        <w:numPr>
          <w:ilvl w:val="2"/>
          <w:numId w:val="36"/>
        </w:numPr>
        <w:spacing w:after="0" w:line="240" w:lineRule="auto"/>
        <w:ind w:left="0" w:right="15" w:hanging="1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Prazo de entrega: A CONTRATADA deverá realizar a entrega dos itens em no máximo 10 (dez) dias corridos a contar do 1º dia útil subsequente do recebimento do empenho/requisição de compra/autorização de fornecimento. </w:t>
      </w:r>
    </w:p>
    <w:p w14:paraId="5DE70E53"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041D6D08" w14:textId="77777777" w:rsidR="00501C59" w:rsidRPr="00507BD6" w:rsidRDefault="00501C59" w:rsidP="00501C59">
      <w:pPr>
        <w:numPr>
          <w:ilvl w:val="2"/>
          <w:numId w:val="36"/>
        </w:numPr>
        <w:spacing w:after="0" w:line="240" w:lineRule="auto"/>
        <w:ind w:left="0" w:right="15" w:hanging="1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LOCAIS DE ENTREGA: A CONTRATADA deverá realizar a entrega diretamente na Prefeitura Municipal de Porto Vitória – PR, situada na Rua Osvaldo Gomes da Silva – 717, centro </w:t>
      </w:r>
      <w:r w:rsidRPr="00507BD6">
        <w:rPr>
          <w:rFonts w:ascii="Times New Roman" w:hAnsi="Times New Roman" w:cs="Times New Roman"/>
          <w:color w:val="000000" w:themeColor="text1"/>
          <w:sz w:val="24"/>
          <w:szCs w:val="24"/>
        </w:rPr>
        <w:lastRenderedPageBreak/>
        <w:t xml:space="preserve">– Porto Vitória – PR, os materiais serão recebidos pelo fiscal de contrato para a conferência conforme a descrição dos itens, sendo acionado a garantia caso apresentarem defeitos de fabricação, inconsistência com a descrição do objeto ou danos causados por transporte. </w:t>
      </w:r>
    </w:p>
    <w:p w14:paraId="77EC8E71"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49216A47" w14:textId="77777777" w:rsidR="00501C59" w:rsidRPr="00507BD6" w:rsidRDefault="00501C59" w:rsidP="00501C59">
      <w:pPr>
        <w:numPr>
          <w:ilvl w:val="1"/>
          <w:numId w:val="35"/>
        </w:numPr>
        <w:spacing w:after="0" w:line="240" w:lineRule="auto"/>
        <w:ind w:left="0" w:right="15" w:hanging="36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A Contratada deve cumprir todas as obrigações constantes neste projeto e na sua proposta, assumindo como exclusivamente seus os riscos e as despesas decorrentes da boa e perfeita execução do objeto.  </w:t>
      </w:r>
    </w:p>
    <w:p w14:paraId="21F70EEB"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1E042125" w14:textId="77777777" w:rsidR="00501C59" w:rsidRPr="00507BD6" w:rsidRDefault="00501C59" w:rsidP="00501C59">
      <w:pPr>
        <w:numPr>
          <w:ilvl w:val="1"/>
          <w:numId w:val="35"/>
        </w:numPr>
        <w:spacing w:after="0" w:line="240" w:lineRule="auto"/>
        <w:ind w:left="0" w:right="15" w:hanging="36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É obrigação da CONTRATADA a entrega dos materiais solicitados com as especificações descritas neste projeto, zelar pela qualidade do produto entregue, e pelos prazos aqui determinados.  </w:t>
      </w:r>
    </w:p>
    <w:p w14:paraId="1F783EC4"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630CB320" w14:textId="77777777" w:rsidR="00501C59" w:rsidRPr="00507BD6" w:rsidRDefault="00501C59" w:rsidP="00501C59">
      <w:pPr>
        <w:numPr>
          <w:ilvl w:val="1"/>
          <w:numId w:val="35"/>
        </w:numPr>
        <w:spacing w:after="0" w:line="240" w:lineRule="auto"/>
        <w:ind w:left="0" w:right="15" w:hanging="36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Responsabilizar-se pelos vícios e danos decorrentes do objeto, de acordo com o Código de Defesa do Consumidor (Lei nº 8.078, de 1990).  </w:t>
      </w:r>
    </w:p>
    <w:p w14:paraId="7940CF3A"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465AE6E5" w14:textId="77777777" w:rsidR="00501C59" w:rsidRPr="00507BD6" w:rsidRDefault="00501C59" w:rsidP="00501C59">
      <w:pPr>
        <w:numPr>
          <w:ilvl w:val="1"/>
          <w:numId w:val="35"/>
        </w:numPr>
        <w:spacing w:after="0" w:line="240" w:lineRule="auto"/>
        <w:ind w:left="0" w:right="15" w:hanging="36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Entregar o material em condições adequadas para proteger o conteúdo contra danos durante o transporte, sob condições que envolvam embarques, desembarques, transportes por rodovias, marítimos, ferroviários e/ou aéreos, sendo a empresa vencedora responsável até a entrega em seu destino final, sem ônus para o Município de Porto Vitória.  </w:t>
      </w:r>
    </w:p>
    <w:p w14:paraId="2858BEBA"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6F99AFBF" w14:textId="77777777" w:rsidR="00501C59" w:rsidRPr="00507BD6" w:rsidRDefault="00501C59" w:rsidP="00501C59">
      <w:pPr>
        <w:numPr>
          <w:ilvl w:val="1"/>
          <w:numId w:val="35"/>
        </w:numPr>
        <w:spacing w:after="0" w:line="240" w:lineRule="auto"/>
        <w:ind w:left="0" w:right="15" w:hanging="36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A licitante assumirá inteira responsabilidade pelas obrigações decorrentes da legislação trabalhista, previdenciária, de acidente de trabalho e quaisquer outras relativas a seu pessoal. </w:t>
      </w:r>
    </w:p>
    <w:p w14:paraId="75F82BD8"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4CB6E83E" w14:textId="77777777" w:rsidR="00501C59" w:rsidRPr="00507BD6" w:rsidRDefault="00501C59" w:rsidP="00501C59">
      <w:pPr>
        <w:numPr>
          <w:ilvl w:val="1"/>
          <w:numId w:val="35"/>
        </w:numPr>
        <w:spacing w:after="0" w:line="240" w:lineRule="auto"/>
        <w:ind w:left="0" w:right="15" w:hanging="36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Do Recebimento do Objeto:  </w:t>
      </w:r>
    </w:p>
    <w:p w14:paraId="1FF86638"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17764811" w14:textId="77777777" w:rsidR="00501C59" w:rsidRPr="00507BD6" w:rsidRDefault="00501C59" w:rsidP="00501C59">
      <w:pPr>
        <w:numPr>
          <w:ilvl w:val="2"/>
          <w:numId w:val="35"/>
        </w:numPr>
        <w:spacing w:after="0" w:line="240" w:lineRule="auto"/>
        <w:ind w:left="0" w:right="15" w:hanging="1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Os bens/serviços serão recebidos definitivamente conforme art. 18, do Decreto Municipal nº 49/2023. Outrossim, constatado vícios de quantidade ou qualidade, a Administração poderá aplicar as garantias previstas no Código de Defesa do Consumidor.  </w:t>
      </w:r>
    </w:p>
    <w:p w14:paraId="2FB75FDC"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28E550CB" w14:textId="77777777" w:rsidR="00501C59" w:rsidRPr="00507BD6" w:rsidRDefault="00501C59" w:rsidP="00501C59">
      <w:pPr>
        <w:numPr>
          <w:ilvl w:val="2"/>
          <w:numId w:val="35"/>
        </w:numPr>
        <w:spacing w:after="0" w:line="240" w:lineRule="auto"/>
        <w:ind w:left="0" w:right="15" w:hanging="1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Os bens poderão ser rejeitados, no todo ou em parte, quando em desacordo com as especificações constantes neste Termo de Referência e na proposta, devendo ser substituídos no prazo de 5 (cinco) dias, a contar da notificação da contratada, às suas custas, sem prejuízo da aplicação das penalidades.  </w:t>
      </w:r>
    </w:p>
    <w:p w14:paraId="0059355F"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796124C5" w14:textId="77777777" w:rsidR="00501C59" w:rsidRPr="00507BD6" w:rsidRDefault="00501C59" w:rsidP="00501C59">
      <w:pPr>
        <w:numPr>
          <w:ilvl w:val="2"/>
          <w:numId w:val="35"/>
        </w:numPr>
        <w:spacing w:after="0" w:line="240" w:lineRule="auto"/>
        <w:ind w:left="0" w:right="15" w:hanging="1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O recebimento do objeto não exclui a responsabilidade da contratada pelos prejuízos resultantes da incorreta execução do contrato.  </w:t>
      </w:r>
    </w:p>
    <w:p w14:paraId="1ECCA0AA"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2B3C6ECE" w14:textId="77777777" w:rsidR="00501C59" w:rsidRPr="00507BD6" w:rsidRDefault="00501C59" w:rsidP="00501C59">
      <w:pPr>
        <w:numPr>
          <w:ilvl w:val="2"/>
          <w:numId w:val="35"/>
        </w:numPr>
        <w:spacing w:after="0" w:line="240" w:lineRule="auto"/>
        <w:ind w:left="0" w:right="15" w:hanging="1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Em caso de necessidade a contratada poderá solicitar adiamento de prazo de entrega desde que plenamente justificado e aceito pela Administração e que o adiamento não traga transtornos as atividades de atendimento à população e aos servidores desta. </w:t>
      </w:r>
    </w:p>
    <w:p w14:paraId="48738E88"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142FCC01" w14:textId="77777777" w:rsidR="00501C59" w:rsidRPr="00507BD6" w:rsidRDefault="00501C59" w:rsidP="00501C59">
      <w:pPr>
        <w:pStyle w:val="Ttulo1"/>
        <w:spacing w:after="0" w:line="240" w:lineRule="auto"/>
        <w:ind w:left="0" w:right="0"/>
        <w:rPr>
          <w:rFonts w:cs="Times New Roman"/>
          <w:color w:val="000000" w:themeColor="text1"/>
          <w:szCs w:val="24"/>
        </w:rPr>
      </w:pPr>
      <w:r w:rsidRPr="00507BD6">
        <w:rPr>
          <w:rFonts w:cs="Times New Roman"/>
          <w:color w:val="000000" w:themeColor="text1"/>
          <w:szCs w:val="24"/>
        </w:rPr>
        <w:t xml:space="preserve">9. GESTÃO CONTRATUAL (art. 6º, XXIII, alínea “f” da Lei nº 14.133/21)  </w:t>
      </w:r>
    </w:p>
    <w:p w14:paraId="08B1F89D"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2E9B65FE"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9.1. O contrato deverá ser executado fielmente pelas partes, de acordo com as cláusulas avençadas e Lei nº 14.133/2021, e cada parte responderá pelas consequências de sua inexecução total ou parcial.  </w:t>
      </w:r>
    </w:p>
    <w:p w14:paraId="1AA49BA4"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37F3984D"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9.2 A execução do contrato será acompanhada e fiscalizada pelas pessoas abaixo nominados.  </w:t>
      </w:r>
    </w:p>
    <w:p w14:paraId="1726A4E1"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40901C96"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9.3 Gestores do Contrato:  </w:t>
      </w:r>
    </w:p>
    <w:p w14:paraId="73A57FF4"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Gestor: Márcio Ferreira de Morais, Matrícula 13008. </w:t>
      </w:r>
    </w:p>
    <w:p w14:paraId="2F2AAF33"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Carina Aparecida Graeff Dlugovitz, Matrícula 13010. </w:t>
      </w:r>
    </w:p>
    <w:p w14:paraId="138FFF3D"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lastRenderedPageBreak/>
        <w:t xml:space="preserve">Eline Lombardi Pinto, Matrícula 15067. </w:t>
      </w:r>
    </w:p>
    <w:p w14:paraId="163F741F"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Sharizy Aparecida Henz Dlugovitz, Matrícula 16006. </w:t>
      </w:r>
    </w:p>
    <w:p w14:paraId="1B567C24"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Jaine Letícia Lopes Rodrigues, Matrícula 15025. </w:t>
      </w:r>
    </w:p>
    <w:p w14:paraId="5FE5315D"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Fernanda Cristina Eckl da Luz, Matrícula 16005 </w:t>
      </w:r>
    </w:p>
    <w:p w14:paraId="76A3B724"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01B5D1AC"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9.4 Fiscais Administrativos:  </w:t>
      </w:r>
    </w:p>
    <w:p w14:paraId="3739750C" w14:textId="77777777" w:rsidR="00501C59" w:rsidRPr="00507BD6" w:rsidRDefault="00501C59" w:rsidP="00501C59">
      <w:pPr>
        <w:spacing w:after="0" w:line="240" w:lineRule="auto"/>
        <w:ind w:left="0" w:right="3056"/>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Fiscal administrativo: Ewerton Trindade Matrícula: 15048 Douglas Grossl, matrícula: 16008. </w:t>
      </w:r>
    </w:p>
    <w:p w14:paraId="324C24BB"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Valdiney Calistro dos Anjos, Matrícula 1209. </w:t>
      </w:r>
    </w:p>
    <w:p w14:paraId="2E29DC79"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Ana Flavia Jaworski Schebesta, Matrícula 1222. </w:t>
      </w:r>
    </w:p>
    <w:p w14:paraId="16FBCCD3"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Bruna Helena Junges Natus, Matrícula 1223. </w:t>
      </w:r>
    </w:p>
    <w:p w14:paraId="54ED7D56"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Matheus Arthur Kampmann Matrícula: 1131 </w:t>
      </w:r>
    </w:p>
    <w:p w14:paraId="35EE3F68"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10035998"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9.5 Fiscais Técnicos:  </w:t>
      </w:r>
    </w:p>
    <w:p w14:paraId="6B90C367" w14:textId="77777777" w:rsidR="00501C59" w:rsidRPr="00507BD6" w:rsidRDefault="00501C59" w:rsidP="00501C59">
      <w:pPr>
        <w:spacing w:after="0" w:line="240" w:lineRule="auto"/>
        <w:ind w:left="0" w:right="3287"/>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Fiscal Técnico: Celso Canuto de Almeida - Matrícula: 9208 Elza Amélia Schneider, Matrícula 20827. </w:t>
      </w:r>
    </w:p>
    <w:p w14:paraId="2BA5468C"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Rosali Maria Klein, Matrícula 15004. </w:t>
      </w:r>
    </w:p>
    <w:p w14:paraId="7E9033B6"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Douglas Grossl, matrícula: 16008. </w:t>
      </w:r>
    </w:p>
    <w:p w14:paraId="7D1CB890"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Juliane Terezinha Henz Yagnycz, Matrícula 1044. </w:t>
      </w:r>
    </w:p>
    <w:p w14:paraId="51E1586F"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Carlos Eduardo Pinto - Matrícula: 985 </w:t>
      </w:r>
    </w:p>
    <w:p w14:paraId="4D0A785C"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25B839B0"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9.6 Fiscal Setoriais: </w:t>
      </w:r>
    </w:p>
    <w:p w14:paraId="2789EDBB"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Fiscal setorial: Douglas Grossl, matrícula: 16008 </w:t>
      </w:r>
    </w:p>
    <w:p w14:paraId="7171DBC6"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Fiscal setorial: Bruna Helena Junges Natus, Matrícula: 1223 </w:t>
      </w:r>
    </w:p>
    <w:p w14:paraId="380927A7"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5242FAB9"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6E9968DD" w14:textId="77777777" w:rsidR="00501C59" w:rsidRPr="00507BD6" w:rsidRDefault="00501C59" w:rsidP="00501C59">
      <w:pPr>
        <w:pStyle w:val="Ttulo1"/>
        <w:spacing w:after="0" w:line="240" w:lineRule="auto"/>
        <w:ind w:left="0" w:right="0"/>
        <w:rPr>
          <w:rFonts w:cs="Times New Roman"/>
          <w:color w:val="000000" w:themeColor="text1"/>
          <w:szCs w:val="24"/>
        </w:rPr>
      </w:pPr>
      <w:r w:rsidRPr="00507BD6">
        <w:rPr>
          <w:rFonts w:cs="Times New Roman"/>
          <w:color w:val="000000" w:themeColor="text1"/>
          <w:szCs w:val="24"/>
        </w:rPr>
        <w:t xml:space="preserve">10. CRITÉRIOS DE PAGAMENTO (art. 6º, XXIII, alínea “g” da Lei nº 14.133/21)  </w:t>
      </w:r>
    </w:p>
    <w:p w14:paraId="0E58E870"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03D9D7CC" w14:textId="77777777" w:rsidR="00501C59" w:rsidRPr="00507BD6" w:rsidRDefault="00501C59" w:rsidP="00501C59">
      <w:pPr>
        <w:spacing w:after="0" w:line="240" w:lineRule="auto"/>
        <w:ind w:left="0"/>
        <w:jc w:val="left"/>
        <w:rPr>
          <w:rFonts w:ascii="Times New Roman" w:hAnsi="Times New Roman" w:cs="Times New Roman"/>
          <w:color w:val="000000" w:themeColor="text1"/>
          <w:sz w:val="24"/>
          <w:szCs w:val="24"/>
        </w:rPr>
      </w:pPr>
      <w:r w:rsidRPr="00507BD6">
        <w:rPr>
          <w:rFonts w:ascii="Times New Roman" w:eastAsia="Times New Roman" w:hAnsi="Times New Roman" w:cs="Times New Roman"/>
          <w:b/>
          <w:color w:val="000000" w:themeColor="text1"/>
          <w:sz w:val="24"/>
          <w:szCs w:val="24"/>
          <w:u w:val="single" w:color="000000"/>
        </w:rPr>
        <w:t>Recebimento</w:t>
      </w:r>
      <w:r w:rsidRPr="00507BD6">
        <w:rPr>
          <w:rFonts w:ascii="Times New Roman" w:eastAsia="Times New Roman" w:hAnsi="Times New Roman" w:cs="Times New Roman"/>
          <w:b/>
          <w:color w:val="000000" w:themeColor="text1"/>
          <w:sz w:val="24"/>
          <w:szCs w:val="24"/>
        </w:rPr>
        <w:t xml:space="preserve">  </w:t>
      </w:r>
    </w:p>
    <w:p w14:paraId="57386F0C"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2B08F335"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10.1. Os bens serão recebidos provisoriamente, de forma sumária, no ato da entrega, juntamente com a nota fiscal ou instrumento de cobrança equivalente, pelo (a) responsável pelo acompanhamento e fiscalização do contrato, para efeito de posterior verificação de sua conformidade com as especificações constantes no Termo de Referência e na proposta.  </w:t>
      </w:r>
    </w:p>
    <w:p w14:paraId="1166F58C"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35E6C5AA"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10.2. Os bens poderão ser rejeitados, no todo ou em parte, inclusive antes do recebimento provisório, quando em desacordo com as especificações constantes no Termo de Referência e na proposta, devendo ser substituídos no prazo de 5 (cinco) dias, a contar da notificação da contratada, às suas custas, sem prejuízo da aplicação das penalidades.  </w:t>
      </w:r>
    </w:p>
    <w:p w14:paraId="7139E15F"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5487F8D0"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10.3. O recebimento definitivo ocorrerá no prazo de 3 (três) dias úteis, a contar do recebimento da nota fiscal ou instrumento de cobrança equivalente pela Administração, após a verificação da qualidade e quantidade do material e consequente aceitação mediante termo detalhado, mediante preenchimento e assinatura do relatório – parâmetros de fiscalização, conforme modelo.  </w:t>
      </w:r>
    </w:p>
    <w:p w14:paraId="7F6134C7"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4F32A1BD"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10.3.1. O prazo para recebimento definitivo poderá ser excepcionalmente prorrogado, de forma justificada, por igual período, quando houver necessidade de diligências para a aferição do atendimento das exigências contratuais.  </w:t>
      </w:r>
    </w:p>
    <w:p w14:paraId="6473BBC8"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46F7C59E"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10.4. No caso de controvérsia sobre a execução do objeto, quanto à dimensão, qualidade e quantidade, deverá ser observado o teor do </w:t>
      </w:r>
      <w:r w:rsidRPr="00507BD6">
        <w:rPr>
          <w:rFonts w:ascii="Times New Roman" w:hAnsi="Times New Roman" w:cs="Times New Roman"/>
          <w:color w:val="000000" w:themeColor="text1"/>
          <w:sz w:val="24"/>
          <w:szCs w:val="24"/>
          <w:u w:val="single" w:color="000000"/>
        </w:rPr>
        <w:t>art. 143 da Lei nº 14.133, de 2021</w:t>
      </w:r>
      <w:r w:rsidRPr="00507BD6">
        <w:rPr>
          <w:rFonts w:ascii="Times New Roman" w:hAnsi="Times New Roman" w:cs="Times New Roman"/>
          <w:color w:val="000000" w:themeColor="text1"/>
          <w:sz w:val="24"/>
          <w:szCs w:val="24"/>
        </w:rPr>
        <w:t xml:space="preserve">, comunicando-se à </w:t>
      </w:r>
      <w:r w:rsidRPr="00507BD6">
        <w:rPr>
          <w:rFonts w:ascii="Times New Roman" w:hAnsi="Times New Roman" w:cs="Times New Roman"/>
          <w:color w:val="000000" w:themeColor="text1"/>
          <w:sz w:val="24"/>
          <w:szCs w:val="24"/>
        </w:rPr>
        <w:lastRenderedPageBreak/>
        <w:t xml:space="preserve">empresa para emissão de Nota Fiscal no que pertine à parcela incontroversa da execução do objeto, para efeito de liquidação e pagamento.  </w:t>
      </w:r>
    </w:p>
    <w:p w14:paraId="2A650FB3"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0217FC94"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10.5.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  </w:t>
      </w:r>
    </w:p>
    <w:p w14:paraId="6D41763B"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0361A5AF"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10.6. O recebimento provisório ou definitivo não excluirá a responsabilidade civil pela solidez e pela segurança dos bens nem a responsabilidade ético-profissional pela perfeita execução do contrato.  </w:t>
      </w:r>
    </w:p>
    <w:p w14:paraId="541DD283"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1721BE50" w14:textId="77777777" w:rsidR="00501C59" w:rsidRPr="00507BD6" w:rsidRDefault="00501C59" w:rsidP="00501C59">
      <w:pPr>
        <w:spacing w:after="0" w:line="240" w:lineRule="auto"/>
        <w:ind w:left="0"/>
        <w:jc w:val="left"/>
        <w:rPr>
          <w:rFonts w:ascii="Times New Roman" w:hAnsi="Times New Roman" w:cs="Times New Roman"/>
          <w:color w:val="000000" w:themeColor="text1"/>
          <w:sz w:val="24"/>
          <w:szCs w:val="24"/>
        </w:rPr>
      </w:pPr>
      <w:r w:rsidRPr="00507BD6">
        <w:rPr>
          <w:rFonts w:ascii="Times New Roman" w:eastAsia="Times New Roman" w:hAnsi="Times New Roman" w:cs="Times New Roman"/>
          <w:b/>
          <w:color w:val="000000" w:themeColor="text1"/>
          <w:sz w:val="24"/>
          <w:szCs w:val="24"/>
          <w:u w:val="single" w:color="000000"/>
        </w:rPr>
        <w:t>Pagamento:</w:t>
      </w:r>
      <w:r w:rsidRPr="00507BD6">
        <w:rPr>
          <w:rFonts w:ascii="Times New Roman" w:eastAsia="Times New Roman" w:hAnsi="Times New Roman" w:cs="Times New Roman"/>
          <w:b/>
          <w:color w:val="000000" w:themeColor="text1"/>
          <w:sz w:val="24"/>
          <w:szCs w:val="24"/>
        </w:rPr>
        <w:t xml:space="preserve">  </w:t>
      </w:r>
    </w:p>
    <w:p w14:paraId="048ECAEC"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750B7AA0"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10.7 O pagamento das obrigações observará a ordem cronológica de exigibilidade, nos termos do art. 141 da Lei 14.133/2023, cujos prazos serão limitados a:  </w:t>
      </w:r>
    </w:p>
    <w:p w14:paraId="546C437C" w14:textId="77777777" w:rsidR="00501C59" w:rsidRPr="00507BD6" w:rsidRDefault="00501C59" w:rsidP="00501C59">
      <w:pPr>
        <w:numPr>
          <w:ilvl w:val="0"/>
          <w:numId w:val="37"/>
        </w:numPr>
        <w:spacing w:after="0" w:line="240" w:lineRule="auto"/>
        <w:ind w:left="0" w:right="15" w:hanging="26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30 (trinta dias) úteis para a liquidação da despesa, a contar do recebimento da Nota Fiscal ou instrumento de cobrança equivalente pela Administração; e  </w:t>
      </w:r>
    </w:p>
    <w:p w14:paraId="5865D386" w14:textId="77777777" w:rsidR="00501C59" w:rsidRPr="00507BD6" w:rsidRDefault="00501C59" w:rsidP="00501C59">
      <w:pPr>
        <w:numPr>
          <w:ilvl w:val="0"/>
          <w:numId w:val="37"/>
        </w:numPr>
        <w:spacing w:after="0" w:line="240" w:lineRule="auto"/>
        <w:ind w:left="0" w:right="15" w:hanging="26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30 (trinta dias) úteis para pagamento, a contar da liquidação da despesa.  </w:t>
      </w:r>
    </w:p>
    <w:p w14:paraId="55708F99"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5A41CB34" w14:textId="77777777" w:rsidR="00501C59" w:rsidRPr="00507BD6" w:rsidRDefault="00501C59" w:rsidP="00501C59">
      <w:pPr>
        <w:numPr>
          <w:ilvl w:val="1"/>
          <w:numId w:val="38"/>
        </w:numPr>
        <w:spacing w:after="0" w:line="240" w:lineRule="auto"/>
        <w:ind w:left="0" w:right="15" w:hanging="1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O pagamento somente será efetuado se a Nota Fiscal ou Nota Fiscal Fatura estiver atestada pela fiscalização.  </w:t>
      </w:r>
    </w:p>
    <w:p w14:paraId="291D75F0"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6A424F2D" w14:textId="77777777" w:rsidR="00501C59" w:rsidRPr="00507BD6" w:rsidRDefault="00501C59" w:rsidP="00501C59">
      <w:pPr>
        <w:numPr>
          <w:ilvl w:val="1"/>
          <w:numId w:val="38"/>
        </w:numPr>
        <w:spacing w:after="0" w:line="240" w:lineRule="auto"/>
        <w:ind w:left="0" w:right="15" w:hanging="1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A nota fiscal deverá ser emitida posteriormente à emissão do empenho, acompanhada dos seguintes documentos:  </w:t>
      </w:r>
    </w:p>
    <w:p w14:paraId="0CE46D22"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323B6787" w14:textId="77777777" w:rsidR="00501C59" w:rsidRPr="00507BD6" w:rsidRDefault="00501C59" w:rsidP="00501C59">
      <w:pPr>
        <w:numPr>
          <w:ilvl w:val="2"/>
          <w:numId w:val="39"/>
        </w:numPr>
        <w:spacing w:after="0" w:line="240" w:lineRule="auto"/>
        <w:ind w:left="0" w:right="15" w:hanging="66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prova de regularidade relativa à Seguridade Social;  </w:t>
      </w:r>
    </w:p>
    <w:p w14:paraId="2BFF6609"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7FFA1F63" w14:textId="77777777" w:rsidR="00501C59" w:rsidRPr="00507BD6" w:rsidRDefault="00501C59" w:rsidP="00501C59">
      <w:pPr>
        <w:numPr>
          <w:ilvl w:val="2"/>
          <w:numId w:val="39"/>
        </w:numPr>
        <w:spacing w:after="0" w:line="240" w:lineRule="auto"/>
        <w:ind w:left="0" w:right="15" w:hanging="66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certidão conjunta relativa aos tributos federais e à Dívida Ativa da União;  </w:t>
      </w:r>
    </w:p>
    <w:p w14:paraId="39931B0B"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5B81350F" w14:textId="77777777" w:rsidR="00501C59" w:rsidRPr="00507BD6" w:rsidRDefault="00501C59" w:rsidP="00501C59">
      <w:pPr>
        <w:numPr>
          <w:ilvl w:val="2"/>
          <w:numId w:val="39"/>
        </w:numPr>
        <w:spacing w:after="0" w:line="240" w:lineRule="auto"/>
        <w:ind w:left="0" w:right="15" w:hanging="66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certidões que comprovem a regularidade perante a Fazenda Estadual e Municipal da sede do contratado;  </w:t>
      </w:r>
    </w:p>
    <w:p w14:paraId="06DD65E8"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769B2682" w14:textId="77777777" w:rsidR="00501C59" w:rsidRPr="00507BD6" w:rsidRDefault="00501C59" w:rsidP="00501C59">
      <w:pPr>
        <w:numPr>
          <w:ilvl w:val="2"/>
          <w:numId w:val="39"/>
        </w:numPr>
        <w:spacing w:after="0" w:line="240" w:lineRule="auto"/>
        <w:ind w:left="0" w:right="15" w:hanging="66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Certidão de Regularidade do FGTS – CRF; e  </w:t>
      </w:r>
    </w:p>
    <w:p w14:paraId="39213007"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493C5E79" w14:textId="77777777" w:rsidR="00501C59" w:rsidRPr="00507BD6" w:rsidRDefault="00501C59" w:rsidP="00501C59">
      <w:pPr>
        <w:numPr>
          <w:ilvl w:val="2"/>
          <w:numId w:val="39"/>
        </w:numPr>
        <w:spacing w:after="0" w:line="240" w:lineRule="auto"/>
        <w:ind w:left="0" w:right="15" w:hanging="66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Certidão Negativa de Débitos Trabalhistas – CNDT </w:t>
      </w:r>
    </w:p>
    <w:p w14:paraId="2C01314F"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44CD6603" w14:textId="77777777" w:rsidR="00501C59" w:rsidRPr="00507BD6" w:rsidRDefault="00501C59" w:rsidP="00501C59">
      <w:pPr>
        <w:pStyle w:val="Ttulo1"/>
        <w:spacing w:after="0" w:line="240" w:lineRule="auto"/>
        <w:ind w:left="0" w:right="0"/>
        <w:rPr>
          <w:rFonts w:cs="Times New Roman"/>
          <w:color w:val="000000" w:themeColor="text1"/>
          <w:szCs w:val="24"/>
        </w:rPr>
      </w:pPr>
      <w:r w:rsidRPr="00507BD6">
        <w:rPr>
          <w:rFonts w:cs="Times New Roman"/>
          <w:color w:val="000000" w:themeColor="text1"/>
          <w:szCs w:val="24"/>
        </w:rPr>
        <w:t xml:space="preserve">11. FORMA E CRITÉRIO DE SELEÇÃO DE FORNECEDOR (art. 6º, XXIII, alínea “h” da Lei nº 14.133/21) </w:t>
      </w:r>
    </w:p>
    <w:p w14:paraId="16CF516A"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2A731E8F"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11.1 A contratação será realizada conforme a Lei nº 14.133/2021 e Decreto Municipal nº 49/2023, através do procedimento de pregão eletrônico, do tipo menor preço.  </w:t>
      </w:r>
    </w:p>
    <w:p w14:paraId="1D681FA1"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3E92287F"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11.2 As exigências de habilitação jurídica, fiscal, social e trabalhista são as usuais para a generalidade dos objetos, conforme disciplinado Edital de pregão eletrônico, bem como os critérios de habilitação econômico-financeira.  </w:t>
      </w:r>
    </w:p>
    <w:p w14:paraId="08287525"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1322BA3A"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11.3. A empresa obrigatoriamente deverá informar a marca do bem em sua proposta inicial e final, quando couber.  </w:t>
      </w:r>
    </w:p>
    <w:p w14:paraId="364EF5DF"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0E3B4BB3"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11.4. O fornecimento do objeto será de forma parcelada, conforme a necessidade. </w:t>
      </w:r>
    </w:p>
    <w:p w14:paraId="13D3C3C8"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lastRenderedPageBreak/>
        <w:t xml:space="preserve"> </w:t>
      </w:r>
    </w:p>
    <w:p w14:paraId="3E0A9A83" w14:textId="77777777" w:rsidR="00501C59" w:rsidRPr="00507BD6" w:rsidRDefault="00501C59" w:rsidP="00501C59">
      <w:pPr>
        <w:pStyle w:val="Ttulo1"/>
        <w:spacing w:after="0" w:line="240" w:lineRule="auto"/>
        <w:ind w:left="0" w:right="0"/>
        <w:rPr>
          <w:rFonts w:cs="Times New Roman"/>
          <w:color w:val="000000" w:themeColor="text1"/>
          <w:szCs w:val="24"/>
        </w:rPr>
      </w:pPr>
      <w:r w:rsidRPr="00507BD6">
        <w:rPr>
          <w:rFonts w:cs="Times New Roman"/>
          <w:color w:val="000000" w:themeColor="text1"/>
          <w:szCs w:val="24"/>
        </w:rPr>
        <w:t xml:space="preserve">12. DOTAÇÃO ORÇAMENTÁRIA (art. 6º, XXIII, alínea “j” da Lei nº 14.133/21)  </w:t>
      </w:r>
    </w:p>
    <w:p w14:paraId="37D658AD"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3514AA75"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12.1. As despesas para atender a esta contratação estão previstas no orçamento para o exercício de 2024, conforme abaixo:  </w:t>
      </w:r>
    </w:p>
    <w:p w14:paraId="74DC1A86"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3AF28695"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bookmarkStart w:id="33" w:name="_Hlk172824390"/>
      <w:r w:rsidRPr="00507BD6">
        <w:rPr>
          <w:rFonts w:ascii="Times New Roman" w:hAnsi="Times New Roman" w:cs="Times New Roman"/>
          <w:color w:val="000000" w:themeColor="text1"/>
          <w:sz w:val="24"/>
          <w:szCs w:val="24"/>
        </w:rPr>
        <w:t xml:space="preserve">Secretaria Municipal De Administração e Planejamento </w:t>
      </w:r>
    </w:p>
    <w:p w14:paraId="0521DE5F"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Unidade:02 </w:t>
      </w:r>
    </w:p>
    <w:p w14:paraId="7F5C86A0"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Cód.Red. 16 </w:t>
      </w:r>
    </w:p>
    <w:p w14:paraId="1BA59719"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Proj/Atividade: 2.003 </w:t>
      </w:r>
    </w:p>
    <w:p w14:paraId="3AA24E02"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Elemento: 3.3.90.30 </w:t>
      </w:r>
    </w:p>
    <w:p w14:paraId="7F9777D7"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Complemento do elemento: 000  </w:t>
      </w:r>
    </w:p>
    <w:p w14:paraId="70DD807E"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7C9758AE"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Secretaria Municipal De Saúde </w:t>
      </w:r>
    </w:p>
    <w:p w14:paraId="5532159A"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Unidade:03 </w:t>
      </w:r>
    </w:p>
    <w:p w14:paraId="7D73A1AA"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Cód.Red. 34 </w:t>
      </w:r>
    </w:p>
    <w:p w14:paraId="580DE61A"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Proj/Atividade: 2.025 </w:t>
      </w:r>
    </w:p>
    <w:p w14:paraId="28414A4A"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Elemento: 3.3.90.30 </w:t>
      </w:r>
    </w:p>
    <w:p w14:paraId="6BCBC05D"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Complemento do elemento: 000  </w:t>
      </w:r>
    </w:p>
    <w:p w14:paraId="029F9491"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3F133DFE"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Secretaria Municipal De Educação e Cultura </w:t>
      </w:r>
    </w:p>
    <w:p w14:paraId="603DFF68"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Unidade:04 </w:t>
      </w:r>
    </w:p>
    <w:p w14:paraId="457C2A39"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Cód.Red. 61 </w:t>
      </w:r>
    </w:p>
    <w:p w14:paraId="476CA6B2"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Proj/Atividade: 2.005 </w:t>
      </w:r>
    </w:p>
    <w:p w14:paraId="2E43DA46"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Elemento: 3.3.90.30 </w:t>
      </w:r>
    </w:p>
    <w:p w14:paraId="7C198093"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Complemento do elemento: 000  </w:t>
      </w:r>
    </w:p>
    <w:p w14:paraId="79667CBD"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6BCC49E1"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Secretaria Municipal De Obras, Serviços Públicos E Desenvolvimento Urbano </w:t>
      </w:r>
    </w:p>
    <w:p w14:paraId="173B3A3F"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Unidade:05 </w:t>
      </w:r>
    </w:p>
    <w:p w14:paraId="56363FF4"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Cód.Red. 96 </w:t>
      </w:r>
    </w:p>
    <w:p w14:paraId="7A404EE6"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Proj/Atividade: 2.006 </w:t>
      </w:r>
    </w:p>
    <w:p w14:paraId="101FD6E7"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Elemento: 3.3.90.30 </w:t>
      </w:r>
    </w:p>
    <w:p w14:paraId="30840D72"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Complemento do elemento: 000  </w:t>
      </w:r>
    </w:p>
    <w:p w14:paraId="5504AABA"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2F167305"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Secretaria Municipal De Assistência Social, Habitação e Política para as Mulheres </w:t>
      </w:r>
    </w:p>
    <w:p w14:paraId="0B474B4E"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Unidade:06 </w:t>
      </w:r>
    </w:p>
    <w:p w14:paraId="4920A390"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Cód.Red. 122 </w:t>
      </w:r>
    </w:p>
    <w:p w14:paraId="042F95F2"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Proj/Atividade: 2.007 </w:t>
      </w:r>
    </w:p>
    <w:p w14:paraId="30981518"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Elemento: 3.3.90.30 </w:t>
      </w:r>
    </w:p>
    <w:p w14:paraId="556E0BB0"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Complemento do elemento: 000  </w:t>
      </w:r>
    </w:p>
    <w:p w14:paraId="79C35432"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55820CA1"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Secretaria Municipal De Agricultura, Meio Ambiente, Indústria, Comércio e Turismo. </w:t>
      </w:r>
    </w:p>
    <w:p w14:paraId="792B7019"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Unidade:07 </w:t>
      </w:r>
    </w:p>
    <w:p w14:paraId="127879B4"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Cód.Red. 145 </w:t>
      </w:r>
    </w:p>
    <w:p w14:paraId="32E1A35E"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Proj/Atividade: 2.008 </w:t>
      </w:r>
    </w:p>
    <w:p w14:paraId="154510BD"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Elemento: 3.3.90.30 </w:t>
      </w:r>
    </w:p>
    <w:p w14:paraId="159FCFFF"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Complemento do elemento: 000  </w:t>
      </w:r>
    </w:p>
    <w:p w14:paraId="2EFB18FE"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71FA9A51"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A dotação relativa aos exercícios financeiros subsequentes será indicada após aprovação da Lei Orçamentária respectiva e liberação dos créditos correspondentes, mediante apostilamento. </w:t>
      </w:r>
    </w:p>
    <w:bookmarkEnd w:id="33"/>
    <w:p w14:paraId="35FF11A8"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15553A2B" w14:textId="77777777" w:rsidR="00501C59" w:rsidRPr="00507BD6" w:rsidRDefault="00501C59" w:rsidP="00501C59">
      <w:pPr>
        <w:pStyle w:val="Ttulo1"/>
        <w:spacing w:after="0" w:line="240" w:lineRule="auto"/>
        <w:ind w:left="0" w:right="0"/>
        <w:rPr>
          <w:rFonts w:cs="Times New Roman"/>
          <w:color w:val="000000" w:themeColor="text1"/>
          <w:szCs w:val="24"/>
        </w:rPr>
      </w:pPr>
      <w:r w:rsidRPr="00507BD6">
        <w:rPr>
          <w:rFonts w:cs="Times New Roman"/>
          <w:color w:val="000000" w:themeColor="text1"/>
          <w:szCs w:val="24"/>
        </w:rPr>
        <w:lastRenderedPageBreak/>
        <w:t xml:space="preserve">13. PLANO DE CONTRATAÇÕES ANUAL  </w:t>
      </w:r>
    </w:p>
    <w:p w14:paraId="01A538D3"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3A81A8C8"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13.1 O objeto da contratação está previsto no Plano de Contratações Anual de 2024, conforme consta das informações básicas, deste Termo de Referência.  </w:t>
      </w:r>
    </w:p>
    <w:p w14:paraId="1B34C7FE"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52E91737" w14:textId="77777777" w:rsidR="00501C59" w:rsidRPr="00507BD6" w:rsidRDefault="00501C59" w:rsidP="00501C59">
      <w:pPr>
        <w:pStyle w:val="Ttulo1"/>
        <w:spacing w:after="0" w:line="240" w:lineRule="auto"/>
        <w:ind w:left="0" w:right="0"/>
        <w:rPr>
          <w:rFonts w:cs="Times New Roman"/>
          <w:color w:val="000000" w:themeColor="text1"/>
          <w:szCs w:val="24"/>
        </w:rPr>
      </w:pPr>
      <w:r w:rsidRPr="00507BD6">
        <w:rPr>
          <w:rFonts w:cs="Times New Roman"/>
          <w:color w:val="000000" w:themeColor="text1"/>
          <w:szCs w:val="24"/>
        </w:rPr>
        <w:t xml:space="preserve">14. FORMALIZAÇÃO CONTRATUAL  </w:t>
      </w:r>
    </w:p>
    <w:p w14:paraId="532C7ECF"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6D099F44"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14.1 Conforme disposto na Lei Federal 14.133/2021, a Administração convocará o licitante vencedor para assinar o termo de contrato ou para aceitar ou retirar o instrumento equivalente, no prazo máximo de até 5 (cinco) dias úteis e nas condições estabelecidas no edital de licitação, sob pena de decair o direito à contratação, sem prejuízo das sanções previstas nesta Lei.  </w:t>
      </w:r>
    </w:p>
    <w:p w14:paraId="252FEC44"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3A87AA38"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14.1.1. O prazo de convocação poderá ser prorrogado 1 (uma) vez, por igual período, mediante solicitação da parte durante seu transcurso, devidamente justificada, e desde que o motivo apresentado seja aceito pela Administração.  </w:t>
      </w:r>
    </w:p>
    <w:p w14:paraId="019A050F"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0CC0B458"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14.1.2 Será facultado à Administração, quando o convocado não assinar o termo de contrato ou não aceitar ou não retirar o instrumento equivalente no prazo e nas condições estabelecidas, convocar os licitantes remanescentes, na ordem de classificação, para a celebração do contrato; </w:t>
      </w:r>
    </w:p>
    <w:p w14:paraId="57D347AB"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5F715D33"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14.1.3. Decorrido o prazo de validade da proposta indicado no edital sem convocação para a contratação, ficarão os licitantes liberados dos compromissos assumidos.  </w:t>
      </w:r>
    </w:p>
    <w:p w14:paraId="1B11493E"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01338F97"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14.2. O instrumento de contrato poderá ser substituído por outro instrumento hábil, como cartacontrato, nota de empenho de despesa, autorização de compra ou ordem de execução de serviço, se aquisição de pequeno valor e sem compromissos futuros, sendo que ficam mantidas as condições estabelecidas neste Termo de Referência, as quais vinculam as partes. </w:t>
      </w:r>
    </w:p>
    <w:p w14:paraId="321852F2"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6A32E581" w14:textId="77777777" w:rsidR="00501C59" w:rsidRPr="00507BD6" w:rsidRDefault="00501C59" w:rsidP="00501C59">
      <w:pPr>
        <w:numPr>
          <w:ilvl w:val="0"/>
          <w:numId w:val="40"/>
        </w:numPr>
        <w:spacing w:after="0" w:line="240" w:lineRule="auto"/>
        <w:ind w:left="0" w:right="15" w:hanging="36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OBRIGAÇÕES DA CONTRATADA  </w:t>
      </w:r>
    </w:p>
    <w:p w14:paraId="3D9B782B"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105DD3CE" w14:textId="77777777" w:rsidR="00501C59" w:rsidRPr="00507BD6" w:rsidRDefault="00501C59" w:rsidP="00501C59">
      <w:pPr>
        <w:numPr>
          <w:ilvl w:val="1"/>
          <w:numId w:val="40"/>
        </w:numPr>
        <w:spacing w:after="0" w:line="240" w:lineRule="auto"/>
        <w:ind w:left="0" w:right="15" w:hanging="60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O CONTRATADO deve cumprir todas as obrigações constantes do Edital e assumindo como exclusivamente seus os riscos e as despesas decorrentes da boa e perfeita execução do objeto, observando as obrigações a seguir dispostas:  </w:t>
      </w:r>
    </w:p>
    <w:p w14:paraId="7A933291"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7C07CF5F" w14:textId="77777777" w:rsidR="00501C59" w:rsidRPr="00507BD6" w:rsidRDefault="00501C59" w:rsidP="00501C59">
      <w:pPr>
        <w:numPr>
          <w:ilvl w:val="1"/>
          <w:numId w:val="40"/>
        </w:numPr>
        <w:spacing w:after="0" w:line="240" w:lineRule="auto"/>
        <w:ind w:left="0" w:right="15" w:hanging="60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Responsabilizar-se pelos vícios e danos decorrentes do objeto, de acordo com o Código de Defesa do Consumidor. </w:t>
      </w:r>
    </w:p>
    <w:p w14:paraId="52AB6287"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13EFA7FE" w14:textId="77777777" w:rsidR="00501C59" w:rsidRPr="00507BD6" w:rsidRDefault="00501C59" w:rsidP="00501C59">
      <w:pPr>
        <w:numPr>
          <w:ilvl w:val="1"/>
          <w:numId w:val="40"/>
        </w:numPr>
        <w:spacing w:after="0" w:line="240" w:lineRule="auto"/>
        <w:ind w:left="0" w:right="15" w:hanging="60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  </w:t>
      </w:r>
    </w:p>
    <w:p w14:paraId="6C0C71AB"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3471A861" w14:textId="77777777" w:rsidR="00501C59" w:rsidRPr="00507BD6" w:rsidRDefault="00501C59" w:rsidP="00501C59">
      <w:pPr>
        <w:numPr>
          <w:ilvl w:val="1"/>
          <w:numId w:val="40"/>
        </w:numPr>
        <w:spacing w:after="0" w:line="240" w:lineRule="auto"/>
        <w:ind w:left="0" w:right="15" w:hanging="60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Apresentar ao setor responsável pela fiscalização do contrato, junto com a Nota Fiscal para fins de pagamento, os seguintes documentos atualizados:  </w:t>
      </w:r>
    </w:p>
    <w:p w14:paraId="07556370"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71D47D20" w14:textId="77777777" w:rsidR="00501C59" w:rsidRPr="00507BD6" w:rsidRDefault="00501C59" w:rsidP="00501C59">
      <w:pPr>
        <w:numPr>
          <w:ilvl w:val="2"/>
          <w:numId w:val="40"/>
        </w:numPr>
        <w:spacing w:after="0" w:line="240" w:lineRule="auto"/>
        <w:ind w:left="0" w:right="15" w:hanging="66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prova de regularidade relativa à Seguridade Social;  </w:t>
      </w:r>
    </w:p>
    <w:p w14:paraId="7FD132BA"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1793FE63" w14:textId="77777777" w:rsidR="00501C59" w:rsidRPr="00507BD6" w:rsidRDefault="00501C59" w:rsidP="00501C59">
      <w:pPr>
        <w:numPr>
          <w:ilvl w:val="2"/>
          <w:numId w:val="40"/>
        </w:numPr>
        <w:spacing w:after="0" w:line="240" w:lineRule="auto"/>
        <w:ind w:left="0" w:right="15" w:hanging="66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certidão conjunta relativa aos tributos federais e à Dívida Ativa da União;  </w:t>
      </w:r>
    </w:p>
    <w:p w14:paraId="2392D656"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533567D3" w14:textId="77777777" w:rsidR="00501C59" w:rsidRPr="00507BD6" w:rsidRDefault="00501C59" w:rsidP="00501C59">
      <w:pPr>
        <w:numPr>
          <w:ilvl w:val="2"/>
          <w:numId w:val="40"/>
        </w:numPr>
        <w:spacing w:after="0" w:line="240" w:lineRule="auto"/>
        <w:ind w:left="0" w:right="15" w:hanging="66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lastRenderedPageBreak/>
        <w:t xml:space="preserve">certidões que comprovem a regularidade perante a Fazenda Estadual E Municipal da sede do contratado;  </w:t>
      </w:r>
    </w:p>
    <w:p w14:paraId="42DCE78A"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2FAB6377" w14:textId="77777777" w:rsidR="00501C59" w:rsidRPr="00507BD6" w:rsidRDefault="00501C59" w:rsidP="00501C59">
      <w:pPr>
        <w:numPr>
          <w:ilvl w:val="2"/>
          <w:numId w:val="40"/>
        </w:numPr>
        <w:spacing w:after="0" w:line="240" w:lineRule="auto"/>
        <w:ind w:left="0" w:right="15" w:hanging="66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Certidão de Regularidade do FGTS – CRF; e  </w:t>
      </w:r>
    </w:p>
    <w:p w14:paraId="5D1386E6"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512B0802" w14:textId="77777777" w:rsidR="00501C59" w:rsidRPr="00507BD6" w:rsidRDefault="00501C59" w:rsidP="00501C59">
      <w:pPr>
        <w:numPr>
          <w:ilvl w:val="2"/>
          <w:numId w:val="40"/>
        </w:numPr>
        <w:spacing w:after="0" w:line="240" w:lineRule="auto"/>
        <w:ind w:left="0" w:right="15" w:hanging="66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Certidão Negativa de Débitos Trabalhistas – CNDT.  </w:t>
      </w:r>
    </w:p>
    <w:p w14:paraId="7ADF287D"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5E213599" w14:textId="77777777" w:rsidR="00501C59" w:rsidRPr="00507BD6" w:rsidRDefault="00501C59" w:rsidP="00501C59">
      <w:pPr>
        <w:numPr>
          <w:ilvl w:val="1"/>
          <w:numId w:val="40"/>
        </w:numPr>
        <w:spacing w:after="0" w:line="240" w:lineRule="auto"/>
        <w:ind w:left="0" w:right="15" w:hanging="60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Atender às determinações regulares emitidas pelo fiscal ou gestor do contrato ou autoridade superior e prestar todo esclarecimento ou informação por eles solicitados.  </w:t>
      </w:r>
    </w:p>
    <w:p w14:paraId="3B1227E4"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42913297" w14:textId="77777777" w:rsidR="00501C59" w:rsidRPr="00507BD6" w:rsidRDefault="00501C59" w:rsidP="00501C59">
      <w:pPr>
        <w:numPr>
          <w:ilvl w:val="1"/>
          <w:numId w:val="40"/>
        </w:numPr>
        <w:spacing w:after="0" w:line="240" w:lineRule="auto"/>
        <w:ind w:left="0" w:right="15" w:hanging="60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Comunicar ao Fiscal do contrato, no prazo de até 24 (vinte e quatro) horas, qualquer ocorrência anormal ou acidente que se verifique no local da execução do objeto contratual.  </w:t>
      </w:r>
    </w:p>
    <w:p w14:paraId="574E9FC0"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7E535ADE" w14:textId="77777777" w:rsidR="00501C59" w:rsidRPr="00507BD6" w:rsidRDefault="00501C59" w:rsidP="00501C59">
      <w:pPr>
        <w:numPr>
          <w:ilvl w:val="1"/>
          <w:numId w:val="40"/>
        </w:numPr>
        <w:spacing w:after="0" w:line="240" w:lineRule="auto"/>
        <w:ind w:left="0" w:right="15" w:hanging="60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Paralisar, por determinação do CONTRATANTE, qualquer atividade que não esteja sendo executada de acordo com a boa técnica ou que ponha em risco a segurança de pessoas ou bens de terceiros.  </w:t>
      </w:r>
    </w:p>
    <w:p w14:paraId="5ED1F9D9"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386AD5C5" w14:textId="77777777" w:rsidR="00501C59" w:rsidRPr="00507BD6" w:rsidRDefault="00501C59" w:rsidP="00501C59">
      <w:pPr>
        <w:numPr>
          <w:ilvl w:val="1"/>
          <w:numId w:val="40"/>
        </w:numPr>
        <w:spacing w:after="0" w:line="240" w:lineRule="auto"/>
        <w:ind w:left="0" w:right="15" w:hanging="60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Reparar, corrigir, remover, reconstruir ou substituir, às suas expensas, no total ou em parte, no prazo fixado pelo fiscal do contrato, os bens nos quais se verificarem vícios, defeitos ou incorreções resultantes da execução ou dos materiais empregados.  </w:t>
      </w:r>
    </w:p>
    <w:p w14:paraId="7597BB88"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59024FDC" w14:textId="77777777" w:rsidR="00501C59" w:rsidRPr="00507BD6" w:rsidRDefault="00501C59" w:rsidP="00501C59">
      <w:pPr>
        <w:numPr>
          <w:ilvl w:val="1"/>
          <w:numId w:val="40"/>
        </w:numPr>
        <w:spacing w:after="0" w:line="240" w:lineRule="auto"/>
        <w:ind w:left="0" w:right="15" w:hanging="60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Responsabilizar-se pelo cumprimento de todas as obrigações trabalhistas, previdenciárias, fiscais, comerciais e as demais previstas em legislação específica, cuja inadimplência não transfere a responsabilidade ao contratante e não poderá onerar o objeto do contrato.  </w:t>
      </w:r>
    </w:p>
    <w:p w14:paraId="48BE83B6"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4FCFC052" w14:textId="77777777" w:rsidR="00501C59" w:rsidRPr="00507BD6" w:rsidRDefault="00501C59" w:rsidP="00501C59">
      <w:pPr>
        <w:numPr>
          <w:ilvl w:val="1"/>
          <w:numId w:val="40"/>
        </w:numPr>
        <w:spacing w:after="0" w:line="240" w:lineRule="auto"/>
        <w:ind w:left="0" w:right="15" w:hanging="60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Cumprir, durante todo o período de execução do contrato, a reserva de cargos prevista em lei para pessoa com deficiência, para reabilitado da Previdência Social ou para aprendiz, bem como as reservas de cargos previstas na legislação.  </w:t>
      </w:r>
    </w:p>
    <w:p w14:paraId="7011F682"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7C2AC891" w14:textId="77777777" w:rsidR="00501C59" w:rsidRPr="00507BD6" w:rsidRDefault="00501C59" w:rsidP="00501C59">
      <w:pPr>
        <w:numPr>
          <w:ilvl w:val="1"/>
          <w:numId w:val="40"/>
        </w:numPr>
        <w:spacing w:after="0" w:line="240" w:lineRule="auto"/>
        <w:ind w:left="0" w:right="15" w:hanging="60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Sempre que solicitado, comprovar a reserva de cargos a que se refere a cláusula acima, no prazo fixado pelo fiscal do contrato, com a indicação dos empregados que preencheram as referidas vagas.  </w:t>
      </w:r>
    </w:p>
    <w:p w14:paraId="105D5FE2"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693428A8" w14:textId="77777777" w:rsidR="00501C59" w:rsidRPr="00507BD6" w:rsidRDefault="00501C59" w:rsidP="00501C59">
      <w:pPr>
        <w:numPr>
          <w:ilvl w:val="1"/>
          <w:numId w:val="40"/>
        </w:numPr>
        <w:spacing w:after="0" w:line="240" w:lineRule="auto"/>
        <w:ind w:left="0" w:right="15" w:hanging="60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Cumprir, além dos postulados legais vigentes de âmbito federal, estadual ou municipal, as normas de segurança do CONTRATANTE.  </w:t>
      </w:r>
    </w:p>
    <w:p w14:paraId="1108A0C8"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130CD3C7" w14:textId="77777777" w:rsidR="00501C59" w:rsidRPr="00507BD6" w:rsidRDefault="00501C59" w:rsidP="00501C59">
      <w:pPr>
        <w:numPr>
          <w:ilvl w:val="1"/>
          <w:numId w:val="40"/>
        </w:numPr>
        <w:spacing w:after="0" w:line="240" w:lineRule="auto"/>
        <w:ind w:left="0" w:right="15" w:hanging="60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É obrigação do contratado de manter, durante toda a execução do contrato, em compatibilidade com as obrigações por ele assumidas, todas as condições exigidas para a qualificação.  </w:t>
      </w:r>
    </w:p>
    <w:p w14:paraId="6E2538D4"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25021E6B" w14:textId="77777777" w:rsidR="00501C59" w:rsidRPr="00507BD6" w:rsidRDefault="00501C59" w:rsidP="00501C59">
      <w:pPr>
        <w:numPr>
          <w:ilvl w:val="1"/>
          <w:numId w:val="40"/>
        </w:numPr>
        <w:spacing w:after="0" w:line="240" w:lineRule="auto"/>
        <w:ind w:left="0" w:right="15" w:hanging="60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A Contratada deverá efetuar a entrega do objeto em perfeitas condições, conforme especificações, prazo e local constantes neste Termo de referência e sua proposta, bem como a Nota Fiscal deverá constar as indicações referentes a: marca, fabricante, modelo, validade do produto, procedência e outras obrigatórias pela legislação vigente;  </w:t>
      </w:r>
    </w:p>
    <w:p w14:paraId="5D55BD05"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3D4153F7" w14:textId="77777777" w:rsidR="00501C59" w:rsidRPr="00507BD6" w:rsidRDefault="00501C59" w:rsidP="00501C59">
      <w:pPr>
        <w:numPr>
          <w:ilvl w:val="1"/>
          <w:numId w:val="40"/>
        </w:numPr>
        <w:spacing w:after="0" w:line="240" w:lineRule="auto"/>
        <w:ind w:left="0" w:right="15" w:hanging="60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Ter pleno conhecimento e aceitação, dos requisitos técnicos, do teor do Termo de Referência e seus anexos, documentos aplicáveis das normas e legislação pertinentes, não havendo nenhuma dúvida quanto ao objeto a ser entregue, bem como, concordar com todos os seus efeitos legais;  </w:t>
      </w:r>
    </w:p>
    <w:p w14:paraId="0E3EFAD5"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21297787" w14:textId="77777777" w:rsidR="00501C59" w:rsidRPr="00507BD6" w:rsidRDefault="00501C59" w:rsidP="00501C59">
      <w:pPr>
        <w:numPr>
          <w:ilvl w:val="1"/>
          <w:numId w:val="40"/>
        </w:numPr>
        <w:spacing w:after="0" w:line="240" w:lineRule="auto"/>
        <w:ind w:left="0" w:right="15" w:hanging="60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Toda a mão de obra, necessária para a correta logística de transporte para o fornecimento do objeto e seus respectivos encargos sociais e trabalhistas ficarão sob a responsabilidade da empresa contratada;  </w:t>
      </w:r>
    </w:p>
    <w:p w14:paraId="4EDB27B8"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lastRenderedPageBreak/>
        <w:t xml:space="preserve"> </w:t>
      </w:r>
    </w:p>
    <w:p w14:paraId="488FA818" w14:textId="77777777" w:rsidR="00501C59" w:rsidRPr="00507BD6" w:rsidRDefault="00501C59" w:rsidP="00501C59">
      <w:pPr>
        <w:numPr>
          <w:ilvl w:val="1"/>
          <w:numId w:val="40"/>
        </w:numPr>
        <w:spacing w:after="0" w:line="240" w:lineRule="auto"/>
        <w:ind w:left="0" w:right="15" w:hanging="60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Indicar preposto para representá-la durante a execução do Termo de Contrato, quando for o caso. </w:t>
      </w:r>
    </w:p>
    <w:p w14:paraId="4A3069EC"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3E5C6E55" w14:textId="77777777" w:rsidR="00501C59" w:rsidRPr="00507BD6" w:rsidRDefault="00501C59" w:rsidP="00501C59">
      <w:pPr>
        <w:numPr>
          <w:ilvl w:val="1"/>
          <w:numId w:val="40"/>
        </w:numPr>
        <w:spacing w:after="0" w:line="240" w:lineRule="auto"/>
        <w:ind w:left="0" w:right="15" w:hanging="60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Utilizar empregados habilitados e com conhecimento completo dos serviços a serem executados, em conformidade com as normas e determinações em vigor; </w:t>
      </w:r>
    </w:p>
    <w:p w14:paraId="7B01866C"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048ECB62" w14:textId="77777777" w:rsidR="00501C59" w:rsidRPr="00507BD6" w:rsidRDefault="00501C59" w:rsidP="00501C59">
      <w:pPr>
        <w:numPr>
          <w:ilvl w:val="1"/>
          <w:numId w:val="40"/>
        </w:numPr>
        <w:spacing w:after="0" w:line="240" w:lineRule="auto"/>
        <w:ind w:left="0" w:right="15" w:hanging="60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Apresentar os empregados devidamente uniformizados e identificados por meio de crachá, além de provê-los com os Equipamentos de Proteção Individual - EPI, </w:t>
      </w:r>
      <w:r w:rsidRPr="00507BD6">
        <w:rPr>
          <w:rFonts w:ascii="Times New Roman" w:hAnsi="Times New Roman" w:cs="Times New Roman"/>
          <w:color w:val="000000" w:themeColor="text1"/>
          <w:sz w:val="24"/>
          <w:szCs w:val="24"/>
          <w:u w:val="single" w:color="000000"/>
        </w:rPr>
        <w:t>quando for o caso</w:t>
      </w:r>
      <w:r w:rsidRPr="00507BD6">
        <w:rPr>
          <w:rFonts w:ascii="Times New Roman" w:hAnsi="Times New Roman" w:cs="Times New Roman"/>
          <w:color w:val="000000" w:themeColor="text1"/>
          <w:sz w:val="24"/>
          <w:szCs w:val="24"/>
        </w:rPr>
        <w:t xml:space="preserve">; </w:t>
      </w:r>
    </w:p>
    <w:p w14:paraId="751D22AC"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79C829E6" w14:textId="77777777" w:rsidR="00501C59" w:rsidRPr="00507BD6" w:rsidRDefault="00501C59" w:rsidP="00501C59">
      <w:pPr>
        <w:numPr>
          <w:ilvl w:val="1"/>
          <w:numId w:val="40"/>
        </w:numPr>
        <w:spacing w:after="0" w:line="240" w:lineRule="auto"/>
        <w:ind w:left="0" w:right="15" w:hanging="60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Comunicar à Contratante, no prazo máximo de 24 (vinte e quatro) horas que antecede a data da entrega, os motivos que impossibilitem o cumprimento do prazo previsto, com a devida comprovação. </w:t>
      </w:r>
    </w:p>
    <w:p w14:paraId="0EFC61DB"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0342C76F" w14:textId="77777777" w:rsidR="00501C59" w:rsidRPr="00507BD6" w:rsidRDefault="00501C59" w:rsidP="00501C59">
      <w:pPr>
        <w:numPr>
          <w:ilvl w:val="1"/>
          <w:numId w:val="40"/>
        </w:numPr>
        <w:spacing w:after="0" w:line="240" w:lineRule="auto"/>
        <w:ind w:left="0" w:right="15" w:hanging="60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Atender as solicitações da Contratante quanto à substituição dos empregados alocados, no prazo fixado pelo fiscal do contrato, nos casos em que ficar constatado descumprimento das obrigações relativas à execução do serviço, conforme descrito neste Termo de Referência; </w:t>
      </w:r>
    </w:p>
    <w:p w14:paraId="33E99BA2"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24045313" w14:textId="77777777" w:rsidR="00501C59" w:rsidRPr="00507BD6" w:rsidRDefault="00501C59" w:rsidP="00501C59">
      <w:pPr>
        <w:numPr>
          <w:ilvl w:val="1"/>
          <w:numId w:val="40"/>
        </w:numPr>
        <w:spacing w:after="0" w:line="240" w:lineRule="auto"/>
        <w:ind w:left="0" w:right="15" w:hanging="60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Instruir seus empregados quanto à necessidade de acatar as normas internas da Administração; </w:t>
      </w:r>
    </w:p>
    <w:p w14:paraId="54F3B361"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243561EA" w14:textId="77777777" w:rsidR="00501C59" w:rsidRPr="00507BD6" w:rsidRDefault="00501C59" w:rsidP="00501C59">
      <w:pPr>
        <w:numPr>
          <w:ilvl w:val="1"/>
          <w:numId w:val="40"/>
        </w:numPr>
        <w:spacing w:after="0" w:line="240" w:lineRule="auto"/>
        <w:ind w:left="0" w:right="15" w:hanging="60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Instruir seus empregados a respeito das atividades a serem desempenhadas, alertando-os a não executar atividades não abrangidas pelo contrato, devendo a Contratada relatar à Contratante toda e qualquer ocorrência neste sentido, a fim de evitar desvio de função; </w:t>
      </w:r>
    </w:p>
    <w:p w14:paraId="2EFA0109"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4806847F" w14:textId="77777777" w:rsidR="00501C59" w:rsidRPr="00507BD6" w:rsidRDefault="00501C59" w:rsidP="00501C59">
      <w:pPr>
        <w:numPr>
          <w:ilvl w:val="1"/>
          <w:numId w:val="40"/>
        </w:numPr>
        <w:spacing w:after="0" w:line="240" w:lineRule="auto"/>
        <w:ind w:left="0" w:right="15" w:hanging="60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Guardar sigilo sobre todas as informações obtidas em decorrência do cumprimento do contrato; </w:t>
      </w:r>
    </w:p>
    <w:p w14:paraId="3D15C7E4"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07A241CF" w14:textId="77777777" w:rsidR="00501C59" w:rsidRPr="00507BD6" w:rsidRDefault="00501C59" w:rsidP="00501C59">
      <w:pPr>
        <w:numPr>
          <w:ilvl w:val="1"/>
          <w:numId w:val="40"/>
        </w:numPr>
        <w:spacing w:after="0" w:line="240" w:lineRule="auto"/>
        <w:ind w:left="0" w:right="15" w:hanging="60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A empresa contratada deverá dar garantia dos produtos, conforme o Código de Defesa do Consumidor (CDC), para os itens descritos, a partir da data de entrega, sendo para os materiais de construção que forem entregues com vícios aparentes ou evidenciem defeitos, assim como as ferramentas, onde o fornecedor deverá sanar/reparar o defeito no prazo determinado pelo CDC.  </w:t>
      </w:r>
    </w:p>
    <w:p w14:paraId="76C35CB7"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3FC8D35D" w14:textId="77777777" w:rsidR="00501C59" w:rsidRPr="00507BD6" w:rsidRDefault="00501C59" w:rsidP="00501C59">
      <w:pPr>
        <w:numPr>
          <w:ilvl w:val="1"/>
          <w:numId w:val="40"/>
        </w:numPr>
        <w:spacing w:after="0" w:line="240" w:lineRule="auto"/>
        <w:ind w:left="0" w:right="15" w:hanging="60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Os produtos devem atender aos padrões de qualidade e normativas ambientais pertinentes à indústria de óleo lubrificante, como o selo do </w:t>
      </w:r>
      <w:r w:rsidRPr="00507BD6">
        <w:rPr>
          <w:rFonts w:ascii="Times New Roman" w:eastAsia="Times New Roman" w:hAnsi="Times New Roman" w:cs="Times New Roman"/>
          <w:b/>
          <w:color w:val="000000" w:themeColor="text1"/>
          <w:sz w:val="24"/>
          <w:szCs w:val="24"/>
        </w:rPr>
        <w:t>ISO 9001</w:t>
      </w:r>
      <w:r w:rsidRPr="00507BD6">
        <w:rPr>
          <w:rFonts w:ascii="Times New Roman" w:hAnsi="Times New Roman" w:cs="Times New Roman"/>
          <w:color w:val="000000" w:themeColor="text1"/>
          <w:sz w:val="24"/>
          <w:szCs w:val="24"/>
        </w:rPr>
        <w:t xml:space="preserve"> sendo uma norma internacional que define os requisitos para um sistema de gestão da qualidade nas organizações. As empresas que fabricam óleo lubrificante frequentemente buscam a certificação ISO 9001 para demonstrar o compromisso com a qualidade e a melhoria contínua.  </w:t>
      </w:r>
    </w:p>
    <w:p w14:paraId="16616C6E" w14:textId="77777777" w:rsidR="00501C59" w:rsidRPr="00507BD6" w:rsidRDefault="00501C59" w:rsidP="00501C59">
      <w:pPr>
        <w:numPr>
          <w:ilvl w:val="1"/>
          <w:numId w:val="40"/>
        </w:numPr>
        <w:spacing w:after="0" w:line="240" w:lineRule="auto"/>
        <w:ind w:left="0" w:right="15" w:hanging="60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Os produtos fornecidos devem seguir as categorias de serviço da API (American Petroleum Institute), O API é uma organização que estabelece padrões para a indústria de petróleo e gás. Eles têm uma série de especificações para diferentes tipos de óleos lubrificantes, como óleos de motor, óleos de transmissão, etc. Essas especificações garantem que os produtos atendam aos requisitos de desempenho e qualidade. Os óleos lubrificantes deverão obedecer às Normas da ABNT (Associação Brasileira de Normas Técnicas). Serão aceitos somente óleos lubrificantes com homologação de montadora, para que se tenha um bom desempenho e durabilidade do motor dos veículos, atendando aos índices de viscosidade do óleo necessários para cada tipo de veículo. As marcas de referência de qualidade são: Texaco, Petrobras, Petronas, Ipiranga, Mobil, Ingrax, Castrol e Shell. </w:t>
      </w:r>
    </w:p>
    <w:p w14:paraId="3289830A" w14:textId="77777777" w:rsidR="00501C59" w:rsidRPr="00507BD6" w:rsidRDefault="00501C59" w:rsidP="00501C59">
      <w:pPr>
        <w:numPr>
          <w:ilvl w:val="1"/>
          <w:numId w:val="40"/>
        </w:numPr>
        <w:spacing w:after="0" w:line="240" w:lineRule="auto"/>
        <w:ind w:left="0" w:right="15" w:hanging="60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A empresa contratada deve ser responsável por manter seus dados de contato, como endereço de e-mail e número de telefone, sempre atualizados e válidos durante a vigência do contrato. Em caso de alteração de qualquer um desses dados, seja por motivo de troca, problemas técnicos ou qualquer outra razão, a empresa deve comunicar imediatamente a administração pública responsável pela contratação. Essa comunicação deve ser realizada por escrito, de forma clara e precisa, fornecendo os novos dados atualizados para contato. O objetivo é garantir uma </w:t>
      </w:r>
      <w:r w:rsidRPr="00507BD6">
        <w:rPr>
          <w:rFonts w:ascii="Times New Roman" w:hAnsi="Times New Roman" w:cs="Times New Roman"/>
          <w:color w:val="000000" w:themeColor="text1"/>
          <w:sz w:val="24"/>
          <w:szCs w:val="24"/>
        </w:rPr>
        <w:lastRenderedPageBreak/>
        <w:t xml:space="preserve">comunicação eficaz entre as partes e permitir que a administração pública possa contatar a empresa contratada quando necessário, garantindo assim a continuidade e o bom andamento dos serviços contratados. </w:t>
      </w:r>
    </w:p>
    <w:p w14:paraId="6074F09F" w14:textId="77777777" w:rsidR="00501C59" w:rsidRPr="00507BD6" w:rsidRDefault="00501C59" w:rsidP="00501C59">
      <w:pPr>
        <w:numPr>
          <w:ilvl w:val="1"/>
          <w:numId w:val="40"/>
        </w:numPr>
        <w:spacing w:after="0" w:line="240" w:lineRule="auto"/>
        <w:ind w:left="0" w:right="15" w:hanging="60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A empresa contratada deverá dar preferência, sempre que possível, às embalagens compactas ou passíveis de logística reversa, priorizando produtos de origem local ou regional. Essa medida visa minimizar as distâncias de transporte e promover o uso de modalidades mais eficientes, contribuindo para a sustentabilidade ambiental e econômica da região, conforme demonstrado no ciclo de vida de distribuição do Guia Nacional de Contratações Sustentáveis. </w:t>
      </w:r>
    </w:p>
    <w:p w14:paraId="013FE360" w14:textId="77777777" w:rsidR="00501C59" w:rsidRPr="00507BD6" w:rsidRDefault="00501C59" w:rsidP="00501C59">
      <w:pPr>
        <w:numPr>
          <w:ilvl w:val="1"/>
          <w:numId w:val="40"/>
        </w:numPr>
        <w:spacing w:after="0" w:line="240" w:lineRule="auto"/>
        <w:ind w:left="0" w:right="15" w:hanging="60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A empresa contratada deve se comprometer a cumprir rigorosamente os prazos de entrega estabelecidos no contrato, conforme acordado entre as partes. Em caso de eventuais atrasos na entrega dos produtos, a empresa será responsável por comunicar imediatamente a Administração Pública responsável pela contratação, fornecendo justificativa plausível e documentada para o atraso. A justificativa apresentada deverá incluir detalhes sobre os motivos que impossibilitaram o cumprimento do prazo estabelecido, bem como um plano de ação para regularização da situação e garantia de que não ocorrerão atrasos futuros. </w:t>
      </w:r>
    </w:p>
    <w:p w14:paraId="0B0284AA" w14:textId="77777777" w:rsidR="00501C59" w:rsidRPr="00507BD6" w:rsidRDefault="00501C59" w:rsidP="00501C59">
      <w:pPr>
        <w:numPr>
          <w:ilvl w:val="1"/>
          <w:numId w:val="40"/>
        </w:numPr>
        <w:spacing w:after="0" w:line="240" w:lineRule="auto"/>
        <w:ind w:left="0" w:right="15" w:hanging="60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O prazo de entrega dos itens deverá ser no máximo de 10 (dez) dias, contados a partir do dia de encaminhamento da Autorização de Fornecimento a empresa ganhadora do determinado item. A contratação do objeto ora pretendido deverá ser feita mediante pregão eletrônico, do tipo menor preço por item, a contratante sempre encaminhará com no mínimo 5 (cinco) dias de antecedência a empresa contratada a AF (autorização de fornecimento) para a entrega dos itens, sendo a entrega dos itens em no máximo 10 (dez) dias a partir do encaminhamento da AF a empresa. A entrega deverá ser realizada diretamente na Prefeitura Municipal de Porto Vitória – PR, situada na Rua Osvaldo Gomes da Silva – 717, centro – Porto Vitória – PR, os itens serão recebidos pelo fiscal de contrato para a conferência conforme a descrição dos itens, sendo acionado a garantia caso apresentarem defeitos de fabricação ou danos causados por transporte.  </w:t>
      </w:r>
    </w:p>
    <w:p w14:paraId="7AA8165E" w14:textId="77777777" w:rsidR="00501C59" w:rsidRPr="00507BD6" w:rsidRDefault="00501C59" w:rsidP="00501C59">
      <w:pPr>
        <w:numPr>
          <w:ilvl w:val="1"/>
          <w:numId w:val="40"/>
        </w:numPr>
        <w:spacing w:after="0" w:line="240" w:lineRule="auto"/>
        <w:ind w:left="0" w:right="15" w:hanging="60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A empresa vencedora do certame deverá apresentar declaração de atendimento satisfatório emitida por outro órgão ou entidade de nível federativo equivalente ou superior que tenha adquirido o produto. </w:t>
      </w:r>
    </w:p>
    <w:p w14:paraId="1D6F0ABA"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47FB3319" w14:textId="77777777" w:rsidR="00501C59" w:rsidRPr="00507BD6" w:rsidRDefault="00501C59" w:rsidP="00501C59">
      <w:pPr>
        <w:pStyle w:val="Ttulo1"/>
        <w:spacing w:after="0" w:line="240" w:lineRule="auto"/>
        <w:ind w:left="0" w:right="0"/>
        <w:rPr>
          <w:rFonts w:cs="Times New Roman"/>
          <w:color w:val="000000" w:themeColor="text1"/>
          <w:szCs w:val="24"/>
        </w:rPr>
      </w:pPr>
      <w:r w:rsidRPr="00507BD6">
        <w:rPr>
          <w:rFonts w:cs="Times New Roman"/>
          <w:color w:val="000000" w:themeColor="text1"/>
          <w:szCs w:val="24"/>
        </w:rPr>
        <w:t xml:space="preserve">16. DAS OBRIGAÇÕES DA CONTRATANTE  </w:t>
      </w:r>
    </w:p>
    <w:p w14:paraId="0AE42266"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eastAsia="Times New Roman" w:hAnsi="Times New Roman" w:cs="Times New Roman"/>
          <w:b/>
          <w:color w:val="000000" w:themeColor="text1"/>
          <w:sz w:val="24"/>
          <w:szCs w:val="24"/>
        </w:rPr>
        <w:t xml:space="preserve"> </w:t>
      </w:r>
    </w:p>
    <w:p w14:paraId="6D084E23"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16.1 São obrigações do CONTRATANTE:  </w:t>
      </w:r>
    </w:p>
    <w:p w14:paraId="72AA7F8F"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11EC920E"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16.1.1 Solicitar a entrega do objeto à CONTRATADA através da emissão de Empenho/Ordem de Compra ou outro instrumento hábil.  </w:t>
      </w:r>
    </w:p>
    <w:p w14:paraId="3BABD55D"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4A25260E"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16.1.2 Notificar a CONTRATADA de qualquer irregularidade decorrente da execução do objeto contratual. </w:t>
      </w:r>
    </w:p>
    <w:p w14:paraId="0E31B5B0"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2413E92C"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16.1.3 Efetuar o pagamento à Contratada no valor correspondente ao fornecimento do objeto, no prazo e forma estabelecidos no Edital e seus anexos. </w:t>
      </w:r>
    </w:p>
    <w:p w14:paraId="2AE4F45C"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2C7F29D1"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16.1.4 Exigir o cumprimento de todas as obrigações assumidas pelo CONTRATADO, de acordo com o contrato e seus anexos.  </w:t>
      </w:r>
    </w:p>
    <w:p w14:paraId="2573F9D7"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6D446872"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16.1.5 Comunicar a empresa para emissão de Nota Fiscal no que concerne à parcela incontroversa da execução do objeto, para efeito de liquidação e pagamento, quando houver controvérsia sobre a execução do objeto, quanto à dimensão, qualidade e quantidade, conforme o art. 143 da Lei nº </w:t>
      </w:r>
    </w:p>
    <w:p w14:paraId="7467D838"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14.133/2021.  </w:t>
      </w:r>
    </w:p>
    <w:p w14:paraId="4EDED175"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55164BBF"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16.1.6 Aplicar ao CONTRATADO as sanções previstas na lei e no contrato.  </w:t>
      </w:r>
    </w:p>
    <w:p w14:paraId="5364BAD9"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lastRenderedPageBreak/>
        <w:t xml:space="preserve"> </w:t>
      </w:r>
    </w:p>
    <w:p w14:paraId="5A60F637"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16.1.7 Explicitamente emitir decisão sobre todas as solicitações e reclamações relacionadas à execução do contrato, ressalvados os requerimentos manifestamente impertinentes, meramente protelatórios ou de nenhum interesse para a boa execução do ajuste.  </w:t>
      </w:r>
    </w:p>
    <w:p w14:paraId="54D27E96"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2A4F1BD5"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16.1.7.1 A Administração terá o prazo de 30 (trinta) dias, a contar da data do protocolo do requerimento para decidir, admitida a prorrogação motivada, por igual período.  </w:t>
      </w:r>
    </w:p>
    <w:p w14:paraId="37EB7DF7"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604C406C"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16.1.8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68506B50"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7031D478"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16.1.9 Receber o objeto no prazo e condições estabelecidas no Termo de Contrato.  </w:t>
      </w:r>
    </w:p>
    <w:p w14:paraId="42B0FBD3"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1AB9ADCA"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16.1.10 Verificar minuciosamente, no prazo fixado, a conformidade dos bens recebidos provisoriamente com as especificações constantes do Termo de Contrato e da proposta, para fins de aceitação e recebimento definitivo. </w:t>
      </w:r>
    </w:p>
    <w:p w14:paraId="604CD395"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7E5DD39E"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16.1.11 Comunicar à Contratada, por escrito, sobre imperfeições, falhas ou irregularidades verificadas no objeto fornecido, para que seja substituído, reparado ou corrigido, fixando prazo para a resposta da empresa e a sua ação corretiva.  </w:t>
      </w:r>
    </w:p>
    <w:p w14:paraId="708C4217"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4FD0698F"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16.1.12 Acompanhar e fiscalizar a perfeita execução do Termo de Contrato, através da fiscalização e gestão, cabendo a este, registrar todas as ocorrências relacionadas com a execução dos serviços, determinando o que for necessário à regularização das faltas ou impropriedades observadas.  </w:t>
      </w:r>
    </w:p>
    <w:p w14:paraId="096E80DF"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6F52B065"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16.1.13 Observar para que, durante a vigência do presente Termo de Contrato, sejam mantidas todas as condições de habilitação e qualificação exigida para a contratação, assim como a sua compatibilidade com as obrigações assumidas.  </w:t>
      </w:r>
    </w:p>
    <w:p w14:paraId="5245F42C"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60B521F6" w14:textId="77777777" w:rsidR="00501C59" w:rsidRPr="00507BD6" w:rsidRDefault="00501C59" w:rsidP="00501C59">
      <w:pPr>
        <w:pStyle w:val="Ttulo1"/>
        <w:spacing w:after="0" w:line="240" w:lineRule="auto"/>
        <w:ind w:left="0" w:right="0"/>
        <w:rPr>
          <w:rFonts w:cs="Times New Roman"/>
          <w:color w:val="000000" w:themeColor="text1"/>
          <w:szCs w:val="24"/>
        </w:rPr>
      </w:pPr>
      <w:r w:rsidRPr="00507BD6">
        <w:rPr>
          <w:rFonts w:cs="Times New Roman"/>
          <w:color w:val="000000" w:themeColor="text1"/>
          <w:szCs w:val="24"/>
        </w:rPr>
        <w:t xml:space="preserve">17. REAJUSTE e REEQUILÍBRIO DO CONTRATO  </w:t>
      </w:r>
    </w:p>
    <w:p w14:paraId="1FE4BC60"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251B78D5"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17.1 Independentemente do prazo de duração do contrato utilizar-se-á como critério de reajuste o Índice Nacional de Preços ao Consumidor Amplo - IPCA, com data-base vinculada à data do orçamento estimado, que no presente caso foi finalizado com formalização do mapa de preço no dia 06/06/2024.  </w:t>
      </w:r>
    </w:p>
    <w:p w14:paraId="29F74192"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0D9B4EBE"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17.2 A concessão do reajuste será realizada de oficio mediante apostilamento ao contrato.  </w:t>
      </w:r>
    </w:p>
    <w:p w14:paraId="1A287431"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1CFE32E0"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17.3 Nos reajustes subsequentes ao primeiro, o interregno mínimo de um ano será contado a partir dos efeitos financeiros do último reajuste.  </w:t>
      </w:r>
    </w:p>
    <w:p w14:paraId="5EF28241"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187BF160"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17.4 No caso de atraso ou não divulgação do índice de reajustamento, o CONTRATANTE pagará à CONTRATADA a importância calculada pela última variação conhecida, liquidando a diferença correspondente tão logo seja divulgado o índice definitivo.  </w:t>
      </w:r>
    </w:p>
    <w:p w14:paraId="65E7A9B8"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0366DA61"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17.5 Nas aferições finais, o índice utilizado para reajuste será, obrigatoriamente, o definitivo;  </w:t>
      </w:r>
    </w:p>
    <w:p w14:paraId="1BD4693F"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3ED65D98"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lastRenderedPageBreak/>
        <w:t xml:space="preserve">17.6 Caso o índice estabelecido para reajustamento venha a ser extinto ou de qualquer forma não possa mais ser utilizado, será adotado, em substituição, o que vier a ser determinado pela legislação então em vigor.  </w:t>
      </w:r>
    </w:p>
    <w:p w14:paraId="40D1638A"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3BE47E5F"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17.7 Na ausência de previsão legal quanto ao índice substituto, as partes elegerão novo índice oficial, para reajustamento do preço do valor remanescente, por meio de termo aditivo.  </w:t>
      </w:r>
    </w:p>
    <w:p w14:paraId="47D0E92A"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348DC441"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17.8 Surgindo fato desencadeador ocorrido após a assinatura do contrato, que cause desequilíbrio decorrente de fato imprevisível, ou previsível, mas insuperável por mais diligente que tenha sido a respectiva parte; que o risco não se encontre entre aqueles que sejam atribuídos pela própria parte; que esse fator de desequilíbrio não decorra de ação culposa ainda que indireta do requerente; que o desequilíbrio afete as condições financeiras da proposta, pode o Contratante conceder o reequilíbrio.  </w:t>
      </w:r>
    </w:p>
    <w:p w14:paraId="3DAEBCD7"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738F6C07"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17.9 O prazo para a Contratante analisar e decidir sobre o pedido de reequilíbrio é de 30 (trinta) dias corridos, sendo que em caso de ultrapassar esses dias, caberá incidência de juros de 1% (um por cento) ao mês mais a correção monetária sob o respectivo montante.  </w:t>
      </w:r>
    </w:p>
    <w:p w14:paraId="60304645"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3704BD7A"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17.10 A exclusão do regime tributário do simples nacional por ato voluntário da contratada ou superação dos limites da receita bruta anual, que cuida o art. 30 da Lei Completar nº 123/2006, não enseja o reequilíbrio econômico financeiro do contrato. </w:t>
      </w:r>
    </w:p>
    <w:p w14:paraId="4BE5C730"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49175C6C"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204168DD" w14:textId="77777777" w:rsidR="00501C59" w:rsidRPr="00507BD6" w:rsidRDefault="00501C59" w:rsidP="00501C59">
      <w:pPr>
        <w:numPr>
          <w:ilvl w:val="0"/>
          <w:numId w:val="41"/>
        </w:numPr>
        <w:spacing w:after="0" w:line="240" w:lineRule="auto"/>
        <w:ind w:left="0" w:hanging="360"/>
        <w:jc w:val="left"/>
        <w:rPr>
          <w:rFonts w:ascii="Times New Roman" w:hAnsi="Times New Roman" w:cs="Times New Roman"/>
          <w:color w:val="000000" w:themeColor="text1"/>
          <w:sz w:val="24"/>
          <w:szCs w:val="24"/>
        </w:rPr>
      </w:pPr>
      <w:r w:rsidRPr="00507BD6">
        <w:rPr>
          <w:rFonts w:ascii="Times New Roman" w:eastAsia="Times New Roman" w:hAnsi="Times New Roman" w:cs="Times New Roman"/>
          <w:b/>
          <w:color w:val="000000" w:themeColor="text1"/>
          <w:sz w:val="24"/>
          <w:szCs w:val="24"/>
        </w:rPr>
        <w:t xml:space="preserve">ALTERAÇÃO SUBJETIVA:  </w:t>
      </w:r>
    </w:p>
    <w:p w14:paraId="0860A0A8"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7E00139C"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18.1 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 </w:t>
      </w:r>
    </w:p>
    <w:p w14:paraId="63FD4BEB"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07566724" w14:textId="77777777" w:rsidR="00501C59" w:rsidRPr="00507BD6" w:rsidRDefault="00501C59" w:rsidP="00501C59">
      <w:pPr>
        <w:numPr>
          <w:ilvl w:val="0"/>
          <w:numId w:val="41"/>
        </w:numPr>
        <w:spacing w:after="0" w:line="240" w:lineRule="auto"/>
        <w:ind w:left="0" w:hanging="360"/>
        <w:jc w:val="left"/>
        <w:rPr>
          <w:rFonts w:ascii="Times New Roman" w:hAnsi="Times New Roman" w:cs="Times New Roman"/>
          <w:color w:val="000000" w:themeColor="text1"/>
          <w:sz w:val="24"/>
          <w:szCs w:val="24"/>
        </w:rPr>
      </w:pPr>
      <w:r w:rsidRPr="00507BD6">
        <w:rPr>
          <w:rFonts w:ascii="Times New Roman" w:eastAsia="Times New Roman" w:hAnsi="Times New Roman" w:cs="Times New Roman"/>
          <w:b/>
          <w:color w:val="000000" w:themeColor="text1"/>
          <w:sz w:val="24"/>
          <w:szCs w:val="24"/>
        </w:rPr>
        <w:t>ESCLARECIMENTOS E EXIGÊNCIAS ADICIONAIS</w:t>
      </w:r>
      <w:r w:rsidRPr="00507BD6">
        <w:rPr>
          <w:rFonts w:ascii="Times New Roman" w:hAnsi="Times New Roman" w:cs="Times New Roman"/>
          <w:color w:val="000000" w:themeColor="text1"/>
          <w:sz w:val="24"/>
          <w:szCs w:val="24"/>
        </w:rPr>
        <w:t xml:space="preserve">:  </w:t>
      </w:r>
    </w:p>
    <w:p w14:paraId="18BF91B8"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Servidor: Márcio Ferreira de Morais, Matrícula 13008. </w:t>
      </w:r>
    </w:p>
    <w:p w14:paraId="0845F7D2"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E-mail: obras@portovitoria.pr.gov.br;  </w:t>
      </w:r>
    </w:p>
    <w:p w14:paraId="7F40DAB3"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Fone: (42) 3573-1212 - 0800 000 4406 - Ramal 210. </w:t>
      </w:r>
    </w:p>
    <w:p w14:paraId="7612F3B2" w14:textId="77777777" w:rsidR="00501C59" w:rsidRPr="00507BD6" w:rsidRDefault="00501C59" w:rsidP="00501C59">
      <w:pPr>
        <w:spacing w:after="0" w:line="240" w:lineRule="auto"/>
        <w:ind w:left="0" w:right="1"/>
        <w:jc w:val="righ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Porto Vitória/PR, 06 de junho de 2024. </w:t>
      </w:r>
    </w:p>
    <w:p w14:paraId="501BD871" w14:textId="77777777" w:rsidR="00501C59" w:rsidRPr="00507BD6" w:rsidRDefault="00501C59" w:rsidP="00501C59">
      <w:pPr>
        <w:spacing w:after="0" w:line="240" w:lineRule="auto"/>
        <w:ind w:left="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574B4CBA" w14:textId="77777777" w:rsidR="00501C59" w:rsidRPr="00507BD6" w:rsidRDefault="00501C59" w:rsidP="00501C59">
      <w:pPr>
        <w:spacing w:after="0" w:line="240" w:lineRule="auto"/>
        <w:ind w:left="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7ECB6810" w14:textId="34AE38A9" w:rsidR="00501C59" w:rsidRPr="00507BD6" w:rsidRDefault="00501C59" w:rsidP="00501C59">
      <w:pPr>
        <w:spacing w:after="0" w:line="240" w:lineRule="auto"/>
        <w:ind w:left="0" w:firstLine="0"/>
        <w:jc w:val="center"/>
        <w:rPr>
          <w:rFonts w:ascii="Times New Roman" w:hAnsi="Times New Roman" w:cs="Times New Roman"/>
          <w:color w:val="000000" w:themeColor="text1"/>
          <w:sz w:val="24"/>
          <w:szCs w:val="24"/>
        </w:rPr>
      </w:pPr>
    </w:p>
    <w:p w14:paraId="5C642E9D" w14:textId="1AC06C23" w:rsidR="00501C59" w:rsidRPr="00507BD6" w:rsidRDefault="00501C59" w:rsidP="00501C59">
      <w:pPr>
        <w:spacing w:after="0" w:line="240" w:lineRule="auto"/>
        <w:ind w:left="0" w:right="15"/>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______________________________________</w:t>
      </w:r>
    </w:p>
    <w:p w14:paraId="0A5D202B" w14:textId="63012BCB" w:rsidR="00501C59" w:rsidRPr="00507BD6" w:rsidRDefault="00501C59" w:rsidP="00501C59">
      <w:pPr>
        <w:spacing w:after="0" w:line="240" w:lineRule="auto"/>
        <w:ind w:left="0" w:right="15"/>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Servidor Responsável pela Pesquisa de Preços</w:t>
      </w:r>
    </w:p>
    <w:p w14:paraId="31A7D103" w14:textId="3EF9E39D" w:rsidR="00501C59" w:rsidRPr="00507BD6" w:rsidRDefault="00501C59" w:rsidP="00501C59">
      <w:pPr>
        <w:spacing w:after="0" w:line="240" w:lineRule="auto"/>
        <w:ind w:left="0" w:right="2836"/>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Nome:    Élcio José Azeredo Matrícula:    14017</w:t>
      </w:r>
    </w:p>
    <w:p w14:paraId="0E0A2D32" w14:textId="139DC1D9" w:rsidR="00501C59" w:rsidRPr="00507BD6" w:rsidRDefault="00501C59" w:rsidP="00501C59">
      <w:pPr>
        <w:spacing w:after="0" w:line="240" w:lineRule="auto"/>
        <w:ind w:left="0" w:firstLine="0"/>
        <w:jc w:val="center"/>
        <w:rPr>
          <w:rFonts w:ascii="Times New Roman" w:hAnsi="Times New Roman" w:cs="Times New Roman"/>
          <w:color w:val="000000" w:themeColor="text1"/>
          <w:sz w:val="24"/>
          <w:szCs w:val="24"/>
        </w:rPr>
      </w:pPr>
    </w:p>
    <w:p w14:paraId="3774871E" w14:textId="26226412" w:rsidR="00501C59" w:rsidRPr="00507BD6" w:rsidRDefault="00501C59" w:rsidP="00501C59">
      <w:pPr>
        <w:spacing w:after="0" w:line="240" w:lineRule="auto"/>
        <w:ind w:left="0" w:firstLine="0"/>
        <w:jc w:val="center"/>
        <w:rPr>
          <w:rFonts w:ascii="Times New Roman" w:hAnsi="Times New Roman" w:cs="Times New Roman"/>
          <w:color w:val="000000" w:themeColor="text1"/>
          <w:sz w:val="24"/>
          <w:szCs w:val="24"/>
        </w:rPr>
      </w:pPr>
    </w:p>
    <w:p w14:paraId="0C706D55" w14:textId="1065CFE6" w:rsidR="00501C59" w:rsidRPr="00507BD6" w:rsidRDefault="00501C59" w:rsidP="00501C59">
      <w:pPr>
        <w:spacing w:after="0" w:line="240" w:lineRule="auto"/>
        <w:ind w:left="0" w:firstLine="0"/>
        <w:jc w:val="center"/>
        <w:rPr>
          <w:rFonts w:ascii="Times New Roman" w:hAnsi="Times New Roman" w:cs="Times New Roman"/>
          <w:color w:val="000000" w:themeColor="text1"/>
          <w:sz w:val="24"/>
          <w:szCs w:val="24"/>
        </w:rPr>
      </w:pPr>
    </w:p>
    <w:p w14:paraId="501F0AC7" w14:textId="2CE5575D" w:rsidR="00501C59" w:rsidRPr="00507BD6" w:rsidRDefault="00501C59" w:rsidP="00501C59">
      <w:pPr>
        <w:spacing w:after="0" w:line="240" w:lineRule="auto"/>
        <w:ind w:left="0" w:firstLine="0"/>
        <w:jc w:val="center"/>
        <w:rPr>
          <w:rFonts w:ascii="Times New Roman" w:hAnsi="Times New Roman" w:cs="Times New Roman"/>
          <w:color w:val="000000" w:themeColor="text1"/>
          <w:sz w:val="24"/>
          <w:szCs w:val="24"/>
        </w:rPr>
      </w:pPr>
    </w:p>
    <w:p w14:paraId="51ED5746" w14:textId="75555616" w:rsidR="00501C59" w:rsidRPr="00507BD6" w:rsidRDefault="00501C59" w:rsidP="00501C59">
      <w:pPr>
        <w:spacing w:after="0" w:line="240" w:lineRule="auto"/>
        <w:ind w:left="0" w:right="15"/>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______________________________________</w:t>
      </w:r>
    </w:p>
    <w:p w14:paraId="1939F040" w14:textId="65D478E2" w:rsidR="00501C59" w:rsidRPr="00507BD6" w:rsidRDefault="00501C59" w:rsidP="00501C59">
      <w:pPr>
        <w:spacing w:after="0" w:line="240" w:lineRule="auto"/>
        <w:ind w:left="0" w:right="15"/>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Gestora: Carina Aparecida Graeff Dlugovitz, Matrícula 13010</w:t>
      </w:r>
    </w:p>
    <w:p w14:paraId="5EC2763A" w14:textId="232E6FB6" w:rsidR="00501C59" w:rsidRPr="00507BD6" w:rsidRDefault="00501C59" w:rsidP="00501C59">
      <w:pPr>
        <w:spacing w:after="0" w:line="240" w:lineRule="auto"/>
        <w:ind w:left="0" w:right="15"/>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Secretária de Assistência Social, Habitação, Política para as Mulheres e Inclusão Social.</w:t>
      </w:r>
    </w:p>
    <w:p w14:paraId="653E8B00" w14:textId="47806B63" w:rsidR="00501C59" w:rsidRPr="00507BD6" w:rsidRDefault="00501C59" w:rsidP="00501C59">
      <w:pPr>
        <w:spacing w:after="0" w:line="240" w:lineRule="auto"/>
        <w:ind w:left="0" w:firstLine="0"/>
        <w:jc w:val="center"/>
        <w:rPr>
          <w:rFonts w:ascii="Times New Roman" w:hAnsi="Times New Roman" w:cs="Times New Roman"/>
          <w:color w:val="000000" w:themeColor="text1"/>
          <w:sz w:val="24"/>
          <w:szCs w:val="24"/>
        </w:rPr>
      </w:pPr>
    </w:p>
    <w:p w14:paraId="2B67697A" w14:textId="24A49FBD" w:rsidR="00501C59" w:rsidRPr="00507BD6" w:rsidRDefault="00501C59" w:rsidP="00501C59">
      <w:pPr>
        <w:spacing w:after="0" w:line="240" w:lineRule="auto"/>
        <w:ind w:left="0" w:firstLine="0"/>
        <w:jc w:val="center"/>
        <w:rPr>
          <w:rFonts w:ascii="Times New Roman" w:hAnsi="Times New Roman" w:cs="Times New Roman"/>
          <w:color w:val="000000" w:themeColor="text1"/>
          <w:sz w:val="24"/>
          <w:szCs w:val="24"/>
        </w:rPr>
      </w:pPr>
    </w:p>
    <w:p w14:paraId="39462511" w14:textId="5A90E947" w:rsidR="00501C59" w:rsidRPr="00507BD6" w:rsidRDefault="00501C59" w:rsidP="00501C59">
      <w:pPr>
        <w:spacing w:after="0" w:line="240" w:lineRule="auto"/>
        <w:ind w:left="0" w:firstLine="0"/>
        <w:jc w:val="center"/>
        <w:rPr>
          <w:rFonts w:ascii="Times New Roman" w:hAnsi="Times New Roman" w:cs="Times New Roman"/>
          <w:color w:val="000000" w:themeColor="text1"/>
          <w:sz w:val="24"/>
          <w:szCs w:val="24"/>
        </w:rPr>
      </w:pPr>
    </w:p>
    <w:p w14:paraId="5308DC69" w14:textId="04523DE9" w:rsidR="00501C59" w:rsidRPr="00507BD6" w:rsidRDefault="00501C59" w:rsidP="00501C59">
      <w:pPr>
        <w:spacing w:after="0" w:line="240" w:lineRule="auto"/>
        <w:ind w:left="0" w:firstLine="0"/>
        <w:jc w:val="center"/>
        <w:rPr>
          <w:rFonts w:ascii="Times New Roman" w:hAnsi="Times New Roman" w:cs="Times New Roman"/>
          <w:color w:val="000000" w:themeColor="text1"/>
          <w:sz w:val="24"/>
          <w:szCs w:val="24"/>
        </w:rPr>
      </w:pPr>
    </w:p>
    <w:p w14:paraId="15FC7CD1" w14:textId="621DC372" w:rsidR="00501C59" w:rsidRPr="00507BD6" w:rsidRDefault="00501C59" w:rsidP="00501C59">
      <w:pPr>
        <w:spacing w:after="0" w:line="240" w:lineRule="auto"/>
        <w:ind w:left="0" w:firstLine="0"/>
        <w:jc w:val="center"/>
        <w:rPr>
          <w:rFonts w:ascii="Times New Roman" w:hAnsi="Times New Roman" w:cs="Times New Roman"/>
          <w:color w:val="000000" w:themeColor="text1"/>
          <w:sz w:val="24"/>
          <w:szCs w:val="24"/>
        </w:rPr>
      </w:pPr>
    </w:p>
    <w:p w14:paraId="124D1B25" w14:textId="2ADFE846" w:rsidR="00501C59" w:rsidRPr="00507BD6" w:rsidRDefault="00501C59" w:rsidP="00501C59">
      <w:pPr>
        <w:spacing w:after="0" w:line="240" w:lineRule="auto"/>
        <w:ind w:left="0" w:right="15"/>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______________________________________</w:t>
      </w:r>
    </w:p>
    <w:p w14:paraId="33171D47" w14:textId="6ADE8292" w:rsidR="00501C59" w:rsidRPr="00507BD6" w:rsidRDefault="00501C59" w:rsidP="00501C59">
      <w:pPr>
        <w:spacing w:after="0" w:line="240" w:lineRule="auto"/>
        <w:ind w:left="0" w:right="15"/>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Gestora: Eline Lombardi Pinto, Matrícula 15067.</w:t>
      </w:r>
    </w:p>
    <w:p w14:paraId="18CB0789" w14:textId="7543FD44" w:rsidR="00501C59" w:rsidRPr="00507BD6" w:rsidRDefault="00501C59" w:rsidP="00501C59">
      <w:pPr>
        <w:spacing w:after="0" w:line="240" w:lineRule="auto"/>
        <w:ind w:left="0" w:right="19"/>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Secretária de Saúde.</w:t>
      </w:r>
    </w:p>
    <w:p w14:paraId="3FECC4F9" w14:textId="4C581F00" w:rsidR="00501C59" w:rsidRPr="00507BD6" w:rsidRDefault="00501C59" w:rsidP="00501C59">
      <w:pPr>
        <w:spacing w:after="0" w:line="240" w:lineRule="auto"/>
        <w:ind w:left="0" w:firstLine="0"/>
        <w:jc w:val="center"/>
        <w:rPr>
          <w:rFonts w:ascii="Times New Roman" w:hAnsi="Times New Roman" w:cs="Times New Roman"/>
          <w:color w:val="000000" w:themeColor="text1"/>
          <w:sz w:val="24"/>
          <w:szCs w:val="24"/>
        </w:rPr>
      </w:pPr>
    </w:p>
    <w:p w14:paraId="794D52C1" w14:textId="6BAA223B" w:rsidR="00501C59" w:rsidRPr="00507BD6" w:rsidRDefault="00501C59" w:rsidP="00501C59">
      <w:pPr>
        <w:spacing w:after="0" w:line="240" w:lineRule="auto"/>
        <w:ind w:left="0" w:firstLine="0"/>
        <w:jc w:val="center"/>
        <w:rPr>
          <w:rFonts w:ascii="Times New Roman" w:hAnsi="Times New Roman" w:cs="Times New Roman"/>
          <w:color w:val="000000" w:themeColor="text1"/>
          <w:sz w:val="24"/>
          <w:szCs w:val="24"/>
        </w:rPr>
      </w:pPr>
    </w:p>
    <w:p w14:paraId="266CAF33" w14:textId="78F02C76" w:rsidR="00501C59" w:rsidRPr="00507BD6" w:rsidRDefault="00501C59" w:rsidP="00501C59">
      <w:pPr>
        <w:spacing w:after="0" w:line="240" w:lineRule="auto"/>
        <w:ind w:left="0" w:firstLine="0"/>
        <w:jc w:val="center"/>
        <w:rPr>
          <w:rFonts w:ascii="Times New Roman" w:hAnsi="Times New Roman" w:cs="Times New Roman"/>
          <w:color w:val="000000" w:themeColor="text1"/>
          <w:sz w:val="24"/>
          <w:szCs w:val="24"/>
        </w:rPr>
      </w:pPr>
    </w:p>
    <w:p w14:paraId="3289FF62" w14:textId="30E6B4F6" w:rsidR="00501C59" w:rsidRPr="00507BD6" w:rsidRDefault="00501C59" w:rsidP="00501C59">
      <w:pPr>
        <w:spacing w:after="0" w:line="240" w:lineRule="auto"/>
        <w:ind w:left="0" w:firstLine="0"/>
        <w:jc w:val="center"/>
        <w:rPr>
          <w:rFonts w:ascii="Times New Roman" w:hAnsi="Times New Roman" w:cs="Times New Roman"/>
          <w:color w:val="000000" w:themeColor="text1"/>
          <w:sz w:val="24"/>
          <w:szCs w:val="24"/>
        </w:rPr>
      </w:pPr>
    </w:p>
    <w:p w14:paraId="731733DB" w14:textId="1DB91238" w:rsidR="00501C59" w:rsidRPr="00507BD6" w:rsidRDefault="00501C59" w:rsidP="00501C59">
      <w:pPr>
        <w:spacing w:after="0" w:line="240" w:lineRule="auto"/>
        <w:ind w:left="0" w:right="15"/>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______________________________________</w:t>
      </w:r>
    </w:p>
    <w:p w14:paraId="5C2D4FEB" w14:textId="5FFCA171" w:rsidR="00501C59" w:rsidRPr="00507BD6" w:rsidRDefault="00501C59" w:rsidP="00501C59">
      <w:pPr>
        <w:spacing w:after="0" w:line="240" w:lineRule="auto"/>
        <w:ind w:left="0" w:right="15"/>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Gestora: Sharizy Aparecida Henz Dlugovitz, Matrícula 16006.</w:t>
      </w:r>
    </w:p>
    <w:p w14:paraId="515FD1D9" w14:textId="79CA679B" w:rsidR="00501C59" w:rsidRPr="00507BD6" w:rsidRDefault="00501C59" w:rsidP="00501C59">
      <w:pPr>
        <w:spacing w:after="0" w:line="240" w:lineRule="auto"/>
        <w:ind w:left="0" w:right="24"/>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Secretária de Educação e Cultura.</w:t>
      </w:r>
    </w:p>
    <w:p w14:paraId="640245C0" w14:textId="64F5934D" w:rsidR="00501C59" w:rsidRPr="00507BD6" w:rsidRDefault="00501C59" w:rsidP="00501C59">
      <w:pPr>
        <w:spacing w:after="0" w:line="240" w:lineRule="auto"/>
        <w:ind w:left="0" w:firstLine="0"/>
        <w:jc w:val="center"/>
        <w:rPr>
          <w:rFonts w:ascii="Times New Roman" w:hAnsi="Times New Roman" w:cs="Times New Roman"/>
          <w:color w:val="000000" w:themeColor="text1"/>
          <w:sz w:val="24"/>
          <w:szCs w:val="24"/>
        </w:rPr>
      </w:pPr>
    </w:p>
    <w:p w14:paraId="463AC15F" w14:textId="3C20E3B0" w:rsidR="00501C59" w:rsidRPr="00507BD6" w:rsidRDefault="00501C59" w:rsidP="00501C59">
      <w:pPr>
        <w:spacing w:after="0" w:line="240" w:lineRule="auto"/>
        <w:ind w:left="0" w:firstLine="0"/>
        <w:jc w:val="center"/>
        <w:rPr>
          <w:rFonts w:ascii="Times New Roman" w:hAnsi="Times New Roman" w:cs="Times New Roman"/>
          <w:color w:val="000000" w:themeColor="text1"/>
          <w:sz w:val="24"/>
          <w:szCs w:val="24"/>
        </w:rPr>
      </w:pPr>
    </w:p>
    <w:p w14:paraId="5719458F" w14:textId="54CBB44C" w:rsidR="00501C59" w:rsidRPr="00507BD6" w:rsidRDefault="00501C59" w:rsidP="00501C59">
      <w:pPr>
        <w:spacing w:after="0" w:line="240" w:lineRule="auto"/>
        <w:ind w:left="0" w:firstLine="0"/>
        <w:jc w:val="center"/>
        <w:rPr>
          <w:rFonts w:ascii="Times New Roman" w:hAnsi="Times New Roman" w:cs="Times New Roman"/>
          <w:color w:val="000000" w:themeColor="text1"/>
          <w:sz w:val="24"/>
          <w:szCs w:val="24"/>
        </w:rPr>
      </w:pPr>
    </w:p>
    <w:p w14:paraId="7F8E55F0" w14:textId="25D0ADE3" w:rsidR="00501C59" w:rsidRPr="00507BD6" w:rsidRDefault="00501C59" w:rsidP="00501C59">
      <w:pPr>
        <w:spacing w:after="0" w:line="240" w:lineRule="auto"/>
        <w:ind w:left="0" w:firstLine="0"/>
        <w:jc w:val="center"/>
        <w:rPr>
          <w:rFonts w:ascii="Times New Roman" w:hAnsi="Times New Roman" w:cs="Times New Roman"/>
          <w:color w:val="000000" w:themeColor="text1"/>
          <w:sz w:val="24"/>
          <w:szCs w:val="24"/>
        </w:rPr>
      </w:pPr>
    </w:p>
    <w:p w14:paraId="1283D3F9" w14:textId="51ABB4FB" w:rsidR="00501C59" w:rsidRPr="00507BD6" w:rsidRDefault="00501C59" w:rsidP="00501C59">
      <w:pPr>
        <w:spacing w:after="0" w:line="240" w:lineRule="auto"/>
        <w:ind w:left="0" w:firstLine="0"/>
        <w:jc w:val="center"/>
        <w:rPr>
          <w:rFonts w:ascii="Times New Roman" w:hAnsi="Times New Roman" w:cs="Times New Roman"/>
          <w:color w:val="000000" w:themeColor="text1"/>
          <w:sz w:val="24"/>
          <w:szCs w:val="24"/>
        </w:rPr>
      </w:pPr>
    </w:p>
    <w:p w14:paraId="6667ADA1" w14:textId="434AE104" w:rsidR="00501C59" w:rsidRPr="00507BD6" w:rsidRDefault="00501C59" w:rsidP="00501C59">
      <w:pPr>
        <w:spacing w:after="0" w:line="240" w:lineRule="auto"/>
        <w:ind w:left="0" w:right="21"/>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______________________________________</w:t>
      </w:r>
    </w:p>
    <w:p w14:paraId="327CDFD7" w14:textId="2AA73C82" w:rsidR="00501C59" w:rsidRPr="00507BD6" w:rsidRDefault="00501C59" w:rsidP="00501C59">
      <w:pPr>
        <w:spacing w:after="0" w:line="240" w:lineRule="auto"/>
        <w:ind w:left="0" w:right="1451"/>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Gestora: Jaine Letícia Lopes Rodrigues, Matrícula 15025. Secretária de Administração e Planejamento</w:t>
      </w:r>
    </w:p>
    <w:p w14:paraId="7BA41996" w14:textId="6CC909D6" w:rsidR="00501C59" w:rsidRPr="00507BD6" w:rsidRDefault="00501C59" w:rsidP="00501C59">
      <w:pPr>
        <w:spacing w:after="0" w:line="240" w:lineRule="auto"/>
        <w:ind w:left="0" w:firstLine="0"/>
        <w:jc w:val="center"/>
        <w:rPr>
          <w:rFonts w:ascii="Times New Roman" w:hAnsi="Times New Roman" w:cs="Times New Roman"/>
          <w:color w:val="000000" w:themeColor="text1"/>
          <w:sz w:val="24"/>
          <w:szCs w:val="24"/>
        </w:rPr>
      </w:pPr>
    </w:p>
    <w:p w14:paraId="61769191" w14:textId="778B42F0" w:rsidR="00501C59" w:rsidRPr="00507BD6" w:rsidRDefault="00501C59" w:rsidP="00501C59">
      <w:pPr>
        <w:spacing w:after="0" w:line="240" w:lineRule="auto"/>
        <w:ind w:left="0" w:firstLine="0"/>
        <w:jc w:val="center"/>
        <w:rPr>
          <w:rFonts w:ascii="Times New Roman" w:hAnsi="Times New Roman" w:cs="Times New Roman"/>
          <w:color w:val="000000" w:themeColor="text1"/>
          <w:sz w:val="24"/>
          <w:szCs w:val="24"/>
        </w:rPr>
      </w:pPr>
    </w:p>
    <w:p w14:paraId="1CBB4E1B" w14:textId="3493D61E" w:rsidR="00501C59" w:rsidRPr="00507BD6" w:rsidRDefault="00501C59" w:rsidP="00501C59">
      <w:pPr>
        <w:spacing w:after="0" w:line="240" w:lineRule="auto"/>
        <w:ind w:left="0" w:firstLine="0"/>
        <w:jc w:val="center"/>
        <w:rPr>
          <w:rFonts w:ascii="Times New Roman" w:hAnsi="Times New Roman" w:cs="Times New Roman"/>
          <w:color w:val="000000" w:themeColor="text1"/>
          <w:sz w:val="24"/>
          <w:szCs w:val="24"/>
        </w:rPr>
      </w:pPr>
    </w:p>
    <w:p w14:paraId="58B020E6" w14:textId="268A0A27" w:rsidR="00501C59" w:rsidRPr="00507BD6" w:rsidRDefault="00501C59" w:rsidP="00501C59">
      <w:pPr>
        <w:spacing w:after="0" w:line="240" w:lineRule="auto"/>
        <w:ind w:left="0" w:firstLine="0"/>
        <w:jc w:val="center"/>
        <w:rPr>
          <w:rFonts w:ascii="Times New Roman" w:hAnsi="Times New Roman" w:cs="Times New Roman"/>
          <w:color w:val="000000" w:themeColor="text1"/>
          <w:sz w:val="24"/>
          <w:szCs w:val="24"/>
        </w:rPr>
      </w:pPr>
    </w:p>
    <w:p w14:paraId="77EAEF25" w14:textId="18B43810" w:rsidR="00501C59" w:rsidRPr="00507BD6" w:rsidRDefault="00501C59" w:rsidP="00501C59">
      <w:pPr>
        <w:spacing w:after="0" w:line="240" w:lineRule="auto"/>
        <w:ind w:left="0" w:firstLine="0"/>
        <w:jc w:val="center"/>
        <w:rPr>
          <w:rFonts w:ascii="Times New Roman" w:hAnsi="Times New Roman" w:cs="Times New Roman"/>
          <w:color w:val="000000" w:themeColor="text1"/>
          <w:sz w:val="24"/>
          <w:szCs w:val="24"/>
        </w:rPr>
      </w:pPr>
    </w:p>
    <w:p w14:paraId="0AE5453F" w14:textId="54D772A3" w:rsidR="00501C59" w:rsidRPr="00507BD6" w:rsidRDefault="00501C59" w:rsidP="00501C59">
      <w:pPr>
        <w:spacing w:after="0" w:line="240" w:lineRule="auto"/>
        <w:ind w:left="0" w:firstLine="0"/>
        <w:jc w:val="center"/>
        <w:rPr>
          <w:rFonts w:ascii="Times New Roman" w:hAnsi="Times New Roman" w:cs="Times New Roman"/>
          <w:color w:val="000000" w:themeColor="text1"/>
          <w:sz w:val="24"/>
          <w:szCs w:val="24"/>
        </w:rPr>
      </w:pPr>
    </w:p>
    <w:p w14:paraId="189E3D75" w14:textId="6855B33A" w:rsidR="00501C59" w:rsidRPr="00507BD6" w:rsidRDefault="00501C59" w:rsidP="00501C59">
      <w:pPr>
        <w:spacing w:after="0" w:line="240" w:lineRule="auto"/>
        <w:ind w:left="0" w:right="21"/>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______________________________________</w:t>
      </w:r>
    </w:p>
    <w:p w14:paraId="09A8747E" w14:textId="3AC99402" w:rsidR="00501C59" w:rsidRPr="00507BD6" w:rsidRDefault="00501C59" w:rsidP="00501C59">
      <w:pPr>
        <w:spacing w:after="0" w:line="240" w:lineRule="auto"/>
        <w:ind w:left="0" w:right="25"/>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Gestora: Fernanda Cristina Eckl da Luz, Matrícula 16005</w:t>
      </w:r>
    </w:p>
    <w:p w14:paraId="1E89C816" w14:textId="623FE5B2" w:rsidR="00501C59" w:rsidRPr="00507BD6" w:rsidRDefault="00501C59" w:rsidP="00501C59">
      <w:pPr>
        <w:spacing w:after="0" w:line="240" w:lineRule="auto"/>
        <w:ind w:left="0" w:right="16"/>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Secretária de Agricultura, Meio Ambiente, Industria, Comércio e Turismo.</w:t>
      </w:r>
    </w:p>
    <w:p w14:paraId="26CDC451" w14:textId="485BB6C1" w:rsidR="00501C59" w:rsidRPr="00507BD6" w:rsidRDefault="00501C59" w:rsidP="00501C59">
      <w:pPr>
        <w:spacing w:after="0" w:line="240" w:lineRule="auto"/>
        <w:ind w:left="0" w:firstLine="0"/>
        <w:jc w:val="center"/>
        <w:rPr>
          <w:rFonts w:ascii="Times New Roman" w:hAnsi="Times New Roman" w:cs="Times New Roman"/>
          <w:color w:val="000000" w:themeColor="text1"/>
          <w:sz w:val="24"/>
          <w:szCs w:val="24"/>
        </w:rPr>
      </w:pPr>
    </w:p>
    <w:p w14:paraId="3EF1267A" w14:textId="017EE2D5" w:rsidR="00501C59" w:rsidRPr="00507BD6" w:rsidRDefault="00501C59" w:rsidP="00501C59">
      <w:pPr>
        <w:spacing w:after="0" w:line="240" w:lineRule="auto"/>
        <w:ind w:left="0" w:firstLine="0"/>
        <w:jc w:val="center"/>
        <w:rPr>
          <w:rFonts w:ascii="Times New Roman" w:hAnsi="Times New Roman" w:cs="Times New Roman"/>
          <w:color w:val="000000" w:themeColor="text1"/>
          <w:sz w:val="24"/>
          <w:szCs w:val="24"/>
        </w:rPr>
      </w:pPr>
    </w:p>
    <w:p w14:paraId="445DE1FF" w14:textId="7BD0BB40" w:rsidR="00501C59" w:rsidRPr="00507BD6" w:rsidRDefault="00501C59" w:rsidP="00501C59">
      <w:pPr>
        <w:spacing w:after="0" w:line="240" w:lineRule="auto"/>
        <w:ind w:left="0" w:firstLine="0"/>
        <w:jc w:val="center"/>
        <w:rPr>
          <w:rFonts w:ascii="Times New Roman" w:hAnsi="Times New Roman" w:cs="Times New Roman"/>
          <w:color w:val="000000" w:themeColor="text1"/>
          <w:sz w:val="24"/>
          <w:szCs w:val="24"/>
        </w:rPr>
      </w:pPr>
    </w:p>
    <w:p w14:paraId="60B3DF02" w14:textId="11AC7719" w:rsidR="00501C59" w:rsidRPr="00507BD6" w:rsidRDefault="00501C59" w:rsidP="00501C59">
      <w:pPr>
        <w:spacing w:after="0" w:line="240" w:lineRule="auto"/>
        <w:ind w:left="0" w:firstLine="0"/>
        <w:jc w:val="center"/>
        <w:rPr>
          <w:rFonts w:ascii="Times New Roman" w:hAnsi="Times New Roman" w:cs="Times New Roman"/>
          <w:color w:val="000000" w:themeColor="text1"/>
          <w:sz w:val="24"/>
          <w:szCs w:val="24"/>
        </w:rPr>
      </w:pPr>
    </w:p>
    <w:p w14:paraId="6F7F34BA" w14:textId="2061A7DE" w:rsidR="00501C59" w:rsidRPr="00507BD6" w:rsidRDefault="00501C59" w:rsidP="00501C59">
      <w:pPr>
        <w:spacing w:after="0" w:line="240" w:lineRule="auto"/>
        <w:ind w:left="0" w:right="21"/>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______________________________________</w:t>
      </w:r>
    </w:p>
    <w:p w14:paraId="7E16BE13" w14:textId="5D71A273" w:rsidR="00501C59" w:rsidRPr="00507BD6" w:rsidRDefault="00501C59" w:rsidP="00501C59">
      <w:pPr>
        <w:spacing w:after="0" w:line="240" w:lineRule="auto"/>
        <w:ind w:left="0" w:right="26"/>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Gestor: Márcio Ferreira de Morais, Matrícula 13008.</w:t>
      </w:r>
    </w:p>
    <w:p w14:paraId="4986DE81" w14:textId="6B71F575" w:rsidR="00501C59" w:rsidRPr="00507BD6" w:rsidRDefault="00501C59" w:rsidP="00501C59">
      <w:pPr>
        <w:spacing w:after="0" w:line="240" w:lineRule="auto"/>
        <w:ind w:left="0" w:right="28"/>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Secretário de Obras, Serviços Públicos e Desenvolvimento Urbano.</w:t>
      </w:r>
    </w:p>
    <w:p w14:paraId="5612E197" w14:textId="0DE287FC" w:rsidR="00501C59" w:rsidRPr="00507BD6" w:rsidRDefault="00501C59" w:rsidP="00501C59">
      <w:pPr>
        <w:spacing w:after="0" w:line="240" w:lineRule="auto"/>
        <w:ind w:left="0" w:firstLine="0"/>
        <w:jc w:val="center"/>
        <w:rPr>
          <w:rFonts w:ascii="Times New Roman" w:hAnsi="Times New Roman" w:cs="Times New Roman"/>
          <w:color w:val="000000" w:themeColor="text1"/>
          <w:sz w:val="24"/>
          <w:szCs w:val="24"/>
        </w:rPr>
      </w:pPr>
    </w:p>
    <w:p w14:paraId="2D6538D2" w14:textId="77777777" w:rsidR="00501C59" w:rsidRPr="00507BD6" w:rsidRDefault="00501C59" w:rsidP="00501C59">
      <w:pPr>
        <w:spacing w:after="160"/>
        <w:ind w:left="0" w:firstLine="0"/>
        <w:jc w:val="center"/>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br w:type="page"/>
      </w:r>
    </w:p>
    <w:p w14:paraId="1F419766"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lastRenderedPageBreak/>
        <w:t xml:space="preserve">O conteúdo do presente Termo de Referência está detalhado de tal forma que propicia à administração o conhecimento pleno do objeto, de forma clara e precisa, permitindo aos futuros licitantes as informações necessárias à boa elaboração de sua proposta, mediante regras estabelecidas pela administração. </w:t>
      </w:r>
    </w:p>
    <w:p w14:paraId="3259E5FE"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3DD9151E"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Analisado sob a ótica da oportunidade, conveniência e relevância para o interesse público, </w:t>
      </w:r>
    </w:p>
    <w:p w14:paraId="4C0C038D"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APROVO o presente Termo de Referência. </w:t>
      </w:r>
    </w:p>
    <w:p w14:paraId="03F12865"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55A75AF2" w14:textId="77777777" w:rsidR="00501C59" w:rsidRPr="00507BD6" w:rsidRDefault="00501C59" w:rsidP="00501C59">
      <w:pPr>
        <w:spacing w:after="0" w:line="240" w:lineRule="auto"/>
        <w:ind w:left="0" w:right="1"/>
        <w:jc w:val="righ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Porto Vitória/PR, 06 de junho de 2024. </w:t>
      </w:r>
    </w:p>
    <w:p w14:paraId="1058CEDB"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3A047256"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57A331B8"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2AB74FF0" w14:textId="77777777" w:rsidR="00501C59" w:rsidRPr="00507BD6" w:rsidRDefault="00501C59" w:rsidP="00501C59">
      <w:pPr>
        <w:spacing w:after="0" w:line="240"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558279D6"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_________________________________________ </w:t>
      </w:r>
    </w:p>
    <w:p w14:paraId="0988E3CF"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Marisa de Fatima Ilkiu de Souza  </w:t>
      </w:r>
    </w:p>
    <w:p w14:paraId="6398203D" w14:textId="77777777" w:rsidR="00501C59" w:rsidRPr="00507BD6" w:rsidRDefault="00501C59" w:rsidP="00501C59">
      <w:pPr>
        <w:spacing w:after="0" w:line="240" w:lineRule="auto"/>
        <w:ind w:left="0" w:right="1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Prefeita Municipal </w:t>
      </w:r>
    </w:p>
    <w:p w14:paraId="5B14C980" w14:textId="77777777" w:rsidR="00501C59" w:rsidRPr="00507BD6" w:rsidRDefault="00501C59">
      <w:pPr>
        <w:spacing w:after="160" w:line="259" w:lineRule="auto"/>
        <w:ind w:left="0" w:firstLine="0"/>
        <w:jc w:val="left"/>
        <w:rPr>
          <w:rFonts w:ascii="Times New Roman" w:hAnsi="Times New Roman" w:cs="Times New Roman"/>
          <w:b/>
          <w:color w:val="000000" w:themeColor="text1"/>
          <w:sz w:val="24"/>
          <w:szCs w:val="24"/>
        </w:rPr>
      </w:pPr>
      <w:r w:rsidRPr="00507BD6">
        <w:rPr>
          <w:rFonts w:cs="Times New Roman"/>
          <w:color w:val="000000" w:themeColor="text1"/>
          <w:szCs w:val="24"/>
        </w:rPr>
        <w:br w:type="page"/>
      </w:r>
    </w:p>
    <w:p w14:paraId="799D5D7C" w14:textId="46879966" w:rsidR="00911FF4" w:rsidRPr="00507BD6" w:rsidRDefault="000B6B61" w:rsidP="000073EA">
      <w:pPr>
        <w:pStyle w:val="Ttulo1"/>
        <w:spacing w:after="0" w:line="240" w:lineRule="auto"/>
        <w:ind w:left="0" w:firstLine="0"/>
        <w:contextualSpacing/>
        <w:rPr>
          <w:rFonts w:cs="Times New Roman"/>
          <w:color w:val="000000" w:themeColor="text1"/>
          <w:szCs w:val="24"/>
        </w:rPr>
      </w:pPr>
      <w:r w:rsidRPr="00507BD6">
        <w:rPr>
          <w:rFonts w:cs="Times New Roman"/>
          <w:color w:val="000000" w:themeColor="text1"/>
          <w:szCs w:val="24"/>
        </w:rPr>
        <w:lastRenderedPageBreak/>
        <w:t xml:space="preserve">ANEXO 02 </w:t>
      </w:r>
      <w:r w:rsidR="00AA6F3E" w:rsidRPr="00507BD6">
        <w:rPr>
          <w:rFonts w:cs="Times New Roman"/>
          <w:color w:val="000000" w:themeColor="text1"/>
          <w:szCs w:val="24"/>
        </w:rPr>
        <w:t>Documentos de habilitação</w:t>
      </w:r>
      <w:bookmarkEnd w:id="30"/>
      <w:r w:rsidR="00AA6F3E" w:rsidRPr="00507BD6">
        <w:rPr>
          <w:rFonts w:cs="Times New Roman"/>
          <w:color w:val="000000" w:themeColor="text1"/>
          <w:szCs w:val="24"/>
        </w:rPr>
        <w:t xml:space="preserve"> </w:t>
      </w:r>
    </w:p>
    <w:p w14:paraId="251851F7"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310D2435"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PREGÃO, NA FORMA ELETRÔNICA Nº: </w:t>
      </w:r>
      <w:r w:rsidR="008752E1" w:rsidRPr="00507BD6">
        <w:rPr>
          <w:rFonts w:ascii="Times New Roman" w:hAnsi="Times New Roman" w:cs="Times New Roman"/>
          <w:color w:val="000000" w:themeColor="text1"/>
          <w:sz w:val="24"/>
          <w:szCs w:val="24"/>
          <w:highlight w:val="yellow"/>
        </w:rPr>
        <w:t>.....</w:t>
      </w:r>
      <w:r w:rsidRPr="00507BD6">
        <w:rPr>
          <w:rFonts w:ascii="Times New Roman" w:hAnsi="Times New Roman" w:cs="Times New Roman"/>
          <w:color w:val="000000" w:themeColor="text1"/>
          <w:sz w:val="24"/>
          <w:szCs w:val="24"/>
        </w:rPr>
        <w:t xml:space="preserve">/2024 </w:t>
      </w:r>
    </w:p>
    <w:p w14:paraId="6032D6ED"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196C1B7D"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EXIGÊNCIAS DE HABILITAÇÃO </w:t>
      </w:r>
    </w:p>
    <w:p w14:paraId="636758A2"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0EC030F8"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INSERÇÃO DE DOCUMENTOS </w:t>
      </w:r>
    </w:p>
    <w:p w14:paraId="7E236611"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2F0FA16C"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Os licitantes deverão apresentar a situação de regularidade na forma dos artigos 62 a 70, da Lei n° 14.133/2021, sendo os documentos a serem apresentados para cumprimento destas exigências conforme relação abaixo. </w:t>
      </w:r>
    </w:p>
    <w:p w14:paraId="05B080D5"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Não serão aceitos documentos enviados via Correios ou via e-mail. </w:t>
      </w:r>
    </w:p>
    <w:p w14:paraId="5F4B21A0"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Documentos encaminhados e que estejam ilegíveis, impossibilitando a análise por parte do Agente de Contratação, poderão sofrer diligência para sanar a dúvida. </w:t>
      </w:r>
    </w:p>
    <w:p w14:paraId="6055E472"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A proposta final e os documentos de habilitação e documentação técnica deverão ser anexados na BLL (documentos complementares pós-disputa), no prazo de até 2 (duas) horas após o término da fase de disputa do certame, em formato PDF. Somente da empresa indicada como vencedora. </w:t>
      </w:r>
    </w:p>
    <w:p w14:paraId="5A29C3C7"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tbl>
      <w:tblPr>
        <w:tblStyle w:val="TableGrid"/>
        <w:tblW w:w="9132" w:type="dxa"/>
        <w:tblInd w:w="113" w:type="dxa"/>
        <w:tblCellMar>
          <w:top w:w="2" w:type="dxa"/>
          <w:left w:w="29" w:type="dxa"/>
          <w:right w:w="115" w:type="dxa"/>
        </w:tblCellMar>
        <w:tblLook w:val="04A0" w:firstRow="1" w:lastRow="0" w:firstColumn="1" w:lastColumn="0" w:noHBand="0" w:noVBand="1"/>
      </w:tblPr>
      <w:tblGrid>
        <w:gridCol w:w="595"/>
        <w:gridCol w:w="8537"/>
      </w:tblGrid>
      <w:tr w:rsidR="00507BD6" w:rsidRPr="00507BD6" w14:paraId="4B32054A" w14:textId="77777777">
        <w:trPr>
          <w:trHeight w:val="228"/>
        </w:trPr>
        <w:tc>
          <w:tcPr>
            <w:tcW w:w="595" w:type="dxa"/>
            <w:tcBorders>
              <w:top w:val="nil"/>
              <w:left w:val="nil"/>
              <w:bottom w:val="nil"/>
              <w:right w:val="nil"/>
            </w:tcBorders>
            <w:shd w:val="clear" w:color="auto" w:fill="DEEAF6"/>
          </w:tcPr>
          <w:p w14:paraId="0F488562"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1 </w:t>
            </w:r>
          </w:p>
        </w:tc>
        <w:tc>
          <w:tcPr>
            <w:tcW w:w="8536" w:type="dxa"/>
            <w:tcBorders>
              <w:top w:val="nil"/>
              <w:left w:val="nil"/>
              <w:bottom w:val="nil"/>
              <w:right w:val="nil"/>
            </w:tcBorders>
            <w:shd w:val="clear" w:color="auto" w:fill="DEEAF6"/>
          </w:tcPr>
          <w:p w14:paraId="6C31BD24"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Documentos de Habilitação Jurídica </w:t>
            </w:r>
          </w:p>
        </w:tc>
      </w:tr>
    </w:tbl>
    <w:p w14:paraId="5901C16C"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33662866" w14:textId="77777777" w:rsidR="00911FF4" w:rsidRPr="00507BD6" w:rsidRDefault="000B6B61" w:rsidP="000073EA">
      <w:pPr>
        <w:pStyle w:val="PargrafodaLista"/>
        <w:numPr>
          <w:ilvl w:val="0"/>
          <w:numId w:val="5"/>
        </w:numPr>
        <w:spacing w:after="0" w:line="240" w:lineRule="auto"/>
        <w:ind w:left="0"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ato constitutivo, estatuto ou contrato social </w:t>
      </w:r>
      <w:r w:rsidR="00F659DB" w:rsidRPr="00507BD6">
        <w:rPr>
          <w:rFonts w:ascii="Times New Roman" w:hAnsi="Times New Roman" w:cs="Times New Roman"/>
          <w:color w:val="000000" w:themeColor="text1"/>
          <w:sz w:val="24"/>
          <w:szCs w:val="24"/>
        </w:rPr>
        <w:t xml:space="preserve">consolidado </w:t>
      </w:r>
      <w:r w:rsidRPr="00507BD6">
        <w:rPr>
          <w:rFonts w:ascii="Times New Roman" w:hAnsi="Times New Roman" w:cs="Times New Roman"/>
          <w:color w:val="000000" w:themeColor="text1"/>
          <w:sz w:val="24"/>
          <w:szCs w:val="24"/>
        </w:rPr>
        <w:t xml:space="preserve">em vigor, devidamente registrado, em se tratando de sociedades comerciais e, no caso de sociedades por ações, acompanhado de documentos de eleição de seus administradores; </w:t>
      </w:r>
    </w:p>
    <w:p w14:paraId="71289490" w14:textId="77777777" w:rsidR="00911FF4" w:rsidRPr="00507BD6" w:rsidRDefault="000B6B61" w:rsidP="000073EA">
      <w:pPr>
        <w:pStyle w:val="PargrafodaLista"/>
        <w:numPr>
          <w:ilvl w:val="0"/>
          <w:numId w:val="5"/>
        </w:numPr>
        <w:spacing w:after="0" w:line="240" w:lineRule="auto"/>
        <w:ind w:left="0"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inscrição do Ato Constitutivo, no caso de sociedades civis, acompanhada de prova de </w:t>
      </w:r>
    </w:p>
    <w:p w14:paraId="3CD84B67"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diretoria em exercício; </w:t>
      </w:r>
    </w:p>
    <w:p w14:paraId="50D18842" w14:textId="77777777" w:rsidR="00911FF4" w:rsidRPr="00507BD6" w:rsidRDefault="000B6B61" w:rsidP="000073EA">
      <w:pPr>
        <w:pStyle w:val="PargrafodaLista"/>
        <w:numPr>
          <w:ilvl w:val="0"/>
          <w:numId w:val="5"/>
        </w:numPr>
        <w:spacing w:after="0" w:line="240" w:lineRule="auto"/>
        <w:ind w:left="0"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registro comercial, no caso de empresa individual. </w:t>
      </w:r>
    </w:p>
    <w:p w14:paraId="6F2F42B1" w14:textId="48FD8821" w:rsidR="00911FF4" w:rsidRPr="00507BD6" w:rsidRDefault="00911FF4" w:rsidP="000073EA">
      <w:pPr>
        <w:spacing w:after="0" w:line="240" w:lineRule="auto"/>
        <w:ind w:left="0" w:firstLine="0"/>
        <w:contextualSpacing/>
        <w:rPr>
          <w:rFonts w:ascii="Times New Roman" w:hAnsi="Times New Roman" w:cs="Times New Roman"/>
          <w:color w:val="000000" w:themeColor="text1"/>
          <w:sz w:val="24"/>
          <w:szCs w:val="24"/>
        </w:rPr>
      </w:pP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507BD6" w:rsidRPr="00507BD6" w14:paraId="6E43921B" w14:textId="77777777">
        <w:trPr>
          <w:trHeight w:val="230"/>
        </w:trPr>
        <w:tc>
          <w:tcPr>
            <w:tcW w:w="737" w:type="dxa"/>
            <w:tcBorders>
              <w:top w:val="nil"/>
              <w:left w:val="nil"/>
              <w:bottom w:val="nil"/>
              <w:right w:val="nil"/>
            </w:tcBorders>
            <w:shd w:val="clear" w:color="auto" w:fill="DEEAF6"/>
          </w:tcPr>
          <w:p w14:paraId="031E74E5"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2 </w:t>
            </w:r>
          </w:p>
        </w:tc>
        <w:tc>
          <w:tcPr>
            <w:tcW w:w="8395" w:type="dxa"/>
            <w:tcBorders>
              <w:top w:val="nil"/>
              <w:left w:val="nil"/>
              <w:bottom w:val="nil"/>
              <w:right w:val="nil"/>
            </w:tcBorders>
            <w:shd w:val="clear" w:color="auto" w:fill="DEEAF6"/>
          </w:tcPr>
          <w:p w14:paraId="42771A95"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Documentos de Regularidade Fiscal </w:t>
            </w:r>
          </w:p>
        </w:tc>
      </w:tr>
    </w:tbl>
    <w:p w14:paraId="31490DB2"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5A9F311E" w14:textId="77777777" w:rsidR="00911FF4" w:rsidRPr="00507BD6" w:rsidRDefault="00F659DB" w:rsidP="000073EA">
      <w:pPr>
        <w:pStyle w:val="PargrafodaLista"/>
        <w:numPr>
          <w:ilvl w:val="0"/>
          <w:numId w:val="6"/>
        </w:numPr>
        <w:spacing w:after="0" w:line="240" w:lineRule="auto"/>
        <w:ind w:left="0"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Prova </w:t>
      </w:r>
      <w:r w:rsidR="000B6B61" w:rsidRPr="00507BD6">
        <w:rPr>
          <w:rFonts w:ascii="Times New Roman" w:hAnsi="Times New Roman" w:cs="Times New Roman"/>
          <w:color w:val="000000" w:themeColor="text1"/>
          <w:sz w:val="24"/>
          <w:szCs w:val="24"/>
        </w:rPr>
        <w:t xml:space="preserve">de inscrição no Cadastro de Pessoas Físicas (CPF) ou no Cadastro Nacional da </w:t>
      </w:r>
    </w:p>
    <w:p w14:paraId="282C225E"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Pessoa Jurídica (CNPJ); </w:t>
      </w:r>
    </w:p>
    <w:p w14:paraId="402F3B27" w14:textId="77777777" w:rsidR="00911FF4" w:rsidRPr="00507BD6" w:rsidRDefault="00F659DB" w:rsidP="000073EA">
      <w:pPr>
        <w:pStyle w:val="PargrafodaLista"/>
        <w:numPr>
          <w:ilvl w:val="0"/>
          <w:numId w:val="6"/>
        </w:numPr>
        <w:spacing w:after="0" w:line="240" w:lineRule="auto"/>
        <w:ind w:left="0"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Prova </w:t>
      </w:r>
      <w:r w:rsidR="000B6B61" w:rsidRPr="00507BD6">
        <w:rPr>
          <w:rFonts w:ascii="Times New Roman" w:hAnsi="Times New Roman" w:cs="Times New Roman"/>
          <w:color w:val="000000" w:themeColor="text1"/>
          <w:sz w:val="24"/>
          <w:szCs w:val="24"/>
        </w:rPr>
        <w:t xml:space="preserve">de regularidade fiscal para com a Fazenda Municipal do domicílio ou sede da licitante, </w:t>
      </w:r>
    </w:p>
    <w:p w14:paraId="6EFD1A30" w14:textId="77777777" w:rsidR="00911FF4" w:rsidRPr="00507BD6" w:rsidRDefault="00F659DB"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Expedida </w:t>
      </w:r>
      <w:r w:rsidR="000B6B61" w:rsidRPr="00507BD6">
        <w:rPr>
          <w:rFonts w:ascii="Times New Roman" w:hAnsi="Times New Roman" w:cs="Times New Roman"/>
          <w:color w:val="000000" w:themeColor="text1"/>
          <w:sz w:val="24"/>
          <w:szCs w:val="24"/>
        </w:rPr>
        <w:t xml:space="preserve">pelo órgão competente; </w:t>
      </w:r>
    </w:p>
    <w:p w14:paraId="7EE2872A" w14:textId="77777777" w:rsidR="00911FF4" w:rsidRPr="00507BD6" w:rsidRDefault="00D51196"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b</w:t>
      </w:r>
      <w:r w:rsidR="000B6B61" w:rsidRPr="00507BD6">
        <w:rPr>
          <w:rFonts w:ascii="Times New Roman" w:hAnsi="Times New Roman" w:cs="Times New Roman"/>
          <w:color w:val="000000" w:themeColor="text1"/>
          <w:sz w:val="24"/>
          <w:szCs w:val="24"/>
        </w:rPr>
        <w:t xml:space="preserve">.1) no caso de municípios que mantêm Cadastro Mobiliário e Imobiliário separados, </w:t>
      </w:r>
      <w:r w:rsidRPr="00507BD6">
        <w:rPr>
          <w:rFonts w:ascii="Times New Roman" w:hAnsi="Times New Roman" w:cs="Times New Roman"/>
          <w:color w:val="000000" w:themeColor="text1"/>
          <w:sz w:val="24"/>
          <w:szCs w:val="24"/>
        </w:rPr>
        <w:t>d</w:t>
      </w:r>
      <w:r w:rsidR="00F659DB" w:rsidRPr="00507BD6">
        <w:rPr>
          <w:rFonts w:ascii="Times New Roman" w:hAnsi="Times New Roman" w:cs="Times New Roman"/>
          <w:color w:val="000000" w:themeColor="text1"/>
          <w:sz w:val="24"/>
          <w:szCs w:val="24"/>
        </w:rPr>
        <w:t xml:space="preserve">everão </w:t>
      </w:r>
      <w:r w:rsidR="000B6B61" w:rsidRPr="00507BD6">
        <w:rPr>
          <w:rFonts w:ascii="Times New Roman" w:hAnsi="Times New Roman" w:cs="Times New Roman"/>
          <w:color w:val="000000" w:themeColor="text1"/>
          <w:sz w:val="24"/>
          <w:szCs w:val="24"/>
        </w:rPr>
        <w:t xml:space="preserve">ser apresentados os comprovantes referentes a cada um dos cadastros; </w:t>
      </w:r>
    </w:p>
    <w:p w14:paraId="53684D78" w14:textId="77777777" w:rsidR="00911FF4" w:rsidRPr="00507BD6" w:rsidRDefault="00F659DB" w:rsidP="000073EA">
      <w:pPr>
        <w:pStyle w:val="PargrafodaLista"/>
        <w:numPr>
          <w:ilvl w:val="0"/>
          <w:numId w:val="6"/>
        </w:numPr>
        <w:spacing w:after="0" w:line="240" w:lineRule="auto"/>
        <w:ind w:left="0"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Prova </w:t>
      </w:r>
      <w:r w:rsidR="000B6B61" w:rsidRPr="00507BD6">
        <w:rPr>
          <w:rFonts w:ascii="Times New Roman" w:hAnsi="Times New Roman" w:cs="Times New Roman"/>
          <w:color w:val="000000" w:themeColor="text1"/>
          <w:sz w:val="24"/>
          <w:szCs w:val="24"/>
        </w:rPr>
        <w:t xml:space="preserve">de regularidade fiscal para com a Fazenda Estadual do domicílio ou sede da licitante, </w:t>
      </w:r>
    </w:p>
    <w:p w14:paraId="6370CE22" w14:textId="77777777" w:rsidR="00911FF4" w:rsidRPr="00507BD6" w:rsidRDefault="00F659DB"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Expedida </w:t>
      </w:r>
      <w:r w:rsidR="000B6B61" w:rsidRPr="00507BD6">
        <w:rPr>
          <w:rFonts w:ascii="Times New Roman" w:hAnsi="Times New Roman" w:cs="Times New Roman"/>
          <w:color w:val="000000" w:themeColor="text1"/>
          <w:sz w:val="24"/>
          <w:szCs w:val="24"/>
        </w:rPr>
        <w:t xml:space="preserve">pelo órgão competente; </w:t>
      </w:r>
    </w:p>
    <w:p w14:paraId="79A0CA83" w14:textId="77777777" w:rsidR="00911FF4" w:rsidRPr="00507BD6" w:rsidRDefault="00F659DB" w:rsidP="000073EA">
      <w:pPr>
        <w:pStyle w:val="PargrafodaLista"/>
        <w:numPr>
          <w:ilvl w:val="0"/>
          <w:numId w:val="6"/>
        </w:numPr>
        <w:spacing w:after="0" w:line="240" w:lineRule="auto"/>
        <w:ind w:left="0"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Prova </w:t>
      </w:r>
      <w:r w:rsidR="000B6B61" w:rsidRPr="00507BD6">
        <w:rPr>
          <w:rFonts w:ascii="Times New Roman" w:hAnsi="Times New Roman" w:cs="Times New Roman"/>
          <w:color w:val="000000" w:themeColor="text1"/>
          <w:sz w:val="24"/>
          <w:szCs w:val="24"/>
        </w:rPr>
        <w:t xml:space="preserve">de Regularidade relativa à Fazenda Nacional, Dívida Ativa da União e Contribuições Previdenciárias, através da Certidão de Débitos relativos aos Tributos Federais e a Dívida Ativa da União, compreendendo os tributos administrados pela Secretaria da Receita Federal, fornecida pela Procuradoria-Geral da Fazenda Nacional; </w:t>
      </w:r>
    </w:p>
    <w:p w14:paraId="2885ED77" w14:textId="77777777" w:rsidR="00911FF4" w:rsidRPr="00507BD6" w:rsidRDefault="00F659DB" w:rsidP="000073EA">
      <w:pPr>
        <w:pStyle w:val="PargrafodaLista"/>
        <w:numPr>
          <w:ilvl w:val="0"/>
          <w:numId w:val="6"/>
        </w:numPr>
        <w:spacing w:after="0" w:line="240" w:lineRule="auto"/>
        <w:ind w:left="0"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Prova </w:t>
      </w:r>
      <w:r w:rsidR="000B6B61" w:rsidRPr="00507BD6">
        <w:rPr>
          <w:rFonts w:ascii="Times New Roman" w:hAnsi="Times New Roman" w:cs="Times New Roman"/>
          <w:color w:val="000000" w:themeColor="text1"/>
          <w:sz w:val="24"/>
          <w:szCs w:val="24"/>
        </w:rPr>
        <w:t xml:space="preserve">de inexistência de débitos inadimplidos perante a Justiça do Trabalho, mediante a apresentação de Certidão Negativa de Débitos Trabalhistas (CNDT), nos termos do Título VII-A da Consolidação das Leis do Trabalho, aprovada pelo Decreto-Lei nº 5.452/1943. (Inciso incluído pela Lei nº 12.440/2011); </w:t>
      </w:r>
    </w:p>
    <w:p w14:paraId="34F3BB08" w14:textId="77777777" w:rsidR="00911FF4" w:rsidRPr="00507BD6" w:rsidRDefault="00F659DB"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f) C</w:t>
      </w:r>
      <w:r w:rsidR="000B6B61" w:rsidRPr="00507BD6">
        <w:rPr>
          <w:rFonts w:ascii="Times New Roman" w:hAnsi="Times New Roman" w:cs="Times New Roman"/>
          <w:color w:val="000000" w:themeColor="text1"/>
          <w:sz w:val="24"/>
          <w:szCs w:val="24"/>
        </w:rPr>
        <w:t xml:space="preserve">ertificado de Regularidade de Situação com o Fundo de Garantia por Tempo de Serviço (FGTS), que demonstre cumprimento dos encargos sociais instituídos por lei; </w:t>
      </w:r>
    </w:p>
    <w:p w14:paraId="055B02B8"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g) prova de inscrição no Cadastro de Contribuintes Estadual ou Municipal, relativo à sede </w:t>
      </w:r>
    </w:p>
    <w:p w14:paraId="0F83F409"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lastRenderedPageBreak/>
        <w:t xml:space="preserve">do proponente, pertinente ao seu ramo de atividade e compatível com o objeto contratual. (Caso seja isento a licitante deverá apresentar declaração informando tal situação ou a declaração narrativa). </w:t>
      </w:r>
    </w:p>
    <w:p w14:paraId="5435B0AB"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2AC78131"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highlight w:val="yellow"/>
        </w:rPr>
        <w:t>3           Documentos de Qualificação Econômico-Financeira</w:t>
      </w:r>
      <w:r w:rsidRPr="00507BD6">
        <w:rPr>
          <w:rFonts w:ascii="Times New Roman" w:hAnsi="Times New Roman" w:cs="Times New Roman"/>
          <w:color w:val="000000" w:themeColor="text1"/>
          <w:sz w:val="24"/>
          <w:szCs w:val="24"/>
        </w:rPr>
        <w:t xml:space="preserve"> </w:t>
      </w:r>
    </w:p>
    <w:p w14:paraId="42B3EBF3" w14:textId="77777777" w:rsidR="00911FF4" w:rsidRPr="00507BD6" w:rsidRDefault="00470410"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a) </w:t>
      </w:r>
      <w:r w:rsidR="000B6B61" w:rsidRPr="00507BD6">
        <w:rPr>
          <w:rFonts w:ascii="Times New Roman" w:hAnsi="Times New Roman" w:cs="Times New Roman"/>
          <w:color w:val="000000" w:themeColor="text1"/>
          <w:sz w:val="24"/>
          <w:szCs w:val="24"/>
        </w:rPr>
        <w:t xml:space="preserve">certidão negativa de falência expedida pelo Cartório Distribuidor da sede da licitante. </w:t>
      </w:r>
    </w:p>
    <w:p w14:paraId="0B6F9722"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a.1) para as empresas que optarem de participar através de filial, deverá também ser apresentada certidão negativa para com o cartório/comarca onde se encontra instalada a filial. </w:t>
      </w:r>
    </w:p>
    <w:p w14:paraId="53059C43" w14:textId="77777777" w:rsidR="00911FF4" w:rsidRPr="00507BD6" w:rsidRDefault="00470410" w:rsidP="000073EA">
      <w:pPr>
        <w:pStyle w:val="PargrafodaLista"/>
        <w:spacing w:after="0" w:line="240" w:lineRule="auto"/>
        <w:ind w:left="0"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b) N</w:t>
      </w:r>
      <w:r w:rsidR="000B6B61" w:rsidRPr="00507BD6">
        <w:rPr>
          <w:rFonts w:ascii="Times New Roman" w:hAnsi="Times New Roman" w:cs="Times New Roman"/>
          <w:color w:val="000000" w:themeColor="text1"/>
          <w:sz w:val="24"/>
          <w:szCs w:val="24"/>
        </w:rPr>
        <w:t xml:space="preserve">a falta de validade expressa nas Certidões Negativas, ter-se-ão como válidos pelo prazo </w:t>
      </w:r>
    </w:p>
    <w:p w14:paraId="194896ED" w14:textId="77777777" w:rsidR="00D51196"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de 90 (noventa) dias de sua emissão. </w:t>
      </w:r>
    </w:p>
    <w:p w14:paraId="10D2BABF" w14:textId="77777777" w:rsidR="00911FF4" w:rsidRPr="00507BD6" w:rsidRDefault="00D51196"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c)</w:t>
      </w:r>
      <w:r w:rsidR="00470410" w:rsidRPr="00507BD6">
        <w:rPr>
          <w:rFonts w:ascii="Times New Roman" w:hAnsi="Times New Roman" w:cs="Times New Roman"/>
          <w:color w:val="000000" w:themeColor="text1"/>
          <w:sz w:val="24"/>
          <w:szCs w:val="24"/>
        </w:rPr>
        <w:t xml:space="preserve"> C</w:t>
      </w:r>
      <w:r w:rsidR="000B6B61" w:rsidRPr="00507BD6">
        <w:rPr>
          <w:rFonts w:ascii="Times New Roman" w:hAnsi="Times New Roman" w:cs="Times New Roman"/>
          <w:color w:val="000000" w:themeColor="text1"/>
          <w:sz w:val="24"/>
          <w:szCs w:val="24"/>
        </w:rPr>
        <w:t xml:space="preserve">ertidão negativa de falência do Distrito Federal, só será aceita, quando a empresa licitante tiver sua sede naquela unidade federativa. </w:t>
      </w:r>
    </w:p>
    <w:p w14:paraId="7F52F126"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507BD6" w:rsidRPr="00507BD6" w14:paraId="30A87CEA" w14:textId="77777777">
        <w:trPr>
          <w:trHeight w:val="230"/>
        </w:trPr>
        <w:tc>
          <w:tcPr>
            <w:tcW w:w="737" w:type="dxa"/>
            <w:tcBorders>
              <w:top w:val="nil"/>
              <w:left w:val="nil"/>
              <w:bottom w:val="nil"/>
              <w:right w:val="nil"/>
            </w:tcBorders>
            <w:shd w:val="clear" w:color="auto" w:fill="DEEAF6"/>
          </w:tcPr>
          <w:p w14:paraId="2BFA2EC0"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4             </w:t>
            </w:r>
          </w:p>
        </w:tc>
        <w:tc>
          <w:tcPr>
            <w:tcW w:w="8395" w:type="dxa"/>
            <w:tcBorders>
              <w:top w:val="nil"/>
              <w:left w:val="nil"/>
              <w:bottom w:val="nil"/>
              <w:right w:val="nil"/>
            </w:tcBorders>
            <w:shd w:val="clear" w:color="auto" w:fill="DEEAF6"/>
          </w:tcPr>
          <w:p w14:paraId="37E03D9D"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Demais Comprovações Obrigatórias </w:t>
            </w:r>
          </w:p>
        </w:tc>
      </w:tr>
    </w:tbl>
    <w:p w14:paraId="4ACCDE6B" w14:textId="7E112A97" w:rsidR="00911FF4" w:rsidRPr="00507BD6" w:rsidRDefault="000B6B61" w:rsidP="000073EA">
      <w:pPr>
        <w:pStyle w:val="PargrafodaLista"/>
        <w:numPr>
          <w:ilvl w:val="0"/>
          <w:numId w:val="34"/>
        </w:numPr>
        <w:spacing w:after="0" w:line="240" w:lineRule="auto"/>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alvará de funcionamento emitido pela Administração Municipal da sede da licitante com validade vigente;  </w:t>
      </w:r>
    </w:p>
    <w:p w14:paraId="4FCCC793" w14:textId="77777777" w:rsidR="000073EA" w:rsidRPr="00507BD6" w:rsidRDefault="000073EA" w:rsidP="000073EA">
      <w:pPr>
        <w:pStyle w:val="PargrafodaLista"/>
        <w:spacing w:after="0" w:line="240" w:lineRule="auto"/>
        <w:ind w:left="480" w:firstLine="0"/>
        <w:rPr>
          <w:rFonts w:ascii="Times New Roman" w:hAnsi="Times New Roman" w:cs="Times New Roman"/>
          <w:color w:val="000000" w:themeColor="text1"/>
          <w:sz w:val="24"/>
          <w:szCs w:val="24"/>
        </w:rPr>
      </w:pPr>
    </w:p>
    <w:p w14:paraId="5E3CB9E5" w14:textId="56A5023C" w:rsidR="00D51196"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r w:rsidR="00D51196" w:rsidRPr="00507BD6">
        <w:rPr>
          <w:rFonts w:ascii="Times New Roman" w:hAnsi="Times New Roman" w:cs="Times New Roman"/>
          <w:color w:val="000000" w:themeColor="text1"/>
          <w:sz w:val="24"/>
          <w:szCs w:val="24"/>
          <w:highlight w:val="yellow"/>
        </w:rPr>
        <w:t>5- Documentos de Habilitação Técnica</w:t>
      </w:r>
    </w:p>
    <w:p w14:paraId="1750A3E9" w14:textId="163FB0BA" w:rsidR="00AB5117" w:rsidRPr="00507BD6" w:rsidRDefault="00507BD6" w:rsidP="000073EA">
      <w:pPr>
        <w:ind w:left="-5" w:right="55"/>
        <w:rPr>
          <w:rFonts w:ascii="Times New Roman" w:hAnsi="Times New Roman" w:cs="Times New Roman"/>
          <w:color w:val="000000" w:themeColor="text1"/>
          <w:sz w:val="24"/>
          <w:szCs w:val="24"/>
          <w:highlight w:val="yellow"/>
        </w:rPr>
      </w:pPr>
      <w:r w:rsidRPr="00507BD6">
        <w:rPr>
          <w:rFonts w:ascii="Times New Roman" w:hAnsi="Times New Roman" w:cs="Times New Roman"/>
          <w:color w:val="000000" w:themeColor="text1"/>
          <w:sz w:val="24"/>
          <w:szCs w:val="24"/>
          <w:highlight w:val="yellow"/>
        </w:rPr>
        <w:t xml:space="preserve">Apresentar catalogo do produto ofertado para conferencia, </w:t>
      </w:r>
    </w:p>
    <w:p w14:paraId="4A36448D" w14:textId="66D34E85" w:rsidR="00507BD6" w:rsidRPr="00507BD6" w:rsidRDefault="00507BD6" w:rsidP="000073EA">
      <w:pPr>
        <w:ind w:left="-5" w:right="55"/>
        <w:rPr>
          <w:rFonts w:ascii="Times New Roman" w:hAnsi="Times New Roman" w:cs="Times New Roman"/>
          <w:color w:val="000000" w:themeColor="text1"/>
          <w:sz w:val="24"/>
          <w:szCs w:val="24"/>
          <w:highlight w:val="yellow"/>
        </w:rPr>
      </w:pPr>
      <w:r w:rsidRPr="00507BD6">
        <w:rPr>
          <w:rFonts w:ascii="Times New Roman" w:hAnsi="Times New Roman" w:cs="Times New Roman"/>
          <w:color w:val="000000" w:themeColor="text1"/>
          <w:sz w:val="24"/>
          <w:szCs w:val="24"/>
          <w:highlight w:val="yellow"/>
        </w:rPr>
        <w:t xml:space="preserve">Apresentar documento informando qual montadora recomenda o uso do produto (quando for o caso). </w:t>
      </w:r>
    </w:p>
    <w:p w14:paraId="57C8E290" w14:textId="43574108" w:rsidR="00D17734" w:rsidRPr="00507BD6" w:rsidRDefault="00D17734" w:rsidP="000073EA">
      <w:pPr>
        <w:spacing w:after="0" w:line="240" w:lineRule="auto"/>
        <w:ind w:left="0" w:firstLine="0"/>
        <w:contextualSpacing/>
        <w:rPr>
          <w:rFonts w:ascii="Times New Roman" w:hAnsi="Times New Roman" w:cs="Times New Roman"/>
          <w:color w:val="000000" w:themeColor="text1"/>
          <w:sz w:val="24"/>
          <w:szCs w:val="24"/>
        </w:rPr>
      </w:pP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507BD6" w:rsidRPr="00507BD6" w14:paraId="54772F46" w14:textId="77777777">
        <w:trPr>
          <w:trHeight w:val="230"/>
        </w:trPr>
        <w:tc>
          <w:tcPr>
            <w:tcW w:w="737" w:type="dxa"/>
            <w:tcBorders>
              <w:top w:val="nil"/>
              <w:left w:val="nil"/>
              <w:bottom w:val="nil"/>
              <w:right w:val="nil"/>
            </w:tcBorders>
            <w:shd w:val="clear" w:color="auto" w:fill="DEEAF6"/>
          </w:tcPr>
          <w:p w14:paraId="50A8A466" w14:textId="77777777" w:rsidR="00911FF4" w:rsidRPr="00507BD6" w:rsidRDefault="00470410"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6</w:t>
            </w:r>
            <w:r w:rsidR="000B6B61" w:rsidRPr="00507BD6">
              <w:rPr>
                <w:rFonts w:ascii="Times New Roman" w:hAnsi="Times New Roman" w:cs="Times New Roman"/>
                <w:color w:val="000000" w:themeColor="text1"/>
                <w:sz w:val="24"/>
                <w:szCs w:val="24"/>
              </w:rPr>
              <w:t xml:space="preserve">    </w:t>
            </w:r>
          </w:p>
        </w:tc>
        <w:tc>
          <w:tcPr>
            <w:tcW w:w="8395" w:type="dxa"/>
            <w:tcBorders>
              <w:top w:val="nil"/>
              <w:left w:val="nil"/>
              <w:bottom w:val="nil"/>
              <w:right w:val="nil"/>
            </w:tcBorders>
            <w:shd w:val="clear" w:color="auto" w:fill="DEEAF6"/>
          </w:tcPr>
          <w:p w14:paraId="70B7C115"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Declarações </w:t>
            </w:r>
          </w:p>
        </w:tc>
      </w:tr>
    </w:tbl>
    <w:p w14:paraId="7B5D78F4"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r w:rsidR="00470410" w:rsidRPr="00507BD6">
        <w:rPr>
          <w:rFonts w:ascii="Times New Roman" w:hAnsi="Times New Roman" w:cs="Times New Roman"/>
          <w:color w:val="000000" w:themeColor="text1"/>
          <w:sz w:val="24"/>
          <w:szCs w:val="24"/>
        </w:rPr>
        <w:t>6</w:t>
      </w:r>
      <w:r w:rsidRPr="00507BD6">
        <w:rPr>
          <w:rFonts w:ascii="Times New Roman" w:hAnsi="Times New Roman" w:cs="Times New Roman"/>
          <w:color w:val="000000" w:themeColor="text1"/>
          <w:sz w:val="24"/>
          <w:szCs w:val="24"/>
        </w:rPr>
        <w:t xml:space="preserve">.1 No cadastramento da proposta inicial, sob pena de desclassificação e responsabilização pela veracidade da informação na forma da lei, o licitante anexará declaração (modelo anexo 5 do edital), em campo próprio do sistema. </w:t>
      </w:r>
    </w:p>
    <w:p w14:paraId="4BF61164"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3A0600C5" w14:textId="77777777" w:rsidR="00911FF4" w:rsidRPr="00507BD6" w:rsidRDefault="00470410"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6</w:t>
      </w:r>
      <w:r w:rsidR="000B6B61" w:rsidRPr="00507BD6">
        <w:rPr>
          <w:rFonts w:ascii="Times New Roman" w:hAnsi="Times New Roman" w:cs="Times New Roman"/>
          <w:color w:val="000000" w:themeColor="text1"/>
          <w:sz w:val="24"/>
          <w:szCs w:val="24"/>
        </w:rPr>
        <w:t xml:space="preserve">.2 </w:t>
      </w:r>
      <w:r w:rsidR="000B6B61" w:rsidRPr="00507BD6">
        <w:rPr>
          <w:rFonts w:ascii="Times New Roman" w:hAnsi="Times New Roman" w:cs="Times New Roman"/>
          <w:color w:val="000000" w:themeColor="text1"/>
          <w:sz w:val="24"/>
          <w:szCs w:val="24"/>
        </w:rPr>
        <w:tab/>
        <w:t xml:space="preserve">As declarações deverão ser assinadas, podendo ser de forma digital, pelo representante legal da proponente, com timbre, identificação da empresa e com data, de que: </w:t>
      </w:r>
    </w:p>
    <w:p w14:paraId="13585E6F"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402B8C22" w14:textId="77777777" w:rsidR="00911FF4" w:rsidRPr="00507BD6" w:rsidRDefault="000B6B61" w:rsidP="000073EA">
      <w:pPr>
        <w:pStyle w:val="PargrafodaLista"/>
        <w:numPr>
          <w:ilvl w:val="0"/>
          <w:numId w:val="7"/>
        </w:numPr>
        <w:spacing w:after="0" w:line="240" w:lineRule="auto"/>
        <w:ind w:left="0"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não foi declarada inidônea para licitar por nenhum órgão federal, estadual ou municipal; </w:t>
      </w:r>
    </w:p>
    <w:p w14:paraId="61ABDCF3" w14:textId="77777777" w:rsidR="00911FF4" w:rsidRPr="00507BD6" w:rsidRDefault="000B6B61" w:rsidP="000073EA">
      <w:pPr>
        <w:pStyle w:val="PargrafodaLista"/>
        <w:numPr>
          <w:ilvl w:val="0"/>
          <w:numId w:val="7"/>
        </w:numPr>
        <w:spacing w:after="0" w:line="240" w:lineRule="auto"/>
        <w:ind w:left="0"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não há superveniência de fato impeditivo para a habilitação da proponente, sob as penas cabíveis, nos termos da Lei nº 14.133/2021; </w:t>
      </w:r>
    </w:p>
    <w:p w14:paraId="19484600" w14:textId="77777777" w:rsidR="00911FF4" w:rsidRPr="00507BD6" w:rsidRDefault="00470410"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c) </w:t>
      </w:r>
      <w:r w:rsidR="000B6B61" w:rsidRPr="00507BD6">
        <w:rPr>
          <w:rFonts w:ascii="Times New Roman" w:hAnsi="Times New Roman" w:cs="Times New Roman"/>
          <w:color w:val="000000" w:themeColor="text1"/>
          <w:sz w:val="24"/>
          <w:szCs w:val="24"/>
        </w:rPr>
        <w:t xml:space="preserve">a empresa atende ao disposto no art. 7°, inciso XXXIII da Constituição Federal (Lei nº 9.854/1999); </w:t>
      </w:r>
    </w:p>
    <w:p w14:paraId="04B21AD0" w14:textId="77777777" w:rsidR="00911FF4" w:rsidRPr="00507BD6" w:rsidRDefault="00470410"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d) </w:t>
      </w:r>
      <w:r w:rsidR="000B6B61" w:rsidRPr="00507BD6">
        <w:rPr>
          <w:rFonts w:ascii="Times New Roman" w:hAnsi="Times New Roman" w:cs="Times New Roman"/>
          <w:color w:val="000000" w:themeColor="text1"/>
          <w:sz w:val="24"/>
          <w:szCs w:val="24"/>
        </w:rPr>
        <w:t>não integra em seu corpo social, nem no quadro funcional, empregado público ou membro comissionado de órgão direto ou indireto da Administração Municipal - Lei nº 14.133/2021</w:t>
      </w:r>
      <w:r w:rsidRPr="00507BD6">
        <w:rPr>
          <w:rFonts w:ascii="Times New Roman" w:hAnsi="Times New Roman" w:cs="Times New Roman"/>
          <w:color w:val="000000" w:themeColor="text1"/>
          <w:sz w:val="24"/>
          <w:szCs w:val="24"/>
        </w:rPr>
        <w:t>.</w:t>
      </w:r>
    </w:p>
    <w:p w14:paraId="3FBB4281"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e) declaração de Responsabilidade, Conformidade e Aceite; </w:t>
      </w:r>
    </w:p>
    <w:p w14:paraId="0DF31766" w14:textId="77777777" w:rsidR="00911FF4" w:rsidRPr="00507BD6" w:rsidRDefault="00470410"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f) </w:t>
      </w:r>
      <w:r w:rsidR="000B6B61" w:rsidRPr="00507BD6">
        <w:rPr>
          <w:rFonts w:ascii="Times New Roman" w:hAnsi="Times New Roman" w:cs="Times New Roman"/>
          <w:color w:val="000000" w:themeColor="text1"/>
          <w:sz w:val="24"/>
          <w:szCs w:val="24"/>
        </w:rPr>
        <w:t xml:space="preserve">Declaração de não possuir, em sua cadeia produtiva, empregados executando trabalho degradante ou forçado, observando o disposto nos incisos III e IV do art. 1º e no inciso III do art. 5º da Constituição Federal. </w:t>
      </w:r>
    </w:p>
    <w:p w14:paraId="41D550F0" w14:textId="77777777" w:rsidR="00911FF4" w:rsidRPr="00507BD6" w:rsidRDefault="00470410"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g) </w:t>
      </w:r>
      <w:r w:rsidR="000B6B61" w:rsidRPr="00507BD6">
        <w:rPr>
          <w:rFonts w:ascii="Times New Roman" w:hAnsi="Times New Roman" w:cs="Times New Roman"/>
          <w:color w:val="000000" w:themeColor="text1"/>
          <w:sz w:val="24"/>
          <w:szCs w:val="24"/>
        </w:rPr>
        <w:t xml:space="preserve">Declaração de que cumpre as exigências de reserva de cargos para pessoa com deficiência e para reabilitado da Previdência Social, previstas em lei e em outras normas específicas. </w:t>
      </w:r>
    </w:p>
    <w:p w14:paraId="2F8ED976"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h) declaração de Enquadramento no Regime de Tributação de ME/EPP que, no ano-calendário de realização da licitação, ainda não tem celebrado contratos com a Administração Pública cujos valores somados extrapolem a receita bruta máxima admitida para fins de enquadramento como Empresa de Pequeno Porte (EPP) e que cumpre os requisitos estabelecidos no artigo 3º da Lei Complementar nº 123/2006, estando apto a usufruir do tratamento favorecido estabelecido em seus artigos 42 a 49, observado o disposto nos §§ 1º ao 3º do art. 4º, da Lei nº 14.133/2021. </w:t>
      </w:r>
    </w:p>
    <w:p w14:paraId="16394848"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2E969F6A" w14:textId="77777777" w:rsidR="00911FF4" w:rsidRPr="00507BD6" w:rsidRDefault="00470410"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6</w:t>
      </w:r>
      <w:r w:rsidR="000B6B61" w:rsidRPr="00507BD6">
        <w:rPr>
          <w:rFonts w:ascii="Times New Roman" w:hAnsi="Times New Roman" w:cs="Times New Roman"/>
          <w:color w:val="000000" w:themeColor="text1"/>
          <w:sz w:val="24"/>
          <w:szCs w:val="24"/>
        </w:rPr>
        <w:t xml:space="preserve">.3 </w:t>
      </w:r>
      <w:r w:rsidR="000B6B61" w:rsidRPr="00507BD6">
        <w:rPr>
          <w:rFonts w:ascii="Times New Roman" w:hAnsi="Times New Roman" w:cs="Times New Roman"/>
          <w:color w:val="000000" w:themeColor="text1"/>
          <w:sz w:val="24"/>
          <w:szCs w:val="24"/>
        </w:rPr>
        <w:tab/>
        <w:t xml:space="preserve">Poderá ser utilizado os modelos das declarações conjuntas nos Anexos 05, </w:t>
      </w:r>
      <w:r w:rsidR="00A95860" w:rsidRPr="00507BD6">
        <w:rPr>
          <w:rFonts w:ascii="Times New Roman" w:hAnsi="Times New Roman" w:cs="Times New Roman"/>
          <w:color w:val="000000" w:themeColor="text1"/>
          <w:sz w:val="24"/>
          <w:szCs w:val="24"/>
        </w:rPr>
        <w:t xml:space="preserve">ou </w:t>
      </w:r>
      <w:r w:rsidR="000B6B61" w:rsidRPr="00507BD6">
        <w:rPr>
          <w:rFonts w:ascii="Times New Roman" w:hAnsi="Times New Roman" w:cs="Times New Roman"/>
          <w:color w:val="000000" w:themeColor="text1"/>
          <w:sz w:val="24"/>
          <w:szCs w:val="24"/>
        </w:rPr>
        <w:t xml:space="preserve">06 do edital. </w:t>
      </w:r>
    </w:p>
    <w:p w14:paraId="636E7441"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lastRenderedPageBreak/>
        <w:t xml:space="preserve"> </w:t>
      </w:r>
    </w:p>
    <w:p w14:paraId="1F6EDE25" w14:textId="77777777" w:rsidR="00911FF4" w:rsidRPr="00507BD6" w:rsidRDefault="00470410"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6</w:t>
      </w:r>
      <w:r w:rsidR="000B6B61" w:rsidRPr="00507BD6">
        <w:rPr>
          <w:rFonts w:ascii="Times New Roman" w:hAnsi="Times New Roman" w:cs="Times New Roman"/>
          <w:color w:val="000000" w:themeColor="text1"/>
          <w:sz w:val="24"/>
          <w:szCs w:val="24"/>
        </w:rPr>
        <w:t xml:space="preserve">.4 Os documentos de habilitação deverão estar em nome da licitante, com o número do CNPJ e respectivo endereço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 </w:t>
      </w:r>
    </w:p>
    <w:p w14:paraId="7B4D06EE"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550FE254" w14:textId="77777777" w:rsidR="00911FF4" w:rsidRPr="00507BD6" w:rsidRDefault="00973F24"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6.5 Em</w:t>
      </w:r>
      <w:r w:rsidR="000B6B61" w:rsidRPr="00507BD6">
        <w:rPr>
          <w:rFonts w:ascii="Times New Roman" w:hAnsi="Times New Roman" w:cs="Times New Roman"/>
          <w:color w:val="000000" w:themeColor="text1"/>
          <w:sz w:val="24"/>
          <w:szCs w:val="24"/>
        </w:rPr>
        <w:t xml:space="preserve"> se tratando de Microempresa (ME) ou Empresa de Pequeno Porte (EPP) / Sociedades Cooperativas, por ocasião da licitação, deverão apresentar toda a documentação exigida para efeito de comprovação fiscal, mesmo que esta apresente alguma restrição fiscal. </w:t>
      </w:r>
    </w:p>
    <w:p w14:paraId="5D6A92BF"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5C8C883F" w14:textId="77777777" w:rsidR="00911FF4" w:rsidRPr="00507BD6" w:rsidRDefault="00470410"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6</w:t>
      </w:r>
      <w:r w:rsidR="00D51196" w:rsidRPr="00507BD6">
        <w:rPr>
          <w:rFonts w:ascii="Times New Roman" w:hAnsi="Times New Roman" w:cs="Times New Roman"/>
          <w:color w:val="000000" w:themeColor="text1"/>
          <w:sz w:val="24"/>
          <w:szCs w:val="24"/>
        </w:rPr>
        <w:t>.</w:t>
      </w:r>
      <w:r w:rsidR="00973F24" w:rsidRPr="00507BD6">
        <w:rPr>
          <w:rFonts w:ascii="Times New Roman" w:hAnsi="Times New Roman" w:cs="Times New Roman"/>
          <w:color w:val="000000" w:themeColor="text1"/>
          <w:sz w:val="24"/>
          <w:szCs w:val="24"/>
        </w:rPr>
        <w:t>6 Havendo alguma restrição na comprovação da regularidade fiscal e trabalhista, será assegurado o prazo de cinco dias úteis, cujo termo inicial corresponderá ao momento em que o proponente for declarado vencedor do certame prorrogável por igual período, a critério da administração pública, par regularização da documentação, para pagamento ou parcelamento do débito e para emissão de eventuais certidões negativas ou positivas com efeito de certidão negativa</w:t>
      </w:r>
      <w:r w:rsidR="000B6B61" w:rsidRPr="00507BD6">
        <w:rPr>
          <w:rFonts w:ascii="Times New Roman" w:hAnsi="Times New Roman" w:cs="Times New Roman"/>
          <w:color w:val="000000" w:themeColor="text1"/>
          <w:sz w:val="24"/>
          <w:szCs w:val="24"/>
        </w:rPr>
        <w:t xml:space="preserve">, conforme § 1º do artigo 43 da Lei nº </w:t>
      </w:r>
      <w:r w:rsidR="00D51196" w:rsidRPr="00507BD6">
        <w:rPr>
          <w:rFonts w:ascii="Times New Roman" w:hAnsi="Times New Roman" w:cs="Times New Roman"/>
          <w:color w:val="000000" w:themeColor="text1"/>
          <w:sz w:val="24"/>
          <w:szCs w:val="24"/>
        </w:rPr>
        <w:t>123/2006</w:t>
      </w:r>
      <w:r w:rsidR="000B6B61" w:rsidRPr="00507BD6">
        <w:rPr>
          <w:rFonts w:ascii="Times New Roman" w:hAnsi="Times New Roman" w:cs="Times New Roman"/>
          <w:color w:val="000000" w:themeColor="text1"/>
          <w:sz w:val="24"/>
          <w:szCs w:val="24"/>
        </w:rPr>
        <w:t xml:space="preserve">, que deverão ser anexadas na BLL. </w:t>
      </w:r>
    </w:p>
    <w:p w14:paraId="1653B115"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23BD1E17" w14:textId="77777777" w:rsidR="00911FF4" w:rsidRPr="00507BD6" w:rsidRDefault="00973F24"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6</w:t>
      </w:r>
      <w:r w:rsidR="000B6B61" w:rsidRPr="00507BD6">
        <w:rPr>
          <w:rFonts w:ascii="Times New Roman" w:hAnsi="Times New Roman" w:cs="Times New Roman"/>
          <w:color w:val="000000" w:themeColor="text1"/>
          <w:sz w:val="24"/>
          <w:szCs w:val="24"/>
        </w:rPr>
        <w:t xml:space="preserve">.7 A não regularização da documentação implicará decadência do direito à contratação, sem prejuízo das sanções previstas na Lei nº 14.133/2021, sendo facultado à Administração convocar os licitantes remanescentes, na ordem de classificação, para assinatura do contrato, ou revogar a licitação. </w:t>
      </w:r>
    </w:p>
    <w:p w14:paraId="29381952"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683024C5" w14:textId="77777777" w:rsidR="00911FF4" w:rsidRPr="00507BD6" w:rsidRDefault="00470410"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6</w:t>
      </w:r>
      <w:r w:rsidR="000B6B61" w:rsidRPr="00507BD6">
        <w:rPr>
          <w:rFonts w:ascii="Times New Roman" w:hAnsi="Times New Roman" w:cs="Times New Roman"/>
          <w:color w:val="000000" w:themeColor="text1"/>
          <w:sz w:val="24"/>
          <w:szCs w:val="24"/>
        </w:rPr>
        <w:t xml:space="preserve">.8 É vedada a identificação dos proponentes licitantes no sistema, em qualquer hipótese, antes do término da fase competitiva do pregão. </w:t>
      </w:r>
    </w:p>
    <w:p w14:paraId="19FF8C6F"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30F0D132" w14:textId="6DAB4AFE" w:rsidR="00470410" w:rsidRPr="00507BD6" w:rsidRDefault="00470410"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6</w:t>
      </w:r>
      <w:r w:rsidR="000B6B61" w:rsidRPr="00507BD6">
        <w:rPr>
          <w:rFonts w:ascii="Times New Roman" w:hAnsi="Times New Roman" w:cs="Times New Roman"/>
          <w:color w:val="000000" w:themeColor="text1"/>
          <w:sz w:val="24"/>
          <w:szCs w:val="24"/>
        </w:rPr>
        <w:t xml:space="preserve">.9 As declarações falsas relativas ao cumprimento de habilitação, à conformidade da proposta ou ao enquadramento como Microempresa (ME) ou Empresa de Pequeno Porte (EPP), sujeitará o licitante às sanções previstas neste edital, sem prejuízo da sanções cíveis e criminais. </w:t>
      </w:r>
      <w:r w:rsidR="00AB5117" w:rsidRPr="00507BD6">
        <w:rPr>
          <w:rFonts w:ascii="Times New Roman" w:hAnsi="Times New Roman" w:cs="Times New Roman"/>
          <w:color w:val="000000" w:themeColor="text1"/>
          <w:sz w:val="24"/>
          <w:szCs w:val="24"/>
        </w:rPr>
        <w:t xml:space="preserve"> </w:t>
      </w:r>
      <w:r w:rsidR="000B6B61" w:rsidRPr="00507BD6">
        <w:rPr>
          <w:rFonts w:ascii="Times New Roman" w:hAnsi="Times New Roman" w:cs="Times New Roman"/>
          <w:color w:val="000000" w:themeColor="text1"/>
          <w:sz w:val="24"/>
          <w:szCs w:val="24"/>
        </w:rPr>
        <w:t xml:space="preserve"> </w:t>
      </w:r>
    </w:p>
    <w:p w14:paraId="219630A0" w14:textId="77777777" w:rsidR="00470410" w:rsidRPr="00507BD6" w:rsidRDefault="00470410"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br w:type="page"/>
      </w:r>
    </w:p>
    <w:p w14:paraId="19D42C37" w14:textId="77777777" w:rsidR="00911FF4" w:rsidRPr="00507BD6" w:rsidRDefault="00911FF4" w:rsidP="000073EA">
      <w:pPr>
        <w:spacing w:after="0" w:line="240" w:lineRule="auto"/>
        <w:ind w:left="0" w:firstLine="0"/>
        <w:contextualSpacing/>
        <w:rPr>
          <w:rFonts w:ascii="Times New Roman" w:hAnsi="Times New Roman" w:cs="Times New Roman"/>
          <w:color w:val="000000" w:themeColor="text1"/>
          <w:sz w:val="24"/>
          <w:szCs w:val="24"/>
        </w:rPr>
      </w:pPr>
    </w:p>
    <w:p w14:paraId="7BB0F565"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4EC32577" w14:textId="77777777" w:rsidR="00911FF4" w:rsidRPr="00507BD6" w:rsidRDefault="000B6B61" w:rsidP="000073EA">
      <w:pPr>
        <w:pStyle w:val="Ttulo1"/>
        <w:spacing w:after="0" w:line="240" w:lineRule="auto"/>
        <w:ind w:left="0" w:firstLine="0"/>
        <w:contextualSpacing/>
        <w:rPr>
          <w:rFonts w:cs="Times New Roman"/>
          <w:color w:val="000000" w:themeColor="text1"/>
          <w:szCs w:val="24"/>
        </w:rPr>
      </w:pPr>
      <w:bookmarkStart w:id="34" w:name="_Toc158797209"/>
      <w:r w:rsidRPr="00507BD6">
        <w:rPr>
          <w:rFonts w:cs="Times New Roman"/>
          <w:color w:val="000000" w:themeColor="text1"/>
          <w:szCs w:val="24"/>
        </w:rPr>
        <w:t xml:space="preserve">ANEXO 03 </w:t>
      </w:r>
      <w:r w:rsidR="00AA6F3E" w:rsidRPr="00507BD6">
        <w:rPr>
          <w:rFonts w:cs="Times New Roman"/>
          <w:color w:val="000000" w:themeColor="text1"/>
          <w:szCs w:val="24"/>
        </w:rPr>
        <w:t>Modelo de Proposta</w:t>
      </w:r>
      <w:bookmarkEnd w:id="34"/>
    </w:p>
    <w:p w14:paraId="2F813726"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0B2D7C62"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PREGÃO, NA FORMA ELETRÔNICA </w:t>
      </w:r>
      <w:r w:rsidRPr="00507BD6">
        <w:rPr>
          <w:rFonts w:ascii="Times New Roman" w:hAnsi="Times New Roman" w:cs="Times New Roman"/>
          <w:color w:val="000000" w:themeColor="text1"/>
          <w:sz w:val="24"/>
          <w:szCs w:val="24"/>
          <w:highlight w:val="yellow"/>
        </w:rPr>
        <w:t xml:space="preserve">Nº: </w:t>
      </w:r>
      <w:r w:rsidR="00A95939" w:rsidRPr="00507BD6">
        <w:rPr>
          <w:rFonts w:ascii="Times New Roman" w:hAnsi="Times New Roman" w:cs="Times New Roman"/>
          <w:color w:val="000000" w:themeColor="text1"/>
          <w:sz w:val="24"/>
          <w:szCs w:val="24"/>
          <w:highlight w:val="yellow"/>
        </w:rPr>
        <w:t>....../2024</w:t>
      </w:r>
      <w:r w:rsidRPr="00507BD6">
        <w:rPr>
          <w:rFonts w:ascii="Times New Roman" w:hAnsi="Times New Roman" w:cs="Times New Roman"/>
          <w:color w:val="000000" w:themeColor="text1"/>
          <w:sz w:val="24"/>
          <w:szCs w:val="24"/>
        </w:rPr>
        <w:t xml:space="preserve"> </w:t>
      </w:r>
    </w:p>
    <w:p w14:paraId="6B096B54"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63676A67"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MODELO DE PROPOSTA COMERCIAL FINAL (licitante vencedor) </w:t>
      </w:r>
    </w:p>
    <w:p w14:paraId="1169D90C"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24B85CDB"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Apresentamos nossa proposta para aquisição/prestação dos serviços objeto da presente licitação pregão, na forma eletrônica </w:t>
      </w:r>
      <w:r w:rsidR="00A95939" w:rsidRPr="00507BD6">
        <w:rPr>
          <w:rFonts w:ascii="Times New Roman" w:hAnsi="Times New Roman" w:cs="Times New Roman"/>
          <w:color w:val="000000" w:themeColor="text1"/>
          <w:sz w:val="24"/>
          <w:szCs w:val="24"/>
          <w:highlight w:val="yellow"/>
        </w:rPr>
        <w:t>Nº: ....../2024</w:t>
      </w:r>
      <w:r w:rsidRPr="00507BD6">
        <w:rPr>
          <w:rFonts w:ascii="Times New Roman" w:hAnsi="Times New Roman" w:cs="Times New Roman"/>
          <w:color w:val="000000" w:themeColor="text1"/>
          <w:sz w:val="24"/>
          <w:szCs w:val="24"/>
        </w:rPr>
        <w:t xml:space="preserve">, acatando todas as estipulações consignadas no respectivo edital e seus anexos. </w:t>
      </w:r>
    </w:p>
    <w:p w14:paraId="4FCEF993"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52496933" w14:textId="77777777" w:rsidR="00911FF4" w:rsidRPr="00507BD6" w:rsidRDefault="000B6B61" w:rsidP="000073EA">
      <w:pPr>
        <w:pStyle w:val="PargrafodaLista"/>
        <w:numPr>
          <w:ilvl w:val="0"/>
          <w:numId w:val="9"/>
        </w:numPr>
        <w:spacing w:after="0" w:line="240" w:lineRule="auto"/>
        <w:ind w:left="0"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IDENTIFICAÇÃO DO CONCORRENTE: </w:t>
      </w:r>
    </w:p>
    <w:p w14:paraId="65559979"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1FEDAFE5" w14:textId="77777777" w:rsidR="00CC7F18" w:rsidRPr="00507BD6" w:rsidRDefault="00CC7F18"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Empresa: _________________________________________________________________  </w:t>
      </w:r>
    </w:p>
    <w:p w14:paraId="7C819E1C" w14:textId="77777777" w:rsidR="00CC7F18" w:rsidRPr="00507BD6" w:rsidRDefault="00CC7F18"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CNPJ: ___________________________Inscrição Estadual: __________________________ </w:t>
      </w:r>
    </w:p>
    <w:p w14:paraId="139B81AD" w14:textId="77777777" w:rsidR="00CC7F18" w:rsidRPr="00507BD6" w:rsidRDefault="00CC7F18"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Endereço: ___________________________________________________________________  </w:t>
      </w:r>
    </w:p>
    <w:p w14:paraId="4FCA73BB" w14:textId="77777777" w:rsidR="00CC7F18" w:rsidRPr="00507BD6" w:rsidRDefault="00CC7F18"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Fone: _______________ Fax: ________________ E-mail: ____________________________  </w:t>
      </w:r>
    </w:p>
    <w:p w14:paraId="24C6BB61" w14:textId="77777777" w:rsidR="00CC7F18" w:rsidRPr="00507BD6" w:rsidRDefault="00CC7F18"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Banco nº: ____________ Agência nº: _____________ Conta-corrente nº: _________________  </w:t>
      </w:r>
    </w:p>
    <w:p w14:paraId="770F4809" w14:textId="77777777" w:rsidR="00CC7F18" w:rsidRPr="00507BD6" w:rsidRDefault="00CC7F18"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Representante e Cargo _________________________________________________________  Carteira de Identidade: _______________________ CPF nº : __________________________ </w:t>
      </w:r>
    </w:p>
    <w:p w14:paraId="204B6C45" w14:textId="77777777" w:rsidR="00CC7F18" w:rsidRPr="00507BD6" w:rsidRDefault="00CC7F18" w:rsidP="000073EA">
      <w:pPr>
        <w:spacing w:after="0" w:line="240" w:lineRule="auto"/>
        <w:ind w:left="0" w:firstLine="0"/>
        <w:contextualSpacing/>
        <w:rPr>
          <w:rFonts w:ascii="Times New Roman" w:hAnsi="Times New Roman" w:cs="Times New Roman"/>
          <w:color w:val="000000" w:themeColor="text1"/>
          <w:sz w:val="24"/>
          <w:szCs w:val="24"/>
        </w:rPr>
      </w:pPr>
    </w:p>
    <w:p w14:paraId="0885553B"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7E237AD1" w14:textId="77777777" w:rsidR="00911FF4" w:rsidRPr="00507BD6" w:rsidRDefault="000B6B61" w:rsidP="000073EA">
      <w:pPr>
        <w:pStyle w:val="PargrafodaLista"/>
        <w:numPr>
          <w:ilvl w:val="0"/>
          <w:numId w:val="9"/>
        </w:numPr>
        <w:spacing w:after="0" w:line="240" w:lineRule="auto"/>
        <w:ind w:left="0"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Na proposta escrita, deverá conter: </w:t>
      </w:r>
    </w:p>
    <w:p w14:paraId="322BA195"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4EE29C22" w14:textId="77777777" w:rsidR="00911FF4" w:rsidRPr="00507BD6" w:rsidRDefault="000B6B61" w:rsidP="000073EA">
      <w:pPr>
        <w:pStyle w:val="PargrafodaLista"/>
        <w:numPr>
          <w:ilvl w:val="0"/>
          <w:numId w:val="8"/>
        </w:numPr>
        <w:spacing w:after="0" w:line="240" w:lineRule="auto"/>
        <w:ind w:left="0"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os valores dos impostos já deverão estar computados no valor do produto e/ou serviço ou </w:t>
      </w:r>
    </w:p>
    <w:p w14:paraId="668C975F"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destacado; </w:t>
      </w:r>
    </w:p>
    <w:p w14:paraId="3A97FB3E" w14:textId="77777777" w:rsidR="00911FF4" w:rsidRPr="00507BD6" w:rsidRDefault="000B6B61" w:rsidP="000073EA">
      <w:pPr>
        <w:pStyle w:val="PargrafodaLista"/>
        <w:numPr>
          <w:ilvl w:val="0"/>
          <w:numId w:val="8"/>
        </w:numPr>
        <w:tabs>
          <w:tab w:val="left" w:pos="284"/>
        </w:tabs>
        <w:spacing w:after="0" w:line="240" w:lineRule="auto"/>
        <w:ind w:left="0"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o prazo de validade da proposta; </w:t>
      </w:r>
    </w:p>
    <w:p w14:paraId="738E4A4B" w14:textId="77777777" w:rsidR="00911FF4" w:rsidRPr="00507BD6" w:rsidRDefault="000B6B61" w:rsidP="000073EA">
      <w:pPr>
        <w:pStyle w:val="PargrafodaLista"/>
        <w:numPr>
          <w:ilvl w:val="0"/>
          <w:numId w:val="8"/>
        </w:numPr>
        <w:tabs>
          <w:tab w:val="left" w:pos="284"/>
          <w:tab w:val="left" w:pos="426"/>
        </w:tabs>
        <w:spacing w:after="0" w:line="240" w:lineRule="auto"/>
        <w:ind w:left="0"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especificação e marca completa do serviço e/ou produto oferecido com informações técnicas </w:t>
      </w:r>
      <w:r w:rsidR="00470410" w:rsidRPr="00507BD6">
        <w:rPr>
          <w:rFonts w:ascii="Times New Roman" w:hAnsi="Times New Roman" w:cs="Times New Roman"/>
          <w:color w:val="000000" w:themeColor="text1"/>
          <w:sz w:val="24"/>
          <w:szCs w:val="24"/>
        </w:rPr>
        <w:t xml:space="preserve"> </w:t>
      </w:r>
      <w:r w:rsidRPr="00507BD6">
        <w:rPr>
          <w:rFonts w:ascii="Times New Roman" w:hAnsi="Times New Roman" w:cs="Times New Roman"/>
          <w:color w:val="000000" w:themeColor="text1"/>
          <w:sz w:val="24"/>
          <w:szCs w:val="24"/>
        </w:rPr>
        <w:t xml:space="preserve">que possibilitem a sua completa avaliação, totalmente conforme descrito no ANEXO 01, deste Edital;  </w:t>
      </w:r>
    </w:p>
    <w:p w14:paraId="34C5181B" w14:textId="77777777" w:rsidR="00911FF4" w:rsidRPr="00507BD6" w:rsidRDefault="000B6B61" w:rsidP="000073EA">
      <w:pPr>
        <w:pStyle w:val="PargrafodaLista"/>
        <w:numPr>
          <w:ilvl w:val="0"/>
          <w:numId w:val="8"/>
        </w:numPr>
        <w:spacing w:after="0" w:line="240" w:lineRule="auto"/>
        <w:ind w:left="0"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data e assinatura do Representante Legal da proponente. </w:t>
      </w:r>
    </w:p>
    <w:p w14:paraId="083A9D34"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4BAD7BC1" w14:textId="77777777" w:rsidR="00911FF4" w:rsidRPr="00507BD6" w:rsidRDefault="00470410"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3. </w:t>
      </w:r>
      <w:r w:rsidR="000B6B61" w:rsidRPr="00507BD6">
        <w:rPr>
          <w:rFonts w:ascii="Times New Roman" w:hAnsi="Times New Roman" w:cs="Times New Roman"/>
          <w:color w:val="000000" w:themeColor="text1"/>
          <w:sz w:val="24"/>
          <w:szCs w:val="24"/>
        </w:rPr>
        <w:t xml:space="preserve">O objeto, rigorosamente de acordo com o ofertado nas propostas, deverá ser entregue no endereço indicado no Anexo 01 deste edital. </w:t>
      </w:r>
    </w:p>
    <w:p w14:paraId="597166DD"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6E841EA0"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3.1 O Valor Unitário - R$ deverá corresponder ao preço unitário por item ao qual será acrescido a carga tributária incidente e frete, que correrão à conta do licitante. </w:t>
      </w:r>
    </w:p>
    <w:p w14:paraId="5D97C101"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21D43E53"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4 </w:t>
      </w:r>
      <w:r w:rsidRPr="00507BD6">
        <w:rPr>
          <w:rFonts w:ascii="Times New Roman" w:hAnsi="Times New Roman" w:cs="Times New Roman"/>
          <w:color w:val="000000" w:themeColor="text1"/>
          <w:sz w:val="24"/>
          <w:szCs w:val="24"/>
        </w:rPr>
        <w:tab/>
        <w:t xml:space="preserve">PREÇO (READEQUADO AO LANCE VENCEDOR) </w:t>
      </w:r>
    </w:p>
    <w:p w14:paraId="6667AC66" w14:textId="77777777" w:rsidR="00CC7F18" w:rsidRPr="00507BD6" w:rsidRDefault="00CC7F18" w:rsidP="000073EA">
      <w:pPr>
        <w:spacing w:after="0" w:line="240" w:lineRule="auto"/>
        <w:ind w:left="0" w:firstLine="0"/>
        <w:contextualSpacing/>
        <w:rPr>
          <w:rFonts w:ascii="Times New Roman" w:hAnsi="Times New Roman" w:cs="Times New Roman"/>
          <w:color w:val="000000" w:themeColor="text1"/>
          <w:sz w:val="24"/>
          <w:szCs w:val="24"/>
        </w:rPr>
      </w:pPr>
    </w:p>
    <w:p w14:paraId="324DB260" w14:textId="77777777" w:rsidR="00911FF4" w:rsidRPr="00507BD6" w:rsidRDefault="000B6B61" w:rsidP="000073EA">
      <w:pPr>
        <w:tabs>
          <w:tab w:val="left" w:pos="851"/>
        </w:tabs>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4.1 </w:t>
      </w:r>
      <w:r w:rsidRPr="00507BD6">
        <w:rPr>
          <w:rFonts w:ascii="Times New Roman" w:hAnsi="Times New Roman" w:cs="Times New Roman"/>
          <w:color w:val="000000" w:themeColor="text1"/>
          <w:sz w:val="24"/>
          <w:szCs w:val="24"/>
        </w:rPr>
        <w:tab/>
        <w:t xml:space="preserve">Deverá ser cotado, preço unitário, de acordo com o Anexo 01 do Edital. </w:t>
      </w:r>
    </w:p>
    <w:p w14:paraId="69C0E73C"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2873EB40"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PROPOSTA: R$ (Por extenso) </w:t>
      </w:r>
    </w:p>
    <w:p w14:paraId="0214B2CC"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6F1BE697"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5 </w:t>
      </w:r>
      <w:r w:rsidRPr="00507BD6">
        <w:rPr>
          <w:rFonts w:ascii="Times New Roman" w:hAnsi="Times New Roman" w:cs="Times New Roman"/>
          <w:color w:val="000000" w:themeColor="text1"/>
          <w:sz w:val="24"/>
          <w:szCs w:val="24"/>
        </w:rPr>
        <w:tab/>
        <w:t xml:space="preserve">CONDIÇÕES GERAIS </w:t>
      </w:r>
    </w:p>
    <w:p w14:paraId="1C6A2EB0"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308DDBD9"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5.1  A proponente declara conhecer os termos do instrumento convocatório que rege a presente   licitação. </w:t>
      </w:r>
    </w:p>
    <w:p w14:paraId="4D37D95D"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729AB433"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6 </w:t>
      </w:r>
      <w:r w:rsidRPr="00507BD6">
        <w:rPr>
          <w:rFonts w:ascii="Times New Roman" w:hAnsi="Times New Roman" w:cs="Times New Roman"/>
          <w:color w:val="000000" w:themeColor="text1"/>
          <w:sz w:val="24"/>
          <w:szCs w:val="24"/>
        </w:rPr>
        <w:tab/>
        <w:t xml:space="preserve">PRAZO DE GARANTIA </w:t>
      </w:r>
    </w:p>
    <w:p w14:paraId="34000C8D"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lastRenderedPageBreak/>
        <w:t xml:space="preserve"> </w:t>
      </w:r>
    </w:p>
    <w:p w14:paraId="00EE592A"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6.1 A garantia deverá ser da seguinte forma: Para todos de acordo com o Anexo 01, a contar do recebimento definitivo do objeto pela Contratante.  </w:t>
      </w:r>
    </w:p>
    <w:p w14:paraId="52DF4EDD"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5BE14D60"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7 </w:t>
      </w:r>
      <w:r w:rsidRPr="00507BD6">
        <w:rPr>
          <w:rFonts w:ascii="Times New Roman" w:hAnsi="Times New Roman" w:cs="Times New Roman"/>
          <w:color w:val="000000" w:themeColor="text1"/>
          <w:sz w:val="24"/>
          <w:szCs w:val="24"/>
        </w:rPr>
        <w:tab/>
        <w:t xml:space="preserve">LOCAL E PRAZO DE ENTREGA </w:t>
      </w:r>
    </w:p>
    <w:p w14:paraId="6D62400D"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6D402D4E"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7.1 </w:t>
      </w:r>
      <w:r w:rsidRPr="00507BD6">
        <w:rPr>
          <w:rFonts w:ascii="Times New Roman" w:hAnsi="Times New Roman" w:cs="Times New Roman"/>
          <w:color w:val="000000" w:themeColor="text1"/>
          <w:sz w:val="24"/>
          <w:szCs w:val="24"/>
        </w:rPr>
        <w:tab/>
        <w:t xml:space="preserve">De acordo com o especificado no Termo de referência deste Edital. </w:t>
      </w:r>
    </w:p>
    <w:p w14:paraId="5216E978"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54077C3B"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Obs.: No preço cotado já estão incluídas eventuais vantagens e/ou abatimentos, impostos, taxas e encargos sociais, obrigações trabalhistas, previdenciárias, fiscais e comerciais, assim como despesas com transportes e deslocamentos e outras quaisquer que incidam sobre a contratação. </w:t>
      </w:r>
    </w:p>
    <w:p w14:paraId="3E35C2E5"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2F828E67"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VALIDADE DA PROPOSTA COMERCIAL </w:t>
      </w:r>
    </w:p>
    <w:p w14:paraId="3E9DDCA3"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49261D2D"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8.1 </w:t>
      </w:r>
      <w:r w:rsidRPr="00507BD6">
        <w:rPr>
          <w:rFonts w:ascii="Times New Roman" w:hAnsi="Times New Roman" w:cs="Times New Roman"/>
          <w:color w:val="000000" w:themeColor="text1"/>
          <w:sz w:val="24"/>
          <w:szCs w:val="24"/>
        </w:rPr>
        <w:tab/>
        <w:t xml:space="preserve">De no mínimo, 90 (noventa) dias contados a partir da data da sessão pública do Pregão. </w:t>
      </w:r>
    </w:p>
    <w:p w14:paraId="563A1785"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0DA530CC"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LOCAL E DATA </w:t>
      </w:r>
    </w:p>
    <w:p w14:paraId="154DAFAB"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6058F761"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50173049"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24A43783"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NOME E ASSINATURA DO REPRESENTANTE DA EMPRESA </w:t>
      </w:r>
    </w:p>
    <w:p w14:paraId="4AF27202"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520C9343"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OBS: A interposição de recurso suspende o prazo de validade de da proposta até decisão. </w:t>
      </w:r>
    </w:p>
    <w:p w14:paraId="477A57B1"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3B82FFC9"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2B9B9DBC"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0BFEF55D"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4F17AFE0"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5AC2FBF7"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05491989"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60655856"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2AFAC498"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7154BD87"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5AF7DABA"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718F06FB"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170BBD3A"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38671F3B"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6725E702"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341C29FE"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3783CF30"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56B03D14"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47FBEBD3" w14:textId="77777777" w:rsidR="002C3E34" w:rsidRPr="00507BD6" w:rsidRDefault="000B6B61" w:rsidP="0096377B">
      <w:pPr>
        <w:spacing w:after="0" w:line="240" w:lineRule="auto"/>
        <w:ind w:left="0" w:firstLine="0"/>
        <w:contextualSpacing/>
        <w:rPr>
          <w:rFonts w:ascii="Times New Roman" w:hAnsi="Times New Roman" w:cs="Times New Roman"/>
          <w:b/>
          <w:color w:val="000000" w:themeColor="text1"/>
          <w:sz w:val="24"/>
          <w:szCs w:val="24"/>
        </w:rPr>
      </w:pPr>
      <w:r w:rsidRPr="00507BD6">
        <w:rPr>
          <w:rFonts w:ascii="Times New Roman" w:hAnsi="Times New Roman" w:cs="Times New Roman"/>
          <w:b/>
          <w:color w:val="000000" w:themeColor="text1"/>
          <w:sz w:val="24"/>
          <w:szCs w:val="24"/>
        </w:rPr>
        <w:t xml:space="preserve">  </w:t>
      </w:r>
      <w:bookmarkStart w:id="35" w:name="_Toc158797210"/>
    </w:p>
    <w:p w14:paraId="6976190C" w14:textId="77777777" w:rsidR="002C3E34" w:rsidRPr="00507BD6" w:rsidRDefault="002C3E34">
      <w:pPr>
        <w:spacing w:after="160" w:line="259" w:lineRule="auto"/>
        <w:ind w:left="0" w:firstLine="0"/>
        <w:jc w:val="left"/>
        <w:rPr>
          <w:rFonts w:ascii="Times New Roman" w:hAnsi="Times New Roman" w:cs="Times New Roman"/>
          <w:b/>
          <w:color w:val="000000" w:themeColor="text1"/>
          <w:sz w:val="24"/>
          <w:szCs w:val="24"/>
        </w:rPr>
      </w:pPr>
      <w:r w:rsidRPr="00507BD6">
        <w:rPr>
          <w:rFonts w:ascii="Times New Roman" w:hAnsi="Times New Roman" w:cs="Times New Roman"/>
          <w:b/>
          <w:color w:val="000000" w:themeColor="text1"/>
          <w:sz w:val="24"/>
          <w:szCs w:val="24"/>
        </w:rPr>
        <w:br w:type="page"/>
      </w:r>
    </w:p>
    <w:p w14:paraId="0B3E599A" w14:textId="2692D159" w:rsidR="00911FF4" w:rsidRPr="00507BD6" w:rsidRDefault="000B6B61" w:rsidP="0096377B">
      <w:pPr>
        <w:spacing w:after="0" w:line="240" w:lineRule="auto"/>
        <w:ind w:left="0" w:firstLine="0"/>
        <w:contextualSpacing/>
        <w:rPr>
          <w:rFonts w:ascii="Times New Roman" w:hAnsi="Times New Roman" w:cs="Times New Roman"/>
          <w:b/>
          <w:color w:val="000000" w:themeColor="text1"/>
          <w:sz w:val="24"/>
          <w:szCs w:val="24"/>
        </w:rPr>
      </w:pPr>
      <w:r w:rsidRPr="00507BD6">
        <w:rPr>
          <w:rFonts w:ascii="Times New Roman" w:hAnsi="Times New Roman" w:cs="Times New Roman"/>
          <w:b/>
          <w:color w:val="000000" w:themeColor="text1"/>
          <w:sz w:val="24"/>
          <w:szCs w:val="24"/>
        </w:rPr>
        <w:lastRenderedPageBreak/>
        <w:t xml:space="preserve">ANEXO 04 </w:t>
      </w:r>
      <w:r w:rsidR="00AA6F3E" w:rsidRPr="00507BD6">
        <w:rPr>
          <w:rFonts w:ascii="Times New Roman" w:hAnsi="Times New Roman" w:cs="Times New Roman"/>
          <w:b/>
          <w:color w:val="000000" w:themeColor="text1"/>
          <w:sz w:val="24"/>
          <w:szCs w:val="24"/>
        </w:rPr>
        <w:t>Informações de cadastro Junto a BLL</w:t>
      </w:r>
      <w:bookmarkEnd w:id="35"/>
    </w:p>
    <w:p w14:paraId="72001959" w14:textId="77777777" w:rsidR="00911FF4" w:rsidRPr="00507BD6" w:rsidRDefault="000B6B61" w:rsidP="000073EA">
      <w:pPr>
        <w:spacing w:after="0" w:line="240" w:lineRule="auto"/>
        <w:ind w:left="0" w:firstLine="0"/>
        <w:contextualSpacing/>
        <w:rPr>
          <w:rFonts w:ascii="Times New Roman" w:hAnsi="Times New Roman" w:cs="Times New Roman"/>
          <w:b/>
          <w:color w:val="000000" w:themeColor="text1"/>
          <w:sz w:val="24"/>
          <w:szCs w:val="24"/>
        </w:rPr>
      </w:pPr>
      <w:r w:rsidRPr="00507BD6">
        <w:rPr>
          <w:rFonts w:ascii="Times New Roman" w:hAnsi="Times New Roman" w:cs="Times New Roman"/>
          <w:b/>
          <w:color w:val="000000" w:themeColor="text1"/>
          <w:sz w:val="24"/>
          <w:szCs w:val="24"/>
        </w:rPr>
        <w:t xml:space="preserve"> </w:t>
      </w:r>
    </w:p>
    <w:p w14:paraId="08D95236"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INFORMAÇÕES DE CADASTRO JUNTO A BLL </w:t>
      </w:r>
    </w:p>
    <w:p w14:paraId="1433A43B"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1C303145"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Para se cadastrar junto a BLL é necessário acessar o site www.bll.org.br, clique em cadastro na parte superior no canto direito, preencha todos os dados do representante legal.  </w:t>
      </w:r>
    </w:p>
    <w:p w14:paraId="7FDEE2A1"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Lembre-se de selecionar como pessoa física ou jurídica na parte superior do lado esquerdo.  </w:t>
      </w:r>
    </w:p>
    <w:p w14:paraId="24A92E08"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Ao lado do campo e-mail haverá um botão enviar código, clique nele após preencher o e-mail para enviar o código de verificação no e-mail cadastrado e cole no campo indicado.  </w:t>
      </w:r>
    </w:p>
    <w:p w14:paraId="09579FFB"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Após criar sua senha você inicia o cadastro da empresa.  </w:t>
      </w:r>
    </w:p>
    <w:p w14:paraId="01A12712"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Preencha todos os dados e envie novamente um código para o e-mail da empresa clicando no botão enviar código.  </w:t>
      </w:r>
    </w:p>
    <w:p w14:paraId="1E648A93"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Após inserir o código recebido selecione se é ME/EPP ou não é clique em cadastrar-se. </w:t>
      </w:r>
    </w:p>
    <w:p w14:paraId="1224E340"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Ao clicar, aparecerá uma tela com o termo de adesão preenchido e os dados da sua empresa. Confira tudo se está correto, imprima e assine esse termo. </w:t>
      </w:r>
    </w:p>
    <w:p w14:paraId="2C2ED5EC"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Depois digitalize (scanner) o termo assinado ou tire uma foto com boa resolução e legível. Esse arquivo deverá ser inserido no cadastro da sua empresa para validação a seguir. </w:t>
      </w:r>
    </w:p>
    <w:p w14:paraId="1BD17B64"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Para completar o cadastro acesse o site www.bll.org.br e entre com o e-mail e senha criados anteriormente.  </w:t>
      </w:r>
    </w:p>
    <w:p w14:paraId="4E777372"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Você verá que ao logar aparecerá o nome da sua empresa e do lado direito alguns ícones. </w:t>
      </w:r>
    </w:p>
    <w:p w14:paraId="5794C2E1"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Clique no 2º ícone (documentos cadastrais) e lá dentro insira o termo assinado e o contrato social.  </w:t>
      </w:r>
    </w:p>
    <w:p w14:paraId="01050776"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O contrato social pode ter certificação digital, da junta comercial ou pode ser uma cópia autenticada. Caso o representante legal cadastrado não conste no contrato social, será preciso inserir uma procuração autenticada ou com certificação digital.  </w:t>
      </w:r>
    </w:p>
    <w:p w14:paraId="38FBE58D"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O prazo para a ativação da empresa é de até 24 horas úteis se tudo estiver correto.  Você receberá as informações da sua validação no e-mail cadastrado.  </w:t>
      </w:r>
    </w:p>
    <w:p w14:paraId="32A22818"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11E8E5CE"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INSERÇÃO DOS DOCUMENTOS CADASTRAIS </w:t>
      </w:r>
    </w:p>
    <w:p w14:paraId="2EC4D572"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503D4670"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Deve entrar no site da www.bll.org.br e clicar em SISTEMA, ao clicar vai ser direcionado para a tela onde irá inserir o login e a senha, escolher o perfil de REPRESENTANTE LEGAL e vai verificar que no canto direito da pessoa jurídica, no terceiro ícone terá acesso ao TERMO DE ADESÃO atualizado, onde devera imprimir, assinar e digitalizar ou utilizar a assinatura digital de pessoa física, e clicar no segundo ícone do lado direito em DOCUMENTOS CADASTRAIS irá inserir o TERMO DE </w:t>
      </w:r>
    </w:p>
    <w:p w14:paraId="59C4103A"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ADESÃO, bem como o CONTRATO SOCIAL ULTIMA ALTERAÇÃO AUTENTICADO e PROCURAÇÃO se houver procurador. Caso o CONTRATO SOCIAL OU A PROCURAÇÃO FOR AUTENTICADA EM CARTÓRIO OU AUTENTICADA COM O SELO DA JUNTA COMERCIAL, é necessário o envio via Correios para o endereço: Avenida Camilo Di Lellis, 348 - Sala 118 - CEP: 83323-000. Centro. Pinhais/PR - Aos cuidados do cadastro. Após isso o setor de cadastro tem até 24 horas úteis para analisar a documentação e validar o cadastro. Após a validação do acesso será encaminhado um e-mail informando que já foi validado. </w:t>
      </w:r>
    </w:p>
    <w:p w14:paraId="51AF5D3B"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4F988A4F"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CUSTO PELA UTILIZAÇÃO DO SISTEMA É SOMENTE PARA O FORNECEDOR VENCEDOR </w:t>
      </w:r>
    </w:p>
    <w:p w14:paraId="29FEC56D" w14:textId="77777777" w:rsidR="00CC7F18"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2DE8C070" w14:textId="77777777" w:rsidR="001E4678" w:rsidRPr="00507BD6" w:rsidRDefault="001E4678" w:rsidP="000073EA">
      <w:pPr>
        <w:spacing w:after="0" w:line="240" w:lineRule="auto"/>
        <w:ind w:left="0" w:firstLine="0"/>
        <w:contextualSpacing/>
        <w:rPr>
          <w:rFonts w:ascii="Times New Roman" w:hAnsi="Times New Roman" w:cs="Times New Roman"/>
          <w:color w:val="000000" w:themeColor="text1"/>
          <w:sz w:val="24"/>
          <w:szCs w:val="24"/>
          <w:highlight w:val="yellow"/>
        </w:rPr>
      </w:pPr>
      <w:r w:rsidRPr="00507BD6">
        <w:rPr>
          <w:rFonts w:ascii="Times New Roman" w:hAnsi="Times New Roman" w:cs="Times New Roman"/>
          <w:color w:val="000000" w:themeColor="text1"/>
          <w:sz w:val="24"/>
          <w:szCs w:val="24"/>
          <w:highlight w:val="yellow"/>
        </w:rPr>
        <w:t xml:space="preserve">O custo de operacionalização e uso do sistema, conforme acordo de empenho realizado, (anexo IX), ficará a cargo do Licitante vencedor do certame, que pagará a Bolsa de Licitações e Leilões, provedora do sistema eletrônico, que efetuara a busca das informações dos empenhos junto ao portal de transparência do município, e caso estas informações não estejam disponíveis, será solicitado ao município a cada 90 dias as declarações de empenhos para obter informações de </w:t>
      </w:r>
      <w:r w:rsidRPr="00507BD6">
        <w:rPr>
          <w:rFonts w:ascii="Times New Roman" w:hAnsi="Times New Roman" w:cs="Times New Roman"/>
          <w:color w:val="000000" w:themeColor="text1"/>
          <w:sz w:val="24"/>
          <w:szCs w:val="24"/>
          <w:highlight w:val="yellow"/>
        </w:rPr>
        <w:lastRenderedPageBreak/>
        <w:t xml:space="preserve">valores referidos a ata de registro de preços, a fim de trabalhar números reais e justos para o fornecedor, onde o fornecedor pagará à BLL somente a importância de 1,5% somente sobre o que for empenhado para a empresa vencedora, e não sobre o valor total vencido na data do certame, “OU” </w:t>
      </w:r>
    </w:p>
    <w:p w14:paraId="552B5A5C" w14:textId="77777777" w:rsidR="001E4678" w:rsidRPr="00507BD6" w:rsidRDefault="001E4678" w:rsidP="000073EA">
      <w:pPr>
        <w:spacing w:after="0" w:line="240" w:lineRule="auto"/>
        <w:ind w:left="0" w:firstLine="0"/>
        <w:contextualSpacing/>
        <w:rPr>
          <w:rFonts w:ascii="Times New Roman" w:hAnsi="Times New Roman" w:cs="Times New Roman"/>
          <w:color w:val="000000" w:themeColor="text1"/>
          <w:sz w:val="24"/>
          <w:szCs w:val="24"/>
          <w:highlight w:val="yellow"/>
        </w:rPr>
      </w:pPr>
      <w:r w:rsidRPr="00507BD6">
        <w:rPr>
          <w:rFonts w:ascii="Times New Roman" w:hAnsi="Times New Roman" w:cs="Times New Roman"/>
          <w:color w:val="000000" w:themeColor="text1"/>
          <w:sz w:val="24"/>
          <w:szCs w:val="24"/>
          <w:highlight w:val="yellow"/>
        </w:rPr>
        <w:t>Conforme consta no REGULAMENTO DO SISTEMA ELETRÔNICO DE LICITAÇÕES DA BLL que diz, art 17</w:t>
      </w:r>
    </w:p>
    <w:p w14:paraId="7B3654CF" w14:textId="77777777" w:rsidR="001E4678" w:rsidRPr="00507BD6" w:rsidRDefault="001E4678" w:rsidP="000073EA">
      <w:pPr>
        <w:spacing w:after="0" w:line="240" w:lineRule="auto"/>
        <w:ind w:left="0" w:firstLine="0"/>
        <w:contextualSpacing/>
        <w:rPr>
          <w:rFonts w:ascii="Times New Roman" w:hAnsi="Times New Roman" w:cs="Times New Roman"/>
          <w:color w:val="000000" w:themeColor="text1"/>
          <w:sz w:val="24"/>
          <w:szCs w:val="24"/>
          <w:highlight w:val="yellow"/>
        </w:rPr>
      </w:pPr>
    </w:p>
    <w:p w14:paraId="6E607DC9" w14:textId="77777777" w:rsidR="001E4678" w:rsidRPr="00507BD6" w:rsidRDefault="001E4678" w:rsidP="000073EA">
      <w:pPr>
        <w:spacing w:after="0" w:line="240" w:lineRule="auto"/>
        <w:ind w:left="0" w:firstLine="0"/>
        <w:contextualSpacing/>
        <w:rPr>
          <w:rFonts w:ascii="Times New Roman" w:hAnsi="Times New Roman" w:cs="Times New Roman"/>
          <w:color w:val="000000" w:themeColor="text1"/>
          <w:sz w:val="24"/>
          <w:szCs w:val="24"/>
          <w:highlight w:val="yellow"/>
        </w:rPr>
      </w:pPr>
      <w:r w:rsidRPr="00507BD6">
        <w:rPr>
          <w:rFonts w:ascii="Times New Roman" w:hAnsi="Times New Roman" w:cs="Times New Roman"/>
          <w:color w:val="000000" w:themeColor="text1"/>
          <w:sz w:val="24"/>
          <w:szCs w:val="24"/>
          <w:highlight w:val="yellow"/>
        </w:rPr>
        <w:t>I. Plano por Período: O licitante poderá participar livremente das licitações publicadas no Sistema no período de 90 (noventa) dias, pelo valor de R$ 567,00 (quinhentos e sessenta e sete reais), podendo ser parcelado em 3 vezes de R$ 189,00 (cento e oitenta e nove reais). § 1º O licitante terá a opção de selecionar a renovação do plano automaticamente, nas Configurações de Plano de Cobrança, diretamente pelo perfil de Representante Legal da empresa licitante na plataforma. § 2º O licitante, em caso de renovação do plano automaticamente, terá a opção de solicitar o cancelamento do plano em até 10 (dez) dias antes do vencimento. § 3º O boleto será encaminhado via e-mail e disponibilizado para download no Sistema, nas Configurações de Plano e Cobrança, com vencimento para 48h úteis, após a confirmação da escolha do plano. § 4º A vigência do plano inicia-se a partir da compensação do pagamento.</w:t>
      </w:r>
    </w:p>
    <w:p w14:paraId="06C67A24" w14:textId="77777777" w:rsidR="001E4678" w:rsidRPr="00507BD6" w:rsidRDefault="001E4678" w:rsidP="000073EA">
      <w:pPr>
        <w:spacing w:after="0" w:line="240" w:lineRule="auto"/>
        <w:ind w:left="0" w:firstLine="0"/>
        <w:contextualSpacing/>
        <w:rPr>
          <w:rFonts w:ascii="Times New Roman" w:hAnsi="Times New Roman" w:cs="Times New Roman"/>
          <w:color w:val="000000" w:themeColor="text1"/>
          <w:sz w:val="24"/>
          <w:szCs w:val="24"/>
          <w:highlight w:val="yellow"/>
        </w:rPr>
      </w:pPr>
    </w:p>
    <w:p w14:paraId="07485CC5" w14:textId="77777777" w:rsidR="001E4678" w:rsidRPr="00507BD6" w:rsidRDefault="001E4678"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highlight w:val="yellow"/>
        </w:rPr>
        <w:t>Desta forma, o fornecedor deverá optar por uma das opções acima mencionadas para realizar seu cadastro junto a plataforma BLL.   .</w:t>
      </w:r>
      <w:r w:rsidRPr="00507BD6">
        <w:rPr>
          <w:rFonts w:ascii="Times New Roman" w:hAnsi="Times New Roman" w:cs="Times New Roman"/>
          <w:color w:val="000000" w:themeColor="text1"/>
          <w:sz w:val="24"/>
          <w:szCs w:val="24"/>
        </w:rPr>
        <w:t xml:space="preserve"> </w:t>
      </w:r>
    </w:p>
    <w:p w14:paraId="7E1BB30D" w14:textId="77777777" w:rsidR="001E4678" w:rsidRPr="00507BD6" w:rsidRDefault="001E4678" w:rsidP="000073EA">
      <w:pPr>
        <w:spacing w:after="0" w:line="240" w:lineRule="auto"/>
        <w:ind w:left="0" w:firstLine="0"/>
        <w:contextualSpacing/>
        <w:rPr>
          <w:rFonts w:ascii="Times New Roman" w:hAnsi="Times New Roman" w:cs="Times New Roman"/>
          <w:color w:val="000000" w:themeColor="text1"/>
          <w:sz w:val="24"/>
          <w:szCs w:val="24"/>
        </w:rPr>
      </w:pPr>
    </w:p>
    <w:p w14:paraId="07B0F07D" w14:textId="77777777" w:rsidR="00911FF4" w:rsidRPr="00507BD6" w:rsidRDefault="00911FF4" w:rsidP="000073EA">
      <w:pPr>
        <w:spacing w:after="0" w:line="240" w:lineRule="auto"/>
        <w:ind w:left="0" w:firstLine="0"/>
        <w:contextualSpacing/>
        <w:rPr>
          <w:rFonts w:ascii="Times New Roman" w:hAnsi="Times New Roman" w:cs="Times New Roman"/>
          <w:color w:val="000000" w:themeColor="text1"/>
          <w:sz w:val="24"/>
          <w:szCs w:val="24"/>
        </w:rPr>
      </w:pPr>
    </w:p>
    <w:p w14:paraId="2A069B24"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DA UTILIZAÇÃO DE CÉLULAS DE APOIO (CORRETORAS) ASSOCIADAS </w:t>
      </w:r>
    </w:p>
    <w:p w14:paraId="5A7A829A"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28F13593"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A livre contratação de sociedades - CÉLULAS DE APOIO (corretoras) - para a representação junto ao sistema de pregões eletrônicos, não exime o licitante do pagamento dos custos de uso do sistema da BLL - Bolsa de Licitações do Brasil. A corretagem será pactuada entre o licitante e a corretora de acordo com as regras usuais do mercado. </w:t>
      </w:r>
    </w:p>
    <w:p w14:paraId="48A103E5"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641F4A92"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1F7CAFD6"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0D7274B2"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7AF37CDE"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6A0A574B"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29C3C1D2"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55EF6C81"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5D227B2F"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0EDCB09D"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43703826"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4326DDB9"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55CBD107" w14:textId="76270022" w:rsidR="00BE4238"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513D16E8" w14:textId="77777777" w:rsidR="00BE4238" w:rsidRPr="00507BD6" w:rsidRDefault="00BE4238">
      <w:pPr>
        <w:spacing w:after="160" w:line="259"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br w:type="page"/>
      </w:r>
    </w:p>
    <w:p w14:paraId="032323F4" w14:textId="77777777" w:rsidR="00911FF4" w:rsidRPr="00507BD6" w:rsidRDefault="00911FF4" w:rsidP="000073EA">
      <w:pPr>
        <w:spacing w:after="0" w:line="240" w:lineRule="auto"/>
        <w:ind w:left="0" w:firstLine="0"/>
        <w:contextualSpacing/>
        <w:rPr>
          <w:rFonts w:ascii="Times New Roman" w:hAnsi="Times New Roman" w:cs="Times New Roman"/>
          <w:color w:val="000000" w:themeColor="text1"/>
          <w:sz w:val="24"/>
          <w:szCs w:val="24"/>
        </w:rPr>
      </w:pPr>
    </w:p>
    <w:p w14:paraId="071ED123" w14:textId="77777777" w:rsidR="00911FF4" w:rsidRPr="00507BD6" w:rsidRDefault="000B6B61" w:rsidP="000073EA">
      <w:pPr>
        <w:pStyle w:val="Ttulo1"/>
        <w:spacing w:after="0" w:line="240" w:lineRule="auto"/>
        <w:ind w:left="0" w:firstLine="0"/>
        <w:contextualSpacing/>
        <w:rPr>
          <w:rFonts w:cs="Times New Roman"/>
          <w:color w:val="000000" w:themeColor="text1"/>
          <w:szCs w:val="24"/>
        </w:rPr>
      </w:pPr>
      <w:r w:rsidRPr="00507BD6">
        <w:rPr>
          <w:rFonts w:cs="Times New Roman"/>
          <w:color w:val="000000" w:themeColor="text1"/>
          <w:szCs w:val="24"/>
        </w:rPr>
        <w:t xml:space="preserve"> </w:t>
      </w:r>
      <w:bookmarkStart w:id="36" w:name="_Toc158797211"/>
      <w:r w:rsidRPr="00507BD6">
        <w:rPr>
          <w:rFonts w:cs="Times New Roman"/>
          <w:color w:val="000000" w:themeColor="text1"/>
          <w:szCs w:val="24"/>
        </w:rPr>
        <w:t xml:space="preserve">ANEXO 05 </w:t>
      </w:r>
      <w:r w:rsidR="00AA6F3E" w:rsidRPr="00507BD6">
        <w:rPr>
          <w:rFonts w:cs="Times New Roman"/>
          <w:color w:val="000000" w:themeColor="text1"/>
          <w:szCs w:val="24"/>
        </w:rPr>
        <w:t>Declarações Conjuntas</w:t>
      </w:r>
      <w:bookmarkEnd w:id="36"/>
    </w:p>
    <w:p w14:paraId="4449EC27"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62F57619"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PREGÃO, NA FORMA ELETRÔNICA </w:t>
      </w:r>
      <w:r w:rsidRPr="00507BD6">
        <w:rPr>
          <w:rFonts w:ascii="Times New Roman" w:hAnsi="Times New Roman" w:cs="Times New Roman"/>
          <w:color w:val="000000" w:themeColor="text1"/>
          <w:sz w:val="24"/>
          <w:szCs w:val="24"/>
          <w:highlight w:val="yellow"/>
        </w:rPr>
        <w:t xml:space="preserve">Nº: </w:t>
      </w:r>
      <w:r w:rsidR="002B42AD" w:rsidRPr="00507BD6">
        <w:rPr>
          <w:rFonts w:ascii="Times New Roman" w:hAnsi="Times New Roman" w:cs="Times New Roman"/>
          <w:color w:val="000000" w:themeColor="text1"/>
          <w:sz w:val="24"/>
          <w:szCs w:val="24"/>
          <w:highlight w:val="yellow"/>
        </w:rPr>
        <w:t>....../2024</w:t>
      </w:r>
      <w:r w:rsidRPr="00507BD6">
        <w:rPr>
          <w:rFonts w:ascii="Times New Roman" w:hAnsi="Times New Roman" w:cs="Times New Roman"/>
          <w:color w:val="000000" w:themeColor="text1"/>
          <w:sz w:val="24"/>
          <w:szCs w:val="24"/>
        </w:rPr>
        <w:t xml:space="preserve"> </w:t>
      </w:r>
    </w:p>
    <w:p w14:paraId="7DC0866E"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5DF212A2"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DECLARAÇÕES CONJUNTAS </w:t>
      </w:r>
    </w:p>
    <w:p w14:paraId="2AC1C79D"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6713A80D"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DECLARAÇÃO DE INIDONEIDADE E NÃO SUSPENSÃO  </w:t>
      </w:r>
    </w:p>
    <w:p w14:paraId="7822E8A4"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Declaramos, sob as penas da Lei, que na qualidade de proponente do procedimento licitatório instaurado pelo Município de </w:t>
      </w:r>
      <w:r w:rsidR="00F50A85" w:rsidRPr="00507BD6">
        <w:rPr>
          <w:rFonts w:ascii="Times New Roman" w:hAnsi="Times New Roman" w:cs="Times New Roman"/>
          <w:color w:val="000000" w:themeColor="text1"/>
          <w:sz w:val="24"/>
          <w:szCs w:val="24"/>
        </w:rPr>
        <w:t>Porto Vitória</w:t>
      </w:r>
      <w:r w:rsidRPr="00507BD6">
        <w:rPr>
          <w:rFonts w:ascii="Times New Roman" w:hAnsi="Times New Roman" w:cs="Times New Roman"/>
          <w:color w:val="000000" w:themeColor="text1"/>
          <w:sz w:val="24"/>
          <w:szCs w:val="24"/>
        </w:rPr>
        <w:t xml:space="preserve">/PR, que não fomos declarados inidôneos para licitar ou contratar com o Poder Público, em qualquer de suas esferas, e que não estamos com o direito de licitar e contratar com a Administração Pública Municipal suspensa. </w:t>
      </w:r>
    </w:p>
    <w:p w14:paraId="6E43C753"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39429CC9"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DECLARAÇÃO DE INEXISTÊNCIA DE FATOS IMPEDITIVOS </w:t>
      </w:r>
    </w:p>
    <w:p w14:paraId="4B859892"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Declaramos, sob as penas da Lei, que até a presente data inexistem fatos impeditivos para a nossa habilitação neste processo e que estamos cientes da obrigatoriedade de declarar ocorrências posteriores. </w:t>
      </w:r>
    </w:p>
    <w:p w14:paraId="5F3AF2CD"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73819389"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DECLARAÇÃO NÃO POSSUIR NO SEU QUADRO MENOR DE IDADE </w:t>
      </w:r>
    </w:p>
    <w:p w14:paraId="4D05F2A5"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Declaramos que não possuímos, em nosso Quadro de Pessoal, empregados menores de 18 (dezoito) anos em trabalho noturno, perigoso ou insalubre e em qualquer trabalho, menores de 16 (dezesseis) anos, salvo na condição de aprendiz, a partir de 14 (quatorze) anos, em observância </w:t>
      </w:r>
      <w:r w:rsidR="002A752A" w:rsidRPr="00507BD6">
        <w:rPr>
          <w:rFonts w:ascii="Times New Roman" w:hAnsi="Times New Roman" w:cs="Times New Roman"/>
          <w:color w:val="000000" w:themeColor="text1"/>
          <w:sz w:val="24"/>
          <w:szCs w:val="24"/>
          <w:highlight w:val="yellow"/>
        </w:rPr>
        <w:t>ao</w:t>
      </w:r>
      <w:r w:rsidR="00BC1814" w:rsidRPr="00507BD6">
        <w:rPr>
          <w:rFonts w:ascii="Times New Roman" w:hAnsi="Times New Roman" w:cs="Times New Roman"/>
          <w:color w:val="000000" w:themeColor="text1"/>
          <w:sz w:val="24"/>
          <w:szCs w:val="24"/>
          <w:highlight w:val="yellow"/>
        </w:rPr>
        <w:t>s</w:t>
      </w:r>
      <w:r w:rsidR="002A752A" w:rsidRPr="00507BD6">
        <w:rPr>
          <w:rFonts w:ascii="Times New Roman" w:hAnsi="Times New Roman" w:cs="Times New Roman"/>
          <w:color w:val="000000" w:themeColor="text1"/>
          <w:sz w:val="24"/>
          <w:szCs w:val="24"/>
          <w:highlight w:val="yellow"/>
        </w:rPr>
        <w:t xml:space="preserve"> </w:t>
      </w:r>
      <w:r w:rsidR="00BC1814" w:rsidRPr="00507BD6">
        <w:rPr>
          <w:rFonts w:ascii="Times New Roman" w:hAnsi="Times New Roman" w:cs="Times New Roman"/>
          <w:color w:val="000000" w:themeColor="text1"/>
          <w:sz w:val="24"/>
          <w:szCs w:val="24"/>
          <w:highlight w:val="yellow"/>
        </w:rPr>
        <w:t>a</w:t>
      </w:r>
      <w:r w:rsidR="002A752A" w:rsidRPr="00507BD6">
        <w:rPr>
          <w:rFonts w:ascii="Times New Roman" w:hAnsi="Times New Roman" w:cs="Times New Roman"/>
          <w:color w:val="000000" w:themeColor="text1"/>
          <w:sz w:val="24"/>
          <w:szCs w:val="24"/>
          <w:highlight w:val="yellow"/>
        </w:rPr>
        <w:t>rt</w:t>
      </w:r>
      <w:r w:rsidR="00BC1814" w:rsidRPr="00507BD6">
        <w:rPr>
          <w:rFonts w:ascii="Times New Roman" w:hAnsi="Times New Roman" w:cs="Times New Roman"/>
          <w:color w:val="000000" w:themeColor="text1"/>
          <w:sz w:val="24"/>
          <w:szCs w:val="24"/>
          <w:highlight w:val="yellow"/>
        </w:rPr>
        <w:t>igos</w:t>
      </w:r>
      <w:r w:rsidR="002A752A" w:rsidRPr="00507BD6">
        <w:rPr>
          <w:rFonts w:ascii="Times New Roman" w:hAnsi="Times New Roman" w:cs="Times New Roman"/>
          <w:color w:val="000000" w:themeColor="text1"/>
          <w:sz w:val="24"/>
          <w:szCs w:val="24"/>
          <w:highlight w:val="yellow"/>
        </w:rPr>
        <w:t xml:space="preserve"> 7º, inciso XXXIII</w:t>
      </w:r>
      <w:r w:rsidR="00BC1814" w:rsidRPr="00507BD6">
        <w:rPr>
          <w:rFonts w:ascii="Times New Roman" w:hAnsi="Times New Roman" w:cs="Times New Roman"/>
          <w:color w:val="000000" w:themeColor="text1"/>
          <w:sz w:val="24"/>
          <w:szCs w:val="24"/>
          <w:highlight w:val="yellow"/>
        </w:rPr>
        <w:t xml:space="preserve"> e</w:t>
      </w:r>
      <w:r w:rsidR="002A752A" w:rsidRPr="00507BD6">
        <w:rPr>
          <w:rFonts w:ascii="Times New Roman" w:hAnsi="Times New Roman" w:cs="Times New Roman"/>
          <w:color w:val="000000" w:themeColor="text1"/>
          <w:sz w:val="24"/>
          <w:szCs w:val="24"/>
          <w:highlight w:val="yellow"/>
        </w:rPr>
        <w:t xml:space="preserve"> 37</w:t>
      </w:r>
      <w:r w:rsidR="00BC1814" w:rsidRPr="00507BD6">
        <w:rPr>
          <w:rFonts w:ascii="Times New Roman" w:hAnsi="Times New Roman" w:cs="Times New Roman"/>
          <w:color w:val="000000" w:themeColor="text1"/>
          <w:sz w:val="24"/>
          <w:szCs w:val="24"/>
          <w:highlight w:val="yellow"/>
        </w:rPr>
        <w:t>, inciso XXI</w:t>
      </w:r>
      <w:r w:rsidR="002A752A" w:rsidRPr="00507BD6">
        <w:rPr>
          <w:rFonts w:ascii="Times New Roman" w:hAnsi="Times New Roman" w:cs="Times New Roman"/>
          <w:color w:val="000000" w:themeColor="text1"/>
          <w:sz w:val="24"/>
          <w:szCs w:val="24"/>
          <w:highlight w:val="yellow"/>
        </w:rPr>
        <w:t xml:space="preserve">, ambos da CF 88. </w:t>
      </w:r>
      <w:r w:rsidR="002A752A" w:rsidRPr="00507BD6">
        <w:rPr>
          <w:rFonts w:ascii="Times New Roman" w:hAnsi="Times New Roman" w:cs="Times New Roman"/>
          <w:color w:val="000000" w:themeColor="text1"/>
          <w:sz w:val="24"/>
          <w:szCs w:val="24"/>
        </w:rPr>
        <w:t xml:space="preserve"> </w:t>
      </w:r>
    </w:p>
    <w:p w14:paraId="783A71CA"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Obs.) Caso a empresa licitante possuir menores de 14 anos aprendizes deverá declarar essa condição. </w:t>
      </w:r>
    </w:p>
    <w:p w14:paraId="752C4804"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3ED3C88D"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DECLARAÇÃO DE NÃO POSSUIR VÍNCULO COM AGENTES QUE ATUEM NA LICITAÇÃO </w:t>
      </w:r>
    </w:p>
    <w:p w14:paraId="5DC18FE1"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Declaramos, sob as penas da lei, que não mantemos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nos termos do art. 7º, III, art. 14, IV, art. 122, §3º todos da Lei nº 14.133/2021. </w:t>
      </w:r>
    </w:p>
    <w:p w14:paraId="65B98F97"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1AC6806E"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DECLARAÇÃO DE RESPONSABILIDADE, CONFORMIDADE E ACEITE </w:t>
      </w:r>
    </w:p>
    <w:p w14:paraId="4C39B701"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Declaramos estar cientes, concordar e atender com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cumprimos os requisitos de habilitação definidos no instrumento convocatório. </w:t>
      </w:r>
    </w:p>
    <w:p w14:paraId="5D2E804C"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5BFCC2C4"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DECLARAÇÃO DE NÃO EXECUTAR TRABALHO DEGRADANTE OU FORÇADO </w:t>
      </w:r>
    </w:p>
    <w:p w14:paraId="0AC8CD45"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Declaramos que não possuímos, em nossa cadeia produtiva, empregados executando trabalho degradante ou forçado, observando o disposto nos incisos III e IV do art. 1º e no inciso III do art. 5º da Constituição Federal. </w:t>
      </w:r>
    </w:p>
    <w:p w14:paraId="54779167"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0A12053F"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DECLARAÇÃO DE RESERVA DE CARGOS PARA PESSOA COM DEFICIÊNCIA - PCD </w:t>
      </w:r>
    </w:p>
    <w:p w14:paraId="705FF9C8"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Declaramos que cumprimos as exigências de reserva de cargos para pessoa com deficiência e para reabilitado da Previdência Social, previstas em lei e em outras normas específicas. </w:t>
      </w:r>
    </w:p>
    <w:p w14:paraId="2CFE5AD4"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lastRenderedPageBreak/>
        <w:t xml:space="preserve"> </w:t>
      </w:r>
    </w:p>
    <w:p w14:paraId="34EF4385"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DECLARAÇÃO NEGATIVA DE TRABALHO ESCRAVO E INFANTIL </w:t>
      </w:r>
    </w:p>
    <w:p w14:paraId="59FE0A40"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Declaramos que nos 5 (cinco) anos anteriores à divulgação deste procedimento, não fomos condenadas judicialmente, com trânsito em julgado, por exploração de trabalho infantil, por submissão de trabalhadores a condições análogas às de escravo ou por contratação de adolescentes nos casos vedados pela legislação trabalhista. </w:t>
      </w:r>
    </w:p>
    <w:p w14:paraId="01DC174A"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737623C8"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____________________________________________________________________________ (Nome da empresa) </w:t>
      </w:r>
    </w:p>
    <w:p w14:paraId="1647AED1"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570A3568"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_____________________________________________________________________________ </w:t>
      </w:r>
    </w:p>
    <w:p w14:paraId="3DAFBA70"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CNPJ / MF nº </w:t>
      </w:r>
    </w:p>
    <w:p w14:paraId="1990247F"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49D4CC64"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_____________________________________________________________________________ Sediada (endereço completo) </w:t>
      </w:r>
    </w:p>
    <w:p w14:paraId="03B1F146"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5C81AED8"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_____________________________________________________________________________ </w:t>
      </w:r>
    </w:p>
    <w:p w14:paraId="761D78F2"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Local e data </w:t>
      </w:r>
    </w:p>
    <w:p w14:paraId="63B5CC01"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50603860"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_____________________________________________________________________________ </w:t>
      </w:r>
    </w:p>
    <w:p w14:paraId="6C549C97" w14:textId="5BDBA92D" w:rsidR="0078364F"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ab/>
        <w:t xml:space="preserve">Nome e nº da cédula de identidade do declarante </w:t>
      </w:r>
      <w:r w:rsidRPr="00507BD6">
        <w:rPr>
          <w:rFonts w:ascii="Times New Roman" w:hAnsi="Times New Roman" w:cs="Times New Roman"/>
          <w:color w:val="000000" w:themeColor="text1"/>
          <w:sz w:val="24"/>
          <w:szCs w:val="24"/>
        </w:rPr>
        <w:tab/>
        <w:t xml:space="preserve"> </w:t>
      </w:r>
      <w:r w:rsidRPr="00507BD6">
        <w:rPr>
          <w:rFonts w:ascii="Times New Roman" w:hAnsi="Times New Roman" w:cs="Times New Roman"/>
          <w:color w:val="000000" w:themeColor="text1"/>
          <w:sz w:val="24"/>
          <w:szCs w:val="24"/>
        </w:rPr>
        <w:br w:type="page"/>
      </w:r>
    </w:p>
    <w:p w14:paraId="050834DC" w14:textId="3D95AA74" w:rsidR="00911FF4" w:rsidRPr="00507BD6" w:rsidRDefault="000B6B61" w:rsidP="000073EA">
      <w:pPr>
        <w:pStyle w:val="Ttulo1"/>
        <w:spacing w:after="0" w:line="240" w:lineRule="auto"/>
        <w:ind w:left="0" w:firstLine="0"/>
        <w:contextualSpacing/>
        <w:rPr>
          <w:rFonts w:cs="Times New Roman"/>
          <w:color w:val="000000" w:themeColor="text1"/>
          <w:szCs w:val="24"/>
        </w:rPr>
      </w:pPr>
      <w:bookmarkStart w:id="37" w:name="_Toc158797212"/>
      <w:r w:rsidRPr="00507BD6">
        <w:rPr>
          <w:rFonts w:cs="Times New Roman"/>
          <w:color w:val="000000" w:themeColor="text1"/>
          <w:szCs w:val="24"/>
        </w:rPr>
        <w:lastRenderedPageBreak/>
        <w:t xml:space="preserve">ANEXO 06 </w:t>
      </w:r>
      <w:r w:rsidR="00070A92" w:rsidRPr="00507BD6">
        <w:rPr>
          <w:rFonts w:cs="Times New Roman"/>
          <w:color w:val="000000" w:themeColor="text1"/>
          <w:szCs w:val="24"/>
        </w:rPr>
        <w:t>DECLARAÇÃO DE MICRO E PEQUENA EMPRESA</w:t>
      </w:r>
      <w:bookmarkEnd w:id="37"/>
    </w:p>
    <w:p w14:paraId="26E093E5"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109685F8"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PREGÃO, NA FORMA ELETRÔNICA </w:t>
      </w:r>
      <w:r w:rsidR="002B42AD" w:rsidRPr="00507BD6">
        <w:rPr>
          <w:rFonts w:ascii="Times New Roman" w:hAnsi="Times New Roman" w:cs="Times New Roman"/>
          <w:color w:val="000000" w:themeColor="text1"/>
          <w:sz w:val="24"/>
          <w:szCs w:val="24"/>
          <w:highlight w:val="yellow"/>
        </w:rPr>
        <w:t>Nº: ....../2024</w:t>
      </w:r>
    </w:p>
    <w:p w14:paraId="799E4365"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478C84C2"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O tratamento favorecido será proporcionado as Microempresa (ME) e Empresas de Pequeno Porte (EPP), para as Sociedades Cooperativas mencionadas no artigo 16 da Lei nº 14.133/2021, para o agricultor familiar, o produtor rural pessoa física e para o Microempreendedor Individual (MEI), nos limites previstos da Lei Complementar nº 123/2006. </w:t>
      </w:r>
    </w:p>
    <w:p w14:paraId="74CDE51C"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19DB4CD3"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Nos itens em que a participação não for exclusiva para Microempresa (ME) e Empresas de Pequeno Porte (EPP), a assinalação do campo “não” apenas produzirá o efeito de o licitante não ter direito ao tratamento favorecido previsto na Lei Complementar nº 123/2006, mesmo que Microempresa (ME), Empresa de Pequeno Porte (EPP) ou Sociedade Cooperativa. </w:t>
      </w:r>
    </w:p>
    <w:p w14:paraId="0D1EF2A1"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774EB1E6"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DECLARAÇÃO DE ENQUADRAMENTO NO REGIME DE TRIBUTAÇÃO DE ME/EPP </w:t>
      </w:r>
    </w:p>
    <w:p w14:paraId="210BB33A"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58E7767C"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Razão Social: _________________________________________________________________ </w:t>
      </w:r>
    </w:p>
    <w:p w14:paraId="42B958A6"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5B8ABDD5"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CNPJ/MF: ____________________________________________________________________ </w:t>
      </w:r>
    </w:p>
    <w:p w14:paraId="74A172EF"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70C343DE"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Endereço: _____________________________________________________________________ </w:t>
      </w:r>
    </w:p>
    <w:p w14:paraId="0E0F7E08"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0362BF6B"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Fone/Fax: (0xx) _______________________________________________________________ </w:t>
      </w:r>
    </w:p>
    <w:p w14:paraId="7E561C6C"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488D500C"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Declaro (amos) para todos os fins de direito, e sob pena de sofrer às sanções previstas na Lei nº 14.133/2021, e neste Edital, que a empresa está enquadrada como ME/EPP, nos termos da Lei Complementar nº 123/2006 e suas alterações. </w:t>
      </w:r>
    </w:p>
    <w:p w14:paraId="7044BD17"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1817084E"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Declaro (amos) que, no ano-calendário de realização da licitação, ainda não temos celebrado contratos com a Administração Pública cujos valores somados extrapolem a receita bruta máxima admitida para fins de enquadramento como Empresa de Pequeno Porte (EPP) e que cumprimos os requisitos estabelecidos no artigo 3º da Lei Complementar nº 123/2006, estando aptos a usufruir do tratamento favorecido estabelecido em seus artigos 42 a 49, observado o disposto nos §§1º ao 3º do artigo 4º, da Lei nº 14.133/2021. </w:t>
      </w:r>
    </w:p>
    <w:p w14:paraId="46A65002"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755834FD"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Ainda, declaro (amos) estar cientes de que serão realizadas auditorias, por amostragem, junto aos órgãos da Receita Federal, Estadual e Municipal, consulta ao PNPC, com a finalidade de comprovar a veracidade do enquadramento como ME/EPP, sendo que, uma vez constatada irregularidade, poderá ocorrer responsabilização civil, administrativa e criminal na forma da Lei Federal nº 12.846/2013 e demais legislações pertinentes. </w:t>
      </w:r>
    </w:p>
    <w:p w14:paraId="53F5CD10"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17C8C218"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E por ser a expressão verdade, firmo (amos) a presente. </w:t>
      </w:r>
    </w:p>
    <w:p w14:paraId="0BCAE00C"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0101F139"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___________________________________ </w:t>
      </w:r>
    </w:p>
    <w:p w14:paraId="428FC869"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Local e data </w:t>
      </w:r>
    </w:p>
    <w:p w14:paraId="54A08549" w14:textId="36FBA1C1"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___________________________________ </w:t>
      </w:r>
    </w:p>
    <w:p w14:paraId="2AAF41B0" w14:textId="497B7939"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NOME</w:t>
      </w:r>
      <w:r w:rsidR="0096377B" w:rsidRPr="00507BD6">
        <w:rPr>
          <w:rFonts w:ascii="Times New Roman" w:hAnsi="Times New Roman" w:cs="Times New Roman"/>
          <w:color w:val="000000" w:themeColor="text1"/>
          <w:sz w:val="24"/>
          <w:szCs w:val="24"/>
        </w:rPr>
        <w:t xml:space="preserve"> - </w:t>
      </w:r>
      <w:r w:rsidRPr="00507BD6">
        <w:rPr>
          <w:rFonts w:ascii="Times New Roman" w:hAnsi="Times New Roman" w:cs="Times New Roman"/>
          <w:color w:val="000000" w:themeColor="text1"/>
          <w:sz w:val="24"/>
          <w:szCs w:val="24"/>
        </w:rPr>
        <w:t xml:space="preserve"> Assinatura </w:t>
      </w:r>
    </w:p>
    <w:p w14:paraId="2077D701" w14:textId="77777777" w:rsidR="00911FF4" w:rsidRPr="00507BD6" w:rsidRDefault="000B6B61"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w:t>
      </w:r>
    </w:p>
    <w:p w14:paraId="5B450911" w14:textId="77777777" w:rsidR="00BE4238" w:rsidRPr="00507BD6" w:rsidRDefault="00BE4238" w:rsidP="000073EA">
      <w:pPr>
        <w:pStyle w:val="Ttulo1"/>
        <w:spacing w:after="0" w:line="240" w:lineRule="auto"/>
        <w:ind w:left="0" w:firstLine="0"/>
        <w:contextualSpacing/>
        <w:rPr>
          <w:rFonts w:cs="Times New Roman"/>
          <w:color w:val="000000" w:themeColor="text1"/>
          <w:szCs w:val="24"/>
        </w:rPr>
      </w:pPr>
      <w:bookmarkStart w:id="38" w:name="_Toc158797213"/>
    </w:p>
    <w:p w14:paraId="138828C3" w14:textId="77777777" w:rsidR="00BE4238" w:rsidRPr="00507BD6" w:rsidRDefault="00BE4238" w:rsidP="000073EA">
      <w:pPr>
        <w:pStyle w:val="Ttulo1"/>
        <w:spacing w:after="0" w:line="240" w:lineRule="auto"/>
        <w:ind w:left="0" w:firstLine="0"/>
        <w:contextualSpacing/>
        <w:rPr>
          <w:rFonts w:cs="Times New Roman"/>
          <w:color w:val="000000" w:themeColor="text1"/>
          <w:szCs w:val="24"/>
        </w:rPr>
      </w:pPr>
    </w:p>
    <w:p w14:paraId="30800194" w14:textId="0279BE5A" w:rsidR="00A7008D" w:rsidRPr="00507BD6" w:rsidRDefault="000B6B61" w:rsidP="000073EA">
      <w:pPr>
        <w:pStyle w:val="Ttulo1"/>
        <w:spacing w:after="0" w:line="240" w:lineRule="auto"/>
        <w:ind w:left="0" w:firstLine="0"/>
        <w:contextualSpacing/>
        <w:rPr>
          <w:rFonts w:cs="Times New Roman"/>
          <w:color w:val="000000" w:themeColor="text1"/>
          <w:szCs w:val="24"/>
        </w:rPr>
      </w:pPr>
      <w:r w:rsidRPr="00507BD6">
        <w:rPr>
          <w:rFonts w:cs="Times New Roman"/>
          <w:color w:val="000000" w:themeColor="text1"/>
          <w:szCs w:val="24"/>
        </w:rPr>
        <w:t xml:space="preserve">ANEXO 07 </w:t>
      </w:r>
      <w:r w:rsidR="0051524C" w:rsidRPr="00507BD6">
        <w:rPr>
          <w:rFonts w:cs="Times New Roman"/>
          <w:color w:val="000000" w:themeColor="text1"/>
          <w:szCs w:val="24"/>
        </w:rPr>
        <w:t xml:space="preserve">Minuta </w:t>
      </w:r>
      <w:bookmarkStart w:id="39" w:name="_Toc158797214"/>
      <w:bookmarkEnd w:id="38"/>
      <w:r w:rsidR="00AE5862" w:rsidRPr="00507BD6">
        <w:rPr>
          <w:rFonts w:cs="Times New Roman"/>
          <w:color w:val="000000" w:themeColor="text1"/>
          <w:szCs w:val="24"/>
        </w:rPr>
        <w:t>da ata de registro de preços</w:t>
      </w:r>
    </w:p>
    <w:p w14:paraId="39C957CB" w14:textId="77777777" w:rsidR="00AE5862" w:rsidRPr="00507BD6" w:rsidRDefault="00AE5862" w:rsidP="000073EA">
      <w:pPr>
        <w:spacing w:after="0" w:line="240" w:lineRule="auto"/>
        <w:ind w:left="0" w:firstLine="0"/>
        <w:contextualSpacing/>
        <w:rPr>
          <w:rFonts w:ascii="Times New Roman" w:hAnsi="Times New Roman" w:cs="Times New Roman"/>
          <w:color w:val="000000" w:themeColor="text1"/>
          <w:sz w:val="24"/>
          <w:szCs w:val="24"/>
        </w:rPr>
      </w:pPr>
    </w:p>
    <w:p w14:paraId="7C39D618" w14:textId="77777777" w:rsidR="00AE5862" w:rsidRPr="00507BD6" w:rsidRDefault="00AE5862"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PREGÃO, NA FORMA ELETRÔNICA </w:t>
      </w:r>
      <w:r w:rsidRPr="00507BD6">
        <w:rPr>
          <w:rFonts w:ascii="Times New Roman" w:hAnsi="Times New Roman" w:cs="Times New Roman"/>
          <w:color w:val="000000" w:themeColor="text1"/>
          <w:sz w:val="24"/>
          <w:szCs w:val="24"/>
          <w:highlight w:val="yellow"/>
        </w:rPr>
        <w:t>Nº: ....../2024</w:t>
      </w:r>
    </w:p>
    <w:p w14:paraId="51D73E45" w14:textId="77777777" w:rsidR="00AE5862" w:rsidRPr="00507BD6" w:rsidRDefault="00AE5862" w:rsidP="000073EA">
      <w:pPr>
        <w:spacing w:after="0" w:line="240" w:lineRule="auto"/>
        <w:ind w:left="0" w:firstLine="0"/>
        <w:contextualSpacing/>
        <w:rPr>
          <w:rFonts w:ascii="Times New Roman" w:hAnsi="Times New Roman" w:cs="Times New Roman"/>
          <w:b/>
          <w:bCs/>
          <w:iCs/>
          <w:color w:val="000000" w:themeColor="text1"/>
          <w:sz w:val="24"/>
          <w:szCs w:val="24"/>
        </w:rPr>
      </w:pPr>
      <w:r w:rsidRPr="00507BD6">
        <w:rPr>
          <w:rFonts w:ascii="Times New Roman" w:hAnsi="Times New Roman" w:cs="Times New Roman"/>
          <w:color w:val="000000" w:themeColor="text1"/>
          <w:sz w:val="24"/>
          <w:szCs w:val="24"/>
        </w:rPr>
        <w:t xml:space="preserve"> </w:t>
      </w:r>
    </w:p>
    <w:p w14:paraId="501CDDCF" w14:textId="77777777" w:rsidR="00D83065" w:rsidRPr="00507BD6" w:rsidRDefault="00D83065" w:rsidP="000073EA">
      <w:pPr>
        <w:pStyle w:val="Ttulo1"/>
        <w:ind w:left="0"/>
        <w:rPr>
          <w:rFonts w:cs="Times New Roman"/>
          <w:color w:val="000000" w:themeColor="text1"/>
          <w:szCs w:val="24"/>
        </w:rPr>
      </w:pPr>
      <w:r w:rsidRPr="00507BD6">
        <w:rPr>
          <w:rFonts w:cs="Times New Roman"/>
          <w:color w:val="000000" w:themeColor="text1"/>
          <w:szCs w:val="24"/>
        </w:rPr>
        <w:t>ATA DE REGISTRO DE PREÇOS Nº .............../ 2024</w:t>
      </w:r>
    </w:p>
    <w:p w14:paraId="7E7621AA" w14:textId="73D169C9" w:rsidR="00D83065" w:rsidRPr="00507BD6" w:rsidRDefault="00D83065" w:rsidP="000073EA">
      <w:pPr>
        <w:ind w:left="0" w:right="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No </w:t>
      </w:r>
      <w:r w:rsidRPr="00507BD6">
        <w:rPr>
          <w:rFonts w:ascii="Times New Roman" w:hAnsi="Times New Roman" w:cs="Times New Roman"/>
          <w:color w:val="000000" w:themeColor="text1"/>
          <w:sz w:val="24"/>
          <w:szCs w:val="24"/>
          <w:highlight w:val="yellow"/>
        </w:rPr>
        <w:t xml:space="preserve">dia </w:t>
      </w:r>
      <w:r w:rsidR="008F2E68" w:rsidRPr="00507BD6">
        <w:rPr>
          <w:rFonts w:ascii="Times New Roman" w:hAnsi="Times New Roman" w:cs="Times New Roman"/>
          <w:color w:val="000000" w:themeColor="text1"/>
          <w:sz w:val="24"/>
          <w:szCs w:val="24"/>
          <w:highlight w:val="yellow"/>
        </w:rPr>
        <w:t>......</w:t>
      </w:r>
      <w:r w:rsidRPr="00507BD6">
        <w:rPr>
          <w:rFonts w:ascii="Times New Roman" w:hAnsi="Times New Roman" w:cs="Times New Roman"/>
          <w:color w:val="000000" w:themeColor="text1"/>
          <w:sz w:val="24"/>
          <w:szCs w:val="24"/>
          <w:highlight w:val="yellow"/>
        </w:rPr>
        <w:t xml:space="preserve">do mês de </w:t>
      </w:r>
      <w:r w:rsidR="008F2E68" w:rsidRPr="00507BD6">
        <w:rPr>
          <w:rFonts w:ascii="Times New Roman" w:hAnsi="Times New Roman" w:cs="Times New Roman"/>
          <w:color w:val="000000" w:themeColor="text1"/>
          <w:sz w:val="24"/>
          <w:szCs w:val="24"/>
          <w:highlight w:val="yellow"/>
        </w:rPr>
        <w:t>........</w:t>
      </w:r>
      <w:r w:rsidRPr="00507BD6">
        <w:rPr>
          <w:rFonts w:ascii="Times New Roman" w:hAnsi="Times New Roman" w:cs="Times New Roman"/>
          <w:color w:val="000000" w:themeColor="text1"/>
          <w:sz w:val="24"/>
          <w:szCs w:val="24"/>
          <w:highlight w:val="yellow"/>
        </w:rPr>
        <w:t xml:space="preserve"> do ano</w:t>
      </w:r>
      <w:r w:rsidRPr="00507BD6">
        <w:rPr>
          <w:rFonts w:ascii="Times New Roman" w:hAnsi="Times New Roman" w:cs="Times New Roman"/>
          <w:color w:val="000000" w:themeColor="text1"/>
          <w:sz w:val="24"/>
          <w:szCs w:val="24"/>
        </w:rPr>
        <w:t xml:space="preserve"> de 2024 compareceram, de um lado a(o) PREFEITURA MUNICIPAL DE PORTO VITORIA, pessoa jurídica de direito público, inscrita no CNPJ sob o nº 75.688.366/0001-02, com sede administrativa localizada na Rua Osvaldo Gomes da Silva, 717, bairro Centro, CEP nº 84615000</w:t>
      </w:r>
      <w:r w:rsidR="00BE4238" w:rsidRPr="00507BD6">
        <w:rPr>
          <w:rFonts w:ascii="Times New Roman" w:hAnsi="Times New Roman" w:cs="Times New Roman"/>
          <w:color w:val="000000" w:themeColor="text1"/>
          <w:sz w:val="24"/>
          <w:szCs w:val="24"/>
        </w:rPr>
        <w:t xml:space="preserve">, nesta cidade de Porto Vitória - </w:t>
      </w:r>
      <w:r w:rsidRPr="00507BD6">
        <w:rPr>
          <w:rFonts w:ascii="Times New Roman" w:hAnsi="Times New Roman" w:cs="Times New Roman"/>
          <w:color w:val="000000" w:themeColor="text1"/>
          <w:sz w:val="24"/>
          <w:szCs w:val="24"/>
        </w:rPr>
        <w:t xml:space="preserve">PR, representado pelo PREFEITA MUNICIPAL, o Sr(a) MARISA DE FATIMA ILKIU DE SOUZA inscrito no cpf sob o nº 804.685.609-63, doravante denominada ADMINISTRAÇÃO,  e as empresas abaixo qualificadas, doravante denominadas DETENTORAS DA ATA, que firmam a presente ATA DE REGISTRO DE PREÇOS, de acordo com o resultado do julgamento da licitação na modalidade Pregão Eletrônico  nº </w:t>
      </w:r>
      <w:r w:rsidR="0096377B" w:rsidRPr="00507BD6">
        <w:rPr>
          <w:rFonts w:ascii="Times New Roman" w:hAnsi="Times New Roman" w:cs="Times New Roman"/>
          <w:color w:val="000000" w:themeColor="text1"/>
          <w:sz w:val="24"/>
          <w:szCs w:val="24"/>
        </w:rPr>
        <w:t>......</w:t>
      </w:r>
      <w:r w:rsidRPr="00507BD6">
        <w:rPr>
          <w:rFonts w:ascii="Times New Roman" w:hAnsi="Times New Roman" w:cs="Times New Roman"/>
          <w:color w:val="000000" w:themeColor="text1"/>
          <w:sz w:val="24"/>
          <w:szCs w:val="24"/>
        </w:rPr>
        <w:t>/</w:t>
      </w:r>
      <w:r w:rsidR="0096377B" w:rsidRPr="00507BD6">
        <w:rPr>
          <w:rFonts w:ascii="Times New Roman" w:hAnsi="Times New Roman" w:cs="Times New Roman"/>
          <w:color w:val="000000" w:themeColor="text1"/>
          <w:sz w:val="24"/>
          <w:szCs w:val="24"/>
        </w:rPr>
        <w:t>2024, Processo licitatório nº ......</w:t>
      </w:r>
      <w:r w:rsidRPr="00507BD6">
        <w:rPr>
          <w:rFonts w:ascii="Times New Roman" w:hAnsi="Times New Roman" w:cs="Times New Roman"/>
          <w:color w:val="000000" w:themeColor="text1"/>
          <w:sz w:val="24"/>
          <w:szCs w:val="24"/>
        </w:rPr>
        <w:t>/2024 que selecionou a proposta mais vantajosa para a Administração Pública, objetivando o(a) .......................... , em conformidade com as especificações constantes no Edital.</w:t>
      </w:r>
    </w:p>
    <w:p w14:paraId="14F6844D" w14:textId="77777777" w:rsidR="00D83065" w:rsidRPr="00507BD6" w:rsidRDefault="00D83065" w:rsidP="000073EA">
      <w:pPr>
        <w:ind w:left="0" w:right="5"/>
        <w:rPr>
          <w:rFonts w:ascii="Times New Roman" w:hAnsi="Times New Roman" w:cs="Times New Roman"/>
          <w:color w:val="000000" w:themeColor="text1"/>
          <w:sz w:val="24"/>
          <w:szCs w:val="24"/>
        </w:rPr>
      </w:pPr>
    </w:p>
    <w:p w14:paraId="503E3618" w14:textId="77777777" w:rsidR="00D83065" w:rsidRPr="00507BD6" w:rsidRDefault="00D83065" w:rsidP="000073EA">
      <w:pPr>
        <w:spacing w:after="3" w:line="259" w:lineRule="auto"/>
        <w:ind w:left="0" w:hanging="10"/>
        <w:rPr>
          <w:rFonts w:ascii="Times New Roman" w:hAnsi="Times New Roman" w:cs="Times New Roman"/>
          <w:color w:val="000000" w:themeColor="text1"/>
          <w:sz w:val="24"/>
          <w:szCs w:val="24"/>
        </w:rPr>
      </w:pPr>
      <w:r w:rsidRPr="00507BD6">
        <w:rPr>
          <w:rFonts w:ascii="Times New Roman" w:eastAsia="Calibri" w:hAnsi="Times New Roman" w:cs="Times New Roman"/>
          <w:color w:val="000000" w:themeColor="text1"/>
          <w:sz w:val="24"/>
          <w:szCs w:val="24"/>
        </w:rPr>
        <w:t>Abaixo segue os licitantes que participaram da licitação e que tiveram itens vencedores:</w:t>
      </w:r>
    </w:p>
    <w:p w14:paraId="7DAE126D" w14:textId="77777777" w:rsidR="00D83065" w:rsidRPr="00507BD6" w:rsidRDefault="00D83065" w:rsidP="000073EA">
      <w:pPr>
        <w:spacing w:after="0" w:line="259" w:lineRule="auto"/>
        <w:ind w:left="0" w:firstLine="0"/>
        <w:rPr>
          <w:rFonts w:ascii="Times New Roman" w:hAnsi="Times New Roman" w:cs="Times New Roman"/>
          <w:color w:val="000000" w:themeColor="text1"/>
          <w:sz w:val="24"/>
          <w:szCs w:val="24"/>
        </w:rPr>
      </w:pPr>
      <w:r w:rsidRPr="00507BD6">
        <w:rPr>
          <w:rFonts w:ascii="Times New Roman" w:eastAsia="Calibri" w:hAnsi="Times New Roman" w:cs="Times New Roman"/>
          <w:noProof/>
          <w:color w:val="000000" w:themeColor="text1"/>
          <w:sz w:val="24"/>
          <w:szCs w:val="24"/>
        </w:rPr>
        <mc:AlternateContent>
          <mc:Choice Requires="wpg">
            <w:drawing>
              <wp:inline distT="0" distB="0" distL="0" distR="0" wp14:anchorId="4DFB7164" wp14:editId="4239EB09">
                <wp:extent cx="6997700" cy="241300"/>
                <wp:effectExtent l="0" t="0" r="0" b="0"/>
                <wp:docPr id="6700" name="Group 6700"/>
                <wp:cNvGraphicFramePr/>
                <a:graphic xmlns:a="http://schemas.openxmlformats.org/drawingml/2006/main">
                  <a:graphicData uri="http://schemas.microsoft.com/office/word/2010/wordprocessingGroup">
                    <wpg:wgp>
                      <wpg:cNvGrpSpPr/>
                      <wpg:grpSpPr>
                        <a:xfrm>
                          <a:off x="0" y="0"/>
                          <a:ext cx="6997700" cy="241300"/>
                          <a:chOff x="0" y="0"/>
                          <a:chExt cx="6997700" cy="241300"/>
                        </a:xfrm>
                      </wpg:grpSpPr>
                      <wps:wsp>
                        <wps:cNvPr id="8498" name="Shape 8498"/>
                        <wps:cNvSpPr/>
                        <wps:spPr>
                          <a:xfrm>
                            <a:off x="0" y="0"/>
                            <a:ext cx="6997700" cy="241300"/>
                          </a:xfrm>
                          <a:custGeom>
                            <a:avLst/>
                            <a:gdLst/>
                            <a:ahLst/>
                            <a:cxnLst/>
                            <a:rect l="0" t="0" r="0" b="0"/>
                            <a:pathLst>
                              <a:path w="6997700" h="241300">
                                <a:moveTo>
                                  <a:pt x="0" y="0"/>
                                </a:moveTo>
                                <a:lnTo>
                                  <a:pt x="6997700" y="0"/>
                                </a:lnTo>
                                <a:lnTo>
                                  <a:pt x="6997700" y="241300"/>
                                </a:lnTo>
                                <a:lnTo>
                                  <a:pt x="0" y="241300"/>
                                </a:lnTo>
                                <a:lnTo>
                                  <a:pt x="0" y="0"/>
                                </a:lnTo>
                              </a:path>
                            </a:pathLst>
                          </a:custGeom>
                          <a:ln w="0" cap="sq">
                            <a:miter lim="127000"/>
                          </a:ln>
                        </wps:spPr>
                        <wps:style>
                          <a:lnRef idx="0">
                            <a:srgbClr val="000000">
                              <a:alpha val="0"/>
                            </a:srgbClr>
                          </a:lnRef>
                          <a:fillRef idx="1">
                            <a:srgbClr val="D6D6D6"/>
                          </a:fillRef>
                          <a:effectRef idx="0">
                            <a:scrgbClr r="0" g="0" b="0"/>
                          </a:effectRef>
                          <a:fontRef idx="none"/>
                        </wps:style>
                        <wps:bodyPr/>
                      </wps:wsp>
                      <wps:wsp>
                        <wps:cNvPr id="31" name="Shape 31"/>
                        <wps:cNvSpPr/>
                        <wps:spPr>
                          <a:xfrm>
                            <a:off x="0" y="0"/>
                            <a:ext cx="6997700" cy="241300"/>
                          </a:xfrm>
                          <a:custGeom>
                            <a:avLst/>
                            <a:gdLst/>
                            <a:ahLst/>
                            <a:cxnLst/>
                            <a:rect l="0" t="0" r="0" b="0"/>
                            <a:pathLst>
                              <a:path w="6997700" h="241300">
                                <a:moveTo>
                                  <a:pt x="0" y="241300"/>
                                </a:moveTo>
                                <a:lnTo>
                                  <a:pt x="6997700" y="241300"/>
                                </a:lnTo>
                                <a:cubicBezTo>
                                  <a:pt x="6997700" y="241300"/>
                                  <a:pt x="6997700" y="241300"/>
                                  <a:pt x="6997700" y="241300"/>
                                </a:cubicBezTo>
                                <a:lnTo>
                                  <a:pt x="6997700" y="0"/>
                                </a:lnTo>
                                <a:cubicBezTo>
                                  <a:pt x="6997700" y="0"/>
                                  <a:pt x="6997700" y="0"/>
                                  <a:pt x="6997700" y="0"/>
                                </a:cubicBezTo>
                                <a:lnTo>
                                  <a:pt x="0" y="0"/>
                                </a:lnTo>
                                <a:cubicBezTo>
                                  <a:pt x="0" y="0"/>
                                  <a:pt x="0" y="0"/>
                                  <a:pt x="0" y="0"/>
                                </a:cubicBezTo>
                                <a:lnTo>
                                  <a:pt x="0" y="241300"/>
                                </a:lnTo>
                                <a:cubicBezTo>
                                  <a:pt x="0" y="241300"/>
                                  <a:pt x="0" y="241300"/>
                                  <a:pt x="0" y="241300"/>
                                </a:cubicBezTo>
                              </a:path>
                            </a:pathLst>
                          </a:custGeom>
                          <a:ln w="12700" cap="sq">
                            <a:miter lim="127000"/>
                          </a:ln>
                        </wps:spPr>
                        <wps:style>
                          <a:lnRef idx="1">
                            <a:srgbClr val="FFFFFF"/>
                          </a:lnRef>
                          <a:fillRef idx="0">
                            <a:srgbClr val="000000">
                              <a:alpha val="0"/>
                            </a:srgbClr>
                          </a:fillRef>
                          <a:effectRef idx="0">
                            <a:scrgbClr r="0" g="0" b="0"/>
                          </a:effectRef>
                          <a:fontRef idx="none"/>
                        </wps:style>
                        <wps:bodyPr/>
                      </wps:wsp>
                      <wps:wsp>
                        <wps:cNvPr id="32" name="Rectangle 32"/>
                        <wps:cNvSpPr/>
                        <wps:spPr>
                          <a:xfrm>
                            <a:off x="1104392" y="12672"/>
                            <a:ext cx="1555492" cy="196622"/>
                          </a:xfrm>
                          <a:prstGeom prst="rect">
                            <a:avLst/>
                          </a:prstGeom>
                          <a:ln>
                            <a:noFill/>
                          </a:ln>
                        </wps:spPr>
                        <wps:txbx>
                          <w:txbxContent>
                            <w:p w14:paraId="2559ED5E" w14:textId="77777777" w:rsidR="000073EA" w:rsidRDefault="000073EA" w:rsidP="00D83065">
                              <w:pPr>
                                <w:spacing w:after="160" w:line="259" w:lineRule="auto"/>
                                <w:ind w:firstLine="0"/>
                                <w:jc w:val="left"/>
                              </w:pPr>
                              <w:r>
                                <w:rPr>
                                  <w:rFonts w:ascii="Calibri" w:eastAsia="Calibri" w:hAnsi="Calibri" w:cs="Calibri"/>
                                  <w:w w:val="123"/>
                                </w:rPr>
                                <w:t>Nome</w:t>
                              </w:r>
                              <w:r>
                                <w:rPr>
                                  <w:rFonts w:ascii="Calibri" w:eastAsia="Calibri" w:hAnsi="Calibri" w:cs="Calibri"/>
                                  <w:spacing w:val="18"/>
                                  <w:w w:val="123"/>
                                </w:rPr>
                                <w:t xml:space="preserve"> </w:t>
                              </w:r>
                              <w:r>
                                <w:rPr>
                                  <w:rFonts w:ascii="Calibri" w:eastAsia="Calibri" w:hAnsi="Calibri" w:cs="Calibri"/>
                                  <w:w w:val="123"/>
                                </w:rPr>
                                <w:t>da</w:t>
                              </w:r>
                              <w:r>
                                <w:rPr>
                                  <w:rFonts w:ascii="Calibri" w:eastAsia="Calibri" w:hAnsi="Calibri" w:cs="Calibri"/>
                                  <w:spacing w:val="18"/>
                                  <w:w w:val="123"/>
                                </w:rPr>
                                <w:t xml:space="preserve"> </w:t>
                              </w:r>
                              <w:r>
                                <w:rPr>
                                  <w:rFonts w:ascii="Calibri" w:eastAsia="Calibri" w:hAnsi="Calibri" w:cs="Calibri"/>
                                  <w:w w:val="123"/>
                                </w:rPr>
                                <w:t>empresa</w:t>
                              </w:r>
                            </w:p>
                          </w:txbxContent>
                        </wps:txbx>
                        <wps:bodyPr horzOverflow="overflow" vert="horz" lIns="0" tIns="0" rIns="0" bIns="0" rtlCol="0">
                          <a:noAutofit/>
                        </wps:bodyPr>
                      </wps:wsp>
                      <wps:wsp>
                        <wps:cNvPr id="33" name="Rectangle 33"/>
                        <wps:cNvSpPr/>
                        <wps:spPr>
                          <a:xfrm>
                            <a:off x="5000371" y="12672"/>
                            <a:ext cx="414505" cy="196622"/>
                          </a:xfrm>
                          <a:prstGeom prst="rect">
                            <a:avLst/>
                          </a:prstGeom>
                          <a:ln>
                            <a:noFill/>
                          </a:ln>
                        </wps:spPr>
                        <wps:txbx>
                          <w:txbxContent>
                            <w:p w14:paraId="7C7735AF" w14:textId="77777777" w:rsidR="000073EA" w:rsidRDefault="000073EA" w:rsidP="00D83065">
                              <w:pPr>
                                <w:spacing w:after="160" w:line="259" w:lineRule="auto"/>
                                <w:ind w:firstLine="0"/>
                                <w:jc w:val="left"/>
                              </w:pPr>
                              <w:r>
                                <w:rPr>
                                  <w:rFonts w:ascii="Calibri" w:eastAsia="Calibri" w:hAnsi="Calibri" w:cs="Calibri"/>
                                  <w:w w:val="124"/>
                                </w:rPr>
                                <w:t>Itens</w:t>
                              </w:r>
                            </w:p>
                          </w:txbxContent>
                        </wps:txbx>
                        <wps:bodyPr horzOverflow="overflow" vert="horz" lIns="0" tIns="0" rIns="0" bIns="0" rtlCol="0">
                          <a:noAutofit/>
                        </wps:bodyPr>
                      </wps:wsp>
                    </wpg:wgp>
                  </a:graphicData>
                </a:graphic>
              </wp:inline>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4DFB7164" id="Group 6700" o:spid="_x0000_s1026" style="width:551pt;height:19pt;mso-position-horizontal-relative:char;mso-position-vertical-relative:line" coordsize="69977,2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">
                <v:shape id="Shape 8498" o:spid="_x0000_s1027"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" path="m,l6997700,r,241300l,241300,,e" fillcolor="#d6d6d6" stroked="f" strokeweight="0">
                  <v:stroke miterlimit="83231f" joinstyle="miter" endcap="square"/>
                  <v:path arrowok="t" textboxrect="0,0,6997700,241300"/>
                </v:shape>
                <v:shape id="Shape 31" o:spid="_x0000_s1028"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" path="m,241300r6997700,c6997700,241300,6997700,241300,6997700,241300l6997700,v,,,,,l,c,,,,,l,241300v,,,,,e" filled="f" strokecolor="white" strokeweight="1pt">
                  <v:stroke miterlimit="83231f" joinstyle="miter" endcap="square"/>
                  <v:path arrowok="t" textboxrect="0,0,6997700,241300"/>
                </v:shape>
                <v:rect id="Rectangle 32" o:spid="_x0000_s1029" style="position:absolute;left:11043;top:126;width:15555;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5WMxQAAANsAAAAPAAAAZHJzL2Rvd25yZXYueG1sRI9Pa8JA&#10;FMTvBb/D8oTe6sYI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Dm15WMxQAAANsAAAAP&#10;AAAAAAAAAAAAAAAAAAcCAABkcnMvZG93bnJldi54bWxQSwUGAAAAAAMAAwC3AAAA+QIAAAAA&#10;" filled="f" stroked="f">
                  <v:textbox inset="0,0,0,0">
                    <w:txbxContent>
                      <w:p w14:paraId="2559ED5E" w14:textId="77777777" w:rsidR="000073EA" w:rsidRDefault="000073EA" w:rsidP="00D83065">
                        <w:pPr>
                          <w:spacing w:after="160" w:line="259" w:lineRule="auto"/>
                          <w:ind w:firstLine="0"/>
                          <w:jc w:val="left"/>
                        </w:pPr>
                        <w:r>
                          <w:rPr>
                            <w:rFonts w:ascii="Calibri" w:eastAsia="Calibri" w:hAnsi="Calibri" w:cs="Calibri"/>
                            <w:w w:val="123"/>
                          </w:rPr>
                          <w:t>Nome</w:t>
                        </w:r>
                        <w:r>
                          <w:rPr>
                            <w:rFonts w:ascii="Calibri" w:eastAsia="Calibri" w:hAnsi="Calibri" w:cs="Calibri"/>
                            <w:spacing w:val="18"/>
                            <w:w w:val="123"/>
                          </w:rPr>
                          <w:t xml:space="preserve"> </w:t>
                        </w:r>
                        <w:r>
                          <w:rPr>
                            <w:rFonts w:ascii="Calibri" w:eastAsia="Calibri" w:hAnsi="Calibri" w:cs="Calibri"/>
                            <w:w w:val="123"/>
                          </w:rPr>
                          <w:t>da</w:t>
                        </w:r>
                        <w:r>
                          <w:rPr>
                            <w:rFonts w:ascii="Calibri" w:eastAsia="Calibri" w:hAnsi="Calibri" w:cs="Calibri"/>
                            <w:spacing w:val="18"/>
                            <w:w w:val="123"/>
                          </w:rPr>
                          <w:t xml:space="preserve"> </w:t>
                        </w:r>
                        <w:r>
                          <w:rPr>
                            <w:rFonts w:ascii="Calibri" w:eastAsia="Calibri" w:hAnsi="Calibri" w:cs="Calibri"/>
                            <w:w w:val="123"/>
                          </w:rPr>
                          <w:t>empresa</w:t>
                        </w:r>
                      </w:p>
                    </w:txbxContent>
                  </v:textbox>
                </v:rect>
                <v:rect id="Rectangle 33" o:spid="_x0000_s1030" style="position:absolute;left:50003;top:126;width:4145;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14:paraId="7C7735AF" w14:textId="77777777" w:rsidR="000073EA" w:rsidRDefault="000073EA" w:rsidP="00D83065">
                        <w:pPr>
                          <w:spacing w:after="160" w:line="259" w:lineRule="auto"/>
                          <w:ind w:firstLine="0"/>
                          <w:jc w:val="left"/>
                        </w:pPr>
                        <w:r>
                          <w:rPr>
                            <w:rFonts w:ascii="Calibri" w:eastAsia="Calibri" w:hAnsi="Calibri" w:cs="Calibri"/>
                            <w:w w:val="124"/>
                          </w:rPr>
                          <w:t>Itens</w:t>
                        </w:r>
                      </w:p>
                    </w:txbxContent>
                  </v:textbox>
                </v:rect>
                <w10:anchorlock/>
              </v:group>
            </w:pict>
          </mc:Fallback>
        </mc:AlternateContent>
      </w:r>
    </w:p>
    <w:p w14:paraId="1A05EC64" w14:textId="6DEFD379" w:rsidR="00D83065" w:rsidRPr="00507BD6" w:rsidRDefault="00D83065" w:rsidP="000073EA">
      <w:pPr>
        <w:tabs>
          <w:tab w:val="center" w:pos="6067"/>
        </w:tabs>
        <w:spacing w:after="632" w:line="265" w:lineRule="auto"/>
        <w:ind w:left="0" w:firstLine="0"/>
        <w:rPr>
          <w:rFonts w:ascii="Times New Roman" w:hAnsi="Times New Roman" w:cs="Times New Roman"/>
          <w:color w:val="000000" w:themeColor="text1"/>
          <w:sz w:val="24"/>
          <w:szCs w:val="24"/>
        </w:rPr>
      </w:pPr>
      <w:r w:rsidRPr="00507BD6">
        <w:rPr>
          <w:rFonts w:ascii="Times New Roman" w:eastAsia="Calibri" w:hAnsi="Times New Roman" w:cs="Times New Roman"/>
          <w:b/>
          <w:color w:val="000000" w:themeColor="text1"/>
          <w:sz w:val="24"/>
          <w:szCs w:val="24"/>
        </w:rPr>
        <w:t xml:space="preserve">...................                                                                                                                                       </w:t>
      </w:r>
      <w:r w:rsidRPr="00507BD6">
        <w:rPr>
          <w:rFonts w:ascii="Times New Roman" w:eastAsia="Calibri" w:hAnsi="Times New Roman" w:cs="Times New Roman"/>
          <w:color w:val="000000" w:themeColor="text1"/>
          <w:sz w:val="24"/>
          <w:szCs w:val="24"/>
        </w:rPr>
        <w:t>.........................</w:t>
      </w:r>
    </w:p>
    <w:p w14:paraId="704A777D" w14:textId="77777777" w:rsidR="00D83065" w:rsidRPr="00507BD6" w:rsidRDefault="00D83065" w:rsidP="000073EA">
      <w:pPr>
        <w:spacing w:after="176"/>
        <w:ind w:left="0" w:right="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As empresas DETENTORAS DA ATA dos itens, resolvem firmar a presente ATA DE REGISTRO DE PREÇOS de acordo com o resultado da licitação decorrente do processo e licitação acima especificados, regido pela lei 14.133/2021, Art. 28, I, bem como pelo Decreto Municipal nº 03/2013 (Registro de Preços) e, pelas condições do edital, termos da proposta, mediante as cláusulas e condições a seguir estabelecidas:</w:t>
      </w:r>
    </w:p>
    <w:p w14:paraId="73D6FB55" w14:textId="5844B7F5" w:rsidR="00D83065" w:rsidRPr="00507BD6" w:rsidRDefault="00D83065" w:rsidP="000073EA">
      <w:pPr>
        <w:pStyle w:val="Ttulo2"/>
        <w:ind w:left="0"/>
        <w:rPr>
          <w:rFonts w:ascii="Times New Roman" w:hAnsi="Times New Roman" w:cs="Times New Roman"/>
          <w:color w:val="000000" w:themeColor="text1"/>
          <w:sz w:val="24"/>
          <w:szCs w:val="24"/>
        </w:rPr>
      </w:pPr>
      <w:r w:rsidRPr="00507BD6">
        <w:rPr>
          <w:rFonts w:ascii="Times New Roman" w:hAnsi="Times New Roman" w:cs="Times New Roman"/>
          <w:noProof/>
          <w:color w:val="000000" w:themeColor="text1"/>
          <w:sz w:val="24"/>
          <w:szCs w:val="24"/>
        </w:rPr>
        <mc:AlternateContent>
          <mc:Choice Requires="wpg">
            <w:drawing>
              <wp:inline distT="0" distB="0" distL="0" distR="0" wp14:anchorId="42FA8CB7" wp14:editId="20F51728">
                <wp:extent cx="5845175" cy="241300"/>
                <wp:effectExtent l="19050" t="0" r="22225" b="44450"/>
                <wp:docPr id="6702" name="Group 6702"/>
                <wp:cNvGraphicFramePr/>
                <a:graphic xmlns:a="http://schemas.openxmlformats.org/drawingml/2006/main">
                  <a:graphicData uri="http://schemas.microsoft.com/office/word/2010/wordprocessingGroup">
                    <wpg:wgp>
                      <wpg:cNvGrpSpPr/>
                      <wpg:grpSpPr>
                        <a:xfrm>
                          <a:off x="0" y="0"/>
                          <a:ext cx="5845175" cy="241300"/>
                          <a:chOff x="0" y="0"/>
                          <a:chExt cx="6997700" cy="241300"/>
                        </a:xfrm>
                      </wpg:grpSpPr>
                      <wps:wsp>
                        <wps:cNvPr id="8516" name="Shape 8516"/>
                        <wps:cNvSpPr/>
                        <wps:spPr>
                          <a:xfrm>
                            <a:off x="0" y="0"/>
                            <a:ext cx="6997700" cy="241300"/>
                          </a:xfrm>
                          <a:custGeom>
                            <a:avLst/>
                            <a:gdLst/>
                            <a:ahLst/>
                            <a:cxnLst/>
                            <a:rect l="0" t="0" r="0" b="0"/>
                            <a:pathLst>
                              <a:path w="6997700" h="241300">
                                <a:moveTo>
                                  <a:pt x="0" y="0"/>
                                </a:moveTo>
                                <a:lnTo>
                                  <a:pt x="6997700" y="0"/>
                                </a:lnTo>
                                <a:lnTo>
                                  <a:pt x="6997700" y="241300"/>
                                </a:lnTo>
                                <a:lnTo>
                                  <a:pt x="0" y="241300"/>
                                </a:lnTo>
                                <a:lnTo>
                                  <a:pt x="0" y="0"/>
                                </a:lnTo>
                              </a:path>
                            </a:pathLst>
                          </a:custGeom>
                          <a:ln w="0" cap="sq">
                            <a:miter lim="127000"/>
                          </a:ln>
                        </wps:spPr>
                        <wps:style>
                          <a:lnRef idx="0">
                            <a:srgbClr val="000000">
                              <a:alpha val="0"/>
                            </a:srgbClr>
                          </a:lnRef>
                          <a:fillRef idx="1">
                            <a:srgbClr val="D6D6D6"/>
                          </a:fillRef>
                          <a:effectRef idx="0">
                            <a:scrgbClr r="0" g="0" b="0"/>
                          </a:effectRef>
                          <a:fontRef idx="none"/>
                        </wps:style>
                        <wps:bodyPr/>
                      </wps:wsp>
                      <wps:wsp>
                        <wps:cNvPr id="43" name="Shape 43"/>
                        <wps:cNvSpPr/>
                        <wps:spPr>
                          <a:xfrm>
                            <a:off x="0" y="0"/>
                            <a:ext cx="6997700" cy="241300"/>
                          </a:xfrm>
                          <a:custGeom>
                            <a:avLst/>
                            <a:gdLst/>
                            <a:ahLst/>
                            <a:cxnLst/>
                            <a:rect l="0" t="0" r="0" b="0"/>
                            <a:pathLst>
                              <a:path w="6997700" h="241300">
                                <a:moveTo>
                                  <a:pt x="0" y="241300"/>
                                </a:moveTo>
                                <a:lnTo>
                                  <a:pt x="6997700" y="241300"/>
                                </a:lnTo>
                                <a:cubicBezTo>
                                  <a:pt x="6997700" y="241300"/>
                                  <a:pt x="6997700" y="241300"/>
                                  <a:pt x="6997700" y="241300"/>
                                </a:cubicBezTo>
                                <a:lnTo>
                                  <a:pt x="6997700" y="0"/>
                                </a:lnTo>
                                <a:cubicBezTo>
                                  <a:pt x="6997700" y="0"/>
                                  <a:pt x="6997700" y="0"/>
                                  <a:pt x="6997700" y="0"/>
                                </a:cubicBezTo>
                                <a:lnTo>
                                  <a:pt x="0" y="0"/>
                                </a:lnTo>
                                <a:cubicBezTo>
                                  <a:pt x="0" y="0"/>
                                  <a:pt x="0" y="0"/>
                                  <a:pt x="0" y="0"/>
                                </a:cubicBezTo>
                                <a:lnTo>
                                  <a:pt x="0" y="241300"/>
                                </a:lnTo>
                                <a:cubicBezTo>
                                  <a:pt x="0" y="241300"/>
                                  <a:pt x="0" y="241300"/>
                                  <a:pt x="0" y="241300"/>
                                </a:cubicBezTo>
                              </a:path>
                            </a:pathLst>
                          </a:custGeom>
                          <a:ln w="12700" cap="sq">
                            <a:miter lim="127000"/>
                          </a:ln>
                        </wps:spPr>
                        <wps:style>
                          <a:lnRef idx="1">
                            <a:srgbClr val="FFFFFF"/>
                          </a:lnRef>
                          <a:fillRef idx="0">
                            <a:srgbClr val="000000">
                              <a:alpha val="0"/>
                            </a:srgbClr>
                          </a:fillRef>
                          <a:effectRef idx="0">
                            <a:scrgbClr r="0" g="0" b="0"/>
                          </a:effectRef>
                          <a:fontRef idx="none"/>
                        </wps:style>
                        <wps:bodyPr/>
                      </wps:wsp>
                      <wps:wsp>
                        <wps:cNvPr id="44" name="Rectangle 44"/>
                        <wps:cNvSpPr/>
                        <wps:spPr>
                          <a:xfrm>
                            <a:off x="711327" y="50772"/>
                            <a:ext cx="962280" cy="196622"/>
                          </a:xfrm>
                          <a:prstGeom prst="rect">
                            <a:avLst/>
                          </a:prstGeom>
                          <a:ln>
                            <a:noFill/>
                          </a:ln>
                        </wps:spPr>
                        <wps:txbx>
                          <w:txbxContent>
                            <w:p w14:paraId="11C2343B" w14:textId="77777777" w:rsidR="000073EA" w:rsidRDefault="000073EA" w:rsidP="00D83065">
                              <w:pPr>
                                <w:spacing w:after="160" w:line="259" w:lineRule="auto"/>
                                <w:ind w:firstLine="0"/>
                                <w:jc w:val="left"/>
                              </w:pPr>
                              <w:r>
                                <w:rPr>
                                  <w:rFonts w:ascii="Calibri" w:eastAsia="Calibri" w:hAnsi="Calibri" w:cs="Calibri"/>
                                  <w:w w:val="127"/>
                                </w:rPr>
                                <w:t>Empresa(s)</w:t>
                              </w:r>
                            </w:p>
                          </w:txbxContent>
                        </wps:txbx>
                        <wps:bodyPr horzOverflow="overflow" vert="horz" lIns="0" tIns="0" rIns="0" bIns="0" rtlCol="0">
                          <a:noAutofit/>
                        </wps:bodyPr>
                      </wps:wsp>
                      <wps:wsp>
                        <wps:cNvPr id="46" name="Rectangle 46"/>
                        <wps:cNvSpPr/>
                        <wps:spPr>
                          <a:xfrm>
                            <a:off x="3707892" y="50772"/>
                            <a:ext cx="2062053" cy="196622"/>
                          </a:xfrm>
                          <a:prstGeom prst="rect">
                            <a:avLst/>
                          </a:prstGeom>
                          <a:ln>
                            <a:noFill/>
                          </a:ln>
                        </wps:spPr>
                        <wps:txbx>
                          <w:txbxContent>
                            <w:p w14:paraId="4631E637" w14:textId="77777777" w:rsidR="000073EA" w:rsidRDefault="000073EA" w:rsidP="00D83065">
                              <w:pPr>
                                <w:spacing w:after="160" w:line="259" w:lineRule="auto"/>
                                <w:ind w:firstLine="0"/>
                                <w:jc w:val="left"/>
                              </w:pPr>
                              <w:r>
                                <w:rPr>
                                  <w:rFonts w:ascii="Calibri" w:eastAsia="Calibri" w:hAnsi="Calibri" w:cs="Calibri"/>
                                  <w:w w:val="122"/>
                                </w:rPr>
                                <w:t>Nome</w:t>
                              </w:r>
                              <w:r>
                                <w:rPr>
                                  <w:rFonts w:ascii="Calibri" w:eastAsia="Calibri" w:hAnsi="Calibri" w:cs="Calibri"/>
                                  <w:spacing w:val="18"/>
                                  <w:w w:val="122"/>
                                </w:rPr>
                                <w:t xml:space="preserve"> </w:t>
                              </w:r>
                              <w:r>
                                <w:rPr>
                                  <w:rFonts w:ascii="Calibri" w:eastAsia="Calibri" w:hAnsi="Calibri" w:cs="Calibri"/>
                                  <w:w w:val="122"/>
                                </w:rPr>
                                <w:t>do</w:t>
                              </w:r>
                              <w:r>
                                <w:rPr>
                                  <w:rFonts w:ascii="Calibri" w:eastAsia="Calibri" w:hAnsi="Calibri" w:cs="Calibri"/>
                                  <w:spacing w:val="18"/>
                                  <w:w w:val="122"/>
                                </w:rPr>
                                <w:t xml:space="preserve"> </w:t>
                              </w:r>
                              <w:r>
                                <w:rPr>
                                  <w:rFonts w:ascii="Calibri" w:eastAsia="Calibri" w:hAnsi="Calibri" w:cs="Calibri"/>
                                  <w:w w:val="122"/>
                                </w:rPr>
                                <w:t>Representante</w:t>
                              </w:r>
                            </w:p>
                          </w:txbxContent>
                        </wps:txbx>
                        <wps:bodyPr horzOverflow="overflow" vert="horz" lIns="0" tIns="0" rIns="0" bIns="0" rtlCol="0">
                          <a:noAutofit/>
                        </wps:bodyPr>
                      </wps:wsp>
                      <wps:wsp>
                        <wps:cNvPr id="47" name="Rectangle 47"/>
                        <wps:cNvSpPr/>
                        <wps:spPr>
                          <a:xfrm>
                            <a:off x="6053074" y="50772"/>
                            <a:ext cx="316875" cy="196622"/>
                          </a:xfrm>
                          <a:prstGeom prst="rect">
                            <a:avLst/>
                          </a:prstGeom>
                          <a:ln>
                            <a:noFill/>
                          </a:ln>
                        </wps:spPr>
                        <wps:txbx>
                          <w:txbxContent>
                            <w:p w14:paraId="2349434C" w14:textId="77777777" w:rsidR="000073EA" w:rsidRDefault="000073EA" w:rsidP="00D83065">
                              <w:pPr>
                                <w:spacing w:after="160" w:line="259" w:lineRule="auto"/>
                                <w:ind w:firstLine="0"/>
                                <w:jc w:val="left"/>
                              </w:pPr>
                              <w:r>
                                <w:rPr>
                                  <w:rFonts w:ascii="Calibri" w:eastAsia="Calibri" w:hAnsi="Calibri" w:cs="Calibri"/>
                                  <w:w w:val="124"/>
                                </w:rPr>
                                <w:t>CPF</w:t>
                              </w:r>
                            </w:p>
                          </w:txbxContent>
                        </wps:txbx>
                        <wps:bodyPr horzOverflow="overflow" vert="horz" lIns="0" tIns="0" rIns="0" bIns="0" rtlCol="0">
                          <a:noAutofit/>
                        </wps:bodyPr>
                      </wps:wsp>
                    </wpg:wgp>
                  </a:graphicData>
                </a:graphic>
              </wp:inline>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42FA8CB7" id="Group 6702" o:spid="_x0000_s1031" style="width:460.25pt;height:19pt;mso-position-horizontal-relative:char;mso-position-vertical-relative:line" coordsize="69977,2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">
                <v:shape id="Shape 8516" o:spid="_x0000_s1032"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" path="m,l6997700,r,241300l,241300,,e" fillcolor="#d6d6d6" stroked="f" strokeweight="0">
                  <v:stroke miterlimit="83231f" joinstyle="miter" endcap="square"/>
                  <v:path arrowok="t" textboxrect="0,0,6997700,241300"/>
                </v:shape>
                <v:shape id="Shape 43" o:spid="_x0000_s1033"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" path="m,241300r6997700,c6997700,241300,6997700,241300,6997700,241300l6997700,v,,,,,l,c,,,,,l,241300v,,,,,e" filled="f" strokecolor="white" strokeweight="1pt">
                  <v:stroke miterlimit="83231f" joinstyle="miter" endcap="square"/>
                  <v:path arrowok="t" textboxrect="0,0,6997700,241300"/>
                </v:shape>
                <v:rect id="Rectangle 44" o:spid="_x0000_s1034" style="position:absolute;left:7113;top:507;width:9623;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NsexQAAANsAAAAPAAAAZHJzL2Rvd25yZXYueG1sRI9Ba8JA&#10;FITvBf/D8oTemo0l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BedNsexQAAANsAAAAP&#10;AAAAAAAAAAAAAAAAAAcCAABkcnMvZG93bnJldi54bWxQSwUGAAAAAAMAAwC3AAAA+QIAAAAA&#10;" filled="f" stroked="f">
                  <v:textbox inset="0,0,0,0">
                    <w:txbxContent>
                      <w:p w14:paraId="11C2343B" w14:textId="77777777" w:rsidR="000073EA" w:rsidRDefault="000073EA" w:rsidP="00D83065">
                        <w:pPr>
                          <w:spacing w:after="160" w:line="259" w:lineRule="auto"/>
                          <w:ind w:firstLine="0"/>
                          <w:jc w:val="left"/>
                        </w:pPr>
                        <w:r>
                          <w:rPr>
                            <w:rFonts w:ascii="Calibri" w:eastAsia="Calibri" w:hAnsi="Calibri" w:cs="Calibri"/>
                            <w:w w:val="127"/>
                          </w:rPr>
                          <w:t>Empresa(s)</w:t>
                        </w:r>
                      </w:p>
                    </w:txbxContent>
                  </v:textbox>
                </v:rect>
                <v:rect id="Rectangle 46" o:spid="_x0000_s1035" style="position:absolute;left:37078;top:507;width:20621;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uDywwAAANsAAAAPAAAAZHJzL2Rvd25yZXYueG1sRI9Bi8Iw&#10;FITvC/sfwlvwtqYrIl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werg8sMAAADbAAAADwAA&#10;AAAAAAAAAAAAAAAHAgAAZHJzL2Rvd25yZXYueG1sUEsFBgAAAAADAAMAtwAAAPcCAAAAAA==&#10;" filled="f" stroked="f">
                  <v:textbox inset="0,0,0,0">
                    <w:txbxContent>
                      <w:p w14:paraId="4631E637" w14:textId="77777777" w:rsidR="000073EA" w:rsidRDefault="000073EA" w:rsidP="00D83065">
                        <w:pPr>
                          <w:spacing w:after="160" w:line="259" w:lineRule="auto"/>
                          <w:ind w:firstLine="0"/>
                          <w:jc w:val="left"/>
                        </w:pPr>
                        <w:r>
                          <w:rPr>
                            <w:rFonts w:ascii="Calibri" w:eastAsia="Calibri" w:hAnsi="Calibri" w:cs="Calibri"/>
                            <w:w w:val="122"/>
                          </w:rPr>
                          <w:t>Nome</w:t>
                        </w:r>
                        <w:r>
                          <w:rPr>
                            <w:rFonts w:ascii="Calibri" w:eastAsia="Calibri" w:hAnsi="Calibri" w:cs="Calibri"/>
                            <w:spacing w:val="18"/>
                            <w:w w:val="122"/>
                          </w:rPr>
                          <w:t xml:space="preserve"> </w:t>
                        </w:r>
                        <w:r>
                          <w:rPr>
                            <w:rFonts w:ascii="Calibri" w:eastAsia="Calibri" w:hAnsi="Calibri" w:cs="Calibri"/>
                            <w:w w:val="122"/>
                          </w:rPr>
                          <w:t>do</w:t>
                        </w:r>
                        <w:r>
                          <w:rPr>
                            <w:rFonts w:ascii="Calibri" w:eastAsia="Calibri" w:hAnsi="Calibri" w:cs="Calibri"/>
                            <w:spacing w:val="18"/>
                            <w:w w:val="122"/>
                          </w:rPr>
                          <w:t xml:space="preserve"> </w:t>
                        </w:r>
                        <w:r>
                          <w:rPr>
                            <w:rFonts w:ascii="Calibri" w:eastAsia="Calibri" w:hAnsi="Calibri" w:cs="Calibri"/>
                            <w:w w:val="122"/>
                          </w:rPr>
                          <w:t>Representante</w:t>
                        </w:r>
                      </w:p>
                    </w:txbxContent>
                  </v:textbox>
                </v:rect>
                <v:rect id="Rectangle 47" o:spid="_x0000_s1036" style="position:absolute;left:60530;top:507;width:3169;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kVpwwAAANsAAAAPAAAAZHJzL2Rvd25yZXYueG1sRI9Li8JA&#10;EITvgv9haMGbTlzE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rqZFacMAAADbAAAADwAA&#10;AAAAAAAAAAAAAAAHAgAAZHJzL2Rvd25yZXYueG1sUEsFBgAAAAADAAMAtwAAAPcCAAAAAA==&#10;" filled="f" stroked="f">
                  <v:textbox inset="0,0,0,0">
                    <w:txbxContent>
                      <w:p w14:paraId="2349434C" w14:textId="77777777" w:rsidR="000073EA" w:rsidRDefault="000073EA" w:rsidP="00D83065">
                        <w:pPr>
                          <w:spacing w:after="160" w:line="259" w:lineRule="auto"/>
                          <w:ind w:firstLine="0"/>
                          <w:jc w:val="left"/>
                        </w:pPr>
                        <w:r>
                          <w:rPr>
                            <w:rFonts w:ascii="Calibri" w:eastAsia="Calibri" w:hAnsi="Calibri" w:cs="Calibri"/>
                            <w:w w:val="124"/>
                          </w:rPr>
                          <w:t>CPF</w:t>
                        </w:r>
                      </w:p>
                    </w:txbxContent>
                  </v:textbox>
                </v:rect>
                <w10:anchorlock/>
              </v:group>
            </w:pict>
          </mc:Fallback>
        </mc:AlternateContent>
      </w:r>
      <w:r w:rsidRPr="00507BD6">
        <w:rPr>
          <w:rFonts w:ascii="Times New Roman" w:hAnsi="Times New Roman" w:cs="Times New Roman"/>
          <w:color w:val="000000" w:themeColor="text1"/>
          <w:sz w:val="24"/>
          <w:szCs w:val="24"/>
        </w:rPr>
        <w:t xml:space="preserve">...................................................CNPJ / CPF                               ..............................      ......................                                </w:t>
      </w:r>
    </w:p>
    <w:p w14:paraId="1974CEB6" w14:textId="77777777" w:rsidR="00D83065" w:rsidRPr="00507BD6" w:rsidRDefault="00D83065" w:rsidP="000073EA">
      <w:pPr>
        <w:ind w:left="0"/>
        <w:rPr>
          <w:rFonts w:ascii="Times New Roman" w:hAnsi="Times New Roman" w:cs="Times New Roman"/>
          <w:color w:val="000000" w:themeColor="text1"/>
          <w:sz w:val="24"/>
          <w:szCs w:val="24"/>
        </w:rPr>
      </w:pPr>
    </w:p>
    <w:p w14:paraId="312AE613" w14:textId="77777777" w:rsidR="00D83065" w:rsidRPr="00507BD6" w:rsidRDefault="00D83065" w:rsidP="000073EA">
      <w:pPr>
        <w:ind w:left="0" w:right="5"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CLÁUSULA PRIMEIRA - DO OBJETO</w:t>
      </w:r>
    </w:p>
    <w:p w14:paraId="55C92518" w14:textId="4885E063" w:rsidR="00D83065" w:rsidRPr="00507BD6" w:rsidRDefault="00D83065" w:rsidP="000073EA">
      <w:pPr>
        <w:ind w:left="0" w:right="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1.1. O presente termo tem por objetivo e finalidade de constituir o sistema</w:t>
      </w:r>
      <w:r w:rsidR="00BE4238" w:rsidRPr="00507BD6">
        <w:rPr>
          <w:rFonts w:ascii="Times New Roman" w:hAnsi="Times New Roman" w:cs="Times New Roman"/>
          <w:color w:val="000000" w:themeColor="text1"/>
          <w:sz w:val="24"/>
          <w:szCs w:val="24"/>
        </w:rPr>
        <w:t xml:space="preserve"> de Registro de Preços para sele</w:t>
      </w:r>
      <w:r w:rsidRPr="00507BD6">
        <w:rPr>
          <w:rFonts w:ascii="Times New Roman" w:hAnsi="Times New Roman" w:cs="Times New Roman"/>
          <w:color w:val="000000" w:themeColor="text1"/>
          <w:sz w:val="24"/>
          <w:szCs w:val="24"/>
        </w:rPr>
        <w:t>ção da proposta mais vantajosa para a Administração Pública, objetivando:</w:t>
      </w:r>
    </w:p>
    <w:p w14:paraId="0D830E77" w14:textId="77777777" w:rsidR="00BE4238" w:rsidRPr="00507BD6" w:rsidRDefault="00BE4238" w:rsidP="00BE4238">
      <w:pPr>
        <w:ind w:left="-5" w:right="55"/>
        <w:rPr>
          <w:color w:val="000000" w:themeColor="text1"/>
          <w:szCs w:val="24"/>
        </w:rPr>
      </w:pPr>
    </w:p>
    <w:p w14:paraId="7593ED5B" w14:textId="77777777" w:rsidR="008F2E68" w:rsidRPr="00507BD6" w:rsidRDefault="008F2E68" w:rsidP="008F2E68">
      <w:pPr>
        <w:spacing w:after="0" w:line="240" w:lineRule="auto"/>
        <w:ind w:left="0" w:right="15"/>
        <w:rPr>
          <w:rFonts w:ascii="Times New Roman" w:hAnsi="Times New Roman" w:cs="Times New Roman"/>
          <w:color w:val="000000" w:themeColor="text1"/>
          <w:sz w:val="24"/>
          <w:szCs w:val="24"/>
          <w:highlight w:val="yellow"/>
        </w:rPr>
      </w:pPr>
      <w:r w:rsidRPr="00507BD6">
        <w:rPr>
          <w:rFonts w:ascii="Times New Roman" w:hAnsi="Times New Roman" w:cs="Times New Roman"/>
          <w:color w:val="000000" w:themeColor="text1"/>
          <w:sz w:val="24"/>
          <w:szCs w:val="24"/>
          <w:highlight w:val="yellow"/>
        </w:rPr>
        <w:t xml:space="preserve">Registro de preços para futura e eventual aquisição de óleo lubrificante para a manutenção dos veículos e máquinas pertencentes a frota do Município de Porto Vitória. </w:t>
      </w:r>
    </w:p>
    <w:p w14:paraId="69907ECE" w14:textId="3CE34326" w:rsidR="00BE4238" w:rsidRPr="00507BD6" w:rsidRDefault="00BE4238" w:rsidP="00BE4238">
      <w:pPr>
        <w:ind w:left="-5" w:right="55"/>
        <w:rPr>
          <w:color w:val="000000" w:themeColor="text1"/>
          <w:szCs w:val="24"/>
        </w:rPr>
      </w:pPr>
      <w:r w:rsidRPr="00507BD6">
        <w:rPr>
          <w:color w:val="000000" w:themeColor="text1"/>
          <w:szCs w:val="24"/>
          <w:highlight w:val="yellow"/>
        </w:rPr>
        <w:t>.</w:t>
      </w:r>
      <w:r w:rsidRPr="00507BD6">
        <w:rPr>
          <w:color w:val="000000" w:themeColor="text1"/>
          <w:szCs w:val="24"/>
        </w:rPr>
        <w:t xml:space="preserve"> </w:t>
      </w:r>
    </w:p>
    <w:p w14:paraId="55E80666" w14:textId="52FE04DD" w:rsidR="00D83065" w:rsidRPr="00507BD6" w:rsidRDefault="00D83065" w:rsidP="000073EA">
      <w:pPr>
        <w:ind w:left="0" w:right="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Tudo em confo</w:t>
      </w:r>
      <w:r w:rsidR="00BE4238" w:rsidRPr="00507BD6">
        <w:rPr>
          <w:rFonts w:ascii="Times New Roman" w:hAnsi="Times New Roman" w:cs="Times New Roman"/>
          <w:color w:val="000000" w:themeColor="text1"/>
          <w:sz w:val="24"/>
          <w:szCs w:val="24"/>
        </w:rPr>
        <w:t>r</w:t>
      </w:r>
      <w:r w:rsidRPr="00507BD6">
        <w:rPr>
          <w:rFonts w:ascii="Times New Roman" w:hAnsi="Times New Roman" w:cs="Times New Roman"/>
          <w:color w:val="000000" w:themeColor="text1"/>
          <w:sz w:val="24"/>
          <w:szCs w:val="24"/>
        </w:rPr>
        <w:t>midade com as especificações constantes no Edital, nas condições definidas no ato convocatório, seus anexos, propostas de preços e demais documentos e Atas do Processo e Licitação acima descritos, os quais integram este instrumento independente de transcrição, pelo prazo e validade do presente Registro de Preços.</w:t>
      </w:r>
    </w:p>
    <w:p w14:paraId="414A547E" w14:textId="77777777" w:rsidR="00D83065" w:rsidRPr="00507BD6" w:rsidRDefault="00D83065" w:rsidP="000073EA">
      <w:pPr>
        <w:spacing w:after="200"/>
        <w:ind w:left="0" w:right="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1.2. A existência de preços registrados não obriga a Administração a firmar contratações com os respectivos fornecedores ou a contratar a totalidade dos bens registrados, sendo-lhe facultada a utilização de outros meios permitidos pela legislação relativa às licitações, sem cabimento de recurso, sendo assegurado ao beneficiário do registro de preços preferência em igualdade de condições.</w:t>
      </w:r>
    </w:p>
    <w:p w14:paraId="5B982CA7" w14:textId="77777777" w:rsidR="00D83065" w:rsidRPr="00507BD6" w:rsidRDefault="00D83065" w:rsidP="000073EA">
      <w:pPr>
        <w:ind w:left="0" w:right="5"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lastRenderedPageBreak/>
        <w:t>CLÁUSULA SEGUNDA - DO PREÇO</w:t>
      </w:r>
    </w:p>
    <w:p w14:paraId="77F5FC6C" w14:textId="77777777" w:rsidR="00D83065" w:rsidRPr="00507BD6" w:rsidRDefault="00D83065" w:rsidP="000073EA">
      <w:pPr>
        <w:spacing w:after="440"/>
        <w:ind w:left="0" w:right="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2.1. O preço unitário para fornecimento do objeto de registro será o de Menor preço por ítem, inscrito na Ata do Processo e Licitação descritos acima e de acordo  com a ordem de classificação das respectivas propostas que integram este instrumento, independente de transcrição, pelo prazo de validade do registro, conforme segue:</w:t>
      </w:r>
    </w:p>
    <w:p w14:paraId="32E1C1CF" w14:textId="77777777" w:rsidR="00D83065" w:rsidRPr="00507BD6" w:rsidRDefault="00D83065" w:rsidP="002C3E34">
      <w:pPr>
        <w:spacing w:after="105" w:line="259" w:lineRule="auto"/>
        <w:ind w:left="0" w:right="90" w:hanging="10"/>
        <w:rPr>
          <w:rFonts w:ascii="Times New Roman" w:hAnsi="Times New Roman" w:cs="Times New Roman"/>
          <w:color w:val="000000" w:themeColor="text1"/>
          <w:sz w:val="24"/>
          <w:szCs w:val="24"/>
        </w:rPr>
      </w:pPr>
      <w:r w:rsidRPr="00507BD6">
        <w:rPr>
          <w:rFonts w:ascii="Times New Roman" w:eastAsia="Calibri" w:hAnsi="Times New Roman" w:cs="Times New Roman"/>
          <w:color w:val="000000" w:themeColor="text1"/>
          <w:sz w:val="24"/>
          <w:szCs w:val="24"/>
        </w:rPr>
        <w:t>FORNECEDOR: ...................</w:t>
      </w:r>
    </w:p>
    <w:p w14:paraId="19D4DE5F" w14:textId="125AAF4F" w:rsidR="00D83065" w:rsidRPr="00507BD6" w:rsidRDefault="00D83065" w:rsidP="002C3E34">
      <w:pPr>
        <w:tabs>
          <w:tab w:val="center" w:pos="530"/>
          <w:tab w:val="center" w:pos="1920"/>
          <w:tab w:val="center" w:pos="4395"/>
          <w:tab w:val="center" w:pos="5812"/>
          <w:tab w:val="center" w:pos="7230"/>
          <w:tab w:val="center" w:pos="8222"/>
          <w:tab w:val="right" w:pos="11190"/>
        </w:tabs>
        <w:spacing w:after="3" w:line="259" w:lineRule="auto"/>
        <w:ind w:left="0" w:firstLine="0"/>
        <w:rPr>
          <w:rFonts w:ascii="Times New Roman" w:hAnsi="Times New Roman" w:cs="Times New Roman"/>
          <w:color w:val="000000" w:themeColor="text1"/>
          <w:sz w:val="24"/>
          <w:szCs w:val="24"/>
        </w:rPr>
      </w:pPr>
      <w:r w:rsidRPr="00507BD6">
        <w:rPr>
          <w:rFonts w:ascii="Times New Roman" w:eastAsia="Calibri" w:hAnsi="Times New Roman" w:cs="Times New Roman"/>
          <w:color w:val="000000" w:themeColor="text1"/>
          <w:sz w:val="24"/>
          <w:szCs w:val="24"/>
        </w:rPr>
        <w:tab/>
        <w:t>Item</w:t>
      </w:r>
      <w:r w:rsidRPr="00507BD6">
        <w:rPr>
          <w:rFonts w:ascii="Times New Roman" w:eastAsia="Calibri" w:hAnsi="Times New Roman" w:cs="Times New Roman"/>
          <w:color w:val="000000" w:themeColor="text1"/>
          <w:sz w:val="24"/>
          <w:szCs w:val="24"/>
        </w:rPr>
        <w:tab/>
        <w:t>Especificação</w:t>
      </w:r>
      <w:r w:rsidR="0096377B" w:rsidRPr="00507BD6">
        <w:rPr>
          <w:rFonts w:ascii="Times New Roman" w:eastAsia="Calibri" w:hAnsi="Times New Roman" w:cs="Times New Roman"/>
          <w:color w:val="000000" w:themeColor="text1"/>
          <w:sz w:val="24"/>
          <w:szCs w:val="24"/>
        </w:rPr>
        <w:t xml:space="preserve">   </w:t>
      </w:r>
      <w:r w:rsidRPr="00507BD6">
        <w:rPr>
          <w:rFonts w:ascii="Times New Roman" w:eastAsia="Calibri" w:hAnsi="Times New Roman" w:cs="Times New Roman"/>
          <w:color w:val="000000" w:themeColor="text1"/>
          <w:sz w:val="24"/>
          <w:szCs w:val="24"/>
        </w:rPr>
        <w:t>Unid</w:t>
      </w:r>
      <w:r w:rsidR="0096377B" w:rsidRPr="00507BD6">
        <w:rPr>
          <w:rFonts w:ascii="Times New Roman" w:eastAsia="Calibri" w:hAnsi="Times New Roman" w:cs="Times New Roman"/>
          <w:color w:val="000000" w:themeColor="text1"/>
          <w:sz w:val="24"/>
          <w:szCs w:val="24"/>
        </w:rPr>
        <w:t xml:space="preserve">     </w:t>
      </w:r>
      <w:r w:rsidRPr="00507BD6">
        <w:rPr>
          <w:rFonts w:ascii="Times New Roman" w:eastAsia="Calibri" w:hAnsi="Times New Roman" w:cs="Times New Roman"/>
          <w:color w:val="000000" w:themeColor="text1"/>
          <w:sz w:val="24"/>
          <w:szCs w:val="24"/>
        </w:rPr>
        <w:tab/>
        <w:t>Marca</w:t>
      </w:r>
      <w:r w:rsidRPr="00507BD6">
        <w:rPr>
          <w:rFonts w:ascii="Times New Roman" w:eastAsia="Calibri" w:hAnsi="Times New Roman" w:cs="Times New Roman"/>
          <w:color w:val="000000" w:themeColor="text1"/>
          <w:sz w:val="24"/>
          <w:szCs w:val="24"/>
        </w:rPr>
        <w:tab/>
        <w:t>Qtd</w:t>
      </w:r>
      <w:r w:rsidRPr="00507BD6">
        <w:rPr>
          <w:rFonts w:ascii="Times New Roman" w:eastAsia="Calibri" w:hAnsi="Times New Roman" w:cs="Times New Roman"/>
          <w:color w:val="000000" w:themeColor="text1"/>
          <w:sz w:val="24"/>
          <w:szCs w:val="24"/>
        </w:rPr>
        <w:tab/>
        <w:t>Preço</w:t>
      </w:r>
      <w:r w:rsidRPr="00507BD6">
        <w:rPr>
          <w:rFonts w:ascii="Times New Roman" w:eastAsia="Calibri" w:hAnsi="Times New Roman" w:cs="Times New Roman"/>
          <w:color w:val="000000" w:themeColor="text1"/>
          <w:sz w:val="24"/>
          <w:szCs w:val="24"/>
        </w:rPr>
        <w:tab/>
        <w:t>Preço Total</w:t>
      </w:r>
      <w:r w:rsidR="0096377B" w:rsidRPr="00507BD6">
        <w:rPr>
          <w:rFonts w:ascii="Times New Roman" w:eastAsia="Calibri" w:hAnsi="Times New Roman" w:cs="Times New Roman"/>
          <w:color w:val="000000" w:themeColor="text1"/>
          <w:sz w:val="24"/>
          <w:szCs w:val="24"/>
        </w:rPr>
        <w:t xml:space="preserve"> total</w:t>
      </w:r>
    </w:p>
    <w:p w14:paraId="04AC0607" w14:textId="412DBA8E" w:rsidR="00D83065" w:rsidRPr="00507BD6" w:rsidRDefault="00D83065" w:rsidP="000073EA">
      <w:pPr>
        <w:ind w:left="0" w:right="5"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w:t>
      </w:r>
      <w:r w:rsidRPr="00507BD6">
        <w:rPr>
          <w:rFonts w:ascii="Times New Roman" w:hAnsi="Times New Roman" w:cs="Times New Roman"/>
          <w:color w:val="000000" w:themeColor="text1"/>
          <w:sz w:val="24"/>
          <w:szCs w:val="24"/>
        </w:rPr>
        <w:tab/>
        <w:t xml:space="preserve">  ................         </w:t>
      </w:r>
      <w:r w:rsidR="0096377B" w:rsidRPr="00507BD6">
        <w:rPr>
          <w:rFonts w:ascii="Times New Roman" w:hAnsi="Times New Roman" w:cs="Times New Roman"/>
          <w:color w:val="000000" w:themeColor="text1"/>
          <w:sz w:val="24"/>
          <w:szCs w:val="24"/>
        </w:rPr>
        <w:t>.......</w:t>
      </w:r>
      <w:r w:rsidRPr="00507BD6">
        <w:rPr>
          <w:rFonts w:ascii="Times New Roman" w:hAnsi="Times New Roman" w:cs="Times New Roman"/>
          <w:color w:val="000000" w:themeColor="text1"/>
          <w:sz w:val="24"/>
          <w:szCs w:val="24"/>
        </w:rPr>
        <w:t>..                   ........                 ..........           .........             .......................</w:t>
      </w:r>
    </w:p>
    <w:p w14:paraId="1E10F2BE" w14:textId="77777777" w:rsidR="00D83065" w:rsidRPr="00507BD6" w:rsidRDefault="00D83065" w:rsidP="000073EA">
      <w:pPr>
        <w:ind w:left="0" w:right="5" w:firstLine="0"/>
        <w:rPr>
          <w:rFonts w:ascii="Times New Roman" w:hAnsi="Times New Roman" w:cs="Times New Roman"/>
          <w:color w:val="000000" w:themeColor="text1"/>
          <w:sz w:val="24"/>
          <w:szCs w:val="24"/>
        </w:rPr>
      </w:pPr>
    </w:p>
    <w:p w14:paraId="0B3D2351" w14:textId="77777777" w:rsidR="00D83065" w:rsidRPr="00507BD6" w:rsidRDefault="00D83065" w:rsidP="000073EA">
      <w:pPr>
        <w:ind w:left="0" w:right="5"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2.2. Os preços registrados serão fixos e irreajustáveis durante a vigência da Ata de Registro de Preço.</w:t>
      </w:r>
    </w:p>
    <w:p w14:paraId="4380880F" w14:textId="77777777" w:rsidR="00D83065" w:rsidRPr="00507BD6" w:rsidRDefault="00D83065" w:rsidP="000073EA">
      <w:pPr>
        <w:ind w:left="0" w:right="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2.2.1. Na hipótese de alteração de preços de mercado, para mais ou para menos devidamente comprovadas, estes poderão ser revistos, visando ao restabelecimento da relação inicialmente pactuada, conforme permite o artigo 82, §5º, inc. IV, da Lei nº 14.133/2021.</w:t>
      </w:r>
    </w:p>
    <w:p w14:paraId="34F072AE" w14:textId="77777777" w:rsidR="00D83065" w:rsidRPr="00507BD6" w:rsidRDefault="00D83065" w:rsidP="000073EA">
      <w:pPr>
        <w:ind w:left="0" w:right="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2.2.2. Para efeitos de revisão de preços ou do pedido de cancelamento do registro de que trata a cláusula sexta, a comprovação deverá ser feita por meio de documentação comprobatória da elevação dos preços inicialmente pactuados, mediante juntada da planilha de custos, lista de preços de fabricantes, notas fiscais de aquisição, de transporte, encargos e outros, alusivos à data da apresentação da proposta e do momento do pleito, sob pena de indeferimento do pedido.</w:t>
      </w:r>
    </w:p>
    <w:p w14:paraId="076C3EC7" w14:textId="77777777" w:rsidR="00D83065" w:rsidRPr="00507BD6" w:rsidRDefault="00D83065" w:rsidP="000073EA">
      <w:pPr>
        <w:ind w:left="0" w:right="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2.2.3. A revisão será precedida de pesquisa prévia no mercado, banco de dados, índices ou tabelas oficiais e ou outros meios disponíveis para levantamento das condições de mercado, envolvendo todos os elementos materiais para fins de fixação de preço máximo a ser pago pela administração.</w:t>
      </w:r>
    </w:p>
    <w:p w14:paraId="5EB1094B" w14:textId="77777777" w:rsidR="00D83065" w:rsidRPr="00507BD6" w:rsidRDefault="00D83065" w:rsidP="000073EA">
      <w:pPr>
        <w:ind w:left="0" w:right="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2.2.4. O órgão gerenciador deverá decidir sobre a revisão dos preços no prazo máximo de 07 (sete) dias úteis, salvo por motivo de força maior, devidamente justificado no processo.</w:t>
      </w:r>
    </w:p>
    <w:p w14:paraId="48BE7A81" w14:textId="77777777" w:rsidR="00D83065" w:rsidRPr="00507BD6" w:rsidRDefault="00D83065" w:rsidP="000073EA">
      <w:pPr>
        <w:ind w:left="0" w:right="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2.2.5. No reconhecimento do desequilíbrio econômico financeiro do preço inicialmente estabelecido, o órgão gerenciador, se julgar conveniente, poderá optar pelo cancelamento do preço, liberando os fornecedores do compromisso assumido, sem aplicação de penalidades ou determinar a negociação.</w:t>
      </w:r>
    </w:p>
    <w:p w14:paraId="4E6E9528" w14:textId="77777777" w:rsidR="00D83065" w:rsidRPr="00507BD6" w:rsidRDefault="00D83065" w:rsidP="000073EA">
      <w:pPr>
        <w:ind w:left="0" w:right="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2.2.6. No ato da negociação de preservação do equilíbrio econômico financeiro do contrato será dada preferência ao fornecedor de primeiro menor preço e, sucessivamente, aos demais classificados, respeitada a ordem de classificação.</w:t>
      </w:r>
    </w:p>
    <w:p w14:paraId="035D07C3" w14:textId="77777777" w:rsidR="00D83065" w:rsidRPr="00507BD6" w:rsidRDefault="00D83065" w:rsidP="000073EA">
      <w:pPr>
        <w:ind w:left="0" w:right="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2.3. Na ocorrência do preço registrado tornar-se superior ao preço praticado no mercado, caberá ao órgão gerenciador da Ata promover as necessárias negociações junto aos fornecedores, mediante as providências seguintes:</w:t>
      </w:r>
    </w:p>
    <w:p w14:paraId="22FF6A5B" w14:textId="77777777" w:rsidR="00D83065" w:rsidRPr="00507BD6" w:rsidRDefault="00D83065" w:rsidP="000073EA">
      <w:pPr>
        <w:ind w:left="0" w:right="5"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a)  convocar o fornecedor primeiro classificado, visando estabelecer a negociação para redução de preços originalmente registrados e sua adequação ao praticado no mercado;</w:t>
      </w:r>
    </w:p>
    <w:p w14:paraId="3B9FE679" w14:textId="77777777" w:rsidR="00D83065" w:rsidRPr="00507BD6" w:rsidRDefault="00D83065" w:rsidP="000073EA">
      <w:pPr>
        <w:numPr>
          <w:ilvl w:val="3"/>
          <w:numId w:val="26"/>
        </w:numPr>
        <w:spacing w:line="249" w:lineRule="auto"/>
        <w:ind w:left="0" w:right="5" w:hanging="36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frustrada a negociação, o fornecedor será liberado do compromisso assumido; e</w:t>
      </w:r>
    </w:p>
    <w:p w14:paraId="00597964" w14:textId="77777777" w:rsidR="00D83065" w:rsidRPr="00507BD6" w:rsidRDefault="00D83065" w:rsidP="000073EA">
      <w:pPr>
        <w:numPr>
          <w:ilvl w:val="3"/>
          <w:numId w:val="26"/>
        </w:numPr>
        <w:spacing w:line="249" w:lineRule="auto"/>
        <w:ind w:left="0" w:right="5" w:hanging="36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convocar os demais fornecedores registrados, na ordem de classificação, visando igual oportunidade de negociação.</w:t>
      </w:r>
    </w:p>
    <w:p w14:paraId="0392A51C" w14:textId="77777777" w:rsidR="00D83065" w:rsidRPr="00507BD6" w:rsidRDefault="00D83065" w:rsidP="000073EA">
      <w:pPr>
        <w:ind w:left="0" w:right="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2.4. Quando o preço registrado torna-se inferior aos preços praticados no mercado e o fornecedor não puder cumprir o compromisso inicialmente assumido poderá mediante requerimento devidamente instruído, pedir revisão dos preços ou o cancelamento do preço registrado, nos termos do artigo 82, §5º, inc. IV, da Lei nº 14.133/2021, caso em que o órgão gerenciador poderá:</w:t>
      </w:r>
    </w:p>
    <w:p w14:paraId="2BD4C3FE" w14:textId="77777777" w:rsidR="00D83065" w:rsidRPr="00507BD6" w:rsidRDefault="00D83065" w:rsidP="000073EA">
      <w:pPr>
        <w:numPr>
          <w:ilvl w:val="3"/>
          <w:numId w:val="25"/>
        </w:numPr>
        <w:spacing w:line="249" w:lineRule="auto"/>
        <w:ind w:left="0" w:right="5" w:hanging="36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estabelecer negociação com os classificados visando à manutenção dos preços inicialmente registrados:</w:t>
      </w:r>
    </w:p>
    <w:p w14:paraId="1C6FBE8E" w14:textId="77777777" w:rsidR="00D83065" w:rsidRPr="00507BD6" w:rsidRDefault="00D83065" w:rsidP="000073EA">
      <w:pPr>
        <w:numPr>
          <w:ilvl w:val="3"/>
          <w:numId w:val="25"/>
        </w:numPr>
        <w:spacing w:line="249" w:lineRule="auto"/>
        <w:ind w:left="0" w:right="5"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lastRenderedPageBreak/>
        <w:t>permitir a apresentação de novos preços, observado o limite máximo estabelecido pela administração, quando da impossibilidade de manutenção do preço na forma referida na alínea anterior, observada as seguintes condições:</w:t>
      </w:r>
    </w:p>
    <w:p w14:paraId="05EE01A1" w14:textId="77777777" w:rsidR="00D83065" w:rsidRPr="00507BD6" w:rsidRDefault="00D83065" w:rsidP="000073EA">
      <w:pPr>
        <w:ind w:left="0" w:right="5"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b1)  as propostas com os novos valores deverão constar de envelope lacrado, a ser entregue em data, local e horário, previamente, designados pelo órgão gerenciador; b2)  o novo preço ofertado deverá manter equivalência entre o preço originalmente constante da proposta e o preço de mercado vigente à época da licitação, sendo registrado o de menor valor.</w:t>
      </w:r>
    </w:p>
    <w:p w14:paraId="16C12384" w14:textId="77777777" w:rsidR="00D83065" w:rsidRPr="00507BD6" w:rsidRDefault="00D83065" w:rsidP="000073EA">
      <w:pPr>
        <w:ind w:left="0" w:right="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2.4.1. A fixação do novo preço pactuado deverá ser consignada em apostila à Ata de Registro de Preços, com as justificativas cabíveis, observada a anuência das partes.</w:t>
      </w:r>
    </w:p>
    <w:p w14:paraId="0A7C4C9F" w14:textId="77777777" w:rsidR="00D83065" w:rsidRPr="00507BD6" w:rsidRDefault="00D83065" w:rsidP="000073EA">
      <w:pPr>
        <w:spacing w:after="407"/>
        <w:ind w:left="0" w:right="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2.4.2. Não havendo êxito nas negociações, de que trata este subitem e o anterior estes serão formalmente desonerados do compromisso de fornecimento em relação ao item ou lote pelo órgão gerenciador, com conseqüente cancelamento dos seus preços registrados, sem aplicação das penalidades.</w:t>
      </w:r>
    </w:p>
    <w:p w14:paraId="5D941A6F" w14:textId="77777777" w:rsidR="00D83065" w:rsidRPr="00507BD6" w:rsidRDefault="00D83065" w:rsidP="000073EA">
      <w:pPr>
        <w:spacing w:after="198"/>
        <w:ind w:left="0" w:right="5"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CLAÚSULA TERCEIRA – DO PRAZO DE VALIDADE DO REGISTRO DE PREÇOS</w:t>
      </w:r>
    </w:p>
    <w:p w14:paraId="15C6EC08" w14:textId="77777777" w:rsidR="00D83065" w:rsidRPr="00507BD6" w:rsidRDefault="00D83065" w:rsidP="000073EA">
      <w:pPr>
        <w:ind w:left="0" w:right="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3.1. O prazo de validade desta Ata de Registro de Preços SERÁ O ESTABELECIDO NO EDITAL DE LICITAÇÃO A QUAL GEROU ESSA ATA DE REGISTRO DE PREÇO a contar da data da assinatura da ata, computadas neste prazo, as eventuais prorrogações.</w:t>
      </w:r>
    </w:p>
    <w:p w14:paraId="0B59A6A8" w14:textId="77777777" w:rsidR="00D83065" w:rsidRPr="00507BD6" w:rsidRDefault="00D83065" w:rsidP="000073EA">
      <w:pPr>
        <w:ind w:left="0" w:right="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3.2. Os preços decorrentes do Sistema de Registro de Preços terão sua vigência conforme as disposições contidas nos instrumentos convocatórios e respectivos contratos, obedecida o disposto no art. 84 da Lei nº 14.133/2021.</w:t>
      </w:r>
    </w:p>
    <w:p w14:paraId="095B33E8" w14:textId="77777777" w:rsidR="00D83065" w:rsidRPr="00507BD6" w:rsidRDefault="00D83065" w:rsidP="000073EA">
      <w:pPr>
        <w:spacing w:after="407"/>
        <w:ind w:left="0" w:right="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3.3. É admitida a prorrogação da vigência da Ata, nos termos do art. 84 da Lei nº 14.133/2021., quando a proposta continuar se mostrando mais vantajosa, satisfeitos os demais requisitos deste Decreto.</w:t>
      </w:r>
    </w:p>
    <w:p w14:paraId="0AE2F997" w14:textId="77777777" w:rsidR="00D83065" w:rsidRPr="00507BD6" w:rsidRDefault="00D83065" w:rsidP="000073EA">
      <w:pPr>
        <w:spacing w:after="198"/>
        <w:ind w:left="0" w:right="5"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CLÁUSULA QUARTA – DOS USUÁRIOS DO REGISTRO DE PREÇOS</w:t>
      </w:r>
    </w:p>
    <w:p w14:paraId="408DD312" w14:textId="77777777" w:rsidR="00D83065" w:rsidRPr="00507BD6" w:rsidRDefault="00D83065" w:rsidP="000073EA">
      <w:pPr>
        <w:ind w:left="0" w:right="5"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4.1. A Ata de Registro de Preços será utilizada pelos órgãos ou entidades da Administração Municipal relacionadas no objeto deste</w:t>
      </w:r>
    </w:p>
    <w:p w14:paraId="1BE742BE" w14:textId="77777777" w:rsidR="00D83065" w:rsidRPr="00507BD6" w:rsidRDefault="00D83065" w:rsidP="000073EA">
      <w:pPr>
        <w:ind w:left="0" w:right="5"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Edital;</w:t>
      </w:r>
    </w:p>
    <w:p w14:paraId="11F82767" w14:textId="77777777" w:rsidR="00D83065" w:rsidRPr="00507BD6" w:rsidRDefault="00D83065" w:rsidP="000073EA">
      <w:pPr>
        <w:ind w:left="0" w:right="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4.2. Os órgãos e entidades participantes da Ata de Registro de Preços deverão apresentar suas solicitações de aquisição ou contratação ao órgão gerenciador, que formalizará por intermédio de instrumental contratual ou emissão de nota de empenho de despesa ou autorização de compra ou outro instrumento equivalente, obedecidas as modalidades de contratação dispostas na Lei 14.133/2021, bem como as disposições do instrumento convocatório, e procederá diretamente a solicitação com o fornecedor, com os preços registrados, obedecida a ordem de classificação.</w:t>
      </w:r>
    </w:p>
    <w:p w14:paraId="780C4C9E" w14:textId="77777777" w:rsidR="00D83065" w:rsidRPr="00507BD6" w:rsidRDefault="00D83065" w:rsidP="000073EA">
      <w:pPr>
        <w:ind w:left="0" w:right="5"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4.3. Os quantitativos dos contratos de fornecimento serão sempre fixos e os preços a serem pagos serão aqueles registrados em ata.</w:t>
      </w:r>
    </w:p>
    <w:p w14:paraId="0AE43E11" w14:textId="77777777" w:rsidR="00D83065" w:rsidRPr="00507BD6" w:rsidRDefault="00D83065" w:rsidP="000073EA">
      <w:pPr>
        <w:ind w:left="0" w:right="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4.4. Aplicam-se aos contratos de fornecimento as disposições pertinentes da Lei Federal n.º 14.133, de 1 de abril de 2021, suas alterações posteriores e demais normas cabíveis.</w:t>
      </w:r>
    </w:p>
    <w:p w14:paraId="712DBE9B" w14:textId="77777777" w:rsidR="00D83065" w:rsidRPr="00507BD6" w:rsidRDefault="00D83065" w:rsidP="000073EA">
      <w:pPr>
        <w:ind w:left="0" w:right="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4.5. Os órgãos e entidades participantes da Ata de Registro de Preços manterão o órgão gerenciador informado a respeito dos processos de aquisições por meio de registro de preços, devendo encaminhar cópia dos comprovantes das aquisições, para a anexação ao respectivo processo de registro.</w:t>
      </w:r>
    </w:p>
    <w:p w14:paraId="02F63580" w14:textId="77777777" w:rsidR="00D83065" w:rsidRPr="00507BD6" w:rsidRDefault="00D83065" w:rsidP="000073EA">
      <w:pPr>
        <w:spacing w:after="407"/>
        <w:ind w:left="0" w:right="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4.6. A Ata de Registro de Preços, durante sua vigência, poderá ser utilizada por qualquer órgão ou entidade da Administração que não tenha participado do certame licitatório, sendo que serão denominadas 'Órgão não-participante ou carona.</w:t>
      </w:r>
    </w:p>
    <w:p w14:paraId="3A6F2646" w14:textId="77777777" w:rsidR="00D83065" w:rsidRPr="00507BD6" w:rsidRDefault="00D83065" w:rsidP="000073EA">
      <w:pPr>
        <w:spacing w:after="198"/>
        <w:ind w:left="0" w:right="5"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lastRenderedPageBreak/>
        <w:t>CLAUSULA QUINTA – DOS DIREITOS E OBRIGAÇÕES DAS PARTES</w:t>
      </w:r>
    </w:p>
    <w:p w14:paraId="551C1CCE" w14:textId="77777777" w:rsidR="00D83065" w:rsidRPr="00507BD6" w:rsidRDefault="00D83065" w:rsidP="000073EA">
      <w:pPr>
        <w:ind w:left="0" w:right="5"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5.1. Compete ao Órgão Gestor:</w:t>
      </w:r>
    </w:p>
    <w:p w14:paraId="3289DF5B" w14:textId="77777777" w:rsidR="00D83065" w:rsidRPr="00507BD6" w:rsidRDefault="00D83065" w:rsidP="000073EA">
      <w:pPr>
        <w:ind w:left="0" w:right="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5.1.1. A Administração e os atos de controle da Ata de Registro de Preços decorrente da presente licitação será do Núcleo de Compras e Licitação, denominado como órgão gerenciador do Sistema de Registro de Preços, nos termos do Decreto Municipal.</w:t>
      </w:r>
    </w:p>
    <w:p w14:paraId="6E4A7BB3" w14:textId="77777777" w:rsidR="00D83065" w:rsidRPr="00507BD6" w:rsidRDefault="00D83065" w:rsidP="000073EA">
      <w:pPr>
        <w:ind w:left="0" w:right="5"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5.1.2. O órgão gerenciador acompanhará, periodicamente, os preços praticados no mercado para os materiais registrados, para fins</w:t>
      </w:r>
    </w:p>
    <w:p w14:paraId="3A787378" w14:textId="77777777" w:rsidR="00D83065" w:rsidRPr="00507BD6" w:rsidRDefault="00D83065" w:rsidP="000073EA">
      <w:pPr>
        <w:ind w:left="0" w:right="5"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de controle e fixado do valor máximo a ser pago pela Administração.</w:t>
      </w:r>
    </w:p>
    <w:p w14:paraId="39F29CBC" w14:textId="77777777" w:rsidR="00D83065" w:rsidRPr="00507BD6" w:rsidRDefault="00D83065" w:rsidP="000073EA">
      <w:pPr>
        <w:ind w:left="0" w:right="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5.1.2.1. O órgão gerenciador sempre que os órgãos e entidades usuários da ata de registro de preços necessitarem da entrega dos materiais, indicará os fornecedores e seus respectivos saldos, visando subsidiar os pedidos de materiais, respeitada a ordem de registro e os quantitativos a serem fornecidos.</w:t>
      </w:r>
    </w:p>
    <w:p w14:paraId="2B739F7B" w14:textId="77777777" w:rsidR="00D83065" w:rsidRPr="00507BD6" w:rsidRDefault="00D83065" w:rsidP="000073EA">
      <w:pPr>
        <w:ind w:left="0" w:right="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5.1.3. Optar pela contratação ou não dos bens ou serviços decorrentes do Sistema Registro de Preços ou das quantidades estimadas, ficando-lhe facultada a utilização de outros meios para aquisição de item, respeitada a legislação relativa às licitações, sendo assegurado ao beneficiário do Registro de Preços preferência em igualdade de condições, sem que caiba recurso ou indenização;</w:t>
      </w:r>
    </w:p>
    <w:p w14:paraId="0DB9FA98" w14:textId="77777777" w:rsidR="00D83065" w:rsidRPr="00507BD6" w:rsidRDefault="00D83065" w:rsidP="000073EA">
      <w:pPr>
        <w:ind w:left="0" w:right="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5.1.4. Dilatar o prazo de vigência do registro de preços “de oficio” através de apostilamento, com a publicação na imprensa oficial do município, observado o prazo legalmente permitido, quando os preços apresentarem mais vantajosos para a Administração e/ou existirem demandas para atendimento dos órgãos usuários.</w:t>
      </w:r>
    </w:p>
    <w:p w14:paraId="32CF4295" w14:textId="77777777" w:rsidR="00D83065" w:rsidRPr="00507BD6" w:rsidRDefault="00D83065" w:rsidP="000073EA">
      <w:pPr>
        <w:ind w:left="0" w:right="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5.1.5. Decidir sobre a revisão ou cancelamento dos preços registrados no prazo máximo de 10 (dez) dias úteis, salvo motivo de força maior devidamente justificado no processo;</w:t>
      </w:r>
    </w:p>
    <w:p w14:paraId="543A0BCB" w14:textId="77777777" w:rsidR="00D83065" w:rsidRPr="00507BD6" w:rsidRDefault="00D83065" w:rsidP="000073EA">
      <w:pPr>
        <w:ind w:left="0" w:right="5"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5.1.6. Emitir a autorização de compra;</w:t>
      </w:r>
    </w:p>
    <w:p w14:paraId="51E35764" w14:textId="77777777" w:rsidR="00D83065" w:rsidRPr="00507BD6" w:rsidRDefault="00D83065" w:rsidP="000073EA">
      <w:pPr>
        <w:ind w:left="0" w:right="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5.1.7. Dar preferência de contratação com o detentor do registro de preços ou conceder igualdade de condições, no caso de contrações por outros meios permitidos pela legislação;</w:t>
      </w:r>
    </w:p>
    <w:p w14:paraId="199C7FB5" w14:textId="77777777" w:rsidR="00D83065" w:rsidRPr="00507BD6" w:rsidRDefault="00D83065" w:rsidP="000073EA">
      <w:pPr>
        <w:ind w:left="0" w:right="5"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5.2. Compete aos órgãos ou entidades usuárias:</w:t>
      </w:r>
    </w:p>
    <w:p w14:paraId="23DBF735" w14:textId="77777777" w:rsidR="00D83065" w:rsidRPr="00507BD6" w:rsidRDefault="00D83065" w:rsidP="000073EA">
      <w:pPr>
        <w:ind w:left="0" w:right="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5.2.1. Proporcionar ao detentor da ata todas as condições para o cumprimento de suas obrigações e entrega dos materiais dentro das normas estabelecidas no edital;</w:t>
      </w:r>
    </w:p>
    <w:p w14:paraId="48A7656D" w14:textId="77777777" w:rsidR="00D83065" w:rsidRPr="00507BD6" w:rsidRDefault="00D83065" w:rsidP="000073EA">
      <w:pPr>
        <w:ind w:left="0" w:right="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5.2.2. Proceder à fiscalização da contratação, mediante controle do cumprimento de todas as obrigações relativas ao fornecimento, inclusive encaminhando ao órgão gerenciador qualquer irregularidade verificada;</w:t>
      </w:r>
    </w:p>
    <w:p w14:paraId="58EAD0C7" w14:textId="77777777" w:rsidR="00D83065" w:rsidRPr="00507BD6" w:rsidRDefault="00D83065" w:rsidP="000073EA">
      <w:pPr>
        <w:ind w:left="0" w:right="5"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5.2.3. Rejeitar, no todo ou em parte, os produtos entregues em desacordo com as obrigações assumidas pelo detentor da ata.</w:t>
      </w:r>
    </w:p>
    <w:p w14:paraId="43583563" w14:textId="77777777" w:rsidR="00D83065" w:rsidRPr="00507BD6" w:rsidRDefault="00D83065" w:rsidP="000073EA">
      <w:pPr>
        <w:ind w:left="0" w:right="5"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5.3. Compete ao Compromitente Detentor da Ata:</w:t>
      </w:r>
    </w:p>
    <w:p w14:paraId="2A0501AA" w14:textId="77777777" w:rsidR="00D83065" w:rsidRPr="00507BD6" w:rsidRDefault="00D83065" w:rsidP="000073EA">
      <w:pPr>
        <w:ind w:left="0" w:right="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5.3.1. Entregar os produtos nas condições estabelecidas no edital e seus anexos e atender todos os pedidos de contratação durante o período de duração do registro de Preços, independente da quantidade do pedido ou de valor mínimo, de acordo com a sua capacidade de fornecimento fixada na proposta de preço de sua titularidade, observando as quantidades, prazos e locais estabelecidos pelo Órgão</w:t>
      </w:r>
    </w:p>
    <w:p w14:paraId="1D1DA369" w14:textId="77777777" w:rsidR="00D83065" w:rsidRPr="00507BD6" w:rsidRDefault="00D83065" w:rsidP="000073EA">
      <w:pPr>
        <w:ind w:left="0" w:right="5"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Usuário da Ata de Registro de Preços;</w:t>
      </w:r>
    </w:p>
    <w:p w14:paraId="1512C605" w14:textId="77777777" w:rsidR="00D83065" w:rsidRPr="00507BD6" w:rsidRDefault="00D83065" w:rsidP="000073EA">
      <w:pPr>
        <w:ind w:left="0" w:right="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5.3.2. Manter, durante a vigência do registro de preços, a compatibilidade de todas as obrigações assumidas e as condições de habilitação e qualificação exigidas na licitação;</w:t>
      </w:r>
    </w:p>
    <w:p w14:paraId="0C435D40" w14:textId="77777777" w:rsidR="00D83065" w:rsidRPr="00507BD6" w:rsidRDefault="00D83065" w:rsidP="000073EA">
      <w:pPr>
        <w:ind w:left="0" w:right="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5.3.3. Substituir os produtos recusados pelo órgão ou entidade usuária, sem qualquer ônus para a Administração, no prazo máximo de 24 (vinte e quatro) horas, independentemente da aplicação das penalidades cabíveis;</w:t>
      </w:r>
    </w:p>
    <w:p w14:paraId="0F5D12E8" w14:textId="77777777" w:rsidR="00D83065" w:rsidRPr="00507BD6" w:rsidRDefault="00D83065" w:rsidP="000073EA">
      <w:pPr>
        <w:ind w:left="0" w:right="5"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5.3.4. Ter revisado ou cancelado o registro de seus preços, quando presentes os pressupostos previstos na cláusula segunda desta Ata;</w:t>
      </w:r>
    </w:p>
    <w:p w14:paraId="00AAF9AB" w14:textId="77777777" w:rsidR="00D83065" w:rsidRPr="00507BD6" w:rsidRDefault="00D83065" w:rsidP="000073EA">
      <w:pPr>
        <w:ind w:left="0" w:right="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lastRenderedPageBreak/>
        <w:t>5.3.5. Atender a demanda dos órgãos ou entidade usuários, durante a fase da negociação de revisão de preços de que trata a cláusula segunda desta Ata, com os preços inicialmente registrados, garantida a compensação dos valores dos produtos já entregues, caso do reconhecimento pela Administração do rompimento do equilíbrio originalmente estipulado;</w:t>
      </w:r>
    </w:p>
    <w:p w14:paraId="3A38CF1E" w14:textId="77777777" w:rsidR="00D83065" w:rsidRPr="00507BD6" w:rsidRDefault="00D83065" w:rsidP="000073EA">
      <w:pPr>
        <w:ind w:left="0" w:right="5"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5.3.6. Vincular-se ao preço máximo (novo preço) definido pela Administração, resultante do ato de revisão;</w:t>
      </w:r>
    </w:p>
    <w:p w14:paraId="306E7C01" w14:textId="77777777" w:rsidR="00D83065" w:rsidRPr="00507BD6" w:rsidRDefault="00D83065" w:rsidP="000073EA">
      <w:pPr>
        <w:ind w:left="0" w:right="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5.3.7. Ter direito de preferência ou, igualdade de condições caso a Administração optar pela contratação dos bens ou serviços objeto de registro por outros meios facultados na legislação relativa às licitações.</w:t>
      </w:r>
    </w:p>
    <w:p w14:paraId="199809F5" w14:textId="77777777" w:rsidR="00D83065" w:rsidRPr="00507BD6" w:rsidRDefault="00D83065" w:rsidP="000073EA">
      <w:pPr>
        <w:ind w:left="0" w:right="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5.3.8. Responsabilizar-se pelos danos causados diretamente à Administração ou a terceiros, decorrentes de sua culpa ou dolo até a entrega do objeto de registro de preços.</w:t>
      </w:r>
    </w:p>
    <w:p w14:paraId="78C2BC70" w14:textId="77777777" w:rsidR="00D83065" w:rsidRPr="00507BD6" w:rsidRDefault="00D83065" w:rsidP="000073EA">
      <w:pPr>
        <w:spacing w:after="405"/>
        <w:ind w:left="0" w:right="5"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5.3.9. Receber os pagamentos respectivos nas condições pactuadas no edital e na cláusula oitava desta Ata de Registro de Preços.</w:t>
      </w:r>
    </w:p>
    <w:p w14:paraId="61C41CFB" w14:textId="77777777" w:rsidR="00D83065" w:rsidRPr="00507BD6" w:rsidRDefault="00D83065" w:rsidP="000073EA">
      <w:pPr>
        <w:spacing w:after="198"/>
        <w:ind w:left="0" w:right="5"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CLÁUSULA SEXTA – DO CANCELAMENTO DOS PREÇOS REGISTRADOS</w:t>
      </w:r>
    </w:p>
    <w:p w14:paraId="3B98B29C" w14:textId="77777777" w:rsidR="00D83065" w:rsidRPr="00507BD6" w:rsidRDefault="00D83065" w:rsidP="000073EA">
      <w:pPr>
        <w:ind w:left="0" w:right="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6.1. A Ata de Registro de Preços será cancelada, automaticamente, por decurso de prazo de vigência ou quando não restarem fornecedores registrados e, por iniciativa do órgão gerenciador da Ata de Registro de Preços quando:</w:t>
      </w:r>
    </w:p>
    <w:p w14:paraId="6C08D3F3" w14:textId="77777777" w:rsidR="00D83065" w:rsidRPr="00507BD6" w:rsidRDefault="00D83065" w:rsidP="000073EA">
      <w:pPr>
        <w:ind w:left="0" w:right="5"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6.1.1. Pela ADMINISTRAÇÃO, quando:</w:t>
      </w:r>
    </w:p>
    <w:p w14:paraId="29B803D8" w14:textId="77777777" w:rsidR="00D83065" w:rsidRPr="00507BD6" w:rsidRDefault="00D83065" w:rsidP="000073EA">
      <w:pPr>
        <w:numPr>
          <w:ilvl w:val="3"/>
          <w:numId w:val="24"/>
        </w:numPr>
        <w:spacing w:line="249" w:lineRule="auto"/>
        <w:ind w:left="0" w:right="5" w:hanging="36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o detentor da ata descumprir as condições da Ata de Registro de Preços a que estiver vinculado;</w:t>
      </w:r>
    </w:p>
    <w:p w14:paraId="137844F9" w14:textId="77777777" w:rsidR="00D83065" w:rsidRPr="00507BD6" w:rsidRDefault="00D83065" w:rsidP="000073EA">
      <w:pPr>
        <w:numPr>
          <w:ilvl w:val="3"/>
          <w:numId w:val="24"/>
        </w:numPr>
        <w:spacing w:line="249" w:lineRule="auto"/>
        <w:ind w:left="0" w:right="5" w:hanging="36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o detentor não retirar nota de empenho ou instrumento equivalente no prazo estabelecido, sem justificativa aceitável;</w:t>
      </w:r>
    </w:p>
    <w:p w14:paraId="07FAAD39" w14:textId="77777777" w:rsidR="00D83065" w:rsidRPr="00507BD6" w:rsidRDefault="00D83065" w:rsidP="000073EA">
      <w:pPr>
        <w:numPr>
          <w:ilvl w:val="3"/>
          <w:numId w:val="24"/>
        </w:numPr>
        <w:spacing w:line="249" w:lineRule="auto"/>
        <w:ind w:left="0" w:right="5" w:hanging="36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em qualquer hipótese de inexecução total ou parcial do contrato de fornecimento;</w:t>
      </w:r>
    </w:p>
    <w:p w14:paraId="36D40FFE" w14:textId="77777777" w:rsidR="00D83065" w:rsidRPr="00507BD6" w:rsidRDefault="00D83065" w:rsidP="000073EA">
      <w:pPr>
        <w:numPr>
          <w:ilvl w:val="3"/>
          <w:numId w:val="24"/>
        </w:numPr>
        <w:spacing w:line="249" w:lineRule="auto"/>
        <w:ind w:left="0" w:right="5" w:hanging="36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não aceitar reduzir o seu preço registrado, na hipótese desta apresentar superior ao praticado no mercado;</w:t>
      </w:r>
    </w:p>
    <w:p w14:paraId="0076442A" w14:textId="77777777" w:rsidR="00D83065" w:rsidRPr="00507BD6" w:rsidRDefault="00D83065" w:rsidP="000073EA">
      <w:pPr>
        <w:numPr>
          <w:ilvl w:val="3"/>
          <w:numId w:val="24"/>
        </w:numPr>
        <w:spacing w:line="249" w:lineRule="auto"/>
        <w:ind w:left="0" w:right="5" w:hanging="36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estiver impedido para licitar ou contratar temporariamente com a administração ou for declarado inidôneo para licitar ou contratar</w:t>
      </w:r>
    </w:p>
    <w:p w14:paraId="5421BE46" w14:textId="77777777" w:rsidR="00D83065" w:rsidRPr="00507BD6" w:rsidRDefault="00D83065" w:rsidP="000073EA">
      <w:pPr>
        <w:ind w:left="0" w:right="5"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com a administração pública, no termos da Lei Federal n° 14.133, de 1 de abril de 2021;</w:t>
      </w:r>
    </w:p>
    <w:p w14:paraId="2D8D540E" w14:textId="77777777" w:rsidR="00D83065" w:rsidRPr="00507BD6" w:rsidRDefault="00D83065" w:rsidP="000073EA">
      <w:pPr>
        <w:numPr>
          <w:ilvl w:val="3"/>
          <w:numId w:val="24"/>
        </w:numPr>
        <w:spacing w:line="249" w:lineRule="auto"/>
        <w:ind w:left="0" w:right="5" w:hanging="36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por razões de interesse público devidamente fundamentadas.</w:t>
      </w:r>
    </w:p>
    <w:p w14:paraId="21DE6D1D" w14:textId="77777777" w:rsidR="00D83065" w:rsidRPr="00507BD6" w:rsidRDefault="00D83065" w:rsidP="000073EA">
      <w:pPr>
        <w:ind w:left="0" w:right="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6.1.2. Pela DETENTORA da ata quando, mediante solicitação por escrito, comprovar estar impossibilitada de executar o contrato de acordo com a ata de registro de preços, decorrente de caso fortuito ou de força maior.</w:t>
      </w:r>
    </w:p>
    <w:p w14:paraId="6D0CA4B5" w14:textId="77777777" w:rsidR="00D83065" w:rsidRPr="00507BD6" w:rsidRDefault="00D83065" w:rsidP="000073EA">
      <w:pPr>
        <w:ind w:left="0" w:right="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6.2. Nas hipóteses previstas no subitem 6.1., a comunicação do cancelamento de preço registrado será publicada na imprensa oficial juntando-se o comprovante ao expediente que deu origem ao registro.</w:t>
      </w:r>
    </w:p>
    <w:p w14:paraId="1917B648" w14:textId="77777777" w:rsidR="00D83065" w:rsidRPr="00507BD6" w:rsidRDefault="00D83065" w:rsidP="000073EA">
      <w:pPr>
        <w:ind w:left="0" w:right="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6.3. O cancelamento do registro, assegurados o contraditório e a ampla defesa, será formalizado por despacho da autoridade competente.</w:t>
      </w:r>
    </w:p>
    <w:p w14:paraId="3DB8ABD1" w14:textId="77777777" w:rsidR="00D83065" w:rsidRPr="00507BD6" w:rsidRDefault="00D83065" w:rsidP="000073EA">
      <w:pPr>
        <w:ind w:left="0" w:right="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6.4. A solicitação da detentora da ata para cancelamento do registro do preço deverá ser protocolada no protocolo geral da ADMINISTRAÇÃO, facultada a esta a aplicação das sanções administrativas previstas no edital, se não aceitar as razões do pedido, sendo assegurado ao fornecedor o contraditório e a ampla defesa.</w:t>
      </w:r>
    </w:p>
    <w:p w14:paraId="70A44B96" w14:textId="77777777" w:rsidR="00D83065" w:rsidRPr="00507BD6" w:rsidRDefault="00D83065" w:rsidP="000073EA">
      <w:pPr>
        <w:spacing w:after="200"/>
        <w:ind w:left="0" w:right="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6.5. Cancelada a ata em relação a uma detentora, o Órgão Gerenciador poderá emitir ordem de fornecimento àquela com classificação imediatamente subsequente.</w:t>
      </w:r>
    </w:p>
    <w:p w14:paraId="69F4B173" w14:textId="77777777" w:rsidR="00D83065" w:rsidRPr="00507BD6" w:rsidRDefault="00D83065" w:rsidP="000073EA">
      <w:pPr>
        <w:spacing w:after="198"/>
        <w:ind w:left="0" w:right="5"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CLÁUSULA SETIMA – DO FORNECIMENTO, LOCAL E PRAZO DE ENTREGA</w:t>
      </w:r>
    </w:p>
    <w:p w14:paraId="6B4881A2" w14:textId="77777777" w:rsidR="00D83065" w:rsidRPr="00507BD6" w:rsidRDefault="00D83065" w:rsidP="000073EA">
      <w:pPr>
        <w:ind w:left="0" w:right="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7.1. A Ata de Registro de Preços será utilizada para aquisição do respectivo objeto, pelos órgãos e entidades da Administração Municipal.</w:t>
      </w:r>
    </w:p>
    <w:p w14:paraId="57A22387" w14:textId="77777777" w:rsidR="00D83065" w:rsidRPr="00507BD6" w:rsidRDefault="00D83065" w:rsidP="000073EA">
      <w:pPr>
        <w:ind w:left="0" w:right="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lastRenderedPageBreak/>
        <w:t>7.2. Cada fornecimento deverá ser efetuado mediante solicitação por escrito, formalizado pelo órgão ou entidade participante ao órgão gerenciador, dela devendo constar: a data, o valor unitário do fornecimento, a quantidade pretendida, o local para a entrega, o prazo, o carimbo e a assinatura do responsável.</w:t>
      </w:r>
    </w:p>
    <w:p w14:paraId="0239DFAB" w14:textId="77777777" w:rsidR="00D83065" w:rsidRPr="00507BD6" w:rsidRDefault="00D83065" w:rsidP="000073EA">
      <w:pPr>
        <w:ind w:left="0" w:right="5" w:firstLine="397"/>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7.3. O órgão gerenciador formalizará por intermédio de instrumental contratual ou autorização de compra ou outro instrumento equivalente, obedecidas as modalidades de contratação dispostas na Lei 14.133/2021, bem como as disposições do instrumento convocatório, acompanhada a respectiva nota de empenho, contendo o número de referência da Ata de Registro de Preços e procederá diretamente a solicitação com o fornecedor, com os preços registrados, obedecida a ordem de classificação.</w:t>
      </w:r>
    </w:p>
    <w:p w14:paraId="01464CA3" w14:textId="77777777" w:rsidR="00D83065" w:rsidRPr="00507BD6" w:rsidRDefault="00D83065" w:rsidP="000073EA">
      <w:pPr>
        <w:ind w:left="0" w:right="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7.4. Caso a fornecedora classificada não puder fornecer os produtos solicitados, ou o quantitativo total requisitado ou parte dele, deverá comunicar o fato ao Departamento de Compras – órgão gerenciador, por escrito, no prazo máximo de 24 (vinte e quatro) horas, a contar do recebimento da Ordem de Fornecimento.</w:t>
      </w:r>
    </w:p>
    <w:p w14:paraId="00F6AE76" w14:textId="77777777" w:rsidR="00D83065" w:rsidRPr="00507BD6" w:rsidRDefault="00D83065" w:rsidP="000073EA">
      <w:pPr>
        <w:ind w:left="0" w:right="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7.5. A(s) fornecedora(s) classificada(s) ficará(ão) obrigada(s) a atender as ordens de fornecimento efetuadas dentro do prazo de validade do registro, mesmo se a entrega dos materiais ocorrer em data posterior ao seu vencimento.</w:t>
      </w:r>
    </w:p>
    <w:p w14:paraId="128F938B" w14:textId="77777777" w:rsidR="00D83065" w:rsidRPr="00507BD6" w:rsidRDefault="00D83065" w:rsidP="000073EA">
      <w:pPr>
        <w:ind w:left="0" w:right="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7.5.1. O local de entrega dos materiais será estabelecido em cada Ordem de Fornecimento, podendo ser na sede da unidade requisitante, ou em local em que esta indicar.</w:t>
      </w:r>
    </w:p>
    <w:p w14:paraId="291C086E" w14:textId="77777777" w:rsidR="00D83065" w:rsidRPr="00507BD6" w:rsidRDefault="00D83065" w:rsidP="000073EA">
      <w:pPr>
        <w:ind w:left="0" w:right="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7.5.2. O prazo de entrega dos materiais/serviços será aqueles PREVISTO/ESTABELECIDO NO EDITAL DE LICITAÇÃO QUE GEROU ESTÁ ATA DE REGISTRO DE PREÇO..</w:t>
      </w:r>
    </w:p>
    <w:p w14:paraId="337C3431" w14:textId="77777777" w:rsidR="00D83065" w:rsidRPr="00507BD6" w:rsidRDefault="00D83065" w:rsidP="000073EA">
      <w:pPr>
        <w:ind w:left="0" w:right="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7.5.3. Se a Detentora da ata não puder fornecer o quantitativo total requisitado, ou parte dele, deverá comunicar o fato à administração, por escrito, no prazo de 24 (vinte e quatro) horas, a contar do recebimento da ordem de fornecimento.</w:t>
      </w:r>
    </w:p>
    <w:p w14:paraId="3EEB0BC0" w14:textId="77777777" w:rsidR="00D83065" w:rsidRPr="00507BD6" w:rsidRDefault="00D83065" w:rsidP="000073EA">
      <w:pPr>
        <w:ind w:left="0" w:right="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7.5.4. Serão aplicadas as sanções previstas na Lei Federal nº 14.133 de 2021 e suas alterações posteriores, além das determinações deste edital, se a detentora da ata não atender as ordens de fornecimento.</w:t>
      </w:r>
    </w:p>
    <w:p w14:paraId="5A2E9752" w14:textId="77777777" w:rsidR="00D83065" w:rsidRPr="00507BD6" w:rsidRDefault="00D83065" w:rsidP="000073EA">
      <w:pPr>
        <w:ind w:left="0" w:right="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7.6. A segunda fornecedora classificada só poderá fornecer à Administração, quando estiver esgotada a capacidade de fornecimento da primeira, e assim sucessivamente, de acordo com o consumo anual previsto para cada item da licitação, ou quando da primeira classificada tiver seu registro junto a Ata cancelado.</w:t>
      </w:r>
    </w:p>
    <w:p w14:paraId="48700512" w14:textId="77777777" w:rsidR="00D83065" w:rsidRPr="00507BD6" w:rsidRDefault="00D83065" w:rsidP="000073EA">
      <w:pPr>
        <w:ind w:left="0" w:right="5"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7.7. As despesas relativas à entrega dos materiais correrão por conta exclusiva da fornecedora detentora da Ata.</w:t>
      </w:r>
    </w:p>
    <w:p w14:paraId="0C7F6D0B" w14:textId="77777777" w:rsidR="00D83065" w:rsidRPr="00507BD6" w:rsidRDefault="00D83065" w:rsidP="000073EA">
      <w:pPr>
        <w:ind w:left="0" w:right="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7.8. A Detentora da Ata obriga-se a fornecer os materiais, descritos na presente Ata, novos e de primeiro uso, em conformidade com as especificações descritas na proposta de Preços, sendo de sua inteira responsabilidade a substituição, caso não esteja em conformidade com as referidas especificações.</w:t>
      </w:r>
    </w:p>
    <w:p w14:paraId="0F86E8E2" w14:textId="77777777" w:rsidR="00D83065" w:rsidRPr="00507BD6" w:rsidRDefault="00D83065" w:rsidP="000073EA">
      <w:pPr>
        <w:ind w:left="0" w:right="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7.8.1. Serão recusados os materiais imprestáveis ou defeituosos, que não atendam as especificações constantes no edital e/ou que não estejam adequados para o uso.</w:t>
      </w:r>
    </w:p>
    <w:p w14:paraId="45A0EE2F" w14:textId="77777777" w:rsidR="00D83065" w:rsidRPr="00507BD6" w:rsidRDefault="00D83065" w:rsidP="000073EA">
      <w:pPr>
        <w:ind w:left="0" w:right="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7.8.2. Os materiais deverão ser entregues embalados de forma a não serem danificados durante as operações de transporte e descarga no local da entrega.</w:t>
      </w:r>
    </w:p>
    <w:p w14:paraId="49DE50DF" w14:textId="77777777" w:rsidR="00D83065" w:rsidRPr="00507BD6" w:rsidRDefault="00D83065" w:rsidP="000073EA">
      <w:pPr>
        <w:ind w:left="0" w:right="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7.9. Independente de aceitação, a contratada garantirá a qualidade e segurança dos materiais licitados contra defeitos de fabricação, pelo prazo mínimo de 06 (seis) meses a partir da data da entrega, conforme manual da fabricante, salvo o uso indevido, acidente e desgaste natural.</w:t>
      </w:r>
    </w:p>
    <w:p w14:paraId="70D16602" w14:textId="77777777" w:rsidR="00D83065" w:rsidRPr="00507BD6" w:rsidRDefault="00D83065" w:rsidP="000073EA">
      <w:pPr>
        <w:spacing w:after="200"/>
        <w:ind w:left="0" w:right="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7.10. Todas as despesas relativas à entrega e transporte dos materiais, bem como todos os impostos, taxas e demais despesas decorrente da presente Ata, correrão por conta exclusiva da contratada.</w:t>
      </w:r>
    </w:p>
    <w:p w14:paraId="2C434341" w14:textId="77777777" w:rsidR="00D83065" w:rsidRPr="00507BD6" w:rsidRDefault="00D83065" w:rsidP="000073EA">
      <w:pPr>
        <w:spacing w:after="198"/>
        <w:ind w:left="0" w:right="5"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CLÁUSULA OITAVA – DO PAGAMENTO</w:t>
      </w:r>
    </w:p>
    <w:p w14:paraId="2B77D714" w14:textId="77777777" w:rsidR="00D83065" w:rsidRPr="00507BD6" w:rsidRDefault="00D83065" w:rsidP="000073EA">
      <w:pPr>
        <w:ind w:left="0" w:right="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lastRenderedPageBreak/>
        <w:t>8.1. O pagamento, decorrente do fornecimento do objeto desta licitação, será efetuado mediante crédito em conta bancária, em até 10 (dez) dias úteis, contados do recebimento definitivo dos materiais, após a apresentação da respectiva Nota Fiscal, devidamente atestada pelo setor competente, conforme dispõe o art. 25 da Lei Federal nº 14.133 de 2021.</w:t>
      </w:r>
    </w:p>
    <w:p w14:paraId="2F82D22A" w14:textId="77777777" w:rsidR="00D83065" w:rsidRPr="00507BD6" w:rsidRDefault="00D83065" w:rsidP="000073EA">
      <w:pPr>
        <w:ind w:left="0" w:right="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8.2. Os pagamentos somente serão efetuados após a comprovação, pela(s) fornecedora(s), de que se encontra regular com suas obrigações para com o sistema de seguridade social, mediante a apresentação das Certidões Negativas de Débito com o INSS e com o FGTS.</w:t>
      </w:r>
    </w:p>
    <w:p w14:paraId="48C55C11" w14:textId="77777777" w:rsidR="00D83065" w:rsidRPr="00507BD6" w:rsidRDefault="00D83065" w:rsidP="000073EA">
      <w:pPr>
        <w:ind w:left="0" w:right="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8.3. Ocorrendo erro no documento da cobrança, este será devolvido e o pagamento será sustado para que o fornecedor tome as medidas necessárias, passando o prazo para o pagamento a ser contado a partir da data da reapresentação do mesmo.</w:t>
      </w:r>
    </w:p>
    <w:p w14:paraId="5669C49A" w14:textId="77777777" w:rsidR="00D83065" w:rsidRPr="00507BD6" w:rsidRDefault="00D83065" w:rsidP="000073EA">
      <w:pPr>
        <w:ind w:left="0" w:right="5"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8.4. Caso se constate erro ou irregularidade na Nota Fiscal, o órgão, a seu critério, poderá devolvê-la, para as devidas correções.</w:t>
      </w:r>
    </w:p>
    <w:p w14:paraId="32A82C47" w14:textId="77777777" w:rsidR="00D83065" w:rsidRPr="00507BD6" w:rsidRDefault="00D83065" w:rsidP="000073EA">
      <w:pPr>
        <w:ind w:left="0" w:right="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8.5. Na hipótese de devolução, a Nota Fiscal será considerada como não apresentada, para fins de atendimento das condições contratuais.</w:t>
      </w:r>
    </w:p>
    <w:p w14:paraId="78B75B95" w14:textId="77777777" w:rsidR="00D83065" w:rsidRPr="00507BD6" w:rsidRDefault="00D83065" w:rsidP="000073EA">
      <w:pPr>
        <w:ind w:left="0" w:right="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8.6. Na pendência de liquidação da obrigação financeira em virtude de penalidade ou inadimplência contratual o valor será descontado da fatura ou créditos existentes em favor da fornecedora.</w:t>
      </w:r>
    </w:p>
    <w:p w14:paraId="2D416162" w14:textId="77777777" w:rsidR="00D83065" w:rsidRPr="00507BD6" w:rsidRDefault="00D83065" w:rsidP="000073EA">
      <w:pPr>
        <w:spacing w:after="200"/>
        <w:ind w:left="0" w:right="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8.7. A Administração efetuará retenção, na fonte dos tributos e contribuições sobre todos os pagamentos devidos à fornecedora classificada.</w:t>
      </w:r>
    </w:p>
    <w:p w14:paraId="4041C8FD" w14:textId="77777777" w:rsidR="00D83065" w:rsidRPr="00507BD6" w:rsidRDefault="00D83065" w:rsidP="000073EA">
      <w:pPr>
        <w:spacing w:after="198"/>
        <w:ind w:left="0" w:right="5"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CLÁUSULA NONA – DA DOTAÇÃO ORÇAMENTÁRIA</w:t>
      </w:r>
    </w:p>
    <w:p w14:paraId="36C86A54" w14:textId="77777777" w:rsidR="00D83065" w:rsidRPr="00507BD6" w:rsidRDefault="00D83065" w:rsidP="000073EA">
      <w:pPr>
        <w:spacing w:after="200"/>
        <w:ind w:left="0" w:right="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9.1. As despesas decorrentes da contratação dos objetos da presente Ata de Registro de Preços correrão a cargo dos Órgãos ou Entidades Usuários da Ata, cujos Programas de Trabalho e Elementos de Despesas constarão nas respectivas notas de empenho, contrato ou documento equivalente, observada as condições estabelecidas no edital e ao que dispõe o artigo 95, da Lei n. 14.133 de 2021.</w:t>
      </w:r>
    </w:p>
    <w:p w14:paraId="41A3D8E1" w14:textId="77777777" w:rsidR="00D83065" w:rsidRPr="00507BD6" w:rsidRDefault="00D83065" w:rsidP="000073EA">
      <w:pPr>
        <w:spacing w:after="198"/>
        <w:ind w:left="0" w:right="5"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CLÁUSULA DÉCIMA – DAS PENALIDADES E DAS MULTAS</w:t>
      </w:r>
    </w:p>
    <w:p w14:paraId="45C40AB4" w14:textId="77777777" w:rsidR="00D83065" w:rsidRPr="00507BD6" w:rsidRDefault="00D83065" w:rsidP="000073EA">
      <w:pPr>
        <w:ind w:left="0" w:right="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10.1. Caberá ao Órgão Gerenciador, a seu juízo, após a notificação por escrito de irregularidade pela unidade requisitante, aplicar ao detentor da ata, garantidos o contraditório e a ampla defesa, as seguintes sanções administrativas:</w:t>
      </w:r>
    </w:p>
    <w:p w14:paraId="0CDB6280" w14:textId="77777777" w:rsidR="00D83065" w:rsidRPr="00507BD6" w:rsidRDefault="00D83065" w:rsidP="000073EA">
      <w:pPr>
        <w:ind w:left="0" w:right="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10.1.1. pelo descumprimento total da obrigação assumida, caracterizado pela recusa do fornecedor em assinar o contrato, aceitar ou retirar a nota de empenho ou documento equivalente no prazo estabelecido, ressalvados os casos previstos em lei, devidamente informados e aceitos:</w:t>
      </w:r>
    </w:p>
    <w:p w14:paraId="575E8A70" w14:textId="77777777" w:rsidR="00D83065" w:rsidRPr="00507BD6" w:rsidRDefault="00D83065" w:rsidP="000073EA">
      <w:pPr>
        <w:numPr>
          <w:ilvl w:val="3"/>
          <w:numId w:val="22"/>
        </w:numPr>
        <w:spacing w:line="249" w:lineRule="auto"/>
        <w:ind w:left="0" w:right="5" w:hanging="36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multa de dez por cento sobre o valor constante da nota de empenho ou contrato;</w:t>
      </w:r>
    </w:p>
    <w:p w14:paraId="60F1BE88" w14:textId="77777777" w:rsidR="00D83065" w:rsidRPr="00507BD6" w:rsidRDefault="00D83065" w:rsidP="000073EA">
      <w:pPr>
        <w:numPr>
          <w:ilvl w:val="3"/>
          <w:numId w:val="22"/>
        </w:numPr>
        <w:spacing w:line="249" w:lineRule="auto"/>
        <w:ind w:left="0" w:right="5" w:hanging="36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cancelamento do preço registrado;</w:t>
      </w:r>
    </w:p>
    <w:p w14:paraId="35274B10" w14:textId="77777777" w:rsidR="00D83065" w:rsidRPr="00507BD6" w:rsidRDefault="00D83065" w:rsidP="000073EA">
      <w:pPr>
        <w:numPr>
          <w:ilvl w:val="3"/>
          <w:numId w:val="22"/>
        </w:numPr>
        <w:spacing w:line="249" w:lineRule="auto"/>
        <w:ind w:left="0" w:right="5" w:hanging="36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suspensão temporária de participação em licitação e impedimento de contratar com a administração no prazo de até cinco anos.</w:t>
      </w:r>
    </w:p>
    <w:p w14:paraId="3F776E9E" w14:textId="77777777" w:rsidR="00D83065" w:rsidRPr="00507BD6" w:rsidRDefault="00D83065" w:rsidP="000073EA">
      <w:pPr>
        <w:ind w:left="0" w:right="5"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10.1.1.1 As sanções previstas neste subitem poderão ser aplicadas cumulativamente.</w:t>
      </w:r>
    </w:p>
    <w:p w14:paraId="63DB7A04" w14:textId="77777777" w:rsidR="00D83065" w:rsidRPr="00507BD6" w:rsidRDefault="00D83065" w:rsidP="000073EA">
      <w:pPr>
        <w:ind w:left="0" w:right="5"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10.1.2. por atraso injustificado no cumprimento de contrato de fornecimento:</w:t>
      </w:r>
    </w:p>
    <w:p w14:paraId="75E4C464" w14:textId="77777777" w:rsidR="00D83065" w:rsidRPr="00507BD6" w:rsidRDefault="00D83065" w:rsidP="000073EA">
      <w:pPr>
        <w:ind w:left="0" w:right="1635"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a) multa de 0,5% (meio por cento), por dia útil de atraso, sobre o valor da prestação em atraso até o décimo dia; b) rescisão unilateral do contrato após o décimo dia de atraso.</w:t>
      </w:r>
    </w:p>
    <w:p w14:paraId="644F2178" w14:textId="77777777" w:rsidR="00D83065" w:rsidRPr="00507BD6" w:rsidRDefault="00D83065" w:rsidP="000073EA">
      <w:pPr>
        <w:ind w:left="0" w:right="2045"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10.1.3. por inexecução total ou execução irregular do contrato de fornecimento ou de prestação de serviço: a) advertência, por escrito, nas falta leves;</w:t>
      </w:r>
    </w:p>
    <w:p w14:paraId="4AC3DD39" w14:textId="77777777" w:rsidR="00D83065" w:rsidRPr="00507BD6" w:rsidRDefault="00D83065" w:rsidP="000073EA">
      <w:pPr>
        <w:numPr>
          <w:ilvl w:val="3"/>
          <w:numId w:val="23"/>
        </w:numPr>
        <w:spacing w:line="249" w:lineRule="auto"/>
        <w:ind w:left="0" w:right="5"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multa de 10% (dez por cento) sobre o valor correspondente à parte não cumprida ou da totalidade do fornecimento ou serviço não executado pelo fornecedor;</w:t>
      </w:r>
    </w:p>
    <w:p w14:paraId="570AAB5F" w14:textId="77777777" w:rsidR="00D83065" w:rsidRPr="00507BD6" w:rsidRDefault="00D83065" w:rsidP="000073EA">
      <w:pPr>
        <w:numPr>
          <w:ilvl w:val="3"/>
          <w:numId w:val="23"/>
        </w:numPr>
        <w:spacing w:line="249" w:lineRule="auto"/>
        <w:ind w:left="0" w:right="5"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lastRenderedPageBreak/>
        <w:t>suspensão temporária de participar de licitação e impedimento de contratar com a administração pública estadual por prazo não superior a 2 (dois) anos.</w:t>
      </w:r>
    </w:p>
    <w:p w14:paraId="4F5D4948" w14:textId="77777777" w:rsidR="00D83065" w:rsidRPr="00507BD6" w:rsidRDefault="00D83065" w:rsidP="000073EA">
      <w:pPr>
        <w:numPr>
          <w:ilvl w:val="3"/>
          <w:numId w:val="23"/>
        </w:numPr>
        <w:spacing w:line="249" w:lineRule="auto"/>
        <w:ind w:left="0" w:right="5"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declaração de inidoneidade para licitar ou contratar com a administração pública municipal, enquanto perdurarem os motivos determinantes da punição ou até que seja promovida a reabilitação perante a própria autoridade que aplicou a penalidade.</w:t>
      </w:r>
    </w:p>
    <w:p w14:paraId="48D12CF7" w14:textId="77777777" w:rsidR="00D83065" w:rsidRPr="00507BD6" w:rsidRDefault="00D83065" w:rsidP="000073EA">
      <w:pPr>
        <w:ind w:left="0" w:right="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10.1.3.1. A penalidade prevista na alínea b do subitem 11.1.3. poderá ser aplicada de forma isolada ou cumulativamente com as sanções previstas nas alíneas  a  c e  d sem prejuízo da rescisão unilateral do instrumento de ajuste por qualquer das hipóteses prescritas nos artigos 137 e seguintes da Lei nº 14.133 de 2021.</w:t>
      </w:r>
    </w:p>
    <w:p w14:paraId="1BB6E975" w14:textId="77777777" w:rsidR="00D83065" w:rsidRPr="00507BD6" w:rsidRDefault="00D83065" w:rsidP="000073EA">
      <w:pPr>
        <w:ind w:left="0" w:right="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10.1.3.2. Ensejará ainda motivo de aplicação de penalidade de suspensão temporária de participação em licitação ou impedimento de contratar com a administração de até cinco anos e descredenciamento do Registro Cadastral da ADMINISTRAÇÃO, o licitante que apresentar documentação falsa, não mantiver a proposta e cometer fraude fiscal, sem prejuízo das demais cominações legais, nos termos da Lei Federal nº 14.133 de 2021.</w:t>
      </w:r>
    </w:p>
    <w:p w14:paraId="5326EC4B" w14:textId="77777777" w:rsidR="00D83065" w:rsidRPr="00507BD6" w:rsidRDefault="00D83065" w:rsidP="000073EA">
      <w:pPr>
        <w:ind w:left="0" w:right="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10.1.3.3. O fornecedor que não recolher as multas previstas neste artigo, no prazo estabelecido, ensejará também a aplicação da pena de suspensão temporária de participação em licitação ou impedimento de contratar com a administração, enquanto não adimplida a obrigação.</w:t>
      </w:r>
    </w:p>
    <w:p w14:paraId="1743DB54" w14:textId="77777777" w:rsidR="00D83065" w:rsidRPr="00507BD6" w:rsidRDefault="00D83065" w:rsidP="000073EA">
      <w:pPr>
        <w:ind w:left="0" w:right="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10.1.3.4. A aplicação das penalidades previstas nas alíneas c  e  d  do subitem 11.1.3, será de competência exclusiva do prefeito municipal, facultada a ampla defesa, na forma e no prazo estipulado no parágrafo seguinte, podendo a reabilitação ser concedida mediante ressarcimento dos prejuízos causados e após decorrido o prazo de sanção mínima de dois anos.</w:t>
      </w:r>
    </w:p>
    <w:p w14:paraId="2141F671" w14:textId="77777777" w:rsidR="00D83065" w:rsidRPr="00507BD6" w:rsidRDefault="00D83065" w:rsidP="000073EA">
      <w:pPr>
        <w:ind w:left="0" w:right="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10.2. Fica garantido ao fornecedor o direito prévio da citação e de ampla defesa, no respectivo processo, no prazo de cinco dias úteis, contado da notificação.</w:t>
      </w:r>
    </w:p>
    <w:p w14:paraId="7A98071E" w14:textId="77777777" w:rsidR="00D83065" w:rsidRPr="00507BD6" w:rsidRDefault="00D83065" w:rsidP="000073EA">
      <w:pPr>
        <w:ind w:left="0" w:right="5"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10.3. As penalidades aplicadas serão obrigatoriamente anotadas no registro cadastral dos fornecedores mantido pela Administração.</w:t>
      </w:r>
    </w:p>
    <w:p w14:paraId="35560156" w14:textId="77777777" w:rsidR="00D83065" w:rsidRPr="00507BD6" w:rsidRDefault="00D83065" w:rsidP="000073EA">
      <w:pPr>
        <w:spacing w:after="198"/>
        <w:ind w:left="0" w:right="5"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10.4. As importâncias relativas às multas deverão ser recolhidas à conta do Tesouro do Município.</w:t>
      </w:r>
    </w:p>
    <w:p w14:paraId="3F7E0866" w14:textId="77777777" w:rsidR="00D83065" w:rsidRPr="00507BD6" w:rsidRDefault="00D83065" w:rsidP="000073EA">
      <w:pPr>
        <w:spacing w:after="198"/>
        <w:ind w:left="0" w:right="5"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CLAUSULA DÉCIMA PRIMEIRA – DA EFICÁCIA</w:t>
      </w:r>
    </w:p>
    <w:p w14:paraId="611507D2" w14:textId="77777777" w:rsidR="00D83065" w:rsidRPr="00507BD6" w:rsidRDefault="00D83065" w:rsidP="000073EA">
      <w:pPr>
        <w:spacing w:after="200"/>
        <w:ind w:left="0" w:right="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11.1. O presente Termo de Registro de Preços somente terá eficácia após a publicação do respectivo extrato na imprensa oficial do município.</w:t>
      </w:r>
    </w:p>
    <w:p w14:paraId="7ED9EA29" w14:textId="77777777" w:rsidR="00D83065" w:rsidRPr="00507BD6" w:rsidRDefault="00D83065" w:rsidP="000073EA">
      <w:pPr>
        <w:spacing w:after="198"/>
        <w:ind w:left="0" w:right="5" w:firstLine="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CLÁUSULA DÉCIMA SEGUNDA – DO FORO</w:t>
      </w:r>
    </w:p>
    <w:p w14:paraId="2E616247" w14:textId="0EDCC70D" w:rsidR="00D83065" w:rsidRPr="00507BD6" w:rsidRDefault="00D83065" w:rsidP="00B33A2F">
      <w:pPr>
        <w:ind w:left="0" w:right="5"/>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12.1. Fica eleito o Foro da Comarca de União da Vitória/PR para dirimir quaisquer dúvidas ou questões o</w:t>
      </w:r>
      <w:r w:rsidR="00B33A2F" w:rsidRPr="00507BD6">
        <w:rPr>
          <w:rFonts w:ascii="Times New Roman" w:hAnsi="Times New Roman" w:cs="Times New Roman"/>
          <w:color w:val="000000" w:themeColor="text1"/>
          <w:sz w:val="24"/>
          <w:szCs w:val="24"/>
        </w:rPr>
        <w:t xml:space="preserve">riundas do presente instrumento, e </w:t>
      </w:r>
      <w:r w:rsidRPr="00507BD6">
        <w:rPr>
          <w:rFonts w:ascii="Times New Roman" w:hAnsi="Times New Roman" w:cs="Times New Roman"/>
          <w:color w:val="000000" w:themeColor="text1"/>
          <w:sz w:val="24"/>
          <w:szCs w:val="24"/>
        </w:rPr>
        <w:t xml:space="preserve">, por </w:t>
      </w:r>
      <w:r w:rsidR="0096377B" w:rsidRPr="00507BD6">
        <w:rPr>
          <w:rFonts w:ascii="Times New Roman" w:hAnsi="Times New Roman" w:cs="Times New Roman"/>
          <w:color w:val="000000" w:themeColor="text1"/>
          <w:sz w:val="24"/>
          <w:szCs w:val="24"/>
        </w:rPr>
        <w:t xml:space="preserve"> </w:t>
      </w:r>
      <w:r w:rsidRPr="00507BD6">
        <w:rPr>
          <w:rFonts w:ascii="Times New Roman" w:hAnsi="Times New Roman" w:cs="Times New Roman"/>
          <w:color w:val="000000" w:themeColor="text1"/>
          <w:sz w:val="24"/>
          <w:szCs w:val="24"/>
        </w:rPr>
        <w:t>estarem as parte</w:t>
      </w:r>
      <w:r w:rsidR="00B33A2F" w:rsidRPr="00507BD6">
        <w:rPr>
          <w:rFonts w:ascii="Times New Roman" w:hAnsi="Times New Roman" w:cs="Times New Roman"/>
          <w:color w:val="000000" w:themeColor="text1"/>
          <w:sz w:val="24"/>
          <w:szCs w:val="24"/>
        </w:rPr>
        <w:t>s justas e compromissadas, assin</w:t>
      </w:r>
      <w:r w:rsidRPr="00507BD6">
        <w:rPr>
          <w:rFonts w:ascii="Times New Roman" w:hAnsi="Times New Roman" w:cs="Times New Roman"/>
          <w:color w:val="000000" w:themeColor="text1"/>
          <w:sz w:val="24"/>
          <w:szCs w:val="24"/>
        </w:rPr>
        <w:t>am  o presente Termo em duas vias, de igual teor, na presença das</w:t>
      </w:r>
      <w:r w:rsidR="0096377B" w:rsidRPr="00507BD6">
        <w:rPr>
          <w:rFonts w:ascii="Times New Roman" w:hAnsi="Times New Roman" w:cs="Times New Roman"/>
          <w:color w:val="000000" w:themeColor="text1"/>
          <w:sz w:val="24"/>
          <w:szCs w:val="24"/>
        </w:rPr>
        <w:t xml:space="preserve"> </w:t>
      </w:r>
      <w:r w:rsidRPr="00507BD6">
        <w:rPr>
          <w:rFonts w:ascii="Times New Roman" w:hAnsi="Times New Roman" w:cs="Times New Roman"/>
          <w:color w:val="000000" w:themeColor="text1"/>
          <w:sz w:val="24"/>
          <w:szCs w:val="24"/>
        </w:rPr>
        <w:t>testemunhas abaixo assinadas</w:t>
      </w:r>
      <w:r w:rsidR="0096377B" w:rsidRPr="00507BD6">
        <w:rPr>
          <w:rFonts w:ascii="Times New Roman" w:hAnsi="Times New Roman" w:cs="Times New Roman"/>
          <w:color w:val="000000" w:themeColor="text1"/>
          <w:sz w:val="24"/>
          <w:szCs w:val="24"/>
        </w:rPr>
        <w:t>.</w:t>
      </w:r>
    </w:p>
    <w:p w14:paraId="0591D031" w14:textId="77777777" w:rsidR="0096377B" w:rsidRPr="00507BD6" w:rsidRDefault="0096377B" w:rsidP="0096377B">
      <w:pPr>
        <w:pStyle w:val="Ttulo2"/>
        <w:spacing w:after="0" w:line="240" w:lineRule="auto"/>
        <w:ind w:left="0"/>
        <w:rPr>
          <w:rFonts w:ascii="Times New Roman" w:hAnsi="Times New Roman" w:cs="Times New Roman"/>
          <w:color w:val="000000" w:themeColor="text1"/>
          <w:sz w:val="24"/>
          <w:szCs w:val="24"/>
        </w:rPr>
      </w:pPr>
    </w:p>
    <w:p w14:paraId="69040B57" w14:textId="78984B68" w:rsidR="00D83065" w:rsidRPr="00507BD6" w:rsidRDefault="00D83065" w:rsidP="0096377B">
      <w:pPr>
        <w:pStyle w:val="Ttulo2"/>
        <w:spacing w:after="0" w:line="240" w:lineRule="auto"/>
        <w:ind w:left="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Porto Vitória,....de ................ de 2024</w:t>
      </w:r>
    </w:p>
    <w:p w14:paraId="5B3408BB" w14:textId="77777777" w:rsidR="00D83065" w:rsidRPr="00507BD6" w:rsidRDefault="00D83065" w:rsidP="0096377B">
      <w:pPr>
        <w:spacing w:after="0" w:line="240" w:lineRule="auto"/>
        <w:ind w:left="0" w:right="-360" w:firstLine="0"/>
        <w:rPr>
          <w:rFonts w:ascii="Times New Roman" w:hAnsi="Times New Roman" w:cs="Times New Roman"/>
          <w:color w:val="000000" w:themeColor="text1"/>
          <w:sz w:val="24"/>
          <w:szCs w:val="24"/>
        </w:rPr>
      </w:pPr>
      <w:r w:rsidRPr="00507BD6">
        <w:rPr>
          <w:rFonts w:ascii="Times New Roman" w:eastAsia="Calibri" w:hAnsi="Times New Roman" w:cs="Times New Roman"/>
          <w:noProof/>
          <w:color w:val="000000" w:themeColor="text1"/>
          <w:sz w:val="24"/>
          <w:szCs w:val="24"/>
        </w:rPr>
        <mc:AlternateContent>
          <mc:Choice Requires="wpg">
            <w:drawing>
              <wp:inline distT="0" distB="0" distL="0" distR="0" wp14:anchorId="33F248FE" wp14:editId="70E6F7A9">
                <wp:extent cx="2743200" cy="12700"/>
                <wp:effectExtent l="0" t="0" r="0" b="0"/>
                <wp:docPr id="7959" name="Group 7959"/>
                <wp:cNvGraphicFramePr/>
                <a:graphic xmlns:a="http://schemas.openxmlformats.org/drawingml/2006/main">
                  <a:graphicData uri="http://schemas.microsoft.com/office/word/2010/wordprocessingGroup">
                    <wpg:wgp>
                      <wpg:cNvGrpSpPr/>
                      <wpg:grpSpPr>
                        <a:xfrm>
                          <a:off x="0" y="0"/>
                          <a:ext cx="2743200" cy="12700"/>
                          <a:chOff x="0" y="0"/>
                          <a:chExt cx="2743200" cy="12700"/>
                        </a:xfrm>
                      </wpg:grpSpPr>
                      <wps:wsp>
                        <wps:cNvPr id="505" name="Shape 505"/>
                        <wps:cNvSpPr/>
                        <wps:spPr>
                          <a:xfrm>
                            <a:off x="0" y="0"/>
                            <a:ext cx="2743200" cy="0"/>
                          </a:xfrm>
                          <a:custGeom>
                            <a:avLst/>
                            <a:gdLst/>
                            <a:ahLst/>
                            <a:cxnLst/>
                            <a:rect l="0" t="0" r="0" b="0"/>
                            <a:pathLst>
                              <a:path w="2743200">
                                <a:moveTo>
                                  <a:pt x="0" y="0"/>
                                </a:moveTo>
                                <a:lnTo>
                                  <a:pt x="27432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609AB8B" id="Group 7959" o:spid="_x0000_s1026" style="width:3in;height:1pt;mso-position-horizontal-relative:char;mso-position-vertical-relative:line" coordsize="27432,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">
                <v:shape id="Shape 505" o:spid="_x0000_s1027" style="position:absolute;width:27432;height:0;visibility:visible;mso-wrap-style:square;v-text-anchor:top" coordsize="2743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" path="m,l2743200,e" filled="f" strokeweight="1pt">
                  <v:stroke miterlimit="83231f" joinstyle="miter"/>
                  <v:path arrowok="t" textboxrect="0,0,2743200,0"/>
                </v:shape>
                <w10:anchorlock/>
              </v:group>
            </w:pict>
          </mc:Fallback>
        </mc:AlternateContent>
      </w:r>
    </w:p>
    <w:p w14:paraId="763FDEFF" w14:textId="77777777" w:rsidR="00D83065" w:rsidRPr="00507BD6" w:rsidRDefault="00D83065" w:rsidP="0096377B">
      <w:pPr>
        <w:spacing w:after="0" w:line="240" w:lineRule="auto"/>
        <w:ind w:firstLine="0"/>
        <w:rPr>
          <w:rFonts w:ascii="Times New Roman" w:eastAsia="Calibri" w:hAnsi="Times New Roman" w:cs="Times New Roman"/>
          <w:color w:val="000000" w:themeColor="text1"/>
          <w:sz w:val="24"/>
          <w:szCs w:val="24"/>
        </w:rPr>
      </w:pPr>
      <w:r w:rsidRPr="00507BD6">
        <w:rPr>
          <w:rFonts w:ascii="Times New Roman" w:eastAsia="Calibri" w:hAnsi="Times New Roman" w:cs="Times New Roman"/>
          <w:color w:val="000000" w:themeColor="text1"/>
          <w:sz w:val="24"/>
          <w:szCs w:val="24"/>
        </w:rPr>
        <w:t xml:space="preserve">MARISA DE FATIMA ILKIU DE SOUZA </w:t>
      </w:r>
    </w:p>
    <w:p w14:paraId="0B5AE084" w14:textId="77777777" w:rsidR="00D83065" w:rsidRPr="00507BD6" w:rsidRDefault="00D83065" w:rsidP="0096377B">
      <w:pPr>
        <w:spacing w:after="0" w:line="240" w:lineRule="auto"/>
        <w:ind w:left="0" w:firstLine="0"/>
        <w:rPr>
          <w:rFonts w:ascii="Times New Roman" w:hAnsi="Times New Roman" w:cs="Times New Roman"/>
          <w:color w:val="000000" w:themeColor="text1"/>
          <w:sz w:val="24"/>
          <w:szCs w:val="24"/>
        </w:rPr>
      </w:pPr>
      <w:r w:rsidRPr="00507BD6">
        <w:rPr>
          <w:rFonts w:ascii="Times New Roman" w:eastAsia="Calibri" w:hAnsi="Times New Roman" w:cs="Times New Roman"/>
          <w:color w:val="000000" w:themeColor="text1"/>
          <w:sz w:val="24"/>
          <w:szCs w:val="24"/>
        </w:rPr>
        <w:t>PREFEITA MUNICIPAL</w:t>
      </w:r>
    </w:p>
    <w:p w14:paraId="3863CF71" w14:textId="77777777" w:rsidR="00D83065" w:rsidRPr="00507BD6" w:rsidRDefault="00D83065" w:rsidP="0096377B">
      <w:pPr>
        <w:spacing w:after="0" w:line="240" w:lineRule="auto"/>
        <w:rPr>
          <w:rFonts w:ascii="Times New Roman" w:hAnsi="Times New Roman" w:cs="Times New Roman"/>
          <w:color w:val="000000" w:themeColor="text1"/>
          <w:sz w:val="24"/>
          <w:szCs w:val="24"/>
        </w:rPr>
      </w:pPr>
    </w:p>
    <w:p w14:paraId="464BDDBC" w14:textId="77777777" w:rsidR="00D83065" w:rsidRPr="00507BD6" w:rsidRDefault="00D83065" w:rsidP="0096377B">
      <w:pPr>
        <w:spacing w:after="0" w:line="240" w:lineRule="auto"/>
        <w:ind w:left="0" w:right="-85" w:firstLine="0"/>
        <w:rPr>
          <w:rFonts w:ascii="Times New Roman" w:hAnsi="Times New Roman" w:cs="Times New Roman"/>
          <w:color w:val="000000" w:themeColor="text1"/>
          <w:sz w:val="24"/>
          <w:szCs w:val="24"/>
        </w:rPr>
      </w:pPr>
      <w:r w:rsidRPr="00507BD6">
        <w:rPr>
          <w:rFonts w:ascii="Times New Roman" w:eastAsia="Calibri" w:hAnsi="Times New Roman" w:cs="Times New Roman"/>
          <w:noProof/>
          <w:color w:val="000000" w:themeColor="text1"/>
          <w:sz w:val="24"/>
          <w:szCs w:val="24"/>
        </w:rPr>
        <mc:AlternateContent>
          <mc:Choice Requires="wpg">
            <w:drawing>
              <wp:inline distT="0" distB="0" distL="0" distR="0" wp14:anchorId="67B801DB" wp14:editId="192C2B51">
                <wp:extent cx="2743200" cy="12700"/>
                <wp:effectExtent l="0" t="0" r="0" b="0"/>
                <wp:docPr id="7960" name="Group 7960"/>
                <wp:cNvGraphicFramePr/>
                <a:graphic xmlns:a="http://schemas.openxmlformats.org/drawingml/2006/main">
                  <a:graphicData uri="http://schemas.microsoft.com/office/word/2010/wordprocessingGroup">
                    <wpg:wgp>
                      <wpg:cNvGrpSpPr/>
                      <wpg:grpSpPr>
                        <a:xfrm>
                          <a:off x="0" y="0"/>
                          <a:ext cx="2743200" cy="12700"/>
                          <a:chOff x="0" y="0"/>
                          <a:chExt cx="2743200" cy="12700"/>
                        </a:xfrm>
                      </wpg:grpSpPr>
                      <wps:wsp>
                        <wps:cNvPr id="511" name="Shape 511"/>
                        <wps:cNvSpPr/>
                        <wps:spPr>
                          <a:xfrm>
                            <a:off x="0" y="0"/>
                            <a:ext cx="2743200" cy="0"/>
                          </a:xfrm>
                          <a:custGeom>
                            <a:avLst/>
                            <a:gdLst/>
                            <a:ahLst/>
                            <a:cxnLst/>
                            <a:rect l="0" t="0" r="0" b="0"/>
                            <a:pathLst>
                              <a:path w="2743200">
                                <a:moveTo>
                                  <a:pt x="0" y="0"/>
                                </a:moveTo>
                                <a:lnTo>
                                  <a:pt x="27432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51A30236" id="Group 7960" o:spid="_x0000_s1026" style="width:3in;height:1pt;mso-position-horizontal-relative:char;mso-position-vertical-relative:line" coordsize="27432,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">
                <v:shape id="Shape 511" o:spid="_x0000_s1027" style="position:absolute;width:27432;height:0;visibility:visible;mso-wrap-style:square;v-text-anchor:top" coordsize="2743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" path="m,l2743200,e" filled="f" strokeweight="1pt">
                  <v:stroke miterlimit="83231f" joinstyle="miter"/>
                  <v:path arrowok="t" textboxrect="0,0,2743200,0"/>
                </v:shape>
                <w10:anchorlock/>
              </v:group>
            </w:pict>
          </mc:Fallback>
        </mc:AlternateContent>
      </w:r>
    </w:p>
    <w:p w14:paraId="6786544E" w14:textId="77777777" w:rsidR="00D83065" w:rsidRPr="00507BD6" w:rsidRDefault="00D83065" w:rsidP="0096377B">
      <w:pPr>
        <w:spacing w:after="0" w:line="240" w:lineRule="auto"/>
        <w:ind w:left="0" w:firstLine="0"/>
        <w:rPr>
          <w:rFonts w:ascii="Times New Roman" w:hAnsi="Times New Roman" w:cs="Times New Roman"/>
          <w:color w:val="000000" w:themeColor="text1"/>
          <w:sz w:val="24"/>
          <w:szCs w:val="24"/>
        </w:rPr>
      </w:pPr>
      <w:r w:rsidRPr="00507BD6">
        <w:rPr>
          <w:rFonts w:ascii="Times New Roman" w:eastAsia="Calibri" w:hAnsi="Times New Roman" w:cs="Times New Roman"/>
          <w:color w:val="000000" w:themeColor="text1"/>
          <w:sz w:val="24"/>
          <w:szCs w:val="24"/>
        </w:rPr>
        <w:t>.................</w:t>
      </w:r>
    </w:p>
    <w:p w14:paraId="275D1A77" w14:textId="77777777" w:rsidR="00D83065" w:rsidRPr="00507BD6" w:rsidRDefault="00D83065" w:rsidP="0096377B">
      <w:pPr>
        <w:pStyle w:val="Ttulo2"/>
        <w:spacing w:after="0" w:line="240" w:lineRule="auto"/>
        <w:ind w:left="0"/>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CNPJ: ...........</w:t>
      </w:r>
    </w:p>
    <w:p w14:paraId="39CD10D0" w14:textId="77777777" w:rsidR="00D83065" w:rsidRPr="00507BD6" w:rsidRDefault="00D83065" w:rsidP="0096377B">
      <w:pPr>
        <w:spacing w:after="0" w:line="240" w:lineRule="auto"/>
        <w:rPr>
          <w:rFonts w:ascii="Times New Roman" w:hAnsi="Times New Roman" w:cs="Times New Roman"/>
          <w:color w:val="000000" w:themeColor="text1"/>
          <w:sz w:val="24"/>
          <w:szCs w:val="24"/>
        </w:rPr>
      </w:pPr>
    </w:p>
    <w:p w14:paraId="0B0ABD47" w14:textId="77777777" w:rsidR="00D83065" w:rsidRPr="00507BD6" w:rsidRDefault="00D83065" w:rsidP="0096377B">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TESTEMUNHAS: </w:t>
      </w:r>
    </w:p>
    <w:p w14:paraId="360C0BBC" w14:textId="77777777" w:rsidR="00D83065" w:rsidRPr="00507BD6" w:rsidRDefault="00D83065" w:rsidP="0096377B">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__________________________________________      </w:t>
      </w:r>
    </w:p>
    <w:p w14:paraId="072AF4F5" w14:textId="77777777" w:rsidR="00D83065" w:rsidRPr="00507BD6" w:rsidRDefault="00D83065" w:rsidP="0096377B">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Fiscal Contrato   </w:t>
      </w:r>
    </w:p>
    <w:p w14:paraId="1603FD53" w14:textId="77777777" w:rsidR="00D83065" w:rsidRPr="00507BD6" w:rsidRDefault="00D83065" w:rsidP="0096377B">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lastRenderedPageBreak/>
        <w:t xml:space="preserve">Nome: </w:t>
      </w:r>
    </w:p>
    <w:p w14:paraId="321A13F9" w14:textId="77777777" w:rsidR="00D83065" w:rsidRPr="00507BD6" w:rsidRDefault="00D83065" w:rsidP="0096377B">
      <w:pPr>
        <w:spacing w:after="0" w:line="240" w:lineRule="auto"/>
        <w:ind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CPF: ..........</w:t>
      </w:r>
    </w:p>
    <w:p w14:paraId="2D7D017D" w14:textId="77777777" w:rsidR="00D83065" w:rsidRPr="00507BD6" w:rsidRDefault="00D83065" w:rsidP="0096377B">
      <w:pPr>
        <w:spacing w:after="0" w:line="240" w:lineRule="auto"/>
        <w:ind w:firstLine="0"/>
        <w:contextualSpacing/>
        <w:rPr>
          <w:rFonts w:ascii="Times New Roman" w:hAnsi="Times New Roman" w:cs="Times New Roman"/>
          <w:color w:val="000000" w:themeColor="text1"/>
          <w:sz w:val="24"/>
          <w:szCs w:val="24"/>
        </w:rPr>
      </w:pPr>
    </w:p>
    <w:p w14:paraId="08DFD74E" w14:textId="77777777" w:rsidR="00D83065" w:rsidRPr="00507BD6" w:rsidRDefault="00D83065" w:rsidP="0096377B">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TESTEMUNHAS: </w:t>
      </w:r>
    </w:p>
    <w:p w14:paraId="0E537EE4" w14:textId="77777777" w:rsidR="00D83065" w:rsidRPr="00507BD6" w:rsidRDefault="00D83065" w:rsidP="0096377B">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  __________________________________________      </w:t>
      </w:r>
    </w:p>
    <w:p w14:paraId="3437A31B" w14:textId="77777777" w:rsidR="00D83065" w:rsidRPr="00507BD6" w:rsidRDefault="00D83065" w:rsidP="0096377B">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 xml:space="preserve">Nome: </w:t>
      </w:r>
    </w:p>
    <w:p w14:paraId="55791813" w14:textId="77777777" w:rsidR="00D83065" w:rsidRPr="00507BD6" w:rsidRDefault="00D83065" w:rsidP="0096377B">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CPF: ..........</w:t>
      </w:r>
    </w:p>
    <w:p w14:paraId="219D85DE" w14:textId="77777777" w:rsidR="00D83065" w:rsidRPr="00507BD6" w:rsidRDefault="00D83065" w:rsidP="0096377B">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p>
    <w:p w14:paraId="3BA986E6" w14:textId="77777777" w:rsidR="00D83065" w:rsidRPr="00507BD6" w:rsidRDefault="00D83065" w:rsidP="000073EA">
      <w:pPr>
        <w:spacing w:after="0" w:line="240" w:lineRule="auto"/>
        <w:ind w:left="0" w:firstLine="0"/>
        <w:contextualSpacing/>
        <w:rPr>
          <w:rFonts w:ascii="Times New Roman" w:hAnsi="Times New Roman" w:cs="Times New Roman"/>
          <w:color w:val="000000" w:themeColor="text1"/>
          <w:sz w:val="24"/>
          <w:szCs w:val="24"/>
        </w:rPr>
      </w:pPr>
    </w:p>
    <w:p w14:paraId="7C128F15" w14:textId="77777777" w:rsidR="00D83065" w:rsidRPr="00507BD6" w:rsidRDefault="00D83065" w:rsidP="000073EA">
      <w:pPr>
        <w:spacing w:after="0" w:line="240" w:lineRule="auto"/>
        <w:ind w:left="0" w:firstLine="0"/>
        <w:contextualSpacing/>
        <w:rPr>
          <w:rFonts w:ascii="Times New Roman" w:hAnsi="Times New Roman" w:cs="Times New Roman"/>
          <w:color w:val="000000" w:themeColor="text1"/>
          <w:sz w:val="24"/>
          <w:szCs w:val="24"/>
        </w:rPr>
      </w:pPr>
    </w:p>
    <w:p w14:paraId="2BFD5765" w14:textId="77777777" w:rsidR="002C3E34" w:rsidRPr="00507BD6" w:rsidRDefault="002C3E34">
      <w:pPr>
        <w:spacing w:after="160" w:line="259" w:lineRule="auto"/>
        <w:ind w:left="0" w:firstLine="0"/>
        <w:jc w:val="left"/>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br w:type="page"/>
      </w:r>
    </w:p>
    <w:p w14:paraId="4467097B" w14:textId="7DF14552" w:rsidR="00AE5862" w:rsidRPr="00507BD6" w:rsidRDefault="00AE5862"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lastRenderedPageBreak/>
        <w:t xml:space="preserve">Anexo a ata de registro </w:t>
      </w:r>
    </w:p>
    <w:p w14:paraId="60CCCF06" w14:textId="77777777" w:rsidR="0096377B" w:rsidRPr="00507BD6" w:rsidRDefault="0096377B" w:rsidP="000073EA">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p>
    <w:p w14:paraId="3FE37F36" w14:textId="2E3FCDF4" w:rsidR="00AE5862" w:rsidRPr="00507BD6" w:rsidRDefault="00AE5862" w:rsidP="000073EA">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Cadastro Reserva</w:t>
      </w:r>
    </w:p>
    <w:p w14:paraId="1594180E" w14:textId="77777777" w:rsidR="00AE5862" w:rsidRPr="00507BD6" w:rsidRDefault="00AE5862" w:rsidP="000073EA">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Seguindo a ordem de classificação, segue relação de fornecedores que aceitaram cotar os itens com preços iguais ao adjudicatário:</w:t>
      </w:r>
    </w:p>
    <w:p w14:paraId="6D6B97F7" w14:textId="77777777" w:rsidR="00AE5862" w:rsidRPr="00507BD6" w:rsidRDefault="00AE5862" w:rsidP="000073EA">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AE5862" w:rsidRPr="00507BD6" w14:paraId="627739AE" w14:textId="77777777" w:rsidTr="00AE5862">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53B1D87D" w14:textId="77777777" w:rsidR="00AE5862" w:rsidRPr="00507BD6" w:rsidRDefault="00AE5862" w:rsidP="000073EA">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Item</w:t>
            </w:r>
          </w:p>
          <w:p w14:paraId="68CB13B1" w14:textId="77777777" w:rsidR="00AE5862" w:rsidRPr="00507BD6" w:rsidRDefault="00AE5862" w:rsidP="000073EA">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do</w:t>
            </w:r>
          </w:p>
          <w:p w14:paraId="51BF56CD" w14:textId="77777777" w:rsidR="00AE5862" w:rsidRPr="00507BD6" w:rsidRDefault="00AE5862" w:rsidP="000073EA">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3471C6B9" w14:textId="77777777" w:rsidR="00AE5862" w:rsidRPr="00507BD6" w:rsidRDefault="00AE5862" w:rsidP="000073EA">
            <w:pPr>
              <w:widowControl w:val="0"/>
              <w:autoSpaceDE w:val="0"/>
              <w:autoSpaceDN w:val="0"/>
              <w:adjustRightInd w:val="0"/>
              <w:spacing w:after="0" w:line="240" w:lineRule="auto"/>
              <w:ind w:left="0" w:right="-30" w:firstLine="0"/>
              <w:contextualSpacing/>
              <w:rPr>
                <w:rFonts w:ascii="Times New Roman" w:hAnsi="Times New Roman" w:cs="Times New Roman"/>
                <w:i/>
                <w:color w:val="000000" w:themeColor="text1"/>
                <w:sz w:val="24"/>
                <w:szCs w:val="24"/>
              </w:rPr>
            </w:pPr>
            <w:r w:rsidRPr="00507BD6">
              <w:rPr>
                <w:rFonts w:ascii="Times New Roman" w:hAnsi="Times New Roman" w:cs="Times New Roman"/>
                <w:color w:val="000000" w:themeColor="text1"/>
                <w:sz w:val="24"/>
                <w:szCs w:val="24"/>
              </w:rPr>
              <w:t xml:space="preserve">Fornecedor </w:t>
            </w:r>
            <w:r w:rsidRPr="00507BD6">
              <w:rPr>
                <w:rFonts w:ascii="Times New Roman" w:hAnsi="Times New Roman" w:cs="Times New Roman"/>
                <w:i/>
                <w:color w:val="000000" w:themeColor="text1"/>
                <w:sz w:val="24"/>
                <w:szCs w:val="24"/>
              </w:rPr>
              <w:t>(razão social, CNPJ/MF, endereço, contatos, representante)</w:t>
            </w:r>
          </w:p>
          <w:p w14:paraId="0BE16F4B" w14:textId="77777777" w:rsidR="00AE5862" w:rsidRPr="00507BD6" w:rsidRDefault="00AE5862" w:rsidP="000073EA">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p>
        </w:tc>
      </w:tr>
      <w:tr w:rsidR="00AE5862" w:rsidRPr="00507BD6" w14:paraId="721DB416" w14:textId="77777777" w:rsidTr="00AE5862">
        <w:trPr>
          <w:trHeight w:val="674"/>
        </w:trPr>
        <w:tc>
          <w:tcPr>
            <w:tcW w:w="497" w:type="dxa"/>
            <w:tcBorders>
              <w:top w:val="nil"/>
              <w:left w:val="single" w:sz="2" w:space="0" w:color="000000"/>
              <w:bottom w:val="single" w:sz="2" w:space="0" w:color="000000"/>
              <w:right w:val="nil"/>
            </w:tcBorders>
            <w:vAlign w:val="center"/>
          </w:tcPr>
          <w:p w14:paraId="12ECB336" w14:textId="77777777" w:rsidR="00AE5862" w:rsidRPr="00507BD6" w:rsidRDefault="00AE5862" w:rsidP="000073EA">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X</w:t>
            </w:r>
          </w:p>
        </w:tc>
        <w:tc>
          <w:tcPr>
            <w:tcW w:w="1333" w:type="dxa"/>
            <w:tcBorders>
              <w:top w:val="nil"/>
              <w:left w:val="single" w:sz="2" w:space="0" w:color="000000"/>
              <w:bottom w:val="single" w:sz="2" w:space="0" w:color="000000"/>
              <w:right w:val="nil"/>
            </w:tcBorders>
          </w:tcPr>
          <w:p w14:paraId="1DA3E0C8" w14:textId="77777777" w:rsidR="00AE5862" w:rsidRPr="00507BD6" w:rsidRDefault="00AE5862" w:rsidP="000073EA">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Especificação</w:t>
            </w:r>
          </w:p>
        </w:tc>
        <w:tc>
          <w:tcPr>
            <w:tcW w:w="1253" w:type="dxa"/>
            <w:tcBorders>
              <w:top w:val="nil"/>
              <w:left w:val="single" w:sz="2" w:space="0" w:color="000000"/>
              <w:bottom w:val="single" w:sz="2" w:space="0" w:color="000000"/>
              <w:right w:val="nil"/>
            </w:tcBorders>
          </w:tcPr>
          <w:p w14:paraId="32F31B0B" w14:textId="77777777" w:rsidR="00AE5862" w:rsidRPr="00507BD6" w:rsidRDefault="00AE5862" w:rsidP="000073EA">
            <w:pPr>
              <w:widowControl w:val="0"/>
              <w:autoSpaceDE w:val="0"/>
              <w:autoSpaceDN w:val="0"/>
              <w:adjustRightInd w:val="0"/>
              <w:spacing w:after="0" w:line="240" w:lineRule="auto"/>
              <w:ind w:left="0" w:right="-30" w:firstLine="0"/>
              <w:contextualSpacing/>
              <w:rPr>
                <w:rFonts w:ascii="Times New Roman" w:hAnsi="Times New Roman" w:cs="Times New Roman"/>
                <w:i/>
                <w:iCs/>
                <w:color w:val="000000" w:themeColor="text1"/>
                <w:sz w:val="24"/>
                <w:szCs w:val="24"/>
              </w:rPr>
            </w:pPr>
            <w:r w:rsidRPr="00507BD6">
              <w:rPr>
                <w:rFonts w:ascii="Times New Roman" w:hAnsi="Times New Roman" w:cs="Times New Roman"/>
                <w:i/>
                <w:iCs/>
                <w:color w:val="000000" w:themeColor="text1"/>
                <w:sz w:val="24"/>
                <w:szCs w:val="24"/>
              </w:rPr>
              <w:t xml:space="preserve">Marca </w:t>
            </w:r>
          </w:p>
          <w:p w14:paraId="33614C4A" w14:textId="77777777" w:rsidR="00AE5862" w:rsidRPr="00507BD6" w:rsidRDefault="00AE5862" w:rsidP="000073EA">
            <w:pPr>
              <w:widowControl w:val="0"/>
              <w:autoSpaceDE w:val="0"/>
              <w:autoSpaceDN w:val="0"/>
              <w:adjustRightInd w:val="0"/>
              <w:spacing w:after="0" w:line="240" w:lineRule="auto"/>
              <w:ind w:left="0" w:right="-30" w:firstLine="0"/>
              <w:contextualSpacing/>
              <w:rPr>
                <w:rFonts w:ascii="Times New Roman" w:hAnsi="Times New Roman" w:cs="Times New Roman"/>
                <w:i/>
                <w:iCs/>
                <w:color w:val="000000" w:themeColor="text1"/>
                <w:sz w:val="24"/>
                <w:szCs w:val="24"/>
              </w:rPr>
            </w:pPr>
            <w:r w:rsidRPr="00507BD6">
              <w:rPr>
                <w:rFonts w:ascii="Times New Roman" w:hAnsi="Times New Roman" w:cs="Times New Roman"/>
                <w:i/>
                <w:iCs/>
                <w:color w:val="000000" w:themeColor="text1"/>
                <w:sz w:val="24"/>
                <w:szCs w:val="24"/>
              </w:rPr>
              <w:t>(se exigida no edital)</w:t>
            </w:r>
          </w:p>
        </w:tc>
        <w:tc>
          <w:tcPr>
            <w:tcW w:w="1541" w:type="dxa"/>
            <w:tcBorders>
              <w:top w:val="nil"/>
              <w:left w:val="single" w:sz="2" w:space="0" w:color="000000"/>
              <w:bottom w:val="single" w:sz="2" w:space="0" w:color="000000"/>
              <w:right w:val="nil"/>
            </w:tcBorders>
          </w:tcPr>
          <w:p w14:paraId="36B87DD0" w14:textId="77777777" w:rsidR="00AE5862" w:rsidRPr="00507BD6" w:rsidRDefault="00AE5862" w:rsidP="000073EA">
            <w:pPr>
              <w:widowControl w:val="0"/>
              <w:autoSpaceDE w:val="0"/>
              <w:autoSpaceDN w:val="0"/>
              <w:adjustRightInd w:val="0"/>
              <w:spacing w:after="0" w:line="240" w:lineRule="auto"/>
              <w:ind w:left="0" w:right="-30" w:firstLine="0"/>
              <w:contextualSpacing/>
              <w:rPr>
                <w:rFonts w:ascii="Times New Roman" w:hAnsi="Times New Roman" w:cs="Times New Roman"/>
                <w:i/>
                <w:iCs/>
                <w:color w:val="000000" w:themeColor="text1"/>
                <w:sz w:val="24"/>
                <w:szCs w:val="24"/>
              </w:rPr>
            </w:pPr>
            <w:r w:rsidRPr="00507BD6">
              <w:rPr>
                <w:rFonts w:ascii="Times New Roman" w:hAnsi="Times New Roman" w:cs="Times New Roman"/>
                <w:i/>
                <w:iCs/>
                <w:color w:val="000000" w:themeColor="text1"/>
                <w:sz w:val="24"/>
                <w:szCs w:val="24"/>
              </w:rPr>
              <w:t>Modelo</w:t>
            </w:r>
          </w:p>
          <w:p w14:paraId="5EBF609D" w14:textId="77777777" w:rsidR="00AE5862" w:rsidRPr="00507BD6" w:rsidRDefault="00AE5862" w:rsidP="000073EA">
            <w:pPr>
              <w:widowControl w:val="0"/>
              <w:autoSpaceDE w:val="0"/>
              <w:autoSpaceDN w:val="0"/>
              <w:adjustRightInd w:val="0"/>
              <w:spacing w:after="0" w:line="240" w:lineRule="auto"/>
              <w:ind w:left="0" w:right="-30" w:firstLine="0"/>
              <w:contextualSpacing/>
              <w:rPr>
                <w:rFonts w:ascii="Times New Roman" w:hAnsi="Times New Roman" w:cs="Times New Roman"/>
                <w:i/>
                <w:iCs/>
                <w:color w:val="000000" w:themeColor="text1"/>
                <w:sz w:val="24"/>
                <w:szCs w:val="24"/>
              </w:rPr>
            </w:pPr>
            <w:r w:rsidRPr="00507BD6">
              <w:rPr>
                <w:rFonts w:ascii="Times New Roman" w:hAnsi="Times New Roman" w:cs="Times New Roman"/>
                <w:i/>
                <w:iCs/>
                <w:color w:val="000000" w:themeColor="text1"/>
                <w:sz w:val="24"/>
                <w:szCs w:val="24"/>
              </w:rPr>
              <w:t>(se exigido no edital)</w:t>
            </w:r>
          </w:p>
        </w:tc>
        <w:tc>
          <w:tcPr>
            <w:tcW w:w="1121" w:type="dxa"/>
            <w:tcBorders>
              <w:top w:val="nil"/>
              <w:left w:val="single" w:sz="2" w:space="0" w:color="000000"/>
              <w:bottom w:val="single" w:sz="2" w:space="0" w:color="000000"/>
              <w:right w:val="nil"/>
            </w:tcBorders>
          </w:tcPr>
          <w:p w14:paraId="6EEA4EE2" w14:textId="77777777" w:rsidR="00AE5862" w:rsidRPr="00507BD6" w:rsidRDefault="00AE5862" w:rsidP="000073EA">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Unidade</w:t>
            </w:r>
          </w:p>
        </w:tc>
        <w:tc>
          <w:tcPr>
            <w:tcW w:w="1121" w:type="dxa"/>
            <w:tcBorders>
              <w:top w:val="nil"/>
              <w:left w:val="single" w:sz="2" w:space="0" w:color="000000"/>
              <w:bottom w:val="single" w:sz="2" w:space="0" w:color="000000"/>
              <w:right w:val="nil"/>
            </w:tcBorders>
          </w:tcPr>
          <w:p w14:paraId="2DE12ADD" w14:textId="77777777" w:rsidR="00AE5862" w:rsidRPr="00507BD6" w:rsidRDefault="00AE5862" w:rsidP="000073EA">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QuantidadeMáxima</w:t>
            </w:r>
          </w:p>
        </w:tc>
        <w:tc>
          <w:tcPr>
            <w:tcW w:w="841" w:type="dxa"/>
            <w:tcBorders>
              <w:top w:val="nil"/>
              <w:left w:val="single" w:sz="2" w:space="0" w:color="000000"/>
              <w:bottom w:val="single" w:sz="2" w:space="0" w:color="000000"/>
              <w:right w:val="single" w:sz="2" w:space="0" w:color="000000"/>
            </w:tcBorders>
          </w:tcPr>
          <w:p w14:paraId="32363661" w14:textId="77777777" w:rsidR="00AE5862" w:rsidRPr="00507BD6" w:rsidRDefault="00AE5862" w:rsidP="000073EA">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Quantidade Mínima</w:t>
            </w:r>
          </w:p>
        </w:tc>
        <w:tc>
          <w:tcPr>
            <w:tcW w:w="841" w:type="dxa"/>
            <w:tcBorders>
              <w:top w:val="nil"/>
              <w:left w:val="single" w:sz="2" w:space="0" w:color="000000"/>
              <w:bottom w:val="single" w:sz="2" w:space="0" w:color="000000"/>
              <w:right w:val="nil"/>
            </w:tcBorders>
          </w:tcPr>
          <w:p w14:paraId="64D0F5C3" w14:textId="77777777" w:rsidR="00AE5862" w:rsidRPr="00507BD6" w:rsidRDefault="00AE5862" w:rsidP="000073EA">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Valor Un</w:t>
            </w:r>
          </w:p>
        </w:tc>
        <w:tc>
          <w:tcPr>
            <w:tcW w:w="844" w:type="dxa"/>
            <w:tcBorders>
              <w:top w:val="nil"/>
              <w:left w:val="single" w:sz="2" w:space="0" w:color="000000"/>
              <w:bottom w:val="single" w:sz="2" w:space="0" w:color="000000"/>
              <w:right w:val="single" w:sz="2" w:space="0" w:color="000000"/>
            </w:tcBorders>
          </w:tcPr>
          <w:p w14:paraId="3F712177" w14:textId="77777777" w:rsidR="00AE5862" w:rsidRPr="00507BD6" w:rsidRDefault="00AE5862" w:rsidP="000073EA">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r w:rsidRPr="00507BD6">
              <w:rPr>
                <w:rFonts w:ascii="Times New Roman" w:hAnsi="Times New Roman" w:cs="Times New Roman"/>
                <w:i/>
                <w:iCs/>
                <w:color w:val="000000" w:themeColor="text1"/>
                <w:sz w:val="24"/>
                <w:szCs w:val="24"/>
              </w:rPr>
              <w:t>Prazo garantia ou validade</w:t>
            </w:r>
          </w:p>
        </w:tc>
      </w:tr>
      <w:tr w:rsidR="00AE5862" w:rsidRPr="00507BD6" w14:paraId="23B6BA99" w14:textId="77777777" w:rsidTr="00AE5862">
        <w:trPr>
          <w:trHeight w:val="174"/>
        </w:trPr>
        <w:tc>
          <w:tcPr>
            <w:tcW w:w="497" w:type="dxa"/>
            <w:tcBorders>
              <w:top w:val="nil"/>
              <w:left w:val="single" w:sz="2" w:space="0" w:color="000000"/>
              <w:bottom w:val="single" w:sz="2" w:space="0" w:color="000000"/>
              <w:right w:val="nil"/>
            </w:tcBorders>
          </w:tcPr>
          <w:p w14:paraId="7892925F" w14:textId="77777777" w:rsidR="00AE5862" w:rsidRPr="00507BD6" w:rsidRDefault="00AE5862" w:rsidP="000073EA">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p>
        </w:tc>
        <w:tc>
          <w:tcPr>
            <w:tcW w:w="1333" w:type="dxa"/>
            <w:tcBorders>
              <w:top w:val="nil"/>
              <w:left w:val="single" w:sz="2" w:space="0" w:color="000000"/>
              <w:bottom w:val="single" w:sz="2" w:space="0" w:color="000000"/>
              <w:right w:val="nil"/>
            </w:tcBorders>
          </w:tcPr>
          <w:p w14:paraId="2A063362" w14:textId="77777777" w:rsidR="00AE5862" w:rsidRPr="00507BD6" w:rsidRDefault="00AE5862" w:rsidP="000073EA">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p>
        </w:tc>
        <w:tc>
          <w:tcPr>
            <w:tcW w:w="1253" w:type="dxa"/>
            <w:tcBorders>
              <w:top w:val="nil"/>
              <w:left w:val="single" w:sz="2" w:space="0" w:color="000000"/>
              <w:bottom w:val="single" w:sz="2" w:space="0" w:color="000000"/>
              <w:right w:val="nil"/>
            </w:tcBorders>
          </w:tcPr>
          <w:p w14:paraId="4AEE0D98" w14:textId="77777777" w:rsidR="00AE5862" w:rsidRPr="00507BD6" w:rsidRDefault="00AE5862" w:rsidP="000073EA">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p>
        </w:tc>
        <w:tc>
          <w:tcPr>
            <w:tcW w:w="1541" w:type="dxa"/>
            <w:tcBorders>
              <w:top w:val="nil"/>
              <w:left w:val="single" w:sz="2" w:space="0" w:color="000000"/>
              <w:bottom w:val="single" w:sz="2" w:space="0" w:color="000000"/>
              <w:right w:val="nil"/>
            </w:tcBorders>
          </w:tcPr>
          <w:p w14:paraId="298C55A4" w14:textId="77777777" w:rsidR="00AE5862" w:rsidRPr="00507BD6" w:rsidRDefault="00AE5862" w:rsidP="000073EA">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p>
        </w:tc>
        <w:tc>
          <w:tcPr>
            <w:tcW w:w="1121" w:type="dxa"/>
            <w:tcBorders>
              <w:top w:val="nil"/>
              <w:left w:val="single" w:sz="2" w:space="0" w:color="000000"/>
              <w:bottom w:val="single" w:sz="2" w:space="0" w:color="000000"/>
              <w:right w:val="nil"/>
            </w:tcBorders>
          </w:tcPr>
          <w:p w14:paraId="07BE2AC1" w14:textId="77777777" w:rsidR="00AE5862" w:rsidRPr="00507BD6" w:rsidRDefault="00AE5862" w:rsidP="000073EA">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p>
        </w:tc>
        <w:tc>
          <w:tcPr>
            <w:tcW w:w="1121" w:type="dxa"/>
            <w:tcBorders>
              <w:top w:val="nil"/>
              <w:left w:val="single" w:sz="2" w:space="0" w:color="000000"/>
              <w:bottom w:val="single" w:sz="2" w:space="0" w:color="000000"/>
              <w:right w:val="nil"/>
            </w:tcBorders>
          </w:tcPr>
          <w:p w14:paraId="257AEE1B" w14:textId="77777777" w:rsidR="00AE5862" w:rsidRPr="00507BD6" w:rsidRDefault="00AE5862" w:rsidP="000073EA">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p>
        </w:tc>
        <w:tc>
          <w:tcPr>
            <w:tcW w:w="841" w:type="dxa"/>
            <w:tcBorders>
              <w:top w:val="nil"/>
              <w:left w:val="single" w:sz="2" w:space="0" w:color="000000"/>
              <w:bottom w:val="single" w:sz="2" w:space="0" w:color="000000"/>
              <w:right w:val="single" w:sz="2" w:space="0" w:color="000000"/>
            </w:tcBorders>
          </w:tcPr>
          <w:p w14:paraId="780D39ED" w14:textId="77777777" w:rsidR="00AE5862" w:rsidRPr="00507BD6" w:rsidRDefault="00AE5862" w:rsidP="000073EA">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p>
        </w:tc>
        <w:tc>
          <w:tcPr>
            <w:tcW w:w="841" w:type="dxa"/>
            <w:tcBorders>
              <w:top w:val="nil"/>
              <w:left w:val="single" w:sz="2" w:space="0" w:color="000000"/>
              <w:bottom w:val="single" w:sz="2" w:space="0" w:color="000000"/>
              <w:right w:val="nil"/>
            </w:tcBorders>
          </w:tcPr>
          <w:p w14:paraId="2E743B2D" w14:textId="77777777" w:rsidR="00AE5862" w:rsidRPr="00507BD6" w:rsidRDefault="00AE5862" w:rsidP="000073EA">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p>
        </w:tc>
        <w:tc>
          <w:tcPr>
            <w:tcW w:w="844" w:type="dxa"/>
            <w:tcBorders>
              <w:top w:val="nil"/>
              <w:left w:val="single" w:sz="2" w:space="0" w:color="000000"/>
              <w:bottom w:val="single" w:sz="2" w:space="0" w:color="000000"/>
              <w:right w:val="single" w:sz="2" w:space="0" w:color="000000"/>
            </w:tcBorders>
          </w:tcPr>
          <w:p w14:paraId="3C0EED69" w14:textId="77777777" w:rsidR="00AE5862" w:rsidRPr="00507BD6" w:rsidRDefault="00AE5862" w:rsidP="000073EA">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p>
        </w:tc>
      </w:tr>
    </w:tbl>
    <w:p w14:paraId="3421572D" w14:textId="77777777" w:rsidR="00AE5862" w:rsidRPr="00507BD6" w:rsidRDefault="00AE5862" w:rsidP="000073EA">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p>
    <w:p w14:paraId="7E1A19C8" w14:textId="77777777" w:rsidR="00AE5862" w:rsidRPr="00507BD6" w:rsidRDefault="00AE5862" w:rsidP="000073EA">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p>
    <w:p w14:paraId="4A5C15F3" w14:textId="77777777" w:rsidR="00AE5862" w:rsidRPr="00507BD6" w:rsidRDefault="00AE5862" w:rsidP="000073EA">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Seguindo a ordem de classificação, segue relação de fornecedores que mantiveram sua proposta original:</w:t>
      </w:r>
    </w:p>
    <w:p w14:paraId="49C2F4B4" w14:textId="77777777" w:rsidR="00AE5862" w:rsidRPr="00507BD6" w:rsidRDefault="00AE5862" w:rsidP="000073EA">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p>
    <w:tbl>
      <w:tblPr>
        <w:tblW w:w="9250" w:type="dxa"/>
        <w:tblInd w:w="10" w:type="dxa"/>
        <w:tblLayout w:type="fixed"/>
        <w:tblCellMar>
          <w:left w:w="10" w:type="dxa"/>
          <w:right w:w="10" w:type="dxa"/>
        </w:tblCellMar>
        <w:tblLook w:val="0000" w:firstRow="0" w:lastRow="0" w:firstColumn="0" w:lastColumn="0" w:noHBand="0" w:noVBand="0"/>
      </w:tblPr>
      <w:tblGrid>
        <w:gridCol w:w="554"/>
        <w:gridCol w:w="1134"/>
        <w:gridCol w:w="1253"/>
        <w:gridCol w:w="1541"/>
        <w:gridCol w:w="1121"/>
        <w:gridCol w:w="1121"/>
        <w:gridCol w:w="841"/>
        <w:gridCol w:w="841"/>
        <w:gridCol w:w="844"/>
      </w:tblGrid>
      <w:tr w:rsidR="00AE5862" w:rsidRPr="00507BD6" w14:paraId="2B78C82D" w14:textId="77777777" w:rsidTr="00AE5862">
        <w:trPr>
          <w:trHeight w:val="511"/>
        </w:trPr>
        <w:tc>
          <w:tcPr>
            <w:tcW w:w="554" w:type="dxa"/>
            <w:tcBorders>
              <w:top w:val="single" w:sz="2" w:space="0" w:color="000000"/>
              <w:left w:val="single" w:sz="2" w:space="0" w:color="000000"/>
              <w:bottom w:val="single" w:sz="2" w:space="0" w:color="000000"/>
              <w:right w:val="single" w:sz="2" w:space="0" w:color="000000"/>
            </w:tcBorders>
            <w:vAlign w:val="center"/>
          </w:tcPr>
          <w:p w14:paraId="573266AB" w14:textId="77777777" w:rsidR="00AE5862" w:rsidRPr="00507BD6" w:rsidRDefault="00AE5862" w:rsidP="000073EA">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Item</w:t>
            </w:r>
          </w:p>
          <w:p w14:paraId="4399A0B0" w14:textId="77777777" w:rsidR="00AE5862" w:rsidRPr="00507BD6" w:rsidRDefault="00AE5862" w:rsidP="000073EA">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do</w:t>
            </w:r>
          </w:p>
          <w:p w14:paraId="77B64F5C" w14:textId="77777777" w:rsidR="00AE5862" w:rsidRPr="00507BD6" w:rsidRDefault="00AE5862" w:rsidP="000073EA">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280F6AF1" w14:textId="77777777" w:rsidR="00AE5862" w:rsidRPr="00507BD6" w:rsidRDefault="00AE5862" w:rsidP="000073EA">
            <w:pPr>
              <w:widowControl w:val="0"/>
              <w:autoSpaceDE w:val="0"/>
              <w:autoSpaceDN w:val="0"/>
              <w:adjustRightInd w:val="0"/>
              <w:spacing w:after="0" w:line="240" w:lineRule="auto"/>
              <w:ind w:left="0" w:right="-30" w:firstLine="0"/>
              <w:contextualSpacing/>
              <w:rPr>
                <w:rFonts w:ascii="Times New Roman" w:hAnsi="Times New Roman" w:cs="Times New Roman"/>
                <w:i/>
                <w:color w:val="000000" w:themeColor="text1"/>
                <w:sz w:val="24"/>
                <w:szCs w:val="24"/>
              </w:rPr>
            </w:pPr>
            <w:r w:rsidRPr="00507BD6">
              <w:rPr>
                <w:rFonts w:ascii="Times New Roman" w:hAnsi="Times New Roman" w:cs="Times New Roman"/>
                <w:color w:val="000000" w:themeColor="text1"/>
                <w:sz w:val="24"/>
                <w:szCs w:val="24"/>
              </w:rPr>
              <w:t xml:space="preserve">Fornecedor </w:t>
            </w:r>
            <w:r w:rsidRPr="00507BD6">
              <w:rPr>
                <w:rFonts w:ascii="Times New Roman" w:hAnsi="Times New Roman" w:cs="Times New Roman"/>
                <w:i/>
                <w:color w:val="000000" w:themeColor="text1"/>
                <w:sz w:val="24"/>
                <w:szCs w:val="24"/>
              </w:rPr>
              <w:t>(razão social, CNPJ/MF, endereço, contatos, representante)</w:t>
            </w:r>
          </w:p>
          <w:p w14:paraId="72867664" w14:textId="77777777" w:rsidR="00AE5862" w:rsidRPr="00507BD6" w:rsidRDefault="00AE5862" w:rsidP="000073EA">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p>
        </w:tc>
      </w:tr>
      <w:tr w:rsidR="00AE5862" w:rsidRPr="00507BD6" w14:paraId="279474B2" w14:textId="77777777" w:rsidTr="00AE5862">
        <w:trPr>
          <w:trHeight w:val="674"/>
        </w:trPr>
        <w:tc>
          <w:tcPr>
            <w:tcW w:w="554" w:type="dxa"/>
            <w:tcBorders>
              <w:top w:val="nil"/>
              <w:left w:val="single" w:sz="2" w:space="0" w:color="000000"/>
              <w:bottom w:val="single" w:sz="2" w:space="0" w:color="000000"/>
              <w:right w:val="nil"/>
            </w:tcBorders>
            <w:vAlign w:val="center"/>
          </w:tcPr>
          <w:p w14:paraId="53A424E9" w14:textId="77777777" w:rsidR="00AE5862" w:rsidRPr="00507BD6" w:rsidRDefault="00AE5862" w:rsidP="000073EA">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X</w:t>
            </w:r>
          </w:p>
        </w:tc>
        <w:tc>
          <w:tcPr>
            <w:tcW w:w="1134" w:type="dxa"/>
            <w:tcBorders>
              <w:top w:val="nil"/>
              <w:left w:val="single" w:sz="2" w:space="0" w:color="000000"/>
              <w:bottom w:val="single" w:sz="2" w:space="0" w:color="000000"/>
              <w:right w:val="nil"/>
            </w:tcBorders>
          </w:tcPr>
          <w:p w14:paraId="5B28F22F" w14:textId="77777777" w:rsidR="00AE5862" w:rsidRPr="00507BD6" w:rsidRDefault="00AE5862" w:rsidP="000073EA">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Especificação</w:t>
            </w:r>
          </w:p>
        </w:tc>
        <w:tc>
          <w:tcPr>
            <w:tcW w:w="1253" w:type="dxa"/>
            <w:tcBorders>
              <w:top w:val="nil"/>
              <w:left w:val="single" w:sz="2" w:space="0" w:color="000000"/>
              <w:bottom w:val="single" w:sz="2" w:space="0" w:color="000000"/>
              <w:right w:val="nil"/>
            </w:tcBorders>
          </w:tcPr>
          <w:p w14:paraId="4CDFD25C" w14:textId="77777777" w:rsidR="00AE5862" w:rsidRPr="00507BD6" w:rsidRDefault="00AE5862" w:rsidP="000073EA">
            <w:pPr>
              <w:widowControl w:val="0"/>
              <w:autoSpaceDE w:val="0"/>
              <w:autoSpaceDN w:val="0"/>
              <w:adjustRightInd w:val="0"/>
              <w:spacing w:after="0" w:line="240" w:lineRule="auto"/>
              <w:ind w:left="0" w:right="-30" w:firstLine="0"/>
              <w:contextualSpacing/>
              <w:rPr>
                <w:rFonts w:ascii="Times New Roman" w:hAnsi="Times New Roman" w:cs="Times New Roman"/>
                <w:i/>
                <w:iCs/>
                <w:color w:val="000000" w:themeColor="text1"/>
                <w:sz w:val="24"/>
                <w:szCs w:val="24"/>
              </w:rPr>
            </w:pPr>
            <w:r w:rsidRPr="00507BD6">
              <w:rPr>
                <w:rFonts w:ascii="Times New Roman" w:hAnsi="Times New Roman" w:cs="Times New Roman"/>
                <w:i/>
                <w:iCs/>
                <w:color w:val="000000" w:themeColor="text1"/>
                <w:sz w:val="24"/>
                <w:szCs w:val="24"/>
              </w:rPr>
              <w:t xml:space="preserve">Marca </w:t>
            </w:r>
          </w:p>
          <w:p w14:paraId="4195F2BB" w14:textId="77777777" w:rsidR="00AE5862" w:rsidRPr="00507BD6" w:rsidRDefault="00AE5862" w:rsidP="000073EA">
            <w:pPr>
              <w:widowControl w:val="0"/>
              <w:autoSpaceDE w:val="0"/>
              <w:autoSpaceDN w:val="0"/>
              <w:adjustRightInd w:val="0"/>
              <w:spacing w:after="0" w:line="240" w:lineRule="auto"/>
              <w:ind w:left="0" w:right="-30" w:firstLine="0"/>
              <w:contextualSpacing/>
              <w:rPr>
                <w:rFonts w:ascii="Times New Roman" w:hAnsi="Times New Roman" w:cs="Times New Roman"/>
                <w:i/>
                <w:iCs/>
                <w:color w:val="000000" w:themeColor="text1"/>
                <w:sz w:val="24"/>
                <w:szCs w:val="24"/>
              </w:rPr>
            </w:pPr>
            <w:r w:rsidRPr="00507BD6">
              <w:rPr>
                <w:rFonts w:ascii="Times New Roman" w:hAnsi="Times New Roman" w:cs="Times New Roman"/>
                <w:i/>
                <w:iCs/>
                <w:color w:val="000000" w:themeColor="text1"/>
                <w:sz w:val="24"/>
                <w:szCs w:val="24"/>
              </w:rPr>
              <w:t>(se exigida no edital)</w:t>
            </w:r>
          </w:p>
        </w:tc>
        <w:tc>
          <w:tcPr>
            <w:tcW w:w="1541" w:type="dxa"/>
            <w:tcBorders>
              <w:top w:val="nil"/>
              <w:left w:val="single" w:sz="2" w:space="0" w:color="000000"/>
              <w:bottom w:val="single" w:sz="2" w:space="0" w:color="000000"/>
              <w:right w:val="nil"/>
            </w:tcBorders>
          </w:tcPr>
          <w:p w14:paraId="308DCB92" w14:textId="77777777" w:rsidR="00AE5862" w:rsidRPr="00507BD6" w:rsidRDefault="00AE5862" w:rsidP="000073EA">
            <w:pPr>
              <w:widowControl w:val="0"/>
              <w:autoSpaceDE w:val="0"/>
              <w:autoSpaceDN w:val="0"/>
              <w:adjustRightInd w:val="0"/>
              <w:spacing w:after="0" w:line="240" w:lineRule="auto"/>
              <w:ind w:left="0" w:right="-30" w:firstLine="0"/>
              <w:contextualSpacing/>
              <w:rPr>
                <w:rFonts w:ascii="Times New Roman" w:hAnsi="Times New Roman" w:cs="Times New Roman"/>
                <w:i/>
                <w:iCs/>
                <w:color w:val="000000" w:themeColor="text1"/>
                <w:sz w:val="24"/>
                <w:szCs w:val="24"/>
              </w:rPr>
            </w:pPr>
            <w:r w:rsidRPr="00507BD6">
              <w:rPr>
                <w:rFonts w:ascii="Times New Roman" w:hAnsi="Times New Roman" w:cs="Times New Roman"/>
                <w:i/>
                <w:iCs/>
                <w:color w:val="000000" w:themeColor="text1"/>
                <w:sz w:val="24"/>
                <w:szCs w:val="24"/>
              </w:rPr>
              <w:t>Modelo</w:t>
            </w:r>
          </w:p>
          <w:p w14:paraId="4AC77F7F" w14:textId="77777777" w:rsidR="00AE5862" w:rsidRPr="00507BD6" w:rsidRDefault="00AE5862" w:rsidP="000073EA">
            <w:pPr>
              <w:widowControl w:val="0"/>
              <w:autoSpaceDE w:val="0"/>
              <w:autoSpaceDN w:val="0"/>
              <w:adjustRightInd w:val="0"/>
              <w:spacing w:after="0" w:line="240" w:lineRule="auto"/>
              <w:ind w:left="0" w:right="-30" w:firstLine="0"/>
              <w:contextualSpacing/>
              <w:rPr>
                <w:rFonts w:ascii="Times New Roman" w:hAnsi="Times New Roman" w:cs="Times New Roman"/>
                <w:i/>
                <w:iCs/>
                <w:color w:val="000000" w:themeColor="text1"/>
                <w:sz w:val="24"/>
                <w:szCs w:val="24"/>
              </w:rPr>
            </w:pPr>
            <w:r w:rsidRPr="00507BD6">
              <w:rPr>
                <w:rFonts w:ascii="Times New Roman" w:hAnsi="Times New Roman" w:cs="Times New Roman"/>
                <w:i/>
                <w:iCs/>
                <w:color w:val="000000" w:themeColor="text1"/>
                <w:sz w:val="24"/>
                <w:szCs w:val="24"/>
              </w:rPr>
              <w:t>(se exigido no edital)</w:t>
            </w:r>
          </w:p>
        </w:tc>
        <w:tc>
          <w:tcPr>
            <w:tcW w:w="1121" w:type="dxa"/>
            <w:tcBorders>
              <w:top w:val="nil"/>
              <w:left w:val="single" w:sz="2" w:space="0" w:color="000000"/>
              <w:bottom w:val="single" w:sz="2" w:space="0" w:color="000000"/>
              <w:right w:val="nil"/>
            </w:tcBorders>
          </w:tcPr>
          <w:p w14:paraId="627314B5" w14:textId="77777777" w:rsidR="00AE5862" w:rsidRPr="00507BD6" w:rsidRDefault="00AE5862" w:rsidP="000073EA">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Unidade</w:t>
            </w:r>
          </w:p>
        </w:tc>
        <w:tc>
          <w:tcPr>
            <w:tcW w:w="1121" w:type="dxa"/>
            <w:tcBorders>
              <w:top w:val="nil"/>
              <w:left w:val="single" w:sz="2" w:space="0" w:color="000000"/>
              <w:bottom w:val="single" w:sz="2" w:space="0" w:color="000000"/>
              <w:right w:val="nil"/>
            </w:tcBorders>
          </w:tcPr>
          <w:p w14:paraId="73EE6155" w14:textId="77777777" w:rsidR="00AE5862" w:rsidRPr="00507BD6" w:rsidRDefault="00AE5862" w:rsidP="000073EA">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QuantidadeMáxima</w:t>
            </w:r>
          </w:p>
        </w:tc>
        <w:tc>
          <w:tcPr>
            <w:tcW w:w="841" w:type="dxa"/>
            <w:tcBorders>
              <w:top w:val="nil"/>
              <w:left w:val="single" w:sz="2" w:space="0" w:color="000000"/>
              <w:bottom w:val="single" w:sz="2" w:space="0" w:color="000000"/>
              <w:right w:val="single" w:sz="2" w:space="0" w:color="000000"/>
            </w:tcBorders>
          </w:tcPr>
          <w:p w14:paraId="1B18E434" w14:textId="77777777" w:rsidR="00AE5862" w:rsidRPr="00507BD6" w:rsidRDefault="00AE5862" w:rsidP="000073EA">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Quantidade Mínima</w:t>
            </w:r>
          </w:p>
        </w:tc>
        <w:tc>
          <w:tcPr>
            <w:tcW w:w="841" w:type="dxa"/>
            <w:tcBorders>
              <w:top w:val="nil"/>
              <w:left w:val="single" w:sz="2" w:space="0" w:color="000000"/>
              <w:bottom w:val="single" w:sz="2" w:space="0" w:color="000000"/>
              <w:right w:val="nil"/>
            </w:tcBorders>
          </w:tcPr>
          <w:p w14:paraId="24F76F24" w14:textId="77777777" w:rsidR="00AE5862" w:rsidRPr="00507BD6" w:rsidRDefault="00AE5862" w:rsidP="000073EA">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r w:rsidRPr="00507BD6">
              <w:rPr>
                <w:rFonts w:ascii="Times New Roman" w:hAnsi="Times New Roman" w:cs="Times New Roman"/>
                <w:color w:val="000000" w:themeColor="text1"/>
                <w:sz w:val="24"/>
                <w:szCs w:val="24"/>
              </w:rPr>
              <w:t>Valor Un</w:t>
            </w:r>
          </w:p>
        </w:tc>
        <w:tc>
          <w:tcPr>
            <w:tcW w:w="844" w:type="dxa"/>
            <w:tcBorders>
              <w:top w:val="nil"/>
              <w:left w:val="single" w:sz="2" w:space="0" w:color="000000"/>
              <w:bottom w:val="single" w:sz="2" w:space="0" w:color="000000"/>
              <w:right w:val="single" w:sz="2" w:space="0" w:color="000000"/>
            </w:tcBorders>
          </w:tcPr>
          <w:p w14:paraId="436F8029" w14:textId="77777777" w:rsidR="00AE5862" w:rsidRPr="00507BD6" w:rsidRDefault="00AE5862" w:rsidP="000073EA">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r w:rsidRPr="00507BD6">
              <w:rPr>
                <w:rFonts w:ascii="Times New Roman" w:hAnsi="Times New Roman" w:cs="Times New Roman"/>
                <w:i/>
                <w:iCs/>
                <w:color w:val="000000" w:themeColor="text1"/>
                <w:sz w:val="24"/>
                <w:szCs w:val="24"/>
              </w:rPr>
              <w:t>Prazo garantia ou validade</w:t>
            </w:r>
          </w:p>
        </w:tc>
      </w:tr>
      <w:tr w:rsidR="00AE5862" w:rsidRPr="00507BD6" w14:paraId="0823F6E8" w14:textId="77777777" w:rsidTr="00AE5862">
        <w:trPr>
          <w:trHeight w:val="174"/>
        </w:trPr>
        <w:tc>
          <w:tcPr>
            <w:tcW w:w="554" w:type="dxa"/>
            <w:tcBorders>
              <w:top w:val="nil"/>
              <w:left w:val="single" w:sz="2" w:space="0" w:color="000000"/>
              <w:bottom w:val="single" w:sz="2" w:space="0" w:color="000000"/>
              <w:right w:val="nil"/>
            </w:tcBorders>
          </w:tcPr>
          <w:p w14:paraId="054D954D" w14:textId="77777777" w:rsidR="00AE5862" w:rsidRPr="00507BD6" w:rsidRDefault="00AE5862" w:rsidP="000073EA">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p>
        </w:tc>
        <w:tc>
          <w:tcPr>
            <w:tcW w:w="1134" w:type="dxa"/>
            <w:tcBorders>
              <w:top w:val="nil"/>
              <w:left w:val="single" w:sz="2" w:space="0" w:color="000000"/>
              <w:bottom w:val="single" w:sz="2" w:space="0" w:color="000000"/>
              <w:right w:val="nil"/>
            </w:tcBorders>
          </w:tcPr>
          <w:p w14:paraId="0C656D23" w14:textId="77777777" w:rsidR="00AE5862" w:rsidRPr="00507BD6" w:rsidRDefault="00AE5862" w:rsidP="000073EA">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p>
        </w:tc>
        <w:tc>
          <w:tcPr>
            <w:tcW w:w="1253" w:type="dxa"/>
            <w:tcBorders>
              <w:top w:val="nil"/>
              <w:left w:val="single" w:sz="2" w:space="0" w:color="000000"/>
              <w:bottom w:val="single" w:sz="2" w:space="0" w:color="000000"/>
              <w:right w:val="nil"/>
            </w:tcBorders>
          </w:tcPr>
          <w:p w14:paraId="2A189A1A" w14:textId="77777777" w:rsidR="00AE5862" w:rsidRPr="00507BD6" w:rsidRDefault="00AE5862" w:rsidP="000073EA">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p>
        </w:tc>
        <w:tc>
          <w:tcPr>
            <w:tcW w:w="1541" w:type="dxa"/>
            <w:tcBorders>
              <w:top w:val="nil"/>
              <w:left w:val="single" w:sz="2" w:space="0" w:color="000000"/>
              <w:bottom w:val="single" w:sz="2" w:space="0" w:color="000000"/>
              <w:right w:val="nil"/>
            </w:tcBorders>
          </w:tcPr>
          <w:p w14:paraId="0CDCAEBD" w14:textId="77777777" w:rsidR="00AE5862" w:rsidRPr="00507BD6" w:rsidRDefault="00AE5862" w:rsidP="000073EA">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p>
        </w:tc>
        <w:tc>
          <w:tcPr>
            <w:tcW w:w="1121" w:type="dxa"/>
            <w:tcBorders>
              <w:top w:val="nil"/>
              <w:left w:val="single" w:sz="2" w:space="0" w:color="000000"/>
              <w:bottom w:val="single" w:sz="2" w:space="0" w:color="000000"/>
              <w:right w:val="nil"/>
            </w:tcBorders>
          </w:tcPr>
          <w:p w14:paraId="09285398" w14:textId="77777777" w:rsidR="00AE5862" w:rsidRPr="00507BD6" w:rsidRDefault="00AE5862" w:rsidP="000073EA">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p>
        </w:tc>
        <w:tc>
          <w:tcPr>
            <w:tcW w:w="1121" w:type="dxa"/>
            <w:tcBorders>
              <w:top w:val="nil"/>
              <w:left w:val="single" w:sz="2" w:space="0" w:color="000000"/>
              <w:bottom w:val="single" w:sz="2" w:space="0" w:color="000000"/>
              <w:right w:val="nil"/>
            </w:tcBorders>
          </w:tcPr>
          <w:p w14:paraId="6B1B93E8" w14:textId="77777777" w:rsidR="00AE5862" w:rsidRPr="00507BD6" w:rsidRDefault="00AE5862" w:rsidP="000073EA">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p>
        </w:tc>
        <w:tc>
          <w:tcPr>
            <w:tcW w:w="841" w:type="dxa"/>
            <w:tcBorders>
              <w:top w:val="nil"/>
              <w:left w:val="single" w:sz="2" w:space="0" w:color="000000"/>
              <w:bottom w:val="single" w:sz="2" w:space="0" w:color="000000"/>
              <w:right w:val="single" w:sz="2" w:space="0" w:color="000000"/>
            </w:tcBorders>
          </w:tcPr>
          <w:p w14:paraId="1C061322" w14:textId="77777777" w:rsidR="00AE5862" w:rsidRPr="00507BD6" w:rsidRDefault="00AE5862" w:rsidP="000073EA">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p>
        </w:tc>
        <w:tc>
          <w:tcPr>
            <w:tcW w:w="841" w:type="dxa"/>
            <w:tcBorders>
              <w:top w:val="nil"/>
              <w:left w:val="single" w:sz="2" w:space="0" w:color="000000"/>
              <w:bottom w:val="single" w:sz="2" w:space="0" w:color="000000"/>
              <w:right w:val="nil"/>
            </w:tcBorders>
          </w:tcPr>
          <w:p w14:paraId="3018CFE7" w14:textId="77777777" w:rsidR="00AE5862" w:rsidRPr="00507BD6" w:rsidRDefault="00AE5862" w:rsidP="000073EA">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p>
        </w:tc>
        <w:tc>
          <w:tcPr>
            <w:tcW w:w="844" w:type="dxa"/>
            <w:tcBorders>
              <w:top w:val="nil"/>
              <w:left w:val="single" w:sz="2" w:space="0" w:color="000000"/>
              <w:bottom w:val="single" w:sz="2" w:space="0" w:color="000000"/>
              <w:right w:val="single" w:sz="2" w:space="0" w:color="000000"/>
            </w:tcBorders>
          </w:tcPr>
          <w:p w14:paraId="42EC8E82" w14:textId="77777777" w:rsidR="00AE5862" w:rsidRPr="00507BD6" w:rsidRDefault="00AE5862" w:rsidP="000073EA">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p>
        </w:tc>
      </w:tr>
    </w:tbl>
    <w:p w14:paraId="66C3E869" w14:textId="77777777" w:rsidR="00AE5862" w:rsidRPr="00507BD6" w:rsidRDefault="00AE5862" w:rsidP="000073EA">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p>
    <w:p w14:paraId="04B804F3" w14:textId="77777777" w:rsidR="00AE5862" w:rsidRPr="00507BD6" w:rsidRDefault="00AE5862" w:rsidP="000073EA">
      <w:pPr>
        <w:spacing w:after="0" w:line="240" w:lineRule="auto"/>
        <w:ind w:left="0" w:firstLine="0"/>
        <w:contextualSpacing/>
        <w:rPr>
          <w:rFonts w:ascii="Times New Roman" w:hAnsi="Times New Roman" w:cs="Times New Roman"/>
          <w:b/>
          <w:color w:val="000000" w:themeColor="text1"/>
          <w:sz w:val="24"/>
          <w:szCs w:val="24"/>
        </w:rPr>
      </w:pPr>
    </w:p>
    <w:p w14:paraId="22A29AF9" w14:textId="77777777" w:rsidR="00AE5862" w:rsidRPr="00507BD6" w:rsidRDefault="00AE5862" w:rsidP="000073EA">
      <w:pPr>
        <w:spacing w:after="0" w:line="240" w:lineRule="auto"/>
        <w:ind w:left="0" w:firstLine="0"/>
        <w:contextualSpacing/>
        <w:rPr>
          <w:rFonts w:ascii="Times New Roman" w:eastAsia="Calibri" w:hAnsi="Times New Roman" w:cs="Times New Roman"/>
          <w:color w:val="000000" w:themeColor="text1"/>
          <w:sz w:val="24"/>
          <w:szCs w:val="24"/>
        </w:rPr>
      </w:pPr>
    </w:p>
    <w:p w14:paraId="531FFAE1" w14:textId="77777777" w:rsidR="00AE5862" w:rsidRPr="00507BD6" w:rsidRDefault="00AE5862" w:rsidP="000073EA">
      <w:pPr>
        <w:spacing w:after="0" w:line="240" w:lineRule="auto"/>
        <w:ind w:left="0" w:firstLine="0"/>
        <w:contextualSpacing/>
        <w:rPr>
          <w:rFonts w:ascii="Times New Roman" w:hAnsi="Times New Roman" w:cs="Times New Roman"/>
          <w:color w:val="000000" w:themeColor="text1"/>
          <w:sz w:val="24"/>
          <w:szCs w:val="24"/>
        </w:rPr>
      </w:pPr>
    </w:p>
    <w:p w14:paraId="0CE85AF7" w14:textId="77777777" w:rsidR="00F831DF" w:rsidRPr="00507BD6" w:rsidRDefault="00F831DF" w:rsidP="000073EA">
      <w:pPr>
        <w:spacing w:after="0" w:line="240" w:lineRule="auto"/>
        <w:ind w:left="0" w:firstLine="0"/>
        <w:contextualSpacing/>
        <w:rPr>
          <w:rFonts w:ascii="Times New Roman" w:eastAsia="Calibri" w:hAnsi="Times New Roman" w:cs="Times New Roman"/>
          <w:color w:val="000000" w:themeColor="text1"/>
          <w:sz w:val="24"/>
          <w:szCs w:val="24"/>
        </w:rPr>
      </w:pPr>
      <w:r w:rsidRPr="00507BD6">
        <w:rPr>
          <w:rFonts w:ascii="Times New Roman" w:eastAsia="Calibri" w:hAnsi="Times New Roman" w:cs="Times New Roman"/>
          <w:color w:val="000000" w:themeColor="text1"/>
          <w:sz w:val="24"/>
          <w:szCs w:val="24"/>
        </w:rPr>
        <w:br w:type="page"/>
      </w:r>
    </w:p>
    <w:p w14:paraId="48F6654F" w14:textId="77777777" w:rsidR="00464675" w:rsidRPr="00507BD6" w:rsidRDefault="00464675" w:rsidP="000073EA">
      <w:pPr>
        <w:spacing w:after="0" w:line="240" w:lineRule="auto"/>
        <w:ind w:left="0" w:firstLine="0"/>
        <w:contextualSpacing/>
        <w:rPr>
          <w:rFonts w:ascii="Times New Roman" w:eastAsia="Calibri" w:hAnsi="Times New Roman" w:cs="Times New Roman"/>
          <w:color w:val="000000" w:themeColor="text1"/>
          <w:sz w:val="24"/>
          <w:szCs w:val="24"/>
        </w:rPr>
      </w:pPr>
    </w:p>
    <w:p w14:paraId="2F996EA7" w14:textId="77777777" w:rsidR="00911FF4" w:rsidRPr="00507BD6" w:rsidRDefault="00AA6F3E" w:rsidP="000073EA">
      <w:pPr>
        <w:pStyle w:val="Ttulo1"/>
        <w:spacing w:after="0" w:line="240" w:lineRule="auto"/>
        <w:ind w:left="0" w:firstLine="0"/>
        <w:contextualSpacing/>
        <w:rPr>
          <w:rFonts w:cs="Times New Roman"/>
          <w:color w:val="000000" w:themeColor="text1"/>
          <w:szCs w:val="24"/>
        </w:rPr>
      </w:pPr>
      <w:r w:rsidRPr="00507BD6">
        <w:rPr>
          <w:rFonts w:cs="Times New Roman"/>
          <w:color w:val="000000" w:themeColor="text1"/>
          <w:szCs w:val="24"/>
        </w:rPr>
        <w:t>ANEXO 08</w:t>
      </w:r>
      <w:r w:rsidR="00ED2A05" w:rsidRPr="00507BD6">
        <w:rPr>
          <w:rFonts w:cs="Times New Roman"/>
          <w:color w:val="000000" w:themeColor="text1"/>
          <w:szCs w:val="24"/>
        </w:rPr>
        <w:t xml:space="preserve"> Acordo de emprenho</w:t>
      </w:r>
      <w:bookmarkEnd w:id="39"/>
      <w:r w:rsidR="00ED2A05" w:rsidRPr="00507BD6">
        <w:rPr>
          <w:rFonts w:cs="Times New Roman"/>
          <w:color w:val="000000" w:themeColor="text1"/>
          <w:szCs w:val="24"/>
        </w:rPr>
        <w:t xml:space="preserve"> </w:t>
      </w:r>
    </w:p>
    <w:p w14:paraId="2C36C62D" w14:textId="77777777" w:rsidR="00ED2A05" w:rsidRPr="00507BD6" w:rsidRDefault="00ED2A05" w:rsidP="000073EA">
      <w:pPr>
        <w:spacing w:after="0" w:line="240" w:lineRule="auto"/>
        <w:ind w:left="0" w:firstLine="0"/>
        <w:contextualSpacing/>
        <w:rPr>
          <w:rFonts w:ascii="Times New Roman" w:hAnsi="Times New Roman" w:cs="Times New Roman"/>
          <w:color w:val="000000" w:themeColor="text1"/>
          <w:sz w:val="24"/>
          <w:szCs w:val="24"/>
        </w:rPr>
      </w:pPr>
      <w:r w:rsidRPr="00507BD6">
        <w:rPr>
          <w:rFonts w:ascii="Times New Roman" w:hAnsi="Times New Roman" w:cs="Times New Roman"/>
          <w:noProof/>
          <w:color w:val="000000" w:themeColor="text1"/>
          <w:sz w:val="24"/>
          <w:szCs w:val="24"/>
        </w:rPr>
        <w:drawing>
          <wp:inline distT="0" distB="0" distL="0" distR="0" wp14:anchorId="7634E0D1" wp14:editId="65A19AF9">
            <wp:extent cx="5514975" cy="7060565"/>
            <wp:effectExtent l="0" t="0" r="9525" b="6985"/>
            <wp:docPr id="8761" name="Picture 8761"/>
            <wp:cNvGraphicFramePr/>
            <a:graphic xmlns:a="http://schemas.openxmlformats.org/drawingml/2006/main">
              <a:graphicData uri="http://schemas.openxmlformats.org/drawingml/2006/picture">
                <pic:pic xmlns:pic="http://schemas.openxmlformats.org/drawingml/2006/picture">
                  <pic:nvPicPr>
                    <pic:cNvPr id="8761" name="Picture 8761"/>
                    <pic:cNvPicPr/>
                  </pic:nvPicPr>
                  <pic:blipFill>
                    <a:blip r:embed="rId38"/>
                    <a:stretch>
                      <a:fillRect/>
                    </a:stretch>
                  </pic:blipFill>
                  <pic:spPr>
                    <a:xfrm>
                      <a:off x="0" y="0"/>
                      <a:ext cx="5517974" cy="7064405"/>
                    </a:xfrm>
                    <a:prstGeom prst="rect">
                      <a:avLst/>
                    </a:prstGeom>
                  </pic:spPr>
                </pic:pic>
              </a:graphicData>
            </a:graphic>
          </wp:inline>
        </w:drawing>
      </w:r>
      <w:r w:rsidRPr="00507BD6">
        <w:rPr>
          <w:rFonts w:ascii="Times New Roman" w:hAnsi="Times New Roman" w:cs="Times New Roman"/>
          <w:color w:val="000000" w:themeColor="text1"/>
          <w:sz w:val="24"/>
          <w:szCs w:val="24"/>
        </w:rPr>
        <w:t xml:space="preserve"> </w:t>
      </w:r>
    </w:p>
    <w:p w14:paraId="4C5D6717" w14:textId="77777777" w:rsidR="00F659DB" w:rsidRPr="00507BD6" w:rsidRDefault="00F659DB" w:rsidP="000073EA">
      <w:pPr>
        <w:spacing w:after="0" w:line="240" w:lineRule="auto"/>
        <w:ind w:left="0" w:firstLine="0"/>
        <w:contextualSpacing/>
        <w:rPr>
          <w:rFonts w:ascii="Times New Roman" w:hAnsi="Times New Roman" w:cs="Times New Roman"/>
          <w:color w:val="000000" w:themeColor="text1"/>
          <w:sz w:val="24"/>
          <w:szCs w:val="24"/>
        </w:rPr>
      </w:pPr>
    </w:p>
    <w:p w14:paraId="3648C6C8" w14:textId="77777777" w:rsidR="00501C83" w:rsidRPr="00507BD6" w:rsidRDefault="00501C83" w:rsidP="000073EA">
      <w:pPr>
        <w:spacing w:after="0" w:line="240" w:lineRule="auto"/>
        <w:ind w:left="0" w:firstLine="0"/>
        <w:contextualSpacing/>
        <w:rPr>
          <w:rFonts w:ascii="Times New Roman" w:hAnsi="Times New Roman" w:cs="Times New Roman"/>
          <w:color w:val="000000" w:themeColor="text1"/>
          <w:sz w:val="24"/>
          <w:szCs w:val="24"/>
        </w:rPr>
      </w:pPr>
    </w:p>
    <w:p w14:paraId="20FEAFF0" w14:textId="77777777" w:rsidR="00C3697F" w:rsidRPr="00507BD6" w:rsidRDefault="00C3697F" w:rsidP="000073EA">
      <w:pPr>
        <w:spacing w:after="0" w:line="240" w:lineRule="auto"/>
        <w:ind w:left="0" w:firstLine="0"/>
        <w:contextualSpacing/>
        <w:rPr>
          <w:rFonts w:ascii="Times New Roman" w:hAnsi="Times New Roman" w:cs="Times New Roman"/>
          <w:color w:val="000000" w:themeColor="text1"/>
          <w:sz w:val="24"/>
          <w:szCs w:val="24"/>
        </w:rPr>
      </w:pPr>
    </w:p>
    <w:p w14:paraId="65B05663" w14:textId="77777777" w:rsidR="00C3697F" w:rsidRPr="00507BD6" w:rsidRDefault="00C3697F" w:rsidP="000073EA">
      <w:pPr>
        <w:spacing w:after="0" w:line="240" w:lineRule="auto"/>
        <w:ind w:left="0" w:firstLine="0"/>
        <w:contextualSpacing/>
        <w:rPr>
          <w:rFonts w:ascii="Times New Roman" w:hAnsi="Times New Roman" w:cs="Times New Roman"/>
          <w:color w:val="000000" w:themeColor="text1"/>
          <w:sz w:val="24"/>
          <w:szCs w:val="24"/>
        </w:rPr>
      </w:pPr>
    </w:p>
    <w:p w14:paraId="38EF09C1" w14:textId="77777777" w:rsidR="00C3697F" w:rsidRPr="00507BD6" w:rsidRDefault="00C3697F" w:rsidP="000073EA">
      <w:pPr>
        <w:spacing w:after="0" w:line="240" w:lineRule="auto"/>
        <w:ind w:left="0" w:firstLine="0"/>
        <w:contextualSpacing/>
        <w:rPr>
          <w:rFonts w:ascii="Times New Roman" w:hAnsi="Times New Roman" w:cs="Times New Roman"/>
          <w:color w:val="000000" w:themeColor="text1"/>
          <w:sz w:val="24"/>
          <w:szCs w:val="24"/>
        </w:rPr>
      </w:pPr>
    </w:p>
    <w:p w14:paraId="139BAC42" w14:textId="77777777" w:rsidR="00C3697F" w:rsidRPr="00507BD6" w:rsidRDefault="00C3697F" w:rsidP="000073EA">
      <w:pPr>
        <w:spacing w:after="0" w:line="240" w:lineRule="auto"/>
        <w:ind w:left="0" w:firstLine="0"/>
        <w:contextualSpacing/>
        <w:rPr>
          <w:rFonts w:ascii="Times New Roman" w:hAnsi="Times New Roman" w:cs="Times New Roman"/>
          <w:color w:val="000000" w:themeColor="text1"/>
          <w:sz w:val="24"/>
          <w:szCs w:val="24"/>
        </w:rPr>
      </w:pPr>
    </w:p>
    <w:p w14:paraId="562C2283" w14:textId="77777777" w:rsidR="00C3697F" w:rsidRPr="00507BD6" w:rsidRDefault="00C3697F" w:rsidP="000073EA">
      <w:pPr>
        <w:spacing w:after="0" w:line="240" w:lineRule="auto"/>
        <w:ind w:left="0" w:firstLine="0"/>
        <w:contextualSpacing/>
        <w:rPr>
          <w:rFonts w:ascii="Times New Roman" w:hAnsi="Times New Roman" w:cs="Times New Roman"/>
          <w:color w:val="000000" w:themeColor="text1"/>
          <w:sz w:val="24"/>
          <w:szCs w:val="24"/>
        </w:rPr>
      </w:pPr>
    </w:p>
    <w:p w14:paraId="1678742E" w14:textId="77777777" w:rsidR="00134DB5" w:rsidRPr="00507BD6" w:rsidRDefault="00134DB5" w:rsidP="000073EA">
      <w:pPr>
        <w:spacing w:after="0" w:line="240" w:lineRule="auto"/>
        <w:ind w:left="0" w:firstLine="0"/>
        <w:contextualSpacing/>
        <w:rPr>
          <w:rFonts w:ascii="Times New Roman" w:hAnsi="Times New Roman" w:cs="Times New Roman"/>
          <w:color w:val="000000" w:themeColor="text1"/>
          <w:sz w:val="24"/>
          <w:szCs w:val="24"/>
        </w:rPr>
      </w:pPr>
    </w:p>
    <w:p w14:paraId="5616CC17" w14:textId="77777777" w:rsidR="00134DB5" w:rsidRPr="00507BD6" w:rsidRDefault="00134DB5" w:rsidP="000073EA">
      <w:pPr>
        <w:spacing w:after="0" w:line="240" w:lineRule="auto"/>
        <w:ind w:left="0" w:firstLine="0"/>
        <w:contextualSpacing/>
        <w:rPr>
          <w:rFonts w:ascii="Times New Roman" w:hAnsi="Times New Roman" w:cs="Times New Roman"/>
          <w:color w:val="000000" w:themeColor="text1"/>
          <w:sz w:val="24"/>
          <w:szCs w:val="24"/>
        </w:rPr>
      </w:pPr>
    </w:p>
    <w:sectPr w:rsidR="00134DB5" w:rsidRPr="00507BD6" w:rsidSect="00E0608B">
      <w:headerReference w:type="even" r:id="rId39"/>
      <w:headerReference w:type="default" r:id="rId40"/>
      <w:footerReference w:type="even" r:id="rId41"/>
      <w:footerReference w:type="default" r:id="rId42"/>
      <w:headerReference w:type="first" r:id="rId43"/>
      <w:footerReference w:type="first" r:id="rId44"/>
      <w:footnotePr>
        <w:numRestart w:val="eachPage"/>
      </w:footnotePr>
      <w:pgSz w:w="11906" w:h="16838"/>
      <w:pgMar w:top="1276" w:right="991" w:bottom="851" w:left="1560" w:header="113" w:footer="112"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4DF2F7" w14:textId="77777777" w:rsidR="00591B6C" w:rsidRDefault="00591B6C">
      <w:pPr>
        <w:spacing w:after="0" w:line="240" w:lineRule="auto"/>
      </w:pPr>
      <w:r>
        <w:separator/>
      </w:r>
    </w:p>
  </w:endnote>
  <w:endnote w:type="continuationSeparator" w:id="0">
    <w:p w14:paraId="19BF5D33" w14:textId="77777777" w:rsidR="00591B6C" w:rsidRDefault="00591B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IDFont+F2">
    <w:altName w:val="Times New Roman"/>
    <w:panose1 w:val="00000000000000000000"/>
    <w:charset w:val="00"/>
    <w:family w:val="roman"/>
    <w:notTrueType/>
    <w:pitch w:val="default"/>
  </w:font>
  <w:font w:name="Malgun Gothic">
    <w:panose1 w:val="020B0503020000020004"/>
    <w:charset w:val="81"/>
    <w:family w:val="swiss"/>
    <w:pitch w:val="variable"/>
    <w:sig w:usb0="9000002F" w:usb1="29D77CFB" w:usb2="00000012" w:usb3="00000000" w:csb0="0008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1C8F28" w14:textId="77777777" w:rsidR="00501C59" w:rsidRDefault="00501C59">
    <w:pPr>
      <w:spacing w:after="0"/>
      <w:ind w:left="0" w:right="4" w:firstLine="0"/>
      <w:jc w:val="right"/>
    </w:pPr>
    <w:r>
      <w:fldChar w:fldCharType="begin"/>
    </w:r>
    <w:r>
      <w:instrText xml:space="preserve"> PAGE   \* MERGEFORMAT </w:instrText>
    </w:r>
    <w:r>
      <w:fldChar w:fldCharType="separate"/>
    </w:r>
    <w:r>
      <w:rPr>
        <w:rFonts w:ascii="Malgun Gothic" w:eastAsia="Malgun Gothic" w:hAnsi="Malgun Gothic" w:cs="Malgun Gothic"/>
      </w:rPr>
      <w:t>1</w:t>
    </w:r>
    <w:r>
      <w:rPr>
        <w:rFonts w:ascii="Malgun Gothic" w:eastAsia="Malgun Gothic" w:hAnsi="Malgun Gothic" w:cs="Malgun Gothic"/>
      </w:rPr>
      <w:fldChar w:fldCharType="end"/>
    </w:r>
    <w:r>
      <w:rPr>
        <w:rFonts w:ascii="Malgun Gothic" w:eastAsia="Malgun Gothic" w:hAnsi="Malgun Gothic" w:cs="Malgun Gothic"/>
      </w:rPr>
      <w:t xml:space="preserve"> </w:t>
    </w:r>
  </w:p>
  <w:p w14:paraId="1CAC9F3D" w14:textId="77777777" w:rsidR="00501C59" w:rsidRDefault="00501C59">
    <w:pPr>
      <w:spacing w:after="0"/>
      <w:ind w:left="0" w:firstLine="0"/>
      <w:jc w:val="left"/>
    </w:pPr>
    <w:r>
      <w:rPr>
        <w:rFonts w:ascii="Malgun Gothic" w:eastAsia="Malgun Gothic" w:hAnsi="Malgun Gothic" w:cs="Malgun Gothic"/>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84D2DE" w14:textId="5FF39295" w:rsidR="00501C59" w:rsidRDefault="00501C59">
    <w:pPr>
      <w:spacing w:after="0"/>
      <w:ind w:left="0" w:right="4" w:firstLine="0"/>
      <w:jc w:val="right"/>
    </w:pPr>
    <w:r>
      <w:fldChar w:fldCharType="begin"/>
    </w:r>
    <w:r>
      <w:instrText xml:space="preserve"> PAGE   \* MERGEFORMAT </w:instrText>
    </w:r>
    <w:r>
      <w:fldChar w:fldCharType="separate"/>
    </w:r>
    <w:r w:rsidR="008D474E" w:rsidRPr="008D474E">
      <w:rPr>
        <w:rFonts w:ascii="Malgun Gothic" w:eastAsia="Malgun Gothic" w:hAnsi="Malgun Gothic" w:cs="Malgun Gothic"/>
        <w:noProof/>
      </w:rPr>
      <w:t>2</w:t>
    </w:r>
    <w:r>
      <w:rPr>
        <w:rFonts w:ascii="Malgun Gothic" w:eastAsia="Malgun Gothic" w:hAnsi="Malgun Gothic" w:cs="Malgun Gothic"/>
      </w:rPr>
      <w:fldChar w:fldCharType="end"/>
    </w:r>
    <w:r>
      <w:rPr>
        <w:rFonts w:ascii="Malgun Gothic" w:eastAsia="Malgun Gothic" w:hAnsi="Malgun Gothic" w:cs="Malgun Gothic"/>
      </w:rPr>
      <w:t xml:space="preserve"> </w:t>
    </w:r>
  </w:p>
  <w:p w14:paraId="649A5D52" w14:textId="77777777" w:rsidR="00501C59" w:rsidRDefault="00501C59">
    <w:pPr>
      <w:spacing w:after="0"/>
      <w:ind w:left="0" w:firstLine="0"/>
      <w:jc w:val="left"/>
    </w:pPr>
    <w:r>
      <w:rPr>
        <w:rFonts w:ascii="Malgun Gothic" w:eastAsia="Malgun Gothic" w:hAnsi="Malgun Gothic" w:cs="Malgun Gothic"/>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C680E6" w14:textId="77777777" w:rsidR="00501C59" w:rsidRDefault="00501C59">
    <w:pPr>
      <w:spacing w:after="0"/>
      <w:ind w:left="0" w:right="4" w:firstLine="0"/>
      <w:jc w:val="right"/>
    </w:pPr>
    <w:r>
      <w:fldChar w:fldCharType="begin"/>
    </w:r>
    <w:r>
      <w:instrText xml:space="preserve"> PAGE   \* MERGEFORMAT </w:instrText>
    </w:r>
    <w:r>
      <w:fldChar w:fldCharType="separate"/>
    </w:r>
    <w:r>
      <w:rPr>
        <w:rFonts w:ascii="Malgun Gothic" w:eastAsia="Malgun Gothic" w:hAnsi="Malgun Gothic" w:cs="Malgun Gothic"/>
      </w:rPr>
      <w:t>1</w:t>
    </w:r>
    <w:r>
      <w:rPr>
        <w:rFonts w:ascii="Malgun Gothic" w:eastAsia="Malgun Gothic" w:hAnsi="Malgun Gothic" w:cs="Malgun Gothic"/>
      </w:rPr>
      <w:fldChar w:fldCharType="end"/>
    </w:r>
    <w:r>
      <w:rPr>
        <w:rFonts w:ascii="Malgun Gothic" w:eastAsia="Malgun Gothic" w:hAnsi="Malgun Gothic" w:cs="Malgun Gothic"/>
      </w:rPr>
      <w:t xml:space="preserve"> </w:t>
    </w:r>
  </w:p>
  <w:p w14:paraId="4A4BD391" w14:textId="77777777" w:rsidR="00501C59" w:rsidRDefault="00501C59">
    <w:pPr>
      <w:spacing w:after="0"/>
      <w:ind w:left="0" w:firstLine="0"/>
      <w:jc w:val="left"/>
    </w:pPr>
    <w:r>
      <w:rPr>
        <w:rFonts w:ascii="Malgun Gothic" w:eastAsia="Malgun Gothic" w:hAnsi="Malgun Gothic" w:cs="Malgun Gothic"/>
      </w:rPr>
      <w:t xml:space="preserve"> </w: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28D88B" w14:textId="77777777" w:rsidR="00501C59" w:rsidRDefault="00501C59">
    <w:pPr>
      <w:spacing w:after="0"/>
      <w:ind w:left="0" w:right="-168" w:firstLine="0"/>
      <w:jc w:val="right"/>
    </w:pPr>
    <w:r>
      <w:fldChar w:fldCharType="begin"/>
    </w:r>
    <w:r>
      <w:instrText xml:space="preserve"> PAGE   \* MERGEFORMAT </w:instrText>
    </w:r>
    <w:r>
      <w:fldChar w:fldCharType="separate"/>
    </w:r>
    <w:r>
      <w:rPr>
        <w:rFonts w:ascii="Malgun Gothic" w:eastAsia="Malgun Gothic" w:hAnsi="Malgun Gothic" w:cs="Malgun Gothic"/>
      </w:rPr>
      <w:t>10</w:t>
    </w:r>
    <w:r>
      <w:rPr>
        <w:rFonts w:ascii="Malgun Gothic" w:eastAsia="Malgun Gothic" w:hAnsi="Malgun Gothic" w:cs="Malgun Gothic"/>
      </w:rPr>
      <w:fldChar w:fldCharType="end"/>
    </w:r>
    <w:r>
      <w:rPr>
        <w:rFonts w:ascii="Malgun Gothic" w:eastAsia="Malgun Gothic" w:hAnsi="Malgun Gothic" w:cs="Malgun Gothic"/>
      </w:rPr>
      <w:t xml:space="preserve"> </w:t>
    </w:r>
  </w:p>
  <w:p w14:paraId="0B080778" w14:textId="77777777" w:rsidR="00501C59" w:rsidRDefault="00501C59">
    <w:pPr>
      <w:spacing w:after="0"/>
      <w:ind w:left="-24" w:firstLine="0"/>
      <w:jc w:val="left"/>
    </w:pPr>
    <w:r>
      <w:rPr>
        <w:rFonts w:ascii="Malgun Gothic" w:eastAsia="Malgun Gothic" w:hAnsi="Malgun Gothic" w:cs="Malgun Gothic"/>
      </w:rPr>
      <w:t xml:space="preserve"> </w:t>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5FB971" w14:textId="1870062D" w:rsidR="00501C59" w:rsidRDefault="00501C59">
    <w:pPr>
      <w:spacing w:after="0"/>
      <w:ind w:left="0" w:right="-168" w:firstLine="0"/>
      <w:jc w:val="right"/>
    </w:pPr>
    <w:r>
      <w:fldChar w:fldCharType="begin"/>
    </w:r>
    <w:r>
      <w:instrText xml:space="preserve"> PAGE   \* MERGEFORMAT </w:instrText>
    </w:r>
    <w:r>
      <w:fldChar w:fldCharType="separate"/>
    </w:r>
    <w:r w:rsidR="008D474E" w:rsidRPr="008D474E">
      <w:rPr>
        <w:rFonts w:ascii="Malgun Gothic" w:eastAsia="Malgun Gothic" w:hAnsi="Malgun Gothic" w:cs="Malgun Gothic"/>
        <w:noProof/>
      </w:rPr>
      <w:t>41</w:t>
    </w:r>
    <w:r>
      <w:rPr>
        <w:rFonts w:ascii="Malgun Gothic" w:eastAsia="Malgun Gothic" w:hAnsi="Malgun Gothic" w:cs="Malgun Gothic"/>
      </w:rPr>
      <w:fldChar w:fldCharType="end"/>
    </w:r>
    <w:r>
      <w:rPr>
        <w:rFonts w:ascii="Malgun Gothic" w:eastAsia="Malgun Gothic" w:hAnsi="Malgun Gothic" w:cs="Malgun Gothic"/>
      </w:rPr>
      <w:t xml:space="preserve"> </w:t>
    </w:r>
  </w:p>
  <w:p w14:paraId="3D5A17BE" w14:textId="77777777" w:rsidR="00501C59" w:rsidRDefault="00501C59">
    <w:pPr>
      <w:spacing w:after="0"/>
      <w:ind w:left="-24" w:firstLine="0"/>
      <w:jc w:val="left"/>
    </w:pPr>
    <w:r>
      <w:rPr>
        <w:rFonts w:ascii="Malgun Gothic" w:eastAsia="Malgun Gothic" w:hAnsi="Malgun Gothic" w:cs="Malgun Gothic"/>
      </w:rPr>
      <w:t xml:space="preserve"> </w:t>
    </w: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F25870" w14:textId="77777777" w:rsidR="00501C59" w:rsidRDefault="00501C59">
    <w:pPr>
      <w:spacing w:after="0"/>
      <w:ind w:left="0" w:right="-168" w:firstLine="0"/>
      <w:jc w:val="right"/>
    </w:pPr>
    <w:r>
      <w:fldChar w:fldCharType="begin"/>
    </w:r>
    <w:r>
      <w:instrText xml:space="preserve"> PAGE   \* MERGEFORMAT </w:instrText>
    </w:r>
    <w:r>
      <w:fldChar w:fldCharType="separate"/>
    </w:r>
    <w:r>
      <w:rPr>
        <w:rFonts w:ascii="Malgun Gothic" w:eastAsia="Malgun Gothic" w:hAnsi="Malgun Gothic" w:cs="Malgun Gothic"/>
      </w:rPr>
      <w:t>10</w:t>
    </w:r>
    <w:r>
      <w:rPr>
        <w:rFonts w:ascii="Malgun Gothic" w:eastAsia="Malgun Gothic" w:hAnsi="Malgun Gothic" w:cs="Malgun Gothic"/>
      </w:rPr>
      <w:fldChar w:fldCharType="end"/>
    </w:r>
    <w:r>
      <w:rPr>
        <w:rFonts w:ascii="Malgun Gothic" w:eastAsia="Malgun Gothic" w:hAnsi="Malgun Gothic" w:cs="Malgun Gothic"/>
      </w:rPr>
      <w:t xml:space="preserve"> </w:t>
    </w:r>
  </w:p>
  <w:p w14:paraId="45377FED" w14:textId="77777777" w:rsidR="00501C59" w:rsidRDefault="00501C59">
    <w:pPr>
      <w:spacing w:after="0"/>
      <w:ind w:left="-24" w:firstLine="0"/>
      <w:jc w:val="left"/>
    </w:pPr>
    <w:r>
      <w:rPr>
        <w:rFonts w:ascii="Malgun Gothic" w:eastAsia="Malgun Gothic" w:hAnsi="Malgun Gothic" w:cs="Malgun Gothic"/>
      </w:rPr>
      <w:t xml:space="preserve"> </w:t>
    </w: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069C0E" w14:textId="77777777" w:rsidR="000073EA" w:rsidRDefault="000073EA">
    <w:pPr>
      <w:spacing w:after="42" w:line="216" w:lineRule="auto"/>
      <w:ind w:left="639" w:right="2554" w:hanging="389"/>
      <w:jc w:val="left"/>
    </w:pPr>
    <w:r>
      <w:rPr>
        <w:rFonts w:ascii="Calibri" w:eastAsia="Calibri" w:hAnsi="Calibri" w:cs="Calibri"/>
        <w:noProof/>
        <w:sz w:val="22"/>
      </w:rPr>
      <mc:AlternateContent>
        <mc:Choice Requires="wpg">
          <w:drawing>
            <wp:anchor distT="0" distB="0" distL="114300" distR="114300" simplePos="0" relativeHeight="251681792" behindDoc="1" locked="0" layoutInCell="1" allowOverlap="1" wp14:anchorId="5D561078" wp14:editId="49C2AA01">
              <wp:simplePos x="0" y="0"/>
              <wp:positionH relativeFrom="page">
                <wp:posOffset>1080821</wp:posOffset>
              </wp:positionH>
              <wp:positionV relativeFrom="page">
                <wp:posOffset>10166299</wp:posOffset>
              </wp:positionV>
              <wp:extent cx="5761939" cy="309372"/>
              <wp:effectExtent l="0" t="0" r="0" b="0"/>
              <wp:wrapNone/>
              <wp:docPr id="109049" name="Group 109049"/>
              <wp:cNvGraphicFramePr/>
              <a:graphic xmlns:a="http://schemas.openxmlformats.org/drawingml/2006/main">
                <a:graphicData uri="http://schemas.microsoft.com/office/word/2010/wordprocessingGroup">
                  <wpg:wgp>
                    <wpg:cNvGrpSpPr/>
                    <wpg:grpSpPr>
                      <a:xfrm>
                        <a:off x="0" y="0"/>
                        <a:ext cx="5761939" cy="309372"/>
                        <a:chOff x="0" y="0"/>
                        <a:chExt cx="5761939" cy="309372"/>
                      </a:xfrm>
                    </wpg:grpSpPr>
                    <wps:wsp>
                      <wps:cNvPr id="112365" name="Shape 112365"/>
                      <wps:cNvSpPr/>
                      <wps:spPr>
                        <a:xfrm>
                          <a:off x="0" y="0"/>
                          <a:ext cx="440436" cy="27432"/>
                        </a:xfrm>
                        <a:custGeom>
                          <a:avLst/>
                          <a:gdLst/>
                          <a:ahLst/>
                          <a:cxnLst/>
                          <a:rect l="0" t="0" r="0" b="0"/>
                          <a:pathLst>
                            <a:path w="440436" h="27432">
                              <a:moveTo>
                                <a:pt x="0" y="0"/>
                              </a:moveTo>
                              <a:lnTo>
                                <a:pt x="440436" y="0"/>
                              </a:lnTo>
                              <a:lnTo>
                                <a:pt x="440436"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6" name="Shape 112366"/>
                      <wps:cNvSpPr/>
                      <wps:spPr>
                        <a:xfrm>
                          <a:off x="440385" y="27432"/>
                          <a:ext cx="27432" cy="9144"/>
                        </a:xfrm>
                        <a:custGeom>
                          <a:avLst/>
                          <a:gdLst/>
                          <a:ahLst/>
                          <a:cxnLst/>
                          <a:rect l="0" t="0" r="0" b="0"/>
                          <a:pathLst>
                            <a:path w="27432" h="9144">
                              <a:moveTo>
                                <a:pt x="0" y="0"/>
                              </a:moveTo>
                              <a:lnTo>
                                <a:pt x="27432" y="0"/>
                              </a:lnTo>
                              <a:lnTo>
                                <a:pt x="27432" y="9144"/>
                              </a:lnTo>
                              <a:lnTo>
                                <a:pt x="0" y="9144"/>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7" name="Shape 112367"/>
                      <wps:cNvSpPr/>
                      <wps:spPr>
                        <a:xfrm>
                          <a:off x="440385"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8" name="Shape 112368"/>
                      <wps:cNvSpPr/>
                      <wps:spPr>
                        <a:xfrm>
                          <a:off x="467817" y="0"/>
                          <a:ext cx="5294122" cy="27432"/>
                        </a:xfrm>
                        <a:custGeom>
                          <a:avLst/>
                          <a:gdLst/>
                          <a:ahLst/>
                          <a:cxnLst/>
                          <a:rect l="0" t="0" r="0" b="0"/>
                          <a:pathLst>
                            <a:path w="5294122" h="27432">
                              <a:moveTo>
                                <a:pt x="0" y="0"/>
                              </a:moveTo>
                              <a:lnTo>
                                <a:pt x="5294122" y="0"/>
                              </a:lnTo>
                              <a:lnTo>
                                <a:pt x="5294122"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9" name="Shape 112369"/>
                      <wps:cNvSpPr/>
                      <wps:spPr>
                        <a:xfrm>
                          <a:off x="440385" y="28956"/>
                          <a:ext cx="27432" cy="280415"/>
                        </a:xfrm>
                        <a:custGeom>
                          <a:avLst/>
                          <a:gdLst/>
                          <a:ahLst/>
                          <a:cxnLst/>
                          <a:rect l="0" t="0" r="0" b="0"/>
                          <a:pathLst>
                            <a:path w="27432" h="280415">
                              <a:moveTo>
                                <a:pt x="0" y="0"/>
                              </a:moveTo>
                              <a:lnTo>
                                <a:pt x="27432" y="0"/>
                              </a:lnTo>
                              <a:lnTo>
                                <a:pt x="27432" y="280415"/>
                              </a:lnTo>
                              <a:lnTo>
                                <a:pt x="0" y="280415"/>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g:wg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897E165" id="Group 109049" o:spid="_x0000_s1026" style="position:absolute;margin-left:85.1pt;margin-top:800.5pt;width:453.7pt;height:24.35pt;z-index:-251634688;mso-position-horizontal-relative:page;mso-position-vertical-relative:page" coordsize="57619,30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">
              <v:shape id="Shape 112365" o:spid="_x0000_s1027" style="position:absolute;width:4404;height:274;visibility:visible;mso-wrap-style:square;v-text-anchor:top" coordsize="440436,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" path="m,l440436,r,27432l,27432,,e" fillcolor="gray" stroked="f" strokeweight="0">
                <v:stroke miterlimit="83231f" joinstyle="miter"/>
                <v:path arrowok="t" textboxrect="0,0,440436,27432"/>
              </v:shape>
              <v:shape id="Shape 112366" o:spid="_x0000_s1028" style="position:absolute;left:4403;top:274;width:275;height:91;visibility:visible;mso-wrap-style:square;v-text-anchor:top" coordsize="2743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" path="m,l27432,r,9144l,9144,,e" fillcolor="gray" stroked="f" strokeweight="0">
                <v:stroke miterlimit="83231f" joinstyle="miter"/>
                <v:path arrowok="t" textboxrect="0,0,27432,9144"/>
              </v:shape>
              <v:shape id="Shape 112367" o:spid="_x0000_s1029" style="position:absolute;left:4403;width:275;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" path="m,l27432,r,27432l,27432,,e" fillcolor="gray" stroked="f" strokeweight="0">
                <v:stroke miterlimit="83231f" joinstyle="miter"/>
                <v:path arrowok="t" textboxrect="0,0,27432,27432"/>
              </v:shape>
              <v:shape id="Shape 112368" o:spid="_x0000_s1030" style="position:absolute;left:4678;width:52941;height:274;visibility:visible;mso-wrap-style:square;v-text-anchor:top" coordsize="529412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" path="m,l5294122,r,27432l,27432,,e" fillcolor="gray" stroked="f" strokeweight="0">
                <v:stroke miterlimit="83231f" joinstyle="miter"/>
                <v:path arrowok="t" textboxrect="0,0,5294122,27432"/>
              </v:shape>
              <v:shape id="Shape 112369" o:spid="_x0000_s1031" style="position:absolute;left:4403;top:289;width:275;height:2804;visibility:visible;mso-wrap-style:square;v-text-anchor:top" coordsize="27432,280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" path="m,l27432,r,280415l,280415,,e" fillcolor="gray" stroked="f" strokeweight="0">
                <v:stroke miterlimit="83231f" joinstyle="miter"/>
                <v:path arrowok="t" textboxrect="0,0,27432,280415"/>
              </v:shape>
              <w10:wrap anchorx="page" anchory="page"/>
            </v:group>
          </w:pict>
        </mc:Fallback>
      </mc:AlternateContent>
    </w:r>
    <w:r>
      <w:rPr>
        <w:sz w:val="16"/>
      </w:rPr>
      <w:t>Página</w:t>
    </w:r>
    <w:r>
      <w:t xml:space="preserve"> </w:t>
    </w:r>
    <w:r>
      <w:rPr>
        <w:b/>
      </w:rPr>
      <w:t xml:space="preserve">SEI nº 102022/2023 - Minuta nº 02/2024 - Pregão nº 01/2023 </w:t>
    </w:r>
    <w:r>
      <w:fldChar w:fldCharType="begin"/>
    </w:r>
    <w:r>
      <w:instrText xml:space="preserve"> PAGE   \* MERGEFORMAT </w:instrText>
    </w:r>
    <w:r>
      <w:fldChar w:fldCharType="separate"/>
    </w:r>
    <w:r>
      <w:rPr>
        <w:b/>
        <w:color w:val="5B9BD5"/>
      </w:rPr>
      <w:t>1</w:t>
    </w:r>
    <w:r>
      <w:rPr>
        <w:b/>
        <w:color w:val="5B9BD5"/>
      </w:rPr>
      <w:fldChar w:fldCharType="end"/>
    </w:r>
    <w:r>
      <w:rPr>
        <w:b/>
        <w:color w:val="5B9BD5"/>
      </w:rPr>
      <w:t xml:space="preserve"> </w:t>
    </w:r>
  </w:p>
  <w:p w14:paraId="319DACB7" w14:textId="77777777" w:rsidR="000073EA" w:rsidRDefault="000073EA">
    <w:pPr>
      <w:spacing w:after="0" w:line="259" w:lineRule="auto"/>
      <w:ind w:left="142" w:firstLine="0"/>
      <w:jc w:val="left"/>
    </w:pPr>
    <w:r>
      <w:t xml:space="preserve"> </w:t>
    </w:r>
  </w:p>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5D49B6" w14:textId="77777777" w:rsidR="000073EA" w:rsidRPr="00FE3DA2" w:rsidRDefault="000073EA" w:rsidP="00FE3DA2">
    <w:pPr>
      <w:pStyle w:val="Rodap"/>
    </w:pPr>
    <w:r w:rsidRPr="00FE3DA2">
      <w:t xml:space="preserve"> </w:t>
    </w:r>
  </w:p>
</w:ftr>
</file>

<file path=word/footer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5D5DFD" w14:textId="77777777" w:rsidR="000073EA" w:rsidRPr="000B6B61" w:rsidRDefault="000073EA" w:rsidP="000B6B61">
    <w:pPr>
      <w:pStyle w:val="Rodap"/>
    </w:pPr>
    <w:r w:rsidRPr="000B6B61">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EB49D1" w14:textId="77777777" w:rsidR="00591B6C" w:rsidRDefault="00591B6C">
      <w:pPr>
        <w:spacing w:after="0" w:line="362" w:lineRule="auto"/>
        <w:ind w:left="108" w:right="8" w:firstLine="0"/>
      </w:pPr>
      <w:r>
        <w:separator/>
      </w:r>
    </w:p>
  </w:footnote>
  <w:footnote w:type="continuationSeparator" w:id="0">
    <w:p w14:paraId="501A5BD9" w14:textId="77777777" w:rsidR="00591B6C" w:rsidRDefault="00591B6C">
      <w:pPr>
        <w:spacing w:after="0" w:line="362" w:lineRule="auto"/>
        <w:ind w:left="108" w:right="8" w:firstLine="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19AC29" w14:textId="77777777" w:rsidR="00501C59" w:rsidRDefault="00501C59">
    <w:pPr>
      <w:spacing w:after="0"/>
      <w:ind w:left="2529" w:firstLine="0"/>
      <w:jc w:val="left"/>
    </w:pPr>
    <w:r>
      <w:rPr>
        <w:noProof/>
      </w:rPr>
      <w:drawing>
        <wp:anchor distT="0" distB="0" distL="114300" distR="114300" simplePos="0" relativeHeight="251687936" behindDoc="0" locked="0" layoutInCell="1" allowOverlap="0" wp14:anchorId="3DA6B4AF" wp14:editId="3F6E8068">
          <wp:simplePos x="0" y="0"/>
          <wp:positionH relativeFrom="page">
            <wp:posOffset>899160</wp:posOffset>
          </wp:positionH>
          <wp:positionV relativeFrom="page">
            <wp:posOffset>180340</wp:posOffset>
          </wp:positionV>
          <wp:extent cx="1000760" cy="949960"/>
          <wp:effectExtent l="0" t="0" r="0" b="0"/>
          <wp:wrapSquare wrapText="bothSides"/>
          <wp:docPr id="12" name="Picture 12"/>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
                  <a:stretch>
                    <a:fillRect/>
                  </a:stretch>
                </pic:blipFill>
                <pic:spPr>
                  <a:xfrm>
                    <a:off x="0" y="0"/>
                    <a:ext cx="1000760" cy="949960"/>
                  </a:xfrm>
                  <a:prstGeom prst="rect">
                    <a:avLst/>
                  </a:prstGeom>
                </pic:spPr>
              </pic:pic>
            </a:graphicData>
          </a:graphic>
        </wp:anchor>
      </w:drawing>
    </w:r>
    <w:r>
      <w:rPr>
        <w:rFonts w:ascii="Times New Roman" w:eastAsia="Times New Roman" w:hAnsi="Times New Roman" w:cs="Times New Roman"/>
        <w:b/>
        <w:sz w:val="50"/>
      </w:rPr>
      <w:t xml:space="preserve">Município de Porto Vitória </w:t>
    </w:r>
  </w:p>
  <w:p w14:paraId="19EE7F3B" w14:textId="77777777" w:rsidR="00501C59" w:rsidRDefault="00501C59">
    <w:pPr>
      <w:spacing w:after="0"/>
      <w:ind w:left="2601" w:firstLine="0"/>
      <w:jc w:val="left"/>
    </w:pPr>
    <w:r>
      <w:t xml:space="preserve">Rua Osvaldo Gomes da Silva, 717 – Fone: (42) 3573-1212  </w:t>
    </w:r>
  </w:p>
  <w:p w14:paraId="6D93C835" w14:textId="77777777" w:rsidR="00501C59" w:rsidRDefault="00501C59">
    <w:pPr>
      <w:spacing w:after="0" w:line="216" w:lineRule="auto"/>
      <w:ind w:left="1573" w:right="1829" w:firstLine="1601"/>
      <w:jc w:val="left"/>
    </w:pPr>
    <w:r>
      <w:t xml:space="preserve">CNPJ: 75.688.366/0001-02 - CEP:  84615-000 www.portovitoria.pr.gov.br </w:t>
    </w:r>
    <w:r>
      <w:rPr>
        <w:rFonts w:ascii="Malgun Gothic" w:eastAsia="Malgun Gothic" w:hAnsi="Malgun Gothic" w:cs="Malgun Gothic"/>
      </w:rPr>
      <w:t xml:space="preserve"> </w:t>
    </w:r>
  </w:p>
  <w:p w14:paraId="597487EC" w14:textId="77777777" w:rsidR="00501C59" w:rsidRDefault="00501C59">
    <w:pPr>
      <w:spacing w:after="0"/>
      <w:ind w:left="0" w:firstLine="0"/>
      <w:jc w:val="left"/>
    </w:pPr>
    <w:r>
      <w:rPr>
        <w:rFonts w:ascii="Malgun Gothic" w:eastAsia="Malgun Gothic" w:hAnsi="Malgun Gothic" w:cs="Malgun Gothic"/>
      </w:rPr>
      <w:t xml:space="preserve"> </w:t>
    </w:r>
    <w:r>
      <w:rPr>
        <w:rFonts w:ascii="Malgun Gothic" w:eastAsia="Malgun Gothic" w:hAnsi="Malgun Gothic" w:cs="Malgun Gothic"/>
      </w:rPr>
      <w:tab/>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9D8032" w14:textId="77777777" w:rsidR="00501C59" w:rsidRDefault="00501C59">
    <w:pPr>
      <w:spacing w:after="0"/>
      <w:ind w:left="2529" w:firstLine="0"/>
      <w:jc w:val="left"/>
    </w:pPr>
    <w:r>
      <w:rPr>
        <w:noProof/>
      </w:rPr>
      <w:drawing>
        <wp:anchor distT="0" distB="0" distL="114300" distR="114300" simplePos="0" relativeHeight="251688960" behindDoc="0" locked="0" layoutInCell="1" allowOverlap="0" wp14:anchorId="0D40DFAA" wp14:editId="0CD133FC">
          <wp:simplePos x="0" y="0"/>
          <wp:positionH relativeFrom="page">
            <wp:posOffset>899160</wp:posOffset>
          </wp:positionH>
          <wp:positionV relativeFrom="page">
            <wp:posOffset>180340</wp:posOffset>
          </wp:positionV>
          <wp:extent cx="1000760" cy="949960"/>
          <wp:effectExtent l="0" t="0" r="0" b="0"/>
          <wp:wrapSquare wrapText="bothSides"/>
          <wp:docPr id="1368809576" name="Picture 12"/>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
                  <a:stretch>
                    <a:fillRect/>
                  </a:stretch>
                </pic:blipFill>
                <pic:spPr>
                  <a:xfrm>
                    <a:off x="0" y="0"/>
                    <a:ext cx="1000760" cy="949960"/>
                  </a:xfrm>
                  <a:prstGeom prst="rect">
                    <a:avLst/>
                  </a:prstGeom>
                </pic:spPr>
              </pic:pic>
            </a:graphicData>
          </a:graphic>
        </wp:anchor>
      </w:drawing>
    </w:r>
    <w:r>
      <w:rPr>
        <w:rFonts w:ascii="Times New Roman" w:eastAsia="Times New Roman" w:hAnsi="Times New Roman" w:cs="Times New Roman"/>
        <w:b/>
        <w:sz w:val="50"/>
      </w:rPr>
      <w:t xml:space="preserve">Município de Porto Vitória </w:t>
    </w:r>
  </w:p>
  <w:p w14:paraId="0F4BBD55" w14:textId="77777777" w:rsidR="00501C59" w:rsidRDefault="00501C59">
    <w:pPr>
      <w:spacing w:after="0"/>
      <w:ind w:left="2601" w:firstLine="0"/>
      <w:jc w:val="left"/>
    </w:pPr>
    <w:r>
      <w:t xml:space="preserve">Rua Osvaldo Gomes da Silva, 717 – Fone: (42) 3573-1212  </w:t>
    </w:r>
  </w:p>
  <w:p w14:paraId="67AB1E13" w14:textId="77777777" w:rsidR="00501C59" w:rsidRDefault="00501C59">
    <w:pPr>
      <w:spacing w:after="0" w:line="216" w:lineRule="auto"/>
      <w:ind w:left="1573" w:right="1829" w:firstLine="1601"/>
      <w:jc w:val="left"/>
    </w:pPr>
    <w:r>
      <w:t xml:space="preserve">CNPJ: 75.688.366/0001-02 - CEP:  84615-000 www.portovitoria.pr.gov.br </w:t>
    </w:r>
    <w:r>
      <w:rPr>
        <w:rFonts w:ascii="Malgun Gothic" w:eastAsia="Malgun Gothic" w:hAnsi="Malgun Gothic" w:cs="Malgun Gothic"/>
      </w:rPr>
      <w:t xml:space="preserve"> </w:t>
    </w:r>
  </w:p>
  <w:p w14:paraId="2AADA196" w14:textId="77777777" w:rsidR="00501C59" w:rsidRDefault="00501C59">
    <w:pPr>
      <w:spacing w:after="0"/>
      <w:ind w:left="0" w:firstLine="0"/>
      <w:jc w:val="left"/>
    </w:pPr>
    <w:r>
      <w:rPr>
        <w:rFonts w:ascii="Malgun Gothic" w:eastAsia="Malgun Gothic" w:hAnsi="Malgun Gothic" w:cs="Malgun Gothic"/>
      </w:rPr>
      <w:t xml:space="preserve"> </w:t>
    </w:r>
    <w:r>
      <w:rPr>
        <w:rFonts w:ascii="Malgun Gothic" w:eastAsia="Malgun Gothic" w:hAnsi="Malgun Gothic" w:cs="Malgun Gothic"/>
      </w:rPr>
      <w:tab/>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7C3E50" w14:textId="77777777" w:rsidR="00501C59" w:rsidRDefault="00501C59">
    <w:pPr>
      <w:spacing w:after="0"/>
      <w:ind w:left="2529" w:firstLine="0"/>
      <w:jc w:val="left"/>
    </w:pPr>
    <w:r>
      <w:rPr>
        <w:noProof/>
      </w:rPr>
      <w:drawing>
        <wp:anchor distT="0" distB="0" distL="114300" distR="114300" simplePos="0" relativeHeight="251689984" behindDoc="0" locked="0" layoutInCell="1" allowOverlap="0" wp14:anchorId="50C3F900" wp14:editId="09346685">
          <wp:simplePos x="0" y="0"/>
          <wp:positionH relativeFrom="page">
            <wp:posOffset>899160</wp:posOffset>
          </wp:positionH>
          <wp:positionV relativeFrom="page">
            <wp:posOffset>180340</wp:posOffset>
          </wp:positionV>
          <wp:extent cx="1000760" cy="949960"/>
          <wp:effectExtent l="0" t="0" r="0" b="0"/>
          <wp:wrapSquare wrapText="bothSides"/>
          <wp:docPr id="1930417337" name="Picture 12"/>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
                  <a:stretch>
                    <a:fillRect/>
                  </a:stretch>
                </pic:blipFill>
                <pic:spPr>
                  <a:xfrm>
                    <a:off x="0" y="0"/>
                    <a:ext cx="1000760" cy="949960"/>
                  </a:xfrm>
                  <a:prstGeom prst="rect">
                    <a:avLst/>
                  </a:prstGeom>
                </pic:spPr>
              </pic:pic>
            </a:graphicData>
          </a:graphic>
        </wp:anchor>
      </w:drawing>
    </w:r>
    <w:r>
      <w:rPr>
        <w:rFonts w:ascii="Times New Roman" w:eastAsia="Times New Roman" w:hAnsi="Times New Roman" w:cs="Times New Roman"/>
        <w:b/>
        <w:sz w:val="50"/>
      </w:rPr>
      <w:t xml:space="preserve">Município de Porto Vitória </w:t>
    </w:r>
  </w:p>
  <w:p w14:paraId="7E6F3FD3" w14:textId="77777777" w:rsidR="00501C59" w:rsidRDefault="00501C59">
    <w:pPr>
      <w:spacing w:after="0"/>
      <w:ind w:left="2601" w:firstLine="0"/>
      <w:jc w:val="left"/>
    </w:pPr>
    <w:r>
      <w:t xml:space="preserve">Rua Osvaldo Gomes da Silva, 717 – Fone: (42) 3573-1212  </w:t>
    </w:r>
  </w:p>
  <w:p w14:paraId="0CF08DC6" w14:textId="77777777" w:rsidR="00501C59" w:rsidRDefault="00501C59">
    <w:pPr>
      <w:spacing w:after="0" w:line="216" w:lineRule="auto"/>
      <w:ind w:left="1573" w:right="1829" w:firstLine="1601"/>
      <w:jc w:val="left"/>
    </w:pPr>
    <w:r>
      <w:t xml:space="preserve">CNPJ: 75.688.366/0001-02 - CEP:  84615-000 www.portovitoria.pr.gov.br </w:t>
    </w:r>
    <w:r>
      <w:rPr>
        <w:rFonts w:ascii="Malgun Gothic" w:eastAsia="Malgun Gothic" w:hAnsi="Malgun Gothic" w:cs="Malgun Gothic"/>
      </w:rPr>
      <w:t xml:space="preserve"> </w:t>
    </w:r>
  </w:p>
  <w:p w14:paraId="037B8BD2" w14:textId="77777777" w:rsidR="00501C59" w:rsidRDefault="00501C59">
    <w:pPr>
      <w:spacing w:after="0"/>
      <w:ind w:left="0" w:firstLine="0"/>
      <w:jc w:val="left"/>
    </w:pPr>
    <w:r>
      <w:rPr>
        <w:rFonts w:ascii="Malgun Gothic" w:eastAsia="Malgun Gothic" w:hAnsi="Malgun Gothic" w:cs="Malgun Gothic"/>
      </w:rPr>
      <w:t xml:space="preserve"> </w:t>
    </w:r>
    <w:r>
      <w:rPr>
        <w:rFonts w:ascii="Malgun Gothic" w:eastAsia="Malgun Gothic" w:hAnsi="Malgun Gothic" w:cs="Malgun Gothic"/>
      </w:rPr>
      <w:tab/>
      <w:t xml:space="preserve"> </w: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488501" w14:textId="77777777" w:rsidR="00501C59" w:rsidRDefault="00501C59">
    <w:pPr>
      <w:spacing w:after="0"/>
      <w:ind w:left="2505" w:firstLine="0"/>
      <w:jc w:val="left"/>
    </w:pPr>
    <w:r>
      <w:rPr>
        <w:noProof/>
      </w:rPr>
      <w:drawing>
        <wp:anchor distT="0" distB="0" distL="114300" distR="114300" simplePos="0" relativeHeight="251691008" behindDoc="0" locked="0" layoutInCell="1" allowOverlap="0" wp14:anchorId="3A4DB6E9" wp14:editId="526EE422">
          <wp:simplePos x="0" y="0"/>
          <wp:positionH relativeFrom="page">
            <wp:posOffset>899160</wp:posOffset>
          </wp:positionH>
          <wp:positionV relativeFrom="page">
            <wp:posOffset>180340</wp:posOffset>
          </wp:positionV>
          <wp:extent cx="1000760" cy="949960"/>
          <wp:effectExtent l="0" t="0" r="0" b="0"/>
          <wp:wrapSquare wrapText="bothSides"/>
          <wp:docPr id="2564" name="Picture 2564"/>
          <wp:cNvGraphicFramePr/>
          <a:graphic xmlns:a="http://schemas.openxmlformats.org/drawingml/2006/main">
            <a:graphicData uri="http://schemas.openxmlformats.org/drawingml/2006/picture">
              <pic:pic xmlns:pic="http://schemas.openxmlformats.org/drawingml/2006/picture">
                <pic:nvPicPr>
                  <pic:cNvPr id="2564" name="Picture 2564"/>
                  <pic:cNvPicPr/>
                </pic:nvPicPr>
                <pic:blipFill>
                  <a:blip r:embed="rId1"/>
                  <a:stretch>
                    <a:fillRect/>
                  </a:stretch>
                </pic:blipFill>
                <pic:spPr>
                  <a:xfrm>
                    <a:off x="0" y="0"/>
                    <a:ext cx="1000760" cy="949960"/>
                  </a:xfrm>
                  <a:prstGeom prst="rect">
                    <a:avLst/>
                  </a:prstGeom>
                </pic:spPr>
              </pic:pic>
            </a:graphicData>
          </a:graphic>
        </wp:anchor>
      </w:drawing>
    </w:r>
    <w:r>
      <w:rPr>
        <w:rFonts w:ascii="Times New Roman" w:eastAsia="Times New Roman" w:hAnsi="Times New Roman" w:cs="Times New Roman"/>
        <w:b/>
        <w:sz w:val="50"/>
      </w:rPr>
      <w:t xml:space="preserve">Município de Porto Vitória </w:t>
    </w:r>
  </w:p>
  <w:p w14:paraId="37235074" w14:textId="77777777" w:rsidR="00501C59" w:rsidRDefault="00501C59">
    <w:pPr>
      <w:spacing w:after="0"/>
      <w:ind w:left="2577" w:firstLine="0"/>
      <w:jc w:val="left"/>
    </w:pPr>
    <w:r>
      <w:t xml:space="preserve">Rua Osvaldo Gomes da Silva, 717 – Fone: (42) 3573-1212  </w:t>
    </w:r>
  </w:p>
  <w:p w14:paraId="60D24ADB" w14:textId="77777777" w:rsidR="00501C59" w:rsidRDefault="00501C59">
    <w:pPr>
      <w:spacing w:after="0" w:line="238" w:lineRule="auto"/>
      <w:ind w:left="4077" w:right="3595" w:hanging="924"/>
      <w:jc w:val="left"/>
    </w:pPr>
    <w:r>
      <w:t xml:space="preserve">CNPJ: 75.688.366/0001-02 - CEP:  84615-000 www.portovitoria.pr.gov.br </w:t>
    </w:r>
  </w:p>
  <w:p w14:paraId="7E8E8FCB" w14:textId="77777777" w:rsidR="00501C59" w:rsidRDefault="00501C59">
    <w:pPr>
      <w:spacing w:after="0"/>
      <w:ind w:left="1549" w:firstLine="0"/>
      <w:jc w:val="left"/>
    </w:pPr>
    <w:r>
      <w:rPr>
        <w:rFonts w:ascii="Malgun Gothic" w:eastAsia="Malgun Gothic" w:hAnsi="Malgun Gothic" w:cs="Malgun Gothic"/>
      </w:rPr>
      <w:t xml:space="preserve"> </w:t>
    </w:r>
  </w:p>
  <w:p w14:paraId="3E2F4F97" w14:textId="77777777" w:rsidR="00501C59" w:rsidRDefault="00501C59">
    <w:pPr>
      <w:spacing w:after="0"/>
      <w:ind w:left="2133" w:firstLine="0"/>
      <w:jc w:val="left"/>
    </w:pPr>
    <w:r>
      <w:rPr>
        <w:rFonts w:ascii="Malgun Gothic" w:eastAsia="Malgun Gothic" w:hAnsi="Malgun Gothic" w:cs="Malgun Gothic"/>
      </w:rPr>
      <w:t xml:space="preserve"> </w:t>
    </w: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0F74D2" w14:textId="77777777" w:rsidR="00501C59" w:rsidRDefault="00501C59">
    <w:pPr>
      <w:spacing w:after="0"/>
      <w:ind w:left="2505" w:firstLine="0"/>
      <w:jc w:val="left"/>
    </w:pPr>
    <w:r>
      <w:rPr>
        <w:noProof/>
      </w:rPr>
      <w:drawing>
        <wp:anchor distT="0" distB="0" distL="114300" distR="114300" simplePos="0" relativeHeight="251692032" behindDoc="0" locked="0" layoutInCell="1" allowOverlap="0" wp14:anchorId="0332BDE1" wp14:editId="4CAB05D4">
          <wp:simplePos x="0" y="0"/>
          <wp:positionH relativeFrom="page">
            <wp:posOffset>899160</wp:posOffset>
          </wp:positionH>
          <wp:positionV relativeFrom="page">
            <wp:posOffset>180340</wp:posOffset>
          </wp:positionV>
          <wp:extent cx="1000760" cy="949960"/>
          <wp:effectExtent l="0" t="0" r="0" b="0"/>
          <wp:wrapSquare wrapText="bothSides"/>
          <wp:docPr id="717737337" name="Picture 2564"/>
          <wp:cNvGraphicFramePr/>
          <a:graphic xmlns:a="http://schemas.openxmlformats.org/drawingml/2006/main">
            <a:graphicData uri="http://schemas.openxmlformats.org/drawingml/2006/picture">
              <pic:pic xmlns:pic="http://schemas.openxmlformats.org/drawingml/2006/picture">
                <pic:nvPicPr>
                  <pic:cNvPr id="2564" name="Picture 2564"/>
                  <pic:cNvPicPr/>
                </pic:nvPicPr>
                <pic:blipFill>
                  <a:blip r:embed="rId1"/>
                  <a:stretch>
                    <a:fillRect/>
                  </a:stretch>
                </pic:blipFill>
                <pic:spPr>
                  <a:xfrm>
                    <a:off x="0" y="0"/>
                    <a:ext cx="1000760" cy="949960"/>
                  </a:xfrm>
                  <a:prstGeom prst="rect">
                    <a:avLst/>
                  </a:prstGeom>
                </pic:spPr>
              </pic:pic>
            </a:graphicData>
          </a:graphic>
        </wp:anchor>
      </w:drawing>
    </w:r>
    <w:r>
      <w:rPr>
        <w:rFonts w:ascii="Times New Roman" w:eastAsia="Times New Roman" w:hAnsi="Times New Roman" w:cs="Times New Roman"/>
        <w:b/>
        <w:sz w:val="50"/>
      </w:rPr>
      <w:t xml:space="preserve">Município de Porto Vitória </w:t>
    </w:r>
  </w:p>
  <w:p w14:paraId="6E01888F" w14:textId="77777777" w:rsidR="00501C59" w:rsidRDefault="00501C59">
    <w:pPr>
      <w:spacing w:after="0"/>
      <w:ind w:left="2577" w:firstLine="0"/>
      <w:jc w:val="left"/>
    </w:pPr>
    <w:r>
      <w:t xml:space="preserve">Rua Osvaldo Gomes da Silva, 717 – Fone: (42) 3573-1212  </w:t>
    </w:r>
  </w:p>
  <w:p w14:paraId="4BE0C1D8" w14:textId="77777777" w:rsidR="00501C59" w:rsidRDefault="00501C59">
    <w:pPr>
      <w:spacing w:after="0" w:line="238" w:lineRule="auto"/>
      <w:ind w:left="4077" w:right="3595" w:hanging="924"/>
      <w:jc w:val="left"/>
    </w:pPr>
    <w:r>
      <w:t xml:space="preserve">CNPJ: 75.688.366/0001-02 - CEP:  84615-000 www.portovitoria.pr.gov.br </w:t>
    </w:r>
  </w:p>
  <w:p w14:paraId="08796AE4" w14:textId="77777777" w:rsidR="00501C59" w:rsidRDefault="00501C59">
    <w:pPr>
      <w:spacing w:after="0"/>
      <w:ind w:left="1549" w:firstLine="0"/>
      <w:jc w:val="left"/>
    </w:pPr>
    <w:r>
      <w:rPr>
        <w:rFonts w:ascii="Malgun Gothic" w:eastAsia="Malgun Gothic" w:hAnsi="Malgun Gothic" w:cs="Malgun Gothic"/>
      </w:rPr>
      <w:t xml:space="preserve"> </w:t>
    </w:r>
  </w:p>
  <w:p w14:paraId="35066420" w14:textId="77777777" w:rsidR="00501C59" w:rsidRDefault="00501C59">
    <w:pPr>
      <w:spacing w:after="0"/>
      <w:ind w:left="2133" w:firstLine="0"/>
      <w:jc w:val="left"/>
    </w:pPr>
    <w:r>
      <w:rPr>
        <w:rFonts w:ascii="Malgun Gothic" w:eastAsia="Malgun Gothic" w:hAnsi="Malgun Gothic" w:cs="Malgun Gothic"/>
      </w:rPr>
      <w:t xml:space="preserve"> </w:t>
    </w: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EEED2A" w14:textId="77777777" w:rsidR="00501C59" w:rsidRDefault="00501C59">
    <w:pPr>
      <w:spacing w:after="0"/>
      <w:ind w:left="2505" w:firstLine="0"/>
      <w:jc w:val="left"/>
    </w:pPr>
    <w:r>
      <w:rPr>
        <w:noProof/>
      </w:rPr>
      <w:drawing>
        <wp:anchor distT="0" distB="0" distL="114300" distR="114300" simplePos="0" relativeHeight="251693056" behindDoc="0" locked="0" layoutInCell="1" allowOverlap="0" wp14:anchorId="580B6C7C" wp14:editId="494DB30E">
          <wp:simplePos x="0" y="0"/>
          <wp:positionH relativeFrom="page">
            <wp:posOffset>899160</wp:posOffset>
          </wp:positionH>
          <wp:positionV relativeFrom="page">
            <wp:posOffset>180340</wp:posOffset>
          </wp:positionV>
          <wp:extent cx="1000760" cy="949960"/>
          <wp:effectExtent l="0" t="0" r="0" b="0"/>
          <wp:wrapSquare wrapText="bothSides"/>
          <wp:docPr id="1521241152" name="Picture 2564"/>
          <wp:cNvGraphicFramePr/>
          <a:graphic xmlns:a="http://schemas.openxmlformats.org/drawingml/2006/main">
            <a:graphicData uri="http://schemas.openxmlformats.org/drawingml/2006/picture">
              <pic:pic xmlns:pic="http://schemas.openxmlformats.org/drawingml/2006/picture">
                <pic:nvPicPr>
                  <pic:cNvPr id="2564" name="Picture 2564"/>
                  <pic:cNvPicPr/>
                </pic:nvPicPr>
                <pic:blipFill>
                  <a:blip r:embed="rId1"/>
                  <a:stretch>
                    <a:fillRect/>
                  </a:stretch>
                </pic:blipFill>
                <pic:spPr>
                  <a:xfrm>
                    <a:off x="0" y="0"/>
                    <a:ext cx="1000760" cy="949960"/>
                  </a:xfrm>
                  <a:prstGeom prst="rect">
                    <a:avLst/>
                  </a:prstGeom>
                </pic:spPr>
              </pic:pic>
            </a:graphicData>
          </a:graphic>
        </wp:anchor>
      </w:drawing>
    </w:r>
    <w:r>
      <w:rPr>
        <w:rFonts w:ascii="Times New Roman" w:eastAsia="Times New Roman" w:hAnsi="Times New Roman" w:cs="Times New Roman"/>
        <w:b/>
        <w:sz w:val="50"/>
      </w:rPr>
      <w:t xml:space="preserve">Município de Porto Vitória </w:t>
    </w:r>
  </w:p>
  <w:p w14:paraId="3C0D6702" w14:textId="77777777" w:rsidR="00501C59" w:rsidRDefault="00501C59">
    <w:pPr>
      <w:spacing w:after="0"/>
      <w:ind w:left="2577" w:firstLine="0"/>
      <w:jc w:val="left"/>
    </w:pPr>
    <w:r>
      <w:t xml:space="preserve">Rua Osvaldo Gomes da Silva, 717 – Fone: (42) 3573-1212  </w:t>
    </w:r>
  </w:p>
  <w:p w14:paraId="69359037" w14:textId="77777777" w:rsidR="00501C59" w:rsidRDefault="00501C59">
    <w:pPr>
      <w:spacing w:after="0" w:line="238" w:lineRule="auto"/>
      <w:ind w:left="4077" w:right="3595" w:hanging="924"/>
      <w:jc w:val="left"/>
    </w:pPr>
    <w:r>
      <w:t xml:space="preserve">CNPJ: 75.688.366/0001-02 - CEP:  84615-000 www.portovitoria.pr.gov.br </w:t>
    </w:r>
  </w:p>
  <w:p w14:paraId="46EA7BAD" w14:textId="77777777" w:rsidR="00501C59" w:rsidRDefault="00501C59">
    <w:pPr>
      <w:spacing w:after="0"/>
      <w:ind w:left="1549" w:firstLine="0"/>
      <w:jc w:val="left"/>
    </w:pPr>
    <w:r>
      <w:rPr>
        <w:rFonts w:ascii="Malgun Gothic" w:eastAsia="Malgun Gothic" w:hAnsi="Malgun Gothic" w:cs="Malgun Gothic"/>
      </w:rPr>
      <w:t xml:space="preserve"> </w:t>
    </w:r>
  </w:p>
  <w:p w14:paraId="2C9772B1" w14:textId="77777777" w:rsidR="00501C59" w:rsidRDefault="00501C59">
    <w:pPr>
      <w:spacing w:after="0"/>
      <w:ind w:left="2133" w:firstLine="0"/>
      <w:jc w:val="left"/>
    </w:pPr>
    <w:r>
      <w:rPr>
        <w:rFonts w:ascii="Malgun Gothic" w:eastAsia="Malgun Gothic" w:hAnsi="Malgun Gothic" w:cs="Malgun Gothic"/>
      </w:rPr>
      <w:t xml:space="preserve"> </w:t>
    </w: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749794" w14:textId="77777777" w:rsidR="000073EA" w:rsidRDefault="000073EA">
    <w:pPr>
      <w:spacing w:after="0" w:line="259" w:lineRule="auto"/>
      <w:ind w:left="191" w:firstLine="0"/>
      <w:jc w:val="center"/>
    </w:pPr>
    <w:r>
      <w:rPr>
        <w:rFonts w:ascii="Calibri" w:eastAsia="Calibri" w:hAnsi="Calibri" w:cs="Calibri"/>
        <w:noProof/>
        <w:sz w:val="22"/>
      </w:rPr>
      <mc:AlternateContent>
        <mc:Choice Requires="wpg">
          <w:drawing>
            <wp:anchor distT="0" distB="0" distL="114300" distR="114300" simplePos="0" relativeHeight="251675648" behindDoc="0" locked="0" layoutInCell="1" allowOverlap="1" wp14:anchorId="53E2B607" wp14:editId="3B6E16E4">
              <wp:simplePos x="0" y="0"/>
              <wp:positionH relativeFrom="page">
                <wp:posOffset>1062533</wp:posOffset>
              </wp:positionH>
              <wp:positionV relativeFrom="page">
                <wp:posOffset>1571498</wp:posOffset>
              </wp:positionV>
              <wp:extent cx="5798566" cy="18288"/>
              <wp:effectExtent l="0" t="0" r="0" b="0"/>
              <wp:wrapSquare wrapText="bothSides"/>
              <wp:docPr id="108998" name="Group 108998"/>
              <wp:cNvGraphicFramePr/>
              <a:graphic xmlns:a="http://schemas.openxmlformats.org/drawingml/2006/main">
                <a:graphicData uri="http://schemas.microsoft.com/office/word/2010/wordprocessingGroup">
                  <wpg:wgp>
                    <wpg:cNvGrpSpPr/>
                    <wpg:grpSpPr>
                      <a:xfrm>
                        <a:off x="0" y="0"/>
                        <a:ext cx="5798566" cy="18288"/>
                        <a:chOff x="0" y="0"/>
                        <a:chExt cx="5798566" cy="18288"/>
                      </a:xfrm>
                    </wpg:grpSpPr>
                    <wps:wsp>
                      <wps:cNvPr id="112293" name="Shape 112293"/>
                      <wps:cNvSpPr/>
                      <wps:spPr>
                        <a:xfrm>
                          <a:off x="0" y="0"/>
                          <a:ext cx="5798566" cy="18288"/>
                        </a:xfrm>
                        <a:custGeom>
                          <a:avLst/>
                          <a:gdLst/>
                          <a:ahLst/>
                          <a:cxnLst/>
                          <a:rect l="0" t="0" r="0" b="0"/>
                          <a:pathLst>
                            <a:path w="5798566" h="18288">
                              <a:moveTo>
                                <a:pt x="0" y="0"/>
                              </a:moveTo>
                              <a:lnTo>
                                <a:pt x="5798566" y="0"/>
                              </a:lnTo>
                              <a:lnTo>
                                <a:pt x="5798566"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738E05FF" id="Group 108998" o:spid="_x0000_s1026" style="position:absolute;margin-left:83.65pt;margin-top:123.75pt;width:456.6pt;height:1.45pt;z-index:251675648;mso-position-horizontal-relative:page;mso-position-vertical-relative:page" coordsize="57985,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">
              <v:shape id="Shape 112293" o:spid="_x0000_s1027" style="position:absolute;width:57985;height:182;visibility:visible;mso-wrap-style:square;v-text-anchor:top" coordsize="579856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" path="m,l5798566,r,18288l,18288,,e" fillcolor="black" stroked="f" strokeweight="0">
                <v:stroke miterlimit="83231f" joinstyle="miter"/>
                <v:path arrowok="t" textboxrect="0,0,5798566,18288"/>
              </v:shape>
              <w10:wrap type="square" anchorx="page" anchory="page"/>
            </v:group>
          </w:pict>
        </mc:Fallback>
      </mc:AlternateContent>
    </w:r>
    <w:r>
      <w:rPr>
        <w:noProof/>
      </w:rPr>
      <w:drawing>
        <wp:anchor distT="0" distB="0" distL="114300" distR="114300" simplePos="0" relativeHeight="251676672" behindDoc="0" locked="0" layoutInCell="1" allowOverlap="0" wp14:anchorId="097103B8" wp14:editId="4FA869FB">
          <wp:simplePos x="0" y="0"/>
          <wp:positionH relativeFrom="page">
            <wp:posOffset>3521964</wp:posOffset>
          </wp:positionH>
          <wp:positionV relativeFrom="page">
            <wp:posOffset>71755</wp:posOffset>
          </wp:positionV>
          <wp:extent cx="866775" cy="1041400"/>
          <wp:effectExtent l="0" t="0" r="0" b="0"/>
          <wp:wrapSquare wrapText="bothSides"/>
          <wp:docPr id="4" name="Picture 45"/>
          <wp:cNvGraphicFramePr/>
          <a:graphic xmlns:a="http://schemas.openxmlformats.org/drawingml/2006/main">
            <a:graphicData uri="http://schemas.openxmlformats.org/drawingml/2006/picture">
              <pic:pic xmlns:pic="http://schemas.openxmlformats.org/drawingml/2006/picture">
                <pic:nvPicPr>
                  <pic:cNvPr id="45" name="Picture 45"/>
                  <pic:cNvPicPr/>
                </pic:nvPicPr>
                <pic:blipFill>
                  <a:blip r:embed="rId1"/>
                  <a:stretch>
                    <a:fillRect/>
                  </a:stretch>
                </pic:blipFill>
                <pic:spPr>
                  <a:xfrm>
                    <a:off x="0" y="0"/>
                    <a:ext cx="866775" cy="1041400"/>
                  </a:xfrm>
                  <a:prstGeom prst="rect">
                    <a:avLst/>
                  </a:prstGeom>
                </pic:spPr>
              </pic:pic>
            </a:graphicData>
          </a:graphic>
        </wp:anchor>
      </w:drawing>
    </w:r>
    <w:r>
      <w:t xml:space="preserve"> </w:t>
    </w:r>
  </w:p>
  <w:p w14:paraId="17E7ED06" w14:textId="77777777" w:rsidR="000073EA" w:rsidRDefault="000073EA">
    <w:pPr>
      <w:spacing w:after="0" w:line="259" w:lineRule="auto"/>
      <w:ind w:left="139" w:firstLine="0"/>
      <w:jc w:val="center"/>
    </w:pPr>
    <w:r>
      <w:rPr>
        <w:b/>
        <w:color w:val="0070C0"/>
      </w:rPr>
      <w:t xml:space="preserve">MUNICÍPIO DE PONTA GROSSA </w:t>
    </w:r>
  </w:p>
  <w:p w14:paraId="377CB401" w14:textId="77777777" w:rsidR="000073EA" w:rsidRDefault="000073EA">
    <w:pPr>
      <w:spacing w:after="0" w:line="259" w:lineRule="auto"/>
      <w:ind w:left="131" w:firstLine="0"/>
      <w:jc w:val="center"/>
    </w:pPr>
    <w:r>
      <w:rPr>
        <w:b/>
      </w:rPr>
      <w:t>Secretaria Municipal de Administração e Recursos Humanos</w:t>
    </w:r>
    <w:r>
      <w:t xml:space="preserve"> </w:t>
    </w:r>
  </w:p>
  <w:p w14:paraId="46126660" w14:textId="77777777" w:rsidR="000073EA" w:rsidRDefault="000073EA">
    <w:pPr>
      <w:spacing w:after="46" w:line="259" w:lineRule="auto"/>
      <w:ind w:left="132" w:firstLine="0"/>
      <w:jc w:val="center"/>
    </w:pPr>
    <w:r>
      <w:t xml:space="preserve">Departamento de Compras e Contratos </w:t>
    </w:r>
  </w:p>
  <w:p w14:paraId="4AEE4CD0" w14:textId="77777777" w:rsidR="000073EA" w:rsidRDefault="000073EA">
    <w:pPr>
      <w:spacing w:after="0" w:line="259" w:lineRule="auto"/>
      <w:ind w:left="142" w:firstLine="0"/>
      <w:jc w:val="left"/>
    </w:pPr>
    <w:r>
      <w:t xml:space="preserve">                                                                                                          </w:t>
    </w:r>
    <w:r>
      <w:tab/>
    </w:r>
    <w:r>
      <w:rPr>
        <w:rFonts w:ascii="Georgia" w:eastAsia="Georgia" w:hAnsi="Georgia" w:cs="Georgia"/>
        <w:sz w:val="22"/>
      </w:rPr>
      <w:t xml:space="preserve"> </w:t>
    </w:r>
  </w:p>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52E67E" w14:textId="77777777" w:rsidR="000073EA" w:rsidRDefault="000073EA" w:rsidP="00A96E1F">
    <w:pPr>
      <w:spacing w:after="0" w:line="240" w:lineRule="auto"/>
      <w:ind w:left="857" w:firstLine="0"/>
      <w:jc w:val="left"/>
    </w:pPr>
    <w:r>
      <w:rPr>
        <w:noProof/>
      </w:rPr>
      <w:drawing>
        <wp:anchor distT="0" distB="0" distL="114300" distR="114300" simplePos="0" relativeHeight="251685888" behindDoc="0" locked="0" layoutInCell="1" allowOverlap="0" wp14:anchorId="0AF6AE9C" wp14:editId="349543C8">
          <wp:simplePos x="0" y="0"/>
          <wp:positionH relativeFrom="page">
            <wp:posOffset>918210</wp:posOffset>
          </wp:positionH>
          <wp:positionV relativeFrom="page">
            <wp:posOffset>88265</wp:posOffset>
          </wp:positionV>
          <wp:extent cx="999744" cy="950976"/>
          <wp:effectExtent l="0" t="0" r="0" b="0"/>
          <wp:wrapSquare wrapText="bothSides"/>
          <wp:docPr id="5"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999744" cy="950976"/>
                  </a:xfrm>
                  <a:prstGeom prst="rect">
                    <a:avLst/>
                  </a:prstGeom>
                </pic:spPr>
              </pic:pic>
            </a:graphicData>
          </a:graphic>
        </wp:anchor>
      </w:drawing>
    </w:r>
    <w:r>
      <w:t xml:space="preserve"> </w:t>
    </w:r>
    <w:r>
      <w:rPr>
        <w:rFonts w:ascii="Cambria" w:eastAsia="Cambria" w:hAnsi="Cambria" w:cs="Cambria"/>
        <w:b/>
        <w:color w:val="365F91"/>
        <w:sz w:val="50"/>
      </w:rPr>
      <w:t>Município de Porto Vitória</w:t>
    </w:r>
    <w:r>
      <w:rPr>
        <w:rFonts w:ascii="Cambria" w:eastAsia="Cambria" w:hAnsi="Cambria" w:cs="Cambria"/>
        <w:color w:val="365F91"/>
        <w:sz w:val="50"/>
      </w:rPr>
      <w:t xml:space="preserve"> </w:t>
    </w:r>
  </w:p>
  <w:p w14:paraId="7C616ED9" w14:textId="77777777" w:rsidR="000073EA" w:rsidRDefault="000073EA" w:rsidP="00A96E1F">
    <w:pPr>
      <w:spacing w:after="0" w:line="240" w:lineRule="auto"/>
      <w:ind w:left="2487" w:firstLine="0"/>
      <w:jc w:val="left"/>
    </w:pPr>
    <w:r>
      <w:t xml:space="preserve">Rua Osvaldo Gomes da Silva, 717 – Fone: (42) 3573-1212  </w:t>
    </w:r>
  </w:p>
  <w:p w14:paraId="40E67D6F" w14:textId="77777777" w:rsidR="000073EA" w:rsidRDefault="000073EA" w:rsidP="00A96E1F">
    <w:pPr>
      <w:spacing w:after="0" w:line="240" w:lineRule="auto"/>
      <w:ind w:left="1643" w:right="33" w:firstLine="0"/>
      <w:jc w:val="center"/>
    </w:pPr>
    <w:r>
      <w:t>CNPJ: 75.688.366/0001-02 - CEP:  84615-000</w:t>
    </w:r>
  </w:p>
  <w:p w14:paraId="6566D5E0" w14:textId="77777777" w:rsidR="000073EA" w:rsidRDefault="000073EA" w:rsidP="00A96E1F">
    <w:pPr>
      <w:spacing w:after="0" w:line="240" w:lineRule="auto"/>
      <w:ind w:left="1643" w:right="33" w:firstLine="0"/>
      <w:jc w:val="center"/>
    </w:pPr>
    <w:r>
      <w:t xml:space="preserve"> </w:t>
    </w:r>
    <w:r>
      <w:rPr>
        <w:b/>
      </w:rPr>
      <w:t xml:space="preserve">www.portovitoria.pr.gov.br </w:t>
    </w:r>
  </w:p>
  <w:p w14:paraId="3527E850" w14:textId="77777777" w:rsidR="000073EA" w:rsidRDefault="000073EA">
    <w:pPr>
      <w:spacing w:after="0" w:line="259" w:lineRule="auto"/>
      <w:ind w:left="191" w:firstLine="0"/>
      <w:jc w:val="center"/>
    </w:pPr>
    <w:r>
      <w:t xml:space="preserve"> </w:t>
    </w:r>
  </w:p>
</w:hdr>
</file>

<file path=word/header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FB8548" w14:textId="77777777" w:rsidR="000073EA" w:rsidRDefault="000073EA" w:rsidP="00A96E1F">
    <w:pPr>
      <w:spacing w:after="0" w:line="240" w:lineRule="auto"/>
      <w:ind w:left="857" w:firstLine="0"/>
      <w:jc w:val="left"/>
    </w:pPr>
    <w:r>
      <w:rPr>
        <w:noProof/>
      </w:rPr>
      <w:drawing>
        <wp:anchor distT="0" distB="0" distL="114300" distR="114300" simplePos="0" relativeHeight="251683840" behindDoc="0" locked="0" layoutInCell="1" allowOverlap="0" wp14:anchorId="4C00BD1B" wp14:editId="53639F5B">
          <wp:simplePos x="0" y="0"/>
          <wp:positionH relativeFrom="page">
            <wp:posOffset>918210</wp:posOffset>
          </wp:positionH>
          <wp:positionV relativeFrom="page">
            <wp:posOffset>135890</wp:posOffset>
          </wp:positionV>
          <wp:extent cx="999744" cy="950976"/>
          <wp:effectExtent l="0" t="0" r="0" b="0"/>
          <wp:wrapSquare wrapText="bothSides"/>
          <wp:docPr id="6"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999744" cy="950976"/>
                  </a:xfrm>
                  <a:prstGeom prst="rect">
                    <a:avLst/>
                  </a:prstGeom>
                </pic:spPr>
              </pic:pic>
            </a:graphicData>
          </a:graphic>
        </wp:anchor>
      </w:drawing>
    </w:r>
    <w:r>
      <w:t xml:space="preserve"> </w:t>
    </w:r>
    <w:r>
      <w:rPr>
        <w:rFonts w:ascii="Cambria" w:eastAsia="Cambria" w:hAnsi="Cambria" w:cs="Cambria"/>
        <w:b/>
        <w:color w:val="365F91"/>
        <w:sz w:val="50"/>
      </w:rPr>
      <w:t>Município de Porto Vitória</w:t>
    </w:r>
    <w:r>
      <w:rPr>
        <w:rFonts w:ascii="Cambria" w:eastAsia="Cambria" w:hAnsi="Cambria" w:cs="Cambria"/>
        <w:color w:val="365F91"/>
        <w:sz w:val="50"/>
      </w:rPr>
      <w:t xml:space="preserve"> </w:t>
    </w:r>
  </w:p>
  <w:p w14:paraId="4F351091" w14:textId="77777777" w:rsidR="000073EA" w:rsidRDefault="000073EA" w:rsidP="00A96E1F">
    <w:pPr>
      <w:spacing w:after="0" w:line="240" w:lineRule="auto"/>
      <w:ind w:left="2487" w:firstLine="0"/>
      <w:jc w:val="left"/>
    </w:pPr>
    <w:r>
      <w:t xml:space="preserve">Rua Osvaldo Gomes da Silva, 717 – Fone: (42) 3573-1212  </w:t>
    </w:r>
  </w:p>
  <w:p w14:paraId="41C97CB8" w14:textId="77777777" w:rsidR="000073EA" w:rsidRDefault="000073EA" w:rsidP="00A96E1F">
    <w:pPr>
      <w:spacing w:after="0" w:line="240" w:lineRule="auto"/>
      <w:ind w:left="1643" w:right="33" w:firstLine="0"/>
      <w:jc w:val="center"/>
    </w:pPr>
    <w:r>
      <w:t>CNPJ: 75.688.366/0001-02 - CEP:  84615-000</w:t>
    </w:r>
  </w:p>
  <w:p w14:paraId="69C263DA" w14:textId="77777777" w:rsidR="000073EA" w:rsidRDefault="000073EA" w:rsidP="00A96E1F">
    <w:pPr>
      <w:spacing w:after="0" w:line="240" w:lineRule="auto"/>
      <w:ind w:left="1643" w:right="33" w:firstLine="0"/>
      <w:jc w:val="center"/>
    </w:pPr>
    <w:r>
      <w:t xml:space="preserve"> </w:t>
    </w:r>
    <w:r>
      <w:rPr>
        <w:b/>
      </w:rPr>
      <w:t xml:space="preserve">www.portovitoria.pr.gov.br </w:t>
    </w:r>
  </w:p>
  <w:p w14:paraId="617D8732" w14:textId="77777777" w:rsidR="000073EA" w:rsidRDefault="000073EA" w:rsidP="00A96E1F">
    <w:pPr>
      <w:spacing w:after="99" w:line="259" w:lineRule="auto"/>
      <w:ind w:left="1574" w:firstLine="0"/>
      <w:jc w:val="left"/>
    </w:pPr>
    <w:r>
      <w:t xml:space="preserve"> </w:t>
    </w:r>
    <w:r>
      <w:tab/>
      <w:t xml:space="preserve"> </w:t>
    </w:r>
  </w:p>
  <w:p w14:paraId="27B883AC" w14:textId="77777777" w:rsidR="000073EA" w:rsidRDefault="000073EA">
    <w:pPr>
      <w:spacing w:after="0" w:line="259" w:lineRule="auto"/>
      <w:ind w:left="191" w:firstLine="0"/>
      <w:jc w:val="center"/>
    </w:pPr>
    <w: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42362E7"/>
    <w:multiLevelType w:val="hybridMultilevel"/>
    <w:tmpl w:val="E20C9172"/>
    <w:lvl w:ilvl="0" w:tplc="3F586334">
      <w:start w:val="1"/>
      <w:numFmt w:val="decimal"/>
      <w:lvlText w:val="%1-"/>
      <w:lvlJc w:val="left"/>
      <w:pPr>
        <w:ind w:left="9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9F6516A">
      <w:start w:val="1"/>
      <w:numFmt w:val="lowerLetter"/>
      <w:lvlText w:val="%2"/>
      <w:lvlJc w:val="left"/>
      <w:pPr>
        <w:ind w:left="16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3FA4B56">
      <w:start w:val="1"/>
      <w:numFmt w:val="lowerRoman"/>
      <w:lvlText w:val="%3"/>
      <w:lvlJc w:val="left"/>
      <w:pPr>
        <w:ind w:left="23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2A2188C">
      <w:start w:val="1"/>
      <w:numFmt w:val="decimal"/>
      <w:lvlText w:val="%4"/>
      <w:lvlJc w:val="left"/>
      <w:pPr>
        <w:ind w:left="30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DE4DB96">
      <w:start w:val="1"/>
      <w:numFmt w:val="lowerLetter"/>
      <w:lvlText w:val="%5"/>
      <w:lvlJc w:val="left"/>
      <w:pPr>
        <w:ind w:left="3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43C607C">
      <w:start w:val="1"/>
      <w:numFmt w:val="lowerRoman"/>
      <w:lvlText w:val="%6"/>
      <w:lvlJc w:val="left"/>
      <w:pPr>
        <w:ind w:left="45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452C28E">
      <w:start w:val="1"/>
      <w:numFmt w:val="decimal"/>
      <w:lvlText w:val="%7"/>
      <w:lvlJc w:val="left"/>
      <w:pPr>
        <w:ind w:left="52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436D746">
      <w:start w:val="1"/>
      <w:numFmt w:val="lowerLetter"/>
      <w:lvlText w:val="%8"/>
      <w:lvlJc w:val="left"/>
      <w:pPr>
        <w:ind w:left="59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6A4B066">
      <w:start w:val="1"/>
      <w:numFmt w:val="lowerRoman"/>
      <w:lvlText w:val="%9"/>
      <w:lvlJc w:val="left"/>
      <w:pPr>
        <w:ind w:left="66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FF6121E"/>
    <w:multiLevelType w:val="multilevel"/>
    <w:tmpl w:val="76A62DFC"/>
    <w:styleLink w:val="WWNum24"/>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02F1D6E"/>
    <w:multiLevelType w:val="multilevel"/>
    <w:tmpl w:val="828829DE"/>
    <w:lvl w:ilvl="0">
      <w:start w:val="8"/>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2"/>
      <w:numFmt w:val="decimal"/>
      <w:lvlText w:val="%1.%2.%3"/>
      <w:lvlJc w:val="left"/>
      <w:pPr>
        <w:ind w:left="14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1983857"/>
    <w:multiLevelType w:val="multilevel"/>
    <w:tmpl w:val="C5D643DC"/>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4"/>
        <w:szCs w:val="24"/>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6BB317B"/>
    <w:multiLevelType w:val="hybridMultilevel"/>
    <w:tmpl w:val="6930E30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F2F06BD"/>
    <w:multiLevelType w:val="multilevel"/>
    <w:tmpl w:val="712AB80A"/>
    <w:styleLink w:val="WWNum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bCs/>
        <w:i w:val="0"/>
        <w:iCs/>
        <w:sz w:val="24"/>
        <w:szCs w:val="24"/>
      </w:rPr>
    </w:lvl>
    <w:lvl w:ilvl="2">
      <w:start w:val="1"/>
      <w:numFmt w:val="decimal"/>
      <w:lvlText w:val="%1.%2.%3."/>
      <w:lvlJc w:val="left"/>
      <w:pPr>
        <w:ind w:left="1638" w:hanging="504"/>
      </w:pPr>
      <w:rPr>
        <w:rFonts w:ascii="Times New Roman" w:hAnsi="Times New Roman" w:cs="Times New Roman"/>
        <w:b/>
        <w:bCs/>
        <w:i w:val="0"/>
        <w:iCs/>
        <w:color w:val="00000A"/>
        <w:sz w:val="24"/>
        <w:szCs w:val="24"/>
      </w:rPr>
    </w:lvl>
    <w:lvl w:ilvl="3">
      <w:start w:val="1"/>
      <w:numFmt w:val="decimal"/>
      <w:lvlText w:val="%1.%2.%3.%4."/>
      <w:lvlJc w:val="left"/>
      <w:pPr>
        <w:ind w:left="1728" w:hanging="648"/>
      </w:pPr>
      <w:rPr>
        <w:rFonts w:ascii="Times New Roman" w:hAnsi="Times New Roman" w:cs="Times New Roman"/>
        <w:b/>
        <w:bCs/>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F6F0CEE"/>
    <w:multiLevelType w:val="hybridMultilevel"/>
    <w:tmpl w:val="A0B48A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4EB7188"/>
    <w:multiLevelType w:val="hybridMultilevel"/>
    <w:tmpl w:val="8EE0A7C6"/>
    <w:lvl w:ilvl="0" w:tplc="05CA5A5C">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E87440DC">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B574B8F0">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60309270">
      <w:start w:val="1"/>
      <w:numFmt w:val="lowerLetter"/>
      <w:lvlRestart w:val="0"/>
      <w:lvlText w:val="%4)"/>
      <w:lvlJc w:val="left"/>
      <w:pPr>
        <w:ind w:left="6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6690392C">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9B34AF5E">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31505B86">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B60EB024">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7EA174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9" w15:restartNumberingAfterBreak="0">
    <w:nsid w:val="29D21C54"/>
    <w:multiLevelType w:val="hybridMultilevel"/>
    <w:tmpl w:val="D28A83E0"/>
    <w:lvl w:ilvl="0" w:tplc="C65E9D36">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D186C14C">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F7D653A4">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3598606C">
      <w:start w:val="1"/>
      <w:numFmt w:val="lowerLetter"/>
      <w:lvlRestart w:val="0"/>
      <w:lvlText w:val="%4)"/>
      <w:lvlJc w:val="left"/>
      <w:pPr>
        <w:ind w:left="63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AC34EC8C">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46F232EC">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3F412DC">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F0662640">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F0FCB9D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0" w15:restartNumberingAfterBreak="0">
    <w:nsid w:val="2BCD2472"/>
    <w:multiLevelType w:val="multilevel"/>
    <w:tmpl w:val="A4E212C0"/>
    <w:lvl w:ilvl="0">
      <w:start w:val="15"/>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21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2E4E2CC3"/>
    <w:multiLevelType w:val="multilevel"/>
    <w:tmpl w:val="E6AE1F7E"/>
    <w:lvl w:ilvl="0">
      <w:start w:val="8"/>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14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2F33651C"/>
    <w:multiLevelType w:val="hybridMultilevel"/>
    <w:tmpl w:val="156A04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7D6419C"/>
    <w:multiLevelType w:val="multilevel"/>
    <w:tmpl w:val="758C1026"/>
    <w:lvl w:ilvl="0">
      <w:start w:val="10"/>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8"/>
      <w:numFmt w:val="decimal"/>
      <w:lvlRestart w:val="0"/>
      <w:lvlText w:val="%1.%2"/>
      <w:lvlJc w:val="left"/>
      <w:pPr>
        <w:ind w:left="7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3F236618"/>
    <w:multiLevelType w:val="multilevel"/>
    <w:tmpl w:val="F8BAC2F8"/>
    <w:lvl w:ilvl="0">
      <w:start w:val="10"/>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5"/>
      <w:numFmt w:val="decimal"/>
      <w:lvlText w:val="%1.%2"/>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3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3FFB35BB"/>
    <w:multiLevelType w:val="hybridMultilevel"/>
    <w:tmpl w:val="1300593A"/>
    <w:lvl w:ilvl="0" w:tplc="69901274">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22A1976">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2B5853FC">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84289972">
      <w:start w:val="2"/>
      <w:numFmt w:val="lowerLetter"/>
      <w:lvlRestart w:val="0"/>
      <w:lvlText w:val="%4)"/>
      <w:lvlJc w:val="left"/>
      <w:pPr>
        <w:ind w:left="6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592A0856">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1024B50C">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9BCC3E0">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0972A9B8">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8B6290D0">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6" w15:restartNumberingAfterBreak="0">
    <w:nsid w:val="41B915B3"/>
    <w:multiLevelType w:val="multilevel"/>
    <w:tmpl w:val="0CBCEE9C"/>
    <w:lvl w:ilvl="0">
      <w:start w:val="20"/>
      <w:numFmt w:val="decimal"/>
      <w:lvlText w:val="%1"/>
      <w:lvlJc w:val="left"/>
      <w:pPr>
        <w:ind w:left="35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450" w:hanging="720"/>
      </w:pPr>
      <w:rPr>
        <w:rFonts w:hint="default"/>
      </w:rPr>
    </w:lvl>
    <w:lvl w:ilvl="3">
      <w:start w:val="1"/>
      <w:numFmt w:val="decimal"/>
      <w:isLgl/>
      <w:lvlText w:val="%1.%2.%3.%4."/>
      <w:lvlJc w:val="left"/>
      <w:pPr>
        <w:ind w:left="1820" w:hanging="720"/>
      </w:pPr>
      <w:rPr>
        <w:rFonts w:hint="default"/>
      </w:rPr>
    </w:lvl>
    <w:lvl w:ilvl="4">
      <w:start w:val="1"/>
      <w:numFmt w:val="decimal"/>
      <w:isLgl/>
      <w:lvlText w:val="%1.%2.%3.%4.%5."/>
      <w:lvlJc w:val="left"/>
      <w:pPr>
        <w:ind w:left="2550" w:hanging="1080"/>
      </w:pPr>
      <w:rPr>
        <w:rFonts w:hint="default"/>
      </w:rPr>
    </w:lvl>
    <w:lvl w:ilvl="5">
      <w:start w:val="1"/>
      <w:numFmt w:val="decimal"/>
      <w:isLgl/>
      <w:lvlText w:val="%1.%2.%3.%4.%5.%6."/>
      <w:lvlJc w:val="left"/>
      <w:pPr>
        <w:ind w:left="2920" w:hanging="1080"/>
      </w:pPr>
      <w:rPr>
        <w:rFonts w:hint="default"/>
      </w:rPr>
    </w:lvl>
    <w:lvl w:ilvl="6">
      <w:start w:val="1"/>
      <w:numFmt w:val="decimal"/>
      <w:isLgl/>
      <w:lvlText w:val="%1.%2.%3.%4.%5.%6.%7."/>
      <w:lvlJc w:val="left"/>
      <w:pPr>
        <w:ind w:left="365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50" w:hanging="1800"/>
      </w:pPr>
      <w:rPr>
        <w:rFonts w:hint="default"/>
      </w:rPr>
    </w:lvl>
  </w:abstractNum>
  <w:abstractNum w:abstractNumId="17" w15:restartNumberingAfterBreak="0">
    <w:nsid w:val="441E6981"/>
    <w:multiLevelType w:val="multilevel"/>
    <w:tmpl w:val="7DCECEB2"/>
    <w:lvl w:ilvl="0">
      <w:start w:val="20"/>
      <w:numFmt w:val="decimal"/>
      <w:lvlText w:val="%1."/>
      <w:lvlJc w:val="left"/>
      <w:pPr>
        <w:ind w:left="660" w:hanging="660"/>
      </w:pPr>
      <w:rPr>
        <w:rFonts w:hint="default"/>
      </w:rPr>
    </w:lvl>
    <w:lvl w:ilvl="1">
      <w:start w:val="1"/>
      <w:numFmt w:val="decimal"/>
      <w:lvlText w:val="%1.%2."/>
      <w:lvlJc w:val="left"/>
      <w:pPr>
        <w:ind w:left="1210" w:hanging="660"/>
      </w:pPr>
      <w:rPr>
        <w:rFonts w:hint="default"/>
      </w:rPr>
    </w:lvl>
    <w:lvl w:ilvl="2">
      <w:start w:val="2"/>
      <w:numFmt w:val="decimal"/>
      <w:lvlText w:val="%1.%2.%3."/>
      <w:lvlJc w:val="left"/>
      <w:pPr>
        <w:ind w:left="1820" w:hanging="720"/>
      </w:pPr>
      <w:rPr>
        <w:rFonts w:hint="default"/>
      </w:rPr>
    </w:lvl>
    <w:lvl w:ilvl="3">
      <w:start w:val="1"/>
      <w:numFmt w:val="decimal"/>
      <w:lvlText w:val="%1.%2.%3.%4."/>
      <w:lvlJc w:val="left"/>
      <w:pPr>
        <w:ind w:left="2370" w:hanging="72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3830" w:hanging="1080"/>
      </w:pPr>
      <w:rPr>
        <w:rFonts w:hint="default"/>
      </w:rPr>
    </w:lvl>
    <w:lvl w:ilvl="6">
      <w:start w:val="1"/>
      <w:numFmt w:val="decimal"/>
      <w:lvlText w:val="%1.%2.%3.%4.%5.%6.%7."/>
      <w:lvlJc w:val="left"/>
      <w:pPr>
        <w:ind w:left="4740" w:hanging="1440"/>
      </w:pPr>
      <w:rPr>
        <w:rFonts w:hint="default"/>
      </w:rPr>
    </w:lvl>
    <w:lvl w:ilvl="7">
      <w:start w:val="1"/>
      <w:numFmt w:val="decimal"/>
      <w:lvlText w:val="%1.%2.%3.%4.%5.%6.%7.%8."/>
      <w:lvlJc w:val="left"/>
      <w:pPr>
        <w:ind w:left="5290" w:hanging="1440"/>
      </w:pPr>
      <w:rPr>
        <w:rFonts w:hint="default"/>
      </w:rPr>
    </w:lvl>
    <w:lvl w:ilvl="8">
      <w:start w:val="1"/>
      <w:numFmt w:val="decimal"/>
      <w:lvlText w:val="%1.%2.%3.%4.%5.%6.%7.%8.%9."/>
      <w:lvlJc w:val="left"/>
      <w:pPr>
        <w:ind w:left="6200" w:hanging="1800"/>
      </w:pPr>
      <w:rPr>
        <w:rFonts w:hint="default"/>
      </w:rPr>
    </w:lvl>
  </w:abstractNum>
  <w:abstractNum w:abstractNumId="18" w15:restartNumberingAfterBreak="0">
    <w:nsid w:val="44552232"/>
    <w:multiLevelType w:val="hybridMultilevel"/>
    <w:tmpl w:val="02C8FDA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83842F2"/>
    <w:multiLevelType w:val="hybridMultilevel"/>
    <w:tmpl w:val="FD3A37A8"/>
    <w:lvl w:ilvl="0" w:tplc="B5BEA866">
      <w:start w:val="18"/>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FCF03F14">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51BCF7DC">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6CE403DA">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42EE2144">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8768084E">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EC62FB48">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BDC47966">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B970B080">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4A310151"/>
    <w:multiLevelType w:val="hybridMultilevel"/>
    <w:tmpl w:val="8C7048C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BA957F5"/>
    <w:multiLevelType w:val="hybridMultilevel"/>
    <w:tmpl w:val="2E4C8654"/>
    <w:lvl w:ilvl="0" w:tplc="AF10686E">
      <w:start w:val="1"/>
      <w:numFmt w:val="decimal"/>
      <w:lvlText w:val="%1-"/>
      <w:lvlJc w:val="left"/>
      <w:pPr>
        <w:ind w:left="9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D7A6756">
      <w:start w:val="1"/>
      <w:numFmt w:val="lowerLetter"/>
      <w:lvlText w:val="%2"/>
      <w:lvlJc w:val="left"/>
      <w:pPr>
        <w:ind w:left="16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F46956E">
      <w:start w:val="1"/>
      <w:numFmt w:val="lowerRoman"/>
      <w:lvlText w:val="%3"/>
      <w:lvlJc w:val="left"/>
      <w:pPr>
        <w:ind w:left="23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2564E3E">
      <w:start w:val="1"/>
      <w:numFmt w:val="decimal"/>
      <w:lvlText w:val="%4"/>
      <w:lvlJc w:val="left"/>
      <w:pPr>
        <w:ind w:left="30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1B6E208">
      <w:start w:val="1"/>
      <w:numFmt w:val="lowerLetter"/>
      <w:lvlText w:val="%5"/>
      <w:lvlJc w:val="left"/>
      <w:pPr>
        <w:ind w:left="3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9FEC598">
      <w:start w:val="1"/>
      <w:numFmt w:val="lowerRoman"/>
      <w:lvlText w:val="%6"/>
      <w:lvlJc w:val="left"/>
      <w:pPr>
        <w:ind w:left="45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C240F18">
      <w:start w:val="1"/>
      <w:numFmt w:val="decimal"/>
      <w:lvlText w:val="%7"/>
      <w:lvlJc w:val="left"/>
      <w:pPr>
        <w:ind w:left="52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BA64DA4">
      <w:start w:val="1"/>
      <w:numFmt w:val="lowerLetter"/>
      <w:lvlText w:val="%8"/>
      <w:lvlJc w:val="left"/>
      <w:pPr>
        <w:ind w:left="59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13CAA20">
      <w:start w:val="1"/>
      <w:numFmt w:val="lowerRoman"/>
      <w:lvlText w:val="%9"/>
      <w:lvlJc w:val="left"/>
      <w:pPr>
        <w:ind w:left="66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4FFA73F5"/>
    <w:multiLevelType w:val="multilevel"/>
    <w:tmpl w:val="A1F00652"/>
    <w:lvl w:ilvl="0">
      <w:start w:val="10"/>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5"/>
      <w:numFmt w:val="decimal"/>
      <w:lvlText w:val="%1.%2"/>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3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508E149A"/>
    <w:multiLevelType w:val="hybridMultilevel"/>
    <w:tmpl w:val="220EBB04"/>
    <w:lvl w:ilvl="0" w:tplc="026E9B36">
      <w:start w:val="1"/>
      <w:numFmt w:val="lowerLetter"/>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7E2755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FB6217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360D75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DA4683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5BABEA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C36F03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54019D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79A4A1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53F935F9"/>
    <w:multiLevelType w:val="multilevel"/>
    <w:tmpl w:val="88D84766"/>
    <w:lvl w:ilvl="0">
      <w:start w:val="10"/>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8"/>
      <w:numFmt w:val="decimal"/>
      <w:lvlRestart w:val="0"/>
      <w:lvlText w:val="%1.%2"/>
      <w:lvlJc w:val="left"/>
      <w:pPr>
        <w:ind w:left="7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5772670E"/>
    <w:multiLevelType w:val="hybridMultilevel"/>
    <w:tmpl w:val="B7B8B154"/>
    <w:lvl w:ilvl="0" w:tplc="8750B010">
      <w:start w:val="1"/>
      <w:numFmt w:val="lowerLetter"/>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6BC8B5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FF6B4C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A98792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A5EAA5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392BA1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CAA1AA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AD03C8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7DAFDD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58B44834"/>
    <w:multiLevelType w:val="multilevel"/>
    <w:tmpl w:val="70F24C4E"/>
    <w:lvl w:ilvl="0">
      <w:start w:val="8"/>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2"/>
      <w:numFmt w:val="decimal"/>
      <w:lvlText w:val="%1.%2.%3"/>
      <w:lvlJc w:val="left"/>
      <w:pPr>
        <w:ind w:left="14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59B362AA"/>
    <w:multiLevelType w:val="hybridMultilevel"/>
    <w:tmpl w:val="D1A0819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5A537C14"/>
    <w:multiLevelType w:val="multilevel"/>
    <w:tmpl w:val="B4689BE0"/>
    <w:lvl w:ilvl="0">
      <w:start w:val="10"/>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5"/>
      <w:numFmt w:val="decimal"/>
      <w:lvlText w:val="%1.%2"/>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3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5C8B06AC"/>
    <w:multiLevelType w:val="hybridMultilevel"/>
    <w:tmpl w:val="3A30BDC6"/>
    <w:lvl w:ilvl="0" w:tplc="E31AFEFA">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B5AA172">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452E8216">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E95618C6">
      <w:start w:val="1"/>
      <w:numFmt w:val="lowerLetter"/>
      <w:lvlRestart w:val="0"/>
      <w:lvlText w:val="%4)"/>
      <w:lvlJc w:val="left"/>
      <w:pPr>
        <w:ind w:left="6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D0DAE324">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97DEA482">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ADA0435C">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AE2C77EC">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3D0B8FC">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30" w15:restartNumberingAfterBreak="0">
    <w:nsid w:val="5F2977B1"/>
    <w:multiLevelType w:val="hybridMultilevel"/>
    <w:tmpl w:val="457C1252"/>
    <w:lvl w:ilvl="0" w:tplc="2D1862D8">
      <w:start w:val="18"/>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5AB2B940">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3B8CC0CC">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D3F4F7DE">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C422C0CA">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B4084E3A">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74A8B928">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D0B69228">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AD4CDED8">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619B53C9"/>
    <w:multiLevelType w:val="hybridMultilevel"/>
    <w:tmpl w:val="18001360"/>
    <w:lvl w:ilvl="0" w:tplc="90267362">
      <w:start w:val="1"/>
      <w:numFmt w:val="lowerLetter"/>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3782F9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4F283D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20CD25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C36C78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C9A923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60AD39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1048E2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FB4EE2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63963F79"/>
    <w:multiLevelType w:val="multilevel"/>
    <w:tmpl w:val="A8263C1C"/>
    <w:lvl w:ilvl="0">
      <w:start w:val="8"/>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2"/>
      <w:numFmt w:val="decimal"/>
      <w:lvlText w:val="%1.%2.%3"/>
      <w:lvlJc w:val="left"/>
      <w:pPr>
        <w:ind w:left="7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687E7A50"/>
    <w:multiLevelType w:val="hybridMultilevel"/>
    <w:tmpl w:val="77046F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97E4D3A"/>
    <w:multiLevelType w:val="hybridMultilevel"/>
    <w:tmpl w:val="A2F06A4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AE940D6"/>
    <w:multiLevelType w:val="multilevel"/>
    <w:tmpl w:val="2E5A9D72"/>
    <w:lvl w:ilvl="0">
      <w:start w:val="10"/>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8"/>
      <w:numFmt w:val="decimal"/>
      <w:lvlRestart w:val="0"/>
      <w:lvlText w:val="%1.%2"/>
      <w:lvlJc w:val="left"/>
      <w:pPr>
        <w:ind w:left="7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739A3D2E"/>
    <w:multiLevelType w:val="hybridMultilevel"/>
    <w:tmpl w:val="3C8E9046"/>
    <w:lvl w:ilvl="0" w:tplc="6ABE8658">
      <w:start w:val="1"/>
      <w:numFmt w:val="lowerLetter"/>
      <w:lvlText w:val="%1)"/>
      <w:lvlJc w:val="left"/>
      <w:pPr>
        <w:ind w:left="480" w:hanging="360"/>
      </w:pPr>
      <w:rPr>
        <w:rFonts w:hint="default"/>
      </w:rPr>
    </w:lvl>
    <w:lvl w:ilvl="1" w:tplc="04160019" w:tentative="1">
      <w:start w:val="1"/>
      <w:numFmt w:val="lowerLetter"/>
      <w:lvlText w:val="%2."/>
      <w:lvlJc w:val="left"/>
      <w:pPr>
        <w:ind w:left="1200" w:hanging="360"/>
      </w:pPr>
    </w:lvl>
    <w:lvl w:ilvl="2" w:tplc="0416001B" w:tentative="1">
      <w:start w:val="1"/>
      <w:numFmt w:val="lowerRoman"/>
      <w:lvlText w:val="%3."/>
      <w:lvlJc w:val="right"/>
      <w:pPr>
        <w:ind w:left="1920" w:hanging="180"/>
      </w:pPr>
    </w:lvl>
    <w:lvl w:ilvl="3" w:tplc="0416000F" w:tentative="1">
      <w:start w:val="1"/>
      <w:numFmt w:val="decimal"/>
      <w:lvlText w:val="%4."/>
      <w:lvlJc w:val="left"/>
      <w:pPr>
        <w:ind w:left="2640" w:hanging="360"/>
      </w:pPr>
    </w:lvl>
    <w:lvl w:ilvl="4" w:tplc="04160019" w:tentative="1">
      <w:start w:val="1"/>
      <w:numFmt w:val="lowerLetter"/>
      <w:lvlText w:val="%5."/>
      <w:lvlJc w:val="left"/>
      <w:pPr>
        <w:ind w:left="3360" w:hanging="360"/>
      </w:pPr>
    </w:lvl>
    <w:lvl w:ilvl="5" w:tplc="0416001B" w:tentative="1">
      <w:start w:val="1"/>
      <w:numFmt w:val="lowerRoman"/>
      <w:lvlText w:val="%6."/>
      <w:lvlJc w:val="right"/>
      <w:pPr>
        <w:ind w:left="4080" w:hanging="180"/>
      </w:pPr>
    </w:lvl>
    <w:lvl w:ilvl="6" w:tplc="0416000F" w:tentative="1">
      <w:start w:val="1"/>
      <w:numFmt w:val="decimal"/>
      <w:lvlText w:val="%7."/>
      <w:lvlJc w:val="left"/>
      <w:pPr>
        <w:ind w:left="4800" w:hanging="360"/>
      </w:pPr>
    </w:lvl>
    <w:lvl w:ilvl="7" w:tplc="04160019" w:tentative="1">
      <w:start w:val="1"/>
      <w:numFmt w:val="lowerLetter"/>
      <w:lvlText w:val="%8."/>
      <w:lvlJc w:val="left"/>
      <w:pPr>
        <w:ind w:left="5520" w:hanging="360"/>
      </w:pPr>
    </w:lvl>
    <w:lvl w:ilvl="8" w:tplc="0416001B" w:tentative="1">
      <w:start w:val="1"/>
      <w:numFmt w:val="lowerRoman"/>
      <w:lvlText w:val="%9."/>
      <w:lvlJc w:val="right"/>
      <w:pPr>
        <w:ind w:left="6240" w:hanging="180"/>
      </w:pPr>
    </w:lvl>
  </w:abstractNum>
  <w:abstractNum w:abstractNumId="37" w15:restartNumberingAfterBreak="0">
    <w:nsid w:val="74064F5D"/>
    <w:multiLevelType w:val="hybridMultilevel"/>
    <w:tmpl w:val="B0FC32CE"/>
    <w:lvl w:ilvl="0" w:tplc="7A660554">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CE9E3B0E">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F82A0066">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AA02B7A8">
      <w:start w:val="2"/>
      <w:numFmt w:val="lowerLetter"/>
      <w:lvlRestart w:val="0"/>
      <w:lvlText w:val="%4)"/>
      <w:lvlJc w:val="left"/>
      <w:pPr>
        <w:ind w:left="66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4D04F826">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85708710">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D95E98FE">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F68881E2">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5C60497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38" w15:restartNumberingAfterBreak="0">
    <w:nsid w:val="7AE742C6"/>
    <w:multiLevelType w:val="hybridMultilevel"/>
    <w:tmpl w:val="CBA6129A"/>
    <w:lvl w:ilvl="0" w:tplc="CD247F3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7BC9145E"/>
    <w:multiLevelType w:val="hybridMultilevel"/>
    <w:tmpl w:val="3BA6DA0A"/>
    <w:lvl w:ilvl="0" w:tplc="3CB66486">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E18BA7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D48613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F1A6A8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0D20ED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AFEB94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9C4AF2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9D0F09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6CABDE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0" w15:restartNumberingAfterBreak="0">
    <w:nsid w:val="7D3D6259"/>
    <w:multiLevelType w:val="hybridMultilevel"/>
    <w:tmpl w:val="83665D94"/>
    <w:lvl w:ilvl="0" w:tplc="8FECE3AE">
      <w:start w:val="18"/>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3D542B1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F69A0F74">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2CAAD8E8">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D5746630">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C74A0C86">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D110FB2E">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9CB6A23A">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DC2044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num w:numId="1">
    <w:abstractNumId w:val="33"/>
  </w:num>
  <w:num w:numId="2">
    <w:abstractNumId w:val="12"/>
  </w:num>
  <w:num w:numId="3">
    <w:abstractNumId w:val="7"/>
  </w:num>
  <w:num w:numId="4">
    <w:abstractNumId w:val="20"/>
  </w:num>
  <w:num w:numId="5">
    <w:abstractNumId w:val="34"/>
  </w:num>
  <w:num w:numId="6">
    <w:abstractNumId w:val="5"/>
  </w:num>
  <w:num w:numId="7">
    <w:abstractNumId w:val="18"/>
  </w:num>
  <w:num w:numId="8">
    <w:abstractNumId w:val="27"/>
  </w:num>
  <w:num w:numId="9">
    <w:abstractNumId w:val="38"/>
  </w:num>
  <w:num w:numId="10">
    <w:abstractNumId w:val="4"/>
  </w:num>
  <w:num w:numId="11">
    <w:abstractNumId w:val="0"/>
  </w:num>
  <w:num w:numId="12">
    <w:abstractNumId w:val="6"/>
  </w:num>
  <w:num w:numId="13">
    <w:abstractNumId w:val="2"/>
  </w:num>
  <w:num w:numId="14">
    <w:abstractNumId w:val="16"/>
  </w:num>
  <w:num w:numId="15">
    <w:abstractNumId w:val="17"/>
  </w:num>
  <w:num w:numId="16">
    <w:abstractNumId w:val="1"/>
  </w:num>
  <w:num w:numId="17">
    <w:abstractNumId w:val="26"/>
  </w:num>
  <w:num w:numId="18">
    <w:abstractNumId w:val="25"/>
  </w:num>
  <w:num w:numId="19">
    <w:abstractNumId w:val="28"/>
  </w:num>
  <w:num w:numId="20">
    <w:abstractNumId w:val="13"/>
  </w:num>
  <w:num w:numId="21">
    <w:abstractNumId w:val="40"/>
  </w:num>
  <w:num w:numId="22">
    <w:abstractNumId w:val="9"/>
  </w:num>
  <w:num w:numId="23">
    <w:abstractNumId w:val="37"/>
  </w:num>
  <w:num w:numId="24">
    <w:abstractNumId w:val="29"/>
  </w:num>
  <w:num w:numId="25">
    <w:abstractNumId w:val="8"/>
  </w:num>
  <w:num w:numId="26">
    <w:abstractNumId w:val="15"/>
  </w:num>
  <w:num w:numId="27">
    <w:abstractNumId w:val="39"/>
  </w:num>
  <w:num w:numId="28">
    <w:abstractNumId w:val="21"/>
  </w:num>
  <w:num w:numId="29">
    <w:abstractNumId w:val="3"/>
  </w:num>
  <w:num w:numId="30">
    <w:abstractNumId w:val="23"/>
  </w:num>
  <w:num w:numId="31">
    <w:abstractNumId w:val="22"/>
  </w:num>
  <w:num w:numId="32">
    <w:abstractNumId w:val="35"/>
  </w:num>
  <w:num w:numId="33">
    <w:abstractNumId w:val="30"/>
  </w:num>
  <w:num w:numId="34">
    <w:abstractNumId w:val="36"/>
  </w:num>
  <w:num w:numId="35">
    <w:abstractNumId w:val="11"/>
  </w:num>
  <w:num w:numId="36">
    <w:abstractNumId w:val="32"/>
  </w:num>
  <w:num w:numId="37">
    <w:abstractNumId w:val="31"/>
  </w:num>
  <w:num w:numId="38">
    <w:abstractNumId w:val="24"/>
  </w:num>
  <w:num w:numId="39">
    <w:abstractNumId w:val="14"/>
  </w:num>
  <w:num w:numId="40">
    <w:abstractNumId w:val="10"/>
  </w:num>
  <w:num w:numId="41">
    <w:abstractNumId w:val="19"/>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1FF4"/>
    <w:rsid w:val="00000F2F"/>
    <w:rsid w:val="00005186"/>
    <w:rsid w:val="000073EA"/>
    <w:rsid w:val="00016B96"/>
    <w:rsid w:val="000566E5"/>
    <w:rsid w:val="000659E8"/>
    <w:rsid w:val="00065A00"/>
    <w:rsid w:val="0006722D"/>
    <w:rsid w:val="00070A92"/>
    <w:rsid w:val="000A42C4"/>
    <w:rsid w:val="000B6B61"/>
    <w:rsid w:val="000D071A"/>
    <w:rsid w:val="000D77F3"/>
    <w:rsid w:val="000E0696"/>
    <w:rsid w:val="000E1681"/>
    <w:rsid w:val="00106B28"/>
    <w:rsid w:val="0012256C"/>
    <w:rsid w:val="001341C6"/>
    <w:rsid w:val="00134DB5"/>
    <w:rsid w:val="00135D44"/>
    <w:rsid w:val="00141B0A"/>
    <w:rsid w:val="00156023"/>
    <w:rsid w:val="00164535"/>
    <w:rsid w:val="001650E6"/>
    <w:rsid w:val="00181B53"/>
    <w:rsid w:val="00185D5D"/>
    <w:rsid w:val="00185D7E"/>
    <w:rsid w:val="00195DF8"/>
    <w:rsid w:val="001A33F5"/>
    <w:rsid w:val="001C1960"/>
    <w:rsid w:val="001E4678"/>
    <w:rsid w:val="001F18E7"/>
    <w:rsid w:val="001F39B5"/>
    <w:rsid w:val="001F4963"/>
    <w:rsid w:val="00200FF1"/>
    <w:rsid w:val="002073C4"/>
    <w:rsid w:val="00210CEB"/>
    <w:rsid w:val="00213AF7"/>
    <w:rsid w:val="002239CA"/>
    <w:rsid w:val="00230384"/>
    <w:rsid w:val="00230A3A"/>
    <w:rsid w:val="002358C3"/>
    <w:rsid w:val="00240CD3"/>
    <w:rsid w:val="00257AA0"/>
    <w:rsid w:val="00265B54"/>
    <w:rsid w:val="00266681"/>
    <w:rsid w:val="002808BB"/>
    <w:rsid w:val="002A348B"/>
    <w:rsid w:val="002A752A"/>
    <w:rsid w:val="002A7C71"/>
    <w:rsid w:val="002B42AD"/>
    <w:rsid w:val="002B5F6A"/>
    <w:rsid w:val="002C3E34"/>
    <w:rsid w:val="002C3FF8"/>
    <w:rsid w:val="002D2891"/>
    <w:rsid w:val="002E3DE3"/>
    <w:rsid w:val="002F2584"/>
    <w:rsid w:val="002F3B8A"/>
    <w:rsid w:val="00321550"/>
    <w:rsid w:val="0035683C"/>
    <w:rsid w:val="00367181"/>
    <w:rsid w:val="00370B9D"/>
    <w:rsid w:val="00384326"/>
    <w:rsid w:val="003A2635"/>
    <w:rsid w:val="003A668A"/>
    <w:rsid w:val="003D10D8"/>
    <w:rsid w:val="003D1378"/>
    <w:rsid w:val="003F2EB3"/>
    <w:rsid w:val="00403A4C"/>
    <w:rsid w:val="004264E6"/>
    <w:rsid w:val="00441285"/>
    <w:rsid w:val="00442984"/>
    <w:rsid w:val="0045363A"/>
    <w:rsid w:val="004539EF"/>
    <w:rsid w:val="00454788"/>
    <w:rsid w:val="0046085C"/>
    <w:rsid w:val="0046448D"/>
    <w:rsid w:val="00464675"/>
    <w:rsid w:val="004674C7"/>
    <w:rsid w:val="00470410"/>
    <w:rsid w:val="00470944"/>
    <w:rsid w:val="00471987"/>
    <w:rsid w:val="00472627"/>
    <w:rsid w:val="00480255"/>
    <w:rsid w:val="004A5611"/>
    <w:rsid w:val="004B7C56"/>
    <w:rsid w:val="004D6A6E"/>
    <w:rsid w:val="004E1116"/>
    <w:rsid w:val="004E4B1D"/>
    <w:rsid w:val="004E5795"/>
    <w:rsid w:val="00501BAA"/>
    <w:rsid w:val="00501C59"/>
    <w:rsid w:val="00501C83"/>
    <w:rsid w:val="00507BD6"/>
    <w:rsid w:val="005114E8"/>
    <w:rsid w:val="0051524C"/>
    <w:rsid w:val="005340A7"/>
    <w:rsid w:val="00537B6E"/>
    <w:rsid w:val="005430D9"/>
    <w:rsid w:val="0054767B"/>
    <w:rsid w:val="00562AE1"/>
    <w:rsid w:val="00565D16"/>
    <w:rsid w:val="00566125"/>
    <w:rsid w:val="00566CC4"/>
    <w:rsid w:val="00571A22"/>
    <w:rsid w:val="005762A8"/>
    <w:rsid w:val="00580936"/>
    <w:rsid w:val="00591B6C"/>
    <w:rsid w:val="005926AA"/>
    <w:rsid w:val="005B4F3E"/>
    <w:rsid w:val="005C340C"/>
    <w:rsid w:val="005D1DDC"/>
    <w:rsid w:val="005E6133"/>
    <w:rsid w:val="005F3901"/>
    <w:rsid w:val="005F5485"/>
    <w:rsid w:val="00617C09"/>
    <w:rsid w:val="0063089E"/>
    <w:rsid w:val="006367B9"/>
    <w:rsid w:val="006419C5"/>
    <w:rsid w:val="00652944"/>
    <w:rsid w:val="0065408C"/>
    <w:rsid w:val="00665724"/>
    <w:rsid w:val="00671957"/>
    <w:rsid w:val="00687353"/>
    <w:rsid w:val="00695ABB"/>
    <w:rsid w:val="006A2082"/>
    <w:rsid w:val="006B13D0"/>
    <w:rsid w:val="006C3A90"/>
    <w:rsid w:val="006E0151"/>
    <w:rsid w:val="006F3585"/>
    <w:rsid w:val="00705D4C"/>
    <w:rsid w:val="00712530"/>
    <w:rsid w:val="00716B49"/>
    <w:rsid w:val="00717F1B"/>
    <w:rsid w:val="0073259D"/>
    <w:rsid w:val="0078364F"/>
    <w:rsid w:val="007878D5"/>
    <w:rsid w:val="00790B9A"/>
    <w:rsid w:val="007B4014"/>
    <w:rsid w:val="007D6D51"/>
    <w:rsid w:val="007E3D9C"/>
    <w:rsid w:val="007E58AF"/>
    <w:rsid w:val="007F3B28"/>
    <w:rsid w:val="0080645C"/>
    <w:rsid w:val="008149CA"/>
    <w:rsid w:val="0081519A"/>
    <w:rsid w:val="00824B42"/>
    <w:rsid w:val="008267AE"/>
    <w:rsid w:val="00831983"/>
    <w:rsid w:val="0085466F"/>
    <w:rsid w:val="008652D6"/>
    <w:rsid w:val="00865671"/>
    <w:rsid w:val="00870457"/>
    <w:rsid w:val="00871406"/>
    <w:rsid w:val="008752E1"/>
    <w:rsid w:val="008849C7"/>
    <w:rsid w:val="008858DA"/>
    <w:rsid w:val="00893E91"/>
    <w:rsid w:val="008A1720"/>
    <w:rsid w:val="008A63E5"/>
    <w:rsid w:val="008C5542"/>
    <w:rsid w:val="008D474E"/>
    <w:rsid w:val="008F2E68"/>
    <w:rsid w:val="008F6043"/>
    <w:rsid w:val="008F6572"/>
    <w:rsid w:val="00911FF4"/>
    <w:rsid w:val="0096377B"/>
    <w:rsid w:val="00971964"/>
    <w:rsid w:val="00973F24"/>
    <w:rsid w:val="00994129"/>
    <w:rsid w:val="009B6181"/>
    <w:rsid w:val="009B7BBF"/>
    <w:rsid w:val="009D0AF0"/>
    <w:rsid w:val="009D2ACE"/>
    <w:rsid w:val="009E6726"/>
    <w:rsid w:val="009E7A90"/>
    <w:rsid w:val="00A1785C"/>
    <w:rsid w:val="00A22177"/>
    <w:rsid w:val="00A3085E"/>
    <w:rsid w:val="00A33BE6"/>
    <w:rsid w:val="00A3481D"/>
    <w:rsid w:val="00A5057F"/>
    <w:rsid w:val="00A60C84"/>
    <w:rsid w:val="00A7008D"/>
    <w:rsid w:val="00A76B6C"/>
    <w:rsid w:val="00A82FDB"/>
    <w:rsid w:val="00A95860"/>
    <w:rsid w:val="00A95939"/>
    <w:rsid w:val="00A96E1F"/>
    <w:rsid w:val="00AA28D3"/>
    <w:rsid w:val="00AA6F3E"/>
    <w:rsid w:val="00AB5117"/>
    <w:rsid w:val="00AC6472"/>
    <w:rsid w:val="00AD02A9"/>
    <w:rsid w:val="00AE4318"/>
    <w:rsid w:val="00AE5862"/>
    <w:rsid w:val="00B07540"/>
    <w:rsid w:val="00B30965"/>
    <w:rsid w:val="00B33A2F"/>
    <w:rsid w:val="00B67F47"/>
    <w:rsid w:val="00B8109B"/>
    <w:rsid w:val="00B914FC"/>
    <w:rsid w:val="00B94D5E"/>
    <w:rsid w:val="00BA0124"/>
    <w:rsid w:val="00BA499A"/>
    <w:rsid w:val="00BA7B38"/>
    <w:rsid w:val="00BA7E6E"/>
    <w:rsid w:val="00BB74E4"/>
    <w:rsid w:val="00BC1814"/>
    <w:rsid w:val="00BD626C"/>
    <w:rsid w:val="00BE4238"/>
    <w:rsid w:val="00BE6C11"/>
    <w:rsid w:val="00BF6196"/>
    <w:rsid w:val="00C03D8B"/>
    <w:rsid w:val="00C21864"/>
    <w:rsid w:val="00C3697F"/>
    <w:rsid w:val="00C521B1"/>
    <w:rsid w:val="00C57F1A"/>
    <w:rsid w:val="00C719EB"/>
    <w:rsid w:val="00C9479B"/>
    <w:rsid w:val="00CC09DE"/>
    <w:rsid w:val="00CC73BE"/>
    <w:rsid w:val="00CC7F18"/>
    <w:rsid w:val="00CD3C2B"/>
    <w:rsid w:val="00CF3E2F"/>
    <w:rsid w:val="00D0752A"/>
    <w:rsid w:val="00D106F5"/>
    <w:rsid w:val="00D17734"/>
    <w:rsid w:val="00D24499"/>
    <w:rsid w:val="00D263F9"/>
    <w:rsid w:val="00D264B9"/>
    <w:rsid w:val="00D51196"/>
    <w:rsid w:val="00D65C1A"/>
    <w:rsid w:val="00D83065"/>
    <w:rsid w:val="00D8571F"/>
    <w:rsid w:val="00D91318"/>
    <w:rsid w:val="00DC61ED"/>
    <w:rsid w:val="00DC77BB"/>
    <w:rsid w:val="00DD06AC"/>
    <w:rsid w:val="00DD6F22"/>
    <w:rsid w:val="00E008F5"/>
    <w:rsid w:val="00E01E60"/>
    <w:rsid w:val="00E0608B"/>
    <w:rsid w:val="00E10523"/>
    <w:rsid w:val="00E22C7E"/>
    <w:rsid w:val="00E34AC6"/>
    <w:rsid w:val="00E36ED4"/>
    <w:rsid w:val="00E5221C"/>
    <w:rsid w:val="00E57D73"/>
    <w:rsid w:val="00E6462E"/>
    <w:rsid w:val="00E72D64"/>
    <w:rsid w:val="00E808E8"/>
    <w:rsid w:val="00E85355"/>
    <w:rsid w:val="00E87FF1"/>
    <w:rsid w:val="00E92F7B"/>
    <w:rsid w:val="00EA161A"/>
    <w:rsid w:val="00ED24EC"/>
    <w:rsid w:val="00ED2A05"/>
    <w:rsid w:val="00ED361A"/>
    <w:rsid w:val="00ED4B8D"/>
    <w:rsid w:val="00ED7530"/>
    <w:rsid w:val="00EE68EE"/>
    <w:rsid w:val="00EF4BD5"/>
    <w:rsid w:val="00EF7218"/>
    <w:rsid w:val="00F1058E"/>
    <w:rsid w:val="00F13B55"/>
    <w:rsid w:val="00F32C41"/>
    <w:rsid w:val="00F4324F"/>
    <w:rsid w:val="00F50A85"/>
    <w:rsid w:val="00F51E42"/>
    <w:rsid w:val="00F5259F"/>
    <w:rsid w:val="00F56464"/>
    <w:rsid w:val="00F659DB"/>
    <w:rsid w:val="00F8146C"/>
    <w:rsid w:val="00F831DF"/>
    <w:rsid w:val="00F934D4"/>
    <w:rsid w:val="00F93D4A"/>
    <w:rsid w:val="00F972AA"/>
    <w:rsid w:val="00FA54FD"/>
    <w:rsid w:val="00FC3FE3"/>
    <w:rsid w:val="00FC6634"/>
    <w:rsid w:val="00FC768C"/>
    <w:rsid w:val="00FD4D24"/>
    <w:rsid w:val="00FE3DA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8058D5"/>
  <w15:docId w15:val="{DC167763-C100-4649-B9B2-2868BDA68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4" w:line="252" w:lineRule="auto"/>
      <w:ind w:left="5" w:hanging="5"/>
      <w:jc w:val="both"/>
    </w:pPr>
    <w:rPr>
      <w:rFonts w:ascii="Arial" w:eastAsia="Arial" w:hAnsi="Arial" w:cs="Arial"/>
      <w:color w:val="000000"/>
      <w:sz w:val="20"/>
    </w:rPr>
  </w:style>
  <w:style w:type="paragraph" w:styleId="Ttulo1">
    <w:name w:val="heading 1"/>
    <w:next w:val="Normal"/>
    <w:link w:val="Ttulo1Char"/>
    <w:uiPriority w:val="9"/>
    <w:unhideWhenUsed/>
    <w:qFormat/>
    <w:rsid w:val="005B4F3E"/>
    <w:pPr>
      <w:keepNext/>
      <w:keepLines/>
      <w:spacing w:after="4" w:line="249" w:lineRule="auto"/>
      <w:ind w:left="10" w:right="139" w:hanging="10"/>
      <w:jc w:val="both"/>
      <w:outlineLvl w:val="0"/>
    </w:pPr>
    <w:rPr>
      <w:rFonts w:ascii="Times New Roman" w:eastAsia="Arial" w:hAnsi="Times New Roman" w:cs="Arial"/>
      <w:b/>
      <w:sz w:val="24"/>
    </w:rPr>
  </w:style>
  <w:style w:type="paragraph" w:styleId="Ttulo2">
    <w:name w:val="heading 2"/>
    <w:next w:val="Normal"/>
    <w:link w:val="Ttulo2Char"/>
    <w:uiPriority w:val="9"/>
    <w:unhideWhenUsed/>
    <w:qFormat/>
    <w:pPr>
      <w:keepNext/>
      <w:keepLines/>
      <w:spacing w:after="4" w:line="249" w:lineRule="auto"/>
      <w:ind w:left="10" w:right="139" w:hanging="10"/>
      <w:jc w:val="both"/>
      <w:outlineLvl w:val="1"/>
    </w:pPr>
    <w:rPr>
      <w:rFonts w:ascii="Arial" w:eastAsia="Arial" w:hAnsi="Arial" w:cs="Arial"/>
      <w:b/>
      <w:color w:val="000000"/>
      <w:sz w:val="20"/>
    </w:rPr>
  </w:style>
  <w:style w:type="paragraph" w:styleId="Ttulo3">
    <w:name w:val="heading 3"/>
    <w:basedOn w:val="Normal"/>
    <w:next w:val="Normal"/>
    <w:link w:val="Ttulo3Char"/>
    <w:semiHidden/>
    <w:unhideWhenUsed/>
    <w:qFormat/>
    <w:rsid w:val="00ED24EC"/>
    <w:pPr>
      <w:keepNext/>
      <w:spacing w:before="240" w:after="60" w:line="240" w:lineRule="auto"/>
      <w:ind w:left="0" w:firstLine="0"/>
      <w:jc w:val="left"/>
      <w:outlineLvl w:val="2"/>
    </w:pPr>
    <w:rPr>
      <w:rFonts w:ascii="Calibri Light" w:eastAsia="Times New Roman" w:hAnsi="Calibri Light" w:cs="Times New Roman"/>
      <w:b/>
      <w:bCs/>
      <w:color w:val="auto"/>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5B4F3E"/>
    <w:rPr>
      <w:rFonts w:ascii="Times New Roman" w:eastAsia="Arial" w:hAnsi="Times New Roman" w:cs="Arial"/>
      <w:b/>
      <w:sz w:val="24"/>
    </w:rPr>
  </w:style>
  <w:style w:type="paragraph" w:customStyle="1" w:styleId="footnotedescription">
    <w:name w:val="footnote description"/>
    <w:next w:val="Normal"/>
    <w:link w:val="footnotedescriptionChar"/>
    <w:hidden/>
    <w:pPr>
      <w:spacing w:after="0" w:line="362" w:lineRule="auto"/>
      <w:ind w:left="108" w:right="8"/>
      <w:jc w:val="both"/>
    </w:pPr>
    <w:rPr>
      <w:rFonts w:ascii="Arial" w:eastAsia="Arial" w:hAnsi="Arial" w:cs="Arial"/>
      <w:color w:val="000000"/>
      <w:sz w:val="20"/>
    </w:rPr>
  </w:style>
  <w:style w:type="character" w:customStyle="1" w:styleId="footnotedescriptionChar">
    <w:name w:val="footnote description Char"/>
    <w:link w:val="footnotedescription"/>
    <w:rPr>
      <w:rFonts w:ascii="Arial" w:eastAsia="Arial" w:hAnsi="Arial" w:cs="Arial"/>
      <w:color w:val="000000"/>
      <w:sz w:val="20"/>
    </w:rPr>
  </w:style>
  <w:style w:type="character" w:customStyle="1" w:styleId="Ttulo2Char">
    <w:name w:val="Título 2 Char"/>
    <w:link w:val="Ttulo2"/>
    <w:rPr>
      <w:rFonts w:ascii="Arial" w:eastAsia="Arial" w:hAnsi="Arial" w:cs="Arial"/>
      <w:b/>
      <w:color w:val="000000"/>
      <w:sz w:val="20"/>
    </w:rPr>
  </w:style>
  <w:style w:type="character" w:customStyle="1" w:styleId="footnotemark">
    <w:name w:val="footnote mark"/>
    <w:hidden/>
    <w:rPr>
      <w:rFonts w:ascii="Arial" w:eastAsia="Arial" w:hAnsi="Arial" w:cs="Arial"/>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Cabealho">
    <w:name w:val="header"/>
    <w:basedOn w:val="Normal"/>
    <w:link w:val="CabealhoChar"/>
    <w:uiPriority w:val="99"/>
    <w:unhideWhenUsed/>
    <w:rsid w:val="000B6B6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B6B61"/>
    <w:rPr>
      <w:rFonts w:ascii="Arial" w:eastAsia="Arial" w:hAnsi="Arial" w:cs="Arial"/>
      <w:color w:val="000000"/>
      <w:sz w:val="20"/>
    </w:rPr>
  </w:style>
  <w:style w:type="paragraph" w:styleId="Rodap">
    <w:name w:val="footer"/>
    <w:basedOn w:val="Normal"/>
    <w:link w:val="RodapChar"/>
    <w:uiPriority w:val="99"/>
    <w:unhideWhenUsed/>
    <w:rsid w:val="000B6B61"/>
    <w:pPr>
      <w:tabs>
        <w:tab w:val="center" w:pos="4252"/>
        <w:tab w:val="right" w:pos="8504"/>
      </w:tabs>
      <w:spacing w:after="0" w:line="240" w:lineRule="auto"/>
    </w:pPr>
  </w:style>
  <w:style w:type="character" w:customStyle="1" w:styleId="RodapChar">
    <w:name w:val="Rodapé Char"/>
    <w:basedOn w:val="Fontepargpadro"/>
    <w:link w:val="Rodap"/>
    <w:uiPriority w:val="99"/>
    <w:rsid w:val="000B6B61"/>
    <w:rPr>
      <w:rFonts w:ascii="Arial" w:eastAsia="Arial" w:hAnsi="Arial" w:cs="Arial"/>
      <w:color w:val="000000"/>
      <w:sz w:val="20"/>
    </w:rPr>
  </w:style>
  <w:style w:type="paragraph" w:styleId="PargrafodaLista">
    <w:name w:val="List Paragraph"/>
    <w:basedOn w:val="Normal"/>
    <w:uiPriority w:val="34"/>
    <w:qFormat/>
    <w:rsid w:val="00F13B55"/>
    <w:pPr>
      <w:ind w:left="720"/>
      <w:contextualSpacing/>
    </w:pPr>
  </w:style>
  <w:style w:type="paragraph" w:styleId="CabealhodoSumrio">
    <w:name w:val="TOC Heading"/>
    <w:basedOn w:val="Ttulo1"/>
    <w:next w:val="Normal"/>
    <w:uiPriority w:val="39"/>
    <w:unhideWhenUsed/>
    <w:qFormat/>
    <w:rsid w:val="0078364F"/>
    <w:pPr>
      <w:spacing w:before="240" w:after="0" w:line="259" w:lineRule="auto"/>
      <w:ind w:left="0" w:right="0" w:firstLine="0"/>
      <w:jc w:val="left"/>
      <w:outlineLvl w:val="9"/>
    </w:pPr>
    <w:rPr>
      <w:rFonts w:asciiTheme="majorHAnsi" w:eastAsiaTheme="majorEastAsia" w:hAnsiTheme="majorHAnsi" w:cstheme="majorBidi"/>
      <w:b w:val="0"/>
      <w:color w:val="2E74B5" w:themeColor="accent1" w:themeShade="BF"/>
      <w:sz w:val="32"/>
      <w:szCs w:val="32"/>
    </w:rPr>
  </w:style>
  <w:style w:type="paragraph" w:styleId="Sumrio1">
    <w:name w:val="toc 1"/>
    <w:basedOn w:val="Normal"/>
    <w:next w:val="Normal"/>
    <w:autoRedefine/>
    <w:uiPriority w:val="39"/>
    <w:unhideWhenUsed/>
    <w:rsid w:val="0078364F"/>
    <w:pPr>
      <w:spacing w:after="100"/>
      <w:ind w:left="0"/>
    </w:pPr>
  </w:style>
  <w:style w:type="character" w:styleId="Hyperlink">
    <w:name w:val="Hyperlink"/>
    <w:basedOn w:val="Fontepargpadro"/>
    <w:unhideWhenUsed/>
    <w:rsid w:val="0078364F"/>
    <w:rPr>
      <w:color w:val="0563C1" w:themeColor="hyperlink"/>
      <w:u w:val="single"/>
    </w:rPr>
  </w:style>
  <w:style w:type="paragraph" w:styleId="NormalWeb">
    <w:name w:val="Normal (Web)"/>
    <w:basedOn w:val="Normal"/>
    <w:uiPriority w:val="99"/>
    <w:rsid w:val="00D65C1A"/>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table" w:styleId="Tabelacomgrade">
    <w:name w:val="Table Grid"/>
    <w:basedOn w:val="Tabelanormal"/>
    <w:uiPriority w:val="59"/>
    <w:rsid w:val="00D65C1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7">
    <w:name w:val="Estilo7"/>
    <w:basedOn w:val="Normal"/>
    <w:rsid w:val="00D65C1A"/>
    <w:pPr>
      <w:spacing w:after="0" w:line="240" w:lineRule="auto"/>
      <w:ind w:left="1134" w:firstLine="0"/>
    </w:pPr>
    <w:rPr>
      <w:rFonts w:ascii="Times New Roman" w:eastAsia="Times New Roman" w:hAnsi="Times New Roman" w:cs="Times New Roman"/>
      <w:color w:val="auto"/>
      <w:sz w:val="24"/>
      <w:szCs w:val="20"/>
    </w:rPr>
  </w:style>
  <w:style w:type="paragraph" w:customStyle="1" w:styleId="GradeColorida-nfase11">
    <w:name w:val="Grade Colorida - Ênfase 11"/>
    <w:basedOn w:val="Normal"/>
    <w:next w:val="Normal"/>
    <w:link w:val="GradeColorida-nfase1Char"/>
    <w:rsid w:val="00E0608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firstLine="0"/>
    </w:pPr>
    <w:rPr>
      <w:rFonts w:ascii="Ecofont_Spranq_eco_Sans" w:eastAsia="Calibri" w:hAnsi="Ecofont_Spranq_eco_Sans" w:cs="Tahoma"/>
      <w:i/>
      <w:iCs/>
      <w:szCs w:val="24"/>
      <w:lang w:eastAsia="en-US"/>
    </w:rPr>
  </w:style>
  <w:style w:type="character" w:customStyle="1" w:styleId="GradeColorida-nfase1Char">
    <w:name w:val="Grade Colorida - Ênfase 1 Char"/>
    <w:link w:val="GradeColorida-nfase11"/>
    <w:rsid w:val="00E0608B"/>
    <w:rPr>
      <w:rFonts w:ascii="Ecofont_Spranq_eco_Sans" w:eastAsia="Calibri" w:hAnsi="Ecofont_Spranq_eco_Sans" w:cs="Tahoma"/>
      <w:i/>
      <w:iCs/>
      <w:color w:val="000000"/>
      <w:sz w:val="20"/>
      <w:szCs w:val="24"/>
      <w:shd w:val="clear" w:color="auto" w:fill="FFFFCC"/>
      <w:lang w:eastAsia="en-US"/>
    </w:rPr>
  </w:style>
  <w:style w:type="paragraph" w:customStyle="1" w:styleId="Nivel01">
    <w:name w:val="Nivel 01"/>
    <w:basedOn w:val="Ttulo1"/>
    <w:next w:val="Normal"/>
    <w:link w:val="Nivel01Char"/>
    <w:qFormat/>
    <w:rsid w:val="00E0608B"/>
    <w:pPr>
      <w:numPr>
        <w:numId w:val="10"/>
      </w:numPr>
      <w:tabs>
        <w:tab w:val="left" w:pos="567"/>
      </w:tabs>
      <w:spacing w:before="120" w:after="120" w:line="276" w:lineRule="auto"/>
      <w:ind w:left="0" w:right="0" w:firstLine="0"/>
    </w:pPr>
    <w:rPr>
      <w:rFonts w:ascii="Arial" w:eastAsiaTheme="majorEastAsia" w:hAnsi="Arial"/>
      <w:bCs/>
      <w:sz w:val="20"/>
      <w:szCs w:val="20"/>
      <w:lang w:eastAsia="en-US"/>
    </w:rPr>
  </w:style>
  <w:style w:type="character" w:customStyle="1" w:styleId="Nivel01Char">
    <w:name w:val="Nivel 01 Char"/>
    <w:basedOn w:val="Fontepargpadro"/>
    <w:link w:val="Nivel01"/>
    <w:rsid w:val="00E0608B"/>
    <w:rPr>
      <w:rFonts w:ascii="Arial" w:eastAsiaTheme="majorEastAsia" w:hAnsi="Arial" w:cs="Arial"/>
      <w:b/>
      <w:bCs/>
      <w:sz w:val="20"/>
      <w:szCs w:val="20"/>
      <w:lang w:eastAsia="en-US"/>
    </w:rPr>
  </w:style>
  <w:style w:type="paragraph" w:customStyle="1" w:styleId="Nivel2">
    <w:name w:val="Nivel 2"/>
    <w:basedOn w:val="Normal"/>
    <w:link w:val="Nivel2Char"/>
    <w:qFormat/>
    <w:rsid w:val="00E0608B"/>
    <w:pPr>
      <w:numPr>
        <w:ilvl w:val="1"/>
        <w:numId w:val="10"/>
      </w:numPr>
      <w:autoSpaceDE w:val="0"/>
      <w:autoSpaceDN w:val="0"/>
      <w:adjustRightInd w:val="0"/>
      <w:spacing w:before="120" w:after="120" w:line="276" w:lineRule="auto"/>
      <w:ind w:left="0" w:firstLine="0"/>
    </w:pPr>
    <w:rPr>
      <w:rFonts w:eastAsia="Times New Roman"/>
      <w:color w:val="auto"/>
      <w:szCs w:val="20"/>
    </w:rPr>
  </w:style>
  <w:style w:type="character" w:customStyle="1" w:styleId="Nivel2Char">
    <w:name w:val="Nivel 2 Char"/>
    <w:basedOn w:val="Fontepargpadro"/>
    <w:link w:val="Nivel2"/>
    <w:locked/>
    <w:rsid w:val="00E0608B"/>
    <w:rPr>
      <w:rFonts w:ascii="Arial" w:eastAsia="Times New Roman" w:hAnsi="Arial" w:cs="Arial"/>
      <w:sz w:val="20"/>
      <w:szCs w:val="20"/>
    </w:rPr>
  </w:style>
  <w:style w:type="paragraph" w:customStyle="1" w:styleId="Nvel2-Red">
    <w:name w:val="Nível 2 -Red"/>
    <w:basedOn w:val="Nivel2"/>
    <w:link w:val="Nvel2-RedChar"/>
    <w:qFormat/>
    <w:rsid w:val="00E0608B"/>
    <w:rPr>
      <w:i/>
      <w:iCs/>
      <w:color w:val="FF0000"/>
    </w:rPr>
  </w:style>
  <w:style w:type="character" w:customStyle="1" w:styleId="Nvel2-RedChar">
    <w:name w:val="Nível 2 -Red Char"/>
    <w:basedOn w:val="Nivel2Char"/>
    <w:link w:val="Nvel2-Red"/>
    <w:rsid w:val="00E0608B"/>
    <w:rPr>
      <w:rFonts w:ascii="Arial" w:eastAsia="Times New Roman" w:hAnsi="Arial" w:cs="Arial"/>
      <w:i/>
      <w:iCs/>
      <w:color w:val="FF0000"/>
      <w:sz w:val="20"/>
      <w:szCs w:val="20"/>
    </w:rPr>
  </w:style>
  <w:style w:type="paragraph" w:customStyle="1" w:styleId="Nvel3-R">
    <w:name w:val="Nível 3-R"/>
    <w:basedOn w:val="Normal"/>
    <w:qFormat/>
    <w:rsid w:val="00E0608B"/>
    <w:pPr>
      <w:numPr>
        <w:ilvl w:val="2"/>
        <w:numId w:val="10"/>
      </w:numPr>
      <w:spacing w:before="120" w:after="120" w:line="276" w:lineRule="auto"/>
      <w:ind w:left="284" w:firstLine="0"/>
    </w:pPr>
    <w:rPr>
      <w:rFonts w:eastAsiaTheme="minorEastAsia"/>
      <w:i/>
      <w:iCs/>
      <w:color w:val="FF0000"/>
      <w:szCs w:val="20"/>
    </w:rPr>
  </w:style>
  <w:style w:type="paragraph" w:customStyle="1" w:styleId="Nvel3">
    <w:name w:val="Nível 3"/>
    <w:basedOn w:val="Nvel3-R"/>
    <w:link w:val="Nvel3Char"/>
    <w:qFormat/>
    <w:rsid w:val="00E0608B"/>
    <w:rPr>
      <w:rFonts w:eastAsia="Times New Roman"/>
      <w:i w:val="0"/>
      <w:iCs w:val="0"/>
      <w:color w:val="auto"/>
    </w:rPr>
  </w:style>
  <w:style w:type="paragraph" w:customStyle="1" w:styleId="Nvel4">
    <w:name w:val="Nível 4"/>
    <w:basedOn w:val="Nvel3"/>
    <w:link w:val="Nvel4Char"/>
    <w:qFormat/>
    <w:rsid w:val="00E0608B"/>
    <w:pPr>
      <w:numPr>
        <w:ilvl w:val="3"/>
      </w:numPr>
      <w:ind w:left="567" w:firstLine="0"/>
    </w:pPr>
  </w:style>
  <w:style w:type="character" w:customStyle="1" w:styleId="Nvel3Char">
    <w:name w:val="Nível 3 Char"/>
    <w:basedOn w:val="Fontepargpadro"/>
    <w:link w:val="Nvel3"/>
    <w:rsid w:val="00E0608B"/>
    <w:rPr>
      <w:rFonts w:ascii="Arial" w:eastAsia="Times New Roman" w:hAnsi="Arial" w:cs="Arial"/>
      <w:sz w:val="20"/>
      <w:szCs w:val="20"/>
    </w:rPr>
  </w:style>
  <w:style w:type="character" w:customStyle="1" w:styleId="Nvel4Char">
    <w:name w:val="Nível 4 Char"/>
    <w:basedOn w:val="Nvel3Char"/>
    <w:link w:val="Nvel4"/>
    <w:rsid w:val="00E0608B"/>
    <w:rPr>
      <w:rFonts w:ascii="Arial" w:eastAsia="Times New Roman" w:hAnsi="Arial" w:cs="Arial"/>
      <w:sz w:val="20"/>
      <w:szCs w:val="20"/>
    </w:rPr>
  </w:style>
  <w:style w:type="paragraph" w:styleId="Textodebalo">
    <w:name w:val="Balloon Text"/>
    <w:basedOn w:val="Normal"/>
    <w:link w:val="TextodebaloChar"/>
    <w:unhideWhenUsed/>
    <w:rsid w:val="00F5646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rsid w:val="00F56464"/>
    <w:rPr>
      <w:rFonts w:ascii="Segoe UI" w:eastAsia="Arial" w:hAnsi="Segoe UI" w:cs="Segoe UI"/>
      <w:color w:val="000000"/>
      <w:sz w:val="18"/>
      <w:szCs w:val="18"/>
    </w:rPr>
  </w:style>
  <w:style w:type="table" w:customStyle="1" w:styleId="Tabelacomgrade1">
    <w:name w:val="Tabela com grade1"/>
    <w:basedOn w:val="Tabelanormal"/>
    <w:next w:val="Tabelacomgrade"/>
    <w:uiPriority w:val="39"/>
    <w:rsid w:val="0026668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26668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semiHidden/>
    <w:unhideWhenUsed/>
    <w:rsid w:val="00D91318"/>
    <w:rPr>
      <w:sz w:val="16"/>
      <w:szCs w:val="16"/>
    </w:rPr>
  </w:style>
  <w:style w:type="paragraph" w:styleId="Textodecomentrio">
    <w:name w:val="annotation text"/>
    <w:basedOn w:val="Normal"/>
    <w:link w:val="TextodecomentrioChar"/>
    <w:unhideWhenUsed/>
    <w:rsid w:val="00D91318"/>
    <w:pPr>
      <w:spacing w:after="0" w:line="240" w:lineRule="auto"/>
      <w:ind w:left="0" w:firstLine="0"/>
      <w:jc w:val="left"/>
    </w:pPr>
    <w:rPr>
      <w:rFonts w:ascii="Ecofont_Spranq_eco_Sans" w:eastAsia="Times New Roman" w:hAnsi="Ecofont_Spranq_eco_Sans" w:cs="Tahoma"/>
      <w:color w:val="auto"/>
      <w:szCs w:val="20"/>
    </w:rPr>
  </w:style>
  <w:style w:type="character" w:customStyle="1" w:styleId="TextodecomentrioChar">
    <w:name w:val="Texto de comentário Char"/>
    <w:basedOn w:val="Fontepargpadro"/>
    <w:link w:val="Textodecomentrio"/>
    <w:rsid w:val="00D91318"/>
    <w:rPr>
      <w:rFonts w:ascii="Ecofont_Spranq_eco_Sans" w:eastAsia="Times New Roman" w:hAnsi="Ecofont_Spranq_eco_Sans" w:cs="Tahoma"/>
      <w:sz w:val="20"/>
      <w:szCs w:val="20"/>
    </w:rPr>
  </w:style>
  <w:style w:type="character" w:customStyle="1" w:styleId="Ttulo3Char">
    <w:name w:val="Título 3 Char"/>
    <w:basedOn w:val="Fontepargpadro"/>
    <w:link w:val="Ttulo3"/>
    <w:semiHidden/>
    <w:rsid w:val="00ED24EC"/>
    <w:rPr>
      <w:rFonts w:ascii="Calibri Light" w:eastAsia="Times New Roman" w:hAnsi="Calibri Light" w:cs="Times New Roman"/>
      <w:b/>
      <w:bCs/>
      <w:sz w:val="26"/>
      <w:szCs w:val="26"/>
    </w:rPr>
  </w:style>
  <w:style w:type="paragraph" w:customStyle="1" w:styleId="Nvel2">
    <w:name w:val="Nível 2"/>
    <w:basedOn w:val="Normal"/>
    <w:next w:val="Normal"/>
    <w:rsid w:val="00ED24EC"/>
    <w:pPr>
      <w:spacing w:after="120" w:line="240" w:lineRule="auto"/>
      <w:ind w:left="0" w:firstLine="0"/>
    </w:pPr>
    <w:rPr>
      <w:rFonts w:eastAsia="Times New Roman" w:cs="Times New Roman"/>
      <w:b/>
      <w:color w:val="auto"/>
      <w:sz w:val="24"/>
      <w:szCs w:val="20"/>
    </w:rPr>
  </w:style>
  <w:style w:type="character" w:customStyle="1" w:styleId="normalchar1">
    <w:name w:val="normal__char1"/>
    <w:rsid w:val="00ED24EC"/>
    <w:rPr>
      <w:rFonts w:ascii="Arial" w:hAnsi="Arial" w:cs="Arial" w:hint="default"/>
      <w:strike w:val="0"/>
      <w:dstrike w:val="0"/>
      <w:sz w:val="24"/>
      <w:szCs w:val="24"/>
      <w:u w:val="none"/>
      <w:effect w:val="none"/>
    </w:rPr>
  </w:style>
  <w:style w:type="character" w:customStyle="1" w:styleId="apple-style-span">
    <w:name w:val="apple-style-span"/>
    <w:basedOn w:val="Fontepargpadro"/>
    <w:rsid w:val="00ED24EC"/>
  </w:style>
  <w:style w:type="paragraph" w:styleId="Citao">
    <w:name w:val="Quote"/>
    <w:basedOn w:val="Normal"/>
    <w:next w:val="Normal"/>
    <w:link w:val="CitaoChar"/>
    <w:uiPriority w:val="29"/>
    <w:qFormat/>
    <w:rsid w:val="00ED24EC"/>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firstLine="0"/>
    </w:pPr>
    <w:rPr>
      <w:rFonts w:ascii="Ecofont_Spranq_eco_Sans" w:eastAsia="Calibri" w:hAnsi="Ecofont_Spranq_eco_Sans" w:cs="Times New Roman"/>
      <w:i/>
      <w:iCs/>
      <w:szCs w:val="24"/>
      <w:lang w:val="x-none" w:eastAsia="en-US"/>
    </w:rPr>
  </w:style>
  <w:style w:type="character" w:customStyle="1" w:styleId="CitaoChar">
    <w:name w:val="Citação Char"/>
    <w:basedOn w:val="Fontepargpadro"/>
    <w:link w:val="Citao"/>
    <w:uiPriority w:val="29"/>
    <w:rsid w:val="00ED24EC"/>
    <w:rPr>
      <w:rFonts w:ascii="Ecofont_Spranq_eco_Sans" w:eastAsia="Calibri" w:hAnsi="Ecofont_Spranq_eco_Sans" w:cs="Times New Roman"/>
      <w:i/>
      <w:iCs/>
      <w:color w:val="000000"/>
      <w:sz w:val="20"/>
      <w:szCs w:val="24"/>
      <w:shd w:val="clear" w:color="auto" w:fill="FFFFCC"/>
      <w:lang w:val="x-none" w:eastAsia="en-US"/>
    </w:rPr>
  </w:style>
  <w:style w:type="paragraph" w:styleId="Commarcadores5">
    <w:name w:val="List Bullet 5"/>
    <w:basedOn w:val="Normal"/>
    <w:rsid w:val="00ED24EC"/>
    <w:pPr>
      <w:numPr>
        <w:numId w:val="11"/>
      </w:numPr>
      <w:spacing w:after="0" w:line="240" w:lineRule="auto"/>
      <w:contextualSpacing/>
      <w:jc w:val="left"/>
    </w:pPr>
    <w:rPr>
      <w:rFonts w:ascii="Ecofont_Spranq_eco_Sans" w:eastAsia="Times New Roman" w:hAnsi="Ecofont_Spranq_eco_Sans" w:cs="Tahoma"/>
      <w:color w:val="auto"/>
      <w:sz w:val="24"/>
      <w:szCs w:val="24"/>
    </w:rPr>
  </w:style>
  <w:style w:type="paragraph" w:customStyle="1" w:styleId="citao2">
    <w:name w:val="citação 2"/>
    <w:basedOn w:val="Citao"/>
    <w:link w:val="citao2Char"/>
    <w:qFormat/>
    <w:rsid w:val="00ED24EC"/>
    <w:rPr>
      <w:i w:val="0"/>
      <w:iCs w:val="0"/>
    </w:rPr>
  </w:style>
  <w:style w:type="character" w:customStyle="1" w:styleId="citao2Char">
    <w:name w:val="citação 2 Char"/>
    <w:link w:val="citao2"/>
    <w:rsid w:val="00ED24EC"/>
    <w:rPr>
      <w:rFonts w:ascii="Ecofont_Spranq_eco_Sans" w:eastAsia="Calibri" w:hAnsi="Ecofont_Spranq_eco_Sans" w:cs="Times New Roman"/>
      <w:color w:val="000000"/>
      <w:sz w:val="20"/>
      <w:szCs w:val="24"/>
      <w:shd w:val="clear" w:color="auto" w:fill="FFFFCC"/>
      <w:lang w:val="x-none" w:eastAsia="en-US"/>
    </w:rPr>
  </w:style>
  <w:style w:type="paragraph" w:customStyle="1" w:styleId="Default">
    <w:name w:val="Default"/>
    <w:rsid w:val="00ED24E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Nivel1">
    <w:name w:val="Nivel 1"/>
    <w:basedOn w:val="Nivel2"/>
    <w:next w:val="Nivel2"/>
    <w:qFormat/>
    <w:rsid w:val="00ED24EC"/>
    <w:pPr>
      <w:numPr>
        <w:ilvl w:val="0"/>
        <w:numId w:val="0"/>
      </w:numPr>
      <w:autoSpaceDE/>
      <w:autoSpaceDN/>
      <w:adjustRightInd/>
      <w:ind w:left="502" w:hanging="360"/>
    </w:pPr>
    <w:rPr>
      <w:rFonts w:ascii="Ecofont_Spranq_eco_Sans" w:eastAsia="Arial Unicode MS" w:hAnsi="Ecofont_Spranq_eco_Sans"/>
      <w:b/>
    </w:rPr>
  </w:style>
  <w:style w:type="paragraph" w:customStyle="1" w:styleId="Nivel3">
    <w:name w:val="Nivel 3"/>
    <w:basedOn w:val="Nivel2"/>
    <w:qFormat/>
    <w:rsid w:val="00ED24EC"/>
    <w:pPr>
      <w:numPr>
        <w:ilvl w:val="0"/>
        <w:numId w:val="0"/>
      </w:numPr>
      <w:autoSpaceDE/>
      <w:autoSpaceDN/>
      <w:adjustRightInd/>
      <w:ind w:left="1224" w:hanging="504"/>
    </w:pPr>
    <w:rPr>
      <w:rFonts w:ascii="Ecofont_Spranq_eco_Sans" w:eastAsia="Arial Unicode MS" w:hAnsi="Ecofont_Spranq_eco_Sans"/>
      <w:color w:val="000000"/>
    </w:rPr>
  </w:style>
  <w:style w:type="paragraph" w:customStyle="1" w:styleId="Nivel4">
    <w:name w:val="Nivel 4"/>
    <w:basedOn w:val="Nivel3"/>
    <w:link w:val="Nivel4Char"/>
    <w:qFormat/>
    <w:rsid w:val="00ED24EC"/>
    <w:pPr>
      <w:ind w:left="1728" w:hanging="648"/>
    </w:pPr>
    <w:rPr>
      <w:rFonts w:cs="Times New Roman"/>
      <w:color w:val="auto"/>
      <w:lang w:val="x-none" w:eastAsia="x-none"/>
    </w:rPr>
  </w:style>
  <w:style w:type="paragraph" w:customStyle="1" w:styleId="Nivel5">
    <w:name w:val="Nivel 5"/>
    <w:basedOn w:val="Nivel4"/>
    <w:link w:val="Nivel5Char"/>
    <w:qFormat/>
    <w:rsid w:val="00ED24EC"/>
    <w:pPr>
      <w:ind w:left="4053" w:hanging="792"/>
    </w:pPr>
  </w:style>
  <w:style w:type="character" w:customStyle="1" w:styleId="Nivel4Char">
    <w:name w:val="Nivel 4 Char"/>
    <w:link w:val="Nivel4"/>
    <w:rsid w:val="00ED24EC"/>
    <w:rPr>
      <w:rFonts w:ascii="Ecofont_Spranq_eco_Sans" w:eastAsia="Arial Unicode MS" w:hAnsi="Ecofont_Spranq_eco_Sans" w:cs="Times New Roman"/>
      <w:sz w:val="20"/>
      <w:szCs w:val="20"/>
      <w:lang w:val="x-none" w:eastAsia="x-none"/>
    </w:rPr>
  </w:style>
  <w:style w:type="character" w:customStyle="1" w:styleId="Nivel5Char">
    <w:name w:val="Nivel 5 Char"/>
    <w:basedOn w:val="Nivel4Char"/>
    <w:link w:val="Nivel5"/>
    <w:rsid w:val="00ED24EC"/>
    <w:rPr>
      <w:rFonts w:ascii="Ecofont_Spranq_eco_Sans" w:eastAsia="Arial Unicode MS" w:hAnsi="Ecofont_Spranq_eco_Sans" w:cs="Times New Roman"/>
      <w:sz w:val="20"/>
      <w:szCs w:val="20"/>
      <w:lang w:val="x-none" w:eastAsia="x-none"/>
    </w:rPr>
  </w:style>
  <w:style w:type="paragraph" w:customStyle="1" w:styleId="ptexto">
    <w:name w:val="p_texto"/>
    <w:basedOn w:val="Normal"/>
    <w:rsid w:val="00ED24EC"/>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styleId="Forte">
    <w:name w:val="Strong"/>
    <w:uiPriority w:val="22"/>
    <w:qFormat/>
    <w:rsid w:val="00ED24EC"/>
    <w:rPr>
      <w:b/>
      <w:bCs/>
    </w:rPr>
  </w:style>
  <w:style w:type="character" w:customStyle="1" w:styleId="apple-converted-space">
    <w:name w:val="apple-converted-space"/>
    <w:rsid w:val="00ED24EC"/>
  </w:style>
  <w:style w:type="character" w:styleId="nfase">
    <w:name w:val="Emphasis"/>
    <w:uiPriority w:val="20"/>
    <w:qFormat/>
    <w:rsid w:val="00ED24EC"/>
    <w:rPr>
      <w:i/>
      <w:iCs/>
    </w:rPr>
  </w:style>
  <w:style w:type="paragraph" w:styleId="Corpodetexto">
    <w:name w:val="Body Text"/>
    <w:basedOn w:val="Normal"/>
    <w:link w:val="CorpodetextoChar"/>
    <w:uiPriority w:val="1"/>
    <w:qFormat/>
    <w:rsid w:val="00ED24EC"/>
    <w:pPr>
      <w:widowControl w:val="0"/>
      <w:autoSpaceDE w:val="0"/>
      <w:autoSpaceDN w:val="0"/>
      <w:spacing w:after="0" w:line="240" w:lineRule="auto"/>
      <w:ind w:left="0" w:firstLine="0"/>
      <w:jc w:val="left"/>
    </w:pPr>
    <w:rPr>
      <w:rFonts w:ascii="Times New Roman" w:eastAsia="Times New Roman" w:hAnsi="Times New Roman" w:cs="Times New Roman"/>
      <w:color w:val="auto"/>
      <w:sz w:val="24"/>
      <w:szCs w:val="24"/>
      <w:lang w:val="pt-PT" w:eastAsia="pt-PT" w:bidi="pt-PT"/>
    </w:rPr>
  </w:style>
  <w:style w:type="character" w:customStyle="1" w:styleId="CorpodetextoChar">
    <w:name w:val="Corpo de texto Char"/>
    <w:basedOn w:val="Fontepargpadro"/>
    <w:link w:val="Corpodetexto"/>
    <w:uiPriority w:val="1"/>
    <w:rsid w:val="00ED24EC"/>
    <w:rPr>
      <w:rFonts w:ascii="Times New Roman" w:eastAsia="Times New Roman" w:hAnsi="Times New Roman" w:cs="Times New Roman"/>
      <w:sz w:val="24"/>
      <w:szCs w:val="24"/>
      <w:lang w:val="pt-PT" w:eastAsia="pt-PT" w:bidi="pt-PT"/>
    </w:rPr>
  </w:style>
  <w:style w:type="character" w:customStyle="1" w:styleId="fontstyle01">
    <w:name w:val="fontstyle01"/>
    <w:basedOn w:val="Fontepargpadro"/>
    <w:rsid w:val="00ED24EC"/>
    <w:rPr>
      <w:rFonts w:ascii="CIDFont+F2" w:hAnsi="CIDFont+F2" w:hint="default"/>
      <w:b w:val="0"/>
      <w:bCs w:val="0"/>
      <w:i w:val="0"/>
      <w:iCs w:val="0"/>
      <w:color w:val="000000"/>
      <w:sz w:val="16"/>
      <w:szCs w:val="16"/>
    </w:rPr>
  </w:style>
  <w:style w:type="paragraph" w:customStyle="1" w:styleId="Standard">
    <w:name w:val="Standard"/>
    <w:rsid w:val="002D2891"/>
    <w:pPr>
      <w:suppressAutoHyphens/>
      <w:autoSpaceDN w:val="0"/>
      <w:spacing w:after="0" w:line="240" w:lineRule="auto"/>
      <w:textAlignment w:val="baseline"/>
    </w:pPr>
    <w:rPr>
      <w:rFonts w:ascii="Arial" w:eastAsia="Times New Roman" w:hAnsi="Arial" w:cs="Tahoma"/>
      <w:kern w:val="3"/>
      <w:sz w:val="20"/>
      <w:szCs w:val="24"/>
    </w:rPr>
  </w:style>
  <w:style w:type="numbering" w:customStyle="1" w:styleId="WWNum1">
    <w:name w:val="WWNum1"/>
    <w:basedOn w:val="Semlista"/>
    <w:rsid w:val="002D2891"/>
    <w:pPr>
      <w:numPr>
        <w:numId w:val="12"/>
      </w:numPr>
    </w:pPr>
  </w:style>
  <w:style w:type="numbering" w:customStyle="1" w:styleId="WWNum24">
    <w:name w:val="WWNum24"/>
    <w:basedOn w:val="Semlista"/>
    <w:rsid w:val="002D2891"/>
    <w:pPr>
      <w:numPr>
        <w:numId w:val="13"/>
      </w:numPr>
    </w:pPr>
  </w:style>
  <w:style w:type="paragraph" w:styleId="Assuntodocomentrio">
    <w:name w:val="annotation subject"/>
    <w:basedOn w:val="Textodecomentrio"/>
    <w:next w:val="Textodecomentrio"/>
    <w:link w:val="AssuntodocomentrioChar"/>
    <w:uiPriority w:val="99"/>
    <w:semiHidden/>
    <w:unhideWhenUsed/>
    <w:rsid w:val="00A1785C"/>
    <w:pPr>
      <w:spacing w:after="4"/>
      <w:ind w:left="5" w:hanging="5"/>
      <w:jc w:val="both"/>
    </w:pPr>
    <w:rPr>
      <w:rFonts w:ascii="Arial" w:eastAsia="Arial" w:hAnsi="Arial" w:cs="Arial"/>
      <w:b/>
      <w:bCs/>
      <w:color w:val="000000"/>
    </w:rPr>
  </w:style>
  <w:style w:type="character" w:customStyle="1" w:styleId="AssuntodocomentrioChar">
    <w:name w:val="Assunto do comentário Char"/>
    <w:basedOn w:val="TextodecomentrioChar"/>
    <w:link w:val="Assuntodocomentrio"/>
    <w:uiPriority w:val="99"/>
    <w:semiHidden/>
    <w:rsid w:val="00A1785C"/>
    <w:rPr>
      <w:rFonts w:ascii="Arial" w:eastAsia="Arial" w:hAnsi="Arial" w:cs="Arial"/>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3272950">
      <w:bodyDiv w:val="1"/>
      <w:marLeft w:val="0"/>
      <w:marRight w:val="0"/>
      <w:marTop w:val="0"/>
      <w:marBottom w:val="0"/>
      <w:divBdr>
        <w:top w:val="none" w:sz="0" w:space="0" w:color="auto"/>
        <w:left w:val="none" w:sz="0" w:space="0" w:color="auto"/>
        <w:bottom w:val="none" w:sz="0" w:space="0" w:color="auto"/>
        <w:right w:val="none" w:sz="0" w:space="0" w:color="auto"/>
      </w:divBdr>
    </w:div>
    <w:div w:id="1263300753">
      <w:bodyDiv w:val="1"/>
      <w:marLeft w:val="0"/>
      <w:marRight w:val="0"/>
      <w:marTop w:val="0"/>
      <w:marBottom w:val="0"/>
      <w:divBdr>
        <w:top w:val="none" w:sz="0" w:space="0" w:color="auto"/>
        <w:left w:val="none" w:sz="0" w:space="0" w:color="auto"/>
        <w:bottom w:val="none" w:sz="0" w:space="0" w:color="auto"/>
        <w:right w:val="none" w:sz="0" w:space="0" w:color="auto"/>
      </w:divBdr>
    </w:div>
    <w:div w:id="18353400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licacoesmunicipais.com.br/eatos/portovitoria" TargetMode="External"/><Relationship Id="rId13" Type="http://schemas.openxmlformats.org/officeDocument/2006/relationships/footer" Target="footer1.xml"/><Relationship Id="rId18" Type="http://schemas.openxmlformats.org/officeDocument/2006/relationships/header" Target="header5.xml"/><Relationship Id="rId26" Type="http://schemas.openxmlformats.org/officeDocument/2006/relationships/hyperlink" Target="https://www.gov.br/agu/pt-br/composicao/cgu/cgu/guias/guia-de-contratacoes-sustentaveis-set-2023.pdf" TargetMode="External"/><Relationship Id="rId39" Type="http://schemas.openxmlformats.org/officeDocument/2006/relationships/header" Target="header7.xml"/><Relationship Id="rId3" Type="http://schemas.openxmlformats.org/officeDocument/2006/relationships/styles" Target="styles.xml"/><Relationship Id="rId21" Type="http://schemas.openxmlformats.org/officeDocument/2006/relationships/header" Target="header6.xml"/><Relationship Id="rId34" Type="http://schemas.openxmlformats.org/officeDocument/2006/relationships/hyperlink" Target="https://www.gov.br/agu/pt-br/composicao/cgu/cgu/guias/guia-de-contratacoes-sustentaveis-set-2023.pdf" TargetMode="External"/><Relationship Id="rId42" Type="http://schemas.openxmlformats.org/officeDocument/2006/relationships/footer" Target="footer8.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yperlink" Target="https://www.gov.br/agu/pt-br/composicao/cgu/cgu/guias/guia-de-contratacoes-sustentaveis-set-2023.pdf" TargetMode="External"/><Relationship Id="rId33" Type="http://schemas.openxmlformats.org/officeDocument/2006/relationships/hyperlink" Target="https://www.gov.br/agu/pt-br/composicao/cgu/cgu/guias/guia-de-contratacoes-sustentaveis-set-2023.pdf" TargetMode="External"/><Relationship Id="rId38" Type="http://schemas.openxmlformats.org/officeDocument/2006/relationships/image" Target="media/image2.jpg"/><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footer" Target="footer5.xml"/><Relationship Id="rId29" Type="http://schemas.openxmlformats.org/officeDocument/2006/relationships/hyperlink" Target="https://www.gov.br/agu/pt-br/composicao/cgu/cgu/guias/guia-de-contratacoes-sustentaveis-set-2023.pdf" TargetMode="External"/><Relationship Id="rId41"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s://www.gov.br/agu/pt-br/composicao/cgu/cgu/guias/guia-de-contratacoes-sustentaveis-set-2023.pdf" TargetMode="External"/><Relationship Id="rId32" Type="http://schemas.openxmlformats.org/officeDocument/2006/relationships/hyperlink" Target="https://www.gov.br/agu/pt-br/composicao/cgu/cgu/guias/guia-de-contratacoes-sustentaveis-set-2023.pdf" TargetMode="External"/><Relationship Id="rId37" Type="http://schemas.openxmlformats.org/officeDocument/2006/relationships/hyperlink" Target="https://www.gov.br/agu/pt-br/composicao/cgu/cgu/guias/guia-de-contratacoes-sustentaveis-set-2023.pdf" TargetMode="External"/><Relationship Id="rId40" Type="http://schemas.openxmlformats.org/officeDocument/2006/relationships/header" Target="header8.xm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s://www.gov.br/agu/pt-br/composicao/cgu/cgu/guias/guia-de-contratacoes-sustentaveis-set-2023.pdf" TargetMode="External"/><Relationship Id="rId28" Type="http://schemas.openxmlformats.org/officeDocument/2006/relationships/hyperlink" Target="https://www.gov.br/agu/pt-br/composicao/cgu/cgu/guias/guia-de-contratacoes-sustentaveis-set-2023.pdf" TargetMode="External"/><Relationship Id="rId36" Type="http://schemas.openxmlformats.org/officeDocument/2006/relationships/hyperlink" Target="https://www.gov.br/agu/pt-br/composicao/cgu/cgu/guias/guia-de-contratacoes-sustentaveis-set-2023.pdf" TargetMode="External"/><Relationship Id="rId10" Type="http://schemas.openxmlformats.org/officeDocument/2006/relationships/hyperlink" Target="http://www.planalto.gov.br/ccivil_03/_Ato2011-2014/2013/Lei/L12846.htm" TargetMode="External"/><Relationship Id="rId19" Type="http://schemas.openxmlformats.org/officeDocument/2006/relationships/footer" Target="footer4.xml"/><Relationship Id="rId31" Type="http://schemas.openxmlformats.org/officeDocument/2006/relationships/hyperlink" Target="https://www.gov.br/agu/pt-br/composicao/cgu/cgu/guias/guia-de-contratacoes-sustentaveis-set-2023.pdf" TargetMode="External"/><Relationship Id="rId44" Type="http://schemas.openxmlformats.org/officeDocument/2006/relationships/footer" Target="footer9.xml"/><Relationship Id="rId4" Type="http://schemas.openxmlformats.org/officeDocument/2006/relationships/settings" Target="settings.xml"/><Relationship Id="rId9" Type="http://schemas.openxmlformats.org/officeDocument/2006/relationships/hyperlink" Target="http://www.portovitoria.pr.gov.br" TargetMode="External"/><Relationship Id="rId14" Type="http://schemas.openxmlformats.org/officeDocument/2006/relationships/footer" Target="footer2.xml"/><Relationship Id="rId22" Type="http://schemas.openxmlformats.org/officeDocument/2006/relationships/footer" Target="footer6.xml"/><Relationship Id="rId27" Type="http://schemas.openxmlformats.org/officeDocument/2006/relationships/hyperlink" Target="https://www.gov.br/agu/pt-br/composicao/cgu/cgu/guias/guia-de-contratacoes-sustentaveis-set-2023.pdf" TargetMode="External"/><Relationship Id="rId30" Type="http://schemas.openxmlformats.org/officeDocument/2006/relationships/hyperlink" Target="https://www.gov.br/agu/pt-br/composicao/cgu/cgu/guias/guia-de-contratacoes-sustentaveis-set-2023.pdf" TargetMode="External"/><Relationship Id="rId35" Type="http://schemas.openxmlformats.org/officeDocument/2006/relationships/hyperlink" Target="https://www.gov.br/agu/pt-br/composicao/cgu/cgu/guias/guia-de-contratacoes-sustentaveis-set-2023.pdf" TargetMode="External"/><Relationship Id="rId43" Type="http://schemas.openxmlformats.org/officeDocument/2006/relationships/header" Target="header9.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3.jp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FB6FA1-E802-4461-A429-00CBB8CA23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77</Pages>
  <Words>26819</Words>
  <Characters>144827</Characters>
  <Application>Microsoft Office Word</Application>
  <DocSecurity>0</DocSecurity>
  <Lines>1206</Lines>
  <Paragraphs>342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171304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ricardo</dc:creator>
  <cp:keywords/>
  <dc:description/>
  <cp:lastModifiedBy>ricardo</cp:lastModifiedBy>
  <cp:revision>6</cp:revision>
  <cp:lastPrinted>2024-06-24T18:21:00Z</cp:lastPrinted>
  <dcterms:created xsi:type="dcterms:W3CDTF">2024-07-25T21:25:00Z</dcterms:created>
  <dcterms:modified xsi:type="dcterms:W3CDTF">2024-08-05T17:22:00Z</dcterms:modified>
</cp:coreProperties>
</file>