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F17BA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EDITAL DE PREGÃO, NA FORMA ELETRÔNICA </w:t>
      </w:r>
    </w:p>
    <w:p w14:paraId="1D21F004" w14:textId="7B44DE66" w:rsidR="00F5259F" w:rsidRPr="000472AF" w:rsidRDefault="00F5259F"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PROCESSO DE COMPRAS </w:t>
      </w:r>
      <w:r w:rsidRPr="000472AF">
        <w:rPr>
          <w:rFonts w:ascii="Times New Roman" w:hAnsi="Times New Roman" w:cs="Times New Roman"/>
          <w:color w:val="auto"/>
          <w:sz w:val="24"/>
          <w:szCs w:val="24"/>
          <w:highlight w:val="yellow"/>
        </w:rPr>
        <w:t>Nº</w:t>
      </w:r>
      <w:r w:rsidR="00150328" w:rsidRPr="000472AF">
        <w:rPr>
          <w:rFonts w:ascii="Times New Roman" w:hAnsi="Times New Roman" w:cs="Times New Roman"/>
          <w:color w:val="auto"/>
          <w:sz w:val="24"/>
          <w:szCs w:val="24"/>
          <w:highlight w:val="yellow"/>
        </w:rPr>
        <w:t xml:space="preserve"> 106</w:t>
      </w:r>
      <w:r w:rsidRPr="000472AF">
        <w:rPr>
          <w:rFonts w:ascii="Times New Roman" w:hAnsi="Times New Roman" w:cs="Times New Roman"/>
          <w:color w:val="auto"/>
          <w:sz w:val="24"/>
          <w:szCs w:val="24"/>
          <w:highlight w:val="yellow"/>
        </w:rPr>
        <w:t>/202</w:t>
      </w:r>
      <w:r w:rsidR="007C1B2B" w:rsidRPr="000472AF">
        <w:rPr>
          <w:rFonts w:ascii="Times New Roman" w:hAnsi="Times New Roman" w:cs="Times New Roman"/>
          <w:color w:val="auto"/>
          <w:sz w:val="24"/>
          <w:szCs w:val="24"/>
          <w:highlight w:val="yellow"/>
        </w:rPr>
        <w:t>5</w:t>
      </w:r>
    </w:p>
    <w:p w14:paraId="3A019967" w14:textId="734F0BDC"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Nº </w:t>
      </w:r>
      <w:r w:rsidR="00904911" w:rsidRPr="000472AF">
        <w:rPr>
          <w:rFonts w:ascii="Times New Roman" w:hAnsi="Times New Roman" w:cs="Times New Roman"/>
          <w:color w:val="auto"/>
          <w:sz w:val="24"/>
          <w:szCs w:val="24"/>
          <w:highlight w:val="yellow"/>
        </w:rPr>
        <w:t>......</w:t>
      </w:r>
      <w:r w:rsidR="00FE3DA2" w:rsidRPr="000472AF">
        <w:rPr>
          <w:rFonts w:ascii="Times New Roman" w:hAnsi="Times New Roman" w:cs="Times New Roman"/>
          <w:color w:val="auto"/>
          <w:sz w:val="24"/>
          <w:szCs w:val="24"/>
          <w:highlight w:val="yellow"/>
        </w:rPr>
        <w:t>/202</w:t>
      </w:r>
      <w:r w:rsidR="007C1B2B" w:rsidRPr="000472AF">
        <w:rPr>
          <w:rFonts w:ascii="Times New Roman" w:hAnsi="Times New Roman" w:cs="Times New Roman"/>
          <w:color w:val="auto"/>
          <w:sz w:val="24"/>
          <w:szCs w:val="24"/>
          <w:highlight w:val="yellow"/>
        </w:rPr>
        <w:t>5</w:t>
      </w:r>
    </w:p>
    <w:p w14:paraId="6A66D6FD" w14:textId="2086D50D" w:rsidR="00911FF4" w:rsidRPr="000472AF" w:rsidRDefault="007B6C19"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EMISSÃO: </w:t>
      </w:r>
      <w:r w:rsidR="00904911" w:rsidRPr="000472AF">
        <w:rPr>
          <w:rFonts w:ascii="Times New Roman" w:hAnsi="Times New Roman" w:cs="Times New Roman"/>
          <w:color w:val="auto"/>
          <w:sz w:val="24"/>
          <w:szCs w:val="24"/>
          <w:highlight w:val="yellow"/>
        </w:rPr>
        <w:t>....../.......</w:t>
      </w:r>
      <w:r w:rsidR="00F94342" w:rsidRPr="000472AF">
        <w:rPr>
          <w:rFonts w:ascii="Times New Roman" w:hAnsi="Times New Roman" w:cs="Times New Roman"/>
          <w:color w:val="auto"/>
          <w:sz w:val="24"/>
          <w:szCs w:val="24"/>
          <w:highlight w:val="yellow"/>
        </w:rPr>
        <w:t>/2025</w:t>
      </w:r>
    </w:p>
    <w:p w14:paraId="0652883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CONTRATANTE </w:t>
      </w:r>
    </w:p>
    <w:p w14:paraId="273FA94D" w14:textId="30D0033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Prefeitura Municipal de </w:t>
      </w:r>
      <w:r w:rsidR="00FE3DA2" w:rsidRPr="000472AF">
        <w:rPr>
          <w:rFonts w:ascii="Times New Roman" w:hAnsi="Times New Roman" w:cs="Times New Roman"/>
          <w:color w:val="auto"/>
          <w:sz w:val="24"/>
          <w:szCs w:val="24"/>
          <w:highlight w:val="yellow"/>
        </w:rPr>
        <w:t xml:space="preserve">PORTO VITORIA </w:t>
      </w:r>
      <w:r w:rsidR="00185D7E" w:rsidRPr="000472AF">
        <w:rPr>
          <w:rFonts w:ascii="Times New Roman" w:hAnsi="Times New Roman" w:cs="Times New Roman"/>
          <w:color w:val="auto"/>
          <w:sz w:val="24"/>
          <w:szCs w:val="24"/>
          <w:highlight w:val="yellow"/>
        </w:rPr>
        <w:t>–</w:t>
      </w:r>
      <w:r w:rsidR="00FE3DA2" w:rsidRPr="000472AF">
        <w:rPr>
          <w:rFonts w:ascii="Times New Roman" w:hAnsi="Times New Roman" w:cs="Times New Roman"/>
          <w:color w:val="auto"/>
          <w:sz w:val="24"/>
          <w:szCs w:val="24"/>
          <w:highlight w:val="yellow"/>
        </w:rPr>
        <w:t xml:space="preserve"> PR</w:t>
      </w:r>
      <w:r w:rsidR="00185D7E"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 xml:space="preserve">CNPJ: </w:t>
      </w:r>
      <w:r w:rsidRPr="000472AF">
        <w:rPr>
          <w:rFonts w:ascii="Times New Roman" w:hAnsi="Times New Roman" w:cs="Times New Roman"/>
          <w:color w:val="auto"/>
          <w:sz w:val="24"/>
          <w:szCs w:val="24"/>
          <w:highlight w:val="yellow"/>
        </w:rPr>
        <w:t>7</w:t>
      </w:r>
      <w:r w:rsidR="00FE3DA2" w:rsidRPr="000472AF">
        <w:rPr>
          <w:rFonts w:ascii="Times New Roman" w:hAnsi="Times New Roman" w:cs="Times New Roman"/>
          <w:color w:val="auto"/>
          <w:sz w:val="24"/>
          <w:szCs w:val="24"/>
          <w:highlight w:val="yellow"/>
        </w:rPr>
        <w:t>5.688.366/0001-02</w:t>
      </w:r>
      <w:r w:rsidRPr="000472AF">
        <w:rPr>
          <w:rFonts w:ascii="Times New Roman" w:hAnsi="Times New Roman" w:cs="Times New Roman"/>
          <w:color w:val="auto"/>
          <w:sz w:val="24"/>
          <w:szCs w:val="24"/>
        </w:rPr>
        <w:t xml:space="preserve">. </w:t>
      </w:r>
    </w:p>
    <w:p w14:paraId="3717249A" w14:textId="77777777" w:rsidR="00C039BD" w:rsidRPr="000472AF" w:rsidRDefault="00C039BD" w:rsidP="00C563F8">
      <w:pPr>
        <w:spacing w:after="0" w:line="240" w:lineRule="auto"/>
        <w:ind w:left="0" w:firstLine="0"/>
        <w:contextualSpacing/>
        <w:rPr>
          <w:rFonts w:ascii="Times New Roman" w:hAnsi="Times New Roman" w:cs="Times New Roman"/>
          <w:color w:val="auto"/>
          <w:sz w:val="24"/>
          <w:szCs w:val="24"/>
        </w:rPr>
      </w:pPr>
    </w:p>
    <w:p w14:paraId="06930211" w14:textId="77777777" w:rsidR="00904911" w:rsidRPr="000472AF" w:rsidRDefault="00904911" w:rsidP="006C1AC1">
      <w:pPr>
        <w:spacing w:after="0" w:line="240" w:lineRule="auto"/>
        <w:rPr>
          <w:rFonts w:ascii="Times New Roman" w:hAnsi="Times New Roman" w:cs="Times New Roman"/>
          <w:sz w:val="24"/>
          <w:szCs w:val="24"/>
          <w:highlight w:val="yellow"/>
        </w:rPr>
      </w:pPr>
      <w:r w:rsidRPr="000472AF">
        <w:rPr>
          <w:rFonts w:ascii="Times New Roman" w:hAnsi="Times New Roman" w:cs="Times New Roman"/>
          <w:sz w:val="24"/>
          <w:szCs w:val="24"/>
          <w:highlight w:val="yellow"/>
        </w:rPr>
        <w:t xml:space="preserve">Secretaria Municipal de Educação e Cultura </w:t>
      </w:r>
    </w:p>
    <w:p w14:paraId="6215D72B" w14:textId="77777777" w:rsidR="00904911" w:rsidRPr="000472AF" w:rsidRDefault="00904911" w:rsidP="006C1AC1">
      <w:pPr>
        <w:spacing w:after="0" w:line="240" w:lineRule="auto"/>
        <w:rPr>
          <w:rFonts w:ascii="Times New Roman" w:hAnsi="Times New Roman" w:cs="Times New Roman"/>
          <w:sz w:val="24"/>
          <w:szCs w:val="24"/>
          <w:highlight w:val="yellow"/>
        </w:rPr>
      </w:pPr>
      <w:r w:rsidRPr="000472AF">
        <w:rPr>
          <w:rFonts w:ascii="Times New Roman" w:hAnsi="Times New Roman" w:cs="Times New Roman"/>
          <w:sz w:val="24"/>
          <w:szCs w:val="24"/>
          <w:highlight w:val="yellow"/>
        </w:rPr>
        <w:t xml:space="preserve">Secretaria Municipal Administração e Planejamento </w:t>
      </w:r>
    </w:p>
    <w:p w14:paraId="71BAAA89" w14:textId="374F0DD1" w:rsidR="009F1EC3" w:rsidRPr="000472AF" w:rsidRDefault="00904911" w:rsidP="006C1AC1">
      <w:pPr>
        <w:spacing w:after="0" w:line="240" w:lineRule="auto"/>
        <w:rPr>
          <w:rFonts w:ascii="Times New Roman" w:hAnsi="Times New Roman" w:cs="Times New Roman"/>
          <w:color w:val="auto"/>
          <w:sz w:val="24"/>
          <w:szCs w:val="24"/>
        </w:rPr>
      </w:pPr>
      <w:r w:rsidRPr="000472AF">
        <w:rPr>
          <w:rFonts w:ascii="Times New Roman" w:hAnsi="Times New Roman" w:cs="Times New Roman"/>
          <w:sz w:val="24"/>
          <w:szCs w:val="24"/>
          <w:highlight w:val="yellow"/>
        </w:rPr>
        <w:t>Secretaria Municipal de Assistência Social</w:t>
      </w:r>
    </w:p>
    <w:p w14:paraId="6959DBB8" w14:textId="77777777" w:rsidR="00904911" w:rsidRPr="000472AF" w:rsidRDefault="00904911" w:rsidP="00C563F8">
      <w:pPr>
        <w:spacing w:after="0" w:line="240" w:lineRule="auto"/>
        <w:ind w:left="0" w:firstLine="0"/>
        <w:contextualSpacing/>
        <w:rPr>
          <w:rFonts w:ascii="Times New Roman" w:hAnsi="Times New Roman" w:cs="Times New Roman"/>
          <w:color w:val="auto"/>
          <w:sz w:val="24"/>
          <w:szCs w:val="24"/>
        </w:rPr>
      </w:pPr>
    </w:p>
    <w:p w14:paraId="11E18DC9" w14:textId="3A9460FF"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OBJETO </w:t>
      </w:r>
    </w:p>
    <w:p w14:paraId="13FCB8B7" w14:textId="77777777" w:rsidR="008456CD" w:rsidRPr="000472AF" w:rsidRDefault="008456CD" w:rsidP="00C563F8">
      <w:pPr>
        <w:spacing w:after="0" w:line="240" w:lineRule="auto"/>
        <w:ind w:left="0" w:firstLine="0"/>
        <w:contextualSpacing/>
        <w:rPr>
          <w:rStyle w:val="fontstyle01"/>
          <w:rFonts w:ascii="Times New Roman" w:hAnsi="Times New Roman" w:cs="Times New Roman"/>
          <w:sz w:val="24"/>
          <w:szCs w:val="24"/>
        </w:rPr>
      </w:pPr>
    </w:p>
    <w:p w14:paraId="67717305" w14:textId="203534BF" w:rsidR="00904911" w:rsidRPr="000472AF" w:rsidRDefault="000472AF" w:rsidP="000472AF">
      <w:pPr>
        <w:spacing w:after="0" w:line="240" w:lineRule="auto"/>
        <w:ind w:left="0" w:firstLine="0"/>
        <w:contextualSpacing/>
        <w:rPr>
          <w:rFonts w:ascii="Times New Roman" w:hAnsi="Times New Roman" w:cs="Times New Roman"/>
          <w:color w:val="auto"/>
          <w:sz w:val="24"/>
          <w:szCs w:val="24"/>
        </w:rPr>
      </w:pPr>
      <w:r w:rsidRPr="000472AF">
        <w:rPr>
          <w:rStyle w:val="fontstyle01"/>
          <w:rFonts w:ascii="Times New Roman" w:hAnsi="Times New Roman" w:cs="Times New Roman"/>
          <w:sz w:val="24"/>
          <w:szCs w:val="24"/>
          <w:highlight w:val="yellow"/>
        </w:rPr>
        <w:t>Registro de preço para contratação de empresa especializada para prestação de serviços de decoração de eventos institucionais promovidos pela Prefeitura Municipal de Porto Vitória e suas secretarias, abrangendo montagem, desmontagem, fornecimento de materiais decorativos e demais elementos necessários, de acordo com as especificações descritas para cada evento, bem como a contratação de empresa especializada em serviços de fotografia</w:t>
      </w:r>
      <w:r w:rsidRPr="000472AF">
        <w:rPr>
          <w:rStyle w:val="fontstyle21"/>
          <w:rFonts w:ascii="Times New Roman" w:hAnsi="Times New Roman" w:cs="Times New Roman"/>
          <w:highlight w:val="yellow"/>
        </w:rPr>
        <w:t xml:space="preserve">, </w:t>
      </w:r>
      <w:r w:rsidRPr="000472AF">
        <w:rPr>
          <w:rStyle w:val="fontstyle01"/>
          <w:rFonts w:ascii="Times New Roman" w:hAnsi="Times New Roman" w:cs="Times New Roman"/>
          <w:sz w:val="24"/>
          <w:szCs w:val="24"/>
          <w:highlight w:val="yellow"/>
        </w:rPr>
        <w:t>voltados ao registro de imagens para lembranças dos formandos das escolas municipais e à cobertura fotográfica no dia das formaturas.</w:t>
      </w:r>
    </w:p>
    <w:p w14:paraId="7C242450" w14:textId="77777777" w:rsidR="000472AF" w:rsidRPr="000472AF" w:rsidRDefault="000472AF" w:rsidP="00C563F8">
      <w:pPr>
        <w:spacing w:after="0" w:line="240" w:lineRule="auto"/>
        <w:ind w:left="0" w:firstLine="0"/>
        <w:contextualSpacing/>
        <w:rPr>
          <w:rFonts w:ascii="Times New Roman" w:hAnsi="Times New Roman" w:cs="Times New Roman"/>
          <w:color w:val="auto"/>
          <w:sz w:val="24"/>
          <w:szCs w:val="24"/>
        </w:rPr>
      </w:pPr>
    </w:p>
    <w:p w14:paraId="13A9E0FE" w14:textId="34354EFE"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VALOR MÁXIMO ESTIMADO PARA ESTA LICITAÇÃO </w:t>
      </w:r>
    </w:p>
    <w:p w14:paraId="345EA10E" w14:textId="6AE09252" w:rsidR="00F2144F" w:rsidRPr="000472AF" w:rsidRDefault="00CC6BCA" w:rsidP="00D70A1B">
      <w:pPr>
        <w:pStyle w:val="Standard"/>
        <w:tabs>
          <w:tab w:val="left" w:pos="582"/>
          <w:tab w:val="left" w:pos="867"/>
          <w:tab w:val="left" w:pos="1167"/>
          <w:tab w:val="left" w:pos="1422"/>
          <w:tab w:val="left" w:pos="1677"/>
          <w:tab w:val="left" w:pos="1992"/>
          <w:tab w:val="left" w:pos="2247"/>
          <w:tab w:val="left" w:leader="underscore" w:pos="7363"/>
        </w:tabs>
        <w:spacing w:before="57" w:after="57"/>
        <w:jc w:val="both"/>
        <w:rPr>
          <w:rFonts w:ascii="Times New Roman" w:hAnsi="Times New Roman" w:cs="Times New Roman"/>
          <w:sz w:val="24"/>
        </w:rPr>
      </w:pPr>
      <w:r w:rsidRPr="000472AF">
        <w:rPr>
          <w:rFonts w:ascii="Times New Roman" w:hAnsi="Times New Roman" w:cs="Times New Roman"/>
          <w:sz w:val="24"/>
          <w:highlight w:val="yellow"/>
        </w:rPr>
        <w:t>Valor máximo da contratação</w:t>
      </w:r>
      <w:r w:rsidR="00610B3C" w:rsidRPr="000472AF">
        <w:rPr>
          <w:rFonts w:ascii="Times New Roman" w:hAnsi="Times New Roman" w:cs="Times New Roman"/>
          <w:sz w:val="24"/>
          <w:highlight w:val="yellow"/>
        </w:rPr>
        <w:t xml:space="preserve">: </w:t>
      </w:r>
      <w:r w:rsidR="000472AF" w:rsidRPr="000472AF">
        <w:rPr>
          <w:rFonts w:ascii="Times New Roman" w:eastAsia="Arial" w:hAnsi="Times New Roman" w:cs="Times New Roman"/>
          <w:color w:val="000000"/>
          <w:kern w:val="0"/>
          <w:sz w:val="24"/>
          <w:highlight w:val="yellow"/>
        </w:rPr>
        <w:t>R$ 69.910,00 (sessenta e nove mil e novecentos e dez reais</w:t>
      </w:r>
      <w:proofErr w:type="gramStart"/>
      <w:r w:rsidR="000472AF" w:rsidRPr="000472AF">
        <w:rPr>
          <w:rFonts w:ascii="Times New Roman" w:eastAsia="Arial" w:hAnsi="Times New Roman" w:cs="Times New Roman"/>
          <w:color w:val="000000"/>
          <w:kern w:val="0"/>
          <w:sz w:val="24"/>
          <w:highlight w:val="yellow"/>
        </w:rPr>
        <w:t xml:space="preserve">), </w:t>
      </w:r>
      <w:r w:rsidR="000472AF" w:rsidRPr="000472AF">
        <w:rPr>
          <w:rFonts w:ascii="Times New Roman" w:eastAsia="Arial" w:hAnsi="Times New Roman" w:cs="Times New Roman"/>
          <w:color w:val="000000"/>
          <w:kern w:val="0"/>
          <w:sz w:val="24"/>
        </w:rPr>
        <w:t xml:space="preserve"> </w:t>
      </w:r>
      <w:r w:rsidR="00723C0D" w:rsidRPr="000472AF">
        <w:rPr>
          <w:rFonts w:ascii="Times New Roman" w:hAnsi="Times New Roman" w:cs="Times New Roman"/>
          <w:sz w:val="24"/>
          <w:highlight w:val="yellow"/>
        </w:rPr>
        <w:t>referente</w:t>
      </w:r>
      <w:proofErr w:type="gramEnd"/>
      <w:r w:rsidR="00723C0D" w:rsidRPr="000472AF">
        <w:rPr>
          <w:rFonts w:ascii="Times New Roman" w:hAnsi="Times New Roman" w:cs="Times New Roman"/>
          <w:sz w:val="24"/>
          <w:highlight w:val="yellow"/>
        </w:rPr>
        <w:t xml:space="preserve"> aos itens licitados</w:t>
      </w:r>
    </w:p>
    <w:p w14:paraId="539EDCF1" w14:textId="77777777" w:rsidR="00723C0D" w:rsidRPr="000472AF" w:rsidRDefault="00723C0D" w:rsidP="00F2144F">
      <w:pPr>
        <w:rPr>
          <w:rFonts w:ascii="Times New Roman" w:hAnsi="Times New Roman" w:cs="Times New Roman"/>
          <w:sz w:val="24"/>
          <w:szCs w:val="24"/>
        </w:rPr>
      </w:pPr>
    </w:p>
    <w:p w14:paraId="45F0658A" w14:textId="1508E371" w:rsidR="00911FF4" w:rsidRPr="000472AF" w:rsidRDefault="000B6B61" w:rsidP="00F2144F">
      <w:pPr>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DATA DE INÍCIO DA SESSÃO PÚBLICA PARA DISPUTA DE PREÇOS </w:t>
      </w:r>
    </w:p>
    <w:p w14:paraId="439E54CB" w14:textId="77777777" w:rsidR="007C1B2B" w:rsidRPr="000472AF" w:rsidRDefault="007C1B2B" w:rsidP="00C563F8">
      <w:pPr>
        <w:spacing w:after="0" w:line="240" w:lineRule="auto"/>
        <w:ind w:left="0" w:firstLine="0"/>
        <w:contextualSpacing/>
        <w:rPr>
          <w:rFonts w:ascii="Times New Roman" w:hAnsi="Times New Roman" w:cs="Times New Roman"/>
          <w:color w:val="auto"/>
          <w:sz w:val="24"/>
          <w:szCs w:val="24"/>
          <w:highlight w:val="yellow"/>
        </w:rPr>
      </w:pPr>
    </w:p>
    <w:p w14:paraId="3274444A" w14:textId="5B2EA98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Dia</w:t>
      </w:r>
      <w:proofErr w:type="gramStart"/>
      <w:r w:rsidR="005A5BEB" w:rsidRPr="000472AF">
        <w:rPr>
          <w:rFonts w:ascii="Times New Roman" w:hAnsi="Times New Roman" w:cs="Times New Roman"/>
          <w:color w:val="auto"/>
          <w:sz w:val="24"/>
          <w:szCs w:val="24"/>
          <w:highlight w:val="yellow"/>
        </w:rPr>
        <w:t xml:space="preserve"> </w:t>
      </w:r>
      <w:r w:rsidR="00904911" w:rsidRPr="000472AF">
        <w:rPr>
          <w:rFonts w:ascii="Times New Roman" w:hAnsi="Times New Roman" w:cs="Times New Roman"/>
          <w:color w:val="auto"/>
          <w:sz w:val="24"/>
          <w:szCs w:val="24"/>
          <w:highlight w:val="yellow"/>
        </w:rPr>
        <w:t>....</w:t>
      </w:r>
      <w:proofErr w:type="gramEnd"/>
      <w:r w:rsidR="00904911" w:rsidRPr="000472AF">
        <w:rPr>
          <w:rFonts w:ascii="Times New Roman" w:hAnsi="Times New Roman" w:cs="Times New Roman"/>
          <w:color w:val="auto"/>
          <w:sz w:val="24"/>
          <w:szCs w:val="24"/>
          <w:highlight w:val="yellow"/>
        </w:rPr>
        <w:t>./......</w:t>
      </w:r>
      <w:r w:rsidR="007B6C19" w:rsidRPr="000472AF">
        <w:rPr>
          <w:rFonts w:ascii="Times New Roman" w:hAnsi="Times New Roman" w:cs="Times New Roman"/>
          <w:color w:val="auto"/>
          <w:sz w:val="24"/>
          <w:szCs w:val="24"/>
          <w:highlight w:val="yellow"/>
        </w:rPr>
        <w:t xml:space="preserve">/2025 </w:t>
      </w:r>
      <w:r w:rsidRPr="000472AF">
        <w:rPr>
          <w:rFonts w:ascii="Times New Roman" w:hAnsi="Times New Roman" w:cs="Times New Roman"/>
          <w:color w:val="auto"/>
          <w:sz w:val="24"/>
          <w:szCs w:val="24"/>
          <w:highlight w:val="yellow"/>
        </w:rPr>
        <w:t>às</w:t>
      </w:r>
      <w:r w:rsidR="007B6C19" w:rsidRPr="000472AF">
        <w:rPr>
          <w:rFonts w:ascii="Times New Roman" w:hAnsi="Times New Roman" w:cs="Times New Roman"/>
          <w:color w:val="auto"/>
          <w:sz w:val="24"/>
          <w:szCs w:val="24"/>
          <w:highlight w:val="yellow"/>
        </w:rPr>
        <w:t xml:space="preserve"> </w:t>
      </w:r>
      <w:r w:rsidR="00904911" w:rsidRPr="000472AF">
        <w:rPr>
          <w:rFonts w:ascii="Times New Roman" w:hAnsi="Times New Roman" w:cs="Times New Roman"/>
          <w:color w:val="auto"/>
          <w:sz w:val="24"/>
          <w:szCs w:val="24"/>
          <w:highlight w:val="yellow"/>
        </w:rPr>
        <w:t>......</w:t>
      </w:r>
      <w:r w:rsidR="002C6EF0" w:rsidRPr="000472AF">
        <w:rPr>
          <w:rFonts w:ascii="Times New Roman" w:hAnsi="Times New Roman" w:cs="Times New Roman"/>
          <w:color w:val="auto"/>
          <w:sz w:val="24"/>
          <w:szCs w:val="24"/>
          <w:highlight w:val="yellow"/>
        </w:rPr>
        <w:t xml:space="preserve"> </w:t>
      </w:r>
      <w:r w:rsidRPr="000472AF">
        <w:rPr>
          <w:rFonts w:ascii="Times New Roman" w:hAnsi="Times New Roman" w:cs="Times New Roman"/>
          <w:color w:val="auto"/>
          <w:sz w:val="24"/>
          <w:szCs w:val="24"/>
          <w:highlight w:val="yellow"/>
        </w:rPr>
        <w:t>h</w:t>
      </w:r>
      <w:r w:rsidR="008C2CDA" w:rsidRPr="000472AF">
        <w:rPr>
          <w:rFonts w:ascii="Times New Roman" w:hAnsi="Times New Roman" w:cs="Times New Roman"/>
          <w:color w:val="auto"/>
          <w:sz w:val="24"/>
          <w:szCs w:val="24"/>
          <w:highlight w:val="yellow"/>
        </w:rPr>
        <w:t>3</w:t>
      </w:r>
      <w:r w:rsidR="005A5BEB" w:rsidRPr="000472AF">
        <w:rPr>
          <w:rFonts w:ascii="Times New Roman" w:hAnsi="Times New Roman" w:cs="Times New Roman"/>
          <w:color w:val="auto"/>
          <w:sz w:val="24"/>
          <w:szCs w:val="24"/>
          <w:highlight w:val="yellow"/>
        </w:rPr>
        <w:t>0</w:t>
      </w:r>
      <w:r w:rsidRPr="000472AF">
        <w:rPr>
          <w:rFonts w:ascii="Times New Roman" w:hAnsi="Times New Roman" w:cs="Times New Roman"/>
          <w:color w:val="auto"/>
          <w:sz w:val="24"/>
          <w:szCs w:val="24"/>
          <w:highlight w:val="yellow"/>
        </w:rPr>
        <w:t>min (horário de Brasília).</w:t>
      </w:r>
      <w:r w:rsidRPr="000472AF">
        <w:rPr>
          <w:rFonts w:ascii="Times New Roman" w:hAnsi="Times New Roman" w:cs="Times New Roman"/>
          <w:color w:val="auto"/>
          <w:sz w:val="24"/>
          <w:szCs w:val="24"/>
        </w:rPr>
        <w:t xml:space="preserve"> </w:t>
      </w:r>
    </w:p>
    <w:p w14:paraId="316C9D9B" w14:textId="77777777" w:rsidR="00EF7218" w:rsidRPr="000472AF" w:rsidRDefault="00EF7218" w:rsidP="00C563F8">
      <w:pPr>
        <w:spacing w:after="0" w:line="240" w:lineRule="auto"/>
        <w:ind w:left="0" w:firstLine="0"/>
        <w:contextualSpacing/>
        <w:rPr>
          <w:rFonts w:ascii="Times New Roman" w:hAnsi="Times New Roman" w:cs="Times New Roman"/>
          <w:color w:val="auto"/>
          <w:sz w:val="24"/>
          <w:szCs w:val="24"/>
        </w:rPr>
      </w:pPr>
    </w:p>
    <w:p w14:paraId="2EE70B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CRITÉRIO DE JULGAMENTO </w:t>
      </w:r>
    </w:p>
    <w:p w14:paraId="70A42B83" w14:textId="4CD3E67C"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Menor preço - </w:t>
      </w:r>
      <w:r w:rsidRPr="000472AF">
        <w:rPr>
          <w:rFonts w:ascii="Times New Roman" w:hAnsi="Times New Roman" w:cs="Times New Roman"/>
          <w:color w:val="auto"/>
          <w:sz w:val="24"/>
          <w:szCs w:val="24"/>
          <w:highlight w:val="yellow"/>
        </w:rPr>
        <w:t xml:space="preserve">Por </w:t>
      </w:r>
      <w:r w:rsidR="00E01E60" w:rsidRPr="000472AF">
        <w:rPr>
          <w:rFonts w:ascii="Times New Roman" w:hAnsi="Times New Roman" w:cs="Times New Roman"/>
          <w:color w:val="auto"/>
          <w:sz w:val="24"/>
          <w:szCs w:val="24"/>
          <w:highlight w:val="yellow"/>
        </w:rPr>
        <w:t>Item</w:t>
      </w:r>
      <w:r w:rsidRPr="000472AF">
        <w:rPr>
          <w:rFonts w:ascii="Times New Roman" w:hAnsi="Times New Roman" w:cs="Times New Roman"/>
          <w:color w:val="auto"/>
          <w:sz w:val="24"/>
          <w:szCs w:val="24"/>
        </w:rPr>
        <w:t xml:space="preserve">. </w:t>
      </w:r>
    </w:p>
    <w:p w14:paraId="652637F3" w14:textId="77777777" w:rsidR="00EF7218" w:rsidRPr="000472AF" w:rsidRDefault="00EF7218" w:rsidP="00C563F8">
      <w:pPr>
        <w:spacing w:after="0" w:line="240" w:lineRule="auto"/>
        <w:ind w:left="0" w:firstLine="0"/>
        <w:contextualSpacing/>
        <w:rPr>
          <w:rFonts w:ascii="Times New Roman" w:hAnsi="Times New Roman" w:cs="Times New Roman"/>
          <w:color w:val="auto"/>
          <w:sz w:val="24"/>
          <w:szCs w:val="24"/>
        </w:rPr>
      </w:pPr>
    </w:p>
    <w:p w14:paraId="55D5E53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LINKS ÚTEIS </w:t>
      </w:r>
    </w:p>
    <w:p w14:paraId="09C766A5" w14:textId="77777777" w:rsidR="002358C3" w:rsidRPr="000472AF" w:rsidRDefault="000B3312" w:rsidP="00C563F8">
      <w:pPr>
        <w:spacing w:after="0" w:line="240" w:lineRule="auto"/>
        <w:ind w:left="0" w:firstLine="0"/>
        <w:contextualSpacing/>
        <w:rPr>
          <w:rFonts w:ascii="Times New Roman" w:hAnsi="Times New Roman" w:cs="Times New Roman"/>
          <w:color w:val="auto"/>
          <w:sz w:val="24"/>
          <w:szCs w:val="24"/>
        </w:rPr>
      </w:pPr>
      <w:hyperlink r:id="rId8" w:history="1">
        <w:r w:rsidR="002358C3" w:rsidRPr="000472AF">
          <w:rPr>
            <w:rStyle w:val="Hyperlink"/>
            <w:rFonts w:ascii="Times New Roman" w:hAnsi="Times New Roman" w:cs="Times New Roman"/>
            <w:color w:val="auto"/>
            <w:sz w:val="24"/>
            <w:szCs w:val="24"/>
          </w:rPr>
          <w:t>https://publicacoesmunicipais.com.br/eatos/portovitoria</w:t>
        </w:r>
      </w:hyperlink>
    </w:p>
    <w:p w14:paraId="41B97E7D" w14:textId="77777777" w:rsidR="00911FF4" w:rsidRPr="000472AF" w:rsidRDefault="000B3312" w:rsidP="00C563F8">
      <w:pPr>
        <w:spacing w:after="0" w:line="240" w:lineRule="auto"/>
        <w:ind w:left="0" w:firstLine="0"/>
        <w:contextualSpacing/>
        <w:rPr>
          <w:rFonts w:ascii="Times New Roman" w:hAnsi="Times New Roman" w:cs="Times New Roman"/>
          <w:color w:val="auto"/>
          <w:sz w:val="24"/>
          <w:szCs w:val="24"/>
        </w:rPr>
      </w:pPr>
      <w:hyperlink r:id="rId9" w:history="1">
        <w:r w:rsidR="002358C3" w:rsidRPr="000472AF">
          <w:rPr>
            <w:rStyle w:val="Hyperlink"/>
            <w:rFonts w:ascii="Times New Roman" w:hAnsi="Times New Roman" w:cs="Times New Roman"/>
            <w:color w:val="auto"/>
            <w:sz w:val="24"/>
            <w:szCs w:val="24"/>
          </w:rPr>
          <w:t>www.portovitoria.pr.gov.br</w:t>
        </w:r>
      </w:hyperlink>
      <w:r w:rsidR="002358C3" w:rsidRPr="000472AF">
        <w:rPr>
          <w:rFonts w:ascii="Times New Roman" w:hAnsi="Times New Roman" w:cs="Times New Roman"/>
          <w:color w:val="auto"/>
          <w:sz w:val="24"/>
          <w:szCs w:val="24"/>
        </w:rPr>
        <w:t xml:space="preserve"> </w:t>
      </w:r>
    </w:p>
    <w:p w14:paraId="0436643F" w14:textId="77777777" w:rsidR="00EF7218" w:rsidRPr="000472AF" w:rsidRDefault="00EF7218" w:rsidP="00C563F8">
      <w:pPr>
        <w:spacing w:after="0" w:line="240" w:lineRule="auto"/>
        <w:ind w:left="0" w:firstLine="0"/>
        <w:contextualSpacing/>
        <w:rPr>
          <w:rFonts w:ascii="Times New Roman" w:hAnsi="Times New Roman" w:cs="Times New Roman"/>
          <w:color w:val="auto"/>
          <w:sz w:val="24"/>
          <w:szCs w:val="24"/>
        </w:rPr>
      </w:pPr>
    </w:p>
    <w:p w14:paraId="35B068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DÚVIDAS E ESCLARECIMENTOS ADICIONAIS </w:t>
      </w:r>
    </w:p>
    <w:p w14:paraId="4BA21501" w14:textId="0A5FE9F5"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highlight w:val="yellow"/>
        </w:rPr>
        <w:t>Pregoeir</w:t>
      </w:r>
      <w:r w:rsidR="00723C0D" w:rsidRPr="000472AF">
        <w:rPr>
          <w:rFonts w:ascii="Times New Roman" w:hAnsi="Times New Roman" w:cs="Times New Roman"/>
          <w:color w:val="auto"/>
          <w:sz w:val="24"/>
          <w:szCs w:val="24"/>
          <w:highlight w:val="yellow"/>
        </w:rPr>
        <w:t xml:space="preserve">o </w:t>
      </w:r>
      <w:r w:rsidRPr="000472AF">
        <w:rPr>
          <w:rFonts w:ascii="Times New Roman" w:hAnsi="Times New Roman" w:cs="Times New Roman"/>
          <w:color w:val="auto"/>
          <w:sz w:val="24"/>
          <w:szCs w:val="24"/>
          <w:highlight w:val="yellow"/>
        </w:rPr>
        <w:t>:</w:t>
      </w:r>
      <w:proofErr w:type="gramEnd"/>
      <w:r w:rsidRPr="000472AF">
        <w:rPr>
          <w:rFonts w:ascii="Times New Roman" w:hAnsi="Times New Roman" w:cs="Times New Roman"/>
          <w:color w:val="auto"/>
          <w:sz w:val="24"/>
          <w:szCs w:val="24"/>
          <w:highlight w:val="yellow"/>
        </w:rPr>
        <w:t xml:space="preserve"> </w:t>
      </w:r>
      <w:r w:rsidR="00723C0D" w:rsidRPr="000472AF">
        <w:rPr>
          <w:rFonts w:ascii="Times New Roman" w:hAnsi="Times New Roman" w:cs="Times New Roman"/>
          <w:color w:val="auto"/>
          <w:sz w:val="24"/>
          <w:szCs w:val="24"/>
          <w:highlight w:val="yellow"/>
        </w:rPr>
        <w:t>Ricardo Castilho de Oliveira</w:t>
      </w:r>
      <w:r w:rsidRPr="000472AF">
        <w:rPr>
          <w:rFonts w:ascii="Times New Roman" w:hAnsi="Times New Roman" w:cs="Times New Roman"/>
          <w:color w:val="auto"/>
          <w:sz w:val="24"/>
          <w:szCs w:val="24"/>
        </w:rPr>
        <w:t xml:space="preserve"> </w:t>
      </w:r>
    </w:p>
    <w:p w14:paraId="49119DF4" w14:textId="77777777" w:rsidR="00F2144F" w:rsidRPr="000472AF" w:rsidRDefault="00F2144F" w:rsidP="00C563F8">
      <w:pPr>
        <w:spacing w:after="0" w:line="240" w:lineRule="auto"/>
        <w:ind w:left="0" w:firstLine="0"/>
        <w:contextualSpacing/>
        <w:rPr>
          <w:rFonts w:ascii="Times New Roman" w:hAnsi="Times New Roman" w:cs="Times New Roman"/>
          <w:color w:val="auto"/>
          <w:sz w:val="24"/>
          <w:szCs w:val="24"/>
        </w:rPr>
      </w:pPr>
    </w:p>
    <w:p w14:paraId="240C9C2F" w14:textId="138AE736"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 xml:space="preserve">Portaria nº </w:t>
      </w:r>
      <w:r w:rsidR="007C1B2B" w:rsidRPr="000472AF">
        <w:rPr>
          <w:rFonts w:ascii="Times New Roman" w:hAnsi="Times New Roman" w:cs="Times New Roman"/>
          <w:color w:val="auto"/>
          <w:sz w:val="24"/>
          <w:szCs w:val="24"/>
          <w:highlight w:val="yellow"/>
        </w:rPr>
        <w:t>18/2025</w:t>
      </w:r>
    </w:p>
    <w:p w14:paraId="12D082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E-mail: </w:t>
      </w:r>
      <w:r w:rsidR="00FE3DA2" w:rsidRPr="000472AF">
        <w:rPr>
          <w:rFonts w:ascii="Times New Roman" w:hAnsi="Times New Roman" w:cs="Times New Roman"/>
          <w:color w:val="auto"/>
          <w:sz w:val="24"/>
          <w:szCs w:val="24"/>
        </w:rPr>
        <w:t>licitacao@portovitoria.pr.gov.br</w:t>
      </w:r>
      <w:r w:rsidRPr="000472AF">
        <w:rPr>
          <w:rFonts w:ascii="Times New Roman" w:hAnsi="Times New Roman" w:cs="Times New Roman"/>
          <w:color w:val="auto"/>
          <w:sz w:val="24"/>
          <w:szCs w:val="24"/>
        </w:rPr>
        <w:t xml:space="preserve"> </w:t>
      </w:r>
    </w:p>
    <w:p w14:paraId="08270C20" w14:textId="77777777" w:rsidR="00024B50" w:rsidRPr="000472AF" w:rsidRDefault="00024B50" w:rsidP="00024B50">
      <w:pPr>
        <w:spacing w:after="0" w:line="240" w:lineRule="auto"/>
        <w:ind w:left="0" w:firstLine="0"/>
        <w:rPr>
          <w:rFonts w:ascii="Times New Roman" w:hAnsi="Times New Roman" w:cs="Times New Roman"/>
          <w:color w:val="auto"/>
          <w:sz w:val="24"/>
          <w:szCs w:val="24"/>
          <w:highlight w:val="yellow"/>
        </w:rPr>
      </w:pPr>
      <w:r w:rsidRPr="000472AF">
        <w:rPr>
          <w:rFonts w:ascii="Times New Roman" w:hAnsi="Times New Roman" w:cs="Times New Roman"/>
          <w:color w:val="auto"/>
          <w:sz w:val="24"/>
          <w:szCs w:val="24"/>
          <w:highlight w:val="yellow"/>
        </w:rPr>
        <w:t>Telefone: (42) 21 01 97 81</w:t>
      </w:r>
    </w:p>
    <w:p w14:paraId="5D08D541" w14:textId="77777777" w:rsidR="00024B50" w:rsidRPr="000472AF" w:rsidRDefault="00024B50" w:rsidP="00024B50">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 xml:space="preserve">                 0800 000 44 06</w:t>
      </w:r>
      <w:r w:rsidRPr="000472AF">
        <w:rPr>
          <w:rFonts w:ascii="Times New Roman" w:hAnsi="Times New Roman" w:cs="Times New Roman"/>
          <w:color w:val="auto"/>
          <w:sz w:val="24"/>
          <w:szCs w:val="24"/>
        </w:rPr>
        <w:t xml:space="preserve">  </w:t>
      </w:r>
    </w:p>
    <w:p w14:paraId="59400407" w14:textId="77777777" w:rsidR="00016B96" w:rsidRPr="000472AF" w:rsidRDefault="00016B96" w:rsidP="00C563F8">
      <w:pPr>
        <w:spacing w:after="0" w:line="240" w:lineRule="auto"/>
        <w:ind w:left="0" w:firstLine="0"/>
        <w:contextualSpacing/>
        <w:rPr>
          <w:rFonts w:ascii="Times New Roman" w:hAnsi="Times New Roman" w:cs="Times New Roman"/>
          <w:color w:val="auto"/>
          <w:sz w:val="24"/>
          <w:szCs w:val="24"/>
        </w:rPr>
      </w:pPr>
    </w:p>
    <w:p w14:paraId="261041CD" w14:textId="77777777" w:rsidR="00742A2A" w:rsidRPr="000472AF" w:rsidRDefault="00742A2A" w:rsidP="00C563F8">
      <w:pPr>
        <w:spacing w:after="0" w:line="240" w:lineRule="auto"/>
        <w:ind w:left="0" w:firstLine="0"/>
        <w:jc w:val="left"/>
        <w:rPr>
          <w:rFonts w:ascii="Times New Roman" w:hAnsi="Times New Roman" w:cs="Times New Roman"/>
          <w:color w:val="auto"/>
          <w:sz w:val="24"/>
          <w:szCs w:val="24"/>
        </w:rPr>
      </w:pPr>
      <w:bookmarkStart w:id="0" w:name="_Toc158797186"/>
      <w:r w:rsidRPr="000472AF">
        <w:rPr>
          <w:rFonts w:ascii="Times New Roman" w:hAnsi="Times New Roman" w:cs="Times New Roman"/>
          <w:color w:val="auto"/>
          <w:sz w:val="24"/>
          <w:szCs w:val="24"/>
        </w:rPr>
        <w:br w:type="page"/>
      </w:r>
    </w:p>
    <w:p w14:paraId="75E94021" w14:textId="7F724EE7" w:rsidR="00742A2A"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PREGÃO NA FORMA ELETRÔNICA </w:t>
      </w:r>
      <w:r w:rsidRPr="000472AF">
        <w:rPr>
          <w:rFonts w:ascii="Times New Roman" w:hAnsi="Times New Roman" w:cs="Times New Roman"/>
          <w:color w:val="auto"/>
          <w:sz w:val="24"/>
          <w:szCs w:val="24"/>
          <w:highlight w:val="yellow"/>
        </w:rPr>
        <w:t>Nº</w:t>
      </w:r>
      <w:r w:rsidR="00904911" w:rsidRPr="000472AF">
        <w:rPr>
          <w:rFonts w:ascii="Times New Roman" w:hAnsi="Times New Roman" w:cs="Times New Roman"/>
          <w:color w:val="auto"/>
          <w:sz w:val="24"/>
          <w:szCs w:val="24"/>
          <w:highlight w:val="yellow"/>
        </w:rPr>
        <w:t>........</w:t>
      </w:r>
      <w:r w:rsidR="00FE3DA2" w:rsidRPr="000472AF">
        <w:rPr>
          <w:rFonts w:ascii="Times New Roman" w:hAnsi="Times New Roman" w:cs="Times New Roman"/>
          <w:color w:val="auto"/>
          <w:sz w:val="24"/>
          <w:szCs w:val="24"/>
          <w:highlight w:val="yellow"/>
        </w:rPr>
        <w:t>/202</w:t>
      </w:r>
      <w:r w:rsidR="007C1B2B" w:rsidRPr="000472AF">
        <w:rPr>
          <w:rFonts w:ascii="Times New Roman" w:hAnsi="Times New Roman" w:cs="Times New Roman"/>
          <w:color w:val="auto"/>
          <w:sz w:val="24"/>
          <w:szCs w:val="24"/>
          <w:highlight w:val="yellow"/>
        </w:rPr>
        <w:t>5</w:t>
      </w:r>
      <w:bookmarkEnd w:id="0"/>
      <w:r w:rsidRPr="000472AF">
        <w:rPr>
          <w:rFonts w:ascii="Times New Roman" w:hAnsi="Times New Roman" w:cs="Times New Roman"/>
          <w:color w:val="auto"/>
          <w:sz w:val="24"/>
          <w:szCs w:val="24"/>
        </w:rPr>
        <w:t xml:space="preserve"> </w:t>
      </w:r>
      <w:r w:rsidR="00464675" w:rsidRPr="000472AF">
        <w:rPr>
          <w:rFonts w:ascii="Times New Roman" w:hAnsi="Times New Roman" w:cs="Times New Roman"/>
          <w:color w:val="auto"/>
          <w:sz w:val="24"/>
          <w:szCs w:val="24"/>
        </w:rPr>
        <w:t xml:space="preserve">- SISTEMA REGISTRO DE PEÇOS </w:t>
      </w:r>
      <w:r w:rsidR="00742A2A" w:rsidRPr="000472AF">
        <w:rPr>
          <w:rFonts w:ascii="Times New Roman" w:hAnsi="Times New Roman" w:cs="Times New Roman"/>
          <w:color w:val="auto"/>
          <w:sz w:val="24"/>
          <w:szCs w:val="24"/>
        </w:rPr>
        <w:t xml:space="preserve"> </w:t>
      </w:r>
    </w:p>
    <w:p w14:paraId="5603DF6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BC99F9A" w14:textId="77777777" w:rsidR="00904911" w:rsidRPr="000472AF" w:rsidRDefault="000B6B61" w:rsidP="00904911">
      <w:pPr>
        <w:spacing w:after="0" w:line="240" w:lineRule="auto"/>
        <w:rPr>
          <w:rFonts w:ascii="Times New Roman" w:hAnsi="Times New Roman" w:cs="Times New Roman"/>
          <w:sz w:val="24"/>
          <w:szCs w:val="24"/>
          <w:highlight w:val="yellow"/>
        </w:rPr>
      </w:pPr>
      <w:r w:rsidRPr="000472AF">
        <w:rPr>
          <w:rFonts w:ascii="Times New Roman" w:hAnsi="Times New Roman" w:cs="Times New Roman"/>
          <w:color w:val="auto"/>
          <w:sz w:val="24"/>
          <w:szCs w:val="24"/>
        </w:rPr>
        <w:t xml:space="preserve">O Município de </w:t>
      </w:r>
      <w:r w:rsidR="00FE3DA2" w:rsidRPr="000472AF">
        <w:rPr>
          <w:rFonts w:ascii="Times New Roman" w:hAnsi="Times New Roman" w:cs="Times New Roman"/>
          <w:color w:val="auto"/>
          <w:sz w:val="24"/>
          <w:szCs w:val="24"/>
        </w:rPr>
        <w:t>Porto Vitória-</w:t>
      </w:r>
      <w:proofErr w:type="spellStart"/>
      <w:r w:rsidR="00FE3DA2" w:rsidRPr="000472AF">
        <w:rPr>
          <w:rFonts w:ascii="Times New Roman" w:hAnsi="Times New Roman" w:cs="Times New Roman"/>
          <w:color w:val="auto"/>
          <w:sz w:val="24"/>
          <w:szCs w:val="24"/>
        </w:rPr>
        <w:t>Pr</w:t>
      </w:r>
      <w:proofErr w:type="spellEnd"/>
      <w:r w:rsidRPr="000472AF">
        <w:rPr>
          <w:rFonts w:ascii="Times New Roman" w:hAnsi="Times New Roman" w:cs="Times New Roman"/>
          <w:color w:val="auto"/>
          <w:sz w:val="24"/>
          <w:szCs w:val="24"/>
        </w:rPr>
        <w:t>, através d</w:t>
      </w:r>
      <w:r w:rsidR="00F2144F" w:rsidRPr="000472AF">
        <w:rPr>
          <w:rFonts w:ascii="Times New Roman" w:hAnsi="Times New Roman" w:cs="Times New Roman"/>
          <w:color w:val="auto"/>
          <w:sz w:val="24"/>
          <w:szCs w:val="24"/>
        </w:rPr>
        <w:t>o</w:t>
      </w:r>
      <w:r w:rsidRPr="000472AF">
        <w:rPr>
          <w:rFonts w:ascii="Times New Roman" w:hAnsi="Times New Roman" w:cs="Times New Roman"/>
          <w:color w:val="auto"/>
          <w:sz w:val="24"/>
          <w:szCs w:val="24"/>
        </w:rPr>
        <w:t xml:space="preserve"> </w:t>
      </w:r>
      <w:r w:rsidR="00C039BD" w:rsidRPr="000472AF">
        <w:rPr>
          <w:rFonts w:ascii="Times New Roman" w:hAnsi="Times New Roman" w:cs="Times New Roman"/>
          <w:color w:val="auto"/>
          <w:sz w:val="24"/>
          <w:szCs w:val="24"/>
          <w:highlight w:val="yellow"/>
        </w:rPr>
        <w:t xml:space="preserve">Órgão: </w:t>
      </w:r>
      <w:r w:rsidR="00C039BD" w:rsidRPr="000472AF">
        <w:rPr>
          <w:rFonts w:ascii="Times New Roman" w:hAnsi="Times New Roman" w:cs="Times New Roman"/>
          <w:sz w:val="24"/>
          <w:szCs w:val="24"/>
          <w:highlight w:val="yellow"/>
        </w:rPr>
        <w:t xml:space="preserve"> </w:t>
      </w:r>
      <w:r w:rsidR="00904911" w:rsidRPr="000472AF">
        <w:rPr>
          <w:rFonts w:ascii="Times New Roman" w:hAnsi="Times New Roman" w:cs="Times New Roman"/>
          <w:sz w:val="24"/>
          <w:szCs w:val="24"/>
          <w:highlight w:val="yellow"/>
        </w:rPr>
        <w:t xml:space="preserve">Secretaria Municipal de Educação e Cultura </w:t>
      </w:r>
    </w:p>
    <w:p w14:paraId="6D9EBBF9" w14:textId="65924262" w:rsidR="00911FF4" w:rsidRPr="000472AF" w:rsidRDefault="00904911" w:rsidP="00904911">
      <w:pPr>
        <w:spacing w:after="0" w:line="240" w:lineRule="auto"/>
        <w:rPr>
          <w:rFonts w:ascii="Times New Roman" w:hAnsi="Times New Roman" w:cs="Times New Roman"/>
          <w:color w:val="auto"/>
          <w:sz w:val="24"/>
          <w:szCs w:val="24"/>
        </w:rPr>
      </w:pPr>
      <w:r w:rsidRPr="000472AF">
        <w:rPr>
          <w:rFonts w:ascii="Times New Roman" w:hAnsi="Times New Roman" w:cs="Times New Roman"/>
          <w:sz w:val="24"/>
          <w:szCs w:val="24"/>
          <w:highlight w:val="yellow"/>
        </w:rPr>
        <w:t xml:space="preserve">Secretaria Municipal Administração e Planejamento, Secretaria Municipal de Assistência </w:t>
      </w:r>
      <w:proofErr w:type="gramStart"/>
      <w:r w:rsidRPr="000472AF">
        <w:rPr>
          <w:rFonts w:ascii="Times New Roman" w:hAnsi="Times New Roman" w:cs="Times New Roman"/>
          <w:sz w:val="24"/>
          <w:szCs w:val="24"/>
          <w:highlight w:val="yellow"/>
        </w:rPr>
        <w:t>Social</w:t>
      </w:r>
      <w:r w:rsidR="006C1AC1" w:rsidRPr="000472AF">
        <w:rPr>
          <w:rFonts w:ascii="Times New Roman" w:hAnsi="Times New Roman" w:cs="Times New Roman"/>
          <w:sz w:val="24"/>
          <w:szCs w:val="24"/>
          <w:highlight w:val="yellow"/>
        </w:rPr>
        <w:t xml:space="preserve">, </w:t>
      </w:r>
      <w:r w:rsidR="00D70A1B" w:rsidRPr="000472AF">
        <w:rPr>
          <w:rFonts w:ascii="Times New Roman" w:hAnsi="Times New Roman" w:cs="Times New Roman"/>
          <w:sz w:val="24"/>
          <w:szCs w:val="24"/>
        </w:rPr>
        <w:t xml:space="preserve"> m</w:t>
      </w:r>
      <w:r w:rsidR="000B6B61" w:rsidRPr="000472AF">
        <w:rPr>
          <w:rFonts w:ascii="Times New Roman" w:hAnsi="Times New Roman" w:cs="Times New Roman"/>
          <w:color w:val="auto"/>
          <w:sz w:val="24"/>
          <w:szCs w:val="24"/>
        </w:rPr>
        <w:t>ediante</w:t>
      </w:r>
      <w:proofErr w:type="gramEnd"/>
      <w:r w:rsidR="000B6B61" w:rsidRPr="000472AF">
        <w:rPr>
          <w:rFonts w:ascii="Times New Roman" w:hAnsi="Times New Roman" w:cs="Times New Roman"/>
          <w:color w:val="auto"/>
          <w:sz w:val="24"/>
          <w:szCs w:val="24"/>
        </w:rPr>
        <w:t xml:space="preserve"> o Pregoeiro, designado pela Portaria </w:t>
      </w:r>
      <w:r w:rsidR="000B6B61" w:rsidRPr="000472AF">
        <w:rPr>
          <w:rFonts w:ascii="Times New Roman" w:hAnsi="Times New Roman" w:cs="Times New Roman"/>
          <w:color w:val="auto"/>
          <w:sz w:val="24"/>
          <w:szCs w:val="24"/>
          <w:highlight w:val="yellow"/>
        </w:rPr>
        <w:t xml:space="preserve">nº </w:t>
      </w:r>
      <w:r w:rsidR="007C1B2B" w:rsidRPr="000472AF">
        <w:rPr>
          <w:rFonts w:ascii="Times New Roman" w:hAnsi="Times New Roman" w:cs="Times New Roman"/>
          <w:color w:val="auto"/>
          <w:sz w:val="24"/>
          <w:szCs w:val="24"/>
          <w:highlight w:val="yellow"/>
        </w:rPr>
        <w:t>18/2025</w:t>
      </w:r>
      <w:r w:rsidR="000B6B61" w:rsidRPr="000472AF">
        <w:rPr>
          <w:rFonts w:ascii="Times New Roman" w:hAnsi="Times New Roman" w:cs="Times New Roman"/>
          <w:color w:val="auto"/>
          <w:sz w:val="24"/>
          <w:szCs w:val="24"/>
        </w:rPr>
        <w:t xml:space="preserve">, torna público que o Departamento de Compras e Contrato sito à </w:t>
      </w:r>
      <w:r w:rsidR="00FE3DA2" w:rsidRPr="000472AF">
        <w:rPr>
          <w:rFonts w:ascii="Times New Roman" w:hAnsi="Times New Roman" w:cs="Times New Roman"/>
          <w:color w:val="auto"/>
          <w:sz w:val="24"/>
          <w:szCs w:val="24"/>
        </w:rPr>
        <w:t xml:space="preserve">Rua </w:t>
      </w:r>
      <w:r w:rsidR="00FE3DA2" w:rsidRPr="000472AF">
        <w:rPr>
          <w:rFonts w:ascii="Times New Roman" w:hAnsi="Times New Roman" w:cs="Times New Roman"/>
          <w:color w:val="auto"/>
          <w:sz w:val="24"/>
          <w:szCs w:val="24"/>
          <w:highlight w:val="yellow"/>
        </w:rPr>
        <w:t>Osvaldo Gomes da Silva</w:t>
      </w:r>
      <w:r w:rsidR="000B6B61" w:rsidRPr="000472AF">
        <w:rPr>
          <w:rFonts w:ascii="Times New Roman" w:hAnsi="Times New Roman" w:cs="Times New Roman"/>
          <w:color w:val="auto"/>
          <w:sz w:val="24"/>
          <w:szCs w:val="24"/>
          <w:highlight w:val="yellow"/>
        </w:rPr>
        <w:t>, realizará licitação sob modalidade Pregão, na forma eletrônica,</w:t>
      </w:r>
      <w:r w:rsidR="000B6B61" w:rsidRPr="000472AF">
        <w:rPr>
          <w:rFonts w:ascii="Times New Roman" w:hAnsi="Times New Roman" w:cs="Times New Roman"/>
          <w:color w:val="auto"/>
          <w:sz w:val="24"/>
          <w:szCs w:val="24"/>
        </w:rPr>
        <w:t xml:space="preserve"> do tipo menor preço - </w:t>
      </w:r>
      <w:r w:rsidR="000B6B61" w:rsidRPr="000472AF">
        <w:rPr>
          <w:rFonts w:ascii="Times New Roman" w:hAnsi="Times New Roman" w:cs="Times New Roman"/>
          <w:color w:val="auto"/>
          <w:sz w:val="24"/>
          <w:szCs w:val="24"/>
          <w:highlight w:val="yellow"/>
        </w:rPr>
        <w:t xml:space="preserve">Por </w:t>
      </w:r>
      <w:r w:rsidR="006E0151" w:rsidRPr="000472AF">
        <w:rPr>
          <w:rFonts w:ascii="Times New Roman" w:hAnsi="Times New Roman" w:cs="Times New Roman"/>
          <w:color w:val="auto"/>
          <w:sz w:val="24"/>
          <w:szCs w:val="24"/>
          <w:highlight w:val="yellow"/>
        </w:rPr>
        <w:t>ITEM</w:t>
      </w:r>
      <w:r w:rsidR="000B6B61" w:rsidRPr="000472AF">
        <w:rPr>
          <w:rFonts w:ascii="Times New Roman" w:hAnsi="Times New Roman" w:cs="Times New Roman"/>
          <w:color w:val="auto"/>
          <w:sz w:val="24"/>
          <w:szCs w:val="24"/>
        </w:rPr>
        <w:t xml:space="preserve">, conforme descrito neste edital e seus anexos. </w:t>
      </w:r>
    </w:p>
    <w:p w14:paraId="7D9E30D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C3E1C0" w14:textId="0C70315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presente pregão é baseado na Lei nº 14.133/2021, </w:t>
      </w:r>
      <w:r w:rsidR="0081519A" w:rsidRPr="000472AF">
        <w:rPr>
          <w:rFonts w:ascii="Times New Roman" w:hAnsi="Times New Roman" w:cs="Times New Roman"/>
          <w:color w:val="auto"/>
          <w:sz w:val="24"/>
          <w:szCs w:val="24"/>
        </w:rPr>
        <w:t xml:space="preserve">Lei Municipal nº 1482/2017 de 22 de agosto de </w:t>
      </w:r>
      <w:r w:rsidR="00870457" w:rsidRPr="000472AF">
        <w:rPr>
          <w:rFonts w:ascii="Times New Roman" w:hAnsi="Times New Roman" w:cs="Times New Roman"/>
          <w:color w:val="auto"/>
          <w:sz w:val="24"/>
          <w:szCs w:val="24"/>
        </w:rPr>
        <w:t>2017, Decreto</w:t>
      </w:r>
      <w:r w:rsidR="0081519A" w:rsidRPr="000472AF">
        <w:rPr>
          <w:rFonts w:ascii="Times New Roman" w:hAnsi="Times New Roman" w:cs="Times New Roman"/>
          <w:color w:val="auto"/>
          <w:sz w:val="24"/>
          <w:szCs w:val="24"/>
        </w:rPr>
        <w:t xml:space="preserve"> Federal </w:t>
      </w:r>
      <w:proofErr w:type="gramStart"/>
      <w:r w:rsidR="0081519A" w:rsidRPr="000472AF">
        <w:rPr>
          <w:rFonts w:ascii="Times New Roman" w:hAnsi="Times New Roman" w:cs="Times New Roman"/>
          <w:color w:val="auto"/>
          <w:sz w:val="24"/>
          <w:szCs w:val="24"/>
        </w:rPr>
        <w:t>n.º</w:t>
      </w:r>
      <w:proofErr w:type="gramEnd"/>
      <w:r w:rsidR="0081519A" w:rsidRPr="000472AF">
        <w:rPr>
          <w:rFonts w:ascii="Times New Roman" w:hAnsi="Times New Roman" w:cs="Times New Roman"/>
          <w:color w:val="auto"/>
          <w:sz w:val="24"/>
          <w:szCs w:val="24"/>
        </w:rPr>
        <w:t xml:space="preserve"> 8.538, de 06 de outubro de </w:t>
      </w:r>
      <w:r w:rsidR="00870457" w:rsidRPr="000472AF">
        <w:rPr>
          <w:rFonts w:ascii="Times New Roman" w:hAnsi="Times New Roman" w:cs="Times New Roman"/>
          <w:color w:val="auto"/>
          <w:sz w:val="24"/>
          <w:szCs w:val="24"/>
        </w:rPr>
        <w:t>2015, Lei Complementar nº 123/2006, Decreto</w:t>
      </w:r>
      <w:r w:rsidRPr="000472AF">
        <w:rPr>
          <w:rFonts w:ascii="Times New Roman" w:hAnsi="Times New Roman" w:cs="Times New Roman"/>
          <w:color w:val="auto"/>
          <w:sz w:val="24"/>
          <w:szCs w:val="24"/>
        </w:rPr>
        <w:t xml:space="preserve"> Municipal </w:t>
      </w:r>
      <w:r w:rsidR="00FE3DA2" w:rsidRPr="000472AF">
        <w:rPr>
          <w:rFonts w:ascii="Times New Roman" w:hAnsi="Times New Roman" w:cs="Times New Roman"/>
          <w:color w:val="auto"/>
          <w:sz w:val="24"/>
          <w:szCs w:val="24"/>
          <w:highlight w:val="yellow"/>
        </w:rPr>
        <w:t xml:space="preserve">nº </w:t>
      </w:r>
      <w:r w:rsidR="008861B2" w:rsidRPr="000472AF">
        <w:rPr>
          <w:rFonts w:ascii="Times New Roman" w:hAnsi="Times New Roman" w:cs="Times New Roman"/>
          <w:color w:val="auto"/>
          <w:sz w:val="24"/>
          <w:szCs w:val="24"/>
          <w:highlight w:val="yellow"/>
        </w:rPr>
        <w:t>125/2025</w:t>
      </w:r>
      <w:r w:rsidR="00FE3DA2" w:rsidRPr="000472AF">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highlight w:val="yellow"/>
        </w:rPr>
        <w:t>Lei nº 12.846/2013</w:t>
      </w:r>
      <w:r w:rsidRPr="000472AF">
        <w:rPr>
          <w:rFonts w:ascii="Times New Roman" w:hAnsi="Times New Roman" w:cs="Times New Roman"/>
          <w:color w:val="auto"/>
          <w:sz w:val="24"/>
          <w:szCs w:val="24"/>
        </w:rPr>
        <w:t xml:space="preserve">, todas com as alterações posteriores e demais legislação aplicável. </w:t>
      </w:r>
    </w:p>
    <w:p w14:paraId="4DB8472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18EC3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Este edital está disponível aos interessados no Portal da Transparência, Portal Nacional de Contratações Públicas (PNCP) e ainda disponibilizado no portal da Bolsa de Licitações &amp; Leilões do Brasil (BLL), plataforma onde será realizado o processo de licitação deste pregão eletrônico.  </w:t>
      </w:r>
    </w:p>
    <w:p w14:paraId="4CEF6DB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074" w:type="dxa"/>
        <w:tblInd w:w="0" w:type="dxa"/>
        <w:tblCellMar>
          <w:top w:w="2" w:type="dxa"/>
          <w:right w:w="78" w:type="dxa"/>
        </w:tblCellMar>
        <w:tblLook w:val="04A0" w:firstRow="1" w:lastRow="0" w:firstColumn="1" w:lastColumn="0" w:noHBand="0" w:noVBand="1"/>
      </w:tblPr>
      <w:tblGrid>
        <w:gridCol w:w="4928"/>
        <w:gridCol w:w="4146"/>
      </w:tblGrid>
      <w:tr w:rsidR="006058F6" w:rsidRPr="000472AF" w14:paraId="186BD18F" w14:textId="77777777">
        <w:trPr>
          <w:trHeight w:val="253"/>
        </w:trPr>
        <w:tc>
          <w:tcPr>
            <w:tcW w:w="4928" w:type="dxa"/>
            <w:tcBorders>
              <w:top w:val="single" w:sz="8" w:space="0" w:color="000000"/>
              <w:left w:val="nil"/>
              <w:bottom w:val="single" w:sz="8" w:space="0" w:color="000000"/>
              <w:right w:val="nil"/>
            </w:tcBorders>
          </w:tcPr>
          <w:p w14:paraId="1850689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Modo de Disputa </w:t>
            </w:r>
          </w:p>
        </w:tc>
        <w:tc>
          <w:tcPr>
            <w:tcW w:w="4146" w:type="dxa"/>
            <w:tcBorders>
              <w:top w:val="single" w:sz="8" w:space="0" w:color="000000"/>
              <w:left w:val="nil"/>
              <w:bottom w:val="single" w:sz="8" w:space="0" w:color="000000"/>
              <w:right w:val="nil"/>
            </w:tcBorders>
          </w:tcPr>
          <w:p w14:paraId="5FC80B7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Aberto. </w:t>
            </w:r>
          </w:p>
        </w:tc>
      </w:tr>
      <w:tr w:rsidR="006058F6" w:rsidRPr="000472AF" w14:paraId="1ED2AD5D" w14:textId="77777777">
        <w:trPr>
          <w:trHeight w:val="236"/>
        </w:trPr>
        <w:tc>
          <w:tcPr>
            <w:tcW w:w="4928" w:type="dxa"/>
            <w:tcBorders>
              <w:top w:val="single" w:sz="8" w:space="0" w:color="000000"/>
              <w:left w:val="nil"/>
              <w:bottom w:val="nil"/>
              <w:right w:val="nil"/>
            </w:tcBorders>
            <w:shd w:val="clear" w:color="auto" w:fill="C0C0C0"/>
          </w:tcPr>
          <w:p w14:paraId="7B5316D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Tipo </w:t>
            </w:r>
          </w:p>
        </w:tc>
        <w:tc>
          <w:tcPr>
            <w:tcW w:w="4146" w:type="dxa"/>
            <w:tcBorders>
              <w:top w:val="single" w:sz="8" w:space="0" w:color="000000"/>
              <w:left w:val="nil"/>
              <w:bottom w:val="nil"/>
              <w:right w:val="nil"/>
            </w:tcBorders>
            <w:shd w:val="clear" w:color="auto" w:fill="C0C0C0"/>
          </w:tcPr>
          <w:p w14:paraId="3D9F2EC9" w14:textId="45A8799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Menor Preço </w:t>
            </w:r>
            <w:r w:rsidR="00FC6634" w:rsidRPr="000472AF">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w:t>
            </w:r>
            <w:r w:rsidR="00BB5EDC" w:rsidRPr="000472AF">
              <w:rPr>
                <w:rFonts w:ascii="Times New Roman" w:hAnsi="Times New Roman" w:cs="Times New Roman"/>
                <w:color w:val="auto"/>
                <w:sz w:val="24"/>
                <w:szCs w:val="24"/>
              </w:rPr>
              <w:t xml:space="preserve">POR ITEM </w:t>
            </w:r>
            <w:r w:rsidRPr="000472AF">
              <w:rPr>
                <w:rFonts w:ascii="Times New Roman" w:hAnsi="Times New Roman" w:cs="Times New Roman"/>
                <w:color w:val="auto"/>
                <w:sz w:val="24"/>
                <w:szCs w:val="24"/>
              </w:rPr>
              <w:t xml:space="preserve"> </w:t>
            </w:r>
          </w:p>
        </w:tc>
      </w:tr>
      <w:tr w:rsidR="006058F6" w:rsidRPr="000472AF" w14:paraId="739EC0ED" w14:textId="77777777">
        <w:trPr>
          <w:trHeight w:val="461"/>
        </w:trPr>
        <w:tc>
          <w:tcPr>
            <w:tcW w:w="4928" w:type="dxa"/>
            <w:tcBorders>
              <w:top w:val="nil"/>
              <w:left w:val="nil"/>
              <w:bottom w:val="nil"/>
              <w:right w:val="nil"/>
            </w:tcBorders>
          </w:tcPr>
          <w:p w14:paraId="135182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Prazo de Preenchimento das Propostas </w:t>
            </w:r>
            <w:r w:rsidRPr="000472AF">
              <w:rPr>
                <w:rFonts w:ascii="Times New Roman" w:hAnsi="Times New Roman" w:cs="Times New Roman"/>
                <w:color w:val="auto"/>
                <w:sz w:val="24"/>
                <w:szCs w:val="24"/>
              </w:rPr>
              <w:tab/>
              <w:t xml:space="preserve"> </w:t>
            </w:r>
          </w:p>
        </w:tc>
        <w:tc>
          <w:tcPr>
            <w:tcW w:w="4146" w:type="dxa"/>
            <w:tcBorders>
              <w:top w:val="nil"/>
              <w:left w:val="nil"/>
              <w:bottom w:val="nil"/>
              <w:right w:val="nil"/>
            </w:tcBorders>
          </w:tcPr>
          <w:p w14:paraId="38FBFDCC" w14:textId="4E47D6D0" w:rsidR="00911FF4" w:rsidRPr="000472AF" w:rsidRDefault="000B6B61" w:rsidP="00C563F8">
            <w:pPr>
              <w:spacing w:after="0" w:line="240" w:lineRule="auto"/>
              <w:ind w:left="0" w:firstLine="0"/>
              <w:contextualSpacing/>
              <w:rPr>
                <w:rFonts w:ascii="Times New Roman" w:hAnsi="Times New Roman" w:cs="Times New Roman"/>
                <w:color w:val="auto"/>
                <w:sz w:val="24"/>
                <w:szCs w:val="24"/>
                <w:highlight w:val="yellow"/>
              </w:rPr>
            </w:pPr>
            <w:r w:rsidRPr="000472AF">
              <w:rPr>
                <w:rFonts w:ascii="Times New Roman" w:hAnsi="Times New Roman" w:cs="Times New Roman"/>
                <w:color w:val="auto"/>
                <w:sz w:val="24"/>
                <w:szCs w:val="24"/>
                <w:highlight w:val="yellow"/>
              </w:rPr>
              <w:t>Das</w:t>
            </w:r>
            <w:r w:rsidR="002C6EF0" w:rsidRPr="000472AF">
              <w:rPr>
                <w:rFonts w:ascii="Times New Roman" w:hAnsi="Times New Roman" w:cs="Times New Roman"/>
                <w:color w:val="auto"/>
                <w:sz w:val="24"/>
                <w:szCs w:val="24"/>
                <w:highlight w:val="yellow"/>
              </w:rPr>
              <w:t xml:space="preserve"> 17</w:t>
            </w:r>
            <w:r w:rsidR="008C2CDA" w:rsidRPr="000472AF">
              <w:rPr>
                <w:rFonts w:ascii="Times New Roman" w:hAnsi="Times New Roman" w:cs="Times New Roman"/>
                <w:color w:val="auto"/>
                <w:sz w:val="24"/>
                <w:szCs w:val="24"/>
                <w:highlight w:val="yellow"/>
              </w:rPr>
              <w:t>h00min do dia</w:t>
            </w:r>
            <w:proofErr w:type="gramStart"/>
            <w:r w:rsidR="009128A3" w:rsidRPr="000472AF">
              <w:rPr>
                <w:rFonts w:ascii="Times New Roman" w:hAnsi="Times New Roman" w:cs="Times New Roman"/>
                <w:color w:val="auto"/>
                <w:sz w:val="24"/>
                <w:szCs w:val="24"/>
                <w:highlight w:val="yellow"/>
              </w:rPr>
              <w:t xml:space="preserve"> </w:t>
            </w:r>
            <w:r w:rsidR="00904911" w:rsidRPr="000472AF">
              <w:rPr>
                <w:rFonts w:ascii="Times New Roman" w:hAnsi="Times New Roman" w:cs="Times New Roman"/>
                <w:color w:val="auto"/>
                <w:sz w:val="24"/>
                <w:szCs w:val="24"/>
                <w:highlight w:val="yellow"/>
              </w:rPr>
              <w:t>....</w:t>
            </w:r>
            <w:proofErr w:type="gramEnd"/>
            <w:r w:rsidR="00904911" w:rsidRPr="000472AF">
              <w:rPr>
                <w:rFonts w:ascii="Times New Roman" w:hAnsi="Times New Roman" w:cs="Times New Roman"/>
                <w:color w:val="auto"/>
                <w:sz w:val="24"/>
                <w:szCs w:val="24"/>
                <w:highlight w:val="yellow"/>
              </w:rPr>
              <w:t>./.......</w:t>
            </w:r>
            <w:r w:rsidR="0045363A" w:rsidRPr="000472AF">
              <w:rPr>
                <w:rFonts w:ascii="Times New Roman" w:hAnsi="Times New Roman" w:cs="Times New Roman"/>
                <w:color w:val="auto"/>
                <w:sz w:val="24"/>
                <w:szCs w:val="24"/>
                <w:highlight w:val="yellow"/>
              </w:rPr>
              <w:t>/20</w:t>
            </w:r>
            <w:r w:rsidR="00FE3DA2" w:rsidRPr="000472AF">
              <w:rPr>
                <w:rFonts w:ascii="Times New Roman" w:hAnsi="Times New Roman" w:cs="Times New Roman"/>
                <w:color w:val="auto"/>
                <w:sz w:val="24"/>
                <w:szCs w:val="24"/>
                <w:highlight w:val="yellow"/>
              </w:rPr>
              <w:t>2</w:t>
            </w:r>
            <w:r w:rsidR="007C1B2B" w:rsidRPr="000472AF">
              <w:rPr>
                <w:rFonts w:ascii="Times New Roman" w:hAnsi="Times New Roman" w:cs="Times New Roman"/>
                <w:color w:val="auto"/>
                <w:sz w:val="24"/>
                <w:szCs w:val="24"/>
                <w:highlight w:val="yellow"/>
              </w:rPr>
              <w:t>5</w:t>
            </w:r>
            <w:r w:rsidRPr="000472AF">
              <w:rPr>
                <w:rFonts w:ascii="Times New Roman" w:hAnsi="Times New Roman" w:cs="Times New Roman"/>
                <w:color w:val="auto"/>
                <w:sz w:val="24"/>
                <w:szCs w:val="24"/>
                <w:highlight w:val="yellow"/>
              </w:rPr>
              <w:t xml:space="preserve">. </w:t>
            </w:r>
          </w:p>
          <w:p w14:paraId="364441D8" w14:textId="16BA4D6B" w:rsidR="00911FF4" w:rsidRPr="000472AF" w:rsidRDefault="000B6B61" w:rsidP="00904911">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Até às</w:t>
            </w:r>
            <w:r w:rsidR="007B6C19" w:rsidRPr="000472AF">
              <w:rPr>
                <w:rFonts w:ascii="Times New Roman" w:hAnsi="Times New Roman" w:cs="Times New Roman"/>
                <w:color w:val="auto"/>
                <w:sz w:val="24"/>
                <w:szCs w:val="24"/>
                <w:highlight w:val="yellow"/>
              </w:rPr>
              <w:t xml:space="preserve"> </w:t>
            </w:r>
            <w:r w:rsidR="00904911" w:rsidRPr="000472AF">
              <w:rPr>
                <w:rFonts w:ascii="Times New Roman" w:hAnsi="Times New Roman" w:cs="Times New Roman"/>
                <w:color w:val="auto"/>
                <w:sz w:val="24"/>
                <w:szCs w:val="24"/>
                <w:highlight w:val="yellow"/>
              </w:rPr>
              <w:t>......</w:t>
            </w:r>
            <w:r w:rsidR="00FE3DA2" w:rsidRPr="000472AF">
              <w:rPr>
                <w:rFonts w:ascii="Times New Roman" w:hAnsi="Times New Roman" w:cs="Times New Roman"/>
                <w:color w:val="auto"/>
                <w:sz w:val="24"/>
                <w:szCs w:val="24"/>
                <w:highlight w:val="yellow"/>
              </w:rPr>
              <w:t>:</w:t>
            </w:r>
            <w:r w:rsidR="007C1B2B" w:rsidRPr="000472AF">
              <w:rPr>
                <w:rFonts w:ascii="Times New Roman" w:hAnsi="Times New Roman" w:cs="Times New Roman"/>
                <w:color w:val="auto"/>
                <w:sz w:val="24"/>
                <w:szCs w:val="24"/>
                <w:highlight w:val="yellow"/>
              </w:rPr>
              <w:t>0</w:t>
            </w:r>
            <w:r w:rsidR="005A5BEB" w:rsidRPr="000472AF">
              <w:rPr>
                <w:rFonts w:ascii="Times New Roman" w:hAnsi="Times New Roman" w:cs="Times New Roman"/>
                <w:color w:val="auto"/>
                <w:sz w:val="24"/>
                <w:szCs w:val="24"/>
                <w:highlight w:val="yellow"/>
              </w:rPr>
              <w:t xml:space="preserve">0 </w:t>
            </w:r>
            <w:r w:rsidRPr="000472AF">
              <w:rPr>
                <w:rFonts w:ascii="Times New Roman" w:hAnsi="Times New Roman" w:cs="Times New Roman"/>
                <w:color w:val="auto"/>
                <w:sz w:val="24"/>
                <w:szCs w:val="24"/>
                <w:highlight w:val="yellow"/>
              </w:rPr>
              <w:t xml:space="preserve">min do </w:t>
            </w:r>
            <w:r w:rsidR="00565D16" w:rsidRPr="000472AF">
              <w:rPr>
                <w:rFonts w:ascii="Times New Roman" w:hAnsi="Times New Roman" w:cs="Times New Roman"/>
                <w:color w:val="auto"/>
                <w:sz w:val="24"/>
                <w:szCs w:val="24"/>
                <w:highlight w:val="yellow"/>
              </w:rPr>
              <w:t xml:space="preserve">dia </w:t>
            </w:r>
            <w:r w:rsidR="00904911" w:rsidRPr="000472AF">
              <w:rPr>
                <w:rFonts w:ascii="Times New Roman" w:hAnsi="Times New Roman" w:cs="Times New Roman"/>
                <w:color w:val="auto"/>
                <w:sz w:val="24"/>
                <w:szCs w:val="24"/>
                <w:highlight w:val="yellow"/>
              </w:rPr>
              <w:t>...../......./2025</w:t>
            </w:r>
            <w:r w:rsidR="00F875BE" w:rsidRPr="000472AF">
              <w:rPr>
                <w:rFonts w:ascii="Times New Roman" w:hAnsi="Times New Roman" w:cs="Times New Roman"/>
                <w:color w:val="auto"/>
                <w:sz w:val="24"/>
                <w:szCs w:val="24"/>
              </w:rPr>
              <w:t>.</w:t>
            </w:r>
          </w:p>
        </w:tc>
      </w:tr>
      <w:tr w:rsidR="006058F6" w:rsidRPr="000472AF" w14:paraId="31FAA6BC" w14:textId="77777777">
        <w:trPr>
          <w:trHeight w:val="231"/>
        </w:trPr>
        <w:tc>
          <w:tcPr>
            <w:tcW w:w="4928" w:type="dxa"/>
            <w:tcBorders>
              <w:top w:val="nil"/>
              <w:left w:val="nil"/>
              <w:bottom w:val="nil"/>
              <w:right w:val="nil"/>
            </w:tcBorders>
            <w:shd w:val="clear" w:color="auto" w:fill="C0C0C0"/>
          </w:tcPr>
          <w:p w14:paraId="2C5C2C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Abertura e Julgamento das Propostas </w:t>
            </w:r>
          </w:p>
        </w:tc>
        <w:tc>
          <w:tcPr>
            <w:tcW w:w="4146" w:type="dxa"/>
            <w:tcBorders>
              <w:top w:val="nil"/>
              <w:left w:val="nil"/>
              <w:bottom w:val="nil"/>
              <w:right w:val="nil"/>
            </w:tcBorders>
            <w:shd w:val="clear" w:color="auto" w:fill="C0C0C0"/>
          </w:tcPr>
          <w:p w14:paraId="6725D8CA" w14:textId="103B55DE" w:rsidR="00911FF4" w:rsidRPr="000472AF" w:rsidRDefault="00904911" w:rsidP="00F94342">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w:t>
            </w:r>
            <w:r w:rsidR="002C6EF0" w:rsidRPr="000472AF">
              <w:rPr>
                <w:rFonts w:ascii="Times New Roman" w:hAnsi="Times New Roman" w:cs="Times New Roman"/>
                <w:color w:val="auto"/>
                <w:sz w:val="24"/>
                <w:szCs w:val="24"/>
                <w:highlight w:val="yellow"/>
              </w:rPr>
              <w:t xml:space="preserve"> </w:t>
            </w:r>
            <w:r w:rsidR="000B6B61" w:rsidRPr="000472AF">
              <w:rPr>
                <w:rFonts w:ascii="Times New Roman" w:hAnsi="Times New Roman" w:cs="Times New Roman"/>
                <w:color w:val="auto"/>
                <w:sz w:val="24"/>
                <w:szCs w:val="24"/>
                <w:highlight w:val="yellow"/>
              </w:rPr>
              <w:t>h</w:t>
            </w:r>
            <w:r w:rsidR="008C2CDA" w:rsidRPr="000472AF">
              <w:rPr>
                <w:rFonts w:ascii="Times New Roman" w:hAnsi="Times New Roman" w:cs="Times New Roman"/>
                <w:color w:val="auto"/>
                <w:sz w:val="24"/>
                <w:szCs w:val="24"/>
                <w:highlight w:val="yellow"/>
              </w:rPr>
              <w:t>01</w:t>
            </w:r>
            <w:r w:rsidR="000B6B61" w:rsidRPr="000472AF">
              <w:rPr>
                <w:rFonts w:ascii="Times New Roman" w:hAnsi="Times New Roman" w:cs="Times New Roman"/>
                <w:color w:val="auto"/>
                <w:sz w:val="24"/>
                <w:szCs w:val="24"/>
                <w:highlight w:val="yellow"/>
              </w:rPr>
              <w:t>min do dia</w:t>
            </w:r>
            <w:r w:rsidR="008C2CDA" w:rsidRPr="000472AF">
              <w:rPr>
                <w:rFonts w:ascii="Times New Roman" w:hAnsi="Times New Roman" w:cs="Times New Roman"/>
                <w:color w:val="auto"/>
                <w:sz w:val="24"/>
                <w:szCs w:val="24"/>
                <w:highlight w:val="yellow"/>
              </w:rPr>
              <w:t xml:space="preserve"> </w:t>
            </w:r>
            <w:r w:rsidRPr="000472AF">
              <w:rPr>
                <w:rFonts w:ascii="Times New Roman" w:hAnsi="Times New Roman" w:cs="Times New Roman"/>
                <w:color w:val="auto"/>
                <w:sz w:val="24"/>
                <w:szCs w:val="24"/>
                <w:highlight w:val="yellow"/>
              </w:rPr>
              <w:t>...../......./2025</w:t>
            </w:r>
            <w:r w:rsidR="007B6C19" w:rsidRPr="000472AF">
              <w:rPr>
                <w:rFonts w:ascii="Times New Roman" w:hAnsi="Times New Roman" w:cs="Times New Roman"/>
                <w:color w:val="auto"/>
                <w:sz w:val="24"/>
                <w:szCs w:val="24"/>
              </w:rPr>
              <w:t>.</w:t>
            </w:r>
          </w:p>
        </w:tc>
      </w:tr>
      <w:tr w:rsidR="006058F6" w:rsidRPr="000472AF" w14:paraId="10E691B0" w14:textId="77777777">
        <w:trPr>
          <w:trHeight w:val="230"/>
        </w:trPr>
        <w:tc>
          <w:tcPr>
            <w:tcW w:w="4928" w:type="dxa"/>
            <w:tcBorders>
              <w:top w:val="nil"/>
              <w:left w:val="nil"/>
              <w:bottom w:val="nil"/>
              <w:right w:val="nil"/>
            </w:tcBorders>
          </w:tcPr>
          <w:p w14:paraId="77DB3C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Início da Sessão de Disputa de Preço </w:t>
            </w:r>
          </w:p>
        </w:tc>
        <w:tc>
          <w:tcPr>
            <w:tcW w:w="4146" w:type="dxa"/>
            <w:tcBorders>
              <w:top w:val="nil"/>
              <w:left w:val="nil"/>
              <w:bottom w:val="nil"/>
              <w:right w:val="nil"/>
            </w:tcBorders>
          </w:tcPr>
          <w:p w14:paraId="30B0FCFF" w14:textId="456FAC59" w:rsidR="00911FF4" w:rsidRPr="000472AF" w:rsidRDefault="00904911" w:rsidP="00904911">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w:t>
            </w:r>
            <w:r w:rsidR="000B6B61" w:rsidRPr="000472AF">
              <w:rPr>
                <w:rFonts w:ascii="Times New Roman" w:hAnsi="Times New Roman" w:cs="Times New Roman"/>
                <w:color w:val="auto"/>
                <w:sz w:val="24"/>
                <w:szCs w:val="24"/>
                <w:highlight w:val="yellow"/>
              </w:rPr>
              <w:t>h</w:t>
            </w:r>
            <w:r w:rsidR="008C2CDA" w:rsidRPr="000472AF">
              <w:rPr>
                <w:rFonts w:ascii="Times New Roman" w:hAnsi="Times New Roman" w:cs="Times New Roman"/>
                <w:color w:val="auto"/>
                <w:sz w:val="24"/>
                <w:szCs w:val="24"/>
                <w:highlight w:val="yellow"/>
              </w:rPr>
              <w:t>3</w:t>
            </w:r>
            <w:r w:rsidR="005A5BEB" w:rsidRPr="000472AF">
              <w:rPr>
                <w:rFonts w:ascii="Times New Roman" w:hAnsi="Times New Roman" w:cs="Times New Roman"/>
                <w:color w:val="auto"/>
                <w:sz w:val="24"/>
                <w:szCs w:val="24"/>
                <w:highlight w:val="yellow"/>
              </w:rPr>
              <w:t xml:space="preserve">0 </w:t>
            </w:r>
            <w:r w:rsidR="000B6B61" w:rsidRPr="000472AF">
              <w:rPr>
                <w:rFonts w:ascii="Times New Roman" w:hAnsi="Times New Roman" w:cs="Times New Roman"/>
                <w:color w:val="auto"/>
                <w:sz w:val="24"/>
                <w:szCs w:val="24"/>
                <w:highlight w:val="yellow"/>
              </w:rPr>
              <w:t xml:space="preserve">min do dia </w:t>
            </w:r>
            <w:r w:rsidRPr="000472AF">
              <w:rPr>
                <w:rFonts w:ascii="Times New Roman" w:hAnsi="Times New Roman" w:cs="Times New Roman"/>
                <w:color w:val="auto"/>
                <w:sz w:val="24"/>
                <w:szCs w:val="24"/>
                <w:highlight w:val="yellow"/>
              </w:rPr>
              <w:t>...../......./2025</w:t>
            </w:r>
            <w:r w:rsidR="007B6C19" w:rsidRPr="000472AF">
              <w:rPr>
                <w:rFonts w:ascii="Times New Roman" w:hAnsi="Times New Roman" w:cs="Times New Roman"/>
                <w:color w:val="auto"/>
                <w:sz w:val="24"/>
                <w:szCs w:val="24"/>
              </w:rPr>
              <w:t>.</w:t>
            </w:r>
          </w:p>
        </w:tc>
      </w:tr>
      <w:tr w:rsidR="006058F6" w:rsidRPr="000472AF" w14:paraId="2A8E7CDC" w14:textId="77777777">
        <w:trPr>
          <w:trHeight w:val="228"/>
        </w:trPr>
        <w:tc>
          <w:tcPr>
            <w:tcW w:w="4928" w:type="dxa"/>
            <w:tcBorders>
              <w:top w:val="nil"/>
              <w:left w:val="nil"/>
              <w:bottom w:val="nil"/>
              <w:right w:val="nil"/>
            </w:tcBorders>
            <w:shd w:val="clear" w:color="auto" w:fill="C0C0C0"/>
          </w:tcPr>
          <w:p w14:paraId="786FD8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w:t>
            </w:r>
          </w:p>
        </w:tc>
        <w:tc>
          <w:tcPr>
            <w:tcW w:w="4146" w:type="dxa"/>
            <w:tcBorders>
              <w:top w:val="nil"/>
              <w:left w:val="nil"/>
              <w:bottom w:val="nil"/>
              <w:right w:val="nil"/>
            </w:tcBorders>
            <w:shd w:val="clear" w:color="auto" w:fill="C0C0C0"/>
          </w:tcPr>
          <w:p w14:paraId="75D5EA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www.bll.org.br. “Acesso Identificado”. </w:t>
            </w:r>
          </w:p>
        </w:tc>
      </w:tr>
      <w:tr w:rsidR="006058F6" w:rsidRPr="000472AF" w14:paraId="6AC41402" w14:textId="77777777">
        <w:trPr>
          <w:trHeight w:val="691"/>
        </w:trPr>
        <w:tc>
          <w:tcPr>
            <w:tcW w:w="4928" w:type="dxa"/>
            <w:tcBorders>
              <w:top w:val="nil"/>
              <w:left w:val="nil"/>
              <w:bottom w:val="nil"/>
              <w:right w:val="nil"/>
            </w:tcBorders>
          </w:tcPr>
          <w:p w14:paraId="3758DF1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Envio da Proposta de Preço </w:t>
            </w:r>
          </w:p>
        </w:tc>
        <w:tc>
          <w:tcPr>
            <w:tcW w:w="4146" w:type="dxa"/>
            <w:tcBorders>
              <w:top w:val="nil"/>
              <w:left w:val="nil"/>
              <w:bottom w:val="nil"/>
              <w:right w:val="nil"/>
            </w:tcBorders>
          </w:tcPr>
          <w:p w14:paraId="677411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Exclusivamente na forma eletrônica, através do portal </w:t>
            </w:r>
            <w:proofErr w:type="gramStart"/>
            <w:r w:rsidRPr="000472AF">
              <w:rPr>
                <w:rFonts w:ascii="Times New Roman" w:hAnsi="Times New Roman" w:cs="Times New Roman"/>
                <w:color w:val="auto"/>
                <w:sz w:val="24"/>
                <w:szCs w:val="24"/>
              </w:rPr>
              <w:t>de  licitações</w:t>
            </w:r>
            <w:proofErr w:type="gramEnd"/>
            <w:r w:rsidRPr="000472AF">
              <w:rPr>
                <w:rFonts w:ascii="Times New Roman" w:hAnsi="Times New Roman" w:cs="Times New Roman"/>
                <w:color w:val="auto"/>
                <w:sz w:val="24"/>
                <w:szCs w:val="24"/>
              </w:rPr>
              <w:t xml:space="preserve"> da Bolsa de Licitações &amp; Leilões do Brasil - BLL. </w:t>
            </w:r>
          </w:p>
        </w:tc>
      </w:tr>
      <w:tr w:rsidR="006058F6" w:rsidRPr="000472AF" w14:paraId="32372AED" w14:textId="77777777">
        <w:trPr>
          <w:trHeight w:val="230"/>
        </w:trPr>
        <w:tc>
          <w:tcPr>
            <w:tcW w:w="4928" w:type="dxa"/>
            <w:tcBorders>
              <w:top w:val="nil"/>
              <w:left w:val="nil"/>
              <w:bottom w:val="nil"/>
              <w:right w:val="nil"/>
            </w:tcBorders>
            <w:shd w:val="clear" w:color="auto" w:fill="C0C0C0"/>
          </w:tcPr>
          <w:p w14:paraId="7F408C0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Referência de Tempo </w:t>
            </w:r>
          </w:p>
        </w:tc>
        <w:tc>
          <w:tcPr>
            <w:tcW w:w="4146" w:type="dxa"/>
            <w:tcBorders>
              <w:top w:val="nil"/>
              <w:left w:val="nil"/>
              <w:bottom w:val="nil"/>
              <w:right w:val="nil"/>
            </w:tcBorders>
            <w:shd w:val="clear" w:color="auto" w:fill="C0C0C0"/>
          </w:tcPr>
          <w:p w14:paraId="6A49F4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Horário de Brasília (DF). </w:t>
            </w:r>
          </w:p>
        </w:tc>
      </w:tr>
    </w:tbl>
    <w:p w14:paraId="097682F1" w14:textId="295167DC"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3480F18" w14:textId="77777777" w:rsidR="00C039BD" w:rsidRPr="000472AF" w:rsidRDefault="00C039BD" w:rsidP="00C039BD">
      <w:pPr>
        <w:spacing w:after="0" w:line="240" w:lineRule="auto"/>
        <w:ind w:left="0" w:firstLine="0"/>
        <w:contextualSpacing/>
        <w:rPr>
          <w:rStyle w:val="fontstyle01"/>
          <w:rFonts w:ascii="Times New Roman" w:hAnsi="Times New Roman" w:cs="Times New Roman"/>
          <w:sz w:val="24"/>
          <w:szCs w:val="24"/>
        </w:rPr>
      </w:pPr>
      <w:bookmarkStart w:id="1" w:name="_Toc158797187"/>
    </w:p>
    <w:p w14:paraId="646EDA9B" w14:textId="77777777" w:rsidR="006C1AC1" w:rsidRPr="000472AF" w:rsidRDefault="006C1AC1" w:rsidP="006C1AC1">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OBJETO </w:t>
      </w:r>
    </w:p>
    <w:p w14:paraId="0BC569BE" w14:textId="77777777" w:rsidR="006C1AC1" w:rsidRPr="000472AF" w:rsidRDefault="006C1AC1" w:rsidP="006C1AC1">
      <w:pPr>
        <w:spacing w:after="0" w:line="240" w:lineRule="auto"/>
        <w:ind w:left="0" w:firstLine="0"/>
        <w:contextualSpacing/>
        <w:rPr>
          <w:rStyle w:val="fontstyle01"/>
          <w:rFonts w:ascii="Times New Roman" w:hAnsi="Times New Roman" w:cs="Times New Roman"/>
          <w:sz w:val="24"/>
          <w:szCs w:val="24"/>
        </w:rPr>
      </w:pPr>
    </w:p>
    <w:p w14:paraId="1482DB3E" w14:textId="77777777" w:rsidR="000472AF" w:rsidRPr="000472AF" w:rsidRDefault="000472AF" w:rsidP="000472AF">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OBJETO </w:t>
      </w:r>
    </w:p>
    <w:p w14:paraId="7B218A13" w14:textId="77777777" w:rsidR="000472AF" w:rsidRPr="000472AF" w:rsidRDefault="000472AF" w:rsidP="000472AF">
      <w:pPr>
        <w:spacing w:after="0" w:line="240" w:lineRule="auto"/>
        <w:ind w:left="0" w:firstLine="0"/>
        <w:contextualSpacing/>
        <w:rPr>
          <w:rStyle w:val="fontstyle01"/>
          <w:rFonts w:ascii="Times New Roman" w:hAnsi="Times New Roman" w:cs="Times New Roman"/>
          <w:sz w:val="24"/>
          <w:szCs w:val="24"/>
        </w:rPr>
      </w:pPr>
    </w:p>
    <w:p w14:paraId="50BAEFB7" w14:textId="77777777" w:rsidR="000472AF" w:rsidRPr="000472AF" w:rsidRDefault="000472AF" w:rsidP="000472AF">
      <w:pPr>
        <w:spacing w:after="0" w:line="240" w:lineRule="auto"/>
        <w:ind w:left="0" w:firstLine="0"/>
        <w:contextualSpacing/>
        <w:rPr>
          <w:rFonts w:ascii="Times New Roman" w:hAnsi="Times New Roman" w:cs="Times New Roman"/>
          <w:color w:val="auto"/>
          <w:sz w:val="24"/>
          <w:szCs w:val="24"/>
        </w:rPr>
      </w:pPr>
      <w:r w:rsidRPr="000472AF">
        <w:rPr>
          <w:rStyle w:val="fontstyle01"/>
          <w:rFonts w:ascii="Times New Roman" w:hAnsi="Times New Roman" w:cs="Times New Roman"/>
          <w:sz w:val="24"/>
          <w:szCs w:val="24"/>
          <w:highlight w:val="yellow"/>
        </w:rPr>
        <w:t>Registro de preço para contratação de empresa especializada para prestação de serviços de decoração de eventos institucionais promovidos pela Prefeitura Municipal de Porto Vitória e suas secretarias, abrangendo montagem, desmontagem, fornecimento de materiais decorativos e demais elementos necessários, de acordo com as especificações descritas para cada evento, bem como a contratação de empresa especializada em serviços de fotografia</w:t>
      </w:r>
      <w:r w:rsidRPr="000472AF">
        <w:rPr>
          <w:rStyle w:val="fontstyle21"/>
          <w:rFonts w:ascii="Times New Roman" w:hAnsi="Times New Roman" w:cs="Times New Roman"/>
          <w:highlight w:val="yellow"/>
        </w:rPr>
        <w:t xml:space="preserve">, </w:t>
      </w:r>
      <w:r w:rsidRPr="000472AF">
        <w:rPr>
          <w:rStyle w:val="fontstyle01"/>
          <w:rFonts w:ascii="Times New Roman" w:hAnsi="Times New Roman" w:cs="Times New Roman"/>
          <w:sz w:val="24"/>
          <w:szCs w:val="24"/>
          <w:highlight w:val="yellow"/>
        </w:rPr>
        <w:t>voltados ao registro de imagens para lembranças dos formandos das escolas municipais e à cobertura fotográfica no dia das formaturas.</w:t>
      </w:r>
    </w:p>
    <w:p w14:paraId="2E8B2037" w14:textId="77777777" w:rsidR="000472AF" w:rsidRPr="000472AF" w:rsidRDefault="000472AF" w:rsidP="000472AF">
      <w:pPr>
        <w:spacing w:after="0" w:line="240" w:lineRule="auto"/>
        <w:ind w:left="0" w:firstLine="0"/>
        <w:contextualSpacing/>
        <w:rPr>
          <w:rFonts w:ascii="Times New Roman" w:hAnsi="Times New Roman" w:cs="Times New Roman"/>
          <w:color w:val="auto"/>
          <w:sz w:val="24"/>
          <w:szCs w:val="24"/>
        </w:rPr>
      </w:pPr>
    </w:p>
    <w:p w14:paraId="2A5FA491" w14:textId="77777777" w:rsidR="000472AF" w:rsidRPr="000472AF" w:rsidRDefault="000472AF" w:rsidP="000472AF">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VALOR MÁXIMO ESTIMADO PARA ESTA LICITAÇÃO </w:t>
      </w:r>
    </w:p>
    <w:p w14:paraId="32390633" w14:textId="77777777" w:rsidR="000472AF" w:rsidRPr="000472AF" w:rsidRDefault="000472AF" w:rsidP="000472AF">
      <w:pPr>
        <w:pStyle w:val="Standard"/>
        <w:tabs>
          <w:tab w:val="left" w:pos="582"/>
          <w:tab w:val="left" w:pos="867"/>
          <w:tab w:val="left" w:pos="1167"/>
          <w:tab w:val="left" w:pos="1422"/>
          <w:tab w:val="left" w:pos="1677"/>
          <w:tab w:val="left" w:pos="1992"/>
          <w:tab w:val="left" w:pos="2247"/>
          <w:tab w:val="left" w:leader="underscore" w:pos="7363"/>
        </w:tabs>
        <w:spacing w:before="57" w:after="57"/>
        <w:jc w:val="both"/>
        <w:rPr>
          <w:rFonts w:ascii="Times New Roman" w:hAnsi="Times New Roman" w:cs="Times New Roman"/>
          <w:sz w:val="24"/>
        </w:rPr>
      </w:pPr>
      <w:r w:rsidRPr="000472AF">
        <w:rPr>
          <w:rFonts w:ascii="Times New Roman" w:hAnsi="Times New Roman" w:cs="Times New Roman"/>
          <w:sz w:val="24"/>
          <w:highlight w:val="yellow"/>
        </w:rPr>
        <w:t xml:space="preserve">Valor máximo da contratação: </w:t>
      </w:r>
      <w:r w:rsidRPr="000472AF">
        <w:rPr>
          <w:rFonts w:ascii="Times New Roman" w:eastAsia="Arial" w:hAnsi="Times New Roman" w:cs="Times New Roman"/>
          <w:color w:val="000000"/>
          <w:kern w:val="0"/>
          <w:sz w:val="24"/>
          <w:highlight w:val="yellow"/>
        </w:rPr>
        <w:t>R$ 69.910,00 (sessenta e nove mil e novecentos e dez reais</w:t>
      </w:r>
      <w:proofErr w:type="gramStart"/>
      <w:r w:rsidRPr="000472AF">
        <w:rPr>
          <w:rFonts w:ascii="Times New Roman" w:eastAsia="Arial" w:hAnsi="Times New Roman" w:cs="Times New Roman"/>
          <w:color w:val="000000"/>
          <w:kern w:val="0"/>
          <w:sz w:val="24"/>
          <w:highlight w:val="yellow"/>
        </w:rPr>
        <w:t xml:space="preserve">), </w:t>
      </w:r>
      <w:r w:rsidRPr="000472AF">
        <w:rPr>
          <w:rFonts w:ascii="Times New Roman" w:eastAsia="Arial" w:hAnsi="Times New Roman" w:cs="Times New Roman"/>
          <w:color w:val="000000"/>
          <w:kern w:val="0"/>
          <w:sz w:val="24"/>
        </w:rPr>
        <w:t xml:space="preserve"> </w:t>
      </w:r>
      <w:r w:rsidRPr="000472AF">
        <w:rPr>
          <w:rFonts w:ascii="Times New Roman" w:hAnsi="Times New Roman" w:cs="Times New Roman"/>
          <w:sz w:val="24"/>
          <w:highlight w:val="yellow"/>
        </w:rPr>
        <w:t>referente</w:t>
      </w:r>
      <w:proofErr w:type="gramEnd"/>
      <w:r w:rsidRPr="000472AF">
        <w:rPr>
          <w:rFonts w:ascii="Times New Roman" w:hAnsi="Times New Roman" w:cs="Times New Roman"/>
          <w:sz w:val="24"/>
          <w:highlight w:val="yellow"/>
        </w:rPr>
        <w:t xml:space="preserve"> aos itens licitados</w:t>
      </w:r>
    </w:p>
    <w:p w14:paraId="6FF8E297" w14:textId="5E09F375" w:rsidR="00D70A1B" w:rsidRPr="000472AF" w:rsidRDefault="00D70A1B" w:rsidP="00D70A1B">
      <w:pPr>
        <w:pStyle w:val="Standard"/>
        <w:tabs>
          <w:tab w:val="left" w:pos="582"/>
          <w:tab w:val="left" w:pos="867"/>
          <w:tab w:val="left" w:pos="1167"/>
          <w:tab w:val="left" w:pos="1422"/>
          <w:tab w:val="left" w:pos="1677"/>
          <w:tab w:val="left" w:pos="1992"/>
          <w:tab w:val="left" w:pos="2247"/>
          <w:tab w:val="left" w:leader="underscore" w:pos="7363"/>
        </w:tabs>
        <w:spacing w:before="57" w:after="57"/>
        <w:jc w:val="both"/>
        <w:rPr>
          <w:rFonts w:ascii="Times New Roman" w:hAnsi="Times New Roman" w:cs="Times New Roman"/>
          <w:sz w:val="24"/>
        </w:rPr>
      </w:pPr>
    </w:p>
    <w:tbl>
      <w:tblPr>
        <w:tblW w:w="10915"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1"/>
        <w:gridCol w:w="4962"/>
        <w:gridCol w:w="1417"/>
        <w:gridCol w:w="1134"/>
        <w:gridCol w:w="1417"/>
        <w:gridCol w:w="1134"/>
      </w:tblGrid>
      <w:tr w:rsidR="00BE3DAF" w:rsidRPr="000472AF" w14:paraId="6D16E42E" w14:textId="77777777" w:rsidTr="00BE3DAF">
        <w:trPr>
          <w:trHeight w:val="228"/>
        </w:trPr>
        <w:tc>
          <w:tcPr>
            <w:tcW w:w="851" w:type="dxa"/>
            <w:shd w:val="clear" w:color="auto" w:fill="auto"/>
            <w:vAlign w:val="bottom"/>
            <w:hideMark/>
          </w:tcPr>
          <w:p w14:paraId="0DF8E7EC" w14:textId="77777777" w:rsidR="00BE3DAF" w:rsidRPr="000472AF" w:rsidRDefault="00BE3DAF" w:rsidP="00F51ABD">
            <w:pPr>
              <w:rPr>
                <w:rFonts w:ascii="Times New Roman" w:hAnsi="Times New Roman" w:cs="Times New Roman"/>
                <w:b/>
                <w:bCs/>
                <w:sz w:val="24"/>
                <w:szCs w:val="24"/>
              </w:rPr>
            </w:pPr>
            <w:r w:rsidRPr="000472AF">
              <w:rPr>
                <w:rFonts w:ascii="Times New Roman" w:hAnsi="Times New Roman" w:cs="Times New Roman"/>
                <w:b/>
                <w:bCs/>
                <w:sz w:val="24"/>
                <w:szCs w:val="24"/>
              </w:rPr>
              <w:t>ITEM</w:t>
            </w:r>
          </w:p>
        </w:tc>
        <w:tc>
          <w:tcPr>
            <w:tcW w:w="4962" w:type="dxa"/>
            <w:shd w:val="clear" w:color="auto" w:fill="auto"/>
            <w:vAlign w:val="bottom"/>
            <w:hideMark/>
          </w:tcPr>
          <w:p w14:paraId="20E5EF40" w14:textId="77777777" w:rsidR="00BE3DAF" w:rsidRPr="000472AF" w:rsidRDefault="00BE3DAF" w:rsidP="00F51ABD">
            <w:pPr>
              <w:rPr>
                <w:rFonts w:ascii="Times New Roman" w:hAnsi="Times New Roman" w:cs="Times New Roman"/>
                <w:b/>
                <w:bCs/>
                <w:sz w:val="24"/>
                <w:szCs w:val="24"/>
              </w:rPr>
            </w:pPr>
            <w:r w:rsidRPr="000472AF">
              <w:rPr>
                <w:rFonts w:ascii="Times New Roman" w:hAnsi="Times New Roman" w:cs="Times New Roman"/>
                <w:b/>
                <w:bCs/>
                <w:sz w:val="24"/>
                <w:szCs w:val="24"/>
              </w:rPr>
              <w:t xml:space="preserve">DESCRIÇÃO </w:t>
            </w:r>
          </w:p>
        </w:tc>
        <w:tc>
          <w:tcPr>
            <w:tcW w:w="1417" w:type="dxa"/>
          </w:tcPr>
          <w:p w14:paraId="30182BAA" w14:textId="77777777" w:rsidR="00BE3DAF" w:rsidRPr="000472AF" w:rsidRDefault="00BE3DAF" w:rsidP="00F51ABD">
            <w:pPr>
              <w:rPr>
                <w:rFonts w:ascii="Times New Roman" w:hAnsi="Times New Roman" w:cs="Times New Roman"/>
                <w:b/>
                <w:bCs/>
                <w:sz w:val="24"/>
                <w:szCs w:val="24"/>
              </w:rPr>
            </w:pPr>
            <w:r w:rsidRPr="000472AF">
              <w:rPr>
                <w:rFonts w:ascii="Times New Roman" w:hAnsi="Times New Roman" w:cs="Times New Roman"/>
                <w:b/>
                <w:bCs/>
                <w:sz w:val="24"/>
                <w:szCs w:val="24"/>
              </w:rPr>
              <w:t>METRICA</w:t>
            </w:r>
          </w:p>
        </w:tc>
        <w:tc>
          <w:tcPr>
            <w:tcW w:w="1134" w:type="dxa"/>
            <w:shd w:val="clear" w:color="auto" w:fill="auto"/>
            <w:vAlign w:val="bottom"/>
            <w:hideMark/>
          </w:tcPr>
          <w:p w14:paraId="2A4FE230" w14:textId="780DD045" w:rsidR="00BE3DAF" w:rsidRPr="000472AF" w:rsidRDefault="00BE3DAF" w:rsidP="00BE3DAF">
            <w:pPr>
              <w:rPr>
                <w:rFonts w:ascii="Times New Roman" w:hAnsi="Times New Roman" w:cs="Times New Roman"/>
                <w:b/>
                <w:bCs/>
                <w:sz w:val="24"/>
                <w:szCs w:val="24"/>
              </w:rPr>
            </w:pPr>
            <w:r w:rsidRPr="000472AF">
              <w:rPr>
                <w:rFonts w:ascii="Times New Roman" w:hAnsi="Times New Roman" w:cs="Times New Roman"/>
                <w:b/>
                <w:bCs/>
                <w:sz w:val="24"/>
                <w:szCs w:val="24"/>
              </w:rPr>
              <w:t>QUANT</w:t>
            </w:r>
          </w:p>
        </w:tc>
        <w:tc>
          <w:tcPr>
            <w:tcW w:w="1417" w:type="dxa"/>
            <w:shd w:val="clear" w:color="auto" w:fill="auto"/>
            <w:vAlign w:val="bottom"/>
            <w:hideMark/>
          </w:tcPr>
          <w:p w14:paraId="55A52593" w14:textId="3C27F1BA" w:rsidR="00BE3DAF" w:rsidRPr="000472AF" w:rsidRDefault="00BE3DAF" w:rsidP="00BE3DAF">
            <w:pPr>
              <w:rPr>
                <w:rFonts w:ascii="Times New Roman" w:hAnsi="Times New Roman" w:cs="Times New Roman"/>
                <w:b/>
                <w:bCs/>
                <w:sz w:val="24"/>
                <w:szCs w:val="24"/>
              </w:rPr>
            </w:pPr>
            <w:r w:rsidRPr="000472AF">
              <w:rPr>
                <w:rFonts w:ascii="Times New Roman" w:hAnsi="Times New Roman" w:cs="Times New Roman"/>
                <w:b/>
                <w:bCs/>
                <w:sz w:val="24"/>
                <w:szCs w:val="24"/>
              </w:rPr>
              <w:t xml:space="preserve"> VALOR UNIT. </w:t>
            </w:r>
          </w:p>
        </w:tc>
        <w:tc>
          <w:tcPr>
            <w:tcW w:w="1134" w:type="dxa"/>
            <w:shd w:val="clear" w:color="auto" w:fill="auto"/>
            <w:vAlign w:val="bottom"/>
            <w:hideMark/>
          </w:tcPr>
          <w:p w14:paraId="3B9F65F3" w14:textId="77777777" w:rsidR="00BE3DAF" w:rsidRPr="000472AF" w:rsidRDefault="00BE3DAF" w:rsidP="00F51ABD">
            <w:pPr>
              <w:rPr>
                <w:rFonts w:ascii="Times New Roman" w:hAnsi="Times New Roman" w:cs="Times New Roman"/>
                <w:b/>
                <w:bCs/>
                <w:sz w:val="24"/>
                <w:szCs w:val="24"/>
              </w:rPr>
            </w:pPr>
            <w:r w:rsidRPr="000472AF">
              <w:rPr>
                <w:rFonts w:ascii="Times New Roman" w:hAnsi="Times New Roman" w:cs="Times New Roman"/>
                <w:b/>
                <w:bCs/>
                <w:sz w:val="24"/>
                <w:szCs w:val="24"/>
              </w:rPr>
              <w:t xml:space="preserve"> VALOR TOTAL </w:t>
            </w:r>
          </w:p>
        </w:tc>
      </w:tr>
      <w:tr w:rsidR="00BE3DAF" w:rsidRPr="000472AF" w14:paraId="69E64C22" w14:textId="77777777" w:rsidTr="00BE3DAF">
        <w:trPr>
          <w:trHeight w:val="350"/>
        </w:trPr>
        <w:tc>
          <w:tcPr>
            <w:tcW w:w="851" w:type="dxa"/>
            <w:shd w:val="clear" w:color="auto" w:fill="auto"/>
            <w:noWrap/>
            <w:vAlign w:val="bottom"/>
            <w:hideMark/>
          </w:tcPr>
          <w:p w14:paraId="223CAECD" w14:textId="77777777" w:rsidR="00BE3DAF" w:rsidRPr="000472AF" w:rsidRDefault="00BE3DAF" w:rsidP="00F51ABD">
            <w:pPr>
              <w:jc w:val="right"/>
              <w:rPr>
                <w:rFonts w:ascii="Times New Roman" w:hAnsi="Times New Roman" w:cs="Times New Roman"/>
                <w:sz w:val="24"/>
                <w:szCs w:val="24"/>
              </w:rPr>
            </w:pPr>
            <w:r w:rsidRPr="000472AF">
              <w:rPr>
                <w:rFonts w:ascii="Times New Roman" w:hAnsi="Times New Roman" w:cs="Times New Roman"/>
                <w:sz w:val="24"/>
                <w:szCs w:val="24"/>
              </w:rPr>
              <w:lastRenderedPageBreak/>
              <w:t>1</w:t>
            </w:r>
          </w:p>
        </w:tc>
        <w:tc>
          <w:tcPr>
            <w:tcW w:w="4962" w:type="dxa"/>
            <w:shd w:val="clear" w:color="auto" w:fill="auto"/>
            <w:hideMark/>
          </w:tcPr>
          <w:p w14:paraId="0D0AAC24" w14:textId="77777777" w:rsidR="00BE3DAF" w:rsidRPr="000472AF" w:rsidRDefault="00BE3DAF" w:rsidP="00F51ABD">
            <w:pPr>
              <w:spacing w:after="240"/>
              <w:rPr>
                <w:rFonts w:ascii="Times New Roman" w:hAnsi="Times New Roman" w:cs="Times New Roman"/>
                <w:sz w:val="24"/>
                <w:szCs w:val="24"/>
              </w:rPr>
            </w:pPr>
            <w:r w:rsidRPr="000472AF">
              <w:rPr>
                <w:rFonts w:ascii="Times New Roman" w:hAnsi="Times New Roman" w:cs="Times New Roman"/>
                <w:sz w:val="24"/>
                <w:szCs w:val="24"/>
              </w:rPr>
              <w:t>DECORAÇÃO DE FORMATURAS PARA AS ESCOLAS MUNICIPAIS NO MES DE DEZEMBRO.</w:t>
            </w:r>
            <w:r w:rsidRPr="000472AF">
              <w:rPr>
                <w:rFonts w:ascii="Times New Roman" w:hAnsi="Times New Roman" w:cs="Times New Roman"/>
                <w:sz w:val="24"/>
                <w:szCs w:val="24"/>
              </w:rPr>
              <w:br/>
              <w:t>A EMPRESA DEVERÁ PRESTAR E FORNECER OS SEGUINTES ITENS:</w:t>
            </w:r>
            <w:r w:rsidRPr="000472AF">
              <w:rPr>
                <w:rFonts w:ascii="Times New Roman" w:hAnsi="Times New Roman" w:cs="Times New Roman"/>
                <w:sz w:val="24"/>
                <w:szCs w:val="24"/>
              </w:rPr>
              <w:br/>
              <w:t>ENTRADA DO SALÃO:</w:t>
            </w:r>
            <w:r w:rsidRPr="000472AF">
              <w:rPr>
                <w:rFonts w:ascii="Times New Roman" w:hAnsi="Times New Roman" w:cs="Times New Roman"/>
                <w:sz w:val="24"/>
                <w:szCs w:val="24"/>
              </w:rPr>
              <w:br/>
              <w:t>- 2 folhagens para a porta de entrada de 1,5m de</w:t>
            </w:r>
            <w:r w:rsidRPr="000472AF">
              <w:rPr>
                <w:rFonts w:ascii="Times New Roman" w:hAnsi="Times New Roman" w:cs="Times New Roman"/>
                <w:sz w:val="24"/>
                <w:szCs w:val="24"/>
              </w:rPr>
              <w:br/>
              <w:t xml:space="preserve">Altura, iluminada com </w:t>
            </w:r>
            <w:proofErr w:type="spellStart"/>
            <w:r w:rsidRPr="000472AF">
              <w:rPr>
                <w:rFonts w:ascii="Times New Roman" w:hAnsi="Times New Roman" w:cs="Times New Roman"/>
                <w:sz w:val="24"/>
                <w:szCs w:val="24"/>
              </w:rPr>
              <w:t>led</w:t>
            </w:r>
            <w:proofErr w:type="spellEnd"/>
            <w:r w:rsidRPr="000472AF">
              <w:rPr>
                <w:rFonts w:ascii="Times New Roman" w:hAnsi="Times New Roman" w:cs="Times New Roman"/>
                <w:sz w:val="24"/>
                <w:szCs w:val="24"/>
              </w:rPr>
              <w:t xml:space="preserve"> verde;</w:t>
            </w:r>
            <w:r w:rsidRPr="000472AF">
              <w:rPr>
                <w:rFonts w:ascii="Times New Roman" w:hAnsi="Times New Roman" w:cs="Times New Roman"/>
                <w:sz w:val="24"/>
                <w:szCs w:val="24"/>
              </w:rPr>
              <w:br/>
              <w:t>- Revestimento do hall de entrada em tecido neutro.</w:t>
            </w:r>
            <w:r w:rsidRPr="000472AF">
              <w:rPr>
                <w:rFonts w:ascii="Times New Roman" w:hAnsi="Times New Roman" w:cs="Times New Roman"/>
                <w:sz w:val="24"/>
                <w:szCs w:val="24"/>
              </w:rPr>
              <w:br/>
              <w:t>AMBIENTE PARA FOTOGRAFIAS:</w:t>
            </w:r>
            <w:r w:rsidRPr="000472AF">
              <w:rPr>
                <w:rFonts w:ascii="Times New Roman" w:hAnsi="Times New Roman" w:cs="Times New Roman"/>
                <w:sz w:val="24"/>
                <w:szCs w:val="24"/>
              </w:rPr>
              <w:br/>
              <w:t xml:space="preserve">- Um estúdio com fundo do cenário forrado com tecido em cores neutras e cor de cada escola, iluminar o tecido com </w:t>
            </w:r>
            <w:proofErr w:type="spellStart"/>
            <w:r w:rsidRPr="000472AF">
              <w:rPr>
                <w:rFonts w:ascii="Times New Roman" w:hAnsi="Times New Roman" w:cs="Times New Roman"/>
                <w:sz w:val="24"/>
                <w:szCs w:val="24"/>
              </w:rPr>
              <w:t>led</w:t>
            </w:r>
            <w:proofErr w:type="spellEnd"/>
            <w:r w:rsidRPr="000472AF">
              <w:rPr>
                <w:rFonts w:ascii="Times New Roman" w:hAnsi="Times New Roman" w:cs="Times New Roman"/>
                <w:sz w:val="24"/>
                <w:szCs w:val="24"/>
              </w:rPr>
              <w:t xml:space="preserve"> conforme cor da escola;</w:t>
            </w:r>
            <w:r w:rsidRPr="000472AF">
              <w:rPr>
                <w:rFonts w:ascii="Times New Roman" w:hAnsi="Times New Roman" w:cs="Times New Roman"/>
                <w:sz w:val="24"/>
                <w:szCs w:val="24"/>
              </w:rPr>
              <w:br/>
              <w:t xml:space="preserve">- 2 poltronas, </w:t>
            </w:r>
            <w:r w:rsidRPr="000472AF">
              <w:rPr>
                <w:rFonts w:ascii="Times New Roman" w:hAnsi="Times New Roman" w:cs="Times New Roman"/>
                <w:sz w:val="24"/>
                <w:szCs w:val="24"/>
              </w:rPr>
              <w:br/>
              <w:t>- Tapete felpudo grande;</w:t>
            </w:r>
            <w:r w:rsidRPr="000472AF">
              <w:rPr>
                <w:rFonts w:ascii="Times New Roman" w:hAnsi="Times New Roman" w:cs="Times New Roman"/>
                <w:sz w:val="24"/>
                <w:szCs w:val="24"/>
              </w:rPr>
              <w:br/>
              <w:t>- 1 árvore francesa branca a qual será trabalhada com luzes cênicas de acordo com a cor de cada escola;</w:t>
            </w:r>
            <w:r w:rsidRPr="000472AF">
              <w:rPr>
                <w:rFonts w:ascii="Times New Roman" w:hAnsi="Times New Roman" w:cs="Times New Roman"/>
                <w:sz w:val="24"/>
                <w:szCs w:val="24"/>
              </w:rPr>
              <w:br/>
              <w:t>- Um estúdio com fundo do cenário forrado com tecido em cores neutras e cor de cada Escola</w:t>
            </w:r>
            <w:r w:rsidRPr="000472AF">
              <w:rPr>
                <w:rFonts w:ascii="Times New Roman" w:hAnsi="Times New Roman" w:cs="Times New Roman"/>
                <w:sz w:val="24"/>
                <w:szCs w:val="24"/>
              </w:rPr>
              <w:br/>
              <w:t>-- mesa ao fundo com arranjo de flores</w:t>
            </w:r>
            <w:r w:rsidRPr="000472AF">
              <w:rPr>
                <w:rFonts w:ascii="Times New Roman" w:hAnsi="Times New Roman" w:cs="Times New Roman"/>
                <w:sz w:val="24"/>
                <w:szCs w:val="24"/>
              </w:rPr>
              <w:br/>
              <w:t>SALÃO FORMATURA:</w:t>
            </w:r>
            <w:r w:rsidRPr="000472AF">
              <w:rPr>
                <w:rFonts w:ascii="Times New Roman" w:hAnsi="Times New Roman" w:cs="Times New Roman"/>
                <w:sz w:val="24"/>
                <w:szCs w:val="24"/>
              </w:rPr>
              <w:br/>
              <w:t>- 6 colunas com arranjo de flores;</w:t>
            </w:r>
            <w:r w:rsidRPr="000472AF">
              <w:rPr>
                <w:rFonts w:ascii="Times New Roman" w:hAnsi="Times New Roman" w:cs="Times New Roman"/>
                <w:sz w:val="24"/>
                <w:szCs w:val="24"/>
              </w:rPr>
              <w:br/>
              <w:t>- Corredor de entrada solene para os formandos, tapete, flores e luzes</w:t>
            </w:r>
            <w:r w:rsidRPr="000472AF">
              <w:rPr>
                <w:rFonts w:ascii="Times New Roman" w:hAnsi="Times New Roman" w:cs="Times New Roman"/>
                <w:sz w:val="24"/>
                <w:szCs w:val="24"/>
              </w:rPr>
              <w:br/>
              <w:t>- Mesa de autoridades com toalhas tecido branco e</w:t>
            </w:r>
            <w:r w:rsidRPr="000472AF">
              <w:rPr>
                <w:rFonts w:ascii="Times New Roman" w:hAnsi="Times New Roman" w:cs="Times New Roman"/>
                <w:sz w:val="24"/>
                <w:szCs w:val="24"/>
              </w:rPr>
              <w:br/>
              <w:t xml:space="preserve">Tecido da cor da escola, </w:t>
            </w:r>
            <w:r w:rsidRPr="000472AF">
              <w:rPr>
                <w:rFonts w:ascii="Times New Roman" w:hAnsi="Times New Roman" w:cs="Times New Roman"/>
                <w:sz w:val="24"/>
                <w:szCs w:val="24"/>
              </w:rPr>
              <w:br/>
              <w:t>- Arranjo de flores central para a mesa de autoridades;</w:t>
            </w:r>
            <w:r w:rsidRPr="000472AF">
              <w:rPr>
                <w:rFonts w:ascii="Times New Roman" w:hAnsi="Times New Roman" w:cs="Times New Roman"/>
                <w:sz w:val="24"/>
                <w:szCs w:val="24"/>
              </w:rPr>
              <w:br/>
              <w:t>- Mesa para diplomas com tolhas tecidos da cor de cada escola</w:t>
            </w:r>
            <w:r w:rsidRPr="000472AF">
              <w:rPr>
                <w:rFonts w:ascii="Times New Roman" w:hAnsi="Times New Roman" w:cs="Times New Roman"/>
                <w:sz w:val="24"/>
                <w:szCs w:val="24"/>
              </w:rPr>
              <w:br/>
              <w:t xml:space="preserve">- Mesa de recepção com tecidos e arranjos tipo cascata médio, </w:t>
            </w:r>
            <w:r w:rsidRPr="000472AF">
              <w:rPr>
                <w:rFonts w:ascii="Times New Roman" w:hAnsi="Times New Roman" w:cs="Times New Roman"/>
                <w:sz w:val="24"/>
                <w:szCs w:val="24"/>
              </w:rPr>
              <w:br/>
              <w:t>- 100 capas de cadeiras para os formandos e</w:t>
            </w:r>
            <w:r w:rsidRPr="000472AF">
              <w:rPr>
                <w:rFonts w:ascii="Times New Roman" w:hAnsi="Times New Roman" w:cs="Times New Roman"/>
                <w:sz w:val="24"/>
                <w:szCs w:val="24"/>
              </w:rPr>
              <w:br/>
              <w:t>Autoridades;</w:t>
            </w:r>
            <w:r w:rsidRPr="000472AF">
              <w:rPr>
                <w:rFonts w:ascii="Times New Roman" w:hAnsi="Times New Roman" w:cs="Times New Roman"/>
                <w:sz w:val="24"/>
                <w:szCs w:val="24"/>
              </w:rPr>
              <w:br/>
              <w:t>- Fundo do palco revestido de tecido branco e tecido da cor da escola;</w:t>
            </w:r>
            <w:r w:rsidRPr="000472AF">
              <w:rPr>
                <w:rFonts w:ascii="Times New Roman" w:hAnsi="Times New Roman" w:cs="Times New Roman"/>
                <w:sz w:val="24"/>
                <w:szCs w:val="24"/>
              </w:rPr>
              <w:br/>
              <w:t>Observações:</w:t>
            </w:r>
            <w:r w:rsidRPr="000472AF">
              <w:rPr>
                <w:rFonts w:ascii="Times New Roman" w:hAnsi="Times New Roman" w:cs="Times New Roman"/>
                <w:sz w:val="24"/>
                <w:szCs w:val="24"/>
              </w:rPr>
              <w:br/>
              <w:t>- Toalha da mesa de autoridade de cada evento terá que mudar a cor do tecido remetendo a cor da Escola. Deverá ainda estar limpa, passada e bem conservadas.</w:t>
            </w:r>
            <w:r w:rsidRPr="000472AF">
              <w:rPr>
                <w:rFonts w:ascii="Times New Roman" w:hAnsi="Times New Roman" w:cs="Times New Roman"/>
                <w:sz w:val="24"/>
                <w:szCs w:val="24"/>
              </w:rPr>
              <w:br/>
              <w:t>Formatura do Colégio Estadual Casimiro de Abreu, nas cores AZUL BEBÊ E DOURADO</w:t>
            </w:r>
            <w:r w:rsidRPr="000472AF">
              <w:rPr>
                <w:rFonts w:ascii="Times New Roman" w:hAnsi="Times New Roman" w:cs="Times New Roman"/>
                <w:sz w:val="24"/>
                <w:szCs w:val="24"/>
              </w:rPr>
              <w:br/>
              <w:t xml:space="preserve">Formatura do Centro municipal de Educação Infantil Aconchego dos Pequeninos, na COR VERMELHA Formatura da Escola Municipal </w:t>
            </w:r>
            <w:r w:rsidRPr="000472AF">
              <w:rPr>
                <w:rFonts w:ascii="Times New Roman" w:hAnsi="Times New Roman" w:cs="Times New Roman"/>
                <w:sz w:val="24"/>
                <w:szCs w:val="24"/>
              </w:rPr>
              <w:lastRenderedPageBreak/>
              <w:t xml:space="preserve">Reynaldo Frederico </w:t>
            </w:r>
            <w:proofErr w:type="spellStart"/>
            <w:r w:rsidRPr="000472AF">
              <w:rPr>
                <w:rFonts w:ascii="Times New Roman" w:hAnsi="Times New Roman" w:cs="Times New Roman"/>
                <w:sz w:val="24"/>
                <w:szCs w:val="24"/>
              </w:rPr>
              <w:t>Gaebler</w:t>
            </w:r>
            <w:proofErr w:type="spellEnd"/>
            <w:r w:rsidRPr="000472AF">
              <w:rPr>
                <w:rFonts w:ascii="Times New Roman" w:hAnsi="Times New Roman" w:cs="Times New Roman"/>
                <w:sz w:val="24"/>
                <w:szCs w:val="24"/>
              </w:rPr>
              <w:t>, na COR VERDE                                      Formatura da Escola Municipal Professor Hugo Guilherme Jaeger, na COR AZUL</w:t>
            </w:r>
            <w:r w:rsidRPr="000472AF">
              <w:rPr>
                <w:rFonts w:ascii="Times New Roman" w:hAnsi="Times New Roman" w:cs="Times New Roman"/>
                <w:sz w:val="24"/>
                <w:szCs w:val="24"/>
              </w:rPr>
              <w:br/>
              <w:t>Formatura das Escolas do Interior, na COR AZUL</w:t>
            </w:r>
          </w:p>
        </w:tc>
        <w:tc>
          <w:tcPr>
            <w:tcW w:w="1417" w:type="dxa"/>
          </w:tcPr>
          <w:p w14:paraId="6D7AA75C" w14:textId="77777777" w:rsidR="00BE3DAF" w:rsidRPr="000472AF" w:rsidRDefault="00BE3DAF" w:rsidP="00F51ABD">
            <w:pPr>
              <w:jc w:val="right"/>
              <w:rPr>
                <w:rFonts w:ascii="Times New Roman" w:hAnsi="Times New Roman" w:cs="Times New Roman"/>
                <w:sz w:val="24"/>
                <w:szCs w:val="24"/>
              </w:rPr>
            </w:pPr>
            <w:r w:rsidRPr="000472AF">
              <w:rPr>
                <w:rFonts w:ascii="Times New Roman" w:hAnsi="Times New Roman" w:cs="Times New Roman"/>
                <w:sz w:val="24"/>
                <w:szCs w:val="24"/>
              </w:rPr>
              <w:lastRenderedPageBreak/>
              <w:t>SERVIÇO</w:t>
            </w:r>
          </w:p>
        </w:tc>
        <w:tc>
          <w:tcPr>
            <w:tcW w:w="1134" w:type="dxa"/>
            <w:shd w:val="clear" w:color="auto" w:fill="auto"/>
            <w:noWrap/>
            <w:vAlign w:val="bottom"/>
            <w:hideMark/>
          </w:tcPr>
          <w:p w14:paraId="15735CCD" w14:textId="77777777" w:rsidR="00BE3DAF" w:rsidRPr="000472AF" w:rsidRDefault="00BE3DAF" w:rsidP="00F51ABD">
            <w:pPr>
              <w:jc w:val="right"/>
              <w:rPr>
                <w:rFonts w:ascii="Times New Roman" w:hAnsi="Times New Roman" w:cs="Times New Roman"/>
                <w:sz w:val="24"/>
                <w:szCs w:val="24"/>
              </w:rPr>
            </w:pPr>
            <w:r w:rsidRPr="000472AF">
              <w:rPr>
                <w:rFonts w:ascii="Times New Roman" w:hAnsi="Times New Roman" w:cs="Times New Roman"/>
                <w:sz w:val="24"/>
                <w:szCs w:val="24"/>
              </w:rPr>
              <w:t>5</w:t>
            </w:r>
          </w:p>
        </w:tc>
        <w:tc>
          <w:tcPr>
            <w:tcW w:w="1417" w:type="dxa"/>
            <w:shd w:val="clear" w:color="auto" w:fill="auto"/>
            <w:noWrap/>
            <w:vAlign w:val="bottom"/>
            <w:hideMark/>
          </w:tcPr>
          <w:p w14:paraId="05BBD900" w14:textId="77777777" w:rsidR="00BE3DAF" w:rsidRPr="000472AF" w:rsidRDefault="00BE3DAF" w:rsidP="00F51ABD">
            <w:pPr>
              <w:rPr>
                <w:rFonts w:ascii="Times New Roman" w:hAnsi="Times New Roman" w:cs="Times New Roman"/>
                <w:sz w:val="24"/>
                <w:szCs w:val="24"/>
              </w:rPr>
            </w:pPr>
            <w:r w:rsidRPr="000472AF">
              <w:rPr>
                <w:rFonts w:ascii="Times New Roman" w:hAnsi="Times New Roman" w:cs="Times New Roman"/>
                <w:sz w:val="24"/>
                <w:szCs w:val="24"/>
              </w:rPr>
              <w:t xml:space="preserve"> R$     1.300,00 </w:t>
            </w:r>
          </w:p>
        </w:tc>
        <w:tc>
          <w:tcPr>
            <w:tcW w:w="1134" w:type="dxa"/>
            <w:shd w:val="clear" w:color="auto" w:fill="auto"/>
            <w:noWrap/>
            <w:vAlign w:val="bottom"/>
            <w:hideMark/>
          </w:tcPr>
          <w:p w14:paraId="12809524" w14:textId="77777777" w:rsidR="00BE3DAF" w:rsidRPr="000472AF" w:rsidRDefault="00BE3DAF" w:rsidP="00F51ABD">
            <w:pPr>
              <w:rPr>
                <w:rFonts w:ascii="Times New Roman" w:hAnsi="Times New Roman" w:cs="Times New Roman"/>
                <w:sz w:val="24"/>
                <w:szCs w:val="24"/>
              </w:rPr>
            </w:pPr>
            <w:r w:rsidRPr="000472AF">
              <w:rPr>
                <w:rFonts w:ascii="Times New Roman" w:hAnsi="Times New Roman" w:cs="Times New Roman"/>
                <w:sz w:val="24"/>
                <w:szCs w:val="24"/>
              </w:rPr>
              <w:t xml:space="preserve"> R$     6.500,00 </w:t>
            </w:r>
          </w:p>
        </w:tc>
      </w:tr>
      <w:tr w:rsidR="00BE3DAF" w:rsidRPr="000472AF" w14:paraId="51CAFCB9" w14:textId="77777777" w:rsidTr="00BE3DAF">
        <w:trPr>
          <w:trHeight w:val="4460"/>
        </w:trPr>
        <w:tc>
          <w:tcPr>
            <w:tcW w:w="851" w:type="dxa"/>
            <w:shd w:val="clear" w:color="auto" w:fill="auto"/>
            <w:noWrap/>
            <w:vAlign w:val="bottom"/>
            <w:hideMark/>
          </w:tcPr>
          <w:p w14:paraId="4303AE2F" w14:textId="77777777" w:rsidR="00BE3DAF" w:rsidRPr="000472AF" w:rsidRDefault="00BE3DAF" w:rsidP="00F51ABD">
            <w:pPr>
              <w:jc w:val="right"/>
              <w:rPr>
                <w:rFonts w:ascii="Times New Roman" w:hAnsi="Times New Roman" w:cs="Times New Roman"/>
                <w:sz w:val="24"/>
                <w:szCs w:val="24"/>
              </w:rPr>
            </w:pPr>
            <w:r w:rsidRPr="000472AF">
              <w:rPr>
                <w:rFonts w:ascii="Times New Roman" w:hAnsi="Times New Roman" w:cs="Times New Roman"/>
                <w:sz w:val="24"/>
                <w:szCs w:val="24"/>
              </w:rPr>
              <w:lastRenderedPageBreak/>
              <w:t>2</w:t>
            </w:r>
          </w:p>
        </w:tc>
        <w:tc>
          <w:tcPr>
            <w:tcW w:w="4962" w:type="dxa"/>
            <w:shd w:val="clear" w:color="auto" w:fill="auto"/>
            <w:hideMark/>
          </w:tcPr>
          <w:p w14:paraId="7F3E283F" w14:textId="77777777" w:rsidR="00BE3DAF" w:rsidRPr="000472AF" w:rsidRDefault="00BE3DAF" w:rsidP="00F51ABD">
            <w:pPr>
              <w:rPr>
                <w:rFonts w:ascii="Times New Roman" w:hAnsi="Times New Roman" w:cs="Times New Roman"/>
                <w:sz w:val="24"/>
                <w:szCs w:val="24"/>
              </w:rPr>
            </w:pPr>
            <w:r w:rsidRPr="000472AF">
              <w:rPr>
                <w:rFonts w:ascii="Times New Roman" w:hAnsi="Times New Roman" w:cs="Times New Roman"/>
                <w:sz w:val="24"/>
                <w:szCs w:val="24"/>
              </w:rPr>
              <w:t xml:space="preserve">DECORAÇÃO DE EVENTO CONFERÊNCIA MUNICIPAL (SECRETARIA MUNICIPAL DE EDUCAÇÃO) </w:t>
            </w:r>
            <w:r w:rsidRPr="000472AF">
              <w:rPr>
                <w:rFonts w:ascii="Times New Roman" w:hAnsi="Times New Roman" w:cs="Times New Roman"/>
                <w:sz w:val="24"/>
                <w:szCs w:val="24"/>
              </w:rPr>
              <w:br/>
            </w:r>
            <w:r w:rsidRPr="000472AF">
              <w:rPr>
                <w:rFonts w:ascii="Times New Roman" w:hAnsi="Times New Roman" w:cs="Times New Roman"/>
                <w:sz w:val="24"/>
                <w:szCs w:val="24"/>
              </w:rPr>
              <w:br/>
              <w:t>ENTRADA DO SALÃO</w:t>
            </w:r>
            <w:r w:rsidRPr="000472AF">
              <w:rPr>
                <w:rFonts w:ascii="Times New Roman" w:hAnsi="Times New Roman" w:cs="Times New Roman"/>
                <w:sz w:val="24"/>
                <w:szCs w:val="24"/>
              </w:rPr>
              <w:br/>
              <w:t>- 2 folhagens artificiais para a porta de entrada de 1,5m de Altura</w:t>
            </w:r>
            <w:r w:rsidRPr="000472AF">
              <w:rPr>
                <w:rFonts w:ascii="Times New Roman" w:hAnsi="Times New Roman" w:cs="Times New Roman"/>
                <w:sz w:val="24"/>
                <w:szCs w:val="24"/>
              </w:rPr>
              <w:br/>
              <w:t>- Revestimento do hall de entrada em tecidos neutro.</w:t>
            </w:r>
            <w:r w:rsidRPr="000472AF">
              <w:rPr>
                <w:rFonts w:ascii="Times New Roman" w:hAnsi="Times New Roman" w:cs="Times New Roman"/>
                <w:sz w:val="24"/>
                <w:szCs w:val="24"/>
              </w:rPr>
              <w:br/>
              <w:t xml:space="preserve"> - 01 vaso de folhagem artificial para a mesa do credenciamento.</w:t>
            </w:r>
            <w:r w:rsidRPr="000472AF">
              <w:rPr>
                <w:rFonts w:ascii="Times New Roman" w:hAnsi="Times New Roman" w:cs="Times New Roman"/>
                <w:sz w:val="24"/>
                <w:szCs w:val="24"/>
              </w:rPr>
              <w:br/>
            </w:r>
            <w:r w:rsidRPr="000472AF">
              <w:rPr>
                <w:rFonts w:ascii="Times New Roman" w:hAnsi="Times New Roman" w:cs="Times New Roman"/>
                <w:sz w:val="24"/>
                <w:szCs w:val="24"/>
              </w:rPr>
              <w:br/>
              <w:t>SALÃO DOS ESTUDOS E COFFE BREAK</w:t>
            </w:r>
            <w:r w:rsidRPr="000472AF">
              <w:rPr>
                <w:rFonts w:ascii="Times New Roman" w:hAnsi="Times New Roman" w:cs="Times New Roman"/>
                <w:sz w:val="24"/>
                <w:szCs w:val="24"/>
              </w:rPr>
              <w:br/>
              <w:t xml:space="preserve">- 02 vasos de mesa, flor artificial com cores mescladas </w:t>
            </w:r>
            <w:r w:rsidRPr="000472AF">
              <w:rPr>
                <w:rFonts w:ascii="Times New Roman" w:hAnsi="Times New Roman" w:cs="Times New Roman"/>
                <w:sz w:val="24"/>
                <w:szCs w:val="24"/>
              </w:rPr>
              <w:br/>
              <w:t xml:space="preserve">- 08 vasos pequenos de flor natural (violeta, suculenta ou </w:t>
            </w:r>
            <w:proofErr w:type="spellStart"/>
            <w:r w:rsidRPr="000472AF">
              <w:rPr>
                <w:rFonts w:ascii="Times New Roman" w:hAnsi="Times New Roman" w:cs="Times New Roman"/>
                <w:sz w:val="24"/>
                <w:szCs w:val="24"/>
              </w:rPr>
              <w:t>calanchue</w:t>
            </w:r>
            <w:proofErr w:type="spellEnd"/>
            <w:r w:rsidRPr="000472AF">
              <w:rPr>
                <w:rFonts w:ascii="Times New Roman" w:hAnsi="Times New Roman" w:cs="Times New Roman"/>
                <w:sz w:val="24"/>
                <w:szCs w:val="24"/>
              </w:rPr>
              <w:t>) no centro de mesa como lembrança</w:t>
            </w:r>
            <w:r w:rsidRPr="000472AF">
              <w:rPr>
                <w:rFonts w:ascii="Times New Roman" w:hAnsi="Times New Roman" w:cs="Times New Roman"/>
                <w:sz w:val="24"/>
                <w:szCs w:val="24"/>
              </w:rPr>
              <w:br/>
            </w:r>
            <w:r w:rsidRPr="000472AF">
              <w:rPr>
                <w:rFonts w:ascii="Times New Roman" w:hAnsi="Times New Roman" w:cs="Times New Roman"/>
                <w:sz w:val="24"/>
                <w:szCs w:val="24"/>
              </w:rPr>
              <w:br/>
              <w:t>SALÃO DE PALESTRA</w:t>
            </w:r>
            <w:r w:rsidRPr="000472AF">
              <w:rPr>
                <w:rFonts w:ascii="Times New Roman" w:hAnsi="Times New Roman" w:cs="Times New Roman"/>
                <w:sz w:val="24"/>
                <w:szCs w:val="24"/>
              </w:rPr>
              <w:br/>
              <w:t>- Mesa de autoridades, forrada com uma toalha de coloração discreta, suave, ou seja, uma cor branca, bege ou creme, com tamanho aproximado de 3x3</w:t>
            </w:r>
            <w:r w:rsidRPr="000472AF">
              <w:rPr>
                <w:rFonts w:ascii="Times New Roman" w:hAnsi="Times New Roman" w:cs="Times New Roman"/>
                <w:sz w:val="24"/>
                <w:szCs w:val="24"/>
              </w:rPr>
              <w:br/>
              <w:t>- 02 Arranjos de flores artificiais, tipo chão, com flores mescladas nas laterais.</w:t>
            </w:r>
            <w:r w:rsidRPr="000472AF">
              <w:rPr>
                <w:rFonts w:ascii="Times New Roman" w:hAnsi="Times New Roman" w:cs="Times New Roman"/>
                <w:sz w:val="24"/>
                <w:szCs w:val="24"/>
              </w:rPr>
              <w:br/>
              <w:t xml:space="preserve"> - 01 faixa para mesa de autoridades com escrita “ 6° Conferência Municipal de Educação” letras de forma legível e formal(na cor preto). Faixa deve ser proporcional ao tamanho da mesa. Escrita confeccionada em cetim ou outro material adequado. A faixa deve ser fixada na parte frontal da mesa.</w:t>
            </w:r>
            <w:r w:rsidRPr="000472AF">
              <w:rPr>
                <w:rFonts w:ascii="Times New Roman" w:hAnsi="Times New Roman" w:cs="Times New Roman"/>
                <w:sz w:val="24"/>
                <w:szCs w:val="24"/>
              </w:rPr>
              <w:br/>
              <w:t xml:space="preserve">- 100 capas de cadeiras para as mesa de autoridades e para os participantes. </w:t>
            </w:r>
            <w:r w:rsidRPr="000472AF">
              <w:rPr>
                <w:rFonts w:ascii="Times New Roman" w:hAnsi="Times New Roman" w:cs="Times New Roman"/>
                <w:sz w:val="24"/>
                <w:szCs w:val="24"/>
              </w:rPr>
              <w:br/>
              <w:t>- Tecidos de malha tencionada na cor neutra para cobrir o fundo e lateral do palco, com aproximadamente 10 de comprimento x 3 de altura</w:t>
            </w:r>
            <w:r w:rsidRPr="000472AF">
              <w:rPr>
                <w:rFonts w:ascii="Times New Roman" w:hAnsi="Times New Roman" w:cs="Times New Roman"/>
                <w:sz w:val="24"/>
                <w:szCs w:val="24"/>
              </w:rPr>
              <w:br/>
            </w:r>
            <w:r w:rsidRPr="000472AF">
              <w:rPr>
                <w:rFonts w:ascii="Times New Roman" w:hAnsi="Times New Roman" w:cs="Times New Roman"/>
                <w:sz w:val="24"/>
                <w:szCs w:val="24"/>
              </w:rPr>
              <w:br/>
              <w:t>OBS. A toalha da mesa deverá ainda estar limpa, passada e bem conservadas.</w:t>
            </w:r>
          </w:p>
        </w:tc>
        <w:tc>
          <w:tcPr>
            <w:tcW w:w="1417" w:type="dxa"/>
          </w:tcPr>
          <w:p w14:paraId="0E9AFDAA" w14:textId="77777777" w:rsidR="00BE3DAF" w:rsidRPr="000472AF" w:rsidRDefault="00BE3DAF" w:rsidP="00F51ABD">
            <w:pPr>
              <w:jc w:val="right"/>
              <w:rPr>
                <w:rFonts w:ascii="Times New Roman" w:hAnsi="Times New Roman" w:cs="Times New Roman"/>
                <w:sz w:val="24"/>
                <w:szCs w:val="24"/>
              </w:rPr>
            </w:pPr>
            <w:r w:rsidRPr="000472AF">
              <w:rPr>
                <w:rFonts w:ascii="Times New Roman" w:hAnsi="Times New Roman" w:cs="Times New Roman"/>
                <w:sz w:val="24"/>
                <w:szCs w:val="24"/>
              </w:rPr>
              <w:t>SERVIÇO</w:t>
            </w:r>
          </w:p>
        </w:tc>
        <w:tc>
          <w:tcPr>
            <w:tcW w:w="1134" w:type="dxa"/>
            <w:shd w:val="clear" w:color="auto" w:fill="auto"/>
            <w:noWrap/>
            <w:vAlign w:val="bottom"/>
            <w:hideMark/>
          </w:tcPr>
          <w:p w14:paraId="6B021123" w14:textId="77777777" w:rsidR="00BE3DAF" w:rsidRPr="000472AF" w:rsidRDefault="00BE3DAF" w:rsidP="00F51ABD">
            <w:pPr>
              <w:jc w:val="right"/>
              <w:rPr>
                <w:rFonts w:ascii="Times New Roman" w:hAnsi="Times New Roman" w:cs="Times New Roman"/>
                <w:sz w:val="24"/>
                <w:szCs w:val="24"/>
              </w:rPr>
            </w:pPr>
            <w:r w:rsidRPr="000472AF">
              <w:rPr>
                <w:rFonts w:ascii="Times New Roman" w:hAnsi="Times New Roman" w:cs="Times New Roman"/>
                <w:sz w:val="24"/>
                <w:szCs w:val="24"/>
              </w:rPr>
              <w:t>1</w:t>
            </w:r>
          </w:p>
        </w:tc>
        <w:tc>
          <w:tcPr>
            <w:tcW w:w="1417" w:type="dxa"/>
            <w:shd w:val="clear" w:color="auto" w:fill="auto"/>
            <w:noWrap/>
            <w:vAlign w:val="bottom"/>
            <w:hideMark/>
          </w:tcPr>
          <w:p w14:paraId="49585643" w14:textId="77777777" w:rsidR="00BE3DAF" w:rsidRPr="000472AF" w:rsidRDefault="00BE3DAF" w:rsidP="00F51ABD">
            <w:pPr>
              <w:rPr>
                <w:rFonts w:ascii="Times New Roman" w:hAnsi="Times New Roman" w:cs="Times New Roman"/>
                <w:sz w:val="24"/>
                <w:szCs w:val="24"/>
              </w:rPr>
            </w:pPr>
            <w:r w:rsidRPr="000472AF">
              <w:rPr>
                <w:rFonts w:ascii="Times New Roman" w:hAnsi="Times New Roman" w:cs="Times New Roman"/>
                <w:sz w:val="24"/>
                <w:szCs w:val="24"/>
              </w:rPr>
              <w:t xml:space="preserve"> R$     1.300,00 </w:t>
            </w:r>
          </w:p>
        </w:tc>
        <w:tc>
          <w:tcPr>
            <w:tcW w:w="1134" w:type="dxa"/>
            <w:shd w:val="clear" w:color="auto" w:fill="auto"/>
            <w:noWrap/>
            <w:vAlign w:val="bottom"/>
            <w:hideMark/>
          </w:tcPr>
          <w:p w14:paraId="5CF22D91" w14:textId="77777777" w:rsidR="00BE3DAF" w:rsidRPr="000472AF" w:rsidRDefault="00BE3DAF" w:rsidP="00F51ABD">
            <w:pPr>
              <w:rPr>
                <w:rFonts w:ascii="Times New Roman" w:hAnsi="Times New Roman" w:cs="Times New Roman"/>
                <w:sz w:val="24"/>
                <w:szCs w:val="24"/>
              </w:rPr>
            </w:pPr>
            <w:r w:rsidRPr="000472AF">
              <w:rPr>
                <w:rFonts w:ascii="Times New Roman" w:hAnsi="Times New Roman" w:cs="Times New Roman"/>
                <w:sz w:val="24"/>
                <w:szCs w:val="24"/>
              </w:rPr>
              <w:t xml:space="preserve"> R$     1.300,00 </w:t>
            </w:r>
          </w:p>
        </w:tc>
      </w:tr>
      <w:tr w:rsidR="00BE3DAF" w:rsidRPr="000472AF" w14:paraId="1A4F84A0" w14:textId="77777777" w:rsidTr="00BE3DAF">
        <w:trPr>
          <w:trHeight w:val="3815"/>
        </w:trPr>
        <w:tc>
          <w:tcPr>
            <w:tcW w:w="851" w:type="dxa"/>
            <w:shd w:val="clear" w:color="auto" w:fill="auto"/>
            <w:noWrap/>
            <w:vAlign w:val="center"/>
            <w:hideMark/>
          </w:tcPr>
          <w:p w14:paraId="734E385E" w14:textId="77777777" w:rsidR="00BE3DAF" w:rsidRPr="000472AF" w:rsidRDefault="00BE3DAF" w:rsidP="00F51ABD">
            <w:pPr>
              <w:jc w:val="right"/>
              <w:rPr>
                <w:rFonts w:ascii="Times New Roman" w:hAnsi="Times New Roman" w:cs="Times New Roman"/>
                <w:sz w:val="24"/>
                <w:szCs w:val="24"/>
              </w:rPr>
            </w:pPr>
            <w:r w:rsidRPr="000472AF">
              <w:rPr>
                <w:rFonts w:ascii="Times New Roman" w:hAnsi="Times New Roman" w:cs="Times New Roman"/>
                <w:sz w:val="24"/>
                <w:szCs w:val="24"/>
              </w:rPr>
              <w:lastRenderedPageBreak/>
              <w:t>3</w:t>
            </w:r>
          </w:p>
        </w:tc>
        <w:tc>
          <w:tcPr>
            <w:tcW w:w="4962" w:type="dxa"/>
            <w:shd w:val="clear" w:color="auto" w:fill="auto"/>
            <w:hideMark/>
          </w:tcPr>
          <w:p w14:paraId="1AD57552" w14:textId="77777777" w:rsidR="00BE3DAF" w:rsidRPr="000472AF" w:rsidRDefault="00BE3DAF" w:rsidP="00F51ABD">
            <w:pPr>
              <w:rPr>
                <w:rFonts w:ascii="Times New Roman" w:hAnsi="Times New Roman" w:cs="Times New Roman"/>
                <w:sz w:val="24"/>
                <w:szCs w:val="24"/>
              </w:rPr>
            </w:pPr>
            <w:r w:rsidRPr="000472AF">
              <w:rPr>
                <w:rFonts w:ascii="Times New Roman" w:hAnsi="Times New Roman" w:cs="Times New Roman"/>
                <w:sz w:val="24"/>
                <w:szCs w:val="24"/>
              </w:rPr>
              <w:t xml:space="preserve">DECORAÇÃO DE EVENTO PARA A NOITE CULTURAL </w:t>
            </w:r>
            <w:r w:rsidRPr="000472AF">
              <w:rPr>
                <w:rFonts w:ascii="Times New Roman" w:hAnsi="Times New Roman" w:cs="Times New Roman"/>
                <w:sz w:val="24"/>
                <w:szCs w:val="24"/>
              </w:rPr>
              <w:br/>
            </w:r>
            <w:r w:rsidRPr="000472AF">
              <w:rPr>
                <w:rFonts w:ascii="Times New Roman" w:hAnsi="Times New Roman" w:cs="Times New Roman"/>
                <w:sz w:val="24"/>
                <w:szCs w:val="24"/>
              </w:rPr>
              <w:br/>
              <w:t>Hall/porta de entrada</w:t>
            </w:r>
            <w:r w:rsidRPr="000472AF">
              <w:rPr>
                <w:rFonts w:ascii="Times New Roman" w:hAnsi="Times New Roman" w:cs="Times New Roman"/>
                <w:sz w:val="24"/>
                <w:szCs w:val="24"/>
              </w:rPr>
              <w:br/>
              <w:t xml:space="preserve">Laterais e frente (com abertura para passagem dos participantes) em malha tensionada nas cores azul claro e azul escuro. Nas laterais luzes de </w:t>
            </w:r>
            <w:proofErr w:type="spellStart"/>
            <w:r w:rsidRPr="000472AF">
              <w:rPr>
                <w:rFonts w:ascii="Times New Roman" w:hAnsi="Times New Roman" w:cs="Times New Roman"/>
                <w:sz w:val="24"/>
                <w:szCs w:val="24"/>
              </w:rPr>
              <w:t>led</w:t>
            </w:r>
            <w:proofErr w:type="spellEnd"/>
            <w:r w:rsidRPr="000472AF">
              <w:rPr>
                <w:rFonts w:ascii="Times New Roman" w:hAnsi="Times New Roman" w:cs="Times New Roman"/>
                <w:sz w:val="24"/>
                <w:szCs w:val="24"/>
              </w:rPr>
              <w:t xml:space="preserve"> na cor branca.</w:t>
            </w:r>
            <w:r w:rsidRPr="000472AF">
              <w:rPr>
                <w:rFonts w:ascii="Times New Roman" w:hAnsi="Times New Roman" w:cs="Times New Roman"/>
                <w:sz w:val="24"/>
                <w:szCs w:val="24"/>
              </w:rPr>
              <w:br/>
              <w:t xml:space="preserve">02 vasos de flor (buchinho) artificial. Material do vaso: palha sintética. Material do buchinho: plástico, com aproximadamente 25 cm de altura. Buchinho com aproximadamente 27 centímetro de diâmetro.  </w:t>
            </w:r>
            <w:r w:rsidRPr="000472AF">
              <w:rPr>
                <w:rFonts w:ascii="Times New Roman" w:hAnsi="Times New Roman" w:cs="Times New Roman"/>
                <w:sz w:val="24"/>
                <w:szCs w:val="24"/>
              </w:rPr>
              <w:br/>
              <w:t>Salão de entrada</w:t>
            </w:r>
            <w:r w:rsidRPr="000472AF">
              <w:rPr>
                <w:rFonts w:ascii="Times New Roman" w:hAnsi="Times New Roman" w:cs="Times New Roman"/>
                <w:sz w:val="24"/>
                <w:szCs w:val="24"/>
              </w:rPr>
              <w:br/>
              <w:t xml:space="preserve">30 toalhas (tamanho aprox. 1,00 X1,00) em tecido </w:t>
            </w:r>
            <w:proofErr w:type="spellStart"/>
            <w:r w:rsidRPr="000472AF">
              <w:rPr>
                <w:rFonts w:ascii="Times New Roman" w:hAnsi="Times New Roman" w:cs="Times New Roman"/>
                <w:sz w:val="24"/>
                <w:szCs w:val="24"/>
              </w:rPr>
              <w:t>oxford</w:t>
            </w:r>
            <w:proofErr w:type="spellEnd"/>
            <w:r w:rsidRPr="000472AF">
              <w:rPr>
                <w:rFonts w:ascii="Times New Roman" w:hAnsi="Times New Roman" w:cs="Times New Roman"/>
                <w:sz w:val="24"/>
                <w:szCs w:val="24"/>
              </w:rPr>
              <w:t xml:space="preserve"> na cor verde.</w:t>
            </w:r>
            <w:r w:rsidRPr="000472AF">
              <w:rPr>
                <w:rFonts w:ascii="Times New Roman" w:hAnsi="Times New Roman" w:cs="Times New Roman"/>
                <w:sz w:val="24"/>
                <w:szCs w:val="24"/>
              </w:rPr>
              <w:br/>
              <w:t xml:space="preserve">30 toalhas (tamanho aprox. 1,00 X1,00) em tecido </w:t>
            </w:r>
            <w:proofErr w:type="spellStart"/>
            <w:r w:rsidRPr="000472AF">
              <w:rPr>
                <w:rFonts w:ascii="Times New Roman" w:hAnsi="Times New Roman" w:cs="Times New Roman"/>
                <w:sz w:val="24"/>
                <w:szCs w:val="24"/>
              </w:rPr>
              <w:t>oxford</w:t>
            </w:r>
            <w:proofErr w:type="spellEnd"/>
            <w:r w:rsidRPr="000472AF">
              <w:rPr>
                <w:rFonts w:ascii="Times New Roman" w:hAnsi="Times New Roman" w:cs="Times New Roman"/>
                <w:sz w:val="24"/>
                <w:szCs w:val="24"/>
              </w:rPr>
              <w:t xml:space="preserve"> na cor vermelha.</w:t>
            </w:r>
            <w:r w:rsidRPr="000472AF">
              <w:rPr>
                <w:rFonts w:ascii="Times New Roman" w:hAnsi="Times New Roman" w:cs="Times New Roman"/>
                <w:sz w:val="24"/>
                <w:szCs w:val="24"/>
              </w:rPr>
              <w:br/>
              <w:t xml:space="preserve">30 toalhas (tamanho aprox. 1,00 X1,00) em tecido </w:t>
            </w:r>
            <w:proofErr w:type="spellStart"/>
            <w:proofErr w:type="gramStart"/>
            <w:r w:rsidRPr="000472AF">
              <w:rPr>
                <w:rFonts w:ascii="Times New Roman" w:hAnsi="Times New Roman" w:cs="Times New Roman"/>
                <w:sz w:val="24"/>
                <w:szCs w:val="24"/>
              </w:rPr>
              <w:t>oxford</w:t>
            </w:r>
            <w:proofErr w:type="spellEnd"/>
            <w:r w:rsidRPr="000472AF">
              <w:rPr>
                <w:rFonts w:ascii="Times New Roman" w:hAnsi="Times New Roman" w:cs="Times New Roman"/>
                <w:sz w:val="24"/>
                <w:szCs w:val="24"/>
              </w:rPr>
              <w:t xml:space="preserve">  na</w:t>
            </w:r>
            <w:proofErr w:type="gramEnd"/>
            <w:r w:rsidRPr="000472AF">
              <w:rPr>
                <w:rFonts w:ascii="Times New Roman" w:hAnsi="Times New Roman" w:cs="Times New Roman"/>
                <w:sz w:val="24"/>
                <w:szCs w:val="24"/>
              </w:rPr>
              <w:t xml:space="preserve"> cor azul. </w:t>
            </w:r>
            <w:r w:rsidRPr="000472AF">
              <w:rPr>
                <w:rFonts w:ascii="Times New Roman" w:hAnsi="Times New Roman" w:cs="Times New Roman"/>
                <w:sz w:val="24"/>
                <w:szCs w:val="24"/>
              </w:rPr>
              <w:br/>
              <w:t>Toalhas em boas condições uso, limpas e passadas</w:t>
            </w:r>
            <w:r w:rsidRPr="000472AF">
              <w:rPr>
                <w:rFonts w:ascii="Times New Roman" w:hAnsi="Times New Roman" w:cs="Times New Roman"/>
                <w:sz w:val="24"/>
                <w:szCs w:val="24"/>
              </w:rPr>
              <w:br/>
              <w:t>Entrada salão principal</w:t>
            </w:r>
            <w:r w:rsidRPr="000472AF">
              <w:rPr>
                <w:rFonts w:ascii="Times New Roman" w:hAnsi="Times New Roman" w:cs="Times New Roman"/>
                <w:sz w:val="24"/>
                <w:szCs w:val="24"/>
              </w:rPr>
              <w:br/>
              <w:t>02 colunas a serem cobertas de forma total com malha tensionada nas cores: verde, vermelho e azul.</w:t>
            </w:r>
            <w:r w:rsidRPr="000472AF">
              <w:rPr>
                <w:rFonts w:ascii="Times New Roman" w:hAnsi="Times New Roman" w:cs="Times New Roman"/>
                <w:sz w:val="24"/>
                <w:szCs w:val="24"/>
              </w:rPr>
              <w:br/>
              <w:t>Palco</w:t>
            </w:r>
            <w:r w:rsidRPr="000472AF">
              <w:rPr>
                <w:rFonts w:ascii="Times New Roman" w:hAnsi="Times New Roman" w:cs="Times New Roman"/>
                <w:sz w:val="24"/>
                <w:szCs w:val="24"/>
              </w:rPr>
              <w:br/>
              <w:t>Tecidos de malha fria na cor neutra para cobrir o fundo e lateral do palco, com aproximadamente 10 de comprimento x 3 de altura</w:t>
            </w:r>
            <w:r w:rsidRPr="000472AF">
              <w:rPr>
                <w:rFonts w:ascii="Times New Roman" w:hAnsi="Times New Roman" w:cs="Times New Roman"/>
                <w:sz w:val="24"/>
                <w:szCs w:val="24"/>
              </w:rPr>
              <w:br/>
            </w:r>
            <w:r w:rsidRPr="000472AF">
              <w:rPr>
                <w:rFonts w:ascii="Times New Roman" w:hAnsi="Times New Roman" w:cs="Times New Roman"/>
                <w:sz w:val="24"/>
                <w:szCs w:val="24"/>
              </w:rPr>
              <w:br/>
              <w:t>Arco de bexigas, nas cores: verde, azul e vermelho. A ser fixado na parte superior do palco. Arco de bexigas deve ser proporcional ao tamanho do palco</w:t>
            </w:r>
          </w:p>
        </w:tc>
        <w:tc>
          <w:tcPr>
            <w:tcW w:w="1417" w:type="dxa"/>
          </w:tcPr>
          <w:p w14:paraId="0A029858" w14:textId="77777777" w:rsidR="00BE3DAF" w:rsidRPr="000472AF" w:rsidRDefault="00BE3DAF" w:rsidP="00F51ABD">
            <w:pPr>
              <w:jc w:val="right"/>
              <w:rPr>
                <w:rFonts w:ascii="Times New Roman" w:hAnsi="Times New Roman" w:cs="Times New Roman"/>
                <w:sz w:val="24"/>
                <w:szCs w:val="24"/>
              </w:rPr>
            </w:pPr>
            <w:r w:rsidRPr="000472AF">
              <w:rPr>
                <w:rFonts w:ascii="Times New Roman" w:hAnsi="Times New Roman" w:cs="Times New Roman"/>
                <w:sz w:val="24"/>
                <w:szCs w:val="24"/>
              </w:rPr>
              <w:t>SERVIÇO</w:t>
            </w:r>
          </w:p>
        </w:tc>
        <w:tc>
          <w:tcPr>
            <w:tcW w:w="1134" w:type="dxa"/>
            <w:shd w:val="clear" w:color="auto" w:fill="auto"/>
            <w:noWrap/>
            <w:vAlign w:val="bottom"/>
            <w:hideMark/>
          </w:tcPr>
          <w:p w14:paraId="209B1B5F" w14:textId="77777777" w:rsidR="00BE3DAF" w:rsidRPr="000472AF" w:rsidRDefault="00BE3DAF" w:rsidP="00F51ABD">
            <w:pPr>
              <w:jc w:val="right"/>
              <w:rPr>
                <w:rFonts w:ascii="Times New Roman" w:hAnsi="Times New Roman" w:cs="Times New Roman"/>
                <w:sz w:val="24"/>
                <w:szCs w:val="24"/>
              </w:rPr>
            </w:pPr>
            <w:r w:rsidRPr="000472AF">
              <w:rPr>
                <w:rFonts w:ascii="Times New Roman" w:hAnsi="Times New Roman" w:cs="Times New Roman"/>
                <w:sz w:val="24"/>
                <w:szCs w:val="24"/>
              </w:rPr>
              <w:t>2</w:t>
            </w:r>
          </w:p>
        </w:tc>
        <w:tc>
          <w:tcPr>
            <w:tcW w:w="1417" w:type="dxa"/>
            <w:shd w:val="clear" w:color="auto" w:fill="auto"/>
            <w:noWrap/>
            <w:vAlign w:val="bottom"/>
            <w:hideMark/>
          </w:tcPr>
          <w:p w14:paraId="7975D636" w14:textId="77777777" w:rsidR="00BE3DAF" w:rsidRPr="000472AF" w:rsidRDefault="00BE3DAF" w:rsidP="00F51ABD">
            <w:pPr>
              <w:rPr>
                <w:rFonts w:ascii="Times New Roman" w:hAnsi="Times New Roman" w:cs="Times New Roman"/>
                <w:sz w:val="24"/>
                <w:szCs w:val="24"/>
              </w:rPr>
            </w:pPr>
            <w:r w:rsidRPr="000472AF">
              <w:rPr>
                <w:rFonts w:ascii="Times New Roman" w:hAnsi="Times New Roman" w:cs="Times New Roman"/>
                <w:sz w:val="24"/>
                <w:szCs w:val="24"/>
              </w:rPr>
              <w:t xml:space="preserve"> R$     1.100,00 </w:t>
            </w:r>
          </w:p>
        </w:tc>
        <w:tc>
          <w:tcPr>
            <w:tcW w:w="1134" w:type="dxa"/>
            <w:shd w:val="clear" w:color="auto" w:fill="auto"/>
            <w:noWrap/>
            <w:vAlign w:val="bottom"/>
            <w:hideMark/>
          </w:tcPr>
          <w:p w14:paraId="38A7D97E" w14:textId="77777777" w:rsidR="00BE3DAF" w:rsidRPr="000472AF" w:rsidRDefault="00BE3DAF" w:rsidP="00F51ABD">
            <w:pPr>
              <w:rPr>
                <w:rFonts w:ascii="Times New Roman" w:hAnsi="Times New Roman" w:cs="Times New Roman"/>
                <w:sz w:val="24"/>
                <w:szCs w:val="24"/>
              </w:rPr>
            </w:pPr>
            <w:r w:rsidRPr="000472AF">
              <w:rPr>
                <w:rFonts w:ascii="Times New Roman" w:hAnsi="Times New Roman" w:cs="Times New Roman"/>
                <w:sz w:val="24"/>
                <w:szCs w:val="24"/>
              </w:rPr>
              <w:t xml:space="preserve"> R$     2.200,00 </w:t>
            </w:r>
          </w:p>
        </w:tc>
      </w:tr>
      <w:tr w:rsidR="00BE3DAF" w:rsidRPr="000472AF" w14:paraId="22257D25" w14:textId="77777777" w:rsidTr="00BE3DAF">
        <w:trPr>
          <w:trHeight w:val="1503"/>
        </w:trPr>
        <w:tc>
          <w:tcPr>
            <w:tcW w:w="851" w:type="dxa"/>
            <w:shd w:val="clear" w:color="auto" w:fill="auto"/>
            <w:noWrap/>
            <w:vAlign w:val="bottom"/>
            <w:hideMark/>
          </w:tcPr>
          <w:p w14:paraId="779FBD65" w14:textId="77777777" w:rsidR="00BE3DAF" w:rsidRPr="000472AF" w:rsidRDefault="00BE3DAF" w:rsidP="00F51ABD">
            <w:pPr>
              <w:jc w:val="right"/>
              <w:rPr>
                <w:rFonts w:ascii="Times New Roman" w:hAnsi="Times New Roman" w:cs="Times New Roman"/>
                <w:sz w:val="24"/>
                <w:szCs w:val="24"/>
              </w:rPr>
            </w:pPr>
            <w:r w:rsidRPr="000472AF">
              <w:rPr>
                <w:rFonts w:ascii="Times New Roman" w:hAnsi="Times New Roman" w:cs="Times New Roman"/>
                <w:sz w:val="24"/>
                <w:szCs w:val="24"/>
              </w:rPr>
              <w:t>4</w:t>
            </w:r>
          </w:p>
        </w:tc>
        <w:tc>
          <w:tcPr>
            <w:tcW w:w="4962" w:type="dxa"/>
            <w:shd w:val="clear" w:color="auto" w:fill="auto"/>
            <w:vAlign w:val="bottom"/>
            <w:hideMark/>
          </w:tcPr>
          <w:p w14:paraId="4631D2A3" w14:textId="77777777" w:rsidR="00BE3DAF" w:rsidRPr="000472AF" w:rsidRDefault="00BE3DAF" w:rsidP="00F51ABD">
            <w:pPr>
              <w:rPr>
                <w:rFonts w:ascii="Times New Roman" w:hAnsi="Times New Roman" w:cs="Times New Roman"/>
                <w:sz w:val="24"/>
                <w:szCs w:val="24"/>
              </w:rPr>
            </w:pPr>
            <w:r w:rsidRPr="000472AF">
              <w:rPr>
                <w:rFonts w:ascii="Times New Roman" w:hAnsi="Times New Roman" w:cs="Times New Roman"/>
                <w:sz w:val="24"/>
                <w:szCs w:val="24"/>
              </w:rPr>
              <w:t>DECORAÇÃO DE EVENTO CONFERÊNCIA (SECRETARIA MUNICIPAL DE ASSISTENCIA SOCIAL</w:t>
            </w:r>
            <w:proofErr w:type="gramStart"/>
            <w:r w:rsidRPr="000472AF">
              <w:rPr>
                <w:rFonts w:ascii="Times New Roman" w:hAnsi="Times New Roman" w:cs="Times New Roman"/>
                <w:sz w:val="24"/>
                <w:szCs w:val="24"/>
              </w:rPr>
              <w:t>) Com</w:t>
            </w:r>
            <w:proofErr w:type="gramEnd"/>
            <w:r w:rsidRPr="000472AF">
              <w:rPr>
                <w:rFonts w:ascii="Times New Roman" w:hAnsi="Times New Roman" w:cs="Times New Roman"/>
                <w:sz w:val="24"/>
                <w:szCs w:val="24"/>
              </w:rPr>
              <w:t xml:space="preserve"> data a ser definida. Organização das mesas e cadeiras. Organização mesa para autoridades com toalha na cor branca (ou outra cor a definir) com 01 enfeite de mesa tamanho médio. Decoração com flores aos pés da mesa de autoridade (mínimo de 02 arranjos de flor)</w:t>
            </w:r>
            <w:r w:rsidRPr="000472AF">
              <w:rPr>
                <w:rFonts w:ascii="Times New Roman" w:hAnsi="Times New Roman" w:cs="Times New Roman"/>
                <w:sz w:val="24"/>
                <w:szCs w:val="24"/>
              </w:rPr>
              <w:br/>
              <w:t xml:space="preserve"> </w:t>
            </w:r>
            <w:r w:rsidRPr="000472AF">
              <w:rPr>
                <w:rFonts w:ascii="Times New Roman" w:hAnsi="Times New Roman" w:cs="Times New Roman"/>
                <w:sz w:val="24"/>
                <w:szCs w:val="24"/>
              </w:rPr>
              <w:br/>
              <w:t xml:space="preserve">Mesas para </w:t>
            </w:r>
            <w:proofErr w:type="spellStart"/>
            <w:r w:rsidRPr="000472AF">
              <w:rPr>
                <w:rFonts w:ascii="Times New Roman" w:hAnsi="Times New Roman" w:cs="Times New Roman"/>
                <w:sz w:val="24"/>
                <w:szCs w:val="24"/>
              </w:rPr>
              <w:t>coffee</w:t>
            </w:r>
            <w:proofErr w:type="spellEnd"/>
            <w:r w:rsidRPr="000472AF">
              <w:rPr>
                <w:rFonts w:ascii="Times New Roman" w:hAnsi="Times New Roman" w:cs="Times New Roman"/>
                <w:sz w:val="24"/>
                <w:szCs w:val="24"/>
              </w:rPr>
              <w:t xml:space="preserve"> break com toalhas branca (ou outra cor a definir). </w:t>
            </w:r>
            <w:r w:rsidRPr="000472AF">
              <w:rPr>
                <w:rFonts w:ascii="Times New Roman" w:hAnsi="Times New Roman" w:cs="Times New Roman"/>
                <w:sz w:val="24"/>
                <w:szCs w:val="24"/>
              </w:rPr>
              <w:br/>
            </w:r>
            <w:proofErr w:type="gramStart"/>
            <w:r w:rsidRPr="000472AF">
              <w:rPr>
                <w:rFonts w:ascii="Times New Roman" w:hAnsi="Times New Roman" w:cs="Times New Roman"/>
                <w:sz w:val="24"/>
                <w:szCs w:val="24"/>
              </w:rPr>
              <w:t>01 enfeite</w:t>
            </w:r>
            <w:proofErr w:type="gramEnd"/>
            <w:r w:rsidRPr="000472AF">
              <w:rPr>
                <w:rFonts w:ascii="Times New Roman" w:hAnsi="Times New Roman" w:cs="Times New Roman"/>
                <w:sz w:val="24"/>
                <w:szCs w:val="24"/>
              </w:rPr>
              <w:t xml:space="preserve"> tamanho médio na mesa de </w:t>
            </w:r>
            <w:proofErr w:type="spellStart"/>
            <w:r w:rsidRPr="000472AF">
              <w:rPr>
                <w:rFonts w:ascii="Times New Roman" w:hAnsi="Times New Roman" w:cs="Times New Roman"/>
                <w:sz w:val="24"/>
                <w:szCs w:val="24"/>
              </w:rPr>
              <w:t>coffee</w:t>
            </w:r>
            <w:proofErr w:type="spellEnd"/>
            <w:r w:rsidRPr="000472AF">
              <w:rPr>
                <w:rFonts w:ascii="Times New Roman" w:hAnsi="Times New Roman" w:cs="Times New Roman"/>
                <w:sz w:val="24"/>
                <w:szCs w:val="24"/>
              </w:rPr>
              <w:t xml:space="preserve"> break. Mesa de recepção/credenciamento com </w:t>
            </w:r>
            <w:r w:rsidRPr="000472AF">
              <w:rPr>
                <w:rFonts w:ascii="Times New Roman" w:hAnsi="Times New Roman" w:cs="Times New Roman"/>
                <w:sz w:val="24"/>
                <w:szCs w:val="24"/>
              </w:rPr>
              <w:lastRenderedPageBreak/>
              <w:t>toalha branca. Entrada do clube decorada com no mínimo 02 arranjos de flor tipo pedestal.</w:t>
            </w:r>
            <w:r w:rsidRPr="000472AF">
              <w:rPr>
                <w:rFonts w:ascii="Times New Roman" w:hAnsi="Times New Roman" w:cs="Times New Roman"/>
                <w:sz w:val="24"/>
                <w:szCs w:val="24"/>
              </w:rPr>
              <w:br/>
              <w:t xml:space="preserve">- Painel decorado com temas das conferencias, tapete, pufe, poltrona. </w:t>
            </w:r>
          </w:p>
        </w:tc>
        <w:tc>
          <w:tcPr>
            <w:tcW w:w="1417" w:type="dxa"/>
          </w:tcPr>
          <w:p w14:paraId="006A964E" w14:textId="77777777" w:rsidR="00BE3DAF" w:rsidRPr="000472AF" w:rsidRDefault="00BE3DAF" w:rsidP="00F51ABD">
            <w:pPr>
              <w:jc w:val="right"/>
              <w:rPr>
                <w:rFonts w:ascii="Times New Roman" w:hAnsi="Times New Roman" w:cs="Times New Roman"/>
                <w:sz w:val="24"/>
                <w:szCs w:val="24"/>
              </w:rPr>
            </w:pPr>
            <w:r w:rsidRPr="000472AF">
              <w:rPr>
                <w:rFonts w:ascii="Times New Roman" w:hAnsi="Times New Roman" w:cs="Times New Roman"/>
                <w:sz w:val="24"/>
                <w:szCs w:val="24"/>
              </w:rPr>
              <w:lastRenderedPageBreak/>
              <w:t>SERVIÇO</w:t>
            </w:r>
          </w:p>
        </w:tc>
        <w:tc>
          <w:tcPr>
            <w:tcW w:w="1134" w:type="dxa"/>
            <w:shd w:val="clear" w:color="auto" w:fill="auto"/>
            <w:noWrap/>
            <w:vAlign w:val="bottom"/>
            <w:hideMark/>
          </w:tcPr>
          <w:p w14:paraId="1414CEB5" w14:textId="77777777" w:rsidR="00BE3DAF" w:rsidRPr="000472AF" w:rsidRDefault="00BE3DAF" w:rsidP="00F51ABD">
            <w:pPr>
              <w:jc w:val="right"/>
              <w:rPr>
                <w:rFonts w:ascii="Times New Roman" w:hAnsi="Times New Roman" w:cs="Times New Roman"/>
                <w:sz w:val="24"/>
                <w:szCs w:val="24"/>
              </w:rPr>
            </w:pPr>
            <w:r w:rsidRPr="000472AF">
              <w:rPr>
                <w:rFonts w:ascii="Times New Roman" w:hAnsi="Times New Roman" w:cs="Times New Roman"/>
                <w:sz w:val="24"/>
                <w:szCs w:val="24"/>
              </w:rPr>
              <w:t>8</w:t>
            </w:r>
          </w:p>
        </w:tc>
        <w:tc>
          <w:tcPr>
            <w:tcW w:w="1417" w:type="dxa"/>
            <w:shd w:val="clear" w:color="auto" w:fill="auto"/>
            <w:noWrap/>
            <w:vAlign w:val="bottom"/>
            <w:hideMark/>
          </w:tcPr>
          <w:p w14:paraId="7D4ABB36" w14:textId="77777777" w:rsidR="00BE3DAF" w:rsidRPr="000472AF" w:rsidRDefault="00BE3DAF" w:rsidP="00F51ABD">
            <w:pPr>
              <w:rPr>
                <w:rFonts w:ascii="Times New Roman" w:hAnsi="Times New Roman" w:cs="Times New Roman"/>
                <w:sz w:val="24"/>
                <w:szCs w:val="24"/>
              </w:rPr>
            </w:pPr>
            <w:r w:rsidRPr="000472AF">
              <w:rPr>
                <w:rFonts w:ascii="Times New Roman" w:hAnsi="Times New Roman" w:cs="Times New Roman"/>
                <w:sz w:val="24"/>
                <w:szCs w:val="24"/>
              </w:rPr>
              <w:t xml:space="preserve"> R$        900,00 </w:t>
            </w:r>
          </w:p>
        </w:tc>
        <w:tc>
          <w:tcPr>
            <w:tcW w:w="1134" w:type="dxa"/>
            <w:shd w:val="clear" w:color="auto" w:fill="auto"/>
            <w:noWrap/>
            <w:vAlign w:val="bottom"/>
            <w:hideMark/>
          </w:tcPr>
          <w:p w14:paraId="36FCFA92" w14:textId="77777777" w:rsidR="00BE3DAF" w:rsidRPr="000472AF" w:rsidRDefault="00BE3DAF" w:rsidP="00F51ABD">
            <w:pPr>
              <w:rPr>
                <w:rFonts w:ascii="Times New Roman" w:hAnsi="Times New Roman" w:cs="Times New Roman"/>
                <w:sz w:val="24"/>
                <w:szCs w:val="24"/>
              </w:rPr>
            </w:pPr>
            <w:r w:rsidRPr="000472AF">
              <w:rPr>
                <w:rFonts w:ascii="Times New Roman" w:hAnsi="Times New Roman" w:cs="Times New Roman"/>
                <w:sz w:val="24"/>
                <w:szCs w:val="24"/>
              </w:rPr>
              <w:t xml:space="preserve"> R$     7.200,00 </w:t>
            </w:r>
          </w:p>
        </w:tc>
      </w:tr>
      <w:tr w:rsidR="00BE3DAF" w:rsidRPr="000472AF" w14:paraId="24225103" w14:textId="77777777" w:rsidTr="00BE3DAF">
        <w:trPr>
          <w:trHeight w:val="830"/>
        </w:trPr>
        <w:tc>
          <w:tcPr>
            <w:tcW w:w="851" w:type="dxa"/>
            <w:shd w:val="clear" w:color="auto" w:fill="auto"/>
            <w:noWrap/>
            <w:vAlign w:val="bottom"/>
            <w:hideMark/>
          </w:tcPr>
          <w:p w14:paraId="133EC092" w14:textId="77777777" w:rsidR="00BE3DAF" w:rsidRPr="000472AF" w:rsidRDefault="00BE3DAF" w:rsidP="00F51ABD">
            <w:pPr>
              <w:jc w:val="right"/>
              <w:rPr>
                <w:rFonts w:ascii="Times New Roman" w:hAnsi="Times New Roman" w:cs="Times New Roman"/>
                <w:sz w:val="24"/>
                <w:szCs w:val="24"/>
              </w:rPr>
            </w:pPr>
            <w:r w:rsidRPr="000472AF">
              <w:rPr>
                <w:rFonts w:ascii="Times New Roman" w:hAnsi="Times New Roman" w:cs="Times New Roman"/>
                <w:sz w:val="24"/>
                <w:szCs w:val="24"/>
              </w:rPr>
              <w:lastRenderedPageBreak/>
              <w:t>5</w:t>
            </w:r>
          </w:p>
        </w:tc>
        <w:tc>
          <w:tcPr>
            <w:tcW w:w="4962" w:type="dxa"/>
            <w:shd w:val="clear" w:color="auto" w:fill="auto"/>
            <w:vAlign w:val="bottom"/>
            <w:hideMark/>
          </w:tcPr>
          <w:p w14:paraId="696E697E" w14:textId="77777777" w:rsidR="00BE3DAF" w:rsidRPr="000472AF" w:rsidRDefault="00BE3DAF" w:rsidP="00F51ABD">
            <w:pPr>
              <w:rPr>
                <w:rFonts w:ascii="Times New Roman" w:hAnsi="Times New Roman" w:cs="Times New Roman"/>
                <w:sz w:val="24"/>
                <w:szCs w:val="24"/>
              </w:rPr>
            </w:pPr>
            <w:r w:rsidRPr="000472AF">
              <w:rPr>
                <w:rFonts w:ascii="Times New Roman" w:hAnsi="Times New Roman" w:cs="Times New Roman"/>
                <w:sz w:val="24"/>
                <w:szCs w:val="24"/>
              </w:rPr>
              <w:t xml:space="preserve">DECORAÇÃO DE EVENTO DIA DA MULHER: </w:t>
            </w:r>
            <w:r w:rsidRPr="000472AF">
              <w:rPr>
                <w:rFonts w:ascii="Times New Roman" w:hAnsi="Times New Roman" w:cs="Times New Roman"/>
                <w:sz w:val="24"/>
                <w:szCs w:val="24"/>
              </w:rPr>
              <w:br/>
              <w:t xml:space="preserve">Painel com tema, poltrona, pufe, flores, luzes, tapete. Enfeite de mesa do tema (a ser definido) para o decoração mesas (200 enfeites) (material EVA, </w:t>
            </w:r>
            <w:proofErr w:type="spellStart"/>
            <w:r w:rsidRPr="000472AF">
              <w:rPr>
                <w:rFonts w:ascii="Times New Roman" w:hAnsi="Times New Roman" w:cs="Times New Roman"/>
                <w:sz w:val="24"/>
                <w:szCs w:val="24"/>
              </w:rPr>
              <w:t>etc</w:t>
            </w:r>
            <w:proofErr w:type="spellEnd"/>
            <w:r w:rsidRPr="000472AF">
              <w:rPr>
                <w:rFonts w:ascii="Times New Roman" w:hAnsi="Times New Roman" w:cs="Times New Roman"/>
                <w:sz w:val="24"/>
                <w:szCs w:val="24"/>
              </w:rPr>
              <w:t xml:space="preserve">) </w:t>
            </w:r>
          </w:p>
        </w:tc>
        <w:tc>
          <w:tcPr>
            <w:tcW w:w="1417" w:type="dxa"/>
          </w:tcPr>
          <w:p w14:paraId="4BD1F96A" w14:textId="77777777" w:rsidR="00BE3DAF" w:rsidRPr="000472AF" w:rsidRDefault="00BE3DAF" w:rsidP="00F51ABD">
            <w:pPr>
              <w:jc w:val="right"/>
              <w:rPr>
                <w:rFonts w:ascii="Times New Roman" w:hAnsi="Times New Roman" w:cs="Times New Roman"/>
                <w:sz w:val="24"/>
                <w:szCs w:val="24"/>
              </w:rPr>
            </w:pPr>
            <w:r w:rsidRPr="000472AF">
              <w:rPr>
                <w:rFonts w:ascii="Times New Roman" w:hAnsi="Times New Roman" w:cs="Times New Roman"/>
                <w:sz w:val="24"/>
                <w:szCs w:val="24"/>
              </w:rPr>
              <w:t>SERVIÇO</w:t>
            </w:r>
          </w:p>
        </w:tc>
        <w:tc>
          <w:tcPr>
            <w:tcW w:w="1134" w:type="dxa"/>
            <w:shd w:val="clear" w:color="auto" w:fill="auto"/>
            <w:noWrap/>
            <w:vAlign w:val="bottom"/>
            <w:hideMark/>
          </w:tcPr>
          <w:p w14:paraId="515A2DE6" w14:textId="77777777" w:rsidR="00BE3DAF" w:rsidRPr="000472AF" w:rsidRDefault="00BE3DAF" w:rsidP="00F51ABD">
            <w:pPr>
              <w:jc w:val="right"/>
              <w:rPr>
                <w:rFonts w:ascii="Times New Roman" w:hAnsi="Times New Roman" w:cs="Times New Roman"/>
                <w:sz w:val="24"/>
                <w:szCs w:val="24"/>
              </w:rPr>
            </w:pPr>
            <w:r w:rsidRPr="000472AF">
              <w:rPr>
                <w:rFonts w:ascii="Times New Roman" w:hAnsi="Times New Roman" w:cs="Times New Roman"/>
                <w:sz w:val="24"/>
                <w:szCs w:val="24"/>
              </w:rPr>
              <w:t>2</w:t>
            </w:r>
          </w:p>
        </w:tc>
        <w:tc>
          <w:tcPr>
            <w:tcW w:w="1417" w:type="dxa"/>
            <w:shd w:val="clear" w:color="auto" w:fill="auto"/>
            <w:noWrap/>
            <w:vAlign w:val="bottom"/>
            <w:hideMark/>
          </w:tcPr>
          <w:p w14:paraId="0B9FBAF5" w14:textId="77777777" w:rsidR="00BE3DAF" w:rsidRPr="000472AF" w:rsidRDefault="00BE3DAF" w:rsidP="00F51ABD">
            <w:pPr>
              <w:rPr>
                <w:rFonts w:ascii="Times New Roman" w:hAnsi="Times New Roman" w:cs="Times New Roman"/>
                <w:sz w:val="24"/>
                <w:szCs w:val="24"/>
              </w:rPr>
            </w:pPr>
            <w:r w:rsidRPr="000472AF">
              <w:rPr>
                <w:rFonts w:ascii="Times New Roman" w:hAnsi="Times New Roman" w:cs="Times New Roman"/>
                <w:sz w:val="24"/>
                <w:szCs w:val="24"/>
              </w:rPr>
              <w:t xml:space="preserve"> R$     1.350,00 </w:t>
            </w:r>
          </w:p>
        </w:tc>
        <w:tc>
          <w:tcPr>
            <w:tcW w:w="1134" w:type="dxa"/>
            <w:shd w:val="clear" w:color="auto" w:fill="auto"/>
            <w:noWrap/>
            <w:vAlign w:val="bottom"/>
            <w:hideMark/>
          </w:tcPr>
          <w:p w14:paraId="09D3F9C9" w14:textId="77777777" w:rsidR="00BE3DAF" w:rsidRPr="000472AF" w:rsidRDefault="00BE3DAF" w:rsidP="00F51ABD">
            <w:pPr>
              <w:rPr>
                <w:rFonts w:ascii="Times New Roman" w:hAnsi="Times New Roman" w:cs="Times New Roman"/>
                <w:sz w:val="24"/>
                <w:szCs w:val="24"/>
              </w:rPr>
            </w:pPr>
            <w:r w:rsidRPr="000472AF">
              <w:rPr>
                <w:rFonts w:ascii="Times New Roman" w:hAnsi="Times New Roman" w:cs="Times New Roman"/>
                <w:sz w:val="24"/>
                <w:szCs w:val="24"/>
              </w:rPr>
              <w:t xml:space="preserve"> R$     2.700,00 </w:t>
            </w:r>
          </w:p>
        </w:tc>
      </w:tr>
      <w:tr w:rsidR="00BE3DAF" w:rsidRPr="000472AF" w14:paraId="3817050F" w14:textId="77777777" w:rsidTr="00BE3DAF">
        <w:trPr>
          <w:trHeight w:val="714"/>
        </w:trPr>
        <w:tc>
          <w:tcPr>
            <w:tcW w:w="851" w:type="dxa"/>
            <w:shd w:val="clear" w:color="auto" w:fill="auto"/>
            <w:noWrap/>
            <w:vAlign w:val="bottom"/>
            <w:hideMark/>
          </w:tcPr>
          <w:p w14:paraId="538AB462" w14:textId="77777777" w:rsidR="00BE3DAF" w:rsidRPr="000472AF" w:rsidRDefault="00BE3DAF" w:rsidP="00F51ABD">
            <w:pPr>
              <w:jc w:val="right"/>
              <w:rPr>
                <w:rFonts w:ascii="Times New Roman" w:hAnsi="Times New Roman" w:cs="Times New Roman"/>
                <w:sz w:val="24"/>
                <w:szCs w:val="24"/>
              </w:rPr>
            </w:pPr>
            <w:r w:rsidRPr="000472AF">
              <w:rPr>
                <w:rFonts w:ascii="Times New Roman" w:hAnsi="Times New Roman" w:cs="Times New Roman"/>
                <w:sz w:val="24"/>
                <w:szCs w:val="24"/>
              </w:rPr>
              <w:t>6</w:t>
            </w:r>
          </w:p>
        </w:tc>
        <w:tc>
          <w:tcPr>
            <w:tcW w:w="4962" w:type="dxa"/>
            <w:shd w:val="clear" w:color="auto" w:fill="auto"/>
            <w:hideMark/>
          </w:tcPr>
          <w:p w14:paraId="0B36FAB5" w14:textId="77777777" w:rsidR="00BE3DAF" w:rsidRPr="000472AF" w:rsidRDefault="00BE3DAF" w:rsidP="00F51ABD">
            <w:pPr>
              <w:spacing w:after="240"/>
              <w:rPr>
                <w:rFonts w:ascii="Times New Roman" w:hAnsi="Times New Roman" w:cs="Times New Roman"/>
                <w:sz w:val="24"/>
                <w:szCs w:val="24"/>
              </w:rPr>
            </w:pPr>
            <w:r w:rsidRPr="000472AF">
              <w:rPr>
                <w:rFonts w:ascii="Times New Roman" w:hAnsi="Times New Roman" w:cs="Times New Roman"/>
                <w:sz w:val="24"/>
                <w:szCs w:val="24"/>
              </w:rPr>
              <w:t>DECORAÇÃO DE EVENTO LIVRE. Reuniões/capacitações/encontros.  Com data a ser de definida.</w:t>
            </w:r>
            <w:r w:rsidRPr="000472AF">
              <w:rPr>
                <w:rFonts w:ascii="Times New Roman" w:hAnsi="Times New Roman" w:cs="Times New Roman"/>
                <w:sz w:val="24"/>
                <w:szCs w:val="24"/>
              </w:rPr>
              <w:br/>
              <w:t xml:space="preserve"> Organização de mesas e cadeiras. Mesas para </w:t>
            </w:r>
            <w:proofErr w:type="spellStart"/>
            <w:r w:rsidRPr="000472AF">
              <w:rPr>
                <w:rFonts w:ascii="Times New Roman" w:hAnsi="Times New Roman" w:cs="Times New Roman"/>
                <w:sz w:val="24"/>
                <w:szCs w:val="24"/>
              </w:rPr>
              <w:t>coffee</w:t>
            </w:r>
            <w:proofErr w:type="spellEnd"/>
            <w:r w:rsidRPr="000472AF">
              <w:rPr>
                <w:rFonts w:ascii="Times New Roman" w:hAnsi="Times New Roman" w:cs="Times New Roman"/>
                <w:sz w:val="24"/>
                <w:szCs w:val="24"/>
              </w:rPr>
              <w:t xml:space="preserve"> break com toalhas branca </w:t>
            </w:r>
            <w:proofErr w:type="gramStart"/>
            <w:r w:rsidRPr="000472AF">
              <w:rPr>
                <w:rFonts w:ascii="Times New Roman" w:hAnsi="Times New Roman" w:cs="Times New Roman"/>
                <w:sz w:val="24"/>
                <w:szCs w:val="24"/>
              </w:rPr>
              <w:t>( ou</w:t>
            </w:r>
            <w:proofErr w:type="gramEnd"/>
            <w:r w:rsidRPr="000472AF">
              <w:rPr>
                <w:rFonts w:ascii="Times New Roman" w:hAnsi="Times New Roman" w:cs="Times New Roman"/>
                <w:sz w:val="24"/>
                <w:szCs w:val="24"/>
              </w:rPr>
              <w:t xml:space="preserve"> na cor a definir). </w:t>
            </w:r>
            <w:r w:rsidRPr="000472AF">
              <w:rPr>
                <w:rFonts w:ascii="Times New Roman" w:hAnsi="Times New Roman" w:cs="Times New Roman"/>
                <w:sz w:val="24"/>
                <w:szCs w:val="24"/>
              </w:rPr>
              <w:br/>
            </w:r>
            <w:proofErr w:type="gramStart"/>
            <w:r w:rsidRPr="000472AF">
              <w:rPr>
                <w:rFonts w:ascii="Times New Roman" w:hAnsi="Times New Roman" w:cs="Times New Roman"/>
                <w:sz w:val="24"/>
                <w:szCs w:val="24"/>
              </w:rPr>
              <w:t>01 enfeite</w:t>
            </w:r>
            <w:proofErr w:type="gramEnd"/>
            <w:r w:rsidRPr="000472AF">
              <w:rPr>
                <w:rFonts w:ascii="Times New Roman" w:hAnsi="Times New Roman" w:cs="Times New Roman"/>
                <w:sz w:val="24"/>
                <w:szCs w:val="24"/>
              </w:rPr>
              <w:t xml:space="preserve"> de mesa tamanho médio na mesa de </w:t>
            </w:r>
            <w:proofErr w:type="spellStart"/>
            <w:r w:rsidRPr="000472AF">
              <w:rPr>
                <w:rFonts w:ascii="Times New Roman" w:hAnsi="Times New Roman" w:cs="Times New Roman"/>
                <w:sz w:val="24"/>
                <w:szCs w:val="24"/>
              </w:rPr>
              <w:t>coffee</w:t>
            </w:r>
            <w:proofErr w:type="spellEnd"/>
            <w:r w:rsidRPr="000472AF">
              <w:rPr>
                <w:rFonts w:ascii="Times New Roman" w:hAnsi="Times New Roman" w:cs="Times New Roman"/>
                <w:sz w:val="24"/>
                <w:szCs w:val="24"/>
              </w:rPr>
              <w:t xml:space="preserve"> break. </w:t>
            </w:r>
            <w:r w:rsidRPr="000472AF">
              <w:rPr>
                <w:rFonts w:ascii="Times New Roman" w:hAnsi="Times New Roman" w:cs="Times New Roman"/>
                <w:sz w:val="24"/>
                <w:szCs w:val="24"/>
              </w:rPr>
              <w:br/>
              <w:t xml:space="preserve"> Entrada do clube decorada com no mínimo 02 arranjos de flor tipo pedestal</w:t>
            </w:r>
          </w:p>
        </w:tc>
        <w:tc>
          <w:tcPr>
            <w:tcW w:w="1417" w:type="dxa"/>
          </w:tcPr>
          <w:p w14:paraId="573CA2D5" w14:textId="77777777" w:rsidR="00BE3DAF" w:rsidRPr="000472AF" w:rsidRDefault="00BE3DAF" w:rsidP="00F51ABD">
            <w:pPr>
              <w:jc w:val="right"/>
              <w:rPr>
                <w:rFonts w:ascii="Times New Roman" w:hAnsi="Times New Roman" w:cs="Times New Roman"/>
                <w:sz w:val="24"/>
                <w:szCs w:val="24"/>
              </w:rPr>
            </w:pPr>
            <w:r w:rsidRPr="000472AF">
              <w:rPr>
                <w:rFonts w:ascii="Times New Roman" w:hAnsi="Times New Roman" w:cs="Times New Roman"/>
                <w:sz w:val="24"/>
                <w:szCs w:val="24"/>
              </w:rPr>
              <w:t>SERVIÇO</w:t>
            </w:r>
          </w:p>
        </w:tc>
        <w:tc>
          <w:tcPr>
            <w:tcW w:w="1134" w:type="dxa"/>
            <w:shd w:val="clear" w:color="auto" w:fill="auto"/>
            <w:noWrap/>
            <w:vAlign w:val="bottom"/>
            <w:hideMark/>
          </w:tcPr>
          <w:p w14:paraId="4C3F9E3E" w14:textId="77777777" w:rsidR="00BE3DAF" w:rsidRPr="000472AF" w:rsidRDefault="00BE3DAF" w:rsidP="00F51ABD">
            <w:pPr>
              <w:jc w:val="right"/>
              <w:rPr>
                <w:rFonts w:ascii="Times New Roman" w:hAnsi="Times New Roman" w:cs="Times New Roman"/>
                <w:sz w:val="24"/>
                <w:szCs w:val="24"/>
              </w:rPr>
            </w:pPr>
            <w:r w:rsidRPr="000472AF">
              <w:rPr>
                <w:rFonts w:ascii="Times New Roman" w:hAnsi="Times New Roman" w:cs="Times New Roman"/>
                <w:sz w:val="24"/>
                <w:szCs w:val="24"/>
              </w:rPr>
              <w:t>20</w:t>
            </w:r>
          </w:p>
        </w:tc>
        <w:tc>
          <w:tcPr>
            <w:tcW w:w="1417" w:type="dxa"/>
            <w:shd w:val="clear" w:color="auto" w:fill="auto"/>
            <w:noWrap/>
            <w:vAlign w:val="bottom"/>
            <w:hideMark/>
          </w:tcPr>
          <w:p w14:paraId="3FA69AB2" w14:textId="77777777" w:rsidR="00BE3DAF" w:rsidRPr="000472AF" w:rsidRDefault="00BE3DAF" w:rsidP="00F51ABD">
            <w:pPr>
              <w:rPr>
                <w:rFonts w:ascii="Times New Roman" w:hAnsi="Times New Roman" w:cs="Times New Roman"/>
                <w:sz w:val="24"/>
                <w:szCs w:val="24"/>
              </w:rPr>
            </w:pPr>
            <w:r w:rsidRPr="000472AF">
              <w:rPr>
                <w:rFonts w:ascii="Times New Roman" w:hAnsi="Times New Roman" w:cs="Times New Roman"/>
                <w:sz w:val="24"/>
                <w:szCs w:val="24"/>
              </w:rPr>
              <w:t xml:space="preserve"> R$        600,00 </w:t>
            </w:r>
          </w:p>
        </w:tc>
        <w:tc>
          <w:tcPr>
            <w:tcW w:w="1134" w:type="dxa"/>
            <w:shd w:val="clear" w:color="auto" w:fill="auto"/>
            <w:noWrap/>
            <w:vAlign w:val="bottom"/>
            <w:hideMark/>
          </w:tcPr>
          <w:p w14:paraId="75898743" w14:textId="77777777" w:rsidR="00BE3DAF" w:rsidRPr="000472AF" w:rsidRDefault="00BE3DAF" w:rsidP="00F51ABD">
            <w:pPr>
              <w:rPr>
                <w:rFonts w:ascii="Times New Roman" w:hAnsi="Times New Roman" w:cs="Times New Roman"/>
                <w:sz w:val="24"/>
                <w:szCs w:val="24"/>
              </w:rPr>
            </w:pPr>
            <w:r w:rsidRPr="000472AF">
              <w:rPr>
                <w:rFonts w:ascii="Times New Roman" w:hAnsi="Times New Roman" w:cs="Times New Roman"/>
                <w:sz w:val="24"/>
                <w:szCs w:val="24"/>
              </w:rPr>
              <w:t xml:space="preserve"> R$   12.000,00 </w:t>
            </w:r>
          </w:p>
        </w:tc>
      </w:tr>
      <w:tr w:rsidR="00BE3DAF" w:rsidRPr="000472AF" w14:paraId="18E34C29" w14:textId="77777777" w:rsidTr="00BE3DAF">
        <w:trPr>
          <w:trHeight w:val="445"/>
        </w:trPr>
        <w:tc>
          <w:tcPr>
            <w:tcW w:w="851" w:type="dxa"/>
            <w:shd w:val="clear" w:color="auto" w:fill="auto"/>
            <w:noWrap/>
            <w:vAlign w:val="bottom"/>
            <w:hideMark/>
          </w:tcPr>
          <w:p w14:paraId="6629E3B1" w14:textId="77777777" w:rsidR="00BE3DAF" w:rsidRPr="000472AF" w:rsidRDefault="00BE3DAF" w:rsidP="00F51ABD">
            <w:pPr>
              <w:jc w:val="right"/>
              <w:rPr>
                <w:rFonts w:ascii="Times New Roman" w:hAnsi="Times New Roman" w:cs="Times New Roman"/>
                <w:sz w:val="24"/>
                <w:szCs w:val="24"/>
              </w:rPr>
            </w:pPr>
            <w:r w:rsidRPr="000472AF">
              <w:rPr>
                <w:rFonts w:ascii="Times New Roman" w:hAnsi="Times New Roman" w:cs="Times New Roman"/>
                <w:sz w:val="24"/>
                <w:szCs w:val="24"/>
              </w:rPr>
              <w:t>7</w:t>
            </w:r>
          </w:p>
        </w:tc>
        <w:tc>
          <w:tcPr>
            <w:tcW w:w="4962" w:type="dxa"/>
            <w:shd w:val="clear" w:color="auto" w:fill="auto"/>
            <w:vAlign w:val="bottom"/>
            <w:hideMark/>
          </w:tcPr>
          <w:p w14:paraId="7010F5EF" w14:textId="77777777" w:rsidR="00BE3DAF" w:rsidRPr="000472AF" w:rsidRDefault="00BE3DAF" w:rsidP="00F51ABD">
            <w:pPr>
              <w:rPr>
                <w:rFonts w:ascii="Times New Roman" w:hAnsi="Times New Roman" w:cs="Times New Roman"/>
                <w:sz w:val="24"/>
                <w:szCs w:val="24"/>
              </w:rPr>
            </w:pPr>
            <w:r w:rsidRPr="000472AF">
              <w:rPr>
                <w:rFonts w:ascii="Times New Roman" w:hAnsi="Times New Roman" w:cs="Times New Roman"/>
                <w:sz w:val="24"/>
                <w:szCs w:val="24"/>
              </w:rPr>
              <w:t xml:space="preserve">DECORAÇÃO DE EVENTO OUTUBRO ROSA: Painel com tema, poltrona, pufe, flores, luzes, tapete. Enfeite de mesa do tema (a ser definido) para o decoração,  (200 enfeite) (material EVA </w:t>
            </w:r>
            <w:proofErr w:type="spellStart"/>
            <w:r w:rsidRPr="000472AF">
              <w:rPr>
                <w:rFonts w:ascii="Times New Roman" w:hAnsi="Times New Roman" w:cs="Times New Roman"/>
                <w:sz w:val="24"/>
                <w:szCs w:val="24"/>
              </w:rPr>
              <w:t>etc</w:t>
            </w:r>
            <w:proofErr w:type="spellEnd"/>
            <w:r w:rsidRPr="000472AF">
              <w:rPr>
                <w:rFonts w:ascii="Times New Roman" w:hAnsi="Times New Roman" w:cs="Times New Roman"/>
                <w:sz w:val="24"/>
                <w:szCs w:val="24"/>
              </w:rPr>
              <w:t xml:space="preserve">) </w:t>
            </w:r>
          </w:p>
        </w:tc>
        <w:tc>
          <w:tcPr>
            <w:tcW w:w="1417" w:type="dxa"/>
          </w:tcPr>
          <w:p w14:paraId="55B7BC99" w14:textId="77777777" w:rsidR="00BE3DAF" w:rsidRPr="000472AF" w:rsidRDefault="00BE3DAF" w:rsidP="00F51ABD">
            <w:pPr>
              <w:jc w:val="right"/>
              <w:rPr>
                <w:rFonts w:ascii="Times New Roman" w:hAnsi="Times New Roman" w:cs="Times New Roman"/>
                <w:sz w:val="24"/>
                <w:szCs w:val="24"/>
              </w:rPr>
            </w:pPr>
            <w:r w:rsidRPr="000472AF">
              <w:rPr>
                <w:rFonts w:ascii="Times New Roman" w:hAnsi="Times New Roman" w:cs="Times New Roman"/>
                <w:sz w:val="24"/>
                <w:szCs w:val="24"/>
              </w:rPr>
              <w:t>SERVIÇO</w:t>
            </w:r>
          </w:p>
        </w:tc>
        <w:tc>
          <w:tcPr>
            <w:tcW w:w="1134" w:type="dxa"/>
            <w:shd w:val="clear" w:color="auto" w:fill="auto"/>
            <w:noWrap/>
            <w:vAlign w:val="bottom"/>
            <w:hideMark/>
          </w:tcPr>
          <w:p w14:paraId="04CB0D48" w14:textId="77777777" w:rsidR="00BE3DAF" w:rsidRPr="000472AF" w:rsidRDefault="00BE3DAF" w:rsidP="00F51ABD">
            <w:pPr>
              <w:jc w:val="right"/>
              <w:rPr>
                <w:rFonts w:ascii="Times New Roman" w:hAnsi="Times New Roman" w:cs="Times New Roman"/>
                <w:sz w:val="24"/>
                <w:szCs w:val="24"/>
              </w:rPr>
            </w:pPr>
            <w:r w:rsidRPr="000472AF">
              <w:rPr>
                <w:rFonts w:ascii="Times New Roman" w:hAnsi="Times New Roman" w:cs="Times New Roman"/>
                <w:sz w:val="24"/>
                <w:szCs w:val="24"/>
              </w:rPr>
              <w:t>2</w:t>
            </w:r>
          </w:p>
        </w:tc>
        <w:tc>
          <w:tcPr>
            <w:tcW w:w="1417" w:type="dxa"/>
            <w:shd w:val="clear" w:color="auto" w:fill="auto"/>
            <w:noWrap/>
            <w:vAlign w:val="bottom"/>
            <w:hideMark/>
          </w:tcPr>
          <w:p w14:paraId="7CC93282" w14:textId="77777777" w:rsidR="00BE3DAF" w:rsidRPr="000472AF" w:rsidRDefault="00BE3DAF" w:rsidP="00F51ABD">
            <w:pPr>
              <w:rPr>
                <w:rFonts w:ascii="Times New Roman" w:hAnsi="Times New Roman" w:cs="Times New Roman"/>
                <w:sz w:val="24"/>
                <w:szCs w:val="24"/>
              </w:rPr>
            </w:pPr>
            <w:r w:rsidRPr="000472AF">
              <w:rPr>
                <w:rFonts w:ascii="Times New Roman" w:hAnsi="Times New Roman" w:cs="Times New Roman"/>
                <w:sz w:val="24"/>
                <w:szCs w:val="24"/>
              </w:rPr>
              <w:t xml:space="preserve"> R$     1.350,00 </w:t>
            </w:r>
          </w:p>
        </w:tc>
        <w:tc>
          <w:tcPr>
            <w:tcW w:w="1134" w:type="dxa"/>
            <w:shd w:val="clear" w:color="auto" w:fill="auto"/>
            <w:noWrap/>
            <w:vAlign w:val="bottom"/>
            <w:hideMark/>
          </w:tcPr>
          <w:p w14:paraId="4DA39DA3" w14:textId="77777777" w:rsidR="00BE3DAF" w:rsidRPr="000472AF" w:rsidRDefault="00BE3DAF" w:rsidP="00F51ABD">
            <w:pPr>
              <w:rPr>
                <w:rFonts w:ascii="Times New Roman" w:hAnsi="Times New Roman" w:cs="Times New Roman"/>
                <w:sz w:val="24"/>
                <w:szCs w:val="24"/>
              </w:rPr>
            </w:pPr>
            <w:r w:rsidRPr="000472AF">
              <w:rPr>
                <w:rFonts w:ascii="Times New Roman" w:hAnsi="Times New Roman" w:cs="Times New Roman"/>
                <w:sz w:val="24"/>
                <w:szCs w:val="24"/>
              </w:rPr>
              <w:t xml:space="preserve"> R$     2.700,00 </w:t>
            </w:r>
          </w:p>
        </w:tc>
      </w:tr>
      <w:tr w:rsidR="00BE3DAF" w:rsidRPr="000472AF" w14:paraId="101AF08E" w14:textId="77777777" w:rsidTr="00BE3DAF">
        <w:trPr>
          <w:trHeight w:val="315"/>
        </w:trPr>
        <w:tc>
          <w:tcPr>
            <w:tcW w:w="851" w:type="dxa"/>
            <w:shd w:val="clear" w:color="auto" w:fill="auto"/>
            <w:noWrap/>
            <w:vAlign w:val="bottom"/>
            <w:hideMark/>
          </w:tcPr>
          <w:p w14:paraId="62ED817B" w14:textId="77777777" w:rsidR="00BE3DAF" w:rsidRPr="000472AF" w:rsidRDefault="00BE3DAF" w:rsidP="00F51ABD">
            <w:pPr>
              <w:jc w:val="right"/>
              <w:rPr>
                <w:rFonts w:ascii="Times New Roman" w:hAnsi="Times New Roman" w:cs="Times New Roman"/>
                <w:sz w:val="24"/>
                <w:szCs w:val="24"/>
              </w:rPr>
            </w:pPr>
            <w:r w:rsidRPr="000472AF">
              <w:rPr>
                <w:rFonts w:ascii="Times New Roman" w:hAnsi="Times New Roman" w:cs="Times New Roman"/>
                <w:sz w:val="24"/>
                <w:szCs w:val="24"/>
              </w:rPr>
              <w:t>8</w:t>
            </w:r>
          </w:p>
        </w:tc>
        <w:tc>
          <w:tcPr>
            <w:tcW w:w="4962" w:type="dxa"/>
            <w:shd w:val="clear" w:color="auto" w:fill="auto"/>
            <w:hideMark/>
          </w:tcPr>
          <w:p w14:paraId="4C8D3B8D" w14:textId="77777777" w:rsidR="00BE3DAF" w:rsidRPr="000472AF" w:rsidRDefault="00BE3DAF" w:rsidP="00F51ABD">
            <w:pPr>
              <w:rPr>
                <w:rFonts w:ascii="Times New Roman" w:hAnsi="Times New Roman" w:cs="Times New Roman"/>
                <w:sz w:val="24"/>
                <w:szCs w:val="24"/>
              </w:rPr>
            </w:pPr>
            <w:r w:rsidRPr="000472AF">
              <w:rPr>
                <w:rFonts w:ascii="Times New Roman" w:hAnsi="Times New Roman" w:cs="Times New Roman"/>
                <w:sz w:val="24"/>
                <w:szCs w:val="24"/>
              </w:rPr>
              <w:t>DECORAÇÃO DE ANIVERSARIO INFATIL (Painel de festa infantil para aniversario infantil)</w:t>
            </w:r>
          </w:p>
        </w:tc>
        <w:tc>
          <w:tcPr>
            <w:tcW w:w="1417" w:type="dxa"/>
          </w:tcPr>
          <w:p w14:paraId="61327154" w14:textId="77777777" w:rsidR="00BE3DAF" w:rsidRPr="000472AF" w:rsidRDefault="00BE3DAF" w:rsidP="00F51ABD">
            <w:pPr>
              <w:jc w:val="right"/>
              <w:rPr>
                <w:rFonts w:ascii="Times New Roman" w:hAnsi="Times New Roman" w:cs="Times New Roman"/>
                <w:sz w:val="24"/>
                <w:szCs w:val="24"/>
              </w:rPr>
            </w:pPr>
            <w:r w:rsidRPr="000472AF">
              <w:rPr>
                <w:rFonts w:ascii="Times New Roman" w:hAnsi="Times New Roman" w:cs="Times New Roman"/>
                <w:sz w:val="24"/>
                <w:szCs w:val="24"/>
              </w:rPr>
              <w:t>SERVIÇO</w:t>
            </w:r>
          </w:p>
        </w:tc>
        <w:tc>
          <w:tcPr>
            <w:tcW w:w="1134" w:type="dxa"/>
            <w:shd w:val="clear" w:color="auto" w:fill="auto"/>
            <w:noWrap/>
            <w:vAlign w:val="bottom"/>
            <w:hideMark/>
          </w:tcPr>
          <w:p w14:paraId="67328CF0" w14:textId="77777777" w:rsidR="00BE3DAF" w:rsidRPr="000472AF" w:rsidRDefault="00BE3DAF" w:rsidP="00F51ABD">
            <w:pPr>
              <w:jc w:val="right"/>
              <w:rPr>
                <w:rFonts w:ascii="Times New Roman" w:hAnsi="Times New Roman" w:cs="Times New Roman"/>
                <w:sz w:val="24"/>
                <w:szCs w:val="24"/>
              </w:rPr>
            </w:pPr>
            <w:r w:rsidRPr="000472AF">
              <w:rPr>
                <w:rFonts w:ascii="Times New Roman" w:hAnsi="Times New Roman" w:cs="Times New Roman"/>
                <w:sz w:val="24"/>
                <w:szCs w:val="24"/>
              </w:rPr>
              <w:t>6</w:t>
            </w:r>
          </w:p>
        </w:tc>
        <w:tc>
          <w:tcPr>
            <w:tcW w:w="1417" w:type="dxa"/>
            <w:shd w:val="clear" w:color="auto" w:fill="auto"/>
            <w:noWrap/>
            <w:vAlign w:val="bottom"/>
            <w:hideMark/>
          </w:tcPr>
          <w:p w14:paraId="1955C2D5" w14:textId="77777777" w:rsidR="00BE3DAF" w:rsidRPr="000472AF" w:rsidRDefault="00BE3DAF" w:rsidP="00F51ABD">
            <w:pPr>
              <w:rPr>
                <w:rFonts w:ascii="Times New Roman" w:hAnsi="Times New Roman" w:cs="Times New Roman"/>
                <w:sz w:val="24"/>
                <w:szCs w:val="24"/>
              </w:rPr>
            </w:pPr>
            <w:r w:rsidRPr="000472AF">
              <w:rPr>
                <w:rFonts w:ascii="Times New Roman" w:hAnsi="Times New Roman" w:cs="Times New Roman"/>
                <w:sz w:val="24"/>
                <w:szCs w:val="24"/>
              </w:rPr>
              <w:t xml:space="preserve"> R$        350,00 </w:t>
            </w:r>
          </w:p>
        </w:tc>
        <w:tc>
          <w:tcPr>
            <w:tcW w:w="1134" w:type="dxa"/>
            <w:shd w:val="clear" w:color="auto" w:fill="auto"/>
            <w:noWrap/>
            <w:vAlign w:val="bottom"/>
            <w:hideMark/>
          </w:tcPr>
          <w:p w14:paraId="0A203196" w14:textId="77777777" w:rsidR="00BE3DAF" w:rsidRPr="000472AF" w:rsidRDefault="00BE3DAF" w:rsidP="00F51ABD">
            <w:pPr>
              <w:rPr>
                <w:rFonts w:ascii="Times New Roman" w:hAnsi="Times New Roman" w:cs="Times New Roman"/>
                <w:sz w:val="24"/>
                <w:szCs w:val="24"/>
              </w:rPr>
            </w:pPr>
            <w:r w:rsidRPr="000472AF">
              <w:rPr>
                <w:rFonts w:ascii="Times New Roman" w:hAnsi="Times New Roman" w:cs="Times New Roman"/>
                <w:sz w:val="24"/>
                <w:szCs w:val="24"/>
              </w:rPr>
              <w:t xml:space="preserve"> R$     2.100,00 </w:t>
            </w:r>
          </w:p>
        </w:tc>
      </w:tr>
      <w:tr w:rsidR="00BE3DAF" w:rsidRPr="000472AF" w14:paraId="71579A4E" w14:textId="77777777" w:rsidTr="00BE3DAF">
        <w:trPr>
          <w:trHeight w:val="775"/>
        </w:trPr>
        <w:tc>
          <w:tcPr>
            <w:tcW w:w="851" w:type="dxa"/>
            <w:shd w:val="clear" w:color="auto" w:fill="auto"/>
            <w:noWrap/>
            <w:vAlign w:val="bottom"/>
            <w:hideMark/>
          </w:tcPr>
          <w:p w14:paraId="748B3FBD" w14:textId="77777777" w:rsidR="00BE3DAF" w:rsidRPr="000472AF" w:rsidRDefault="00BE3DAF" w:rsidP="00F51ABD">
            <w:pPr>
              <w:jc w:val="right"/>
              <w:rPr>
                <w:rFonts w:ascii="Times New Roman" w:hAnsi="Times New Roman" w:cs="Times New Roman"/>
                <w:sz w:val="24"/>
                <w:szCs w:val="24"/>
              </w:rPr>
            </w:pPr>
            <w:r w:rsidRPr="000472AF">
              <w:rPr>
                <w:rFonts w:ascii="Times New Roman" w:hAnsi="Times New Roman" w:cs="Times New Roman"/>
                <w:sz w:val="24"/>
                <w:szCs w:val="24"/>
              </w:rPr>
              <w:t>9</w:t>
            </w:r>
          </w:p>
        </w:tc>
        <w:tc>
          <w:tcPr>
            <w:tcW w:w="4962" w:type="dxa"/>
            <w:shd w:val="clear" w:color="auto" w:fill="auto"/>
            <w:vAlign w:val="bottom"/>
            <w:hideMark/>
          </w:tcPr>
          <w:p w14:paraId="1D1932CB" w14:textId="77777777" w:rsidR="00BE3DAF" w:rsidRPr="000472AF" w:rsidRDefault="00BE3DAF" w:rsidP="00F51ABD">
            <w:pPr>
              <w:rPr>
                <w:rFonts w:ascii="Times New Roman" w:hAnsi="Times New Roman" w:cs="Times New Roman"/>
                <w:sz w:val="24"/>
                <w:szCs w:val="24"/>
              </w:rPr>
            </w:pPr>
            <w:r w:rsidRPr="000472AF">
              <w:rPr>
                <w:rFonts w:ascii="Times New Roman" w:hAnsi="Times New Roman" w:cs="Times New Roman"/>
                <w:sz w:val="24"/>
                <w:szCs w:val="24"/>
              </w:rPr>
              <w:t>DECORAÇÃO PARA EVENTO PROMOVIDO PARA TERCEIRA IDADE</w:t>
            </w:r>
          </w:p>
          <w:p w14:paraId="6ABE5668" w14:textId="77777777" w:rsidR="00BE3DAF" w:rsidRPr="000472AF" w:rsidRDefault="00BE3DAF" w:rsidP="00F51ABD">
            <w:pPr>
              <w:rPr>
                <w:rFonts w:ascii="Times New Roman" w:hAnsi="Times New Roman" w:cs="Times New Roman"/>
                <w:sz w:val="24"/>
                <w:szCs w:val="24"/>
              </w:rPr>
            </w:pPr>
            <w:r w:rsidRPr="000472AF">
              <w:rPr>
                <w:rFonts w:ascii="Times New Roman" w:hAnsi="Times New Roman" w:cs="Times New Roman"/>
                <w:sz w:val="24"/>
                <w:szCs w:val="24"/>
              </w:rPr>
              <w:t>Mês: Abril</w:t>
            </w:r>
            <w:r w:rsidRPr="000472AF">
              <w:rPr>
                <w:rFonts w:ascii="Times New Roman" w:hAnsi="Times New Roman" w:cs="Times New Roman"/>
                <w:sz w:val="24"/>
                <w:szCs w:val="24"/>
              </w:rPr>
              <w:br/>
              <w:t>- Almoço de Páscoa Terceira Idade</w:t>
            </w:r>
            <w:r w:rsidRPr="000472AF">
              <w:rPr>
                <w:rFonts w:ascii="Times New Roman" w:hAnsi="Times New Roman" w:cs="Times New Roman"/>
                <w:sz w:val="24"/>
                <w:szCs w:val="24"/>
              </w:rPr>
              <w:br/>
              <w:t xml:space="preserve">Organização das mesas e cadeiras. Mesas (toalhas tema de pascoa para o </w:t>
            </w:r>
            <w:proofErr w:type="spellStart"/>
            <w:r w:rsidRPr="000472AF">
              <w:rPr>
                <w:rFonts w:ascii="Times New Roman" w:hAnsi="Times New Roman" w:cs="Times New Roman"/>
                <w:sz w:val="24"/>
                <w:szCs w:val="24"/>
              </w:rPr>
              <w:t>coffee</w:t>
            </w:r>
            <w:proofErr w:type="spellEnd"/>
            <w:r w:rsidRPr="000472AF">
              <w:rPr>
                <w:rFonts w:ascii="Times New Roman" w:hAnsi="Times New Roman" w:cs="Times New Roman"/>
                <w:sz w:val="24"/>
                <w:szCs w:val="24"/>
              </w:rPr>
              <w:t xml:space="preserve"> break, 01  enfeite de mesa  tamanho médio de pascoa material EVA  para mesas (60 mesas)</w:t>
            </w:r>
            <w:r w:rsidRPr="000472AF">
              <w:rPr>
                <w:rFonts w:ascii="Times New Roman" w:hAnsi="Times New Roman" w:cs="Times New Roman"/>
                <w:sz w:val="24"/>
                <w:szCs w:val="24"/>
              </w:rPr>
              <w:br/>
              <w:t xml:space="preserve">- Painel com tema de Páscoa, poltrona, pufe, tapete </w:t>
            </w:r>
            <w:proofErr w:type="spellStart"/>
            <w:r w:rsidRPr="000472AF">
              <w:rPr>
                <w:rFonts w:ascii="Times New Roman" w:hAnsi="Times New Roman" w:cs="Times New Roman"/>
                <w:sz w:val="24"/>
                <w:szCs w:val="24"/>
              </w:rPr>
              <w:t>etc</w:t>
            </w:r>
            <w:proofErr w:type="spellEnd"/>
          </w:p>
        </w:tc>
        <w:tc>
          <w:tcPr>
            <w:tcW w:w="1417" w:type="dxa"/>
          </w:tcPr>
          <w:p w14:paraId="2305CA9F" w14:textId="77777777" w:rsidR="00BE3DAF" w:rsidRPr="000472AF" w:rsidRDefault="00BE3DAF" w:rsidP="00F51ABD">
            <w:pPr>
              <w:jc w:val="right"/>
              <w:rPr>
                <w:rFonts w:ascii="Times New Roman" w:hAnsi="Times New Roman" w:cs="Times New Roman"/>
                <w:sz w:val="24"/>
                <w:szCs w:val="24"/>
              </w:rPr>
            </w:pPr>
            <w:r w:rsidRPr="000472AF">
              <w:rPr>
                <w:rFonts w:ascii="Times New Roman" w:hAnsi="Times New Roman" w:cs="Times New Roman"/>
                <w:sz w:val="24"/>
                <w:szCs w:val="24"/>
              </w:rPr>
              <w:t>SERVIÇO</w:t>
            </w:r>
          </w:p>
        </w:tc>
        <w:tc>
          <w:tcPr>
            <w:tcW w:w="1134" w:type="dxa"/>
            <w:shd w:val="clear" w:color="auto" w:fill="auto"/>
            <w:noWrap/>
            <w:vAlign w:val="bottom"/>
            <w:hideMark/>
          </w:tcPr>
          <w:p w14:paraId="303AEC63" w14:textId="77777777" w:rsidR="00BE3DAF" w:rsidRPr="000472AF" w:rsidRDefault="00BE3DAF" w:rsidP="00F51ABD">
            <w:pPr>
              <w:jc w:val="right"/>
              <w:rPr>
                <w:rFonts w:ascii="Times New Roman" w:hAnsi="Times New Roman" w:cs="Times New Roman"/>
                <w:sz w:val="24"/>
                <w:szCs w:val="24"/>
              </w:rPr>
            </w:pPr>
            <w:r w:rsidRPr="000472AF">
              <w:rPr>
                <w:rFonts w:ascii="Times New Roman" w:hAnsi="Times New Roman" w:cs="Times New Roman"/>
                <w:sz w:val="24"/>
                <w:szCs w:val="24"/>
              </w:rPr>
              <w:t>2</w:t>
            </w:r>
          </w:p>
        </w:tc>
        <w:tc>
          <w:tcPr>
            <w:tcW w:w="1417" w:type="dxa"/>
            <w:shd w:val="clear" w:color="auto" w:fill="auto"/>
            <w:noWrap/>
            <w:vAlign w:val="bottom"/>
            <w:hideMark/>
          </w:tcPr>
          <w:p w14:paraId="5F8B5566" w14:textId="77777777" w:rsidR="00BE3DAF" w:rsidRPr="000472AF" w:rsidRDefault="00BE3DAF" w:rsidP="00F51ABD">
            <w:pPr>
              <w:rPr>
                <w:rFonts w:ascii="Times New Roman" w:hAnsi="Times New Roman" w:cs="Times New Roman"/>
                <w:sz w:val="24"/>
                <w:szCs w:val="24"/>
              </w:rPr>
            </w:pPr>
            <w:r w:rsidRPr="000472AF">
              <w:rPr>
                <w:rFonts w:ascii="Times New Roman" w:hAnsi="Times New Roman" w:cs="Times New Roman"/>
                <w:sz w:val="24"/>
                <w:szCs w:val="24"/>
              </w:rPr>
              <w:t xml:space="preserve"> R$     1.200,00 </w:t>
            </w:r>
          </w:p>
        </w:tc>
        <w:tc>
          <w:tcPr>
            <w:tcW w:w="1134" w:type="dxa"/>
            <w:shd w:val="clear" w:color="auto" w:fill="auto"/>
            <w:noWrap/>
            <w:vAlign w:val="bottom"/>
            <w:hideMark/>
          </w:tcPr>
          <w:p w14:paraId="7F58162C" w14:textId="77777777" w:rsidR="00BE3DAF" w:rsidRPr="000472AF" w:rsidRDefault="00BE3DAF" w:rsidP="00F51ABD">
            <w:pPr>
              <w:rPr>
                <w:rFonts w:ascii="Times New Roman" w:hAnsi="Times New Roman" w:cs="Times New Roman"/>
                <w:sz w:val="24"/>
                <w:szCs w:val="24"/>
              </w:rPr>
            </w:pPr>
            <w:r w:rsidRPr="000472AF">
              <w:rPr>
                <w:rFonts w:ascii="Times New Roman" w:hAnsi="Times New Roman" w:cs="Times New Roman"/>
                <w:sz w:val="24"/>
                <w:szCs w:val="24"/>
              </w:rPr>
              <w:t xml:space="preserve"> R$     2.400,00 </w:t>
            </w:r>
          </w:p>
        </w:tc>
      </w:tr>
      <w:tr w:rsidR="00BE3DAF" w:rsidRPr="000472AF" w14:paraId="70B23CF4" w14:textId="77777777" w:rsidTr="00BE3DAF">
        <w:trPr>
          <w:trHeight w:val="1269"/>
        </w:trPr>
        <w:tc>
          <w:tcPr>
            <w:tcW w:w="851" w:type="dxa"/>
            <w:shd w:val="clear" w:color="auto" w:fill="auto"/>
            <w:noWrap/>
            <w:vAlign w:val="bottom"/>
            <w:hideMark/>
          </w:tcPr>
          <w:p w14:paraId="48C79A25" w14:textId="77777777" w:rsidR="00BE3DAF" w:rsidRPr="000472AF" w:rsidRDefault="00BE3DAF" w:rsidP="00F51ABD">
            <w:pPr>
              <w:jc w:val="right"/>
              <w:rPr>
                <w:rFonts w:ascii="Times New Roman" w:hAnsi="Times New Roman" w:cs="Times New Roman"/>
                <w:sz w:val="24"/>
                <w:szCs w:val="24"/>
              </w:rPr>
            </w:pPr>
            <w:r w:rsidRPr="000472AF">
              <w:rPr>
                <w:rFonts w:ascii="Times New Roman" w:hAnsi="Times New Roman" w:cs="Times New Roman"/>
                <w:sz w:val="24"/>
                <w:szCs w:val="24"/>
              </w:rPr>
              <w:t>10</w:t>
            </w:r>
          </w:p>
        </w:tc>
        <w:tc>
          <w:tcPr>
            <w:tcW w:w="4962" w:type="dxa"/>
            <w:shd w:val="clear" w:color="auto" w:fill="auto"/>
            <w:vAlign w:val="bottom"/>
            <w:hideMark/>
          </w:tcPr>
          <w:p w14:paraId="2C71685E" w14:textId="77777777" w:rsidR="00BE3DAF" w:rsidRPr="000472AF" w:rsidRDefault="00BE3DAF" w:rsidP="00F51ABD">
            <w:pPr>
              <w:rPr>
                <w:rFonts w:ascii="Times New Roman" w:hAnsi="Times New Roman" w:cs="Times New Roman"/>
                <w:sz w:val="24"/>
                <w:szCs w:val="24"/>
              </w:rPr>
            </w:pPr>
            <w:r w:rsidRPr="000472AF">
              <w:rPr>
                <w:rFonts w:ascii="Times New Roman" w:hAnsi="Times New Roman" w:cs="Times New Roman"/>
                <w:sz w:val="24"/>
                <w:szCs w:val="24"/>
              </w:rPr>
              <w:t>DECORAÇÃO PARA CONFRATERNIZAÇÃO</w:t>
            </w:r>
          </w:p>
          <w:p w14:paraId="15BD9958" w14:textId="77777777" w:rsidR="00BE3DAF" w:rsidRPr="000472AF" w:rsidRDefault="00BE3DAF" w:rsidP="00F51ABD">
            <w:pPr>
              <w:rPr>
                <w:rFonts w:ascii="Times New Roman" w:hAnsi="Times New Roman" w:cs="Times New Roman"/>
                <w:sz w:val="24"/>
                <w:szCs w:val="24"/>
              </w:rPr>
            </w:pPr>
            <w:r w:rsidRPr="000472AF">
              <w:rPr>
                <w:rFonts w:ascii="Times New Roman" w:hAnsi="Times New Roman" w:cs="Times New Roman"/>
                <w:sz w:val="24"/>
                <w:szCs w:val="24"/>
              </w:rPr>
              <w:t>Junho/ Julho-</w:t>
            </w:r>
            <w:proofErr w:type="gramStart"/>
            <w:r w:rsidRPr="000472AF">
              <w:rPr>
                <w:rFonts w:ascii="Times New Roman" w:hAnsi="Times New Roman" w:cs="Times New Roman"/>
                <w:sz w:val="24"/>
                <w:szCs w:val="24"/>
              </w:rPr>
              <w:t>Confraternização  Serviço</w:t>
            </w:r>
            <w:proofErr w:type="gramEnd"/>
            <w:r w:rsidRPr="000472AF">
              <w:rPr>
                <w:rFonts w:ascii="Times New Roman" w:hAnsi="Times New Roman" w:cs="Times New Roman"/>
                <w:sz w:val="24"/>
                <w:szCs w:val="24"/>
              </w:rPr>
              <w:t xml:space="preserve"> de Convivência e Fortalecimento de Vínculos   e Terceira Idade (Festa Junina/</w:t>
            </w:r>
            <w:proofErr w:type="spellStart"/>
            <w:r w:rsidRPr="000472AF">
              <w:rPr>
                <w:rFonts w:ascii="Times New Roman" w:hAnsi="Times New Roman" w:cs="Times New Roman"/>
                <w:sz w:val="24"/>
                <w:szCs w:val="24"/>
              </w:rPr>
              <w:t>Julina</w:t>
            </w:r>
            <w:proofErr w:type="spellEnd"/>
            <w:r w:rsidRPr="000472AF">
              <w:rPr>
                <w:rFonts w:ascii="Times New Roman" w:hAnsi="Times New Roman" w:cs="Times New Roman"/>
                <w:sz w:val="24"/>
                <w:szCs w:val="24"/>
              </w:rPr>
              <w:t xml:space="preserve">). </w:t>
            </w:r>
            <w:r w:rsidRPr="000472AF">
              <w:rPr>
                <w:rFonts w:ascii="Times New Roman" w:hAnsi="Times New Roman" w:cs="Times New Roman"/>
                <w:sz w:val="24"/>
                <w:szCs w:val="24"/>
              </w:rPr>
              <w:br/>
              <w:t xml:space="preserve">- Organização das mesas e cadeiras. Mesas (toalhas) para o </w:t>
            </w:r>
            <w:proofErr w:type="spellStart"/>
            <w:r w:rsidRPr="000472AF">
              <w:rPr>
                <w:rFonts w:ascii="Times New Roman" w:hAnsi="Times New Roman" w:cs="Times New Roman"/>
                <w:sz w:val="24"/>
                <w:szCs w:val="24"/>
              </w:rPr>
              <w:t>coffee</w:t>
            </w:r>
            <w:proofErr w:type="spellEnd"/>
            <w:r w:rsidRPr="000472AF">
              <w:rPr>
                <w:rFonts w:ascii="Times New Roman" w:hAnsi="Times New Roman" w:cs="Times New Roman"/>
                <w:sz w:val="24"/>
                <w:szCs w:val="24"/>
              </w:rPr>
              <w:t xml:space="preserve"> break com toalhas com tema festivo de festa junina, </w:t>
            </w:r>
            <w:proofErr w:type="gramStart"/>
            <w:r w:rsidRPr="000472AF">
              <w:rPr>
                <w:rFonts w:ascii="Times New Roman" w:hAnsi="Times New Roman" w:cs="Times New Roman"/>
                <w:sz w:val="24"/>
                <w:szCs w:val="24"/>
              </w:rPr>
              <w:t>01  enfeite</w:t>
            </w:r>
            <w:proofErr w:type="gramEnd"/>
            <w:r w:rsidRPr="000472AF">
              <w:rPr>
                <w:rFonts w:ascii="Times New Roman" w:hAnsi="Times New Roman" w:cs="Times New Roman"/>
                <w:sz w:val="24"/>
                <w:szCs w:val="24"/>
              </w:rPr>
              <w:t xml:space="preserve"> de mesa  tamanho médio alusivo ao tema festa junina. </w:t>
            </w:r>
            <w:r w:rsidRPr="000472AF">
              <w:rPr>
                <w:rFonts w:ascii="Times New Roman" w:hAnsi="Times New Roman" w:cs="Times New Roman"/>
                <w:sz w:val="24"/>
                <w:szCs w:val="24"/>
              </w:rPr>
              <w:br/>
              <w:t xml:space="preserve">- Organização das mesas (toalhas) para o </w:t>
            </w:r>
            <w:proofErr w:type="spellStart"/>
            <w:r w:rsidRPr="000472AF">
              <w:rPr>
                <w:rFonts w:ascii="Times New Roman" w:hAnsi="Times New Roman" w:cs="Times New Roman"/>
                <w:sz w:val="24"/>
                <w:szCs w:val="24"/>
              </w:rPr>
              <w:t>coffee</w:t>
            </w:r>
            <w:proofErr w:type="spellEnd"/>
            <w:r w:rsidRPr="000472AF">
              <w:rPr>
                <w:rFonts w:ascii="Times New Roman" w:hAnsi="Times New Roman" w:cs="Times New Roman"/>
                <w:sz w:val="24"/>
                <w:szCs w:val="24"/>
              </w:rPr>
              <w:t xml:space="preserve"> </w:t>
            </w:r>
            <w:r w:rsidRPr="000472AF">
              <w:rPr>
                <w:rFonts w:ascii="Times New Roman" w:hAnsi="Times New Roman" w:cs="Times New Roman"/>
                <w:sz w:val="24"/>
                <w:szCs w:val="24"/>
              </w:rPr>
              <w:lastRenderedPageBreak/>
              <w:t>break dos participantes, com 01 enfeite de mesa do tema festa junina para os participantes levarem para casa.</w:t>
            </w:r>
            <w:r w:rsidRPr="000472AF">
              <w:rPr>
                <w:rFonts w:ascii="Times New Roman" w:hAnsi="Times New Roman" w:cs="Times New Roman"/>
                <w:sz w:val="24"/>
                <w:szCs w:val="24"/>
              </w:rPr>
              <w:br/>
              <w:t>- Painel com tema, poltrona, pufe, flores, luzes.</w:t>
            </w:r>
          </w:p>
        </w:tc>
        <w:tc>
          <w:tcPr>
            <w:tcW w:w="1417" w:type="dxa"/>
          </w:tcPr>
          <w:p w14:paraId="25B08B7A" w14:textId="77777777" w:rsidR="00BE3DAF" w:rsidRPr="000472AF" w:rsidRDefault="00BE3DAF" w:rsidP="00F51ABD">
            <w:pPr>
              <w:jc w:val="right"/>
              <w:rPr>
                <w:rFonts w:ascii="Times New Roman" w:hAnsi="Times New Roman" w:cs="Times New Roman"/>
                <w:sz w:val="24"/>
                <w:szCs w:val="24"/>
              </w:rPr>
            </w:pPr>
            <w:r w:rsidRPr="000472AF">
              <w:rPr>
                <w:rFonts w:ascii="Times New Roman" w:hAnsi="Times New Roman" w:cs="Times New Roman"/>
                <w:sz w:val="24"/>
                <w:szCs w:val="24"/>
              </w:rPr>
              <w:lastRenderedPageBreak/>
              <w:t>SERVIÇO</w:t>
            </w:r>
          </w:p>
        </w:tc>
        <w:tc>
          <w:tcPr>
            <w:tcW w:w="1134" w:type="dxa"/>
            <w:shd w:val="clear" w:color="auto" w:fill="auto"/>
            <w:noWrap/>
            <w:vAlign w:val="bottom"/>
            <w:hideMark/>
          </w:tcPr>
          <w:p w14:paraId="00E39E3E" w14:textId="77777777" w:rsidR="00BE3DAF" w:rsidRPr="000472AF" w:rsidRDefault="00BE3DAF" w:rsidP="00F51ABD">
            <w:pPr>
              <w:jc w:val="right"/>
              <w:rPr>
                <w:rFonts w:ascii="Times New Roman" w:hAnsi="Times New Roman" w:cs="Times New Roman"/>
                <w:sz w:val="24"/>
                <w:szCs w:val="24"/>
              </w:rPr>
            </w:pPr>
            <w:r w:rsidRPr="000472AF">
              <w:rPr>
                <w:rFonts w:ascii="Times New Roman" w:hAnsi="Times New Roman" w:cs="Times New Roman"/>
                <w:sz w:val="24"/>
                <w:szCs w:val="24"/>
              </w:rPr>
              <w:t>2</w:t>
            </w:r>
          </w:p>
        </w:tc>
        <w:tc>
          <w:tcPr>
            <w:tcW w:w="1417" w:type="dxa"/>
            <w:shd w:val="clear" w:color="auto" w:fill="auto"/>
            <w:noWrap/>
            <w:vAlign w:val="bottom"/>
            <w:hideMark/>
          </w:tcPr>
          <w:p w14:paraId="373A589C" w14:textId="77777777" w:rsidR="00BE3DAF" w:rsidRPr="000472AF" w:rsidRDefault="00BE3DAF" w:rsidP="00F51ABD">
            <w:pPr>
              <w:rPr>
                <w:rFonts w:ascii="Times New Roman" w:hAnsi="Times New Roman" w:cs="Times New Roman"/>
                <w:sz w:val="24"/>
                <w:szCs w:val="24"/>
              </w:rPr>
            </w:pPr>
            <w:r w:rsidRPr="000472AF">
              <w:rPr>
                <w:rFonts w:ascii="Times New Roman" w:hAnsi="Times New Roman" w:cs="Times New Roman"/>
                <w:sz w:val="24"/>
                <w:szCs w:val="24"/>
              </w:rPr>
              <w:t xml:space="preserve"> R$     1.850,00 </w:t>
            </w:r>
          </w:p>
        </w:tc>
        <w:tc>
          <w:tcPr>
            <w:tcW w:w="1134" w:type="dxa"/>
            <w:shd w:val="clear" w:color="auto" w:fill="auto"/>
            <w:noWrap/>
            <w:vAlign w:val="bottom"/>
            <w:hideMark/>
          </w:tcPr>
          <w:p w14:paraId="54663954" w14:textId="77777777" w:rsidR="00BE3DAF" w:rsidRPr="000472AF" w:rsidRDefault="00BE3DAF" w:rsidP="00F51ABD">
            <w:pPr>
              <w:rPr>
                <w:rFonts w:ascii="Times New Roman" w:hAnsi="Times New Roman" w:cs="Times New Roman"/>
                <w:sz w:val="24"/>
                <w:szCs w:val="24"/>
              </w:rPr>
            </w:pPr>
            <w:r w:rsidRPr="000472AF">
              <w:rPr>
                <w:rFonts w:ascii="Times New Roman" w:hAnsi="Times New Roman" w:cs="Times New Roman"/>
                <w:sz w:val="24"/>
                <w:szCs w:val="24"/>
              </w:rPr>
              <w:t xml:space="preserve"> R$     3.700,00 </w:t>
            </w:r>
          </w:p>
        </w:tc>
      </w:tr>
      <w:tr w:rsidR="00BE3DAF" w:rsidRPr="000472AF" w14:paraId="4FB6D85E" w14:textId="77777777" w:rsidTr="00BE3DAF">
        <w:trPr>
          <w:trHeight w:val="1103"/>
        </w:trPr>
        <w:tc>
          <w:tcPr>
            <w:tcW w:w="851" w:type="dxa"/>
            <w:shd w:val="clear" w:color="auto" w:fill="auto"/>
            <w:noWrap/>
            <w:vAlign w:val="bottom"/>
            <w:hideMark/>
          </w:tcPr>
          <w:p w14:paraId="00D95CFF" w14:textId="77777777" w:rsidR="00BE3DAF" w:rsidRPr="000472AF" w:rsidRDefault="00BE3DAF" w:rsidP="00F51ABD">
            <w:pPr>
              <w:jc w:val="right"/>
              <w:rPr>
                <w:rFonts w:ascii="Times New Roman" w:hAnsi="Times New Roman" w:cs="Times New Roman"/>
                <w:sz w:val="24"/>
                <w:szCs w:val="24"/>
              </w:rPr>
            </w:pPr>
            <w:r w:rsidRPr="000472AF">
              <w:rPr>
                <w:rFonts w:ascii="Times New Roman" w:hAnsi="Times New Roman" w:cs="Times New Roman"/>
                <w:sz w:val="24"/>
                <w:szCs w:val="24"/>
              </w:rPr>
              <w:lastRenderedPageBreak/>
              <w:t>11</w:t>
            </w:r>
          </w:p>
        </w:tc>
        <w:tc>
          <w:tcPr>
            <w:tcW w:w="4962" w:type="dxa"/>
            <w:shd w:val="clear" w:color="auto" w:fill="auto"/>
            <w:vAlign w:val="bottom"/>
            <w:hideMark/>
          </w:tcPr>
          <w:p w14:paraId="2DD15BF5" w14:textId="77777777" w:rsidR="00BE3DAF" w:rsidRPr="000472AF" w:rsidRDefault="00BE3DAF" w:rsidP="00F51ABD">
            <w:pPr>
              <w:rPr>
                <w:rFonts w:ascii="Times New Roman" w:hAnsi="Times New Roman" w:cs="Times New Roman"/>
                <w:sz w:val="24"/>
                <w:szCs w:val="24"/>
              </w:rPr>
            </w:pPr>
            <w:r w:rsidRPr="000472AF">
              <w:rPr>
                <w:rFonts w:ascii="Times New Roman" w:hAnsi="Times New Roman" w:cs="Times New Roman"/>
                <w:sz w:val="24"/>
                <w:szCs w:val="24"/>
              </w:rPr>
              <w:t>DECORAÇÃO PARA CONFRATERNIZAÇÃO</w:t>
            </w:r>
          </w:p>
          <w:p w14:paraId="53C19E1F" w14:textId="77777777" w:rsidR="00BE3DAF" w:rsidRPr="000472AF" w:rsidRDefault="00BE3DAF" w:rsidP="00F51ABD">
            <w:pPr>
              <w:rPr>
                <w:rFonts w:ascii="Times New Roman" w:hAnsi="Times New Roman" w:cs="Times New Roman"/>
                <w:sz w:val="24"/>
                <w:szCs w:val="24"/>
              </w:rPr>
            </w:pPr>
            <w:r w:rsidRPr="000472AF">
              <w:rPr>
                <w:rFonts w:ascii="Times New Roman" w:hAnsi="Times New Roman" w:cs="Times New Roman"/>
                <w:sz w:val="24"/>
                <w:szCs w:val="24"/>
              </w:rPr>
              <w:t xml:space="preserve">Dezembro-Confraternização  Serviço de Convivência e Fortalecimento de Vínculos  Festa Terceira Idade (Natal) </w:t>
            </w:r>
            <w:r w:rsidRPr="000472AF">
              <w:rPr>
                <w:rFonts w:ascii="Times New Roman" w:hAnsi="Times New Roman" w:cs="Times New Roman"/>
                <w:sz w:val="24"/>
                <w:szCs w:val="24"/>
              </w:rPr>
              <w:br/>
              <w:t xml:space="preserve">- Organização das mesas e cadeiras. </w:t>
            </w:r>
            <w:r w:rsidRPr="000472AF">
              <w:rPr>
                <w:rFonts w:ascii="Times New Roman" w:hAnsi="Times New Roman" w:cs="Times New Roman"/>
                <w:sz w:val="24"/>
                <w:szCs w:val="24"/>
              </w:rPr>
              <w:br/>
              <w:t xml:space="preserve">Mesas (toalhas nas cores vermelho e branco) para o </w:t>
            </w:r>
            <w:proofErr w:type="spellStart"/>
            <w:r w:rsidRPr="000472AF">
              <w:rPr>
                <w:rFonts w:ascii="Times New Roman" w:hAnsi="Times New Roman" w:cs="Times New Roman"/>
                <w:sz w:val="24"/>
                <w:szCs w:val="24"/>
              </w:rPr>
              <w:t>coffee</w:t>
            </w:r>
            <w:proofErr w:type="spellEnd"/>
            <w:r w:rsidRPr="000472AF">
              <w:rPr>
                <w:rFonts w:ascii="Times New Roman" w:hAnsi="Times New Roman" w:cs="Times New Roman"/>
                <w:sz w:val="24"/>
                <w:szCs w:val="24"/>
              </w:rPr>
              <w:t xml:space="preserve"> break,</w:t>
            </w:r>
            <w:r w:rsidRPr="000472AF">
              <w:rPr>
                <w:rFonts w:ascii="Times New Roman" w:hAnsi="Times New Roman" w:cs="Times New Roman"/>
                <w:sz w:val="24"/>
                <w:szCs w:val="24"/>
              </w:rPr>
              <w:br/>
              <w:t xml:space="preserve">-   enfeites de mesa  tamanho médio de natal para mesa o </w:t>
            </w:r>
            <w:proofErr w:type="spellStart"/>
            <w:r w:rsidRPr="000472AF">
              <w:rPr>
                <w:rFonts w:ascii="Times New Roman" w:hAnsi="Times New Roman" w:cs="Times New Roman"/>
                <w:sz w:val="24"/>
                <w:szCs w:val="24"/>
              </w:rPr>
              <w:t>coffee</w:t>
            </w:r>
            <w:proofErr w:type="spellEnd"/>
            <w:r w:rsidRPr="000472AF">
              <w:rPr>
                <w:rFonts w:ascii="Times New Roman" w:hAnsi="Times New Roman" w:cs="Times New Roman"/>
                <w:sz w:val="24"/>
                <w:szCs w:val="24"/>
              </w:rPr>
              <w:t xml:space="preserve"> break.</w:t>
            </w:r>
            <w:r w:rsidRPr="000472AF">
              <w:rPr>
                <w:rFonts w:ascii="Times New Roman" w:hAnsi="Times New Roman" w:cs="Times New Roman"/>
                <w:sz w:val="24"/>
                <w:szCs w:val="24"/>
              </w:rPr>
              <w:br/>
              <w:t xml:space="preserve">- Organização das mesas (toalhas) para o </w:t>
            </w:r>
            <w:proofErr w:type="spellStart"/>
            <w:r w:rsidRPr="000472AF">
              <w:rPr>
                <w:rFonts w:ascii="Times New Roman" w:hAnsi="Times New Roman" w:cs="Times New Roman"/>
                <w:sz w:val="24"/>
                <w:szCs w:val="24"/>
              </w:rPr>
              <w:t>coffee</w:t>
            </w:r>
            <w:proofErr w:type="spellEnd"/>
            <w:r w:rsidRPr="000472AF">
              <w:rPr>
                <w:rFonts w:ascii="Times New Roman" w:hAnsi="Times New Roman" w:cs="Times New Roman"/>
                <w:sz w:val="24"/>
                <w:szCs w:val="24"/>
              </w:rPr>
              <w:t xml:space="preserve"> break dos participantes, com 01 enfeite de mesa de natal para os participantes levarem para casa</w:t>
            </w:r>
            <w:r w:rsidRPr="000472AF">
              <w:rPr>
                <w:rFonts w:ascii="Times New Roman" w:hAnsi="Times New Roman" w:cs="Times New Roman"/>
                <w:sz w:val="24"/>
                <w:szCs w:val="24"/>
              </w:rPr>
              <w:br/>
              <w:t xml:space="preserve">- Painel decorado com temas de natal, luzes de </w:t>
            </w:r>
            <w:proofErr w:type="spellStart"/>
            <w:r w:rsidRPr="000472AF">
              <w:rPr>
                <w:rFonts w:ascii="Times New Roman" w:hAnsi="Times New Roman" w:cs="Times New Roman"/>
                <w:sz w:val="24"/>
                <w:szCs w:val="24"/>
              </w:rPr>
              <w:t>led</w:t>
            </w:r>
            <w:proofErr w:type="spellEnd"/>
            <w:r w:rsidRPr="000472AF">
              <w:rPr>
                <w:rFonts w:ascii="Times New Roman" w:hAnsi="Times New Roman" w:cs="Times New Roman"/>
                <w:sz w:val="24"/>
                <w:szCs w:val="24"/>
              </w:rPr>
              <w:t>, tapete.</w:t>
            </w:r>
            <w:r w:rsidRPr="000472AF">
              <w:rPr>
                <w:rFonts w:ascii="Times New Roman" w:hAnsi="Times New Roman" w:cs="Times New Roman"/>
                <w:sz w:val="24"/>
                <w:szCs w:val="24"/>
              </w:rPr>
              <w:br/>
              <w:t xml:space="preserve">- Uma cadeira para o papai </w:t>
            </w:r>
            <w:proofErr w:type="spellStart"/>
            <w:r w:rsidRPr="000472AF">
              <w:rPr>
                <w:rFonts w:ascii="Times New Roman" w:hAnsi="Times New Roman" w:cs="Times New Roman"/>
                <w:sz w:val="24"/>
                <w:szCs w:val="24"/>
              </w:rPr>
              <w:t>noel</w:t>
            </w:r>
            <w:proofErr w:type="spellEnd"/>
            <w:r w:rsidRPr="000472AF">
              <w:rPr>
                <w:rFonts w:ascii="Times New Roman" w:hAnsi="Times New Roman" w:cs="Times New Roman"/>
                <w:sz w:val="24"/>
                <w:szCs w:val="24"/>
              </w:rPr>
              <w:t>,  uma para as crianças tirarem foto, uma cadeira para adultos tirar fotos.</w:t>
            </w:r>
          </w:p>
        </w:tc>
        <w:tc>
          <w:tcPr>
            <w:tcW w:w="1417" w:type="dxa"/>
          </w:tcPr>
          <w:p w14:paraId="45DBE19E" w14:textId="77777777" w:rsidR="00BE3DAF" w:rsidRPr="000472AF" w:rsidRDefault="00BE3DAF" w:rsidP="00F51ABD">
            <w:pPr>
              <w:jc w:val="right"/>
              <w:rPr>
                <w:rFonts w:ascii="Times New Roman" w:hAnsi="Times New Roman" w:cs="Times New Roman"/>
                <w:sz w:val="24"/>
                <w:szCs w:val="24"/>
              </w:rPr>
            </w:pPr>
            <w:r w:rsidRPr="000472AF">
              <w:rPr>
                <w:rFonts w:ascii="Times New Roman" w:hAnsi="Times New Roman" w:cs="Times New Roman"/>
                <w:sz w:val="24"/>
                <w:szCs w:val="24"/>
              </w:rPr>
              <w:t>SERVIÇO</w:t>
            </w:r>
          </w:p>
        </w:tc>
        <w:tc>
          <w:tcPr>
            <w:tcW w:w="1134" w:type="dxa"/>
            <w:shd w:val="clear" w:color="auto" w:fill="auto"/>
            <w:noWrap/>
            <w:vAlign w:val="bottom"/>
            <w:hideMark/>
          </w:tcPr>
          <w:p w14:paraId="1F6B3E2C" w14:textId="77777777" w:rsidR="00BE3DAF" w:rsidRPr="000472AF" w:rsidRDefault="00BE3DAF" w:rsidP="00F51ABD">
            <w:pPr>
              <w:jc w:val="right"/>
              <w:rPr>
                <w:rFonts w:ascii="Times New Roman" w:hAnsi="Times New Roman" w:cs="Times New Roman"/>
                <w:sz w:val="24"/>
                <w:szCs w:val="24"/>
              </w:rPr>
            </w:pPr>
            <w:r w:rsidRPr="000472AF">
              <w:rPr>
                <w:rFonts w:ascii="Times New Roman" w:hAnsi="Times New Roman" w:cs="Times New Roman"/>
                <w:sz w:val="24"/>
                <w:szCs w:val="24"/>
              </w:rPr>
              <w:t>2</w:t>
            </w:r>
          </w:p>
        </w:tc>
        <w:tc>
          <w:tcPr>
            <w:tcW w:w="1417" w:type="dxa"/>
            <w:shd w:val="clear" w:color="auto" w:fill="auto"/>
            <w:noWrap/>
            <w:vAlign w:val="bottom"/>
            <w:hideMark/>
          </w:tcPr>
          <w:p w14:paraId="703CD44E" w14:textId="77777777" w:rsidR="00BE3DAF" w:rsidRPr="000472AF" w:rsidRDefault="00BE3DAF" w:rsidP="00F51ABD">
            <w:pPr>
              <w:rPr>
                <w:rFonts w:ascii="Times New Roman" w:hAnsi="Times New Roman" w:cs="Times New Roman"/>
                <w:sz w:val="24"/>
                <w:szCs w:val="24"/>
              </w:rPr>
            </w:pPr>
            <w:r w:rsidRPr="000472AF">
              <w:rPr>
                <w:rFonts w:ascii="Times New Roman" w:hAnsi="Times New Roman" w:cs="Times New Roman"/>
                <w:sz w:val="24"/>
                <w:szCs w:val="24"/>
              </w:rPr>
              <w:t xml:space="preserve"> R$     2.380,00 </w:t>
            </w:r>
          </w:p>
        </w:tc>
        <w:tc>
          <w:tcPr>
            <w:tcW w:w="1134" w:type="dxa"/>
            <w:shd w:val="clear" w:color="auto" w:fill="auto"/>
            <w:noWrap/>
            <w:vAlign w:val="bottom"/>
            <w:hideMark/>
          </w:tcPr>
          <w:p w14:paraId="68A9A89F" w14:textId="77777777" w:rsidR="00BE3DAF" w:rsidRPr="000472AF" w:rsidRDefault="00BE3DAF" w:rsidP="00F51ABD">
            <w:pPr>
              <w:rPr>
                <w:rFonts w:ascii="Times New Roman" w:hAnsi="Times New Roman" w:cs="Times New Roman"/>
                <w:sz w:val="24"/>
                <w:szCs w:val="24"/>
              </w:rPr>
            </w:pPr>
            <w:r w:rsidRPr="000472AF">
              <w:rPr>
                <w:rFonts w:ascii="Times New Roman" w:hAnsi="Times New Roman" w:cs="Times New Roman"/>
                <w:sz w:val="24"/>
                <w:szCs w:val="24"/>
              </w:rPr>
              <w:t xml:space="preserve"> R$     4.760,00 </w:t>
            </w:r>
          </w:p>
        </w:tc>
      </w:tr>
      <w:tr w:rsidR="00BE3DAF" w:rsidRPr="000472AF" w14:paraId="4CD37DA8" w14:textId="77777777" w:rsidTr="000472AF">
        <w:trPr>
          <w:trHeight w:val="789"/>
        </w:trPr>
        <w:tc>
          <w:tcPr>
            <w:tcW w:w="851" w:type="dxa"/>
            <w:shd w:val="clear" w:color="auto" w:fill="auto"/>
            <w:noWrap/>
            <w:vAlign w:val="bottom"/>
            <w:hideMark/>
          </w:tcPr>
          <w:p w14:paraId="34976A9C" w14:textId="77777777" w:rsidR="00BE3DAF" w:rsidRPr="000472AF" w:rsidRDefault="00BE3DAF" w:rsidP="00F51ABD">
            <w:pPr>
              <w:jc w:val="right"/>
              <w:rPr>
                <w:rFonts w:ascii="Times New Roman" w:hAnsi="Times New Roman" w:cs="Times New Roman"/>
                <w:sz w:val="24"/>
                <w:szCs w:val="24"/>
              </w:rPr>
            </w:pPr>
            <w:r w:rsidRPr="000472AF">
              <w:rPr>
                <w:rFonts w:ascii="Times New Roman" w:hAnsi="Times New Roman" w:cs="Times New Roman"/>
                <w:sz w:val="24"/>
                <w:szCs w:val="24"/>
              </w:rPr>
              <w:t>12</w:t>
            </w:r>
          </w:p>
        </w:tc>
        <w:tc>
          <w:tcPr>
            <w:tcW w:w="4962" w:type="dxa"/>
            <w:shd w:val="clear" w:color="auto" w:fill="auto"/>
            <w:vAlign w:val="bottom"/>
            <w:hideMark/>
          </w:tcPr>
          <w:p w14:paraId="2FE1C20F" w14:textId="77777777" w:rsidR="00BE3DAF" w:rsidRPr="000472AF" w:rsidRDefault="00BE3DAF" w:rsidP="00F51ABD">
            <w:pPr>
              <w:rPr>
                <w:rFonts w:ascii="Times New Roman" w:hAnsi="Times New Roman" w:cs="Times New Roman"/>
                <w:sz w:val="24"/>
                <w:szCs w:val="24"/>
              </w:rPr>
            </w:pPr>
            <w:r w:rsidRPr="000472AF">
              <w:rPr>
                <w:rFonts w:ascii="Times New Roman" w:hAnsi="Times New Roman" w:cs="Times New Roman"/>
                <w:sz w:val="24"/>
                <w:szCs w:val="24"/>
              </w:rPr>
              <w:t>DECORAÇÃO DE EVENTO LIVRE</w:t>
            </w:r>
            <w:r w:rsidRPr="000472AF">
              <w:rPr>
                <w:rFonts w:ascii="Times New Roman" w:hAnsi="Times New Roman" w:cs="Times New Roman"/>
                <w:sz w:val="24"/>
                <w:szCs w:val="24"/>
              </w:rPr>
              <w:br/>
              <w:t>Evento livre. Reuniões/capacitações/encontros.  Com data a ser de definida.</w:t>
            </w:r>
            <w:r w:rsidRPr="000472AF">
              <w:rPr>
                <w:rFonts w:ascii="Times New Roman" w:hAnsi="Times New Roman" w:cs="Times New Roman"/>
                <w:sz w:val="24"/>
                <w:szCs w:val="24"/>
              </w:rPr>
              <w:br/>
              <w:t xml:space="preserve"> Organização de mesas e cadeiras. Mesas para </w:t>
            </w:r>
            <w:proofErr w:type="spellStart"/>
            <w:r w:rsidRPr="000472AF">
              <w:rPr>
                <w:rFonts w:ascii="Times New Roman" w:hAnsi="Times New Roman" w:cs="Times New Roman"/>
                <w:sz w:val="24"/>
                <w:szCs w:val="24"/>
              </w:rPr>
              <w:t>coffee</w:t>
            </w:r>
            <w:proofErr w:type="spellEnd"/>
            <w:r w:rsidRPr="000472AF">
              <w:rPr>
                <w:rFonts w:ascii="Times New Roman" w:hAnsi="Times New Roman" w:cs="Times New Roman"/>
                <w:sz w:val="24"/>
                <w:szCs w:val="24"/>
              </w:rPr>
              <w:t xml:space="preserve"> break com toalhas branca </w:t>
            </w:r>
            <w:proofErr w:type="gramStart"/>
            <w:r w:rsidRPr="000472AF">
              <w:rPr>
                <w:rFonts w:ascii="Times New Roman" w:hAnsi="Times New Roman" w:cs="Times New Roman"/>
                <w:sz w:val="24"/>
                <w:szCs w:val="24"/>
              </w:rPr>
              <w:t>( ou</w:t>
            </w:r>
            <w:proofErr w:type="gramEnd"/>
            <w:r w:rsidRPr="000472AF">
              <w:rPr>
                <w:rFonts w:ascii="Times New Roman" w:hAnsi="Times New Roman" w:cs="Times New Roman"/>
                <w:sz w:val="24"/>
                <w:szCs w:val="24"/>
              </w:rPr>
              <w:t xml:space="preserve"> na cor a definir). </w:t>
            </w:r>
            <w:r w:rsidRPr="000472AF">
              <w:rPr>
                <w:rFonts w:ascii="Times New Roman" w:hAnsi="Times New Roman" w:cs="Times New Roman"/>
                <w:sz w:val="24"/>
                <w:szCs w:val="24"/>
              </w:rPr>
              <w:br/>
            </w:r>
            <w:proofErr w:type="gramStart"/>
            <w:r w:rsidRPr="000472AF">
              <w:rPr>
                <w:rFonts w:ascii="Times New Roman" w:hAnsi="Times New Roman" w:cs="Times New Roman"/>
                <w:sz w:val="24"/>
                <w:szCs w:val="24"/>
              </w:rPr>
              <w:t>01 enfeite</w:t>
            </w:r>
            <w:proofErr w:type="gramEnd"/>
            <w:r w:rsidRPr="000472AF">
              <w:rPr>
                <w:rFonts w:ascii="Times New Roman" w:hAnsi="Times New Roman" w:cs="Times New Roman"/>
                <w:sz w:val="24"/>
                <w:szCs w:val="24"/>
              </w:rPr>
              <w:t xml:space="preserve"> de mesa tamanho médio na mesa de </w:t>
            </w:r>
            <w:proofErr w:type="spellStart"/>
            <w:r w:rsidRPr="000472AF">
              <w:rPr>
                <w:rFonts w:ascii="Times New Roman" w:hAnsi="Times New Roman" w:cs="Times New Roman"/>
                <w:sz w:val="24"/>
                <w:szCs w:val="24"/>
              </w:rPr>
              <w:t>coffee</w:t>
            </w:r>
            <w:proofErr w:type="spellEnd"/>
            <w:r w:rsidRPr="000472AF">
              <w:rPr>
                <w:rFonts w:ascii="Times New Roman" w:hAnsi="Times New Roman" w:cs="Times New Roman"/>
                <w:sz w:val="24"/>
                <w:szCs w:val="24"/>
              </w:rPr>
              <w:t xml:space="preserve"> break. </w:t>
            </w:r>
            <w:r w:rsidRPr="000472AF">
              <w:rPr>
                <w:rFonts w:ascii="Times New Roman" w:hAnsi="Times New Roman" w:cs="Times New Roman"/>
                <w:sz w:val="24"/>
                <w:szCs w:val="24"/>
              </w:rPr>
              <w:br/>
              <w:t xml:space="preserve"> Entrada do clube decorada com no mínimo 02 arranjos de flor tipo pedestal. </w:t>
            </w:r>
            <w:r w:rsidRPr="000472AF">
              <w:rPr>
                <w:rFonts w:ascii="Times New Roman" w:hAnsi="Times New Roman" w:cs="Times New Roman"/>
                <w:sz w:val="24"/>
                <w:szCs w:val="24"/>
              </w:rPr>
              <w:br/>
              <w:t>AUTORIDADES;</w:t>
            </w:r>
            <w:r w:rsidRPr="000472AF">
              <w:rPr>
                <w:rFonts w:ascii="Times New Roman" w:hAnsi="Times New Roman" w:cs="Times New Roman"/>
                <w:sz w:val="24"/>
                <w:szCs w:val="24"/>
              </w:rPr>
              <w:br/>
              <w:t>Fundo do palco revestido de tecido branco e azul</w:t>
            </w:r>
            <w:r w:rsidRPr="000472AF">
              <w:rPr>
                <w:rFonts w:ascii="Times New Roman" w:hAnsi="Times New Roman" w:cs="Times New Roman"/>
                <w:sz w:val="24"/>
                <w:szCs w:val="24"/>
              </w:rPr>
              <w:br/>
              <w:t>A mesa de autoridades deve ser revestida com toalha branca e detalhes na cor solicitada e um arranjo de centro. Deverá ainda estar limpa, passada e bem conservadas.</w:t>
            </w:r>
            <w:r w:rsidRPr="000472AF">
              <w:rPr>
                <w:rFonts w:ascii="Times New Roman" w:hAnsi="Times New Roman" w:cs="Times New Roman"/>
                <w:sz w:val="24"/>
                <w:szCs w:val="24"/>
              </w:rPr>
              <w:br/>
              <w:t>Tapete para solenidade(vermelho ou neutro)</w:t>
            </w:r>
            <w:r w:rsidRPr="000472AF">
              <w:rPr>
                <w:rFonts w:ascii="Times New Roman" w:hAnsi="Times New Roman" w:cs="Times New Roman"/>
                <w:sz w:val="24"/>
                <w:szCs w:val="24"/>
              </w:rPr>
              <w:br/>
              <w:t>AMBIENTE PARA FOTOGRAFIAS:</w:t>
            </w:r>
            <w:r w:rsidRPr="000472AF">
              <w:rPr>
                <w:rFonts w:ascii="Times New Roman" w:hAnsi="Times New Roman" w:cs="Times New Roman"/>
                <w:sz w:val="24"/>
                <w:szCs w:val="24"/>
              </w:rPr>
              <w:br/>
              <w:t xml:space="preserve">- Um estúdio com fundo do cenário forrado com tecido em cores neutras e uma cor a ser definida de acordo com a necessidade de cada Secretaria, iluminar o tecido com </w:t>
            </w:r>
            <w:proofErr w:type="spellStart"/>
            <w:r w:rsidRPr="000472AF">
              <w:rPr>
                <w:rFonts w:ascii="Times New Roman" w:hAnsi="Times New Roman" w:cs="Times New Roman"/>
                <w:sz w:val="24"/>
                <w:szCs w:val="24"/>
              </w:rPr>
              <w:t>led</w:t>
            </w:r>
            <w:proofErr w:type="spellEnd"/>
            <w:r w:rsidRPr="000472AF">
              <w:rPr>
                <w:rFonts w:ascii="Times New Roman" w:hAnsi="Times New Roman" w:cs="Times New Roman"/>
                <w:sz w:val="24"/>
                <w:szCs w:val="24"/>
              </w:rPr>
              <w:br/>
              <w:t xml:space="preserve">- 2 poltronas, </w:t>
            </w:r>
            <w:r w:rsidRPr="000472AF">
              <w:rPr>
                <w:rFonts w:ascii="Times New Roman" w:hAnsi="Times New Roman" w:cs="Times New Roman"/>
                <w:sz w:val="24"/>
                <w:szCs w:val="24"/>
              </w:rPr>
              <w:br/>
              <w:t>- Tapete felpudo grande;</w:t>
            </w:r>
            <w:r w:rsidRPr="000472AF">
              <w:rPr>
                <w:rFonts w:ascii="Times New Roman" w:hAnsi="Times New Roman" w:cs="Times New Roman"/>
                <w:sz w:val="24"/>
                <w:szCs w:val="24"/>
              </w:rPr>
              <w:br/>
              <w:t xml:space="preserve">- Um estúdio com fundo do cenário forrado com tecido em cores neutras uma cor a ser definida de </w:t>
            </w:r>
            <w:r w:rsidRPr="000472AF">
              <w:rPr>
                <w:rFonts w:ascii="Times New Roman" w:hAnsi="Times New Roman" w:cs="Times New Roman"/>
                <w:sz w:val="24"/>
                <w:szCs w:val="24"/>
              </w:rPr>
              <w:lastRenderedPageBreak/>
              <w:t>acordo com a necessidade de cada Secretaria -- mesa ao fundo com arranjo de flores</w:t>
            </w:r>
          </w:p>
        </w:tc>
        <w:tc>
          <w:tcPr>
            <w:tcW w:w="1417" w:type="dxa"/>
          </w:tcPr>
          <w:p w14:paraId="02DE75B2" w14:textId="77777777" w:rsidR="00BE3DAF" w:rsidRPr="000472AF" w:rsidRDefault="00BE3DAF" w:rsidP="00F51ABD">
            <w:pPr>
              <w:jc w:val="right"/>
              <w:rPr>
                <w:rFonts w:ascii="Times New Roman" w:hAnsi="Times New Roman" w:cs="Times New Roman"/>
                <w:sz w:val="24"/>
                <w:szCs w:val="24"/>
              </w:rPr>
            </w:pPr>
            <w:r w:rsidRPr="000472AF">
              <w:rPr>
                <w:rFonts w:ascii="Times New Roman" w:hAnsi="Times New Roman" w:cs="Times New Roman"/>
                <w:sz w:val="24"/>
                <w:szCs w:val="24"/>
              </w:rPr>
              <w:lastRenderedPageBreak/>
              <w:t>SERVIÇO</w:t>
            </w:r>
          </w:p>
        </w:tc>
        <w:tc>
          <w:tcPr>
            <w:tcW w:w="1134" w:type="dxa"/>
            <w:shd w:val="clear" w:color="auto" w:fill="auto"/>
            <w:noWrap/>
            <w:vAlign w:val="bottom"/>
            <w:hideMark/>
          </w:tcPr>
          <w:p w14:paraId="2B55E2A4" w14:textId="77777777" w:rsidR="00BE3DAF" w:rsidRPr="000472AF" w:rsidRDefault="00BE3DAF" w:rsidP="00F51ABD">
            <w:pPr>
              <w:jc w:val="right"/>
              <w:rPr>
                <w:rFonts w:ascii="Times New Roman" w:hAnsi="Times New Roman" w:cs="Times New Roman"/>
                <w:sz w:val="24"/>
                <w:szCs w:val="24"/>
              </w:rPr>
            </w:pPr>
            <w:r w:rsidRPr="000472AF">
              <w:rPr>
                <w:rFonts w:ascii="Times New Roman" w:hAnsi="Times New Roman" w:cs="Times New Roman"/>
                <w:sz w:val="24"/>
                <w:szCs w:val="24"/>
              </w:rPr>
              <w:t>10</w:t>
            </w:r>
          </w:p>
        </w:tc>
        <w:tc>
          <w:tcPr>
            <w:tcW w:w="1417" w:type="dxa"/>
            <w:shd w:val="clear" w:color="auto" w:fill="auto"/>
            <w:noWrap/>
            <w:vAlign w:val="bottom"/>
            <w:hideMark/>
          </w:tcPr>
          <w:p w14:paraId="18E4712B" w14:textId="77777777" w:rsidR="00BE3DAF" w:rsidRPr="000472AF" w:rsidRDefault="00BE3DAF" w:rsidP="00F51ABD">
            <w:pPr>
              <w:rPr>
                <w:rFonts w:ascii="Times New Roman" w:hAnsi="Times New Roman" w:cs="Times New Roman"/>
                <w:sz w:val="24"/>
                <w:szCs w:val="24"/>
              </w:rPr>
            </w:pPr>
            <w:r w:rsidRPr="000472AF">
              <w:rPr>
                <w:rFonts w:ascii="Times New Roman" w:hAnsi="Times New Roman" w:cs="Times New Roman"/>
                <w:sz w:val="24"/>
                <w:szCs w:val="24"/>
              </w:rPr>
              <w:t xml:space="preserve"> R$     1.770,00 </w:t>
            </w:r>
          </w:p>
        </w:tc>
        <w:tc>
          <w:tcPr>
            <w:tcW w:w="1134" w:type="dxa"/>
            <w:shd w:val="clear" w:color="auto" w:fill="auto"/>
            <w:noWrap/>
            <w:vAlign w:val="bottom"/>
            <w:hideMark/>
          </w:tcPr>
          <w:p w14:paraId="0ED642F6" w14:textId="77777777" w:rsidR="00BE3DAF" w:rsidRPr="000472AF" w:rsidRDefault="00BE3DAF" w:rsidP="00F51ABD">
            <w:pPr>
              <w:rPr>
                <w:rFonts w:ascii="Times New Roman" w:hAnsi="Times New Roman" w:cs="Times New Roman"/>
                <w:sz w:val="24"/>
                <w:szCs w:val="24"/>
              </w:rPr>
            </w:pPr>
            <w:r w:rsidRPr="000472AF">
              <w:rPr>
                <w:rFonts w:ascii="Times New Roman" w:hAnsi="Times New Roman" w:cs="Times New Roman"/>
                <w:sz w:val="24"/>
                <w:szCs w:val="24"/>
              </w:rPr>
              <w:t xml:space="preserve"> R$   17.700,00 </w:t>
            </w:r>
          </w:p>
        </w:tc>
      </w:tr>
      <w:tr w:rsidR="000472AF" w:rsidRPr="000472AF" w14:paraId="58621666" w14:textId="77777777" w:rsidTr="00840386">
        <w:trPr>
          <w:trHeight w:val="315"/>
        </w:trPr>
        <w:tc>
          <w:tcPr>
            <w:tcW w:w="851" w:type="dxa"/>
            <w:shd w:val="clear" w:color="auto" w:fill="auto"/>
            <w:noWrap/>
            <w:vAlign w:val="bottom"/>
            <w:hideMark/>
          </w:tcPr>
          <w:p w14:paraId="688868E6" w14:textId="597AA914" w:rsidR="000472AF" w:rsidRPr="000472AF" w:rsidRDefault="000472AF" w:rsidP="000472AF">
            <w:pPr>
              <w:rPr>
                <w:rFonts w:ascii="Times New Roman" w:hAnsi="Times New Roman" w:cs="Times New Roman"/>
                <w:sz w:val="24"/>
                <w:szCs w:val="24"/>
              </w:rPr>
            </w:pPr>
            <w:r w:rsidRPr="000472AF">
              <w:rPr>
                <w:rFonts w:ascii="Times New Roman" w:hAnsi="Times New Roman" w:cs="Times New Roman"/>
                <w:sz w:val="24"/>
                <w:szCs w:val="24"/>
              </w:rPr>
              <w:lastRenderedPageBreak/>
              <w:t> 13</w:t>
            </w:r>
          </w:p>
        </w:tc>
        <w:tc>
          <w:tcPr>
            <w:tcW w:w="4962" w:type="dxa"/>
            <w:shd w:val="clear" w:color="auto" w:fill="auto"/>
            <w:noWrap/>
            <w:vAlign w:val="center"/>
            <w:hideMark/>
          </w:tcPr>
          <w:p w14:paraId="542D3BB6" w14:textId="131073E4" w:rsidR="000472AF" w:rsidRPr="000472AF" w:rsidRDefault="000472AF" w:rsidP="000472AF">
            <w:pPr>
              <w:rPr>
                <w:rFonts w:ascii="Times New Roman" w:hAnsi="Times New Roman" w:cs="Times New Roman"/>
                <w:sz w:val="24"/>
                <w:szCs w:val="24"/>
              </w:rPr>
            </w:pPr>
            <w:r w:rsidRPr="000472AF">
              <w:rPr>
                <w:rStyle w:val="fontstyle01"/>
                <w:rFonts w:ascii="Times New Roman" w:hAnsi="Times New Roman" w:cs="Times New Roman"/>
                <w:sz w:val="24"/>
                <w:szCs w:val="24"/>
              </w:rPr>
              <w:t>Contratação de Empresa Especializada em serviços de Fotografia e impressão para Formaturas Escolares:</w:t>
            </w:r>
            <w:r w:rsidRPr="000472AF">
              <w:rPr>
                <w:rStyle w:val="fontstyle21"/>
                <w:rFonts w:ascii="Times New Roman" w:hAnsi="Times New Roman" w:cs="Times New Roman"/>
              </w:rPr>
              <w:t xml:space="preserve">-O fotografo deverá estar presente no dia das formaturas, ou seja, nos dias 15,16,17 e 18 de dezembro de 2025, para realizar captura de imagens dos </w:t>
            </w:r>
            <w:proofErr w:type="spellStart"/>
            <w:proofErr w:type="gramStart"/>
            <w:r w:rsidRPr="000472AF">
              <w:rPr>
                <w:rStyle w:val="fontstyle21"/>
                <w:rFonts w:ascii="Times New Roman" w:hAnsi="Times New Roman" w:cs="Times New Roman"/>
              </w:rPr>
              <w:t>formandos.-</w:t>
            </w:r>
            <w:proofErr w:type="gramEnd"/>
            <w:r w:rsidRPr="000472AF">
              <w:rPr>
                <w:rStyle w:val="fontstyle21"/>
                <w:rFonts w:ascii="Times New Roman" w:hAnsi="Times New Roman" w:cs="Times New Roman"/>
              </w:rPr>
              <w:t>As</w:t>
            </w:r>
            <w:proofErr w:type="spellEnd"/>
            <w:r w:rsidRPr="000472AF">
              <w:rPr>
                <w:rStyle w:val="fontstyle21"/>
                <w:rFonts w:ascii="Times New Roman" w:hAnsi="Times New Roman" w:cs="Times New Roman"/>
              </w:rPr>
              <w:t xml:space="preserve"> fotos capturadas no dia da formatura servirão para os pais escolherem posteriormente. Por este motivo, o fotografo deverá agendar previamente uma data para que os pais possam fazer a escolha das fotos na devida instituição de ensino e desta forma realizar a impressão no ato da escolha das mesmas. O pagamento das fotos capturadas no dia da formatura serão em acordo entre a empresa e o solicitante responsável pelo </w:t>
            </w:r>
            <w:proofErr w:type="spellStart"/>
            <w:r w:rsidRPr="000472AF">
              <w:rPr>
                <w:rStyle w:val="fontstyle21"/>
                <w:rFonts w:ascii="Times New Roman" w:hAnsi="Times New Roman" w:cs="Times New Roman"/>
              </w:rPr>
              <w:t>aluno.-O</w:t>
            </w:r>
            <w:proofErr w:type="spellEnd"/>
            <w:r w:rsidRPr="000472AF">
              <w:rPr>
                <w:rStyle w:val="fontstyle21"/>
                <w:rFonts w:ascii="Times New Roman" w:hAnsi="Times New Roman" w:cs="Times New Roman"/>
              </w:rPr>
              <w:t xml:space="preserve"> fotografo deverá realizar a captura das imagens de todos os formandos dias antes da colação, em datas que serão definidas em acordo com secretaria municipal de educação;-O fotografo deverá utilizar equipamentos profissionais como: flash em </w:t>
            </w:r>
            <w:proofErr w:type="spellStart"/>
            <w:r w:rsidRPr="000472AF">
              <w:rPr>
                <w:rStyle w:val="fontstyle21"/>
                <w:rFonts w:ascii="Times New Roman" w:hAnsi="Times New Roman" w:cs="Times New Roman"/>
              </w:rPr>
              <w:t>tripe</w:t>
            </w:r>
            <w:proofErr w:type="spellEnd"/>
            <w:r w:rsidRPr="000472AF">
              <w:rPr>
                <w:rStyle w:val="fontstyle21"/>
                <w:rFonts w:ascii="Times New Roman" w:hAnsi="Times New Roman" w:cs="Times New Roman"/>
              </w:rPr>
              <w:t xml:space="preserve"> com sombrinha lentes adequadas para a situação e câmeras com condições boas de uso;-O fotografo deverá dispor de cenário simples com fundo branco para realizar a captura;-O fotografo deverá disponibilizar as fotos para as diretoras fazerem a escolha das mesmas para que sejam impressas posteriormente;</w:t>
            </w:r>
          </w:p>
        </w:tc>
        <w:tc>
          <w:tcPr>
            <w:tcW w:w="1417" w:type="dxa"/>
            <w:vAlign w:val="center"/>
          </w:tcPr>
          <w:p w14:paraId="66588E21" w14:textId="793AAA3F" w:rsidR="000472AF" w:rsidRPr="000472AF" w:rsidRDefault="000472AF" w:rsidP="000472AF">
            <w:pPr>
              <w:rPr>
                <w:rFonts w:ascii="Times New Roman" w:hAnsi="Times New Roman" w:cs="Times New Roman"/>
                <w:sz w:val="24"/>
                <w:szCs w:val="24"/>
              </w:rPr>
            </w:pPr>
            <w:r w:rsidRPr="000472AF">
              <w:rPr>
                <w:rStyle w:val="fontstyle21"/>
                <w:rFonts w:ascii="Times New Roman" w:hAnsi="Times New Roman" w:cs="Times New Roman"/>
              </w:rPr>
              <w:t>UNIDADE</w:t>
            </w:r>
          </w:p>
        </w:tc>
        <w:tc>
          <w:tcPr>
            <w:tcW w:w="1134" w:type="dxa"/>
            <w:shd w:val="clear" w:color="auto" w:fill="auto"/>
            <w:noWrap/>
            <w:vAlign w:val="center"/>
            <w:hideMark/>
          </w:tcPr>
          <w:p w14:paraId="6E518019" w14:textId="1A4439E7" w:rsidR="000472AF" w:rsidRPr="000472AF" w:rsidRDefault="000472AF" w:rsidP="000472AF">
            <w:pPr>
              <w:rPr>
                <w:rFonts w:ascii="Times New Roman" w:hAnsi="Times New Roman" w:cs="Times New Roman"/>
                <w:sz w:val="24"/>
                <w:szCs w:val="24"/>
              </w:rPr>
            </w:pPr>
            <w:r w:rsidRPr="000472AF">
              <w:rPr>
                <w:rStyle w:val="fontstyle21"/>
                <w:rFonts w:ascii="Times New Roman" w:hAnsi="Times New Roman" w:cs="Times New Roman"/>
              </w:rPr>
              <w:t xml:space="preserve">155 </w:t>
            </w:r>
          </w:p>
        </w:tc>
        <w:tc>
          <w:tcPr>
            <w:tcW w:w="1417" w:type="dxa"/>
            <w:shd w:val="clear" w:color="auto" w:fill="auto"/>
            <w:noWrap/>
            <w:vAlign w:val="center"/>
            <w:hideMark/>
          </w:tcPr>
          <w:p w14:paraId="47AC1F71" w14:textId="07EF2BBC" w:rsidR="000472AF" w:rsidRPr="000472AF" w:rsidRDefault="000472AF" w:rsidP="000472AF">
            <w:pPr>
              <w:rPr>
                <w:rFonts w:ascii="Times New Roman" w:hAnsi="Times New Roman" w:cs="Times New Roman"/>
                <w:sz w:val="24"/>
                <w:szCs w:val="24"/>
              </w:rPr>
            </w:pPr>
            <w:r w:rsidRPr="000472AF">
              <w:rPr>
                <w:rStyle w:val="fontstyle21"/>
                <w:rFonts w:ascii="Times New Roman" w:hAnsi="Times New Roman" w:cs="Times New Roman"/>
              </w:rPr>
              <w:t>R$ 30,00</w:t>
            </w:r>
          </w:p>
        </w:tc>
        <w:tc>
          <w:tcPr>
            <w:tcW w:w="1134" w:type="dxa"/>
            <w:shd w:val="clear" w:color="auto" w:fill="auto"/>
            <w:noWrap/>
            <w:vAlign w:val="center"/>
            <w:hideMark/>
          </w:tcPr>
          <w:p w14:paraId="313EFC4E" w14:textId="6DBC170E" w:rsidR="000472AF" w:rsidRPr="000472AF" w:rsidRDefault="000472AF" w:rsidP="000472AF">
            <w:pPr>
              <w:rPr>
                <w:rFonts w:ascii="Times New Roman" w:hAnsi="Times New Roman" w:cs="Times New Roman"/>
                <w:sz w:val="24"/>
                <w:szCs w:val="24"/>
              </w:rPr>
            </w:pPr>
            <w:r w:rsidRPr="000472AF">
              <w:rPr>
                <w:rStyle w:val="fontstyle21"/>
                <w:rFonts w:ascii="Times New Roman" w:hAnsi="Times New Roman" w:cs="Times New Roman"/>
              </w:rPr>
              <w:t>R$ 4.650,00</w:t>
            </w:r>
          </w:p>
        </w:tc>
      </w:tr>
      <w:tr w:rsidR="000472AF" w:rsidRPr="000472AF" w14:paraId="6E2C1858" w14:textId="77777777" w:rsidTr="00BE3DAF">
        <w:trPr>
          <w:trHeight w:val="315"/>
        </w:trPr>
        <w:tc>
          <w:tcPr>
            <w:tcW w:w="851" w:type="dxa"/>
            <w:shd w:val="clear" w:color="auto" w:fill="auto"/>
            <w:noWrap/>
            <w:vAlign w:val="bottom"/>
          </w:tcPr>
          <w:p w14:paraId="3EB43D9A" w14:textId="77777777" w:rsidR="000472AF" w:rsidRPr="000472AF" w:rsidRDefault="000472AF" w:rsidP="00F51ABD">
            <w:pPr>
              <w:rPr>
                <w:rFonts w:ascii="Times New Roman" w:hAnsi="Times New Roman" w:cs="Times New Roman"/>
                <w:sz w:val="24"/>
                <w:szCs w:val="24"/>
              </w:rPr>
            </w:pPr>
          </w:p>
        </w:tc>
        <w:tc>
          <w:tcPr>
            <w:tcW w:w="4962" w:type="dxa"/>
            <w:shd w:val="clear" w:color="auto" w:fill="auto"/>
            <w:noWrap/>
            <w:vAlign w:val="bottom"/>
          </w:tcPr>
          <w:p w14:paraId="23AC028E" w14:textId="77777777" w:rsidR="000472AF" w:rsidRPr="000472AF" w:rsidRDefault="000472AF" w:rsidP="00F51ABD">
            <w:pPr>
              <w:rPr>
                <w:rFonts w:ascii="Times New Roman" w:hAnsi="Times New Roman" w:cs="Times New Roman"/>
                <w:sz w:val="24"/>
                <w:szCs w:val="24"/>
              </w:rPr>
            </w:pPr>
          </w:p>
        </w:tc>
        <w:tc>
          <w:tcPr>
            <w:tcW w:w="1417" w:type="dxa"/>
          </w:tcPr>
          <w:p w14:paraId="18EAD19D" w14:textId="77777777" w:rsidR="000472AF" w:rsidRPr="000472AF" w:rsidRDefault="000472AF" w:rsidP="00F51ABD">
            <w:pPr>
              <w:rPr>
                <w:rFonts w:ascii="Times New Roman" w:hAnsi="Times New Roman" w:cs="Times New Roman"/>
                <w:sz w:val="24"/>
                <w:szCs w:val="24"/>
              </w:rPr>
            </w:pPr>
          </w:p>
        </w:tc>
        <w:tc>
          <w:tcPr>
            <w:tcW w:w="1134" w:type="dxa"/>
            <w:shd w:val="clear" w:color="auto" w:fill="auto"/>
            <w:noWrap/>
            <w:vAlign w:val="bottom"/>
          </w:tcPr>
          <w:p w14:paraId="03782737" w14:textId="77777777" w:rsidR="000472AF" w:rsidRPr="000472AF" w:rsidRDefault="000472AF" w:rsidP="00F51ABD">
            <w:pPr>
              <w:rPr>
                <w:rFonts w:ascii="Times New Roman" w:hAnsi="Times New Roman" w:cs="Times New Roman"/>
                <w:sz w:val="24"/>
                <w:szCs w:val="24"/>
              </w:rPr>
            </w:pPr>
          </w:p>
        </w:tc>
        <w:tc>
          <w:tcPr>
            <w:tcW w:w="1417" w:type="dxa"/>
            <w:shd w:val="clear" w:color="auto" w:fill="auto"/>
            <w:noWrap/>
            <w:vAlign w:val="bottom"/>
          </w:tcPr>
          <w:p w14:paraId="33851EC8" w14:textId="77777777" w:rsidR="000472AF" w:rsidRPr="000472AF" w:rsidRDefault="000472AF" w:rsidP="00F51ABD">
            <w:pPr>
              <w:rPr>
                <w:rFonts w:ascii="Times New Roman" w:hAnsi="Times New Roman" w:cs="Times New Roman"/>
                <w:sz w:val="24"/>
                <w:szCs w:val="24"/>
              </w:rPr>
            </w:pPr>
          </w:p>
        </w:tc>
        <w:tc>
          <w:tcPr>
            <w:tcW w:w="1134" w:type="dxa"/>
            <w:shd w:val="clear" w:color="auto" w:fill="auto"/>
            <w:noWrap/>
            <w:vAlign w:val="bottom"/>
          </w:tcPr>
          <w:p w14:paraId="14FAA22B" w14:textId="248AF615" w:rsidR="000472AF" w:rsidRPr="000472AF" w:rsidRDefault="000472AF" w:rsidP="000472AF">
            <w:pPr>
              <w:jc w:val="center"/>
              <w:rPr>
                <w:rFonts w:ascii="Times New Roman" w:hAnsi="Times New Roman" w:cs="Times New Roman"/>
                <w:sz w:val="24"/>
                <w:szCs w:val="24"/>
              </w:rPr>
            </w:pPr>
            <w:r>
              <w:rPr>
                <w:rFonts w:ascii="Times New Roman" w:hAnsi="Times New Roman" w:cs="Times New Roman"/>
                <w:sz w:val="24"/>
                <w:szCs w:val="24"/>
                <w:highlight w:val="yellow"/>
              </w:rPr>
              <w:t xml:space="preserve">R$ </w:t>
            </w:r>
            <w:r w:rsidRPr="000472AF">
              <w:rPr>
                <w:rFonts w:ascii="Times New Roman" w:hAnsi="Times New Roman" w:cs="Times New Roman"/>
                <w:sz w:val="24"/>
                <w:szCs w:val="24"/>
                <w:highlight w:val="yellow"/>
              </w:rPr>
              <w:t>69.910,00</w:t>
            </w:r>
          </w:p>
        </w:tc>
      </w:tr>
    </w:tbl>
    <w:p w14:paraId="391524D0" w14:textId="7B320338" w:rsidR="00DC2C8C" w:rsidRPr="000472AF" w:rsidRDefault="00DC2C8C" w:rsidP="001A4604">
      <w:pPr>
        <w:spacing w:after="0" w:line="240" w:lineRule="auto"/>
        <w:rPr>
          <w:rFonts w:ascii="Times New Roman" w:hAnsi="Times New Roman" w:cs="Times New Roman"/>
          <w:sz w:val="24"/>
          <w:szCs w:val="24"/>
        </w:rPr>
      </w:pPr>
    </w:p>
    <w:p w14:paraId="48B27C5F" w14:textId="77777777" w:rsidR="00DC2C8C" w:rsidRPr="000472AF" w:rsidRDefault="00DC2C8C" w:rsidP="001A4604">
      <w:pPr>
        <w:spacing w:after="0" w:line="240" w:lineRule="auto"/>
        <w:rPr>
          <w:rFonts w:ascii="Times New Roman" w:hAnsi="Times New Roman" w:cs="Times New Roman"/>
          <w:sz w:val="24"/>
          <w:szCs w:val="24"/>
        </w:rPr>
      </w:pPr>
    </w:p>
    <w:p w14:paraId="2B53F301" w14:textId="206A3783"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 xml:space="preserve">2 </w:t>
      </w:r>
      <w:r w:rsidRPr="000472AF">
        <w:rPr>
          <w:rFonts w:cs="Times New Roman"/>
          <w:szCs w:val="24"/>
        </w:rPr>
        <w:tab/>
        <w:t>COMPÕEM ESTE EDITAL OS ANEXOS</w:t>
      </w:r>
      <w:bookmarkEnd w:id="1"/>
      <w:r w:rsidRPr="000472AF">
        <w:rPr>
          <w:rFonts w:cs="Times New Roman"/>
          <w:szCs w:val="24"/>
        </w:rPr>
        <w:t xml:space="preserve"> </w:t>
      </w:r>
    </w:p>
    <w:p w14:paraId="2697A4AA" w14:textId="3832AA3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w:t>
      </w:r>
      <w:r w:rsidR="009E2A3C"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 EXIGÊNCIAS PARA HABILITAÇÃO. </w:t>
      </w:r>
    </w:p>
    <w:p w14:paraId="2294C74E" w14:textId="691015C2"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02</w:t>
      </w:r>
      <w:r w:rsidR="000B6B61" w:rsidRPr="000472AF">
        <w:rPr>
          <w:rFonts w:ascii="Times New Roman" w:hAnsi="Times New Roman" w:cs="Times New Roman"/>
          <w:color w:val="auto"/>
          <w:sz w:val="24"/>
          <w:szCs w:val="24"/>
        </w:rPr>
        <w:t xml:space="preserve"> - MODELO DE PROPOSTA COMERCIAL PARA O LICITANTE VENCEDOR. </w:t>
      </w:r>
    </w:p>
    <w:p w14:paraId="40AEC1FE" w14:textId="7106F852"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03</w:t>
      </w:r>
      <w:r w:rsidR="000B6B61" w:rsidRPr="000472AF">
        <w:rPr>
          <w:rFonts w:ascii="Times New Roman" w:hAnsi="Times New Roman" w:cs="Times New Roman"/>
          <w:color w:val="auto"/>
          <w:sz w:val="24"/>
          <w:szCs w:val="24"/>
        </w:rPr>
        <w:t xml:space="preserve"> - INFORMAÇÕES DE CADASTRO JUNTO A BLL. </w:t>
      </w:r>
    </w:p>
    <w:p w14:paraId="0B551221" w14:textId="2BBC6734"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04</w:t>
      </w:r>
      <w:r w:rsidR="000B6B61" w:rsidRPr="000472AF">
        <w:rPr>
          <w:rFonts w:ascii="Times New Roman" w:hAnsi="Times New Roman" w:cs="Times New Roman"/>
          <w:color w:val="auto"/>
          <w:sz w:val="24"/>
          <w:szCs w:val="24"/>
        </w:rPr>
        <w:t xml:space="preserve"> - DECLARAÇÕES CONJUNTAS.  </w:t>
      </w:r>
    </w:p>
    <w:p w14:paraId="59A54232" w14:textId="33C6AD8B"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05</w:t>
      </w:r>
      <w:r w:rsidR="000B6B61" w:rsidRPr="000472AF">
        <w:rPr>
          <w:rFonts w:ascii="Times New Roman" w:hAnsi="Times New Roman" w:cs="Times New Roman"/>
          <w:color w:val="auto"/>
          <w:sz w:val="24"/>
          <w:szCs w:val="24"/>
        </w:rPr>
        <w:t xml:space="preserve"> - DECLARAÇÃO DE ENQUADRAMENTO NO REGIME DE TRIBUTAÇÃO DE ME/EPP. </w:t>
      </w:r>
    </w:p>
    <w:p w14:paraId="33E95992" w14:textId="25CFC793" w:rsidR="0012256C"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06</w:t>
      </w:r>
      <w:r w:rsidR="000B6B61" w:rsidRPr="000472AF">
        <w:rPr>
          <w:rFonts w:ascii="Times New Roman" w:hAnsi="Times New Roman" w:cs="Times New Roman"/>
          <w:color w:val="auto"/>
          <w:sz w:val="24"/>
          <w:szCs w:val="24"/>
        </w:rPr>
        <w:t xml:space="preserve"> - </w:t>
      </w:r>
      <w:r w:rsidR="0012256C" w:rsidRPr="000472AF">
        <w:rPr>
          <w:rFonts w:ascii="Times New Roman" w:hAnsi="Times New Roman" w:cs="Times New Roman"/>
          <w:color w:val="auto"/>
          <w:sz w:val="24"/>
          <w:szCs w:val="24"/>
        </w:rPr>
        <w:t xml:space="preserve">MINUTA DA ATA DE REGISTRO DE PREÇOS </w:t>
      </w:r>
    </w:p>
    <w:p w14:paraId="1A1E14FA" w14:textId="4DF78D59" w:rsidR="00CC09DE"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07</w:t>
      </w:r>
      <w:r w:rsidR="00F972AA" w:rsidRPr="000472AF">
        <w:rPr>
          <w:rFonts w:ascii="Times New Roman" w:hAnsi="Times New Roman" w:cs="Times New Roman"/>
          <w:color w:val="auto"/>
          <w:sz w:val="24"/>
          <w:szCs w:val="24"/>
        </w:rPr>
        <w:t xml:space="preserve"> – ACORDO DE EMPENHO</w:t>
      </w:r>
    </w:p>
    <w:p w14:paraId="0F17739F" w14:textId="77777777" w:rsidR="008267AE" w:rsidRPr="000472AF" w:rsidRDefault="008267AE" w:rsidP="00C563F8">
      <w:pPr>
        <w:spacing w:after="0" w:line="240" w:lineRule="auto"/>
        <w:ind w:left="0" w:firstLine="0"/>
        <w:contextualSpacing/>
        <w:rPr>
          <w:rFonts w:ascii="Times New Roman" w:hAnsi="Times New Roman" w:cs="Times New Roman"/>
          <w:color w:val="auto"/>
          <w:sz w:val="24"/>
          <w:szCs w:val="24"/>
        </w:rPr>
      </w:pPr>
    </w:p>
    <w:p w14:paraId="11BB421A" w14:textId="6B827346"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 Os</w:t>
      </w:r>
      <w:proofErr w:type="gramEnd"/>
      <w:r w:rsidRPr="000472AF">
        <w:rPr>
          <w:rFonts w:ascii="Times New Roman" w:hAnsi="Times New Roman" w:cs="Times New Roman"/>
          <w:color w:val="auto"/>
          <w:sz w:val="24"/>
          <w:szCs w:val="24"/>
        </w:rPr>
        <w:t xml:space="preserve"> valores constantes do </w:t>
      </w:r>
      <w:r w:rsidR="009E2A3C" w:rsidRPr="000472AF">
        <w:rPr>
          <w:rFonts w:ascii="Times New Roman" w:hAnsi="Times New Roman" w:cs="Times New Roman"/>
          <w:color w:val="auto"/>
          <w:sz w:val="24"/>
          <w:szCs w:val="24"/>
        </w:rPr>
        <w:t xml:space="preserve">termo de </w:t>
      </w:r>
      <w:r w:rsidR="00675FA4" w:rsidRPr="000472AF">
        <w:rPr>
          <w:rFonts w:ascii="Times New Roman" w:hAnsi="Times New Roman" w:cs="Times New Roman"/>
          <w:color w:val="auto"/>
          <w:sz w:val="24"/>
          <w:szCs w:val="24"/>
        </w:rPr>
        <w:t>referências</w:t>
      </w:r>
      <w:r w:rsidR="009E2A3C"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 xml:space="preserve">para os preços unitários, são os preços máximos por </w:t>
      </w:r>
      <w:r w:rsidR="00CC73BE" w:rsidRPr="000472AF">
        <w:rPr>
          <w:rFonts w:ascii="Times New Roman" w:hAnsi="Times New Roman" w:cs="Times New Roman"/>
          <w:color w:val="auto"/>
          <w:sz w:val="24"/>
          <w:szCs w:val="24"/>
        </w:rPr>
        <w:t>serviço</w:t>
      </w:r>
      <w:r w:rsidRPr="000472AF">
        <w:rPr>
          <w:rFonts w:ascii="Times New Roman" w:hAnsi="Times New Roman" w:cs="Times New Roman"/>
          <w:color w:val="auto"/>
          <w:sz w:val="24"/>
          <w:szCs w:val="24"/>
        </w:rPr>
        <w:t xml:space="preserve"> que serão admitidos nesta licitação. </w:t>
      </w:r>
    </w:p>
    <w:p w14:paraId="57E3A0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9C017B" w14:textId="77777777" w:rsidR="00911FF4" w:rsidRPr="000472AF" w:rsidRDefault="000B6B61" w:rsidP="00C563F8">
      <w:pPr>
        <w:pStyle w:val="Ttulo1"/>
        <w:spacing w:after="0" w:line="240" w:lineRule="auto"/>
        <w:ind w:left="0" w:firstLine="0"/>
        <w:contextualSpacing/>
        <w:rPr>
          <w:rFonts w:cs="Times New Roman"/>
          <w:szCs w:val="24"/>
        </w:rPr>
      </w:pPr>
      <w:bookmarkStart w:id="2" w:name="_Toc158797188"/>
      <w:r w:rsidRPr="000472AF">
        <w:rPr>
          <w:rFonts w:cs="Times New Roman"/>
          <w:szCs w:val="24"/>
        </w:rPr>
        <w:lastRenderedPageBreak/>
        <w:t>3 CREDENCIAMENTO NO SISTEMA DE LICITAÇÕES DA BOLSA DE LICITAÇÕES E LEILÕES DO BRASIL</w:t>
      </w:r>
      <w:bookmarkEnd w:id="2"/>
      <w:r w:rsidRPr="000472AF">
        <w:rPr>
          <w:rFonts w:cs="Times New Roman"/>
          <w:szCs w:val="24"/>
        </w:rPr>
        <w:t xml:space="preserve"> </w:t>
      </w:r>
    </w:p>
    <w:p w14:paraId="45F1A9F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116F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    O Pregão, na forma eletrônica será realizado em sessão pública, por meio da INTERNET, mediante condições de segurança - criptografia - em todas as suas fases através do Sistema de Pregão, na forma eletrônica da Bolsa de licitações e Leilões do Brasil.  </w:t>
      </w:r>
    </w:p>
    <w:p w14:paraId="2EF7D8A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3EA32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3.2 A participação no Pregão, na forma eletrônica se dará por meio da digitação da senha pessoal e intransferível do representante credenciado e subsequente encaminhamento da proposta de preços, exclusivamente por meio do sistema eletrônico, observada data e horário limite estabelecidos. </w:t>
      </w:r>
    </w:p>
    <w:p w14:paraId="7F06FD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A4605B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3.3 </w:t>
      </w:r>
      <w:proofErr w:type="gramStart"/>
      <w:r w:rsidRPr="000472AF">
        <w:rPr>
          <w:rFonts w:ascii="Times New Roman" w:hAnsi="Times New Roman" w:cs="Times New Roman"/>
          <w:color w:val="auto"/>
          <w:sz w:val="24"/>
          <w:szCs w:val="24"/>
        </w:rPr>
        <w:t xml:space="preserve">  Caberá</w:t>
      </w:r>
      <w:proofErr w:type="gramEnd"/>
      <w:r w:rsidRPr="000472AF">
        <w:rPr>
          <w:rFonts w:ascii="Times New Roman" w:hAnsi="Times New Roman" w:cs="Times New Roman"/>
          <w:color w:val="auto"/>
          <w:sz w:val="24"/>
          <w:szCs w:val="24"/>
        </w:rPr>
        <w:t xml:space="preserve"> ao fornecedor acompanhar as operações no sistema eletrônico durante a sessão pública do pregão, ficando responsável pelo ônus decorrente da perda de negócios diante da inobservância de quaisquer mensagens emitidas pelo sistema ou da desconexão do seu representante. </w:t>
      </w:r>
    </w:p>
    <w:p w14:paraId="7B551B4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03A9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3.4 Qualquer</w:t>
      </w:r>
      <w:proofErr w:type="gramEnd"/>
      <w:r w:rsidRPr="000472AF">
        <w:rPr>
          <w:rFonts w:ascii="Times New Roman" w:hAnsi="Times New Roman" w:cs="Times New Roman"/>
          <w:color w:val="auto"/>
          <w:sz w:val="24"/>
          <w:szCs w:val="24"/>
        </w:rPr>
        <w:t xml:space="preserve"> dúvida em relação ao acesso no sistema operacional poderá ser esclarecida junto ao provedor do sistema adotado pelo comprador no telefone: (41) 3097-4600 da Bolsa de Licitações e Leilões ou pelo e-mail: contato@bll.org.br. </w:t>
      </w:r>
    </w:p>
    <w:p w14:paraId="268AEE3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AE195D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3.5 As</w:t>
      </w:r>
      <w:proofErr w:type="gramEnd"/>
      <w:r w:rsidRPr="000472AF">
        <w:rPr>
          <w:rFonts w:ascii="Times New Roman" w:hAnsi="Times New Roman" w:cs="Times New Roman"/>
          <w:color w:val="auto"/>
          <w:sz w:val="24"/>
          <w:szCs w:val="24"/>
        </w:rPr>
        <w:t xml:space="preserve"> pessoas jurídicas ou firmas individuais interessadas deverão cadastrar operador devidamente credenciado junto ao sistema, atribuindo poderes para formular lances de preços e praticar todos os demais atos e operações no sistema de compras. </w:t>
      </w:r>
    </w:p>
    <w:p w14:paraId="7B3E15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7BD330F" w14:textId="331A8D3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3.6 A participação do licitante resulta no pleno conhecimento, aceitação e atendimento às exigências de habilitação previstas no Edital. </w:t>
      </w:r>
    </w:p>
    <w:p w14:paraId="505C96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0299A1" w14:textId="50C3B62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3.7 </w:t>
      </w:r>
      <w:r w:rsidRPr="000472AF">
        <w:rPr>
          <w:rFonts w:ascii="Times New Roman" w:hAnsi="Times New Roman" w:cs="Times New Roman"/>
          <w:color w:val="auto"/>
          <w:sz w:val="24"/>
          <w:szCs w:val="24"/>
        </w:rPr>
        <w:tab/>
        <w:t>O cadastramento do licitante deverá ser realizado conforme informações no anexo 0</w:t>
      </w:r>
      <w:r w:rsidR="009E2A3C" w:rsidRPr="000472AF">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do edital. </w:t>
      </w:r>
    </w:p>
    <w:p w14:paraId="7DCC6F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6DAD248" w14:textId="42D09E1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3.8 O custo de operacionalização e uso do sistema ficará a cargo do licitante vencedor do certame, que pagará a BLL conforme informado no Anexo 0</w:t>
      </w:r>
      <w:r w:rsidR="009E2A3C" w:rsidRPr="000472AF">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 Regulamento Operacional da Bolsa de Licitações e Leilões, que pode ser verificado no site www.bll.org.br - link DOCUMENTOS, a título de taxa pela utilização dos recursos de tecnologia da informação.  </w:t>
      </w:r>
    </w:p>
    <w:p w14:paraId="33C1E4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6431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3.9 O acesso do operador ao pregão, para efeito de encaminhamento de proposta de preço e lances sucessivos de preços, em nome do licitante, somente se dará mediante prévia definição de senha privativa. </w:t>
      </w:r>
    </w:p>
    <w:p w14:paraId="0ED9BB1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1EAFFA0" w14:textId="1CA87995"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3.10 A chave de identificação e a senha dos operadores poderão ser utilizadas em qualquer pregão eletrônico, salvo quando canceladas por solicitação do credenciado ou por iniciativa do provedor do sistema. </w:t>
      </w:r>
    </w:p>
    <w:p w14:paraId="3F5D85A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1DD1A0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3.11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A3D626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FF3EE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3.12 É de responsabilidade do cadastrado conferir a exatidão dos seus dados cadastrais nos Sistemas relacionados no item anterior e mantê-los atualizados junto aos órgãos responsáveis pela </w:t>
      </w:r>
      <w:r w:rsidRPr="000472AF">
        <w:rPr>
          <w:rFonts w:ascii="Times New Roman" w:hAnsi="Times New Roman" w:cs="Times New Roman"/>
          <w:color w:val="auto"/>
          <w:sz w:val="24"/>
          <w:szCs w:val="24"/>
        </w:rPr>
        <w:lastRenderedPageBreak/>
        <w:t xml:space="preserve">informação, devendo proceder, imediatamente à correção ou à alteração dos registros tão logo identifique incorreção ou aqueles se tornem desatualizados. </w:t>
      </w:r>
    </w:p>
    <w:p w14:paraId="0C04CAA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EE02D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3.12.1 A não observância do disposto no item anterior poderá ensejar desclassificação no momento da habilitação. </w:t>
      </w:r>
    </w:p>
    <w:p w14:paraId="694371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55BBD8" w14:textId="064D139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3.13 Os trabalhos serão conduzidos por</w:t>
      </w:r>
      <w:r w:rsidR="008267AE" w:rsidRPr="000472AF">
        <w:rPr>
          <w:rFonts w:ascii="Times New Roman" w:hAnsi="Times New Roman" w:cs="Times New Roman"/>
          <w:color w:val="auto"/>
          <w:sz w:val="24"/>
          <w:szCs w:val="24"/>
        </w:rPr>
        <w:t xml:space="preserve"> servidor</w:t>
      </w:r>
      <w:r w:rsidRPr="000472AF">
        <w:rPr>
          <w:rFonts w:ascii="Times New Roman" w:hAnsi="Times New Roman" w:cs="Times New Roman"/>
          <w:color w:val="auto"/>
          <w:sz w:val="24"/>
          <w:szCs w:val="24"/>
        </w:rPr>
        <w:t xml:space="preserve"> Efetivo Municipal, denominado Pregoeiro, mediante a inserção e monitoramento de dados gerados ou transferidos para o aplicativo “Licitações” constante da página eletrônica da Bolsa de licitações e Leilões do Brasil, com o auxílio da equipe de apoio, que terá, em especial, as seguintes atribuições: </w:t>
      </w:r>
    </w:p>
    <w:p w14:paraId="0314346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2BDCBD"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acompanhar</w:t>
      </w:r>
      <w:proofErr w:type="gramEnd"/>
      <w:r w:rsidRPr="000472AF">
        <w:rPr>
          <w:rFonts w:ascii="Times New Roman" w:hAnsi="Times New Roman" w:cs="Times New Roman"/>
          <w:color w:val="auto"/>
          <w:sz w:val="24"/>
          <w:szCs w:val="24"/>
        </w:rPr>
        <w:t xml:space="preserve"> os trabalhos da equipe de apoio; </w:t>
      </w:r>
    </w:p>
    <w:p w14:paraId="62C01FC5"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responder</w:t>
      </w:r>
      <w:proofErr w:type="gramEnd"/>
      <w:r w:rsidRPr="000472AF">
        <w:rPr>
          <w:rFonts w:ascii="Times New Roman" w:hAnsi="Times New Roman" w:cs="Times New Roman"/>
          <w:color w:val="auto"/>
          <w:sz w:val="24"/>
          <w:szCs w:val="24"/>
        </w:rPr>
        <w:t xml:space="preserve"> as questões formuladas pelos fornecedores, relativas ao certame; </w:t>
      </w:r>
    </w:p>
    <w:p w14:paraId="7F8FA2A0"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abrir</w:t>
      </w:r>
      <w:proofErr w:type="gramEnd"/>
      <w:r w:rsidRPr="000472AF">
        <w:rPr>
          <w:rFonts w:ascii="Times New Roman" w:hAnsi="Times New Roman" w:cs="Times New Roman"/>
          <w:color w:val="auto"/>
          <w:sz w:val="24"/>
          <w:szCs w:val="24"/>
        </w:rPr>
        <w:t xml:space="preserve"> as propostas de preços; </w:t>
      </w:r>
    </w:p>
    <w:p w14:paraId="445EE111"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analisar</w:t>
      </w:r>
      <w:proofErr w:type="gramEnd"/>
      <w:r w:rsidRPr="000472AF">
        <w:rPr>
          <w:rFonts w:ascii="Times New Roman" w:hAnsi="Times New Roman" w:cs="Times New Roman"/>
          <w:color w:val="auto"/>
          <w:sz w:val="24"/>
          <w:szCs w:val="24"/>
        </w:rPr>
        <w:t xml:space="preserve"> a aceitabilidade das propostas; </w:t>
      </w:r>
    </w:p>
    <w:p w14:paraId="06ED1648"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desclassificar</w:t>
      </w:r>
      <w:proofErr w:type="gramEnd"/>
      <w:r w:rsidRPr="000472AF">
        <w:rPr>
          <w:rFonts w:ascii="Times New Roman" w:hAnsi="Times New Roman" w:cs="Times New Roman"/>
          <w:color w:val="auto"/>
          <w:sz w:val="24"/>
          <w:szCs w:val="24"/>
        </w:rPr>
        <w:t xml:space="preserve"> propostas indicando os motivos; </w:t>
      </w:r>
    </w:p>
    <w:p w14:paraId="507C781C"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conduzir</w:t>
      </w:r>
      <w:proofErr w:type="gramEnd"/>
      <w:r w:rsidRPr="000472AF">
        <w:rPr>
          <w:rFonts w:ascii="Times New Roman" w:hAnsi="Times New Roman" w:cs="Times New Roman"/>
          <w:color w:val="auto"/>
          <w:sz w:val="24"/>
          <w:szCs w:val="24"/>
        </w:rPr>
        <w:t xml:space="preserve"> os procedimentos relativos aos lances e à escolha da proposta do lance de menor </w:t>
      </w:r>
    </w:p>
    <w:p w14:paraId="5218AD9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preço</w:t>
      </w:r>
      <w:proofErr w:type="gramEnd"/>
      <w:r w:rsidRPr="000472AF">
        <w:rPr>
          <w:rFonts w:ascii="Times New Roman" w:hAnsi="Times New Roman" w:cs="Times New Roman"/>
          <w:color w:val="auto"/>
          <w:sz w:val="24"/>
          <w:szCs w:val="24"/>
        </w:rPr>
        <w:t xml:space="preserve">; </w:t>
      </w:r>
    </w:p>
    <w:p w14:paraId="17C8C836"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verificar</w:t>
      </w:r>
      <w:proofErr w:type="gramEnd"/>
      <w:r w:rsidRPr="000472AF">
        <w:rPr>
          <w:rFonts w:ascii="Times New Roman" w:hAnsi="Times New Roman" w:cs="Times New Roman"/>
          <w:color w:val="auto"/>
          <w:sz w:val="24"/>
          <w:szCs w:val="24"/>
        </w:rPr>
        <w:t xml:space="preserve"> a habilitação do proponente classificado em primeiro lugar; </w:t>
      </w:r>
    </w:p>
    <w:p w14:paraId="0CB57C3D"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declarar</w:t>
      </w:r>
      <w:proofErr w:type="gramEnd"/>
      <w:r w:rsidRPr="000472AF">
        <w:rPr>
          <w:rFonts w:ascii="Times New Roman" w:hAnsi="Times New Roman" w:cs="Times New Roman"/>
          <w:color w:val="auto"/>
          <w:sz w:val="24"/>
          <w:szCs w:val="24"/>
        </w:rPr>
        <w:t xml:space="preserve"> o vencedor; </w:t>
      </w:r>
    </w:p>
    <w:p w14:paraId="296BE19D"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receber</w:t>
      </w:r>
      <w:proofErr w:type="gramEnd"/>
      <w:r w:rsidRPr="000472AF">
        <w:rPr>
          <w:rFonts w:ascii="Times New Roman" w:hAnsi="Times New Roman" w:cs="Times New Roman"/>
          <w:color w:val="auto"/>
          <w:sz w:val="24"/>
          <w:szCs w:val="24"/>
        </w:rPr>
        <w:t xml:space="preserve">, examinar e decidir sobre a pertinência dos recursos; </w:t>
      </w:r>
    </w:p>
    <w:p w14:paraId="2ABB1961"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elaborar</w:t>
      </w:r>
      <w:proofErr w:type="gramEnd"/>
      <w:r w:rsidRPr="000472AF">
        <w:rPr>
          <w:rFonts w:ascii="Times New Roman" w:hAnsi="Times New Roman" w:cs="Times New Roman"/>
          <w:color w:val="auto"/>
          <w:sz w:val="24"/>
          <w:szCs w:val="24"/>
        </w:rPr>
        <w:t xml:space="preserve"> a ata da sessão; </w:t>
      </w:r>
    </w:p>
    <w:p w14:paraId="66C973CE"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encaminhar</w:t>
      </w:r>
      <w:proofErr w:type="gramEnd"/>
      <w:r w:rsidRPr="000472AF">
        <w:rPr>
          <w:rFonts w:ascii="Times New Roman" w:hAnsi="Times New Roman" w:cs="Times New Roman"/>
          <w:color w:val="auto"/>
          <w:sz w:val="24"/>
          <w:szCs w:val="24"/>
        </w:rPr>
        <w:t xml:space="preserve"> o processo à autoridade competente para homologar e autorizar a contratação; </w:t>
      </w:r>
    </w:p>
    <w:p w14:paraId="596C904F"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abrir</w:t>
      </w:r>
      <w:proofErr w:type="gramEnd"/>
      <w:r w:rsidRPr="000472AF">
        <w:rPr>
          <w:rFonts w:ascii="Times New Roman" w:hAnsi="Times New Roman" w:cs="Times New Roman"/>
          <w:color w:val="auto"/>
          <w:sz w:val="24"/>
          <w:szCs w:val="24"/>
        </w:rPr>
        <w:t xml:space="preserve"> processo administrativo para apuração de irregularidades visando à aplicação de </w:t>
      </w:r>
    </w:p>
    <w:p w14:paraId="34E904C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penalidades</w:t>
      </w:r>
      <w:proofErr w:type="gramEnd"/>
      <w:r w:rsidRPr="000472AF">
        <w:rPr>
          <w:rFonts w:ascii="Times New Roman" w:hAnsi="Times New Roman" w:cs="Times New Roman"/>
          <w:color w:val="auto"/>
          <w:sz w:val="24"/>
          <w:szCs w:val="24"/>
        </w:rPr>
        <w:t xml:space="preserve"> previstas na legislação. </w:t>
      </w:r>
    </w:p>
    <w:p w14:paraId="6A6A58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CCF6EFF" w14:textId="55F6104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3.14 A Microempresa (ME) ou Empresa de Pequeno Porte (EPP), além da apresentação de declaração fins de habilitação, deverá, quando do cadastramento da proposta inicial de preço a ser digitado no sistema, informar o seu regime de tributação para fazer valer o direito de prioridade do desempate. Art. 44 e 45 da Lei Complementar nº 123/2006.   </w:t>
      </w:r>
    </w:p>
    <w:p w14:paraId="0CE1E9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1D53965" w14:textId="77777777" w:rsidR="00911FF4" w:rsidRPr="000472AF" w:rsidRDefault="000B6B61" w:rsidP="00C563F8">
      <w:pPr>
        <w:pStyle w:val="Ttulo1"/>
        <w:spacing w:after="0" w:line="240" w:lineRule="auto"/>
        <w:ind w:left="0" w:firstLine="0"/>
        <w:contextualSpacing/>
        <w:rPr>
          <w:rFonts w:cs="Times New Roman"/>
          <w:szCs w:val="24"/>
        </w:rPr>
      </w:pPr>
      <w:bookmarkStart w:id="3" w:name="_Toc158797189"/>
      <w:r w:rsidRPr="000472AF">
        <w:rPr>
          <w:rFonts w:cs="Times New Roman"/>
          <w:szCs w:val="24"/>
        </w:rPr>
        <w:t xml:space="preserve">4 </w:t>
      </w:r>
      <w:r w:rsidRPr="000472AF">
        <w:rPr>
          <w:rFonts w:cs="Times New Roman"/>
          <w:szCs w:val="24"/>
        </w:rPr>
        <w:tab/>
        <w:t>CONDIÇÕES PARA PARTICIPAÇÃO</w:t>
      </w:r>
      <w:bookmarkEnd w:id="3"/>
      <w:r w:rsidRPr="000472AF">
        <w:rPr>
          <w:rFonts w:cs="Times New Roman"/>
          <w:szCs w:val="24"/>
        </w:rPr>
        <w:t xml:space="preserve"> </w:t>
      </w:r>
    </w:p>
    <w:p w14:paraId="7C07B26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4.1 Poderão</w:t>
      </w:r>
      <w:proofErr w:type="gramEnd"/>
      <w:r w:rsidRPr="000472AF">
        <w:rPr>
          <w:rFonts w:ascii="Times New Roman" w:hAnsi="Times New Roman" w:cs="Times New Roman"/>
          <w:color w:val="auto"/>
          <w:sz w:val="24"/>
          <w:szCs w:val="24"/>
        </w:rPr>
        <w:t xml:space="preserve">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4E54FE8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DB54F7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4.2 Poderão</w:t>
      </w:r>
      <w:proofErr w:type="gramEnd"/>
      <w:r w:rsidRPr="000472AF">
        <w:rPr>
          <w:rFonts w:ascii="Times New Roman" w:hAnsi="Times New Roman" w:cs="Times New Roman"/>
          <w:color w:val="auto"/>
          <w:sz w:val="24"/>
          <w:szCs w:val="24"/>
        </w:rPr>
        <w:t xml:space="preserve"> participar deste Pregão, na forma eletrônica as empresas que estejam cadastradas junto à Bolsa de licitações e Leilões do Brasil. </w:t>
      </w:r>
    </w:p>
    <w:p w14:paraId="1FB775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20E2F0" w14:textId="1A932C86"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4.3 Que</w:t>
      </w:r>
      <w:proofErr w:type="gramEnd"/>
      <w:r w:rsidRPr="000472AF">
        <w:rPr>
          <w:rFonts w:ascii="Times New Roman" w:hAnsi="Times New Roman" w:cs="Times New Roman"/>
          <w:color w:val="auto"/>
          <w:sz w:val="24"/>
          <w:szCs w:val="24"/>
        </w:rPr>
        <w:t xml:space="preserve"> não estejam cumprindo as sanções p</w:t>
      </w:r>
      <w:r w:rsidR="002808BB" w:rsidRPr="000472AF">
        <w:rPr>
          <w:rFonts w:ascii="Times New Roman" w:hAnsi="Times New Roman" w:cs="Times New Roman"/>
          <w:color w:val="auto"/>
          <w:sz w:val="24"/>
          <w:szCs w:val="24"/>
        </w:rPr>
        <w:t xml:space="preserve">revistas na Lei nº 14.133/2021. </w:t>
      </w:r>
    </w:p>
    <w:p w14:paraId="74AEF331" w14:textId="074C70E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4.4 O proponente precisa estar ciente de todos os documentos de habilitação exigidos, bem como precisa ter ciência das informações e obrigações decorrentes desta licitação. </w:t>
      </w:r>
    </w:p>
    <w:p w14:paraId="76B48F1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7E3568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4.5 Será</w:t>
      </w:r>
      <w:proofErr w:type="gramEnd"/>
      <w:r w:rsidRPr="000472AF">
        <w:rPr>
          <w:rFonts w:ascii="Times New Roman" w:hAnsi="Times New Roman" w:cs="Times New Roman"/>
          <w:color w:val="auto"/>
          <w:sz w:val="24"/>
          <w:szCs w:val="24"/>
        </w:rPr>
        <w:t xml:space="preserve"> concedido tratamento favorecido para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377B50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0D6FD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4.5.1 A obtenção do benefício a que se refere o item anterior fica limitada às Microempresa (ME) e às Empresas de Pequeno Porte (EPP) que, no ano-calendário de realização da licitação, ainda não </w:t>
      </w:r>
      <w:r w:rsidRPr="000472AF">
        <w:rPr>
          <w:rFonts w:ascii="Times New Roman" w:hAnsi="Times New Roman" w:cs="Times New Roman"/>
          <w:color w:val="auto"/>
          <w:sz w:val="24"/>
          <w:szCs w:val="24"/>
        </w:rPr>
        <w:lastRenderedPageBreak/>
        <w:t xml:space="preserve">tenham celebrado contratos com a Administração Pública cujos valores somados extrapolem a receita bruta máxima admitida para fins de enquadramento como Empresa de Pequeno Porte (EPP). </w:t>
      </w:r>
    </w:p>
    <w:p w14:paraId="22C3E56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43A456" w14:textId="27E2FDD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4.5.</w:t>
      </w:r>
      <w:r w:rsidR="00070A92" w:rsidRPr="000472AF">
        <w:rPr>
          <w:rFonts w:ascii="Times New Roman" w:hAnsi="Times New Roman" w:cs="Times New Roman"/>
          <w:color w:val="auto"/>
          <w:sz w:val="24"/>
          <w:szCs w:val="24"/>
        </w:rPr>
        <w:t>2</w:t>
      </w:r>
      <w:r w:rsidRPr="000472AF">
        <w:rPr>
          <w:rFonts w:ascii="Times New Roman" w:hAnsi="Times New Roman" w:cs="Times New Roman"/>
          <w:color w:val="auto"/>
          <w:sz w:val="24"/>
          <w:szCs w:val="24"/>
        </w:rPr>
        <w:t xml:space="preserve"> </w:t>
      </w:r>
      <w:r w:rsidR="002808BB" w:rsidRPr="000472AF">
        <w:rPr>
          <w:rFonts w:ascii="Times New Roman" w:hAnsi="Times New Roman" w:cs="Times New Roman"/>
          <w:color w:val="auto"/>
          <w:sz w:val="24"/>
          <w:szCs w:val="24"/>
        </w:rPr>
        <w:t xml:space="preserve">Licitação de Ampla concorrência, podendo participar </w:t>
      </w:r>
      <w:r w:rsidRPr="000472AF">
        <w:rPr>
          <w:rFonts w:ascii="Times New Roman" w:hAnsi="Times New Roman" w:cs="Times New Roman"/>
          <w:color w:val="auto"/>
          <w:sz w:val="24"/>
          <w:szCs w:val="24"/>
        </w:rPr>
        <w:t xml:space="preserve">todos os interessados que atendam aos requisitos do edital.  </w:t>
      </w:r>
    </w:p>
    <w:p w14:paraId="4E0458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 xml:space="preserve"> </w:t>
      </w:r>
    </w:p>
    <w:p w14:paraId="17D256DB" w14:textId="4A30EA4F"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4.6 É</w:t>
      </w:r>
      <w:proofErr w:type="gramEnd"/>
      <w:r w:rsidRPr="000472AF">
        <w:rPr>
          <w:rFonts w:ascii="Times New Roman" w:hAnsi="Times New Roman" w:cs="Times New Roman"/>
          <w:color w:val="auto"/>
          <w:sz w:val="24"/>
          <w:szCs w:val="24"/>
        </w:rPr>
        <w:t xml:space="preserve"> vedada a participação de empresas que: </w:t>
      </w:r>
    </w:p>
    <w:p w14:paraId="7B5ABBF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2EACE19" w14:textId="5199C44C"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4.6.1 Aquele que não atende às condições deste Edital e seu (s) anexo (s). </w:t>
      </w:r>
    </w:p>
    <w:p w14:paraId="64F1723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DB79F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4.6.2 Concordatárias, ou que estejam submetidas a processo de recuperação judicial, salvo neste caso, desde que comprove mediante certidão do juízo da recuperação condições financeiras para atender o objeto da contratação, ou extrajudicial, ou em processo de falência, sob concurso de credores, em dissolução ou em liquidação. </w:t>
      </w:r>
    </w:p>
    <w:p w14:paraId="287713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2E8F2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4.6.3 Autor do anteprojeto, do projeto básico ou do projeto executivo, pessoa física ou jurídica, quando a licitação versar sobre serviços ou fornecimento de bens a ele relacionados. </w:t>
      </w:r>
    </w:p>
    <w:p w14:paraId="4435D5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5075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4.6.4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9B683F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F13D46" w14:textId="130C6B2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4.6.5 Estrangeiras que não tenham representação ou filial no País. </w:t>
      </w:r>
    </w:p>
    <w:p w14:paraId="76C876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699A3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4.6.6 Pessoa física ou jurídica que se encontre, ao tempo da licitação, impossibilitada de participar da licitação em decorrência de sanção que lhe foi imposta. </w:t>
      </w:r>
    </w:p>
    <w:p w14:paraId="054D5CE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F1397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5835A11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7268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4.6.8 Empresas controladoras, controladas ou coligadas, nos termos da Lei nº 6.404/1976, concorrendo entre si. </w:t>
      </w:r>
    </w:p>
    <w:p w14:paraId="6C28218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9A105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372396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1186D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0</w:t>
      </w:r>
      <w:r w:rsidRPr="000472AF">
        <w:rPr>
          <w:rFonts w:ascii="Times New Roman" w:hAnsi="Times New Roman" w:cs="Times New Roman"/>
          <w:color w:val="auto"/>
          <w:sz w:val="24"/>
          <w:szCs w:val="24"/>
        </w:rPr>
        <w:t xml:space="preserve"> Não</w:t>
      </w:r>
      <w:proofErr w:type="gramEnd"/>
      <w:r w:rsidRPr="000472AF">
        <w:rPr>
          <w:rFonts w:ascii="Times New Roman" w:hAnsi="Times New Roman" w:cs="Times New Roman"/>
          <w:color w:val="auto"/>
          <w:sz w:val="24"/>
          <w:szCs w:val="24"/>
        </w:rPr>
        <w:t xml:space="preserve">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 </w:t>
      </w:r>
    </w:p>
    <w:p w14:paraId="2B6F2FE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8CF75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O impedimento de que trata o item 4.6.6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31FAE4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011E1A4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2</w:t>
      </w:r>
      <w:r w:rsidRPr="000472AF">
        <w:rPr>
          <w:rFonts w:ascii="Times New Roman" w:hAnsi="Times New Roman" w:cs="Times New Roman"/>
          <w:color w:val="auto"/>
          <w:sz w:val="24"/>
          <w:szCs w:val="24"/>
        </w:rPr>
        <w:t xml:space="preserve"> A critério da Administração e exclusivamente a seu serviço, o autor dos projetos e a empresa a que se referem os itens 4.6.3 e 4.6.5 poderão participar no apoio das atividades de planejamento da contratação, de execução da licitação ou de gestão do contrato, desde que sob supervisão exclusiva de agentes públicos do órgão ou entidade. </w:t>
      </w:r>
    </w:p>
    <w:p w14:paraId="7AE2428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1FD64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Equiparam-se</w:t>
      </w:r>
      <w:proofErr w:type="gramEnd"/>
      <w:r w:rsidRPr="000472AF">
        <w:rPr>
          <w:rFonts w:ascii="Times New Roman" w:hAnsi="Times New Roman" w:cs="Times New Roman"/>
          <w:color w:val="auto"/>
          <w:sz w:val="24"/>
          <w:szCs w:val="24"/>
        </w:rPr>
        <w:t xml:space="preserve"> aos autores do projeto as empresas integrantes do mesmo grupo econômico. </w:t>
      </w:r>
    </w:p>
    <w:p w14:paraId="416BD92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17771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4</w:t>
      </w:r>
      <w:r w:rsidRPr="000472AF">
        <w:rPr>
          <w:rFonts w:ascii="Times New Roman" w:hAnsi="Times New Roman" w:cs="Times New Roman"/>
          <w:color w:val="auto"/>
          <w:sz w:val="24"/>
          <w:szCs w:val="24"/>
        </w:rPr>
        <w:t xml:space="preserve"> O disposto nos itens 4.6.4 e 4.6.6 não impedem a licitação ou a contratação de serviço que inclua como encargo do contratado a elaboração do projeto básico e do projeto executivo, nas contratações integradas, e do projeto executivo, nos demais regimes de execução. </w:t>
      </w:r>
    </w:p>
    <w:p w14:paraId="3E4874B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CB34B53" w14:textId="77777777" w:rsidR="00911FF4" w:rsidRPr="000472AF" w:rsidRDefault="00070A92"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4.6.15</w:t>
      </w:r>
      <w:r w:rsidR="000B6B61" w:rsidRPr="000472AF">
        <w:rPr>
          <w:rFonts w:ascii="Times New Roman" w:hAnsi="Times New Roman" w:cs="Times New Roman"/>
          <w:color w:val="auto"/>
          <w:sz w:val="24"/>
          <w:szCs w:val="24"/>
        </w:rPr>
        <w:t xml:space="preserve"> Em</w:t>
      </w:r>
      <w:proofErr w:type="gramEnd"/>
      <w:r w:rsidR="000B6B61" w:rsidRPr="000472AF">
        <w:rPr>
          <w:rFonts w:ascii="Times New Roman" w:hAnsi="Times New Roman" w:cs="Times New Roman"/>
          <w:color w:val="auto"/>
          <w:sz w:val="24"/>
          <w:szCs w:val="24"/>
        </w:rPr>
        <w:t xml:space="preserve">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14:paraId="055DB91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92B6FD" w14:textId="77777777" w:rsidR="00911FF4" w:rsidRPr="000472AF" w:rsidRDefault="00070A92"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4.6.16</w:t>
      </w:r>
      <w:r w:rsidR="000B6B61" w:rsidRPr="000472AF">
        <w:rPr>
          <w:rFonts w:ascii="Times New Roman" w:hAnsi="Times New Roman" w:cs="Times New Roman"/>
          <w:color w:val="auto"/>
          <w:sz w:val="24"/>
          <w:szCs w:val="24"/>
        </w:rPr>
        <w:t xml:space="preserve"> A vedação de que trata o item 4.6.1</w:t>
      </w:r>
      <w:r w:rsidRPr="000472AF">
        <w:rPr>
          <w:rFonts w:ascii="Times New Roman" w:hAnsi="Times New Roman" w:cs="Times New Roman"/>
          <w:color w:val="auto"/>
          <w:sz w:val="24"/>
          <w:szCs w:val="24"/>
        </w:rPr>
        <w:t>2</w:t>
      </w:r>
      <w:r w:rsidR="000B6B61" w:rsidRPr="000472AF">
        <w:rPr>
          <w:rFonts w:ascii="Times New Roman" w:hAnsi="Times New Roman" w:cs="Times New Roman"/>
          <w:color w:val="auto"/>
          <w:sz w:val="24"/>
          <w:szCs w:val="24"/>
        </w:rPr>
        <w:t xml:space="preserve"> estende-se a terceiro que auxilie a condução da contratação na qualidade de integrante de equipe de apoio, profissional especializado ou funcionário ou representante de empresa que preste assessoria jurídica. </w:t>
      </w:r>
    </w:p>
    <w:p w14:paraId="52830F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908E4A2" w14:textId="77777777" w:rsidR="00911FF4" w:rsidRPr="000472AF" w:rsidRDefault="000B6B61" w:rsidP="00C563F8">
      <w:pPr>
        <w:pStyle w:val="Ttulo1"/>
        <w:spacing w:after="0" w:line="240" w:lineRule="auto"/>
        <w:ind w:left="0" w:firstLine="0"/>
        <w:contextualSpacing/>
        <w:rPr>
          <w:rFonts w:cs="Times New Roman"/>
          <w:szCs w:val="24"/>
        </w:rPr>
      </w:pPr>
      <w:bookmarkStart w:id="4" w:name="_Toc158797190"/>
      <w:r w:rsidRPr="000472AF">
        <w:rPr>
          <w:rFonts w:cs="Times New Roman"/>
          <w:szCs w:val="24"/>
        </w:rPr>
        <w:t xml:space="preserve">5 </w:t>
      </w:r>
      <w:r w:rsidRPr="000472AF">
        <w:rPr>
          <w:rFonts w:cs="Times New Roman"/>
          <w:szCs w:val="24"/>
        </w:rPr>
        <w:tab/>
        <w:t>APRESENTAÇÃO DAS PROPOSTAS E DOS DOCUMENTOS DE HABILITAÇÃO</w:t>
      </w:r>
      <w:bookmarkEnd w:id="4"/>
      <w:r w:rsidRPr="000472AF">
        <w:rPr>
          <w:rFonts w:cs="Times New Roman"/>
          <w:szCs w:val="24"/>
        </w:rPr>
        <w:t xml:space="preserve"> </w:t>
      </w:r>
    </w:p>
    <w:p w14:paraId="3537C32A" w14:textId="4537A51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5.1 Na</w:t>
      </w:r>
      <w:proofErr w:type="gramEnd"/>
      <w:r w:rsidRPr="000472AF">
        <w:rPr>
          <w:rFonts w:ascii="Times New Roman" w:hAnsi="Times New Roman" w:cs="Times New Roman"/>
          <w:color w:val="auto"/>
          <w:sz w:val="24"/>
          <w:szCs w:val="24"/>
        </w:rPr>
        <w:t xml:space="preserve"> presente licitação, a fase de habilitação sucederá as fases de apresentação de propostas e lances e de julgamento. </w:t>
      </w:r>
    </w:p>
    <w:p w14:paraId="3746F1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7A9EF1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5.2 Os</w:t>
      </w:r>
      <w:proofErr w:type="gramEnd"/>
      <w:r w:rsidRPr="000472AF">
        <w:rPr>
          <w:rFonts w:ascii="Times New Roman" w:hAnsi="Times New Roman" w:cs="Times New Roman"/>
          <w:color w:val="auto"/>
          <w:sz w:val="24"/>
          <w:szCs w:val="24"/>
        </w:rPr>
        <w:t xml:space="preserve"> licitantes preencherão, exclusivamente por meio do sistema eletrônico, a proposta com o preço ou o percentual de desconto, conforme o critério de julgamento adotado neste Edital, até a data e o horário estabelecidos. </w:t>
      </w:r>
    </w:p>
    <w:p w14:paraId="0D4735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FCA334B" w14:textId="62C92DA4"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 </w:t>
      </w:r>
      <w:r w:rsidR="00050642" w:rsidRPr="000472AF">
        <w:rPr>
          <w:rFonts w:ascii="Times New Roman" w:hAnsi="Times New Roman" w:cs="Times New Roman"/>
          <w:color w:val="auto"/>
          <w:sz w:val="24"/>
          <w:szCs w:val="24"/>
        </w:rPr>
        <w:t xml:space="preserve">após a fase de lances, juntamente com a proposta final e demais documentos, </w:t>
      </w:r>
      <w:r w:rsidRPr="000472AF">
        <w:rPr>
          <w:rFonts w:ascii="Times New Roman" w:hAnsi="Times New Roman" w:cs="Times New Roman"/>
          <w:color w:val="auto"/>
          <w:sz w:val="24"/>
          <w:szCs w:val="24"/>
        </w:rPr>
        <w:t>sob pena de desclassificação e responsabilização pela veracidade da informação na forma da lei, o licitante anexará (modelo anexo 0</w:t>
      </w:r>
      <w:r w:rsidR="009E2A3C" w:rsidRPr="000472AF">
        <w:rPr>
          <w:rFonts w:ascii="Times New Roman" w:hAnsi="Times New Roman" w:cs="Times New Roman"/>
          <w:color w:val="auto"/>
          <w:sz w:val="24"/>
          <w:szCs w:val="24"/>
        </w:rPr>
        <w:t>4</w:t>
      </w:r>
      <w:r w:rsidRPr="000472AF">
        <w:rPr>
          <w:rFonts w:ascii="Times New Roman" w:hAnsi="Times New Roman" w:cs="Times New Roman"/>
          <w:color w:val="auto"/>
          <w:sz w:val="24"/>
          <w:szCs w:val="24"/>
        </w:rPr>
        <w:t xml:space="preserve"> do edital), em campo próprio do sistema declarações que: </w:t>
      </w:r>
    </w:p>
    <w:p w14:paraId="0B1EB7B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47A978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5.3.1 Está</w:t>
      </w:r>
      <w:proofErr w:type="gramEnd"/>
      <w:r w:rsidRPr="000472AF">
        <w:rPr>
          <w:rFonts w:ascii="Times New Roman" w:hAnsi="Times New Roman" w:cs="Times New Roman"/>
          <w:color w:val="auto"/>
          <w:sz w:val="24"/>
          <w:szCs w:val="24"/>
        </w:rPr>
        <w:t xml:space="preserve"> ciente, concorda e atende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os requisitos de habilitação definidos no instrumento convocatório. </w:t>
      </w:r>
    </w:p>
    <w:p w14:paraId="5E1340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3A3114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5.3.2 Não</w:t>
      </w:r>
      <w:proofErr w:type="gramEnd"/>
      <w:r w:rsidRPr="000472AF">
        <w:rPr>
          <w:rFonts w:ascii="Times New Roman" w:hAnsi="Times New Roman" w:cs="Times New Roman"/>
          <w:color w:val="auto"/>
          <w:sz w:val="24"/>
          <w:szCs w:val="24"/>
        </w:rPr>
        <w:t xml:space="preserve"> emprega menor de 18 anos em trabalho noturno, perigoso ou insalubre e não emprega menor de 16 anos, salvo menor, a partir de 14 anos, na condição de aprendiz, nos termos do artigo 7°, XXXIII, da Constituição Federal.  </w:t>
      </w:r>
    </w:p>
    <w:p w14:paraId="41DA410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CFEB0B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5.3.3 Não</w:t>
      </w:r>
      <w:proofErr w:type="gramEnd"/>
      <w:r w:rsidRPr="000472AF">
        <w:rPr>
          <w:rFonts w:ascii="Times New Roman" w:hAnsi="Times New Roman" w:cs="Times New Roman"/>
          <w:color w:val="auto"/>
          <w:sz w:val="24"/>
          <w:szCs w:val="24"/>
        </w:rPr>
        <w:t xml:space="preserve"> possui, em sua cadeia produtiva, empregados executando trabalhos degradantes ou forçados, observando o disposto nos incisos III e IV do art. 1º e no inciso III do art. 5º da Constituição Federal. </w:t>
      </w:r>
    </w:p>
    <w:p w14:paraId="01CF502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941B3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5.3.4 </w:t>
      </w:r>
      <w:proofErr w:type="gramStart"/>
      <w:r w:rsidRPr="000472AF">
        <w:rPr>
          <w:rFonts w:ascii="Times New Roman" w:hAnsi="Times New Roman" w:cs="Times New Roman"/>
          <w:color w:val="auto"/>
          <w:sz w:val="24"/>
          <w:szCs w:val="24"/>
        </w:rPr>
        <w:tab/>
        <w:t>Cumpre</w:t>
      </w:r>
      <w:proofErr w:type="gramEnd"/>
      <w:r w:rsidRPr="000472AF">
        <w:rPr>
          <w:rFonts w:ascii="Times New Roman" w:hAnsi="Times New Roman" w:cs="Times New Roman"/>
          <w:color w:val="auto"/>
          <w:sz w:val="24"/>
          <w:szCs w:val="24"/>
        </w:rPr>
        <w:t xml:space="preserve"> as exigências de reserva de cargos para pessoa com deficiência e para reabilitado da Previdência Social, previstas em lei e em outras normas específicas.  </w:t>
      </w:r>
    </w:p>
    <w:p w14:paraId="387F6C0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60BCC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5.4 O licitante organizado em cooperativa deverá declarar, ainda, em campo próprio do sistema eletrônico, que cumpre os requisitos estabelecidos no artigo 16 da Lei nº 14.133/2021. </w:t>
      </w:r>
    </w:p>
    <w:p w14:paraId="1937D4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E8854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 O fornecedor enquadrado como Microempresa (ME), Empresa de Pequeno Porte (EPP) ou Sociedade Cooperativa deverá anexar declaração e assinalar, ainda, em campo próprio do sistema eletrônico, que cumpre os requisitos estabelecidos no artigo 3° da Lei Complementar nº 123/2006, estando apto a usufruir do tratamento favorecido estabelecido em seus </w:t>
      </w:r>
      <w:proofErr w:type="spellStart"/>
      <w:r w:rsidRPr="000472AF">
        <w:rPr>
          <w:rFonts w:ascii="Times New Roman" w:hAnsi="Times New Roman" w:cs="Times New Roman"/>
          <w:color w:val="auto"/>
          <w:sz w:val="24"/>
          <w:szCs w:val="24"/>
        </w:rPr>
        <w:t>arts</w:t>
      </w:r>
      <w:proofErr w:type="spellEnd"/>
      <w:r w:rsidRPr="000472AF">
        <w:rPr>
          <w:rFonts w:ascii="Times New Roman" w:hAnsi="Times New Roman" w:cs="Times New Roman"/>
          <w:color w:val="auto"/>
          <w:sz w:val="24"/>
          <w:szCs w:val="24"/>
        </w:rPr>
        <w:t xml:space="preserve">. 42 a 49, observado o disposto nos §§ 1º ao 3º do art. 4º, da Lei nº 14.133/2021: </w:t>
      </w:r>
    </w:p>
    <w:p w14:paraId="2C4E37A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BAF93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5.5.1 </w:t>
      </w:r>
      <w:proofErr w:type="gramStart"/>
      <w:r w:rsidRPr="000472AF">
        <w:rPr>
          <w:rFonts w:ascii="Times New Roman" w:hAnsi="Times New Roman" w:cs="Times New Roman"/>
          <w:color w:val="auto"/>
          <w:sz w:val="24"/>
          <w:szCs w:val="24"/>
        </w:rPr>
        <w:tab/>
        <w:t>No</w:t>
      </w:r>
      <w:proofErr w:type="gramEnd"/>
      <w:r w:rsidRPr="000472AF">
        <w:rPr>
          <w:rFonts w:ascii="Times New Roman" w:hAnsi="Times New Roman" w:cs="Times New Roman"/>
          <w:color w:val="auto"/>
          <w:sz w:val="24"/>
          <w:szCs w:val="24"/>
        </w:rPr>
        <w:t xml:space="preserve"> item exclusivo para participação de Microempresa (ME) e Empresas de Pequeno Porte </w:t>
      </w:r>
    </w:p>
    <w:p w14:paraId="52F74EC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(EPP), a assinalação do campo “não” impedirá o prosseguimento no certame, para aquele item; </w:t>
      </w:r>
    </w:p>
    <w:p w14:paraId="7496110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C18AA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5.5.2 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1949A3E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210E7C" w14:textId="5E77A55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5.5.3 A exclusão do regime tributário do Simples nacional por ato voluntário da contratada, ou por superação dos limites de receita bruta anual, de que trata o art. 30 da Lei Complementar nº 123/2006 não enseja o reequilíbrio econômico financeiro do contrato. </w:t>
      </w:r>
    </w:p>
    <w:p w14:paraId="44358EC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B33911" w14:textId="6CD90185"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5.6 A falsidade da declaração de que trata os itens 5.3.2, 5.3.3, 5.3.4, 5.4 e/ou 5.5 sujeitará o licitante às sanções previstas na Lei nº 14.133/2021 e Decreto Municipal nº </w:t>
      </w:r>
      <w:r w:rsidR="003E6224" w:rsidRPr="000472AF">
        <w:rPr>
          <w:rFonts w:ascii="Times New Roman" w:hAnsi="Times New Roman" w:cs="Times New Roman"/>
          <w:color w:val="auto"/>
          <w:sz w:val="24"/>
          <w:szCs w:val="24"/>
        </w:rPr>
        <w:t>1</w:t>
      </w:r>
      <w:r w:rsidR="00134FC8" w:rsidRPr="000472AF">
        <w:rPr>
          <w:rFonts w:ascii="Times New Roman" w:hAnsi="Times New Roman" w:cs="Times New Roman"/>
          <w:color w:val="auto"/>
          <w:sz w:val="24"/>
          <w:szCs w:val="24"/>
        </w:rPr>
        <w:t>125/2025</w:t>
      </w:r>
      <w:r w:rsidRPr="000472AF">
        <w:rPr>
          <w:rFonts w:ascii="Times New Roman" w:hAnsi="Times New Roman" w:cs="Times New Roman"/>
          <w:color w:val="auto"/>
          <w:sz w:val="24"/>
          <w:szCs w:val="24"/>
        </w:rPr>
        <w:t xml:space="preserve">, e neste Edital. </w:t>
      </w:r>
    </w:p>
    <w:p w14:paraId="57A113A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97C86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5.7 Os</w:t>
      </w:r>
      <w:proofErr w:type="gramEnd"/>
      <w:r w:rsidRPr="000472AF">
        <w:rPr>
          <w:rFonts w:ascii="Times New Roman" w:hAnsi="Times New Roman" w:cs="Times New Roman"/>
          <w:color w:val="auto"/>
          <w:sz w:val="24"/>
          <w:szCs w:val="24"/>
        </w:rPr>
        <w:t xml:space="preserve">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194C2D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832EC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5.8 Não</w:t>
      </w:r>
      <w:proofErr w:type="gramEnd"/>
      <w:r w:rsidRPr="000472AF">
        <w:rPr>
          <w:rFonts w:ascii="Times New Roman" w:hAnsi="Times New Roman" w:cs="Times New Roman"/>
          <w:color w:val="auto"/>
          <w:sz w:val="24"/>
          <w:szCs w:val="24"/>
        </w:rPr>
        <w:t xml:space="preserve"> haverá ordem de classificação na etapa de apresentação da proposta e dos documentos de habilitação pelo licitante, o que ocorrerá somente após os procedimentos de abertura da sessão pública e da fase de envio de lances. </w:t>
      </w:r>
    </w:p>
    <w:p w14:paraId="35A786C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EB4A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5.9 Serão</w:t>
      </w:r>
      <w:proofErr w:type="gramEnd"/>
      <w:r w:rsidRPr="000472AF">
        <w:rPr>
          <w:rFonts w:ascii="Times New Roman" w:hAnsi="Times New Roman" w:cs="Times New Roman"/>
          <w:color w:val="auto"/>
          <w:sz w:val="24"/>
          <w:szCs w:val="24"/>
        </w:rPr>
        <w:t xml:space="preserve"> disponibilizados para acesso público os documentos que compõem a proposta dos licitantes convocados para apresentação de propostas, após a fase de envio de lances. </w:t>
      </w:r>
    </w:p>
    <w:p w14:paraId="3BA45C8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B7D6E5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5.10 Caberá</w:t>
      </w:r>
      <w:proofErr w:type="gramEnd"/>
      <w:r w:rsidRPr="000472AF">
        <w:rPr>
          <w:rFonts w:ascii="Times New Roman" w:hAnsi="Times New Roman" w:cs="Times New Roman"/>
          <w:color w:val="auto"/>
          <w:sz w:val="24"/>
          <w:szCs w:val="24"/>
        </w:rPr>
        <w:t xml:space="preserve">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05FF09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2108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5.11 O licitante deverá comunicar imediatamente ao provedor do sistema qualquer acontecimento que possa comprometer o sigilo ou a segurança, para imediato bloqueio de acesso. </w:t>
      </w:r>
    </w:p>
    <w:p w14:paraId="2260691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7ABFD34" w14:textId="77777777" w:rsidR="00911FF4" w:rsidRPr="000472AF" w:rsidRDefault="000B6B61" w:rsidP="00C563F8">
      <w:pPr>
        <w:pStyle w:val="Ttulo1"/>
        <w:spacing w:after="0" w:line="240" w:lineRule="auto"/>
        <w:ind w:left="0" w:firstLine="0"/>
        <w:contextualSpacing/>
        <w:rPr>
          <w:rFonts w:cs="Times New Roman"/>
          <w:szCs w:val="24"/>
        </w:rPr>
      </w:pPr>
      <w:bookmarkStart w:id="5" w:name="_Toc158797191"/>
      <w:r w:rsidRPr="000472AF">
        <w:rPr>
          <w:rFonts w:cs="Times New Roman"/>
          <w:szCs w:val="24"/>
        </w:rPr>
        <w:t xml:space="preserve">6 </w:t>
      </w:r>
      <w:r w:rsidRPr="000472AF">
        <w:rPr>
          <w:rFonts w:cs="Times New Roman"/>
          <w:szCs w:val="24"/>
        </w:rPr>
        <w:tab/>
        <w:t>PROPOSTA NO SISTEMA ELETRÔNICO</w:t>
      </w:r>
      <w:bookmarkEnd w:id="5"/>
      <w:r w:rsidRPr="000472AF">
        <w:rPr>
          <w:rFonts w:cs="Times New Roman"/>
          <w:szCs w:val="24"/>
        </w:rPr>
        <w:t xml:space="preserve"> </w:t>
      </w:r>
    </w:p>
    <w:p w14:paraId="4C1DA508" w14:textId="2F0DC85A"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6.1 O encaminhamento de proposta para o sistema eletrônico pressupõe o pleno conhecimento e atendimento às exigências de habilitação previstas no Edital.  </w:t>
      </w:r>
    </w:p>
    <w:p w14:paraId="2851086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BB87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 O licitante deverá enviar sua proposta mediante o preenchimento, no sistema eletrônico, dos seguintes campos: </w:t>
      </w:r>
    </w:p>
    <w:p w14:paraId="0051875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52C0E5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6.2.1 </w:t>
      </w:r>
      <w:r w:rsidRPr="000472AF">
        <w:rPr>
          <w:rFonts w:ascii="Times New Roman" w:hAnsi="Times New Roman" w:cs="Times New Roman"/>
          <w:color w:val="auto"/>
          <w:sz w:val="24"/>
          <w:szCs w:val="24"/>
        </w:rPr>
        <w:tab/>
        <w:t xml:space="preserve">Valor ou desconto do item; </w:t>
      </w:r>
    </w:p>
    <w:p w14:paraId="4D22C7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A3A4D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6.2.2 </w:t>
      </w:r>
      <w:r w:rsidRPr="000472AF">
        <w:rPr>
          <w:rFonts w:ascii="Times New Roman" w:hAnsi="Times New Roman" w:cs="Times New Roman"/>
          <w:color w:val="auto"/>
          <w:sz w:val="24"/>
          <w:szCs w:val="24"/>
        </w:rPr>
        <w:tab/>
        <w:t xml:space="preserve">Marca; </w:t>
      </w:r>
    </w:p>
    <w:p w14:paraId="39CC7D0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4E4452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6.2.3 </w:t>
      </w:r>
      <w:r w:rsidRPr="000472AF">
        <w:rPr>
          <w:rFonts w:ascii="Times New Roman" w:hAnsi="Times New Roman" w:cs="Times New Roman"/>
          <w:color w:val="auto"/>
          <w:sz w:val="24"/>
          <w:szCs w:val="24"/>
        </w:rPr>
        <w:tab/>
        <w:t xml:space="preserve">Fabricante; </w:t>
      </w:r>
    </w:p>
    <w:p w14:paraId="743E1F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55955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6.3 </w:t>
      </w:r>
      <w:r w:rsidRPr="000472AF">
        <w:rPr>
          <w:rFonts w:ascii="Times New Roman" w:hAnsi="Times New Roman" w:cs="Times New Roman"/>
          <w:color w:val="auto"/>
          <w:sz w:val="24"/>
          <w:szCs w:val="24"/>
        </w:rPr>
        <w:tab/>
        <w:t xml:space="preserve">Todas as especificações do objeto contidas na proposta vinculam o licitante. </w:t>
      </w:r>
    </w:p>
    <w:p w14:paraId="0450180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FB6BF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6.4 Nos</w:t>
      </w:r>
      <w:proofErr w:type="gramEnd"/>
      <w:r w:rsidRPr="000472AF">
        <w:rPr>
          <w:rFonts w:ascii="Times New Roman" w:hAnsi="Times New Roman" w:cs="Times New Roman"/>
          <w:color w:val="auto"/>
          <w:sz w:val="24"/>
          <w:szCs w:val="24"/>
        </w:rPr>
        <w:t xml:space="preserve"> valores propostos estarão inclusos todos os custos operacionais, encargos previdenciários, trabalhistas, tributários, comerciais e quaisquer outros que incidam direta ou indiretamente na execução do objeto. </w:t>
      </w:r>
    </w:p>
    <w:p w14:paraId="70DA8E3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8FAB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6.5 Os</w:t>
      </w:r>
      <w:proofErr w:type="gramEnd"/>
      <w:r w:rsidRPr="000472AF">
        <w:rPr>
          <w:rFonts w:ascii="Times New Roman" w:hAnsi="Times New Roman" w:cs="Times New Roman"/>
          <w:color w:val="auto"/>
          <w:sz w:val="24"/>
          <w:szCs w:val="24"/>
        </w:rPr>
        <w:t xml:space="preserve"> preços ofertados, tanto na proposta inicial, quanto na final, serão de exclusiva responsabilidade do licitante, não lhe assistindo o direito de pleitear qualquer alteração, sob a alegação de erro, omissão ou qualquer outro pretexto. </w:t>
      </w:r>
    </w:p>
    <w:p w14:paraId="21B70D1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7DCC2E" w14:textId="3ECBF9D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6.5.1 Se</w:t>
      </w:r>
      <w:proofErr w:type="gramEnd"/>
      <w:r w:rsidRPr="000472AF">
        <w:rPr>
          <w:rFonts w:ascii="Times New Roman" w:hAnsi="Times New Roman" w:cs="Times New Roman"/>
          <w:color w:val="auto"/>
          <w:sz w:val="24"/>
          <w:szCs w:val="24"/>
        </w:rPr>
        <w:t xml:space="preserve"> o regime tributário da empresa implicar o recolhimento de tributos em percentuais variáveis, a cotação adequada será a que corresponde à média dos efetivos recolhimentos da empresa nos últimos doze meses. </w:t>
      </w:r>
    </w:p>
    <w:p w14:paraId="230EA34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99C457" w14:textId="323B879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6.5.2 Independentemente do percentual de tributo inserido na planilha, no pagamento serão retidos na fonte os percentuais estabelecidos na legislação vigente. </w:t>
      </w:r>
    </w:p>
    <w:p w14:paraId="3D0DFB4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6D72B6" w14:textId="02C5CA1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6.5.3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6DD6987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A4F49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6.6 As</w:t>
      </w:r>
      <w:proofErr w:type="gramEnd"/>
      <w:r w:rsidRPr="000472AF">
        <w:rPr>
          <w:rFonts w:ascii="Times New Roman" w:hAnsi="Times New Roman" w:cs="Times New Roman"/>
          <w:color w:val="auto"/>
          <w:sz w:val="24"/>
          <w:szCs w:val="24"/>
        </w:rPr>
        <w:t xml:space="preserve"> propostas que ao final da disputa e da negociação mencionada no item 8.17, estiverem com valores superiores ao máximo fixado no Edital (Referente ao valor unitário do item) serão desclassificados.  </w:t>
      </w:r>
    </w:p>
    <w:p w14:paraId="3F47FE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E91C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6.7 </w:t>
      </w:r>
      <w:r w:rsidRPr="000472AF">
        <w:rPr>
          <w:rFonts w:ascii="Times New Roman" w:hAnsi="Times New Roman" w:cs="Times New Roman"/>
          <w:color w:val="auto"/>
          <w:sz w:val="24"/>
          <w:szCs w:val="24"/>
        </w:rPr>
        <w:tab/>
        <w:t xml:space="preserve">O prazo de validade da proposta não será inferior a 90 (noventa) dias, a contar da data de sua apresentação. </w:t>
      </w:r>
    </w:p>
    <w:p w14:paraId="54FFB84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4E4CA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6.8 </w:t>
      </w:r>
      <w:proofErr w:type="gramStart"/>
      <w:r w:rsidRPr="000472AF">
        <w:rPr>
          <w:rFonts w:ascii="Times New Roman" w:hAnsi="Times New Roman" w:cs="Times New Roman"/>
          <w:color w:val="auto"/>
          <w:sz w:val="24"/>
          <w:szCs w:val="24"/>
        </w:rPr>
        <w:tab/>
        <w:t>Caso</w:t>
      </w:r>
      <w:proofErr w:type="gramEnd"/>
      <w:r w:rsidRPr="000472AF">
        <w:rPr>
          <w:rFonts w:ascii="Times New Roman" w:hAnsi="Times New Roman" w:cs="Times New Roman"/>
          <w:color w:val="auto"/>
          <w:sz w:val="24"/>
          <w:szCs w:val="24"/>
        </w:rPr>
        <w:t xml:space="preserve"> o critério de julgamento seja o de maior desconto, o preço já decorrente da aplicação do desconto ofertado deverá respeitar os preços máximos previstos. </w:t>
      </w:r>
    </w:p>
    <w:p w14:paraId="63E02F2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7D24A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6.9 O descumprimento das regras supramencionadas pela Administração por parte dos contratados pode ensejar a responsabilização pelos Órgãos de Fiscalização competentes, após o devido processo legal. </w:t>
      </w:r>
    </w:p>
    <w:p w14:paraId="1DF4442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EE7876D" w14:textId="77777777" w:rsidR="00911FF4" w:rsidRPr="000472AF" w:rsidRDefault="000B6B61" w:rsidP="00C563F8">
      <w:pPr>
        <w:pStyle w:val="Ttulo1"/>
        <w:spacing w:after="0" w:line="240" w:lineRule="auto"/>
        <w:ind w:left="0" w:firstLine="0"/>
        <w:contextualSpacing/>
        <w:rPr>
          <w:rFonts w:cs="Times New Roman"/>
          <w:szCs w:val="24"/>
        </w:rPr>
      </w:pPr>
      <w:bookmarkStart w:id="6" w:name="_Toc158797192"/>
      <w:r w:rsidRPr="000472AF">
        <w:rPr>
          <w:rFonts w:cs="Times New Roman"/>
          <w:szCs w:val="24"/>
        </w:rPr>
        <w:t xml:space="preserve">7 </w:t>
      </w:r>
      <w:r w:rsidRPr="000472AF">
        <w:rPr>
          <w:rFonts w:cs="Times New Roman"/>
          <w:szCs w:val="24"/>
        </w:rPr>
        <w:tab/>
        <w:t>ABERTURA DAS PROPOSTAS E FORMULAÇÃO DOS LANCES</w:t>
      </w:r>
      <w:bookmarkEnd w:id="6"/>
      <w:r w:rsidRPr="000472AF">
        <w:rPr>
          <w:rFonts w:cs="Times New Roman"/>
          <w:szCs w:val="24"/>
        </w:rPr>
        <w:t xml:space="preserve"> </w:t>
      </w:r>
    </w:p>
    <w:p w14:paraId="534332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7.1 A abertura da presente licitação dar-se-á em sessão pública, por meio de sistema eletrônico, na data, horário e local indicado neste Edital. </w:t>
      </w:r>
    </w:p>
    <w:p w14:paraId="53FD99A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2FD841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7.2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O Pregoeiro verificará as propostas apresentadas.  </w:t>
      </w:r>
    </w:p>
    <w:p w14:paraId="12C09AE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2036D2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lastRenderedPageBreak/>
        <w:t>7.3  O</w:t>
      </w:r>
      <w:proofErr w:type="gramEnd"/>
      <w:r w:rsidRPr="000472AF">
        <w:rPr>
          <w:rFonts w:ascii="Times New Roman" w:hAnsi="Times New Roman" w:cs="Times New Roman"/>
          <w:color w:val="auto"/>
          <w:sz w:val="24"/>
          <w:szCs w:val="24"/>
        </w:rPr>
        <w:t xml:space="preserve"> sistema ordenará automaticamente as propostas classificadas, sendo que somente estas participarão da fase de lances. </w:t>
      </w:r>
    </w:p>
    <w:p w14:paraId="587E635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B56D4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7.4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O sistema disponibilizará campo próprio para troca de mensagens entre o Pregoeiro e os licitantes.  </w:t>
      </w:r>
    </w:p>
    <w:p w14:paraId="622E0C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BA307F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7.5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Iniciada a etapa competitiva, os licitantes deverão encaminhar lances exclusivamente por meio do sistema eletrônico, sendo imediatamente informados do seu recebimento e do valor consignado no registro. </w:t>
      </w:r>
    </w:p>
    <w:p w14:paraId="587614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09F1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o lance deverá ser ofertado pelo valor unitário. </w:t>
      </w:r>
    </w:p>
    <w:p w14:paraId="297E642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0D4989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7.6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Os licitantes poderão oferecer lances sucessivos. </w:t>
      </w:r>
    </w:p>
    <w:p w14:paraId="26EF893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6FD6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7.7  O</w:t>
      </w:r>
      <w:proofErr w:type="gramEnd"/>
      <w:r w:rsidRPr="000472AF">
        <w:rPr>
          <w:rFonts w:ascii="Times New Roman" w:hAnsi="Times New Roman" w:cs="Times New Roman"/>
          <w:color w:val="auto"/>
          <w:sz w:val="24"/>
          <w:szCs w:val="24"/>
        </w:rPr>
        <w:t xml:space="preserve"> licitante somente poderá oferecer lance de valor inferior ao último por ele ofertado e registrado pelo sistema, e caso não apresente lances, concorrerá com o valor de sua proposta, não havendo lances com valores iguais ou inferiores, serão desclassificados. </w:t>
      </w:r>
    </w:p>
    <w:p w14:paraId="337A415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4299160" w14:textId="77777777" w:rsidR="00911FF4" w:rsidRPr="000472AF" w:rsidRDefault="000B6B61" w:rsidP="00C563F8">
      <w:pPr>
        <w:pStyle w:val="Ttulo1"/>
        <w:spacing w:after="0" w:line="240" w:lineRule="auto"/>
        <w:ind w:left="0" w:firstLine="0"/>
        <w:contextualSpacing/>
        <w:rPr>
          <w:rFonts w:cs="Times New Roman"/>
          <w:szCs w:val="24"/>
        </w:rPr>
      </w:pPr>
      <w:bookmarkStart w:id="7" w:name="_Toc158797193"/>
      <w:r w:rsidRPr="000472AF">
        <w:rPr>
          <w:rFonts w:cs="Times New Roman"/>
          <w:szCs w:val="24"/>
        </w:rPr>
        <w:t xml:space="preserve">8 </w:t>
      </w:r>
      <w:r w:rsidRPr="000472AF">
        <w:rPr>
          <w:rFonts w:cs="Times New Roman"/>
          <w:szCs w:val="24"/>
        </w:rPr>
        <w:tab/>
        <w:t>DISPUTA NO SISTEMA ABERTO</w:t>
      </w:r>
      <w:bookmarkEnd w:id="7"/>
      <w:r w:rsidRPr="000472AF">
        <w:rPr>
          <w:rFonts w:cs="Times New Roman"/>
          <w:szCs w:val="24"/>
        </w:rPr>
        <w:t xml:space="preserve"> </w:t>
      </w:r>
    </w:p>
    <w:p w14:paraId="79BB09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 Será adotado para o envio de lances no pregão eletrônico o modo de disputa “aberto”, em que os licitantes apresentarão lances públicos e sucessivos, com prorrogações. </w:t>
      </w:r>
    </w:p>
    <w:p w14:paraId="17760BA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6AA9B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8.2  A</w:t>
      </w:r>
      <w:proofErr w:type="gramEnd"/>
      <w:r w:rsidRPr="000472AF">
        <w:rPr>
          <w:rFonts w:ascii="Times New Roman" w:hAnsi="Times New Roman" w:cs="Times New Roman"/>
          <w:color w:val="auto"/>
          <w:sz w:val="24"/>
          <w:szCs w:val="24"/>
        </w:rPr>
        <w:t xml:space="preserve"> etapa de lances da sessão pública terá duração de 10 (dez) minutos e, após isso, será prorrogada automaticamente pelo sistema quando houver lance ofertado nos últimos 2 (dois) minutos do período de duração da sessão pública. </w:t>
      </w:r>
    </w:p>
    <w:p w14:paraId="7A250B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A2511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8.3 A prorrogação automática da etapa de lances, de que trata o item anterior, será de 2 (dois) minutos e ocorrerá sucessivamente sempre que houver lances enviados nesse período de prorrogação, inclusive no caso de lances intermediários. </w:t>
      </w:r>
    </w:p>
    <w:p w14:paraId="7B15268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7544B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8.4 Não</w:t>
      </w:r>
      <w:proofErr w:type="gramEnd"/>
      <w:r w:rsidRPr="000472AF">
        <w:rPr>
          <w:rFonts w:ascii="Times New Roman" w:hAnsi="Times New Roman" w:cs="Times New Roman"/>
          <w:color w:val="auto"/>
          <w:sz w:val="24"/>
          <w:szCs w:val="24"/>
        </w:rPr>
        <w:t xml:space="preserve"> havendo novos lances na forma estabelecida nos itens anteriores, a sessão pública encerrar-se-á automaticamente e o sistema ordenará e divulgará os lances conforme a ordem final de classificação. </w:t>
      </w:r>
    </w:p>
    <w:p w14:paraId="2ED9272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C099F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8.5 Encerrada</w:t>
      </w:r>
      <w:proofErr w:type="gramEnd"/>
      <w:r w:rsidRPr="000472AF">
        <w:rPr>
          <w:rFonts w:ascii="Times New Roman" w:hAnsi="Times New Roman" w:cs="Times New Roman"/>
          <w:color w:val="auto"/>
          <w:sz w:val="24"/>
          <w:szCs w:val="24"/>
        </w:rPr>
        <w:t xml:space="preserve"> a fase competitiva sem que haja a prorrogação automática pelo sistema, poderá o Pregoeiro, assessorado pela equipe de apoio, justificadamente, admitir o reinício da sessão pública de lances, em prol da consecução do melhor preço, mediante justificativa. </w:t>
      </w:r>
    </w:p>
    <w:p w14:paraId="06DFE13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D0BD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8.6 O intervalo entre os lances enviados pelo mesmo licitante não poderá ser inferior a vinte (20) segundos e o intervalo entre lances não poderá ser inferior a três (3) segundos, sob pena de serem automaticamente descartados pelo sistema os respectivos lances.  </w:t>
      </w:r>
    </w:p>
    <w:p w14:paraId="440A3C0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7AD43F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8.7  Só</w:t>
      </w:r>
      <w:proofErr w:type="gramEnd"/>
      <w:r w:rsidRPr="000472AF">
        <w:rPr>
          <w:rFonts w:ascii="Times New Roman" w:hAnsi="Times New Roman" w:cs="Times New Roman"/>
          <w:color w:val="auto"/>
          <w:sz w:val="24"/>
          <w:szCs w:val="24"/>
        </w:rPr>
        <w:t xml:space="preserve"> serão aceitos lances cujos valores forem inferiores ao último lance que tenha sido anteriormente registrado no sistema. </w:t>
      </w:r>
    </w:p>
    <w:p w14:paraId="2D1429E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9842F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8.8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Não serão aceitos dois ou mais lances de mesmo valor, prevalecendo aquele que for recebido e registrado em primeiro lugar. </w:t>
      </w:r>
    </w:p>
    <w:p w14:paraId="614E7CA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B1050F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8.9 Fica a critério </w:t>
      </w:r>
      <w:proofErr w:type="gramStart"/>
      <w:r w:rsidRPr="000472AF">
        <w:rPr>
          <w:rFonts w:ascii="Times New Roman" w:hAnsi="Times New Roman" w:cs="Times New Roman"/>
          <w:color w:val="auto"/>
          <w:sz w:val="24"/>
          <w:szCs w:val="24"/>
        </w:rPr>
        <w:t>do(</w:t>
      </w:r>
      <w:proofErr w:type="gramEnd"/>
      <w:r w:rsidRPr="000472AF">
        <w:rPr>
          <w:rFonts w:ascii="Times New Roman" w:hAnsi="Times New Roman" w:cs="Times New Roman"/>
          <w:color w:val="auto"/>
          <w:sz w:val="24"/>
          <w:szCs w:val="24"/>
        </w:rPr>
        <w:t xml:space="preserve">a) Pregoeiro(a) a autorização da correção de lances com valores digitados errados ou situação semelhante, somente durante a disputa de lances. </w:t>
      </w:r>
    </w:p>
    <w:p w14:paraId="5BFE956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B583E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8.10 </w:t>
      </w:r>
      <w:proofErr w:type="gramStart"/>
      <w:r w:rsidRPr="000472AF">
        <w:rPr>
          <w:rFonts w:ascii="Times New Roman" w:hAnsi="Times New Roman" w:cs="Times New Roman"/>
          <w:color w:val="auto"/>
          <w:sz w:val="24"/>
          <w:szCs w:val="24"/>
        </w:rPr>
        <w:t xml:space="preserve">  Durante</w:t>
      </w:r>
      <w:proofErr w:type="gramEnd"/>
      <w:r w:rsidRPr="000472AF">
        <w:rPr>
          <w:rFonts w:ascii="Times New Roman" w:hAnsi="Times New Roman" w:cs="Times New Roman"/>
          <w:color w:val="auto"/>
          <w:sz w:val="24"/>
          <w:szCs w:val="24"/>
        </w:rPr>
        <w:t xml:space="preserve"> o transcurso da sessão pública os participantes serão informados, em tempo real, do valor do menor lance registrado. </w:t>
      </w:r>
    </w:p>
    <w:p w14:paraId="5E93053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3B30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8.10.1 O sistema não identificará o autor dos lances aos demais participantes. </w:t>
      </w:r>
    </w:p>
    <w:p w14:paraId="7ECBCF9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BE780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8.11   No caso de desconexão com </w:t>
      </w:r>
      <w:proofErr w:type="gramStart"/>
      <w:r w:rsidRPr="000472AF">
        <w:rPr>
          <w:rFonts w:ascii="Times New Roman" w:hAnsi="Times New Roman" w:cs="Times New Roman"/>
          <w:color w:val="auto"/>
          <w:sz w:val="24"/>
          <w:szCs w:val="24"/>
        </w:rPr>
        <w:t>o(</w:t>
      </w:r>
      <w:proofErr w:type="gramEnd"/>
      <w:r w:rsidRPr="000472AF">
        <w:rPr>
          <w:rFonts w:ascii="Times New Roman" w:hAnsi="Times New Roman" w:cs="Times New Roman"/>
          <w:color w:val="auto"/>
          <w:sz w:val="24"/>
          <w:szCs w:val="24"/>
        </w:rPr>
        <w:t xml:space="preserve">a) Pregoeiro(a), no decorrer da etapa competitiva do Pregão, na forma eletrônica, o sistema eletrônico poderá permanecer acessível aos licitantes para a recepção dos lances, retornando o Pregoeiro quando possível, sua atuação no certame, sem prejuízos dos atos realizados.  </w:t>
      </w:r>
    </w:p>
    <w:p w14:paraId="2B3165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1A8DD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8.12 </w:t>
      </w:r>
      <w:proofErr w:type="gramStart"/>
      <w:r w:rsidRPr="000472AF">
        <w:rPr>
          <w:rFonts w:ascii="Times New Roman" w:hAnsi="Times New Roman" w:cs="Times New Roman"/>
          <w:color w:val="auto"/>
          <w:sz w:val="24"/>
          <w:szCs w:val="24"/>
        </w:rPr>
        <w:t xml:space="preserve">  Quando</w:t>
      </w:r>
      <w:proofErr w:type="gramEnd"/>
      <w:r w:rsidRPr="000472AF">
        <w:rPr>
          <w:rFonts w:ascii="Times New Roman" w:hAnsi="Times New Roman" w:cs="Times New Roman"/>
          <w:color w:val="auto"/>
          <w:sz w:val="24"/>
          <w:szCs w:val="24"/>
        </w:rPr>
        <w:t xml:space="preserve"> a desconexão persistir por tempo superior a dez minutos, a sessão do Pregão, na forma eletrônica será suspensa e terá reinício somente após comunicação expressa aos operadores representantes dos participantes, através de mensagem eletrônica via plataforma - BLL - divulgando data e hora da reabertura da sessão. </w:t>
      </w:r>
    </w:p>
    <w:p w14:paraId="12C01E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F70A37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8.13  O</w:t>
      </w:r>
      <w:proofErr w:type="gramEnd"/>
      <w:r w:rsidRPr="000472AF">
        <w:rPr>
          <w:rFonts w:ascii="Times New Roman" w:hAnsi="Times New Roman" w:cs="Times New Roman"/>
          <w:color w:val="auto"/>
          <w:sz w:val="24"/>
          <w:szCs w:val="24"/>
        </w:rPr>
        <w:t xml:space="preserve"> sistema informará a proposta de menor preço imediatamente após o encerramento da etapa de lances ou, quando for o caso, a</w:t>
      </w:r>
      <w:r w:rsidR="008849C7" w:rsidRPr="000472AF">
        <w:rPr>
          <w:rFonts w:ascii="Times New Roman" w:hAnsi="Times New Roman" w:cs="Times New Roman"/>
          <w:color w:val="auto"/>
          <w:sz w:val="24"/>
          <w:szCs w:val="24"/>
        </w:rPr>
        <w:t>pós negociação e decisão pelo Pregoeiro</w:t>
      </w:r>
      <w:r w:rsidRPr="000472AF">
        <w:rPr>
          <w:rFonts w:ascii="Times New Roman" w:hAnsi="Times New Roman" w:cs="Times New Roman"/>
          <w:color w:val="auto"/>
          <w:sz w:val="24"/>
          <w:szCs w:val="24"/>
        </w:rPr>
        <w:t xml:space="preserve"> acerca da aceitação do lance de menor valor. </w:t>
      </w:r>
    </w:p>
    <w:p w14:paraId="4F3D41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F5DB7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8.14 A ordem de apresentação pelos licitantes é utilizada como um dos critérios de classificação, de maneira que só poderá haver empate entre propostas iguais (não seguidas de lances). </w:t>
      </w:r>
    </w:p>
    <w:p w14:paraId="21F0C66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CF878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8.15 Em</w:t>
      </w:r>
      <w:proofErr w:type="gramEnd"/>
      <w:r w:rsidRPr="000472AF">
        <w:rPr>
          <w:rFonts w:ascii="Times New Roman" w:hAnsi="Times New Roman" w:cs="Times New Roman"/>
          <w:color w:val="auto"/>
          <w:sz w:val="24"/>
          <w:szCs w:val="24"/>
        </w:rPr>
        <w:t xml:space="preserve"> relação a itens não exclusivos para participação de Microempresa (ME) e Empresas de Pequeno Porte (EPP), uma vez encerrada a etapa de lances, será efetivada a verificação automática, do porte da entidade empresarial. O sistema identificará em coluna própria as Microempresa (ME) e Empresas de Pequeno Porte (EPP) participantes, procedendo à comparação com os valores da primeira colocada, se esta for empresa de maior porte, assim como das demais classificadas, para o fim de aplicar-se o disposto nos </w:t>
      </w:r>
      <w:proofErr w:type="spellStart"/>
      <w:r w:rsidRPr="000472AF">
        <w:rPr>
          <w:rFonts w:ascii="Times New Roman" w:hAnsi="Times New Roman" w:cs="Times New Roman"/>
          <w:color w:val="auto"/>
          <w:sz w:val="24"/>
          <w:szCs w:val="24"/>
        </w:rPr>
        <w:t>arts</w:t>
      </w:r>
      <w:proofErr w:type="spellEnd"/>
      <w:r w:rsidRPr="000472AF">
        <w:rPr>
          <w:rFonts w:ascii="Times New Roman" w:hAnsi="Times New Roman" w:cs="Times New Roman"/>
          <w:color w:val="auto"/>
          <w:sz w:val="24"/>
          <w:szCs w:val="24"/>
        </w:rPr>
        <w:t xml:space="preserve">. 44 e 45 da Lei Complementar nº 123/2006, regulamentada pelo Decreto nº 8.538/2015. </w:t>
      </w:r>
    </w:p>
    <w:p w14:paraId="5342BF5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2B401E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8.15.1 Nessas</w:t>
      </w:r>
      <w:proofErr w:type="gramEnd"/>
      <w:r w:rsidRPr="000472AF">
        <w:rPr>
          <w:rFonts w:ascii="Times New Roman" w:hAnsi="Times New Roman" w:cs="Times New Roman"/>
          <w:color w:val="auto"/>
          <w:sz w:val="24"/>
          <w:szCs w:val="24"/>
        </w:rPr>
        <w:t xml:space="preserve"> condições, as propostas de Microempresa (ME) e Empresas de Pequeno Porte (EPP) que se encontrarem na faixa de até 5% (cinco por cento) acima da melhor proposta ou melhor lance serão consideradas empatadas com a primeira colocada. </w:t>
      </w:r>
    </w:p>
    <w:p w14:paraId="0EBA51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D5F0D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8.15.2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568487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54194F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8.15.3 Caso a Microempresa (ME) ou a Empresa de Pequeno Porte (EPP) melhor classificada desista ou não se manifeste no prazo estabelecido, serão convocadas as demais licitantes Microempresa (ME) e Empresa de Pequeno Porte (EPP) que se encontrem naquele intervalo de 5% (cinco por cento), na ordem de classificação, para o exercício do mesmo direito, no prazo estabelecido no subitem anterior. </w:t>
      </w:r>
    </w:p>
    <w:p w14:paraId="2FFDCC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6998B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8.16 Havendo</w:t>
      </w:r>
      <w:proofErr w:type="gramEnd"/>
      <w:r w:rsidRPr="000472AF">
        <w:rPr>
          <w:rFonts w:ascii="Times New Roman" w:hAnsi="Times New Roman" w:cs="Times New Roman"/>
          <w:color w:val="auto"/>
          <w:sz w:val="24"/>
          <w:szCs w:val="24"/>
        </w:rPr>
        <w:t xml:space="preserve"> eventual empate entre propostas, o critério de desempate será aquele previsto no art. 60, da Lei nº 14.133/2021, nesta ordem: </w:t>
      </w:r>
    </w:p>
    <w:p w14:paraId="3B9630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CA2C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8.16.1 Disputa final, hipótese em que os licitantes empatados poderão apresentar nova proposta em ato contínuo à classificação. </w:t>
      </w:r>
    </w:p>
    <w:p w14:paraId="6611D7D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914AF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8.16.2 Avaliação do desempenho contratual prévio dos licitantes, para a qual deverão preferencialmente ser utilizados registros cadastrais para efeito de atesto de cumprimento de obrigações previstos nesta Lei. </w:t>
      </w:r>
    </w:p>
    <w:p w14:paraId="41F597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5C6FA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8.16.3 Desenvolvimento pelo licitante de ações de equidade entre homens e mulheres no ambiente de trabalho, conforme regulamento. </w:t>
      </w:r>
    </w:p>
    <w:p w14:paraId="3D8A48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D170D6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8.16.4 Desenvolvimento pelo licitante de programa de integridade, conforme orientações dos órgãos de controle. </w:t>
      </w:r>
    </w:p>
    <w:p w14:paraId="78690B3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0E03A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8.16.5 Persistindo</w:t>
      </w:r>
      <w:proofErr w:type="gramEnd"/>
      <w:r w:rsidRPr="000472AF">
        <w:rPr>
          <w:rFonts w:ascii="Times New Roman" w:hAnsi="Times New Roman" w:cs="Times New Roman"/>
          <w:color w:val="auto"/>
          <w:sz w:val="24"/>
          <w:szCs w:val="24"/>
        </w:rPr>
        <w:t xml:space="preserve"> o empate, será assegurada preferência, sucessivamente, aos bens e serviços produzidos ou prestados por: </w:t>
      </w:r>
    </w:p>
    <w:p w14:paraId="65250AF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9239E18" w14:textId="3AB898A7" w:rsidR="00911FF4" w:rsidRPr="000472AF" w:rsidRDefault="0090491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Empresas</w:t>
      </w:r>
      <w:r w:rsidR="000B6B61" w:rsidRPr="000472AF">
        <w:rPr>
          <w:rFonts w:ascii="Times New Roman" w:hAnsi="Times New Roman" w:cs="Times New Roman"/>
          <w:color w:val="auto"/>
          <w:sz w:val="24"/>
          <w:szCs w:val="24"/>
        </w:rPr>
        <w:t xml:space="preserve"> estabelecidas no território do Estado do Paraná; </w:t>
      </w:r>
    </w:p>
    <w:p w14:paraId="4674E72B" w14:textId="5EA98EAB" w:rsidR="00911FF4" w:rsidRPr="000472AF" w:rsidRDefault="0090491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Empresas</w:t>
      </w:r>
      <w:r w:rsidR="000B6B61" w:rsidRPr="000472AF">
        <w:rPr>
          <w:rFonts w:ascii="Times New Roman" w:hAnsi="Times New Roman" w:cs="Times New Roman"/>
          <w:color w:val="auto"/>
          <w:sz w:val="24"/>
          <w:szCs w:val="24"/>
        </w:rPr>
        <w:t xml:space="preserve"> brasileiras; </w:t>
      </w:r>
    </w:p>
    <w:p w14:paraId="0DD53E68" w14:textId="250914A6" w:rsidR="00911FF4" w:rsidRPr="000472AF" w:rsidRDefault="0090491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Empresas</w:t>
      </w:r>
      <w:r w:rsidR="000B6B61" w:rsidRPr="000472AF">
        <w:rPr>
          <w:rFonts w:ascii="Times New Roman" w:hAnsi="Times New Roman" w:cs="Times New Roman"/>
          <w:color w:val="auto"/>
          <w:sz w:val="24"/>
          <w:szCs w:val="24"/>
        </w:rPr>
        <w:t xml:space="preserve"> que invistam em pesquisa e no desenvolvimento de tecnologia no País; </w:t>
      </w:r>
    </w:p>
    <w:p w14:paraId="48C7D0D5"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34A345EF" w14:textId="51579B0D" w:rsidR="00911FF4" w:rsidRPr="000472AF" w:rsidRDefault="0090491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8.17. Encerrada</w:t>
      </w:r>
      <w:r w:rsidR="000B6B61" w:rsidRPr="000472AF">
        <w:rPr>
          <w:rFonts w:ascii="Times New Roman" w:hAnsi="Times New Roman" w:cs="Times New Roman"/>
          <w:color w:val="auto"/>
          <w:sz w:val="24"/>
          <w:szCs w:val="24"/>
        </w:rPr>
        <w:t xml:space="preserve"> a etapa de envio de lances da sessão pública, na hipótese </w:t>
      </w:r>
      <w:proofErr w:type="gramStart"/>
      <w:r w:rsidR="000B6B61" w:rsidRPr="000472AF">
        <w:rPr>
          <w:rFonts w:ascii="Times New Roman" w:hAnsi="Times New Roman" w:cs="Times New Roman"/>
          <w:color w:val="auto"/>
          <w:sz w:val="24"/>
          <w:szCs w:val="24"/>
        </w:rPr>
        <w:t>da</w:t>
      </w:r>
      <w:proofErr w:type="gramEnd"/>
      <w:r w:rsidR="000B6B61" w:rsidRPr="000472AF">
        <w:rPr>
          <w:rFonts w:ascii="Times New Roman" w:hAnsi="Times New Roman" w:cs="Times New Roman"/>
          <w:color w:val="auto"/>
          <w:sz w:val="24"/>
          <w:szCs w:val="24"/>
        </w:rPr>
        <w:t xml:space="preserve"> proposta do primeiro colocado permanecer acima do preço máximo ou inferior ao desconto definido para a contratação, o Pregoeiro poderá negociar condições mais vantajosas, após definido o resultado do julgamento. </w:t>
      </w:r>
    </w:p>
    <w:p w14:paraId="76BEB1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CA86C27"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8.17.1. </w:t>
      </w:r>
      <w:r w:rsidR="000B6B61" w:rsidRPr="000472AF">
        <w:rPr>
          <w:rFonts w:ascii="Times New Roman" w:hAnsi="Times New Roman" w:cs="Times New Roman"/>
          <w:color w:val="auto"/>
          <w:sz w:val="24"/>
          <w:szCs w:val="24"/>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3449BC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CDAA04"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8.17.2. </w:t>
      </w:r>
      <w:r w:rsidR="000B6B61" w:rsidRPr="000472AF">
        <w:rPr>
          <w:rFonts w:ascii="Times New Roman" w:hAnsi="Times New Roman" w:cs="Times New Roman"/>
          <w:color w:val="auto"/>
          <w:sz w:val="24"/>
          <w:szCs w:val="24"/>
        </w:rPr>
        <w:t xml:space="preserve">A negociação será realizada por meio do sistema, podendo ser acompanhada pelos demais licitantes. </w:t>
      </w:r>
    </w:p>
    <w:p w14:paraId="6C0012D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9DF0B68" w14:textId="11AA3582"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8.17.3 O </w:t>
      </w:r>
      <w:r w:rsidR="00BB5EDC" w:rsidRPr="000472AF">
        <w:rPr>
          <w:rFonts w:ascii="Times New Roman" w:hAnsi="Times New Roman" w:cs="Times New Roman"/>
          <w:color w:val="auto"/>
          <w:sz w:val="24"/>
          <w:szCs w:val="24"/>
        </w:rPr>
        <w:t>resultado</w:t>
      </w:r>
      <w:r w:rsidR="000B6B61" w:rsidRPr="000472AF">
        <w:rPr>
          <w:rFonts w:ascii="Times New Roman" w:hAnsi="Times New Roman" w:cs="Times New Roman"/>
          <w:color w:val="auto"/>
          <w:sz w:val="24"/>
          <w:szCs w:val="24"/>
        </w:rPr>
        <w:t xml:space="preserve"> da negociação será divulgado a todos os licitantes e anexado aos autos do processo licitatório. </w:t>
      </w:r>
    </w:p>
    <w:p w14:paraId="5CC57E3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878089" w14:textId="17589929"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8.17.4 </w:t>
      </w:r>
      <w:r w:rsidR="000B6B61" w:rsidRPr="000472AF">
        <w:rPr>
          <w:rFonts w:ascii="Times New Roman" w:hAnsi="Times New Roman" w:cs="Times New Roman"/>
          <w:color w:val="auto"/>
          <w:sz w:val="24"/>
          <w:szCs w:val="24"/>
        </w:rPr>
        <w:t>O Pregoeiro solicitará ao licitante mais bem classificado que, no prazo de 2 (duas) horas, envie a proposta adequada ao último lance ofertado e a documentação exigida no anexo 0</w:t>
      </w:r>
      <w:r w:rsidR="009E2A3C" w:rsidRPr="000472AF">
        <w:rPr>
          <w:rFonts w:ascii="Times New Roman" w:hAnsi="Times New Roman" w:cs="Times New Roman"/>
          <w:color w:val="auto"/>
          <w:sz w:val="24"/>
          <w:szCs w:val="24"/>
        </w:rPr>
        <w:t>1</w:t>
      </w:r>
      <w:r w:rsidR="000B6B61" w:rsidRPr="000472AF">
        <w:rPr>
          <w:rFonts w:ascii="Times New Roman" w:hAnsi="Times New Roman" w:cs="Times New Roman"/>
          <w:color w:val="auto"/>
          <w:sz w:val="24"/>
          <w:szCs w:val="24"/>
        </w:rPr>
        <w:t xml:space="preserve">. </w:t>
      </w:r>
    </w:p>
    <w:p w14:paraId="2C5AD3F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382C6E2"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8.17.5 </w:t>
      </w:r>
      <w:r w:rsidR="000B6B61" w:rsidRPr="000472AF">
        <w:rPr>
          <w:rFonts w:ascii="Times New Roman" w:hAnsi="Times New Roman" w:cs="Times New Roman"/>
          <w:color w:val="auto"/>
          <w:sz w:val="24"/>
          <w:szCs w:val="24"/>
        </w:rPr>
        <w:t>É</w:t>
      </w:r>
      <w:proofErr w:type="gramEnd"/>
      <w:r w:rsidR="000B6B61" w:rsidRPr="000472AF">
        <w:rPr>
          <w:rFonts w:ascii="Times New Roman" w:hAnsi="Times New Roman" w:cs="Times New Roman"/>
          <w:color w:val="auto"/>
          <w:sz w:val="24"/>
          <w:szCs w:val="24"/>
        </w:rPr>
        <w:t xml:space="preserve"> facultado ao Pregoeiro prorrogar o prazo estabelecido, a partir de solicitação fundamentada feita no chat pelo licitante, antes de findo o prazo. </w:t>
      </w:r>
    </w:p>
    <w:p w14:paraId="3B14944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887EBF"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8.17.6 </w:t>
      </w:r>
      <w:r w:rsidR="000B6B61" w:rsidRPr="000472AF">
        <w:rPr>
          <w:rFonts w:ascii="Times New Roman" w:hAnsi="Times New Roman" w:cs="Times New Roman"/>
          <w:color w:val="auto"/>
          <w:sz w:val="24"/>
          <w:szCs w:val="24"/>
        </w:rPr>
        <w:t>Após</w:t>
      </w:r>
      <w:proofErr w:type="gramEnd"/>
      <w:r w:rsidR="000B6B61" w:rsidRPr="000472AF">
        <w:rPr>
          <w:rFonts w:ascii="Times New Roman" w:hAnsi="Times New Roman" w:cs="Times New Roman"/>
          <w:color w:val="auto"/>
          <w:sz w:val="24"/>
          <w:szCs w:val="24"/>
        </w:rPr>
        <w:t xml:space="preserve"> a negociação do preço, o Pregoeiro iniciará a fase de aceitação e julgamento da proposta. </w:t>
      </w:r>
    </w:p>
    <w:p w14:paraId="527325E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681D1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8.18 </w:t>
      </w:r>
      <w:proofErr w:type="gramStart"/>
      <w:r w:rsidRPr="000472AF">
        <w:rPr>
          <w:rFonts w:ascii="Times New Roman" w:hAnsi="Times New Roman" w:cs="Times New Roman"/>
          <w:color w:val="auto"/>
          <w:sz w:val="24"/>
          <w:szCs w:val="24"/>
        </w:rPr>
        <w:t xml:space="preserve">  Se</w:t>
      </w:r>
      <w:proofErr w:type="gramEnd"/>
      <w:r w:rsidRPr="000472AF">
        <w:rPr>
          <w:rFonts w:ascii="Times New Roman" w:hAnsi="Times New Roman" w:cs="Times New Roman"/>
          <w:color w:val="auto"/>
          <w:sz w:val="24"/>
          <w:szCs w:val="24"/>
        </w:rPr>
        <w:t xml:space="preserve"> a proposta ou o lance de menor valor não for aceitável, ou se o fornecedor desatender às exigências </w:t>
      </w:r>
      <w:proofErr w:type="spellStart"/>
      <w:r w:rsidRPr="000472AF">
        <w:rPr>
          <w:rFonts w:ascii="Times New Roman" w:hAnsi="Times New Roman" w:cs="Times New Roman"/>
          <w:color w:val="auto"/>
          <w:sz w:val="24"/>
          <w:szCs w:val="24"/>
        </w:rPr>
        <w:t>habilitatórias</w:t>
      </w:r>
      <w:proofErr w:type="spellEnd"/>
      <w:r w:rsidRPr="000472AF">
        <w:rPr>
          <w:rFonts w:ascii="Times New Roman" w:hAnsi="Times New Roman" w:cs="Times New Roman"/>
          <w:color w:val="auto"/>
          <w:sz w:val="24"/>
          <w:szCs w:val="24"/>
        </w:rPr>
        <w:t>, o Pregoeiro examinará a proposta ou o lance subsequente, verificando a sua compatibilidade e a habilitação do participante, na ordem de classificação, e assim sucessivamente, até a apuração de uma proposta ou lance que atenda o Edital. Também nessa etapa o</w:t>
      </w:r>
      <w:r w:rsidR="005D1DDC"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 xml:space="preserve">Pregoeiro poderá negociar com o participante para que seja obtido preço melhor. </w:t>
      </w:r>
    </w:p>
    <w:p w14:paraId="5D4D345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DEE332" w14:textId="77777777" w:rsidR="00911FF4" w:rsidRPr="000472AF" w:rsidRDefault="000B6B61" w:rsidP="00C563F8">
      <w:pPr>
        <w:pStyle w:val="Ttulo1"/>
        <w:spacing w:after="0" w:line="240" w:lineRule="auto"/>
        <w:ind w:left="0" w:firstLine="0"/>
        <w:contextualSpacing/>
        <w:rPr>
          <w:rFonts w:cs="Times New Roman"/>
          <w:szCs w:val="24"/>
        </w:rPr>
      </w:pPr>
      <w:bookmarkStart w:id="8" w:name="_Toc158797194"/>
      <w:r w:rsidRPr="000472AF">
        <w:rPr>
          <w:rFonts w:cs="Times New Roman"/>
          <w:szCs w:val="24"/>
        </w:rPr>
        <w:t xml:space="preserve">9 </w:t>
      </w:r>
      <w:r w:rsidRPr="000472AF">
        <w:rPr>
          <w:rFonts w:cs="Times New Roman"/>
          <w:szCs w:val="24"/>
        </w:rPr>
        <w:tab/>
        <w:t>FASE DE JULGAMENTO</w:t>
      </w:r>
      <w:bookmarkEnd w:id="8"/>
      <w:r w:rsidRPr="000472AF">
        <w:rPr>
          <w:rFonts w:cs="Times New Roman"/>
          <w:szCs w:val="24"/>
        </w:rPr>
        <w:t xml:space="preserve"> </w:t>
      </w:r>
    </w:p>
    <w:p w14:paraId="02BEE85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9.1 Encerrada</w:t>
      </w:r>
      <w:proofErr w:type="gramEnd"/>
      <w:r w:rsidRPr="000472AF">
        <w:rPr>
          <w:rFonts w:ascii="Times New Roman" w:hAnsi="Times New Roman" w:cs="Times New Roman"/>
          <w:color w:val="auto"/>
          <w:sz w:val="24"/>
          <w:szCs w:val="24"/>
        </w:rPr>
        <w:t xml:space="preserve"> a etapa de negociação, o Pregoeiro verificará se o licitante provisoriamente classificado em primeiro lugar atende às condições de participação no certame, conforme previsto no art. 14 da Lei nº 14.133/2021, legislação correlata, especialmente quanto à existência de sanção </w:t>
      </w:r>
      <w:r w:rsidRPr="000472AF">
        <w:rPr>
          <w:rFonts w:ascii="Times New Roman" w:hAnsi="Times New Roman" w:cs="Times New Roman"/>
          <w:color w:val="auto"/>
          <w:sz w:val="24"/>
          <w:szCs w:val="24"/>
        </w:rPr>
        <w:lastRenderedPageBreak/>
        <w:t xml:space="preserve">que impeça a participação no certame ou a futura contratação, mediante a consulta aos seguintes cadastros: </w:t>
      </w:r>
    </w:p>
    <w:p w14:paraId="70E3BF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C328093"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cadastro</w:t>
      </w:r>
      <w:proofErr w:type="gramEnd"/>
      <w:r w:rsidRPr="000472AF">
        <w:rPr>
          <w:rFonts w:ascii="Times New Roman" w:hAnsi="Times New Roman" w:cs="Times New Roman"/>
          <w:color w:val="auto"/>
          <w:sz w:val="24"/>
          <w:szCs w:val="24"/>
        </w:rPr>
        <w:t xml:space="preserve"> Nacional de Empresas Inidôneas e Suspensas - CEIS, da Controladoria Geral da </w:t>
      </w:r>
    </w:p>
    <w:p w14:paraId="687B74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União;  </w:t>
      </w:r>
    </w:p>
    <w:p w14:paraId="6322B8AE"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cadastro</w:t>
      </w:r>
      <w:proofErr w:type="gramEnd"/>
      <w:r w:rsidRPr="000472AF">
        <w:rPr>
          <w:rFonts w:ascii="Times New Roman" w:hAnsi="Times New Roman" w:cs="Times New Roman"/>
          <w:color w:val="auto"/>
          <w:sz w:val="24"/>
          <w:szCs w:val="24"/>
        </w:rPr>
        <w:t xml:space="preserve"> Nacional de Empresas Punidas - CNEP, da Controladoria Geral da União; </w:t>
      </w:r>
    </w:p>
    <w:p w14:paraId="4613C8DF"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cadastro</w:t>
      </w:r>
      <w:proofErr w:type="gramEnd"/>
      <w:r w:rsidRPr="000472AF">
        <w:rPr>
          <w:rFonts w:ascii="Times New Roman" w:hAnsi="Times New Roman" w:cs="Times New Roman"/>
          <w:color w:val="auto"/>
          <w:sz w:val="24"/>
          <w:szCs w:val="24"/>
        </w:rPr>
        <w:t xml:space="preserve"> de Restrições ao Direito de Contratar / Exercer Cargo em Comissão - TCE/PR; e </w:t>
      </w:r>
    </w:p>
    <w:p w14:paraId="000DEECE"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cadastro</w:t>
      </w:r>
      <w:proofErr w:type="gramEnd"/>
      <w:r w:rsidRPr="000472AF">
        <w:rPr>
          <w:rFonts w:ascii="Times New Roman" w:hAnsi="Times New Roman" w:cs="Times New Roman"/>
          <w:color w:val="auto"/>
          <w:sz w:val="24"/>
          <w:szCs w:val="24"/>
        </w:rPr>
        <w:t xml:space="preserve"> de Empresas Penalizadas - PMP</w:t>
      </w:r>
      <w:r w:rsidR="005D1DDC" w:rsidRPr="000472AF">
        <w:rPr>
          <w:rFonts w:ascii="Times New Roman" w:hAnsi="Times New Roman" w:cs="Times New Roman"/>
          <w:color w:val="auto"/>
          <w:sz w:val="24"/>
          <w:szCs w:val="24"/>
        </w:rPr>
        <w:t>V</w:t>
      </w:r>
      <w:r w:rsidRPr="000472AF">
        <w:rPr>
          <w:rFonts w:ascii="Times New Roman" w:hAnsi="Times New Roman" w:cs="Times New Roman"/>
          <w:color w:val="auto"/>
          <w:sz w:val="24"/>
          <w:szCs w:val="24"/>
        </w:rPr>
        <w:t xml:space="preserve">/PR. </w:t>
      </w:r>
    </w:p>
    <w:p w14:paraId="318EF58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6D373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9.2 A consulta aos cadastros será realizada em nome/CNPJ da empresa licitante e também de seu sócio majoritário, por força da vedação de que trata o artigo 12 da Lei nº 8.429/1992. </w:t>
      </w:r>
    </w:p>
    <w:p w14:paraId="7CEB5EC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C9F6A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9.2.1 Constatada</w:t>
      </w:r>
      <w:proofErr w:type="gramEnd"/>
      <w:r w:rsidRPr="000472AF">
        <w:rPr>
          <w:rFonts w:ascii="Times New Roman" w:hAnsi="Times New Roman" w:cs="Times New Roman"/>
          <w:color w:val="auto"/>
          <w:sz w:val="24"/>
          <w:szCs w:val="24"/>
        </w:rPr>
        <w:t xml:space="preserve"> a existência de sanção, o licitante será reputado inabilitado, por falta de condição de participação. </w:t>
      </w:r>
    </w:p>
    <w:p w14:paraId="3ACE66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B41B267"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9.3. </w:t>
      </w:r>
      <w:r w:rsidR="000B6B61" w:rsidRPr="000472AF">
        <w:rPr>
          <w:rFonts w:ascii="Times New Roman" w:hAnsi="Times New Roman" w:cs="Times New Roman"/>
          <w:color w:val="auto"/>
          <w:sz w:val="24"/>
          <w:szCs w:val="24"/>
        </w:rPr>
        <w:t xml:space="preserve">Caso atendidas as condições de participação, será iniciado o procedimento de habilitação. </w:t>
      </w:r>
    </w:p>
    <w:p w14:paraId="4265D83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8244B55"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9.4. </w:t>
      </w:r>
      <w:r w:rsidR="000B6B61" w:rsidRPr="000472AF">
        <w:rPr>
          <w:rFonts w:ascii="Times New Roman" w:hAnsi="Times New Roman" w:cs="Times New Roman"/>
          <w:color w:val="auto"/>
          <w:sz w:val="24"/>
          <w:szCs w:val="24"/>
        </w:rPr>
        <w:t>Caso o licitante provisoriamente classificado em primeiro lugar tenha se utilizado de algum tratamento favorecido às ME/</w:t>
      </w:r>
      <w:proofErr w:type="spellStart"/>
      <w:r w:rsidR="000B6B61" w:rsidRPr="000472AF">
        <w:rPr>
          <w:rFonts w:ascii="Times New Roman" w:hAnsi="Times New Roman" w:cs="Times New Roman"/>
          <w:color w:val="auto"/>
          <w:sz w:val="24"/>
          <w:szCs w:val="24"/>
        </w:rPr>
        <w:t>EPP’s</w:t>
      </w:r>
      <w:proofErr w:type="spellEnd"/>
      <w:r w:rsidR="000B6B61" w:rsidRPr="000472AF">
        <w:rPr>
          <w:rFonts w:ascii="Times New Roman" w:hAnsi="Times New Roman" w:cs="Times New Roman"/>
          <w:color w:val="auto"/>
          <w:sz w:val="24"/>
          <w:szCs w:val="24"/>
        </w:rPr>
        <w:t xml:space="preserve">, o Pregoeiro verificará se faz jus ao benefício, em conformidade com este edital. </w:t>
      </w:r>
    </w:p>
    <w:p w14:paraId="036AF3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FF72B1"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9.5. </w:t>
      </w:r>
      <w:r w:rsidR="000B6B61" w:rsidRPr="000472AF">
        <w:rPr>
          <w:rFonts w:ascii="Times New Roman" w:hAnsi="Times New Roman" w:cs="Times New Roman"/>
          <w:color w:val="auto"/>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w:t>
      </w:r>
    </w:p>
    <w:p w14:paraId="3ADFC16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50A47E2"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 </w:t>
      </w:r>
      <w:r w:rsidR="000B6B61" w:rsidRPr="000472AF">
        <w:rPr>
          <w:rFonts w:ascii="Times New Roman" w:hAnsi="Times New Roman" w:cs="Times New Roman"/>
          <w:color w:val="auto"/>
          <w:sz w:val="24"/>
          <w:szCs w:val="24"/>
        </w:rPr>
        <w:t xml:space="preserve">Será desclassificada a proposta vencedora que: </w:t>
      </w:r>
    </w:p>
    <w:p w14:paraId="667471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43A695"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9.6.1. </w:t>
      </w:r>
      <w:r w:rsidR="000B6B61" w:rsidRPr="000472AF">
        <w:rPr>
          <w:rFonts w:ascii="Times New Roman" w:hAnsi="Times New Roman" w:cs="Times New Roman"/>
          <w:color w:val="auto"/>
          <w:sz w:val="24"/>
          <w:szCs w:val="24"/>
        </w:rPr>
        <w:t xml:space="preserve">Contiver vícios insanáveis; </w:t>
      </w:r>
    </w:p>
    <w:p w14:paraId="6A5A63E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8B7F448"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9.6.2. </w:t>
      </w:r>
      <w:r w:rsidR="000B6B61" w:rsidRPr="000472AF">
        <w:rPr>
          <w:rFonts w:ascii="Times New Roman" w:hAnsi="Times New Roman" w:cs="Times New Roman"/>
          <w:color w:val="auto"/>
          <w:sz w:val="24"/>
          <w:szCs w:val="24"/>
        </w:rPr>
        <w:t xml:space="preserve">Não obedecer às especificações técnicas contidas no Termo de Referência; </w:t>
      </w:r>
    </w:p>
    <w:p w14:paraId="342333B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82D65B"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9.6.3. </w:t>
      </w:r>
      <w:r w:rsidR="000B6B61" w:rsidRPr="000472AF">
        <w:rPr>
          <w:rFonts w:ascii="Times New Roman" w:hAnsi="Times New Roman" w:cs="Times New Roman"/>
          <w:color w:val="auto"/>
          <w:sz w:val="24"/>
          <w:szCs w:val="24"/>
        </w:rPr>
        <w:t xml:space="preserve">Que apresentar preço final superior ao preço máximo fixado (Acórdão nº 1.455/2018 -TCU - Plenário), ou que apresentar preço manifestamente inexequível; </w:t>
      </w:r>
    </w:p>
    <w:p w14:paraId="47663E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80F4A2"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9.6.4. </w:t>
      </w:r>
      <w:r w:rsidR="000B6B61" w:rsidRPr="000472AF">
        <w:rPr>
          <w:rFonts w:ascii="Times New Roman" w:hAnsi="Times New Roman" w:cs="Times New Roman"/>
          <w:color w:val="auto"/>
          <w:sz w:val="24"/>
          <w:szCs w:val="24"/>
        </w:rPr>
        <w:t xml:space="preserve">Não tiverem sua exequibilidade demonstrada, quando exigido pela Administração; </w:t>
      </w:r>
    </w:p>
    <w:p w14:paraId="4635B1E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4F60C70" w14:textId="47BE31FF"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9.6.5. Apre</w:t>
      </w:r>
      <w:r w:rsidR="00210CEB" w:rsidRPr="000472AF">
        <w:rPr>
          <w:rFonts w:ascii="Times New Roman" w:hAnsi="Times New Roman" w:cs="Times New Roman"/>
          <w:color w:val="auto"/>
          <w:sz w:val="24"/>
          <w:szCs w:val="24"/>
        </w:rPr>
        <w:t>s</w:t>
      </w:r>
      <w:r w:rsidR="000B6B61" w:rsidRPr="000472AF">
        <w:rPr>
          <w:rFonts w:ascii="Times New Roman" w:hAnsi="Times New Roman" w:cs="Times New Roman"/>
          <w:color w:val="auto"/>
          <w:sz w:val="24"/>
          <w:szCs w:val="24"/>
        </w:rPr>
        <w:t xml:space="preserve">entar desconformidade com quaisquer outras exigências deste Edital ou seus anexos, desde que insanável. </w:t>
      </w:r>
    </w:p>
    <w:p w14:paraId="3E47D6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4F4B82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9.7 Se</w:t>
      </w:r>
      <w:proofErr w:type="gramEnd"/>
      <w:r w:rsidRPr="000472AF">
        <w:rPr>
          <w:rFonts w:ascii="Times New Roman" w:hAnsi="Times New Roman" w:cs="Times New Roman"/>
          <w:color w:val="auto"/>
          <w:sz w:val="24"/>
          <w:szCs w:val="24"/>
        </w:rPr>
        <w:t xml:space="preserve"> houver indícios de inexequibilidade da proposta de preço, ou em caso da necessidade de esclarecimentos complementares, poderão ser efetuadas diligências, para que a empresa comprove a exequibilidade da proposta. </w:t>
      </w:r>
    </w:p>
    <w:p w14:paraId="1B49F09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E9F6F5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9.7.1 A inexequibilidade, na hipótese de que trata o caput, só será considerada após diligência do Pregoeiro, que comprove: </w:t>
      </w:r>
    </w:p>
    <w:p w14:paraId="457FA6C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D2D6360"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9.7.1.1. </w:t>
      </w:r>
      <w:r w:rsidR="000B6B61" w:rsidRPr="000472AF">
        <w:rPr>
          <w:rFonts w:ascii="Times New Roman" w:hAnsi="Times New Roman" w:cs="Times New Roman"/>
          <w:color w:val="auto"/>
          <w:sz w:val="24"/>
          <w:szCs w:val="24"/>
        </w:rPr>
        <w:t xml:space="preserve">Que o custo do licitante ultrapassa o valor da proposta; e </w:t>
      </w:r>
    </w:p>
    <w:p w14:paraId="614A40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88ECF8D"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9.7.1.2. </w:t>
      </w:r>
      <w:r w:rsidR="000B6B61" w:rsidRPr="000472AF">
        <w:rPr>
          <w:rFonts w:ascii="Times New Roman" w:hAnsi="Times New Roman" w:cs="Times New Roman"/>
          <w:color w:val="auto"/>
          <w:sz w:val="24"/>
          <w:szCs w:val="24"/>
        </w:rPr>
        <w:t xml:space="preserve">Inexistirem custos de oportunidade capazes de justificar o vulto da oferta. </w:t>
      </w:r>
    </w:p>
    <w:p w14:paraId="19BD564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FA4880A"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9.8. </w:t>
      </w:r>
      <w:r w:rsidR="000B6B61" w:rsidRPr="000472AF">
        <w:rPr>
          <w:rFonts w:ascii="Times New Roman" w:hAnsi="Times New Roman" w:cs="Times New Roman"/>
          <w:color w:val="auto"/>
          <w:sz w:val="24"/>
          <w:szCs w:val="24"/>
        </w:rPr>
        <w:t xml:space="preserve">Qualquer interessado poderá requerer que se realizem diligências para aferir a exequibilidade e a legalidade das propostas, devendo apresentar as provas ou os indícios que fundamentam a suspeita. </w:t>
      </w:r>
    </w:p>
    <w:p w14:paraId="3603A6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1FDECC"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9.9. </w:t>
      </w:r>
      <w:r w:rsidR="000B6B61" w:rsidRPr="000472AF">
        <w:rPr>
          <w:rFonts w:ascii="Times New Roman" w:hAnsi="Times New Roman" w:cs="Times New Roman"/>
          <w:color w:val="auto"/>
          <w:sz w:val="24"/>
          <w:szCs w:val="24"/>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72B31EE9"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5CB5B2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9.1</w:t>
      </w:r>
      <w:r w:rsidR="00E10523" w:rsidRPr="000472AF">
        <w:rPr>
          <w:rFonts w:ascii="Times New Roman" w:hAnsi="Times New Roman" w:cs="Times New Roman"/>
          <w:color w:val="auto"/>
          <w:sz w:val="24"/>
          <w:szCs w:val="24"/>
        </w:rPr>
        <w:t>0.</w:t>
      </w:r>
      <w:r w:rsidRPr="000472AF">
        <w:rPr>
          <w:rFonts w:ascii="Times New Roman" w:hAnsi="Times New Roman" w:cs="Times New Roman"/>
          <w:color w:val="auto"/>
          <w:sz w:val="24"/>
          <w:szCs w:val="24"/>
        </w:rPr>
        <w:t xml:space="preserve"> O Pregoeiro poderá convocar o licitante para enviar documento digital complementar, através do campo de documentos complementares pós disputa - BLL, no prazo máximo de 24 horas, sob pena de não aceitação da proposta.  </w:t>
      </w:r>
    </w:p>
    <w:p w14:paraId="41909A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90804B"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9.11. O</w:t>
      </w:r>
      <w:r w:rsidR="000B6B61" w:rsidRPr="000472AF">
        <w:rPr>
          <w:rFonts w:ascii="Times New Roman" w:hAnsi="Times New Roman" w:cs="Times New Roman"/>
          <w:color w:val="auto"/>
          <w:sz w:val="24"/>
          <w:szCs w:val="24"/>
        </w:rPr>
        <w:t xml:space="preserve"> prazo estabelecido poderá ser prorrogado pelo Pregoeiro, por solicitação justificada do licitante, formulada antes de findo o prazo, e formalmente aceita pelo Pregoeiro;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sob pena de não aceitação da proposta; nessa hipótese, bem como em caso de inabilitação do licitante, as propostas serão reclassificadas. </w:t>
      </w:r>
    </w:p>
    <w:p w14:paraId="3996AFD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4E38DFC"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9.11.</w:t>
      </w:r>
      <w:proofErr w:type="gramStart"/>
      <w:r w:rsidRPr="000472AF">
        <w:rPr>
          <w:rFonts w:ascii="Times New Roman" w:hAnsi="Times New Roman" w:cs="Times New Roman"/>
          <w:color w:val="auto"/>
          <w:sz w:val="24"/>
          <w:szCs w:val="24"/>
        </w:rPr>
        <w:t>1.</w:t>
      </w:r>
      <w:r w:rsidR="000B6B61" w:rsidRPr="000472AF">
        <w:rPr>
          <w:rFonts w:ascii="Times New Roman" w:hAnsi="Times New Roman" w:cs="Times New Roman"/>
          <w:color w:val="auto"/>
          <w:sz w:val="24"/>
          <w:szCs w:val="24"/>
        </w:rPr>
        <w:t>Havendo</w:t>
      </w:r>
      <w:proofErr w:type="gramEnd"/>
      <w:r w:rsidR="000B6B61" w:rsidRPr="000472AF">
        <w:rPr>
          <w:rFonts w:ascii="Times New Roman" w:hAnsi="Times New Roman" w:cs="Times New Roman"/>
          <w:color w:val="auto"/>
          <w:sz w:val="24"/>
          <w:szCs w:val="24"/>
        </w:rPr>
        <w:t xml:space="preserve"> necessidade, o Pregoeiro suspenderá a sessão, informando no “chat” a nova data e horário para a sua continuidade.  </w:t>
      </w:r>
    </w:p>
    <w:p w14:paraId="08CAEB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BA8C1F1"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9.12. </w:t>
      </w:r>
      <w:r w:rsidR="000B6B61" w:rsidRPr="000472AF">
        <w:rPr>
          <w:rFonts w:ascii="Times New Roman" w:hAnsi="Times New Roman" w:cs="Times New Roman"/>
          <w:color w:val="auto"/>
          <w:sz w:val="24"/>
          <w:szCs w:val="24"/>
        </w:rPr>
        <w:t xml:space="preserve">O Pregoeiro poderá encaminhar, por meio do sistema eletrônico, contraproposta ao licitante que apresentou o lance mais vantajoso, com o fim de negociar a obtenção de melhor preço, vedada a negociação em condições diversas das previstas neste Edital. </w:t>
      </w:r>
    </w:p>
    <w:p w14:paraId="4425216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F803B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9.13.1 A negociação será realizada por meio do sistema, podendo ser acompanhada pelos demais licitantes.  </w:t>
      </w:r>
    </w:p>
    <w:p w14:paraId="557A3C3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D65AEB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9.14  Encerrada</w:t>
      </w:r>
      <w:proofErr w:type="gramEnd"/>
      <w:r w:rsidRPr="000472AF">
        <w:rPr>
          <w:rFonts w:ascii="Times New Roman" w:hAnsi="Times New Roman" w:cs="Times New Roman"/>
          <w:color w:val="auto"/>
          <w:sz w:val="24"/>
          <w:szCs w:val="24"/>
        </w:rPr>
        <w:t xml:space="preserve"> a análise quanto à aceitação da proposta, o Pregoeiro verificará a habilitação do licitante, observado o disposto neste Edital.  </w:t>
      </w:r>
    </w:p>
    <w:p w14:paraId="50ECE2B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C396AD" w14:textId="77777777" w:rsidR="00911FF4" w:rsidRPr="000472AF" w:rsidRDefault="000B6B61" w:rsidP="00C563F8">
      <w:pPr>
        <w:pStyle w:val="Ttulo1"/>
        <w:spacing w:after="0" w:line="240" w:lineRule="auto"/>
        <w:ind w:left="0" w:firstLine="0"/>
        <w:contextualSpacing/>
        <w:rPr>
          <w:rFonts w:cs="Times New Roman"/>
          <w:szCs w:val="24"/>
        </w:rPr>
      </w:pPr>
      <w:bookmarkStart w:id="9" w:name="_Toc158797195"/>
      <w:r w:rsidRPr="000472AF">
        <w:rPr>
          <w:rFonts w:cs="Times New Roman"/>
          <w:szCs w:val="24"/>
        </w:rPr>
        <w:t xml:space="preserve">10 </w:t>
      </w:r>
      <w:r w:rsidRPr="000472AF">
        <w:rPr>
          <w:rFonts w:cs="Times New Roman"/>
          <w:szCs w:val="24"/>
        </w:rPr>
        <w:tab/>
        <w:t>PROCEDIMENTOS DA LEI COMPLEMENTAR Nº 123/2006 DISPOSTO NO CAPÍTULO V</w:t>
      </w:r>
      <w:bookmarkEnd w:id="9"/>
      <w:r w:rsidRPr="000472AF">
        <w:rPr>
          <w:rFonts w:cs="Times New Roman"/>
          <w:szCs w:val="24"/>
        </w:rPr>
        <w:t xml:space="preserve">  </w:t>
      </w:r>
    </w:p>
    <w:p w14:paraId="2C7823CB" w14:textId="30CD7C54"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10.1 Encerrada</w:t>
      </w:r>
      <w:proofErr w:type="gramEnd"/>
      <w:r w:rsidRPr="000472AF">
        <w:rPr>
          <w:rFonts w:ascii="Times New Roman" w:hAnsi="Times New Roman" w:cs="Times New Roman"/>
          <w:color w:val="auto"/>
          <w:sz w:val="24"/>
          <w:szCs w:val="24"/>
        </w:rPr>
        <w:t xml:space="preserve"> a fase de lances, se a proposta de menor lance não tiver sido ofertada por Microempresa (ME) ou Empresa de Pequeno Porte (EPP) e o sistema eletrônico identificar que houve proposta apresentada por Microempresa (ME) ou Empresa de Pequeno Porte (EPP) igual ou até 5% (cinco por cento) superior à proposta de menor lance, será procedido o seguinte:  </w:t>
      </w:r>
    </w:p>
    <w:p w14:paraId="1801FE63"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 A</w:t>
      </w:r>
      <w:r w:rsidR="000B6B61" w:rsidRPr="000472AF">
        <w:rPr>
          <w:rFonts w:ascii="Times New Roman" w:hAnsi="Times New Roman" w:cs="Times New Roman"/>
          <w:color w:val="auto"/>
          <w:sz w:val="24"/>
          <w:szCs w:val="24"/>
        </w:rPr>
        <w:t xml:space="preserve"> Microempresa (ME) ou Empresa de Pequeno Porte (EPP) / Sociedades Cooperativas, </w:t>
      </w:r>
    </w:p>
    <w:p w14:paraId="1F88D5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melhor</w:t>
      </w:r>
      <w:proofErr w:type="gramEnd"/>
      <w:r w:rsidRPr="000472AF">
        <w:rPr>
          <w:rFonts w:ascii="Times New Roman" w:hAnsi="Times New Roman" w:cs="Times New Roman"/>
          <w:color w:val="auto"/>
          <w:sz w:val="24"/>
          <w:szCs w:val="24"/>
        </w:rPr>
        <w:t xml:space="preserve"> classificada, será convocada pelo sistema eletrônico, via “chat” de comunicação do pregão eletrônico para, no prazo de 5 (cinco) minutos após a convocação, apresentar nova proposta inferior àquela considerada vencedora do certame, situação em que, atendidas as exigências </w:t>
      </w:r>
      <w:proofErr w:type="spellStart"/>
      <w:r w:rsidRPr="000472AF">
        <w:rPr>
          <w:rFonts w:ascii="Times New Roman" w:hAnsi="Times New Roman" w:cs="Times New Roman"/>
          <w:color w:val="auto"/>
          <w:sz w:val="24"/>
          <w:szCs w:val="24"/>
        </w:rPr>
        <w:t>habilitatórias</w:t>
      </w:r>
      <w:proofErr w:type="spellEnd"/>
      <w:r w:rsidRPr="000472AF">
        <w:rPr>
          <w:rFonts w:ascii="Times New Roman" w:hAnsi="Times New Roman" w:cs="Times New Roman"/>
          <w:color w:val="auto"/>
          <w:sz w:val="24"/>
          <w:szCs w:val="24"/>
        </w:rPr>
        <w:t xml:space="preserve">, será adjudicada em seu favor o objeto do pregão; </w:t>
      </w:r>
    </w:p>
    <w:p w14:paraId="5F628A06" w14:textId="30A71D71"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B) No </w:t>
      </w:r>
      <w:r w:rsidR="00786D50" w:rsidRPr="000472AF">
        <w:rPr>
          <w:rFonts w:ascii="Times New Roman" w:hAnsi="Times New Roman" w:cs="Times New Roman"/>
          <w:color w:val="auto"/>
          <w:sz w:val="24"/>
          <w:szCs w:val="24"/>
        </w:rPr>
        <w:t>c</w:t>
      </w:r>
      <w:r w:rsidR="000B6B61" w:rsidRPr="000472AF">
        <w:rPr>
          <w:rFonts w:ascii="Times New Roman" w:hAnsi="Times New Roman" w:cs="Times New Roman"/>
          <w:color w:val="auto"/>
          <w:sz w:val="24"/>
          <w:szCs w:val="24"/>
        </w:rPr>
        <w:t>aso de empate de propostas apresentadas por M</w:t>
      </w:r>
      <w:r w:rsidR="00A3481D" w:rsidRPr="000472AF">
        <w:rPr>
          <w:rFonts w:ascii="Times New Roman" w:hAnsi="Times New Roman" w:cs="Times New Roman"/>
          <w:color w:val="auto"/>
          <w:sz w:val="24"/>
          <w:szCs w:val="24"/>
        </w:rPr>
        <w:t xml:space="preserve">icroempresa (ME) ou Empresas de </w:t>
      </w:r>
      <w:r w:rsidR="000B6B61" w:rsidRPr="000472AF">
        <w:rPr>
          <w:rFonts w:ascii="Times New Roman" w:hAnsi="Times New Roman" w:cs="Times New Roman"/>
          <w:color w:val="auto"/>
          <w:sz w:val="24"/>
          <w:szCs w:val="24"/>
        </w:rPr>
        <w:t>Pequeno Porte (EPP) que se enquadrem no limite estabelecido, o sistema realizará um sorteio eletrônico entre elas para que se identifique aquela que primeiro</w:t>
      </w:r>
      <w:r w:rsidR="00A3481D" w:rsidRPr="000472AF">
        <w:rPr>
          <w:rFonts w:ascii="Times New Roman" w:hAnsi="Times New Roman" w:cs="Times New Roman"/>
          <w:color w:val="auto"/>
          <w:sz w:val="24"/>
          <w:szCs w:val="24"/>
        </w:rPr>
        <w:t xml:space="preserve"> será convocada para apresentar </w:t>
      </w:r>
      <w:r w:rsidR="000B6B61" w:rsidRPr="000472AF">
        <w:rPr>
          <w:rFonts w:ascii="Times New Roman" w:hAnsi="Times New Roman" w:cs="Times New Roman"/>
          <w:color w:val="auto"/>
          <w:sz w:val="24"/>
          <w:szCs w:val="24"/>
        </w:rPr>
        <w:t xml:space="preserve">melhor oferta, na forma do disposto na alínea “a”;  </w:t>
      </w:r>
    </w:p>
    <w:p w14:paraId="6255DF65"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 N</w:t>
      </w:r>
      <w:r w:rsidR="000B6B61" w:rsidRPr="000472AF">
        <w:rPr>
          <w:rFonts w:ascii="Times New Roman" w:hAnsi="Times New Roman" w:cs="Times New Roman"/>
          <w:color w:val="auto"/>
          <w:sz w:val="24"/>
          <w:szCs w:val="24"/>
        </w:rPr>
        <w:t xml:space="preserve">ão sendo vencedora a Microempresa (ME) ou Empresa de Pequeno Porte (EPP) melhor classificada, na forma da alínea “a'” anterior, serão convocadas as remanescentes, quando houver, na ordem classificatória, para o exercício do mesmo direito. </w:t>
      </w:r>
    </w:p>
    <w:p w14:paraId="1368100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1A3B39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10.2  Na</w:t>
      </w:r>
      <w:proofErr w:type="gramEnd"/>
      <w:r w:rsidRPr="000472AF">
        <w:rPr>
          <w:rFonts w:ascii="Times New Roman" w:hAnsi="Times New Roman" w:cs="Times New Roman"/>
          <w:color w:val="auto"/>
          <w:sz w:val="24"/>
          <w:szCs w:val="24"/>
        </w:rPr>
        <w:t xml:space="preserve"> hipótese da não contratação nos termos previstos, o objeto licitado será adjudicado em favor da proposta originalmente vencedora do certame, desde que atenda aos requisitos de habilitação. </w:t>
      </w:r>
    </w:p>
    <w:p w14:paraId="6D1E969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8465DD" w14:textId="77777777" w:rsidR="00911FF4" w:rsidRPr="000472AF" w:rsidRDefault="000B6B61" w:rsidP="00C563F8">
      <w:pPr>
        <w:pStyle w:val="Ttulo1"/>
        <w:spacing w:after="0" w:line="240" w:lineRule="auto"/>
        <w:ind w:left="0" w:firstLine="0"/>
        <w:contextualSpacing/>
        <w:rPr>
          <w:rFonts w:cs="Times New Roman"/>
          <w:szCs w:val="24"/>
        </w:rPr>
      </w:pPr>
      <w:bookmarkStart w:id="10" w:name="_Toc158797196"/>
      <w:r w:rsidRPr="000472AF">
        <w:rPr>
          <w:rFonts w:cs="Times New Roman"/>
          <w:szCs w:val="24"/>
        </w:rPr>
        <w:t xml:space="preserve">11 </w:t>
      </w:r>
      <w:r w:rsidRPr="000472AF">
        <w:rPr>
          <w:rFonts w:cs="Times New Roman"/>
          <w:szCs w:val="24"/>
        </w:rPr>
        <w:tab/>
        <w:t>HABILITAÇÃO</w:t>
      </w:r>
      <w:bookmarkEnd w:id="10"/>
      <w:r w:rsidRPr="000472AF">
        <w:rPr>
          <w:rFonts w:cs="Times New Roman"/>
          <w:szCs w:val="24"/>
        </w:rPr>
        <w:t xml:space="preserve">  </w:t>
      </w:r>
    </w:p>
    <w:p w14:paraId="7744B9E8" w14:textId="22A81A4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11.1 </w:t>
      </w:r>
      <w:proofErr w:type="gramStart"/>
      <w:r w:rsidRPr="000472AF">
        <w:rPr>
          <w:rFonts w:ascii="Times New Roman" w:hAnsi="Times New Roman" w:cs="Times New Roman"/>
          <w:color w:val="auto"/>
          <w:sz w:val="24"/>
          <w:szCs w:val="24"/>
        </w:rPr>
        <w:tab/>
        <w:t>Os</w:t>
      </w:r>
      <w:proofErr w:type="gramEnd"/>
      <w:r w:rsidRPr="000472AF">
        <w:rPr>
          <w:rFonts w:ascii="Times New Roman" w:hAnsi="Times New Roman" w:cs="Times New Roman"/>
          <w:color w:val="auto"/>
          <w:sz w:val="24"/>
          <w:szCs w:val="24"/>
        </w:rPr>
        <w:t xml:space="preserve"> documentos previstos no Anexo 0</w:t>
      </w:r>
      <w:r w:rsidR="009E2A3C"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necessários e suficientes para demonstrar a </w:t>
      </w:r>
    </w:p>
    <w:p w14:paraId="229CE55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capacidade</w:t>
      </w:r>
      <w:proofErr w:type="gramEnd"/>
      <w:r w:rsidRPr="000472AF">
        <w:rPr>
          <w:rFonts w:ascii="Times New Roman" w:hAnsi="Times New Roman" w:cs="Times New Roman"/>
          <w:color w:val="auto"/>
          <w:sz w:val="24"/>
          <w:szCs w:val="24"/>
        </w:rPr>
        <w:t xml:space="preserve"> do licitante de realizar o objeto da licitação, serão exigidos para fins de habilitação, nos termos dos artigos 62 a 70 da Lei nº 14.133/2021. </w:t>
      </w:r>
    </w:p>
    <w:p w14:paraId="78169EA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6D176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11.2 Quando</w:t>
      </w:r>
      <w:proofErr w:type="gramEnd"/>
      <w:r w:rsidRPr="000472AF">
        <w:rPr>
          <w:rFonts w:ascii="Times New Roman" w:hAnsi="Times New Roman" w:cs="Times New Roman"/>
          <w:color w:val="auto"/>
          <w:sz w:val="24"/>
          <w:szCs w:val="24"/>
        </w:rPr>
        <w:t xml:space="preserve">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 </w:t>
      </w:r>
    </w:p>
    <w:p w14:paraId="7CB788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7F8F2D2" w14:textId="7355DEB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11.2.1 Se</w:t>
      </w:r>
      <w:proofErr w:type="gramEnd"/>
      <w:r w:rsidRPr="000472AF">
        <w:rPr>
          <w:rFonts w:ascii="Times New Roman" w:hAnsi="Times New Roman" w:cs="Times New Roman"/>
          <w:color w:val="auto"/>
          <w:sz w:val="24"/>
          <w:szCs w:val="24"/>
        </w:rPr>
        <w:t xml:space="preserve"> o consórcio não for formado integralmente por Microempresa (ME) ou Empresas de Pequeno Porte (EPP) e o termo de referência exigir requisitos de habilitação econômico-financeira, haverá um acréscimo de 10% para o consórcio em relação ao valor exigido para os licitantes individuais. </w:t>
      </w:r>
    </w:p>
    <w:p w14:paraId="148831A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E521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11.3 </w:t>
      </w:r>
      <w:r w:rsidRPr="000472AF">
        <w:rPr>
          <w:rFonts w:ascii="Times New Roman" w:hAnsi="Times New Roman" w:cs="Times New Roman"/>
          <w:color w:val="auto"/>
          <w:sz w:val="24"/>
          <w:szCs w:val="24"/>
        </w:rPr>
        <w:tab/>
        <w:t xml:space="preserve">A verificação pelo Pregoeiro, em sítios eletrônicos oficiais de órgãos e entidades emissores de certidões constitui meio legal de prova, para fins de habilitação. </w:t>
      </w:r>
    </w:p>
    <w:p w14:paraId="3C4D371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4753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11.4 Os</w:t>
      </w:r>
      <w:proofErr w:type="gramEnd"/>
      <w:r w:rsidRPr="000472AF">
        <w:rPr>
          <w:rFonts w:ascii="Times New Roman" w:hAnsi="Times New Roman" w:cs="Times New Roman"/>
          <w:color w:val="auto"/>
          <w:sz w:val="24"/>
          <w:szCs w:val="24"/>
        </w:rPr>
        <w:t xml:space="preserve"> documentos exigidos para habilitação serão enviados por meio do sistema, em formato digital, no prazo de 02 (duas) horas, prorrogável por igual período. Desde que solicitado pelo licitante, contado da solicitação do Pregoeiro. </w:t>
      </w:r>
    </w:p>
    <w:p w14:paraId="4068E4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32544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11.5 A exigência dos documentos de habilitação constantes nesse edital somente será feita em relação ao licitante vencedor. </w:t>
      </w:r>
    </w:p>
    <w:p w14:paraId="17CA81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DF23C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11.6 Após</w:t>
      </w:r>
      <w:proofErr w:type="gramEnd"/>
      <w:r w:rsidRPr="000472AF">
        <w:rPr>
          <w:rFonts w:ascii="Times New Roman" w:hAnsi="Times New Roman" w:cs="Times New Roman"/>
          <w:color w:val="auto"/>
          <w:sz w:val="24"/>
          <w:szCs w:val="24"/>
        </w:rPr>
        <w:t xml:space="preserve"> a entrega dos documentos para habilitação, não será permitida a substituição ou a apresentação de novos documentos, salvo em sede de diligência, para (Lei nº </w:t>
      </w:r>
      <w:r w:rsidR="005114E8" w:rsidRPr="000472AF">
        <w:rPr>
          <w:rFonts w:ascii="Times New Roman" w:hAnsi="Times New Roman" w:cs="Times New Roman"/>
          <w:color w:val="auto"/>
          <w:sz w:val="24"/>
          <w:szCs w:val="24"/>
        </w:rPr>
        <w:t>14.133/2021, artigos 12, 59, 64)</w:t>
      </w:r>
      <w:r w:rsidRPr="000472AF">
        <w:rPr>
          <w:rFonts w:ascii="Times New Roman" w:hAnsi="Times New Roman" w:cs="Times New Roman"/>
          <w:color w:val="auto"/>
          <w:sz w:val="24"/>
          <w:szCs w:val="24"/>
        </w:rPr>
        <w:t xml:space="preserve"> </w:t>
      </w:r>
    </w:p>
    <w:p w14:paraId="616C11A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9EF4D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11.6.1 Complementação de informações acerca dos documentos já apresentados pelos licitantes e desde que necessária para apurar fatos existentes à época da abertura do certame; e  </w:t>
      </w:r>
    </w:p>
    <w:p w14:paraId="3C80DD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6BB2E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11.7 Na</w:t>
      </w:r>
      <w:proofErr w:type="gramEnd"/>
      <w:r w:rsidRPr="000472AF">
        <w:rPr>
          <w:rFonts w:ascii="Times New Roman" w:hAnsi="Times New Roman" w:cs="Times New Roman"/>
          <w:color w:val="auto"/>
          <w:sz w:val="24"/>
          <w:szCs w:val="24"/>
        </w:rPr>
        <w:t xml:space="preserve">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4601715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0669C2E" w14:textId="3B12F6B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11.</w:t>
      </w:r>
      <w:r w:rsidR="006C1AC1" w:rsidRPr="000472AF">
        <w:rPr>
          <w:rFonts w:ascii="Times New Roman" w:hAnsi="Times New Roman" w:cs="Times New Roman"/>
          <w:color w:val="auto"/>
          <w:sz w:val="24"/>
          <w:szCs w:val="24"/>
        </w:rPr>
        <w:t>8</w:t>
      </w:r>
      <w:r w:rsidRPr="000472AF">
        <w:rPr>
          <w:rFonts w:ascii="Times New Roman" w:hAnsi="Times New Roman" w:cs="Times New Roman"/>
          <w:color w:val="auto"/>
          <w:sz w:val="24"/>
          <w:szCs w:val="24"/>
        </w:rPr>
        <w:t xml:space="preserve"> A comprovação de regularidade fiscal e trabalhista das Microempresa (ME) e das Empresas de Pequeno Porte (EPP) somente será exigida para efeito de contratação, e não como condição para participação na licitação (art. 4º do Decreto nº 8.538/2015). </w:t>
      </w:r>
    </w:p>
    <w:p w14:paraId="002BB2DA" w14:textId="495FD12C" w:rsidR="00786D50" w:rsidRPr="000472AF" w:rsidRDefault="00786D50" w:rsidP="00C563F8">
      <w:pPr>
        <w:spacing w:after="0" w:line="240" w:lineRule="auto"/>
        <w:ind w:left="0" w:firstLine="0"/>
        <w:contextualSpacing/>
        <w:rPr>
          <w:rFonts w:ascii="Times New Roman" w:hAnsi="Times New Roman" w:cs="Times New Roman"/>
          <w:color w:val="auto"/>
          <w:sz w:val="24"/>
          <w:szCs w:val="24"/>
        </w:rPr>
      </w:pPr>
    </w:p>
    <w:p w14:paraId="7BE860FE" w14:textId="390AC051" w:rsidR="00786D50" w:rsidRPr="000472AF" w:rsidRDefault="00786D5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11.</w:t>
      </w:r>
      <w:r w:rsidR="006C1AC1" w:rsidRPr="000472AF">
        <w:rPr>
          <w:rFonts w:ascii="Times New Roman" w:hAnsi="Times New Roman" w:cs="Times New Roman"/>
          <w:color w:val="auto"/>
          <w:sz w:val="24"/>
          <w:szCs w:val="24"/>
          <w:highlight w:val="yellow"/>
        </w:rPr>
        <w:t>9</w:t>
      </w:r>
      <w:r w:rsidRPr="000472AF">
        <w:rPr>
          <w:rFonts w:ascii="Times New Roman" w:hAnsi="Times New Roman" w:cs="Times New Roman"/>
          <w:color w:val="auto"/>
          <w:sz w:val="24"/>
          <w:szCs w:val="24"/>
          <w:highlight w:val="yellow"/>
        </w:rPr>
        <w:t xml:space="preserve">. Caso a empresa </w:t>
      </w:r>
      <w:r w:rsidRPr="000472AF">
        <w:rPr>
          <w:rFonts w:ascii="Times New Roman" w:hAnsi="Times New Roman" w:cs="Times New Roman"/>
          <w:b/>
          <w:color w:val="auto"/>
          <w:sz w:val="24"/>
          <w:szCs w:val="24"/>
          <w:highlight w:val="yellow"/>
        </w:rPr>
        <w:t xml:space="preserve">NÃO ENVIE OS DOCUMENTOS DENTRO DO PRAZO ESTIPULADO NO ITEM 11.4 DO </w:t>
      </w:r>
      <w:proofErr w:type="gramStart"/>
      <w:r w:rsidRPr="000472AF">
        <w:rPr>
          <w:rFonts w:ascii="Times New Roman" w:hAnsi="Times New Roman" w:cs="Times New Roman"/>
          <w:b/>
          <w:color w:val="auto"/>
          <w:sz w:val="24"/>
          <w:szCs w:val="24"/>
          <w:highlight w:val="yellow"/>
        </w:rPr>
        <w:t>EDITAL</w:t>
      </w:r>
      <w:r w:rsidRPr="000472AF">
        <w:rPr>
          <w:rFonts w:ascii="Times New Roman" w:hAnsi="Times New Roman" w:cs="Times New Roman"/>
          <w:color w:val="auto"/>
          <w:sz w:val="24"/>
          <w:szCs w:val="24"/>
          <w:highlight w:val="yellow"/>
        </w:rPr>
        <w:t>,  a</w:t>
      </w:r>
      <w:proofErr w:type="gramEnd"/>
      <w:r w:rsidRPr="000472AF">
        <w:rPr>
          <w:rFonts w:ascii="Times New Roman" w:hAnsi="Times New Roman" w:cs="Times New Roman"/>
          <w:color w:val="auto"/>
          <w:sz w:val="24"/>
          <w:szCs w:val="24"/>
          <w:highlight w:val="yellow"/>
        </w:rPr>
        <w:t xml:space="preserve"> mesma será </w:t>
      </w:r>
      <w:r w:rsidRPr="000472AF">
        <w:rPr>
          <w:rFonts w:ascii="Times New Roman" w:hAnsi="Times New Roman" w:cs="Times New Roman"/>
          <w:b/>
          <w:color w:val="auto"/>
          <w:sz w:val="24"/>
          <w:szCs w:val="24"/>
          <w:highlight w:val="yellow"/>
        </w:rPr>
        <w:t>INABILITADA</w:t>
      </w:r>
      <w:r w:rsidRPr="000472AF">
        <w:rPr>
          <w:rFonts w:ascii="Times New Roman" w:hAnsi="Times New Roman" w:cs="Times New Roman"/>
          <w:color w:val="auto"/>
          <w:sz w:val="24"/>
          <w:szCs w:val="24"/>
          <w:highlight w:val="yellow"/>
        </w:rPr>
        <w:t xml:space="preserve"> do certame.</w:t>
      </w:r>
      <w:r w:rsidRPr="000472AF">
        <w:rPr>
          <w:rFonts w:ascii="Times New Roman" w:hAnsi="Times New Roman" w:cs="Times New Roman"/>
          <w:color w:val="auto"/>
          <w:sz w:val="24"/>
          <w:szCs w:val="24"/>
        </w:rPr>
        <w:t xml:space="preserve"> </w:t>
      </w:r>
    </w:p>
    <w:p w14:paraId="3B826EA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5DC8DC9" w14:textId="77777777" w:rsidR="00911FF4" w:rsidRPr="000472AF" w:rsidRDefault="000B6B61" w:rsidP="00C563F8">
      <w:pPr>
        <w:pStyle w:val="Ttulo1"/>
        <w:spacing w:after="0" w:line="240" w:lineRule="auto"/>
        <w:ind w:left="0" w:firstLine="0"/>
        <w:contextualSpacing/>
        <w:rPr>
          <w:rFonts w:cs="Times New Roman"/>
          <w:szCs w:val="24"/>
        </w:rPr>
      </w:pPr>
      <w:bookmarkStart w:id="11" w:name="_Toc157071156"/>
      <w:bookmarkStart w:id="12" w:name="_Toc158797197"/>
      <w:r w:rsidRPr="000472AF">
        <w:rPr>
          <w:rFonts w:cs="Times New Roman"/>
          <w:szCs w:val="24"/>
        </w:rPr>
        <w:t xml:space="preserve">12 </w:t>
      </w:r>
      <w:r w:rsidRPr="000472AF">
        <w:rPr>
          <w:rFonts w:cs="Times New Roman"/>
          <w:szCs w:val="24"/>
        </w:rPr>
        <w:tab/>
        <w:t>PROPOSTA FINAL ESCRITA E FORNECIMENTO</w:t>
      </w:r>
      <w:bookmarkEnd w:id="11"/>
      <w:bookmarkEnd w:id="12"/>
      <w:r w:rsidRPr="000472AF">
        <w:rPr>
          <w:rFonts w:cs="Times New Roman"/>
          <w:szCs w:val="24"/>
        </w:rPr>
        <w:t xml:space="preserve"> </w:t>
      </w:r>
    </w:p>
    <w:p w14:paraId="49380E91" w14:textId="77777777" w:rsidR="00911FF4" w:rsidRPr="000472AF" w:rsidRDefault="000B6B61" w:rsidP="00AD428E">
      <w:pPr>
        <w:spacing w:after="0" w:line="240" w:lineRule="auto"/>
        <w:ind w:left="0" w:firstLine="0"/>
        <w:contextualSpacing/>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12.1 </w:t>
      </w:r>
      <w:r w:rsidRPr="000472AF">
        <w:rPr>
          <w:rFonts w:ascii="Times New Roman" w:hAnsi="Times New Roman" w:cs="Times New Roman"/>
          <w:color w:val="auto"/>
          <w:sz w:val="24"/>
          <w:szCs w:val="24"/>
        </w:rPr>
        <w:tab/>
        <w:t xml:space="preserve">As Microempresa (ME) e Empresas de Pequeno Porte (EPP) deverão encaminhar a </w:t>
      </w:r>
    </w:p>
    <w:p w14:paraId="0693B383" w14:textId="77777777" w:rsidR="00911FF4" w:rsidRPr="000472AF" w:rsidRDefault="000B6B61" w:rsidP="00AD428E">
      <w:pPr>
        <w:spacing w:after="0" w:line="240" w:lineRule="auto"/>
        <w:ind w:left="0" w:firstLine="0"/>
        <w:contextualSpacing/>
        <w:jc w:val="left"/>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lastRenderedPageBreak/>
        <w:t>documentação</w:t>
      </w:r>
      <w:proofErr w:type="gramEnd"/>
      <w:r w:rsidRPr="000472AF">
        <w:rPr>
          <w:rFonts w:ascii="Times New Roman" w:hAnsi="Times New Roman" w:cs="Times New Roman"/>
          <w:color w:val="auto"/>
          <w:sz w:val="24"/>
          <w:szCs w:val="24"/>
        </w:rPr>
        <w:t xml:space="preserve"> de habilitação, ainda que haja alguma restrição de regularidade fiscal e trabalhista, nos termos do art. 43, § 1º da Lei Complementar nº 123/2006.  </w:t>
      </w:r>
    </w:p>
    <w:p w14:paraId="6B5A4C1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22685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12.2 </w:t>
      </w:r>
      <w:proofErr w:type="gramStart"/>
      <w:r w:rsidRPr="000472AF">
        <w:rPr>
          <w:rFonts w:ascii="Times New Roman" w:hAnsi="Times New Roman" w:cs="Times New Roman"/>
          <w:color w:val="auto"/>
          <w:sz w:val="24"/>
          <w:szCs w:val="24"/>
        </w:rPr>
        <w:tab/>
        <w:t>Não</w:t>
      </w:r>
      <w:proofErr w:type="gramEnd"/>
      <w:r w:rsidRPr="000472AF">
        <w:rPr>
          <w:rFonts w:ascii="Times New Roman" w:hAnsi="Times New Roman" w:cs="Times New Roman"/>
          <w:color w:val="auto"/>
          <w:sz w:val="24"/>
          <w:szCs w:val="24"/>
        </w:rPr>
        <w:t xml:space="preserve"> serão aceitos documentos para habilitação enviados via Correios ou via e-mail.  </w:t>
      </w:r>
    </w:p>
    <w:p w14:paraId="1AD8489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65749D" w14:textId="7F95EAB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12.3   Documentos Técnicos e amostras</w:t>
      </w:r>
      <w:r w:rsidR="00A3481D" w:rsidRPr="000472AF">
        <w:rPr>
          <w:rFonts w:ascii="Times New Roman" w:hAnsi="Times New Roman" w:cs="Times New Roman"/>
          <w:color w:val="auto"/>
          <w:sz w:val="24"/>
          <w:szCs w:val="24"/>
        </w:rPr>
        <w:t>, (quando necessários)</w:t>
      </w:r>
      <w:r w:rsidRPr="000472AF">
        <w:rPr>
          <w:rFonts w:ascii="Times New Roman" w:hAnsi="Times New Roman" w:cs="Times New Roman"/>
          <w:color w:val="auto"/>
          <w:sz w:val="24"/>
          <w:szCs w:val="24"/>
        </w:rPr>
        <w:t>, solicitados no anexo 0</w:t>
      </w:r>
      <w:r w:rsidR="009E2A3C"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do edital, serão analisados pela Comissão Técnica informada em edital.  </w:t>
      </w:r>
    </w:p>
    <w:p w14:paraId="2D379E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D6CA5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12.4 Após</w:t>
      </w:r>
      <w:proofErr w:type="gramEnd"/>
      <w:r w:rsidRPr="000472AF">
        <w:rPr>
          <w:rFonts w:ascii="Times New Roman" w:hAnsi="Times New Roman" w:cs="Times New Roman"/>
          <w:color w:val="auto"/>
          <w:sz w:val="24"/>
          <w:szCs w:val="24"/>
        </w:rPr>
        <w:t xml:space="preserve"> a emissão do empenho ou Termo de Contrato a empresa será convocada para entrega do objeto.  </w:t>
      </w:r>
    </w:p>
    <w:p w14:paraId="501C88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AF5E1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12.5 Em</w:t>
      </w:r>
      <w:proofErr w:type="gramEnd"/>
      <w:r w:rsidRPr="000472AF">
        <w:rPr>
          <w:rFonts w:ascii="Times New Roman" w:hAnsi="Times New Roman" w:cs="Times New Roman"/>
          <w:color w:val="auto"/>
          <w:sz w:val="24"/>
          <w:szCs w:val="24"/>
        </w:rPr>
        <w:t xml:space="preserve"> se tratando de Compras, os bens serão recebidos provisoriamente no prazo de </w:t>
      </w:r>
      <w:r w:rsidR="005114E8" w:rsidRPr="000472AF">
        <w:rPr>
          <w:rFonts w:ascii="Times New Roman" w:hAnsi="Times New Roman" w:cs="Times New Roman"/>
          <w:color w:val="auto"/>
          <w:sz w:val="24"/>
          <w:szCs w:val="24"/>
        </w:rPr>
        <w:t>15</w:t>
      </w:r>
      <w:r w:rsidRPr="000472AF">
        <w:rPr>
          <w:rFonts w:ascii="Times New Roman" w:hAnsi="Times New Roman" w:cs="Times New Roman"/>
          <w:color w:val="auto"/>
          <w:sz w:val="24"/>
          <w:szCs w:val="24"/>
        </w:rPr>
        <w:t xml:space="preserve"> (</w:t>
      </w:r>
      <w:r w:rsidR="005114E8" w:rsidRPr="000472AF">
        <w:rPr>
          <w:rFonts w:ascii="Times New Roman" w:hAnsi="Times New Roman" w:cs="Times New Roman"/>
          <w:color w:val="auto"/>
          <w:sz w:val="24"/>
          <w:szCs w:val="24"/>
        </w:rPr>
        <w:t>Quinze</w:t>
      </w:r>
      <w:r w:rsidRPr="000472AF">
        <w:rPr>
          <w:rFonts w:ascii="Times New Roman" w:hAnsi="Times New Roman" w:cs="Times New Roman"/>
          <w:color w:val="auto"/>
          <w:sz w:val="24"/>
          <w:szCs w:val="24"/>
        </w:rPr>
        <w:t xml:space="preserve">) dias da efetiva entrega do objeto, pelo fiscal do Termo de Contrato, para efeito de posterior verificação de sua conformidade com as especificações constantes </w:t>
      </w:r>
      <w:r w:rsidR="00441285" w:rsidRPr="000472AF">
        <w:rPr>
          <w:rFonts w:ascii="Times New Roman" w:hAnsi="Times New Roman" w:cs="Times New Roman"/>
          <w:color w:val="auto"/>
          <w:sz w:val="24"/>
          <w:szCs w:val="24"/>
        </w:rPr>
        <w:t>no</w:t>
      </w:r>
      <w:r w:rsidRPr="000472AF">
        <w:rPr>
          <w:rFonts w:ascii="Times New Roman" w:hAnsi="Times New Roman" w:cs="Times New Roman"/>
          <w:color w:val="auto"/>
          <w:sz w:val="24"/>
          <w:szCs w:val="24"/>
        </w:rPr>
        <w:t xml:space="preserve"> Termo de Referência e na proposta. </w:t>
      </w:r>
    </w:p>
    <w:p w14:paraId="6FBA770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F74D7A7" w14:textId="5790394A"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12.5.1 Definitivamente</w:t>
      </w:r>
      <w:proofErr w:type="gramEnd"/>
      <w:r w:rsidRPr="000472AF">
        <w:rPr>
          <w:rFonts w:ascii="Times New Roman" w:hAnsi="Times New Roman" w:cs="Times New Roman"/>
          <w:color w:val="auto"/>
          <w:sz w:val="24"/>
          <w:szCs w:val="24"/>
        </w:rPr>
        <w:t xml:space="preserve">, para efeito de verificação da qualidade e quantidade do material e consequente aceitação, em até </w:t>
      </w:r>
      <w:r w:rsidR="00181B53" w:rsidRPr="000472AF">
        <w:rPr>
          <w:rFonts w:ascii="Times New Roman" w:hAnsi="Times New Roman" w:cs="Times New Roman"/>
          <w:color w:val="auto"/>
          <w:sz w:val="24"/>
          <w:szCs w:val="24"/>
        </w:rPr>
        <w:t>03</w:t>
      </w:r>
      <w:r w:rsidRPr="000472AF">
        <w:rPr>
          <w:rFonts w:ascii="Times New Roman" w:hAnsi="Times New Roman" w:cs="Times New Roman"/>
          <w:color w:val="auto"/>
          <w:sz w:val="24"/>
          <w:szCs w:val="24"/>
        </w:rPr>
        <w:t xml:space="preserve"> (</w:t>
      </w:r>
      <w:r w:rsidR="00181B53" w:rsidRPr="000472AF">
        <w:rPr>
          <w:rFonts w:ascii="Times New Roman" w:hAnsi="Times New Roman" w:cs="Times New Roman"/>
          <w:color w:val="auto"/>
          <w:sz w:val="24"/>
          <w:szCs w:val="24"/>
        </w:rPr>
        <w:t>três</w:t>
      </w:r>
      <w:r w:rsidRPr="000472AF">
        <w:rPr>
          <w:rFonts w:ascii="Times New Roman" w:hAnsi="Times New Roman" w:cs="Times New Roman"/>
          <w:color w:val="auto"/>
          <w:sz w:val="24"/>
          <w:szCs w:val="24"/>
        </w:rPr>
        <w:t>)</w:t>
      </w:r>
      <w:r w:rsidR="006B13D0"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dias</w:t>
      </w:r>
      <w:r w:rsidR="006B13D0" w:rsidRPr="000472AF">
        <w:rPr>
          <w:rFonts w:ascii="Times New Roman" w:hAnsi="Times New Roman" w:cs="Times New Roman"/>
          <w:color w:val="auto"/>
          <w:sz w:val="24"/>
          <w:szCs w:val="24"/>
        </w:rPr>
        <w:t xml:space="preserve"> úteis</w:t>
      </w:r>
      <w:r w:rsidRPr="000472AF">
        <w:rPr>
          <w:rFonts w:ascii="Times New Roman" w:hAnsi="Times New Roman" w:cs="Times New Roman"/>
          <w:color w:val="auto"/>
          <w:sz w:val="24"/>
          <w:szCs w:val="24"/>
        </w:rPr>
        <w:t xml:space="preserve"> </w:t>
      </w:r>
      <w:r w:rsidR="00181B53" w:rsidRPr="000472AF">
        <w:rPr>
          <w:rFonts w:ascii="Times New Roman" w:hAnsi="Times New Roman" w:cs="Times New Roman"/>
          <w:color w:val="auto"/>
          <w:sz w:val="24"/>
          <w:szCs w:val="24"/>
        </w:rPr>
        <w:t>do recebimento provisório</w:t>
      </w:r>
      <w:r w:rsidRPr="000472AF">
        <w:rPr>
          <w:rFonts w:ascii="Times New Roman" w:hAnsi="Times New Roman" w:cs="Times New Roman"/>
          <w:color w:val="auto"/>
          <w:sz w:val="24"/>
          <w:szCs w:val="24"/>
        </w:rPr>
        <w:t xml:space="preserve">. </w:t>
      </w:r>
    </w:p>
    <w:p w14:paraId="2081FD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5EAF84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12.</w:t>
      </w:r>
      <w:r w:rsidR="00717F1B" w:rsidRPr="000472AF">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O</w:t>
      </w:r>
      <w:proofErr w:type="gramEnd"/>
      <w:r w:rsidRPr="000472AF">
        <w:rPr>
          <w:rFonts w:ascii="Times New Roman" w:hAnsi="Times New Roman" w:cs="Times New Roman"/>
          <w:color w:val="auto"/>
          <w:sz w:val="24"/>
          <w:szCs w:val="24"/>
        </w:rPr>
        <w:t xml:space="preserve"> recebimento provisório ou definitivo do objeto não exclui a responsabilidade da contratada pelos prejuízos resultantes da incorreta execução do Termo de Contrato. </w:t>
      </w:r>
    </w:p>
    <w:p w14:paraId="124394E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B37AD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12.</w:t>
      </w:r>
      <w:r w:rsidR="00717F1B" w:rsidRPr="000472AF">
        <w:rPr>
          <w:rFonts w:ascii="Times New Roman" w:hAnsi="Times New Roman" w:cs="Times New Roman"/>
          <w:color w:val="auto"/>
          <w:sz w:val="24"/>
          <w:szCs w:val="24"/>
        </w:rPr>
        <w:t>7</w:t>
      </w:r>
      <w:r w:rsidRPr="000472AF">
        <w:rPr>
          <w:rFonts w:ascii="Times New Roman" w:hAnsi="Times New Roman" w:cs="Times New Roman"/>
          <w:color w:val="auto"/>
          <w:sz w:val="24"/>
          <w:szCs w:val="24"/>
        </w:rPr>
        <w:t xml:space="preserve">  Em</w:t>
      </w:r>
      <w:proofErr w:type="gramEnd"/>
      <w:r w:rsidRPr="000472AF">
        <w:rPr>
          <w:rFonts w:ascii="Times New Roman" w:hAnsi="Times New Roman" w:cs="Times New Roman"/>
          <w:color w:val="auto"/>
          <w:sz w:val="24"/>
          <w:szCs w:val="24"/>
        </w:rPr>
        <w:t xml:space="preserve"> caso de necessidade a contratada poderá solicitar adiamento de prazo de entrega desde que plenamente justificado e aceito pela Administração e que o adiamento não traga transtornos as atividades de atendimento à população e aos servidores desta. </w:t>
      </w:r>
    </w:p>
    <w:p w14:paraId="117B802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F095B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12.</w:t>
      </w:r>
      <w:r w:rsidR="00717F1B" w:rsidRPr="000472AF">
        <w:rPr>
          <w:rFonts w:ascii="Times New Roman" w:hAnsi="Times New Roman" w:cs="Times New Roman"/>
          <w:color w:val="auto"/>
          <w:sz w:val="24"/>
          <w:szCs w:val="24"/>
        </w:rPr>
        <w:t xml:space="preserve">8. </w:t>
      </w:r>
      <w:r w:rsidRPr="000472AF">
        <w:rPr>
          <w:rFonts w:ascii="Times New Roman" w:hAnsi="Times New Roman" w:cs="Times New Roman"/>
          <w:color w:val="auto"/>
          <w:sz w:val="24"/>
          <w:szCs w:val="24"/>
        </w:rPr>
        <w:t xml:space="preserve"> Caso haja problemas na inserção dos documentos a empresa deverá entrar em contato com a BLL, para saná-los. </w:t>
      </w:r>
    </w:p>
    <w:p w14:paraId="2DAD3C4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9EDD6EA" w14:textId="77777777" w:rsidR="00911FF4" w:rsidRPr="000472AF" w:rsidRDefault="000B6B61" w:rsidP="00C563F8">
      <w:pPr>
        <w:pStyle w:val="Ttulo1"/>
        <w:spacing w:after="0" w:line="240" w:lineRule="auto"/>
        <w:ind w:left="0" w:firstLine="0"/>
        <w:contextualSpacing/>
        <w:rPr>
          <w:rFonts w:cs="Times New Roman"/>
          <w:szCs w:val="24"/>
        </w:rPr>
      </w:pPr>
      <w:bookmarkStart w:id="13" w:name="_Toc157071157"/>
      <w:bookmarkStart w:id="14" w:name="_Toc158797198"/>
      <w:r w:rsidRPr="000472AF">
        <w:rPr>
          <w:rFonts w:cs="Times New Roman"/>
          <w:szCs w:val="24"/>
        </w:rPr>
        <w:t xml:space="preserve">13 </w:t>
      </w:r>
      <w:r w:rsidRPr="000472AF">
        <w:rPr>
          <w:rFonts w:cs="Times New Roman"/>
          <w:szCs w:val="24"/>
        </w:rPr>
        <w:tab/>
        <w:t>REABERTURA DA SESSÃO PÚBLICA</w:t>
      </w:r>
      <w:bookmarkEnd w:id="13"/>
      <w:bookmarkEnd w:id="14"/>
      <w:r w:rsidRPr="000472AF">
        <w:rPr>
          <w:rFonts w:cs="Times New Roman"/>
          <w:szCs w:val="24"/>
        </w:rPr>
        <w:t xml:space="preserve">  </w:t>
      </w:r>
    </w:p>
    <w:p w14:paraId="645AC38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13.1 </w:t>
      </w:r>
      <w:r w:rsidRPr="000472AF">
        <w:rPr>
          <w:rFonts w:ascii="Times New Roman" w:hAnsi="Times New Roman" w:cs="Times New Roman"/>
          <w:color w:val="auto"/>
          <w:sz w:val="24"/>
          <w:szCs w:val="24"/>
        </w:rPr>
        <w:tab/>
        <w:t xml:space="preserve">A sessão pública poderá ser reaberta:  </w:t>
      </w:r>
    </w:p>
    <w:p w14:paraId="090BB07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07D955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13.1.1 Nas</w:t>
      </w:r>
      <w:proofErr w:type="gramEnd"/>
      <w:r w:rsidRPr="000472AF">
        <w:rPr>
          <w:rFonts w:ascii="Times New Roman" w:hAnsi="Times New Roman" w:cs="Times New Roman"/>
          <w:color w:val="auto"/>
          <w:sz w:val="24"/>
          <w:szCs w:val="24"/>
        </w:rPr>
        <w:t xml:space="preserve"> hipóteses de provimento de recurso que leve à anulação de atos anteriores à realização da sessão pública precedente ou em que seja anulada a própria sessão pública, situação em que serão repetidos os atos anulados e os que dele dependam.  </w:t>
      </w:r>
    </w:p>
    <w:p w14:paraId="0CD698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92F639" w14:textId="77777777" w:rsidR="00911FF4" w:rsidRPr="000472AF" w:rsidRDefault="00705D4C"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13</w:t>
      </w:r>
      <w:r w:rsidR="000B6B61" w:rsidRPr="000472AF">
        <w:rPr>
          <w:rFonts w:ascii="Times New Roman" w:hAnsi="Times New Roman" w:cs="Times New Roman"/>
          <w:color w:val="auto"/>
          <w:sz w:val="24"/>
          <w:szCs w:val="24"/>
        </w:rPr>
        <w:t>.2  Quando</w:t>
      </w:r>
      <w:proofErr w:type="gramEnd"/>
      <w:r w:rsidR="000B6B61" w:rsidRPr="000472AF">
        <w:rPr>
          <w:rFonts w:ascii="Times New Roman" w:hAnsi="Times New Roman" w:cs="Times New Roman"/>
          <w:color w:val="auto"/>
          <w:sz w:val="24"/>
          <w:szCs w:val="24"/>
        </w:rPr>
        <w:t xml:space="preserve"> houver erro na aceitação do preço melhor classificado ou quando o licitante declarado vencedor não assinar o contrato, não retirar o instrumento equivalente ou não comprovar a regularização fiscal e trabalhista, nos termos do art. 43, §1º da Lei Complementar nº 123/2006, serão adotados os procedimentos imediatamente posteriores ao encerramento da etapa de lances. </w:t>
      </w:r>
    </w:p>
    <w:p w14:paraId="63FCAC9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F760C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13.3 </w:t>
      </w:r>
      <w:r w:rsidRPr="000472AF">
        <w:rPr>
          <w:rFonts w:ascii="Times New Roman" w:hAnsi="Times New Roman" w:cs="Times New Roman"/>
          <w:color w:val="auto"/>
          <w:sz w:val="24"/>
          <w:szCs w:val="24"/>
        </w:rPr>
        <w:tab/>
        <w:t xml:space="preserve">Todos os licitantes remanescentes deverão ser convocados para acompanhar a sessão reaberta. </w:t>
      </w:r>
    </w:p>
    <w:p w14:paraId="1EC776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ab/>
        <w:t xml:space="preserve"> </w:t>
      </w:r>
    </w:p>
    <w:p w14:paraId="65269CE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13.3.1  A</w:t>
      </w:r>
      <w:proofErr w:type="gramEnd"/>
      <w:r w:rsidRPr="000472AF">
        <w:rPr>
          <w:rFonts w:ascii="Times New Roman" w:hAnsi="Times New Roman" w:cs="Times New Roman"/>
          <w:color w:val="auto"/>
          <w:sz w:val="24"/>
          <w:szCs w:val="24"/>
        </w:rPr>
        <w:t xml:space="preserve"> convocação se dará por meio do sistema eletrônico da BLL - (“chat”). </w:t>
      </w:r>
    </w:p>
    <w:p w14:paraId="155EF7E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584D06" w14:textId="77777777" w:rsidR="00911FF4" w:rsidRPr="000472AF" w:rsidRDefault="000B6B61" w:rsidP="00C563F8">
      <w:pPr>
        <w:pStyle w:val="Ttulo1"/>
        <w:spacing w:after="0" w:line="240" w:lineRule="auto"/>
        <w:ind w:left="0" w:firstLine="0"/>
        <w:contextualSpacing/>
        <w:rPr>
          <w:rFonts w:cs="Times New Roman"/>
          <w:szCs w:val="24"/>
        </w:rPr>
      </w:pPr>
      <w:bookmarkStart w:id="15" w:name="_Toc158797199"/>
      <w:r w:rsidRPr="000472AF">
        <w:rPr>
          <w:rFonts w:cs="Times New Roman"/>
          <w:szCs w:val="24"/>
        </w:rPr>
        <w:t xml:space="preserve">14 </w:t>
      </w:r>
      <w:r w:rsidRPr="000472AF">
        <w:rPr>
          <w:rFonts w:cs="Times New Roman"/>
          <w:szCs w:val="24"/>
        </w:rPr>
        <w:tab/>
        <w:t>ESCLARECIMENTOS, IMPUGNAÇÃO AO EDITAL E RECURSOS</w:t>
      </w:r>
      <w:bookmarkEnd w:id="15"/>
      <w:r w:rsidRPr="000472AF">
        <w:rPr>
          <w:rFonts w:cs="Times New Roman"/>
          <w:szCs w:val="24"/>
        </w:rPr>
        <w:t xml:space="preserve"> </w:t>
      </w:r>
    </w:p>
    <w:p w14:paraId="118FDAAA" w14:textId="4A7FC03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14.1 Até 03 (três) dias úteis, antes da data fixada para recebimento das propostas, qualquer interessado poderá impugnar ou solicitar esclarecimentos em relação a este ato convocatório.  </w:t>
      </w:r>
    </w:p>
    <w:p w14:paraId="56C46C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8803BB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14.2 Caberá ao Pregoeiro encaminhar a petição sobre esclarecimentos e impugnações, apoiado pelo setor técnico responsável ou pela Procuradoria Jurídica, conforme o caso. </w:t>
      </w:r>
    </w:p>
    <w:p w14:paraId="7A7F6BB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5551B76" w14:textId="77777777" w:rsidR="00911FF4" w:rsidRPr="000472AF" w:rsidRDefault="000B6B61" w:rsidP="00C563F8">
      <w:pPr>
        <w:pStyle w:val="Ttulo1"/>
        <w:spacing w:after="0" w:line="240" w:lineRule="auto"/>
        <w:ind w:left="0" w:firstLine="0"/>
        <w:contextualSpacing/>
        <w:rPr>
          <w:rFonts w:cs="Times New Roman"/>
          <w:szCs w:val="24"/>
        </w:rPr>
      </w:pPr>
      <w:bookmarkStart w:id="16" w:name="_Toc158797200"/>
      <w:r w:rsidRPr="000472AF">
        <w:rPr>
          <w:rFonts w:cs="Times New Roman"/>
          <w:szCs w:val="24"/>
        </w:rPr>
        <w:t xml:space="preserve">15 </w:t>
      </w:r>
      <w:r w:rsidRPr="000472AF">
        <w:rPr>
          <w:rFonts w:cs="Times New Roman"/>
          <w:szCs w:val="24"/>
        </w:rPr>
        <w:tab/>
        <w:t>ESCLARECIMENTOS</w:t>
      </w:r>
      <w:bookmarkEnd w:id="16"/>
      <w:r w:rsidRPr="000472AF">
        <w:rPr>
          <w:rFonts w:cs="Times New Roman"/>
          <w:szCs w:val="24"/>
        </w:rPr>
        <w:t xml:space="preserve"> </w:t>
      </w:r>
    </w:p>
    <w:p w14:paraId="2D0B43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15.1 Os</w:t>
      </w:r>
      <w:proofErr w:type="gramEnd"/>
      <w:r w:rsidRPr="000472AF">
        <w:rPr>
          <w:rFonts w:ascii="Times New Roman" w:hAnsi="Times New Roman" w:cs="Times New Roman"/>
          <w:color w:val="auto"/>
          <w:sz w:val="24"/>
          <w:szCs w:val="24"/>
        </w:rPr>
        <w:t xml:space="preserve"> pedidos de esclarecimentos, referentes ao processo licitatório, poderão ser realizados por qualquer pessoa, e deverão ser anexados na BLL. </w:t>
      </w:r>
    </w:p>
    <w:p w14:paraId="242E2F1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D1304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15.2 Nos</w:t>
      </w:r>
      <w:proofErr w:type="gramEnd"/>
      <w:r w:rsidRPr="000472AF">
        <w:rPr>
          <w:rFonts w:ascii="Times New Roman" w:hAnsi="Times New Roman" w:cs="Times New Roman"/>
          <w:color w:val="auto"/>
          <w:sz w:val="24"/>
          <w:szCs w:val="24"/>
        </w:rPr>
        <w:t xml:space="preserve"> pedidos de esclarecimentos encaminhados, os interessados deverão se identificar (Razão Social e nome do representante que pediu esclarecimentos) e disponibilizar as informações para contato (endereço completo, telefone e/ou e-mail). </w:t>
      </w:r>
    </w:p>
    <w:p w14:paraId="663663C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9F45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15.3 Os</w:t>
      </w:r>
      <w:proofErr w:type="gramEnd"/>
      <w:r w:rsidRPr="000472AF">
        <w:rPr>
          <w:rFonts w:ascii="Times New Roman" w:hAnsi="Times New Roman" w:cs="Times New Roman"/>
          <w:color w:val="auto"/>
          <w:sz w:val="24"/>
          <w:szCs w:val="24"/>
        </w:rPr>
        <w:t xml:space="preserve"> esclarecimentos serão prestados pelo Pregoeiro, através da BLL, e divulgados em sítio eletrônico oficial do munícipio (Portal da Transparência) no prazo de até 3 (três) dias úteis, limitado ao último dia útil anterior à data da abertura do certame, conforme art. 164, par. único d</w:t>
      </w:r>
      <w:r w:rsidR="00705D4C" w:rsidRPr="000472AF">
        <w:rPr>
          <w:rFonts w:ascii="Times New Roman" w:hAnsi="Times New Roman" w:cs="Times New Roman"/>
          <w:color w:val="auto"/>
          <w:sz w:val="24"/>
          <w:szCs w:val="24"/>
        </w:rPr>
        <w:t xml:space="preserve">a Lei nº 14.133/2021. </w:t>
      </w:r>
    </w:p>
    <w:p w14:paraId="2C3D08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C817F8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15.4 </w:t>
      </w:r>
      <w:proofErr w:type="gramStart"/>
      <w:r w:rsidRPr="000472AF">
        <w:rPr>
          <w:rFonts w:ascii="Times New Roman" w:hAnsi="Times New Roman" w:cs="Times New Roman"/>
          <w:color w:val="auto"/>
          <w:sz w:val="24"/>
          <w:szCs w:val="24"/>
        </w:rPr>
        <w:tab/>
        <w:t>Os</w:t>
      </w:r>
      <w:proofErr w:type="gramEnd"/>
      <w:r w:rsidRPr="000472AF">
        <w:rPr>
          <w:rFonts w:ascii="Times New Roman" w:hAnsi="Times New Roman" w:cs="Times New Roman"/>
          <w:color w:val="auto"/>
          <w:sz w:val="24"/>
          <w:szCs w:val="24"/>
        </w:rPr>
        <w:t xml:space="preserve"> pedidos de esclarecimentos não suspendem os prazos previstos no certame. </w:t>
      </w:r>
    </w:p>
    <w:p w14:paraId="4F0632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BDA1370" w14:textId="77777777" w:rsidR="00911FF4" w:rsidRPr="000472AF" w:rsidRDefault="000B6B61" w:rsidP="00C563F8">
      <w:pPr>
        <w:pStyle w:val="Ttulo1"/>
        <w:spacing w:after="0" w:line="240" w:lineRule="auto"/>
        <w:ind w:left="0" w:firstLine="0"/>
        <w:contextualSpacing/>
        <w:rPr>
          <w:rFonts w:cs="Times New Roman"/>
          <w:szCs w:val="24"/>
        </w:rPr>
      </w:pPr>
      <w:bookmarkStart w:id="17" w:name="_Toc158797201"/>
      <w:r w:rsidRPr="000472AF">
        <w:rPr>
          <w:rFonts w:cs="Times New Roman"/>
          <w:szCs w:val="24"/>
        </w:rPr>
        <w:t xml:space="preserve">16 </w:t>
      </w:r>
      <w:r w:rsidRPr="000472AF">
        <w:rPr>
          <w:rFonts w:cs="Times New Roman"/>
          <w:szCs w:val="24"/>
        </w:rPr>
        <w:tab/>
        <w:t>IMPUGNAÇÕES</w:t>
      </w:r>
      <w:bookmarkEnd w:id="17"/>
      <w:r w:rsidRPr="000472AF">
        <w:rPr>
          <w:rFonts w:cs="Times New Roman"/>
          <w:szCs w:val="24"/>
        </w:rPr>
        <w:t xml:space="preserve"> </w:t>
      </w:r>
    </w:p>
    <w:p w14:paraId="382890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16.1   </w:t>
      </w:r>
      <w:proofErr w:type="gramStart"/>
      <w:r w:rsidRPr="000472AF">
        <w:rPr>
          <w:rFonts w:ascii="Times New Roman" w:hAnsi="Times New Roman" w:cs="Times New Roman"/>
          <w:color w:val="auto"/>
          <w:sz w:val="24"/>
          <w:szCs w:val="24"/>
        </w:rPr>
        <w:t xml:space="preserve">  Quaisquer</w:t>
      </w:r>
      <w:proofErr w:type="gramEnd"/>
      <w:r w:rsidRPr="000472AF">
        <w:rPr>
          <w:rFonts w:ascii="Times New Roman" w:hAnsi="Times New Roman" w:cs="Times New Roman"/>
          <w:color w:val="auto"/>
          <w:sz w:val="24"/>
          <w:szCs w:val="24"/>
        </w:rPr>
        <w:t xml:space="preserve"> pessoas, inclusive os interessados em participar da licitação, poderão impugnar os termos do presente Edital por irregularidade na aplicação da Lei nº 14.133/2021 em até 03 (três) dias úteis, antes da realização do certame, devendo se manifestar na BLL, cabendo ao Pregoeiro encaminhar o pedido aos responsáveis para análise e decisão sobre a impugnação. </w:t>
      </w:r>
    </w:p>
    <w:p w14:paraId="0741E5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0B7E7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16.2 A resposta à impugnação poderá ser divulgada no sítio eletrônico oficial do município (Portal da Transparência), no portal da BLL e/ou no Portal Nacional de Contratações Públicas no prazo de até 3 (três) dias úteis, limitado ao último dia útil anterior à data da abertura do certame. </w:t>
      </w:r>
    </w:p>
    <w:p w14:paraId="0200268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D1D2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16.3. </w:t>
      </w:r>
      <w:r w:rsidRPr="000472AF">
        <w:rPr>
          <w:rFonts w:ascii="Times New Roman" w:hAnsi="Times New Roman" w:cs="Times New Roman"/>
          <w:color w:val="auto"/>
          <w:sz w:val="24"/>
          <w:szCs w:val="24"/>
        </w:rPr>
        <w:tab/>
        <w:t xml:space="preserve">As impugnações não suspendem os prazos previstos no certame. </w:t>
      </w:r>
    </w:p>
    <w:p w14:paraId="3E973F1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B5C8C1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16.4 </w:t>
      </w:r>
      <w:r w:rsidRPr="000472AF">
        <w:rPr>
          <w:rFonts w:ascii="Times New Roman" w:hAnsi="Times New Roman" w:cs="Times New Roman"/>
          <w:color w:val="auto"/>
          <w:sz w:val="24"/>
          <w:szCs w:val="24"/>
        </w:rPr>
        <w:tab/>
        <w:t xml:space="preserve">A concessão de efeito suspensivo à impugnação é medida excepcional e deverá ser motivada pelo agente de contratação, nos autos do processo de licitação. </w:t>
      </w:r>
    </w:p>
    <w:p w14:paraId="3877C27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56C6D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16.5 A petição pleiteando a impugnação deverá ser direcionada ao Pregoeiro, e deverá conter a   qualificação do impugnante, a matéria impugnada, os fundamentos da impugnação e o pedido. </w:t>
      </w:r>
    </w:p>
    <w:p w14:paraId="0BB3B30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7E7261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16.6 A petição apresentada fora do prazo, e/ou sem um dos requisitos acima especificados, não será conhecida. </w:t>
      </w:r>
    </w:p>
    <w:p w14:paraId="49AC724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A903A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16.7 </w:t>
      </w:r>
      <w:proofErr w:type="gramStart"/>
      <w:r w:rsidRPr="000472AF">
        <w:rPr>
          <w:rFonts w:ascii="Times New Roman" w:hAnsi="Times New Roman" w:cs="Times New Roman"/>
          <w:color w:val="auto"/>
          <w:sz w:val="24"/>
          <w:szCs w:val="24"/>
        </w:rPr>
        <w:tab/>
        <w:t>Acolhida</w:t>
      </w:r>
      <w:proofErr w:type="gramEnd"/>
      <w:r w:rsidRPr="000472AF">
        <w:rPr>
          <w:rFonts w:ascii="Times New Roman" w:hAnsi="Times New Roman" w:cs="Times New Roman"/>
          <w:color w:val="auto"/>
          <w:sz w:val="24"/>
          <w:szCs w:val="24"/>
        </w:rPr>
        <w:t xml:space="preserve"> à petição contra o ato convocatório serão designadas nova data para a realização do certame.  </w:t>
      </w:r>
    </w:p>
    <w:p w14:paraId="29FE132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331B82E" w14:textId="77777777" w:rsidR="00911FF4" w:rsidRPr="000472AF" w:rsidRDefault="000B6B61" w:rsidP="00C563F8">
      <w:pPr>
        <w:pStyle w:val="Ttulo1"/>
        <w:spacing w:after="0" w:line="240" w:lineRule="auto"/>
        <w:ind w:left="0" w:firstLine="0"/>
        <w:contextualSpacing/>
        <w:rPr>
          <w:rFonts w:cs="Times New Roman"/>
          <w:szCs w:val="24"/>
        </w:rPr>
      </w:pPr>
      <w:bookmarkStart w:id="18" w:name="_Toc158797202"/>
      <w:r w:rsidRPr="000472AF">
        <w:rPr>
          <w:rFonts w:cs="Times New Roman"/>
          <w:szCs w:val="24"/>
        </w:rPr>
        <w:t xml:space="preserve">17 </w:t>
      </w:r>
      <w:r w:rsidRPr="000472AF">
        <w:rPr>
          <w:rFonts w:cs="Times New Roman"/>
          <w:szCs w:val="24"/>
        </w:rPr>
        <w:tab/>
        <w:t>RECURSOS</w:t>
      </w:r>
      <w:bookmarkEnd w:id="18"/>
      <w:r w:rsidRPr="000472AF">
        <w:rPr>
          <w:rFonts w:cs="Times New Roman"/>
          <w:szCs w:val="24"/>
        </w:rPr>
        <w:t xml:space="preserve"> </w:t>
      </w:r>
    </w:p>
    <w:p w14:paraId="75737D9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17.1 A interposição de recurso referente ao julgamento das propostas, à habilitação ou inabilitação de licitantes, à anulação ou revogação da licitação, observará o disposto no art. 165 da Lei nº 14.133/2021. </w:t>
      </w:r>
    </w:p>
    <w:p w14:paraId="6AA63BF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571D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17.2 Ao</w:t>
      </w:r>
      <w:proofErr w:type="gramEnd"/>
      <w:r w:rsidRPr="000472AF">
        <w:rPr>
          <w:rFonts w:ascii="Times New Roman" w:hAnsi="Times New Roman" w:cs="Times New Roman"/>
          <w:color w:val="auto"/>
          <w:sz w:val="24"/>
          <w:szCs w:val="24"/>
        </w:rPr>
        <w:t xml:space="preserve"> final da sessão, o proponente que desejar recorrer contra decisões do Pregoeiro poderá fazê-lo, através do seu representante, manifestando sua intenção com registro em campo próprio na plataforma BLL, que ficará registrado em ata a sua intenção, sendo-lhes facultado juntar memoriais no prazo de 03 (três) dias úteis. Os interessados ficam, desde logo, intimados a apresentar </w:t>
      </w:r>
      <w:r w:rsidRPr="000472AF">
        <w:rPr>
          <w:rFonts w:ascii="Times New Roman" w:hAnsi="Times New Roman" w:cs="Times New Roman"/>
          <w:color w:val="auto"/>
          <w:sz w:val="24"/>
          <w:szCs w:val="24"/>
        </w:rPr>
        <w:lastRenderedPageBreak/>
        <w:t xml:space="preserve">contrarrazões em igual número de dias, que começarão a correr do término do prazo do recorrente, sendo-lhes assegurada vista imediata dos autos. </w:t>
      </w:r>
    </w:p>
    <w:p w14:paraId="5702E0B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7336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17.3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Os recursos interpostos fora do prazo não serão conhecidos. </w:t>
      </w:r>
    </w:p>
    <w:p w14:paraId="730B29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532FF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17.4 </w:t>
      </w:r>
      <w:r w:rsidRPr="000472AF">
        <w:rPr>
          <w:rFonts w:ascii="Times New Roman" w:hAnsi="Times New Roman" w:cs="Times New Roman"/>
          <w:color w:val="auto"/>
          <w:sz w:val="24"/>
          <w:szCs w:val="24"/>
        </w:rPr>
        <w:tab/>
        <w:t xml:space="preserve">A falta de manifestação imediata e motivada importará a preclusão do direito de recurso. </w:t>
      </w:r>
    </w:p>
    <w:p w14:paraId="28635D9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709207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42EAC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8A50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17.6 O recurso e o pedido de reconsideração terão efeito suspensivo do ato ou da decisão recorrida até que sobrevenha decisão final da autoridade competente</w:t>
      </w:r>
      <w:r w:rsidR="00705D4C" w:rsidRPr="000472AF">
        <w:rPr>
          <w:rFonts w:ascii="Times New Roman" w:hAnsi="Times New Roman" w:cs="Times New Roman"/>
          <w:color w:val="auto"/>
          <w:sz w:val="24"/>
          <w:szCs w:val="24"/>
        </w:rPr>
        <w:t>.</w:t>
      </w:r>
    </w:p>
    <w:p w14:paraId="0E43D9E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0C1D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17.7 A falta de manifestação no prazo estabelecido em edital, autoriza o Pregoeiro a adjudicar o objeto ao licitante vencedor. </w:t>
      </w:r>
    </w:p>
    <w:p w14:paraId="57DD77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63CAC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17.8 A manifestação deve especificar o fato que justifica a alegação de inexequibilidade da proposta, de não atendimento de requisito de habilitação, ou de outra causa que impõe a revisão do ato que declarou o vencedor do certame. </w:t>
      </w:r>
    </w:p>
    <w:p w14:paraId="40A910E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FA5F3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17.9 </w:t>
      </w:r>
      <w:r w:rsidRPr="000472AF">
        <w:rPr>
          <w:rFonts w:ascii="Times New Roman" w:hAnsi="Times New Roman" w:cs="Times New Roman"/>
          <w:color w:val="auto"/>
          <w:sz w:val="24"/>
          <w:szCs w:val="24"/>
        </w:rPr>
        <w:tab/>
        <w:t xml:space="preserve">O Pregoeiro examinará a intenção de recurso, aceitando-a, em campo próprio do sistema. </w:t>
      </w:r>
    </w:p>
    <w:p w14:paraId="102366A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2695F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17.10 O acolhimento de recurso importará a invalidação apenas dos atos insuscetíveis de aproveitamento. </w:t>
      </w:r>
    </w:p>
    <w:p w14:paraId="185441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36F44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17.11 Os</w:t>
      </w:r>
      <w:proofErr w:type="gramEnd"/>
      <w:r w:rsidRPr="000472AF">
        <w:rPr>
          <w:rFonts w:ascii="Times New Roman" w:hAnsi="Times New Roman" w:cs="Times New Roman"/>
          <w:color w:val="auto"/>
          <w:sz w:val="24"/>
          <w:szCs w:val="24"/>
        </w:rPr>
        <w:t xml:space="preserve"> recursos deverão conter a qualificação do recorrente, a decisão recorrida, as razões do recurso, o pedido de nova decisão e já deverão ser instruídos com todos os documentos que o recorrente achar pertinente para a comprovação das suas alegações.    </w:t>
      </w:r>
    </w:p>
    <w:p w14:paraId="0EA6A95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BA9A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17.12 O recurso somente terá eficácia se o representante legal da recorrente tiver formalizado sua intenção de recorrer na audiência de abertura deste Pregão. </w:t>
      </w:r>
    </w:p>
    <w:p w14:paraId="53CA3B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04AF6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17.13 Decididos</w:t>
      </w:r>
      <w:proofErr w:type="gramEnd"/>
      <w:r w:rsidRPr="000472AF">
        <w:rPr>
          <w:rFonts w:ascii="Times New Roman" w:hAnsi="Times New Roman" w:cs="Times New Roman"/>
          <w:color w:val="auto"/>
          <w:sz w:val="24"/>
          <w:szCs w:val="24"/>
        </w:rPr>
        <w:t xml:space="preserve"> os recursos e constatada a regularidade dos atos procedimentais, a autoridade competente homologará a adjudicação para determinar a contratação. </w:t>
      </w:r>
    </w:p>
    <w:p w14:paraId="26CDDF6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0089B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17.14 Na</w:t>
      </w:r>
      <w:proofErr w:type="gramEnd"/>
      <w:r w:rsidRPr="000472AF">
        <w:rPr>
          <w:rFonts w:ascii="Times New Roman" w:hAnsi="Times New Roman" w:cs="Times New Roman"/>
          <w:color w:val="auto"/>
          <w:sz w:val="24"/>
          <w:szCs w:val="24"/>
        </w:rPr>
        <w:t xml:space="preserve"> contagem dos prazos estabelecidos neste edital se excluirá o dia do início e incluir-se-á o do vencimento. </w:t>
      </w:r>
    </w:p>
    <w:p w14:paraId="06AF67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226550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17.15    A Decisão Final e o Parecer Jurídico proveniente das impugnações e recursos serão anexado na BLL</w:t>
      </w:r>
      <w:r w:rsidR="00441285" w:rsidRPr="000472AF">
        <w:rPr>
          <w:rFonts w:ascii="Times New Roman" w:hAnsi="Times New Roman" w:cs="Times New Roman"/>
          <w:color w:val="auto"/>
          <w:sz w:val="24"/>
          <w:szCs w:val="24"/>
        </w:rPr>
        <w:t xml:space="preserve"> e anexado aos autos</w:t>
      </w:r>
      <w:r w:rsidRPr="000472AF">
        <w:rPr>
          <w:rFonts w:ascii="Times New Roman" w:hAnsi="Times New Roman" w:cs="Times New Roman"/>
          <w:color w:val="auto"/>
          <w:sz w:val="24"/>
          <w:szCs w:val="24"/>
        </w:rPr>
        <w:t xml:space="preserve">, sendo que a contagem dos prazos legais de manifestação inicia-se a partir do dia subsequente a mesma. </w:t>
      </w:r>
    </w:p>
    <w:p w14:paraId="63992F2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B2F929" w14:textId="77777777" w:rsidR="00911FF4" w:rsidRPr="000472AF" w:rsidRDefault="000B6B61" w:rsidP="00C563F8">
      <w:pPr>
        <w:pStyle w:val="Ttulo1"/>
        <w:spacing w:after="0" w:line="240" w:lineRule="auto"/>
        <w:ind w:left="0" w:firstLine="0"/>
        <w:contextualSpacing/>
        <w:rPr>
          <w:rFonts w:cs="Times New Roman"/>
          <w:szCs w:val="24"/>
        </w:rPr>
      </w:pPr>
      <w:bookmarkStart w:id="19" w:name="_Toc158797203"/>
      <w:r w:rsidRPr="000472AF">
        <w:rPr>
          <w:rFonts w:cs="Times New Roman"/>
          <w:szCs w:val="24"/>
        </w:rPr>
        <w:t xml:space="preserve">18 </w:t>
      </w:r>
      <w:r w:rsidRPr="000472AF">
        <w:rPr>
          <w:rFonts w:cs="Times New Roman"/>
          <w:szCs w:val="24"/>
        </w:rPr>
        <w:tab/>
        <w:t>ADJUDICAÇÃO E HOMOLOGAÇÃO</w:t>
      </w:r>
      <w:bookmarkEnd w:id="19"/>
      <w:r w:rsidRPr="000472AF">
        <w:rPr>
          <w:rFonts w:cs="Times New Roman"/>
          <w:szCs w:val="24"/>
        </w:rPr>
        <w:t xml:space="preserve"> </w:t>
      </w:r>
    </w:p>
    <w:p w14:paraId="1B0D5564" w14:textId="1D827892"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18.1  O</w:t>
      </w:r>
      <w:proofErr w:type="gramEnd"/>
      <w:r w:rsidRPr="000472AF">
        <w:rPr>
          <w:rFonts w:ascii="Times New Roman" w:hAnsi="Times New Roman" w:cs="Times New Roman"/>
          <w:color w:val="auto"/>
          <w:sz w:val="24"/>
          <w:szCs w:val="24"/>
        </w:rPr>
        <w:t xml:space="preserve"> objeto da licitação será adjudicado / homologado pela autoridade competente, nos termos do art. </w:t>
      </w:r>
      <w:r w:rsidR="00441285" w:rsidRPr="000472AF">
        <w:rPr>
          <w:rFonts w:ascii="Times New Roman" w:hAnsi="Times New Roman" w:cs="Times New Roman"/>
          <w:color w:val="auto"/>
          <w:sz w:val="24"/>
          <w:szCs w:val="24"/>
        </w:rPr>
        <w:t xml:space="preserve">20, inciso VI e VII </w:t>
      </w:r>
      <w:r w:rsidRPr="000472AF">
        <w:rPr>
          <w:rFonts w:ascii="Times New Roman" w:hAnsi="Times New Roman" w:cs="Times New Roman"/>
          <w:color w:val="auto"/>
          <w:sz w:val="24"/>
          <w:szCs w:val="24"/>
        </w:rPr>
        <w:t xml:space="preserve">do Decreto Municipal nº </w:t>
      </w:r>
      <w:r w:rsidR="00134FC8" w:rsidRPr="000472AF">
        <w:rPr>
          <w:rFonts w:ascii="Times New Roman" w:hAnsi="Times New Roman" w:cs="Times New Roman"/>
          <w:color w:val="auto"/>
          <w:sz w:val="24"/>
          <w:szCs w:val="24"/>
        </w:rPr>
        <w:t>125/2025</w:t>
      </w:r>
      <w:r w:rsidRPr="000472AF">
        <w:rPr>
          <w:rFonts w:ascii="Times New Roman" w:hAnsi="Times New Roman" w:cs="Times New Roman"/>
          <w:color w:val="auto"/>
          <w:sz w:val="24"/>
          <w:szCs w:val="24"/>
        </w:rPr>
        <w:t xml:space="preserve">. </w:t>
      </w:r>
    </w:p>
    <w:p w14:paraId="6991995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1B4B1C5" w14:textId="77777777" w:rsidR="00911FF4" w:rsidRPr="000472AF" w:rsidRDefault="000B6B61" w:rsidP="00C563F8">
      <w:pPr>
        <w:pStyle w:val="Ttulo1"/>
        <w:spacing w:after="0" w:line="240" w:lineRule="auto"/>
        <w:ind w:left="0" w:firstLine="0"/>
        <w:contextualSpacing/>
        <w:rPr>
          <w:rFonts w:cs="Times New Roman"/>
          <w:szCs w:val="24"/>
        </w:rPr>
      </w:pPr>
      <w:bookmarkStart w:id="20" w:name="_Toc158797204"/>
      <w:r w:rsidRPr="000472AF">
        <w:rPr>
          <w:rFonts w:cs="Times New Roman"/>
          <w:szCs w:val="24"/>
        </w:rPr>
        <w:t xml:space="preserve">19 </w:t>
      </w:r>
      <w:r w:rsidRPr="000472AF">
        <w:rPr>
          <w:rFonts w:cs="Times New Roman"/>
          <w:szCs w:val="24"/>
        </w:rPr>
        <w:tab/>
        <w:t>DOS RECURSOS ORÇAMENTÁRIOS</w:t>
      </w:r>
      <w:bookmarkEnd w:id="20"/>
      <w:r w:rsidRPr="000472AF">
        <w:rPr>
          <w:rFonts w:cs="Times New Roman"/>
          <w:szCs w:val="24"/>
        </w:rPr>
        <w:t xml:space="preserve"> </w:t>
      </w:r>
    </w:p>
    <w:p w14:paraId="5C147C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19.1 </w:t>
      </w:r>
      <w:proofErr w:type="gramStart"/>
      <w:r w:rsidRPr="000472AF">
        <w:rPr>
          <w:rFonts w:ascii="Times New Roman" w:hAnsi="Times New Roman" w:cs="Times New Roman"/>
          <w:color w:val="auto"/>
          <w:sz w:val="24"/>
          <w:szCs w:val="24"/>
        </w:rPr>
        <w:tab/>
        <w:t>Correrá</w:t>
      </w:r>
      <w:proofErr w:type="gramEnd"/>
      <w:r w:rsidRPr="000472AF">
        <w:rPr>
          <w:rFonts w:ascii="Times New Roman" w:hAnsi="Times New Roman" w:cs="Times New Roman"/>
          <w:color w:val="auto"/>
          <w:sz w:val="24"/>
          <w:szCs w:val="24"/>
        </w:rPr>
        <w:t xml:space="preserve"> por conta da seguinte Dotação Orçamentária: </w:t>
      </w:r>
    </w:p>
    <w:p w14:paraId="242E1B2B" w14:textId="246ABEC2" w:rsidR="00C039BD" w:rsidRPr="000472AF" w:rsidRDefault="00C039BD" w:rsidP="00C039BD">
      <w:pPr>
        <w:spacing w:after="0" w:line="240" w:lineRule="auto"/>
        <w:rPr>
          <w:rFonts w:ascii="Times New Roman" w:hAnsi="Times New Roman" w:cs="Times New Roman"/>
          <w:b/>
          <w:sz w:val="24"/>
          <w:szCs w:val="24"/>
        </w:rPr>
      </w:pPr>
    </w:p>
    <w:p w14:paraId="463EBDF8" w14:textId="77777777" w:rsidR="00904911" w:rsidRPr="000472AF" w:rsidRDefault="00904911" w:rsidP="00904911">
      <w:pPr>
        <w:adjustRightInd w:val="0"/>
        <w:spacing w:line="276" w:lineRule="auto"/>
        <w:rPr>
          <w:rFonts w:ascii="Times New Roman" w:hAnsi="Times New Roman" w:cs="Times New Roman"/>
          <w:b/>
          <w:sz w:val="24"/>
          <w:szCs w:val="24"/>
          <w:highlight w:val="yellow"/>
        </w:rPr>
      </w:pPr>
      <w:r w:rsidRPr="000472AF">
        <w:rPr>
          <w:rFonts w:ascii="Times New Roman" w:hAnsi="Times New Roman" w:cs="Times New Roman"/>
          <w:b/>
          <w:sz w:val="24"/>
          <w:szCs w:val="24"/>
          <w:highlight w:val="yellow"/>
        </w:rPr>
        <w:lastRenderedPageBreak/>
        <w:t>SECRETARIA MUNICIPAL DE ASSISTÊNCIA SOCIAL</w:t>
      </w:r>
    </w:p>
    <w:p w14:paraId="700AA9A2" w14:textId="77777777" w:rsidR="00904911" w:rsidRPr="000472AF" w:rsidRDefault="00904911" w:rsidP="00904911">
      <w:pPr>
        <w:adjustRightInd w:val="0"/>
        <w:spacing w:line="276" w:lineRule="auto"/>
        <w:rPr>
          <w:rFonts w:ascii="Times New Roman" w:hAnsi="Times New Roman" w:cs="Times New Roman"/>
          <w:bCs/>
          <w:sz w:val="24"/>
          <w:szCs w:val="24"/>
          <w:highlight w:val="yellow"/>
        </w:rPr>
      </w:pPr>
      <w:r w:rsidRPr="000472AF">
        <w:rPr>
          <w:rFonts w:ascii="Times New Roman" w:hAnsi="Times New Roman" w:cs="Times New Roman"/>
          <w:bCs/>
          <w:sz w:val="24"/>
          <w:szCs w:val="24"/>
          <w:highlight w:val="yellow"/>
        </w:rPr>
        <w:t>UNIDADE: 06</w:t>
      </w:r>
    </w:p>
    <w:p w14:paraId="641AA42F" w14:textId="77777777" w:rsidR="00904911" w:rsidRPr="000472AF" w:rsidRDefault="00904911" w:rsidP="00904911">
      <w:pPr>
        <w:adjustRightInd w:val="0"/>
        <w:spacing w:line="276" w:lineRule="auto"/>
        <w:rPr>
          <w:rFonts w:ascii="Times New Roman" w:hAnsi="Times New Roman" w:cs="Times New Roman"/>
          <w:bCs/>
          <w:sz w:val="24"/>
          <w:szCs w:val="24"/>
          <w:highlight w:val="yellow"/>
        </w:rPr>
      </w:pPr>
      <w:proofErr w:type="gramStart"/>
      <w:r w:rsidRPr="000472AF">
        <w:rPr>
          <w:rFonts w:ascii="Times New Roman" w:hAnsi="Times New Roman" w:cs="Times New Roman"/>
          <w:bCs/>
          <w:sz w:val="24"/>
          <w:szCs w:val="24"/>
          <w:highlight w:val="yellow"/>
        </w:rPr>
        <w:t>PROJ./</w:t>
      </w:r>
      <w:proofErr w:type="gramEnd"/>
      <w:r w:rsidRPr="000472AF">
        <w:rPr>
          <w:rFonts w:ascii="Times New Roman" w:hAnsi="Times New Roman" w:cs="Times New Roman"/>
          <w:bCs/>
          <w:sz w:val="24"/>
          <w:szCs w:val="24"/>
          <w:highlight w:val="yellow"/>
        </w:rPr>
        <w:t>ATIV.: 2.024</w:t>
      </w:r>
    </w:p>
    <w:p w14:paraId="6D19947C" w14:textId="77777777" w:rsidR="00904911" w:rsidRPr="000472AF" w:rsidRDefault="00904911" w:rsidP="00904911">
      <w:pPr>
        <w:adjustRightInd w:val="0"/>
        <w:spacing w:line="276" w:lineRule="auto"/>
        <w:rPr>
          <w:rFonts w:ascii="Times New Roman" w:hAnsi="Times New Roman" w:cs="Times New Roman"/>
          <w:bCs/>
          <w:sz w:val="24"/>
          <w:szCs w:val="24"/>
          <w:highlight w:val="yellow"/>
        </w:rPr>
      </w:pPr>
      <w:r w:rsidRPr="000472AF">
        <w:rPr>
          <w:rFonts w:ascii="Times New Roman" w:hAnsi="Times New Roman" w:cs="Times New Roman"/>
          <w:bCs/>
          <w:sz w:val="24"/>
          <w:szCs w:val="24"/>
          <w:highlight w:val="yellow"/>
        </w:rPr>
        <w:t>ELEMENTO: 3.3.90.39</w:t>
      </w:r>
    </w:p>
    <w:p w14:paraId="09624B17" w14:textId="77777777" w:rsidR="00904911" w:rsidRPr="000472AF" w:rsidRDefault="00904911" w:rsidP="00904911">
      <w:pPr>
        <w:adjustRightInd w:val="0"/>
        <w:spacing w:line="276" w:lineRule="auto"/>
        <w:rPr>
          <w:rFonts w:ascii="Times New Roman" w:hAnsi="Times New Roman" w:cs="Times New Roman"/>
          <w:bCs/>
          <w:sz w:val="24"/>
          <w:szCs w:val="24"/>
          <w:highlight w:val="yellow"/>
        </w:rPr>
      </w:pPr>
      <w:r w:rsidRPr="000472AF">
        <w:rPr>
          <w:rFonts w:ascii="Times New Roman" w:hAnsi="Times New Roman" w:cs="Times New Roman"/>
          <w:bCs/>
          <w:sz w:val="24"/>
          <w:szCs w:val="24"/>
          <w:highlight w:val="yellow"/>
        </w:rPr>
        <w:t>COMP. DO ELEMENTO: 934-000</w:t>
      </w:r>
    </w:p>
    <w:p w14:paraId="1AE77684" w14:textId="77777777" w:rsidR="00904911" w:rsidRPr="000472AF" w:rsidRDefault="00904911" w:rsidP="00904911">
      <w:pPr>
        <w:adjustRightInd w:val="0"/>
        <w:spacing w:line="276" w:lineRule="auto"/>
        <w:rPr>
          <w:rFonts w:ascii="Times New Roman" w:hAnsi="Times New Roman" w:cs="Times New Roman"/>
          <w:bCs/>
          <w:sz w:val="24"/>
          <w:szCs w:val="24"/>
          <w:highlight w:val="yellow"/>
        </w:rPr>
      </w:pPr>
      <w:r w:rsidRPr="000472AF">
        <w:rPr>
          <w:rFonts w:ascii="Times New Roman" w:hAnsi="Times New Roman" w:cs="Times New Roman"/>
          <w:bCs/>
          <w:sz w:val="24"/>
          <w:szCs w:val="24"/>
          <w:highlight w:val="yellow"/>
        </w:rPr>
        <w:t>CÓDIGO REDUZIDO:148</w:t>
      </w:r>
    </w:p>
    <w:p w14:paraId="3CBA7288" w14:textId="77777777" w:rsidR="00904911" w:rsidRPr="000472AF" w:rsidRDefault="00904911" w:rsidP="00904911">
      <w:pPr>
        <w:adjustRightInd w:val="0"/>
        <w:spacing w:line="276" w:lineRule="auto"/>
        <w:rPr>
          <w:rFonts w:ascii="Times New Roman" w:hAnsi="Times New Roman" w:cs="Times New Roman"/>
          <w:bCs/>
          <w:sz w:val="24"/>
          <w:szCs w:val="24"/>
          <w:highlight w:val="yellow"/>
        </w:rPr>
      </w:pPr>
    </w:p>
    <w:p w14:paraId="45618B9D" w14:textId="77777777" w:rsidR="00904911" w:rsidRPr="000472AF" w:rsidRDefault="00904911" w:rsidP="00904911">
      <w:pPr>
        <w:adjustRightInd w:val="0"/>
        <w:spacing w:line="276" w:lineRule="auto"/>
        <w:rPr>
          <w:rFonts w:ascii="Times New Roman" w:hAnsi="Times New Roman" w:cs="Times New Roman"/>
          <w:b/>
          <w:sz w:val="24"/>
          <w:szCs w:val="24"/>
          <w:highlight w:val="yellow"/>
        </w:rPr>
      </w:pPr>
      <w:r w:rsidRPr="000472AF">
        <w:rPr>
          <w:rFonts w:ascii="Times New Roman" w:hAnsi="Times New Roman" w:cs="Times New Roman"/>
          <w:b/>
          <w:sz w:val="24"/>
          <w:szCs w:val="24"/>
          <w:highlight w:val="yellow"/>
        </w:rPr>
        <w:t>SECRETARIA MUNICIPAL DE ASSISTÊNCIA SOCIAL</w:t>
      </w:r>
    </w:p>
    <w:p w14:paraId="4A35DEAD" w14:textId="77777777" w:rsidR="00904911" w:rsidRPr="000472AF" w:rsidRDefault="00904911" w:rsidP="00904911">
      <w:pPr>
        <w:adjustRightInd w:val="0"/>
        <w:spacing w:line="276" w:lineRule="auto"/>
        <w:rPr>
          <w:rFonts w:ascii="Times New Roman" w:hAnsi="Times New Roman" w:cs="Times New Roman"/>
          <w:bCs/>
          <w:sz w:val="24"/>
          <w:szCs w:val="24"/>
          <w:highlight w:val="yellow"/>
        </w:rPr>
      </w:pPr>
      <w:r w:rsidRPr="000472AF">
        <w:rPr>
          <w:rFonts w:ascii="Times New Roman" w:hAnsi="Times New Roman" w:cs="Times New Roman"/>
          <w:bCs/>
          <w:sz w:val="24"/>
          <w:szCs w:val="24"/>
          <w:highlight w:val="yellow"/>
        </w:rPr>
        <w:t>UNIDADE: 06</w:t>
      </w:r>
    </w:p>
    <w:p w14:paraId="0FAC681F" w14:textId="77777777" w:rsidR="00904911" w:rsidRPr="000472AF" w:rsidRDefault="00904911" w:rsidP="00904911">
      <w:pPr>
        <w:adjustRightInd w:val="0"/>
        <w:spacing w:line="276" w:lineRule="auto"/>
        <w:rPr>
          <w:rFonts w:ascii="Times New Roman" w:hAnsi="Times New Roman" w:cs="Times New Roman"/>
          <w:bCs/>
          <w:sz w:val="24"/>
          <w:szCs w:val="24"/>
          <w:highlight w:val="yellow"/>
        </w:rPr>
      </w:pPr>
      <w:proofErr w:type="gramStart"/>
      <w:r w:rsidRPr="000472AF">
        <w:rPr>
          <w:rFonts w:ascii="Times New Roman" w:hAnsi="Times New Roman" w:cs="Times New Roman"/>
          <w:bCs/>
          <w:sz w:val="24"/>
          <w:szCs w:val="24"/>
          <w:highlight w:val="yellow"/>
        </w:rPr>
        <w:t>PROJ./</w:t>
      </w:r>
      <w:proofErr w:type="gramEnd"/>
      <w:r w:rsidRPr="000472AF">
        <w:rPr>
          <w:rFonts w:ascii="Times New Roman" w:hAnsi="Times New Roman" w:cs="Times New Roman"/>
          <w:bCs/>
          <w:sz w:val="24"/>
          <w:szCs w:val="24"/>
          <w:highlight w:val="yellow"/>
        </w:rPr>
        <w:t>ATIV.: 6.018</w:t>
      </w:r>
    </w:p>
    <w:p w14:paraId="6423157F" w14:textId="77777777" w:rsidR="00904911" w:rsidRPr="000472AF" w:rsidRDefault="00904911" w:rsidP="00904911">
      <w:pPr>
        <w:adjustRightInd w:val="0"/>
        <w:spacing w:line="276" w:lineRule="auto"/>
        <w:rPr>
          <w:rFonts w:ascii="Times New Roman" w:hAnsi="Times New Roman" w:cs="Times New Roman"/>
          <w:bCs/>
          <w:sz w:val="24"/>
          <w:szCs w:val="24"/>
          <w:highlight w:val="yellow"/>
        </w:rPr>
      </w:pPr>
      <w:r w:rsidRPr="000472AF">
        <w:rPr>
          <w:rFonts w:ascii="Times New Roman" w:hAnsi="Times New Roman" w:cs="Times New Roman"/>
          <w:bCs/>
          <w:sz w:val="24"/>
          <w:szCs w:val="24"/>
          <w:highlight w:val="yellow"/>
        </w:rPr>
        <w:t>ELEMENTO: 3.3.90.39</w:t>
      </w:r>
    </w:p>
    <w:p w14:paraId="30FC97BB" w14:textId="77777777" w:rsidR="00904911" w:rsidRPr="000472AF" w:rsidRDefault="00904911" w:rsidP="00904911">
      <w:pPr>
        <w:adjustRightInd w:val="0"/>
        <w:spacing w:line="276" w:lineRule="auto"/>
        <w:rPr>
          <w:rFonts w:ascii="Times New Roman" w:hAnsi="Times New Roman" w:cs="Times New Roman"/>
          <w:bCs/>
          <w:sz w:val="24"/>
          <w:szCs w:val="24"/>
          <w:highlight w:val="yellow"/>
        </w:rPr>
      </w:pPr>
      <w:r w:rsidRPr="000472AF">
        <w:rPr>
          <w:rFonts w:ascii="Times New Roman" w:hAnsi="Times New Roman" w:cs="Times New Roman"/>
          <w:bCs/>
          <w:sz w:val="24"/>
          <w:szCs w:val="24"/>
          <w:highlight w:val="yellow"/>
        </w:rPr>
        <w:t>COMP. DO ELEMENTO: 935</w:t>
      </w:r>
    </w:p>
    <w:p w14:paraId="6555BEAB" w14:textId="77777777" w:rsidR="00904911" w:rsidRPr="000472AF" w:rsidRDefault="00904911" w:rsidP="00904911">
      <w:pPr>
        <w:adjustRightInd w:val="0"/>
        <w:spacing w:line="276" w:lineRule="auto"/>
        <w:rPr>
          <w:rFonts w:ascii="Times New Roman" w:hAnsi="Times New Roman" w:cs="Times New Roman"/>
          <w:bCs/>
          <w:sz w:val="24"/>
          <w:szCs w:val="24"/>
          <w:highlight w:val="yellow"/>
        </w:rPr>
      </w:pPr>
      <w:r w:rsidRPr="000472AF">
        <w:rPr>
          <w:rFonts w:ascii="Times New Roman" w:hAnsi="Times New Roman" w:cs="Times New Roman"/>
          <w:bCs/>
          <w:sz w:val="24"/>
          <w:szCs w:val="24"/>
          <w:highlight w:val="yellow"/>
        </w:rPr>
        <w:t>CÓDIGO REDUZIDO:126</w:t>
      </w:r>
    </w:p>
    <w:p w14:paraId="0533F0CF" w14:textId="77777777" w:rsidR="00904911" w:rsidRPr="000472AF" w:rsidRDefault="00904911" w:rsidP="00904911">
      <w:pPr>
        <w:pStyle w:val="TableParagraph"/>
        <w:spacing w:line="243" w:lineRule="exact"/>
        <w:ind w:left="105"/>
        <w:rPr>
          <w:rFonts w:ascii="Times New Roman" w:hAnsi="Times New Roman" w:cs="Times New Roman"/>
          <w:b/>
          <w:sz w:val="24"/>
          <w:szCs w:val="24"/>
          <w:highlight w:val="yellow"/>
        </w:rPr>
      </w:pPr>
    </w:p>
    <w:p w14:paraId="4F0FE2A6" w14:textId="71A5EAF7" w:rsidR="00904911" w:rsidRPr="000472AF" w:rsidRDefault="00904911" w:rsidP="00904911">
      <w:pPr>
        <w:pStyle w:val="TableParagraph"/>
        <w:spacing w:line="243" w:lineRule="exact"/>
        <w:ind w:left="105"/>
        <w:rPr>
          <w:rFonts w:ascii="Times New Roman" w:hAnsi="Times New Roman" w:cs="Times New Roman"/>
          <w:b/>
          <w:sz w:val="24"/>
          <w:szCs w:val="24"/>
          <w:highlight w:val="yellow"/>
        </w:rPr>
      </w:pPr>
      <w:r w:rsidRPr="000472AF">
        <w:rPr>
          <w:rFonts w:ascii="Times New Roman" w:hAnsi="Times New Roman" w:cs="Times New Roman"/>
          <w:b/>
          <w:sz w:val="24"/>
          <w:szCs w:val="24"/>
          <w:highlight w:val="yellow"/>
        </w:rPr>
        <w:t>SECRETARIA</w:t>
      </w:r>
      <w:r w:rsidRPr="000472AF">
        <w:rPr>
          <w:rFonts w:ascii="Times New Roman" w:hAnsi="Times New Roman" w:cs="Times New Roman"/>
          <w:b/>
          <w:spacing w:val="-12"/>
          <w:sz w:val="24"/>
          <w:szCs w:val="24"/>
          <w:highlight w:val="yellow"/>
        </w:rPr>
        <w:t xml:space="preserve"> </w:t>
      </w:r>
      <w:r w:rsidRPr="000472AF">
        <w:rPr>
          <w:rFonts w:ascii="Times New Roman" w:hAnsi="Times New Roman" w:cs="Times New Roman"/>
          <w:b/>
          <w:sz w:val="24"/>
          <w:szCs w:val="24"/>
          <w:highlight w:val="yellow"/>
        </w:rPr>
        <w:t>MUNICIPAL</w:t>
      </w:r>
      <w:r w:rsidRPr="000472AF">
        <w:rPr>
          <w:rFonts w:ascii="Times New Roman" w:hAnsi="Times New Roman" w:cs="Times New Roman"/>
          <w:b/>
          <w:spacing w:val="-8"/>
          <w:sz w:val="24"/>
          <w:szCs w:val="24"/>
          <w:highlight w:val="yellow"/>
        </w:rPr>
        <w:t xml:space="preserve"> </w:t>
      </w:r>
      <w:r w:rsidRPr="000472AF">
        <w:rPr>
          <w:rFonts w:ascii="Times New Roman" w:hAnsi="Times New Roman" w:cs="Times New Roman"/>
          <w:b/>
          <w:sz w:val="24"/>
          <w:szCs w:val="24"/>
          <w:highlight w:val="yellow"/>
        </w:rPr>
        <w:t>DE</w:t>
      </w:r>
      <w:r w:rsidRPr="000472AF">
        <w:rPr>
          <w:rFonts w:ascii="Times New Roman" w:hAnsi="Times New Roman" w:cs="Times New Roman"/>
          <w:b/>
          <w:spacing w:val="-4"/>
          <w:sz w:val="24"/>
          <w:szCs w:val="24"/>
          <w:highlight w:val="yellow"/>
        </w:rPr>
        <w:t xml:space="preserve"> </w:t>
      </w:r>
      <w:r w:rsidRPr="000472AF">
        <w:rPr>
          <w:rFonts w:ascii="Times New Roman" w:hAnsi="Times New Roman" w:cs="Times New Roman"/>
          <w:b/>
          <w:sz w:val="24"/>
          <w:szCs w:val="24"/>
          <w:highlight w:val="yellow"/>
        </w:rPr>
        <w:t>ADMINISTRAÇÃO</w:t>
      </w:r>
      <w:r w:rsidRPr="000472AF">
        <w:rPr>
          <w:rFonts w:ascii="Times New Roman" w:hAnsi="Times New Roman" w:cs="Times New Roman"/>
          <w:b/>
          <w:spacing w:val="-7"/>
          <w:sz w:val="24"/>
          <w:szCs w:val="24"/>
          <w:highlight w:val="yellow"/>
        </w:rPr>
        <w:t xml:space="preserve"> </w:t>
      </w:r>
      <w:r w:rsidRPr="000472AF">
        <w:rPr>
          <w:rFonts w:ascii="Times New Roman" w:hAnsi="Times New Roman" w:cs="Times New Roman"/>
          <w:b/>
          <w:sz w:val="24"/>
          <w:szCs w:val="24"/>
          <w:highlight w:val="yellow"/>
        </w:rPr>
        <w:t>E</w:t>
      </w:r>
      <w:r w:rsidRPr="000472AF">
        <w:rPr>
          <w:rFonts w:ascii="Times New Roman" w:hAnsi="Times New Roman" w:cs="Times New Roman"/>
          <w:b/>
          <w:spacing w:val="-8"/>
          <w:sz w:val="24"/>
          <w:szCs w:val="24"/>
          <w:highlight w:val="yellow"/>
        </w:rPr>
        <w:t xml:space="preserve"> </w:t>
      </w:r>
      <w:r w:rsidRPr="000472AF">
        <w:rPr>
          <w:rFonts w:ascii="Times New Roman" w:hAnsi="Times New Roman" w:cs="Times New Roman"/>
          <w:b/>
          <w:spacing w:val="-2"/>
          <w:sz w:val="24"/>
          <w:szCs w:val="24"/>
          <w:highlight w:val="yellow"/>
        </w:rPr>
        <w:t>PLANEJAMENTO</w:t>
      </w:r>
    </w:p>
    <w:p w14:paraId="2F76DC03" w14:textId="77777777" w:rsidR="00904911" w:rsidRPr="000472AF" w:rsidRDefault="00904911" w:rsidP="00904911">
      <w:pPr>
        <w:pStyle w:val="TableParagraph"/>
        <w:spacing w:before="36"/>
        <w:ind w:left="105"/>
        <w:rPr>
          <w:rFonts w:ascii="Times New Roman" w:hAnsi="Times New Roman" w:cs="Times New Roman"/>
          <w:sz w:val="24"/>
          <w:szCs w:val="24"/>
          <w:highlight w:val="yellow"/>
        </w:rPr>
      </w:pPr>
      <w:r w:rsidRPr="000472AF">
        <w:rPr>
          <w:rFonts w:ascii="Times New Roman" w:hAnsi="Times New Roman" w:cs="Times New Roman"/>
          <w:spacing w:val="-2"/>
          <w:sz w:val="24"/>
          <w:szCs w:val="24"/>
          <w:highlight w:val="yellow"/>
        </w:rPr>
        <w:t>UNIDADE:</w:t>
      </w:r>
      <w:r w:rsidRPr="000472AF">
        <w:rPr>
          <w:rFonts w:ascii="Times New Roman" w:hAnsi="Times New Roman" w:cs="Times New Roman"/>
          <w:spacing w:val="2"/>
          <w:sz w:val="24"/>
          <w:szCs w:val="24"/>
          <w:highlight w:val="yellow"/>
        </w:rPr>
        <w:t xml:space="preserve"> </w:t>
      </w:r>
      <w:r w:rsidRPr="000472AF">
        <w:rPr>
          <w:rFonts w:ascii="Times New Roman" w:hAnsi="Times New Roman" w:cs="Times New Roman"/>
          <w:spacing w:val="-10"/>
          <w:sz w:val="24"/>
          <w:szCs w:val="24"/>
          <w:highlight w:val="yellow"/>
        </w:rPr>
        <w:t>2</w:t>
      </w:r>
    </w:p>
    <w:p w14:paraId="7DE33388" w14:textId="77777777" w:rsidR="00904911" w:rsidRPr="000472AF" w:rsidRDefault="00904911" w:rsidP="00904911">
      <w:pPr>
        <w:pStyle w:val="TableParagraph"/>
        <w:spacing w:before="37"/>
        <w:ind w:left="105"/>
        <w:rPr>
          <w:rFonts w:ascii="Times New Roman" w:hAnsi="Times New Roman" w:cs="Times New Roman"/>
          <w:sz w:val="24"/>
          <w:szCs w:val="24"/>
          <w:highlight w:val="yellow"/>
        </w:rPr>
      </w:pPr>
      <w:r w:rsidRPr="000472AF">
        <w:rPr>
          <w:rFonts w:ascii="Times New Roman" w:hAnsi="Times New Roman" w:cs="Times New Roman"/>
          <w:spacing w:val="-2"/>
          <w:sz w:val="24"/>
          <w:szCs w:val="24"/>
          <w:highlight w:val="yellow"/>
        </w:rPr>
        <w:t>PROJ./ATIV.:</w:t>
      </w:r>
      <w:r w:rsidRPr="000472AF">
        <w:rPr>
          <w:rFonts w:ascii="Times New Roman" w:hAnsi="Times New Roman" w:cs="Times New Roman"/>
          <w:spacing w:val="10"/>
          <w:sz w:val="24"/>
          <w:szCs w:val="24"/>
          <w:highlight w:val="yellow"/>
        </w:rPr>
        <w:t xml:space="preserve"> </w:t>
      </w:r>
      <w:r w:rsidRPr="000472AF">
        <w:rPr>
          <w:rFonts w:ascii="Times New Roman" w:hAnsi="Times New Roman" w:cs="Times New Roman"/>
          <w:spacing w:val="-2"/>
          <w:sz w:val="24"/>
          <w:szCs w:val="24"/>
          <w:highlight w:val="yellow"/>
        </w:rPr>
        <w:t>2.0003</w:t>
      </w:r>
    </w:p>
    <w:p w14:paraId="103CDD73" w14:textId="5B3BDBED" w:rsidR="00904911" w:rsidRPr="000472AF" w:rsidRDefault="00904911" w:rsidP="00904911">
      <w:pPr>
        <w:pStyle w:val="TableParagraph"/>
        <w:spacing w:before="1" w:line="280" w:lineRule="atLeast"/>
        <w:ind w:left="105" w:right="6095"/>
        <w:rPr>
          <w:rFonts w:ascii="Times New Roman" w:hAnsi="Times New Roman" w:cs="Times New Roman"/>
          <w:sz w:val="24"/>
          <w:szCs w:val="24"/>
          <w:highlight w:val="yellow"/>
        </w:rPr>
      </w:pPr>
      <w:r w:rsidRPr="000472AF">
        <w:rPr>
          <w:rFonts w:ascii="Times New Roman" w:hAnsi="Times New Roman" w:cs="Times New Roman"/>
          <w:sz w:val="24"/>
          <w:szCs w:val="24"/>
          <w:highlight w:val="yellow"/>
        </w:rPr>
        <w:t>ELEMENTO: 3.3.90.39 COMP.</w:t>
      </w:r>
      <w:r w:rsidRPr="000472AF">
        <w:rPr>
          <w:rFonts w:ascii="Times New Roman" w:hAnsi="Times New Roman" w:cs="Times New Roman"/>
          <w:spacing w:val="-12"/>
          <w:sz w:val="24"/>
          <w:szCs w:val="24"/>
          <w:highlight w:val="yellow"/>
        </w:rPr>
        <w:t xml:space="preserve"> </w:t>
      </w:r>
      <w:r w:rsidRPr="000472AF">
        <w:rPr>
          <w:rFonts w:ascii="Times New Roman" w:hAnsi="Times New Roman" w:cs="Times New Roman"/>
          <w:sz w:val="24"/>
          <w:szCs w:val="24"/>
          <w:highlight w:val="yellow"/>
        </w:rPr>
        <w:t>DO</w:t>
      </w:r>
      <w:r w:rsidRPr="000472AF">
        <w:rPr>
          <w:rFonts w:ascii="Times New Roman" w:hAnsi="Times New Roman" w:cs="Times New Roman"/>
          <w:spacing w:val="-11"/>
          <w:sz w:val="24"/>
          <w:szCs w:val="24"/>
          <w:highlight w:val="yellow"/>
        </w:rPr>
        <w:t xml:space="preserve"> </w:t>
      </w:r>
      <w:r w:rsidRPr="000472AF">
        <w:rPr>
          <w:rFonts w:ascii="Times New Roman" w:hAnsi="Times New Roman" w:cs="Times New Roman"/>
          <w:sz w:val="24"/>
          <w:szCs w:val="24"/>
          <w:highlight w:val="yellow"/>
        </w:rPr>
        <w:t>ELEMENTO:</w:t>
      </w:r>
      <w:r w:rsidRPr="000472AF">
        <w:rPr>
          <w:rFonts w:ascii="Times New Roman" w:hAnsi="Times New Roman" w:cs="Times New Roman"/>
          <w:spacing w:val="-11"/>
          <w:sz w:val="24"/>
          <w:szCs w:val="24"/>
          <w:highlight w:val="yellow"/>
        </w:rPr>
        <w:t xml:space="preserve"> </w:t>
      </w:r>
      <w:r w:rsidRPr="000472AF">
        <w:rPr>
          <w:rFonts w:ascii="Times New Roman" w:hAnsi="Times New Roman" w:cs="Times New Roman"/>
          <w:sz w:val="24"/>
          <w:szCs w:val="24"/>
          <w:highlight w:val="yellow"/>
        </w:rPr>
        <w:t>000 CÓDIGO REDUZIDO: 28</w:t>
      </w:r>
    </w:p>
    <w:p w14:paraId="2270EE10" w14:textId="77777777" w:rsidR="00904911" w:rsidRPr="000472AF" w:rsidRDefault="00904911" w:rsidP="00904911">
      <w:pPr>
        <w:pStyle w:val="TableParagraph"/>
        <w:spacing w:before="1" w:line="280" w:lineRule="atLeast"/>
        <w:ind w:left="105" w:right="6095"/>
        <w:rPr>
          <w:rFonts w:ascii="Times New Roman" w:hAnsi="Times New Roman" w:cs="Times New Roman"/>
          <w:sz w:val="24"/>
          <w:szCs w:val="24"/>
          <w:highlight w:val="yellow"/>
        </w:rPr>
      </w:pPr>
    </w:p>
    <w:p w14:paraId="0A082DC4" w14:textId="77777777" w:rsidR="00904911" w:rsidRPr="000472AF" w:rsidRDefault="00904911" w:rsidP="00904911">
      <w:pPr>
        <w:rPr>
          <w:rFonts w:ascii="Times New Roman" w:hAnsi="Times New Roman" w:cs="Times New Roman"/>
          <w:b/>
          <w:sz w:val="24"/>
          <w:szCs w:val="24"/>
          <w:highlight w:val="yellow"/>
        </w:rPr>
      </w:pPr>
      <w:r w:rsidRPr="000472AF">
        <w:rPr>
          <w:rFonts w:ascii="Times New Roman" w:hAnsi="Times New Roman" w:cs="Times New Roman"/>
          <w:b/>
          <w:sz w:val="24"/>
          <w:szCs w:val="24"/>
          <w:highlight w:val="yellow"/>
        </w:rPr>
        <w:t>DOTAÇÃO ORÇAMENTÁRIA SECRETARIA MUNICIPAL DE EDUCAÇÃO</w:t>
      </w:r>
    </w:p>
    <w:p w14:paraId="76D07963" w14:textId="77777777" w:rsidR="00904911" w:rsidRPr="000472AF" w:rsidRDefault="00904911" w:rsidP="00904911">
      <w:pPr>
        <w:adjustRightInd w:val="0"/>
        <w:spacing w:line="276" w:lineRule="auto"/>
        <w:rPr>
          <w:rFonts w:ascii="Times New Roman" w:hAnsi="Times New Roman" w:cs="Times New Roman"/>
          <w:bCs/>
          <w:sz w:val="24"/>
          <w:szCs w:val="24"/>
          <w:highlight w:val="yellow"/>
        </w:rPr>
      </w:pPr>
      <w:r w:rsidRPr="000472AF">
        <w:rPr>
          <w:rFonts w:ascii="Times New Roman" w:hAnsi="Times New Roman" w:cs="Times New Roman"/>
          <w:bCs/>
          <w:sz w:val="24"/>
          <w:szCs w:val="24"/>
          <w:highlight w:val="yellow"/>
        </w:rPr>
        <w:t>UNIDADE: 04</w:t>
      </w:r>
    </w:p>
    <w:p w14:paraId="36CDCC38" w14:textId="77777777" w:rsidR="00904911" w:rsidRPr="000472AF" w:rsidRDefault="00904911" w:rsidP="00904911">
      <w:pPr>
        <w:adjustRightInd w:val="0"/>
        <w:spacing w:line="276" w:lineRule="auto"/>
        <w:rPr>
          <w:rFonts w:ascii="Times New Roman" w:hAnsi="Times New Roman" w:cs="Times New Roman"/>
          <w:bCs/>
          <w:sz w:val="24"/>
          <w:szCs w:val="24"/>
          <w:highlight w:val="yellow"/>
        </w:rPr>
      </w:pPr>
      <w:proofErr w:type="gramStart"/>
      <w:r w:rsidRPr="000472AF">
        <w:rPr>
          <w:rFonts w:ascii="Times New Roman" w:hAnsi="Times New Roman" w:cs="Times New Roman"/>
          <w:bCs/>
          <w:sz w:val="24"/>
          <w:szCs w:val="24"/>
          <w:highlight w:val="yellow"/>
        </w:rPr>
        <w:t>PROJ./</w:t>
      </w:r>
      <w:proofErr w:type="gramEnd"/>
      <w:r w:rsidRPr="000472AF">
        <w:rPr>
          <w:rFonts w:ascii="Times New Roman" w:hAnsi="Times New Roman" w:cs="Times New Roman"/>
          <w:bCs/>
          <w:sz w:val="24"/>
          <w:szCs w:val="24"/>
          <w:highlight w:val="yellow"/>
        </w:rPr>
        <w:t>ATIV.: 2.005</w:t>
      </w:r>
    </w:p>
    <w:p w14:paraId="1020408F" w14:textId="77777777" w:rsidR="00904911" w:rsidRPr="000472AF" w:rsidRDefault="00904911" w:rsidP="00904911">
      <w:pPr>
        <w:adjustRightInd w:val="0"/>
        <w:spacing w:line="276" w:lineRule="auto"/>
        <w:rPr>
          <w:rFonts w:ascii="Times New Roman" w:hAnsi="Times New Roman" w:cs="Times New Roman"/>
          <w:bCs/>
          <w:sz w:val="24"/>
          <w:szCs w:val="24"/>
          <w:highlight w:val="yellow"/>
        </w:rPr>
      </w:pPr>
      <w:r w:rsidRPr="000472AF">
        <w:rPr>
          <w:rFonts w:ascii="Times New Roman" w:hAnsi="Times New Roman" w:cs="Times New Roman"/>
          <w:bCs/>
          <w:sz w:val="24"/>
          <w:szCs w:val="24"/>
          <w:highlight w:val="yellow"/>
        </w:rPr>
        <w:t>ELEMENTO: 3.3.90.39</w:t>
      </w:r>
    </w:p>
    <w:p w14:paraId="40597AFA" w14:textId="77777777" w:rsidR="00904911" w:rsidRPr="000472AF" w:rsidRDefault="00904911" w:rsidP="00904911">
      <w:pPr>
        <w:adjustRightInd w:val="0"/>
        <w:spacing w:line="276" w:lineRule="auto"/>
        <w:rPr>
          <w:rFonts w:ascii="Times New Roman" w:hAnsi="Times New Roman" w:cs="Times New Roman"/>
          <w:bCs/>
          <w:sz w:val="24"/>
          <w:szCs w:val="24"/>
          <w:highlight w:val="yellow"/>
        </w:rPr>
      </w:pPr>
      <w:r w:rsidRPr="000472AF">
        <w:rPr>
          <w:rFonts w:ascii="Times New Roman" w:hAnsi="Times New Roman" w:cs="Times New Roman"/>
          <w:bCs/>
          <w:sz w:val="24"/>
          <w:szCs w:val="24"/>
          <w:highlight w:val="yellow"/>
        </w:rPr>
        <w:t>COMP. DO ELEMENTO: 000</w:t>
      </w:r>
    </w:p>
    <w:p w14:paraId="43CF982B" w14:textId="77777777" w:rsidR="00904911" w:rsidRPr="000472AF" w:rsidRDefault="00904911" w:rsidP="00904911">
      <w:pPr>
        <w:pStyle w:val="TableParagraph"/>
        <w:spacing w:before="1" w:line="243" w:lineRule="exact"/>
        <w:rPr>
          <w:rFonts w:ascii="Times New Roman" w:hAnsi="Times New Roman" w:cs="Times New Roman"/>
          <w:b/>
          <w:sz w:val="24"/>
          <w:szCs w:val="24"/>
        </w:rPr>
      </w:pPr>
      <w:r w:rsidRPr="000472AF">
        <w:rPr>
          <w:rFonts w:ascii="Times New Roman" w:hAnsi="Times New Roman" w:cs="Times New Roman"/>
          <w:bCs/>
          <w:sz w:val="24"/>
          <w:szCs w:val="24"/>
          <w:highlight w:val="yellow"/>
        </w:rPr>
        <w:t>CÓDIGO REDUZIDO: 74</w:t>
      </w:r>
    </w:p>
    <w:p w14:paraId="0E0D912D" w14:textId="77777777" w:rsidR="00904911" w:rsidRPr="000472AF" w:rsidRDefault="00904911" w:rsidP="00904911">
      <w:pPr>
        <w:rPr>
          <w:rFonts w:ascii="Times New Roman" w:hAnsi="Times New Roman" w:cs="Times New Roman"/>
          <w:sz w:val="24"/>
          <w:szCs w:val="24"/>
        </w:rPr>
      </w:pPr>
    </w:p>
    <w:p w14:paraId="7305F2D8" w14:textId="77777777" w:rsidR="006C1AC1" w:rsidRPr="000472AF" w:rsidRDefault="006C1AC1" w:rsidP="00C039BD">
      <w:pPr>
        <w:spacing w:after="0" w:line="240" w:lineRule="auto"/>
        <w:rPr>
          <w:rFonts w:ascii="Times New Roman" w:hAnsi="Times New Roman" w:cs="Times New Roman"/>
          <w:sz w:val="24"/>
          <w:szCs w:val="24"/>
        </w:rPr>
      </w:pPr>
    </w:p>
    <w:p w14:paraId="1766C589" w14:textId="6FDAC3AD" w:rsidR="00565D16" w:rsidRPr="000472AF" w:rsidRDefault="00565D16" w:rsidP="00475765">
      <w:pPr>
        <w:spacing w:after="0" w:line="240" w:lineRule="auto"/>
        <w:ind w:left="0" w:right="14"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dotação relativa aos exercícios financeiros subsequentes será indicada após aprovação da Lei Orçamentária respectiva e liberação dos créditos correspondentes, mediante </w:t>
      </w:r>
      <w:proofErr w:type="spellStart"/>
      <w:r w:rsidRPr="000472AF">
        <w:rPr>
          <w:rFonts w:ascii="Times New Roman" w:hAnsi="Times New Roman" w:cs="Times New Roman"/>
          <w:color w:val="auto"/>
          <w:sz w:val="24"/>
          <w:szCs w:val="24"/>
        </w:rPr>
        <w:t>apostilamento</w:t>
      </w:r>
      <w:proofErr w:type="spellEnd"/>
      <w:r w:rsidRPr="000472AF">
        <w:rPr>
          <w:rFonts w:ascii="Times New Roman" w:hAnsi="Times New Roman" w:cs="Times New Roman"/>
          <w:color w:val="auto"/>
          <w:sz w:val="24"/>
          <w:szCs w:val="24"/>
        </w:rPr>
        <w:t>.</w:t>
      </w:r>
    </w:p>
    <w:p w14:paraId="23D7BB1B" w14:textId="77777777" w:rsidR="00712530" w:rsidRPr="000472AF" w:rsidRDefault="00712530" w:rsidP="00C563F8">
      <w:pPr>
        <w:spacing w:after="0" w:line="240" w:lineRule="auto"/>
        <w:ind w:left="0" w:firstLine="0"/>
        <w:contextualSpacing/>
        <w:rPr>
          <w:rFonts w:ascii="Times New Roman" w:hAnsi="Times New Roman" w:cs="Times New Roman"/>
          <w:color w:val="auto"/>
          <w:sz w:val="24"/>
          <w:szCs w:val="24"/>
          <w:highlight w:val="yellow"/>
        </w:rPr>
      </w:pPr>
    </w:p>
    <w:p w14:paraId="3FB0B138" w14:textId="77777777" w:rsidR="00911FF4" w:rsidRPr="000472AF" w:rsidRDefault="000B6B61" w:rsidP="00C563F8">
      <w:pPr>
        <w:pStyle w:val="Ttulo1"/>
        <w:numPr>
          <w:ilvl w:val="0"/>
          <w:numId w:val="14"/>
        </w:numPr>
        <w:spacing w:after="0" w:line="240" w:lineRule="auto"/>
        <w:ind w:left="0" w:firstLine="0"/>
        <w:contextualSpacing/>
        <w:rPr>
          <w:rFonts w:cs="Times New Roman"/>
          <w:szCs w:val="24"/>
        </w:rPr>
      </w:pPr>
      <w:bookmarkStart w:id="21" w:name="_Toc158797205"/>
      <w:r w:rsidRPr="000472AF">
        <w:rPr>
          <w:rFonts w:cs="Times New Roman"/>
          <w:szCs w:val="24"/>
        </w:rPr>
        <w:tab/>
        <w:t>INFRAÇÕES ADMINISTRATIVAS E SANÇÕES</w:t>
      </w:r>
      <w:bookmarkEnd w:id="21"/>
      <w:r w:rsidRPr="000472AF">
        <w:rPr>
          <w:rFonts w:cs="Times New Roman"/>
          <w:szCs w:val="24"/>
        </w:rPr>
        <w:t xml:space="preserve"> </w:t>
      </w:r>
    </w:p>
    <w:p w14:paraId="788B961F" w14:textId="33463B6F" w:rsidR="002D2891" w:rsidRPr="000472AF" w:rsidRDefault="002D2891" w:rsidP="00C563F8">
      <w:pPr>
        <w:pStyle w:val="Standard"/>
        <w:numPr>
          <w:ilvl w:val="1"/>
          <w:numId w:val="14"/>
        </w:numPr>
        <w:ind w:left="0" w:firstLine="0"/>
        <w:contextualSpacing/>
        <w:jc w:val="both"/>
        <w:rPr>
          <w:rFonts w:ascii="Times New Roman" w:hAnsi="Times New Roman" w:cs="Times New Roman"/>
          <w:sz w:val="24"/>
        </w:rPr>
      </w:pPr>
      <w:r w:rsidRPr="000472AF">
        <w:rPr>
          <w:rFonts w:ascii="Times New Roman" w:hAnsi="Times New Roman" w:cs="Times New Roman"/>
          <w:sz w:val="24"/>
        </w:rPr>
        <w:t>Comete infração administrativa o fornecedor que cometer quaisquer das infrações previstas no art. 155 da Lei nº 14.133, de 2021, quais sejam:</w:t>
      </w:r>
    </w:p>
    <w:p w14:paraId="4336D4DA" w14:textId="7D4E01CF" w:rsidR="00EE4EAA" w:rsidRPr="000472AF" w:rsidRDefault="00EE4EAA" w:rsidP="00C563F8">
      <w:p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20.1.2. </w:t>
      </w:r>
      <w:proofErr w:type="gramStart"/>
      <w:r w:rsidRPr="000472AF">
        <w:rPr>
          <w:rFonts w:ascii="Times New Roman" w:hAnsi="Times New Roman" w:cs="Times New Roman"/>
          <w:color w:val="auto"/>
          <w:sz w:val="24"/>
          <w:szCs w:val="24"/>
        </w:rPr>
        <w:t>dar</w:t>
      </w:r>
      <w:proofErr w:type="gramEnd"/>
      <w:r w:rsidRPr="000472AF">
        <w:rPr>
          <w:rFonts w:ascii="Times New Roman" w:hAnsi="Times New Roman" w:cs="Times New Roman"/>
          <w:color w:val="auto"/>
          <w:sz w:val="24"/>
          <w:szCs w:val="24"/>
        </w:rPr>
        <w:t xml:space="preserve"> causa à inexecução parcial do contrato;</w:t>
      </w:r>
    </w:p>
    <w:p w14:paraId="299074F5" w14:textId="7E769B6D" w:rsidR="00EE4EAA" w:rsidRPr="000472AF" w:rsidRDefault="00EE4EAA" w:rsidP="00C563F8">
      <w:p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2.01.3. </w:t>
      </w:r>
      <w:proofErr w:type="gramStart"/>
      <w:r w:rsidRPr="000472AF">
        <w:rPr>
          <w:rFonts w:ascii="Times New Roman" w:hAnsi="Times New Roman" w:cs="Times New Roman"/>
          <w:color w:val="auto"/>
          <w:sz w:val="24"/>
          <w:szCs w:val="24"/>
        </w:rPr>
        <w:t>dar</w:t>
      </w:r>
      <w:proofErr w:type="gramEnd"/>
      <w:r w:rsidRPr="000472AF">
        <w:rPr>
          <w:rFonts w:ascii="Times New Roman" w:hAnsi="Times New Roman" w:cs="Times New Roman"/>
          <w:color w:val="auto"/>
          <w:sz w:val="24"/>
          <w:szCs w:val="24"/>
        </w:rPr>
        <w:t xml:space="preserve"> causa à inexecução parcial do contrato que cause grave dano à Administração, ao funcionamento dos serviços públicos ou ao interesse coletivo;</w:t>
      </w:r>
    </w:p>
    <w:p w14:paraId="25E3929A" w14:textId="48FCA389" w:rsidR="00EE4EAA" w:rsidRPr="000472AF" w:rsidRDefault="007F01E0" w:rsidP="00C563F8">
      <w:p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20.1.4. </w:t>
      </w:r>
      <w:proofErr w:type="gramStart"/>
      <w:r w:rsidR="00EE4EAA" w:rsidRPr="000472AF">
        <w:rPr>
          <w:rFonts w:ascii="Times New Roman" w:hAnsi="Times New Roman" w:cs="Times New Roman"/>
          <w:color w:val="auto"/>
          <w:sz w:val="24"/>
          <w:szCs w:val="24"/>
        </w:rPr>
        <w:t>dar</w:t>
      </w:r>
      <w:proofErr w:type="gramEnd"/>
      <w:r w:rsidR="00EE4EAA" w:rsidRPr="000472AF">
        <w:rPr>
          <w:rFonts w:ascii="Times New Roman" w:hAnsi="Times New Roman" w:cs="Times New Roman"/>
          <w:color w:val="auto"/>
          <w:sz w:val="24"/>
          <w:szCs w:val="24"/>
        </w:rPr>
        <w:t xml:space="preserve"> causa à inexecução total do contrato;</w:t>
      </w:r>
    </w:p>
    <w:p w14:paraId="5C5BACF1"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deixar</w:t>
      </w:r>
      <w:proofErr w:type="gramEnd"/>
      <w:r w:rsidRPr="000472AF">
        <w:rPr>
          <w:rFonts w:ascii="Times New Roman" w:hAnsi="Times New Roman" w:cs="Times New Roman"/>
          <w:sz w:val="24"/>
        </w:rPr>
        <w:t xml:space="preserve"> de entregar a documentação exigida para o certame;</w:t>
      </w:r>
    </w:p>
    <w:p w14:paraId="44067BDC"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não</w:t>
      </w:r>
      <w:proofErr w:type="gramEnd"/>
      <w:r w:rsidRPr="000472AF">
        <w:rPr>
          <w:rFonts w:ascii="Times New Roman" w:hAnsi="Times New Roman" w:cs="Times New Roman"/>
          <w:sz w:val="24"/>
        </w:rPr>
        <w:t xml:space="preserve"> manter a proposta, salvo em decorrência de fato superveniente devidamente justificado;</w:t>
      </w:r>
    </w:p>
    <w:p w14:paraId="47CA7D64"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não</w:t>
      </w:r>
      <w:proofErr w:type="gramEnd"/>
      <w:r w:rsidRPr="000472AF">
        <w:rPr>
          <w:rFonts w:ascii="Times New Roman" w:hAnsi="Times New Roman" w:cs="Times New Roman"/>
          <w:sz w:val="24"/>
        </w:rPr>
        <w:t xml:space="preserve"> celebrar o contrato ou não entregar a documentação exigida para a contratação, quando convocado dentro do prazo de validade de sua proposta;</w:t>
      </w:r>
    </w:p>
    <w:p w14:paraId="3E393055"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ensejar</w:t>
      </w:r>
      <w:proofErr w:type="gramEnd"/>
      <w:r w:rsidRPr="000472AF">
        <w:rPr>
          <w:rFonts w:ascii="Times New Roman" w:hAnsi="Times New Roman" w:cs="Times New Roman"/>
          <w:sz w:val="24"/>
        </w:rPr>
        <w:t xml:space="preserve"> o retardamento da execução ou da entrega do objeto sem motivo justificado;</w:t>
      </w:r>
    </w:p>
    <w:p w14:paraId="32FFFFE7"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apresentar</w:t>
      </w:r>
      <w:proofErr w:type="gramEnd"/>
      <w:r w:rsidRPr="000472AF">
        <w:rPr>
          <w:rFonts w:ascii="Times New Roman" w:hAnsi="Times New Roman" w:cs="Times New Roman"/>
          <w:sz w:val="24"/>
        </w:rPr>
        <w:t xml:space="preserve"> declaração ou documentação falsa exigida para o certame ou prestar declaração falsa durante a dispensa eletrônica ou a execução do contrato;</w:t>
      </w:r>
    </w:p>
    <w:p w14:paraId="2208FE49"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fraudar</w:t>
      </w:r>
      <w:proofErr w:type="gramEnd"/>
      <w:r w:rsidRPr="000472AF">
        <w:rPr>
          <w:rFonts w:ascii="Times New Roman" w:hAnsi="Times New Roman" w:cs="Times New Roman"/>
          <w:sz w:val="24"/>
        </w:rPr>
        <w:t xml:space="preserve"> a dispensa eletrônica ou praticar ato fraudulento na execução do contrato;</w:t>
      </w:r>
    </w:p>
    <w:p w14:paraId="4E10074B"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comportar</w:t>
      </w:r>
      <w:proofErr w:type="gramEnd"/>
      <w:r w:rsidRPr="000472AF">
        <w:rPr>
          <w:rFonts w:ascii="Times New Roman" w:hAnsi="Times New Roman" w:cs="Times New Roman"/>
          <w:sz w:val="24"/>
        </w:rPr>
        <w:t>-se de modo inidôneo ou cometer fraude de qualquer natureza;</w:t>
      </w:r>
    </w:p>
    <w:p w14:paraId="57F49ABE" w14:textId="77777777" w:rsidR="002D2891" w:rsidRPr="000472AF" w:rsidRDefault="002D2891" w:rsidP="00C563F8">
      <w:pPr>
        <w:pStyle w:val="Standard"/>
        <w:numPr>
          <w:ilvl w:val="3"/>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lastRenderedPageBreak/>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DE14456" w14:textId="77777777" w:rsidR="002D2891" w:rsidRPr="000472AF" w:rsidRDefault="002D2891" w:rsidP="00C563F8">
      <w:pPr>
        <w:pStyle w:val="Standard"/>
        <w:numPr>
          <w:ilvl w:val="3"/>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Considera-se como comportamento inidôneo da mesma forma as condutas dos </w:t>
      </w:r>
      <w:proofErr w:type="spellStart"/>
      <w:r w:rsidRPr="000472AF">
        <w:rPr>
          <w:rFonts w:ascii="Times New Roman" w:hAnsi="Times New Roman" w:cs="Times New Roman"/>
          <w:sz w:val="24"/>
        </w:rPr>
        <w:t>arts</w:t>
      </w:r>
      <w:proofErr w:type="spellEnd"/>
      <w:r w:rsidRPr="000472AF">
        <w:rPr>
          <w:rFonts w:ascii="Times New Roman" w:hAnsi="Times New Roman" w:cs="Times New Roman"/>
          <w:sz w:val="24"/>
        </w:rPr>
        <w:t>. 337-F, 337-I, 337-L e 337-O do Código Penal.</w:t>
      </w:r>
    </w:p>
    <w:p w14:paraId="260784DD"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praticar</w:t>
      </w:r>
      <w:proofErr w:type="gramEnd"/>
      <w:r w:rsidRPr="000472AF">
        <w:rPr>
          <w:rFonts w:ascii="Times New Roman" w:hAnsi="Times New Roman" w:cs="Times New Roman"/>
          <w:sz w:val="24"/>
        </w:rPr>
        <w:t xml:space="preserve"> atos ilícitos com vistas a frustrar os objetivos deste certame.</w:t>
      </w:r>
    </w:p>
    <w:p w14:paraId="0980E22A"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praticar ato lesivo previsto no </w:t>
      </w:r>
      <w:hyperlink r:id="rId10" w:anchor="art5" w:history="1">
        <w:r w:rsidRPr="000472AF">
          <w:rPr>
            <w:rFonts w:ascii="Times New Roman" w:hAnsi="Times New Roman" w:cs="Times New Roman"/>
            <w:sz w:val="24"/>
          </w:rPr>
          <w:t>art. 5º da Lei nº 12.846, de 1º de agosto de 2013.</w:t>
        </w:r>
      </w:hyperlink>
    </w:p>
    <w:p w14:paraId="30710A80"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O fornecedor que cometer qualquer das infrações discriminadas nos subitens anteriores ficará sujeito, sem prejuízo da responsabilidade civil e criminal, às seguintes sanções:</w:t>
      </w:r>
    </w:p>
    <w:p w14:paraId="7BAC8E8A" w14:textId="77777777"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Advertência pela falta do subitem 8.1.1 deste edital de Contratação, quando não se justificar a imposição de penalidade mais grave;</w:t>
      </w:r>
    </w:p>
    <w:p w14:paraId="25E52D42" w14:textId="0AC50758"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Multa de 0,5% (cinco décimos por cento) a 1% (um por cento) sobre o valor estimado </w:t>
      </w:r>
      <w:proofErr w:type="gramStart"/>
      <w:r w:rsidRPr="000472AF">
        <w:rPr>
          <w:rFonts w:ascii="Times New Roman" w:hAnsi="Times New Roman" w:cs="Times New Roman"/>
          <w:sz w:val="24"/>
        </w:rPr>
        <w:t>do(</w:t>
      </w:r>
      <w:proofErr w:type="gramEnd"/>
      <w:r w:rsidRPr="000472AF">
        <w:rPr>
          <w:rFonts w:ascii="Times New Roman" w:hAnsi="Times New Roman" w:cs="Times New Roman"/>
          <w:sz w:val="24"/>
        </w:rPr>
        <w:t xml:space="preserve">s) item(s) prejudicado(s) pela conduta do fornecedor, por qualquer das infrações dos subitens </w:t>
      </w:r>
      <w:r w:rsidR="00D95D91" w:rsidRPr="000472AF">
        <w:rPr>
          <w:rFonts w:ascii="Times New Roman" w:hAnsi="Times New Roman" w:cs="Times New Roman"/>
          <w:sz w:val="24"/>
        </w:rPr>
        <w:t>20</w:t>
      </w:r>
      <w:r w:rsidRPr="000472AF">
        <w:rPr>
          <w:rFonts w:ascii="Times New Roman" w:hAnsi="Times New Roman" w:cs="Times New Roman"/>
          <w:sz w:val="24"/>
        </w:rPr>
        <w:t xml:space="preserve">.1 a </w:t>
      </w:r>
      <w:r w:rsidR="00D95D91" w:rsidRPr="000472AF">
        <w:rPr>
          <w:rFonts w:ascii="Times New Roman" w:hAnsi="Times New Roman" w:cs="Times New Roman"/>
          <w:sz w:val="24"/>
        </w:rPr>
        <w:t>20.</w:t>
      </w:r>
      <w:r w:rsidRPr="000472AF">
        <w:rPr>
          <w:rFonts w:ascii="Times New Roman" w:hAnsi="Times New Roman" w:cs="Times New Roman"/>
          <w:sz w:val="24"/>
        </w:rPr>
        <w:t>12;</w:t>
      </w:r>
    </w:p>
    <w:p w14:paraId="640610D2" w14:textId="77777777"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Impedimento de licitar e contratar no âmbito da União, pelo prazo máximo de 3 (três) anos, nos casos dos subitens 8.1.2 a 8.1.7 deste edital de </w:t>
      </w:r>
      <w:proofErr w:type="gramStart"/>
      <w:r w:rsidRPr="000472AF">
        <w:rPr>
          <w:rFonts w:ascii="Times New Roman" w:hAnsi="Times New Roman" w:cs="Times New Roman"/>
          <w:sz w:val="24"/>
        </w:rPr>
        <w:t>Contratação ,</w:t>
      </w:r>
      <w:proofErr w:type="gramEnd"/>
      <w:r w:rsidRPr="000472AF">
        <w:rPr>
          <w:rFonts w:ascii="Times New Roman" w:hAnsi="Times New Roman" w:cs="Times New Roman"/>
          <w:sz w:val="24"/>
        </w:rPr>
        <w:t xml:space="preserve"> quando não se justificar a imposição de penalidade mais grave;</w:t>
      </w:r>
    </w:p>
    <w:p w14:paraId="57C02BF1" w14:textId="68F00145"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D95D91" w:rsidRPr="000472AF">
        <w:rPr>
          <w:rFonts w:ascii="Times New Roman" w:hAnsi="Times New Roman" w:cs="Times New Roman"/>
          <w:sz w:val="24"/>
        </w:rPr>
        <w:t>20.1</w:t>
      </w:r>
      <w:r w:rsidRPr="000472AF">
        <w:rPr>
          <w:rFonts w:ascii="Times New Roman" w:hAnsi="Times New Roman" w:cs="Times New Roman"/>
          <w:sz w:val="24"/>
        </w:rPr>
        <w:t xml:space="preserve"> a </w:t>
      </w:r>
      <w:r w:rsidR="00D95D91" w:rsidRPr="000472AF">
        <w:rPr>
          <w:rFonts w:ascii="Times New Roman" w:hAnsi="Times New Roman" w:cs="Times New Roman"/>
          <w:sz w:val="24"/>
        </w:rPr>
        <w:t>20.12</w:t>
      </w:r>
      <w:r w:rsidRPr="000472AF">
        <w:rPr>
          <w:rFonts w:ascii="Times New Roman" w:hAnsi="Times New Roman" w:cs="Times New Roman"/>
          <w:sz w:val="24"/>
        </w:rPr>
        <w:t>, bem como nos demais casos que justifiquem a imposição da penalidade mais grave;</w:t>
      </w:r>
    </w:p>
    <w:p w14:paraId="0262ACB9"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Na aplicação das sanções serão considerados:</w:t>
      </w:r>
    </w:p>
    <w:p w14:paraId="1E88E577"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a</w:t>
      </w:r>
      <w:proofErr w:type="gramEnd"/>
      <w:r w:rsidRPr="000472AF">
        <w:rPr>
          <w:rFonts w:ascii="Times New Roman" w:hAnsi="Times New Roman" w:cs="Times New Roman"/>
          <w:sz w:val="24"/>
        </w:rPr>
        <w:t xml:space="preserve"> natureza e a gravidade da infração cometida;</w:t>
      </w:r>
    </w:p>
    <w:p w14:paraId="04D7B8D0"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as</w:t>
      </w:r>
      <w:proofErr w:type="gramEnd"/>
      <w:r w:rsidRPr="000472AF">
        <w:rPr>
          <w:rFonts w:ascii="Times New Roman" w:hAnsi="Times New Roman" w:cs="Times New Roman"/>
          <w:sz w:val="24"/>
        </w:rPr>
        <w:t xml:space="preserve"> peculiaridades do caso concreto;</w:t>
      </w:r>
    </w:p>
    <w:p w14:paraId="62D9BEFB"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as</w:t>
      </w:r>
      <w:proofErr w:type="gramEnd"/>
      <w:r w:rsidRPr="000472AF">
        <w:rPr>
          <w:rFonts w:ascii="Times New Roman" w:hAnsi="Times New Roman" w:cs="Times New Roman"/>
          <w:sz w:val="24"/>
        </w:rPr>
        <w:t xml:space="preserve"> circunstâncias agravantes ou atenuantes;</w:t>
      </w:r>
    </w:p>
    <w:p w14:paraId="56807E98"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os</w:t>
      </w:r>
      <w:proofErr w:type="gramEnd"/>
      <w:r w:rsidRPr="000472AF">
        <w:rPr>
          <w:rFonts w:ascii="Times New Roman" w:hAnsi="Times New Roman" w:cs="Times New Roman"/>
          <w:sz w:val="24"/>
        </w:rPr>
        <w:t xml:space="preserve"> danos que dela provierem para a Administração Pública;</w:t>
      </w:r>
    </w:p>
    <w:p w14:paraId="1A857E23"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a</w:t>
      </w:r>
      <w:proofErr w:type="gramEnd"/>
      <w:r w:rsidRPr="000472AF">
        <w:rPr>
          <w:rFonts w:ascii="Times New Roman" w:hAnsi="Times New Roman" w:cs="Times New Roman"/>
          <w:sz w:val="24"/>
        </w:rPr>
        <w:t xml:space="preserve"> implantação ou o aperfeiçoamento de programa de integridade, conforme normas e orientações dos órgãos de controle.</w:t>
      </w:r>
    </w:p>
    <w:p w14:paraId="0E44D44B"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bookmarkStart w:id="22" w:name="art156§8"/>
      <w:bookmarkStart w:id="23" w:name="art156§7"/>
      <w:bookmarkStart w:id="24" w:name="art156§6"/>
      <w:bookmarkEnd w:id="22"/>
      <w:bookmarkEnd w:id="23"/>
      <w:bookmarkEnd w:id="24"/>
      <w:r w:rsidRPr="000472AF">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190F0FB"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penalidade de multa pode ser aplicada cumulativamente com as demais sanções.</w:t>
      </w:r>
    </w:p>
    <w:p w14:paraId="30797559"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E979899"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8C5EC93" w14:textId="0CD3E1CE"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O processamento do PAR não interfere no seguimento regular dos processos administrativos específicos para apuração da ocorrência de danos e prejuízos à Administração Pública </w:t>
      </w:r>
      <w:r w:rsidR="00D95D91" w:rsidRPr="000472AF">
        <w:rPr>
          <w:rFonts w:ascii="Times New Roman" w:hAnsi="Times New Roman" w:cs="Times New Roman"/>
          <w:sz w:val="24"/>
        </w:rPr>
        <w:t>Municipal</w:t>
      </w:r>
      <w:r w:rsidRPr="000472AF">
        <w:rPr>
          <w:rFonts w:ascii="Times New Roman" w:hAnsi="Times New Roman" w:cs="Times New Roman"/>
          <w:sz w:val="24"/>
        </w:rPr>
        <w:t xml:space="preserve"> resultantes de ato lesivo cometido por pessoa jurídica, com ou sem a participação de agente público.</w:t>
      </w:r>
    </w:p>
    <w:p w14:paraId="3C11B465"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0E425D3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2FF98C5" w14:textId="77777777" w:rsidR="00911FF4" w:rsidRPr="000472AF" w:rsidRDefault="000B6B61" w:rsidP="00C563F8">
      <w:pPr>
        <w:pStyle w:val="Ttulo1"/>
        <w:spacing w:after="0" w:line="240" w:lineRule="auto"/>
        <w:ind w:left="0" w:firstLine="0"/>
        <w:contextualSpacing/>
        <w:rPr>
          <w:rFonts w:cs="Times New Roman"/>
          <w:szCs w:val="24"/>
        </w:rPr>
      </w:pPr>
      <w:bookmarkStart w:id="25" w:name="_Toc158797206"/>
      <w:r w:rsidRPr="000472AF">
        <w:rPr>
          <w:rFonts w:cs="Times New Roman"/>
          <w:szCs w:val="24"/>
        </w:rPr>
        <w:t xml:space="preserve">21 </w:t>
      </w:r>
      <w:r w:rsidRPr="000472AF">
        <w:rPr>
          <w:rFonts w:cs="Times New Roman"/>
          <w:szCs w:val="24"/>
        </w:rPr>
        <w:tab/>
        <w:t>DISPOSIÇÕES FINAIS</w:t>
      </w:r>
      <w:bookmarkEnd w:id="25"/>
      <w:r w:rsidRPr="000472AF">
        <w:rPr>
          <w:rFonts w:cs="Times New Roman"/>
          <w:szCs w:val="24"/>
        </w:rPr>
        <w:t xml:space="preserve"> </w:t>
      </w:r>
    </w:p>
    <w:p w14:paraId="42948C7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21.1 O proponente é responsável pela fidelidade e legitimidade das informações prestadas e dos documentos apresentados em qualquer fase da licitação. A falsidade de qualquer documento </w:t>
      </w:r>
      <w:r w:rsidRPr="000472AF">
        <w:rPr>
          <w:rFonts w:ascii="Times New Roman" w:hAnsi="Times New Roman" w:cs="Times New Roman"/>
          <w:color w:val="auto"/>
          <w:sz w:val="24"/>
          <w:szCs w:val="24"/>
        </w:rPr>
        <w:lastRenderedPageBreak/>
        <w:t xml:space="preserve">apresentado ou a inverdade das informações nele contidas implicará a imediata desclassificação do proponente que o tiver apresentado, ou, caso tenha sido o vencedor, a rescisão do contrato ou do pedido de compra, sem prejuízo das demais sanções cabíveis. </w:t>
      </w:r>
    </w:p>
    <w:p w14:paraId="57DD955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AB6D17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21.2</w:t>
      </w:r>
      <w:r w:rsidR="000E1681" w:rsidRPr="000472AF">
        <w:rPr>
          <w:rFonts w:ascii="Times New Roman" w:hAnsi="Times New Roman" w:cs="Times New Roman"/>
          <w:color w:val="auto"/>
          <w:sz w:val="24"/>
          <w:szCs w:val="24"/>
        </w:rPr>
        <w:t xml:space="preserve"> É</w:t>
      </w:r>
      <w:proofErr w:type="gramEnd"/>
      <w:r w:rsidR="000E1681" w:rsidRPr="000472AF">
        <w:rPr>
          <w:rFonts w:ascii="Times New Roman" w:hAnsi="Times New Roman" w:cs="Times New Roman"/>
          <w:color w:val="auto"/>
          <w:sz w:val="24"/>
          <w:szCs w:val="24"/>
        </w:rPr>
        <w:t xml:space="preserve"> facultado ao Pregoeiro</w:t>
      </w:r>
      <w:r w:rsidRPr="000472AF">
        <w:rPr>
          <w:rFonts w:ascii="Times New Roman" w:hAnsi="Times New Roman" w:cs="Times New Roman"/>
          <w:color w:val="auto"/>
          <w:sz w:val="24"/>
          <w:szCs w:val="24"/>
        </w:rPr>
        <w:t xml:space="preserve">, ou à autoridade a ele superior, em qualquer fase da licitação, promover diligências com vistas a esclarecer ou a complementar a instrução do processo.  </w:t>
      </w:r>
    </w:p>
    <w:p w14:paraId="028FB3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DD3EE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21.3 Os</w:t>
      </w:r>
      <w:proofErr w:type="gramEnd"/>
      <w:r w:rsidRPr="000472AF">
        <w:rPr>
          <w:rFonts w:ascii="Times New Roman" w:hAnsi="Times New Roman" w:cs="Times New Roman"/>
          <w:color w:val="auto"/>
          <w:sz w:val="24"/>
          <w:szCs w:val="24"/>
        </w:rPr>
        <w:t xml:space="preserve"> proponentes intimados para prestar quaisquer esclarecimentos adicionais deverão fazê-lo no prazo determinado pelo Pregoeiro, sob pena de desclassificação/inabilitação. </w:t>
      </w:r>
    </w:p>
    <w:p w14:paraId="267A57F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E8CD1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21.4 O desatendimento de exigências formais não essenciais não importará no afastamento do proponente, desde que seja possível a aferição da sua qualificação e a exata compreensão da sua proposta. </w:t>
      </w:r>
    </w:p>
    <w:p w14:paraId="3B5B8A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1DBAA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21.5 As</w:t>
      </w:r>
      <w:proofErr w:type="gramEnd"/>
      <w:r w:rsidRPr="000472AF">
        <w:rPr>
          <w:rFonts w:ascii="Times New Roman" w:hAnsi="Times New Roman" w:cs="Times New Roman"/>
          <w:color w:val="auto"/>
          <w:sz w:val="24"/>
          <w:szCs w:val="24"/>
        </w:rPr>
        <w:t xml:space="preserve"> normas que disciplinam este Pregão serão sempre interpretadas em favor da ampliação da disputa entre os proponentes, desde que não comprometam o interesse da Administração, a finalidade e a segurança da contratação. </w:t>
      </w:r>
    </w:p>
    <w:p w14:paraId="2333934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CA69FE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 </w:t>
      </w:r>
      <w:r w:rsidRPr="000472AF">
        <w:rPr>
          <w:rFonts w:ascii="Times New Roman" w:hAnsi="Times New Roman" w:cs="Times New Roman"/>
          <w:color w:val="auto"/>
          <w:sz w:val="24"/>
          <w:szCs w:val="24"/>
        </w:rPr>
        <w:tab/>
        <w:t>O Município de P</w:t>
      </w:r>
      <w:r w:rsidR="00181B53" w:rsidRPr="000472AF">
        <w:rPr>
          <w:rFonts w:ascii="Times New Roman" w:hAnsi="Times New Roman" w:cs="Times New Roman"/>
          <w:color w:val="auto"/>
          <w:sz w:val="24"/>
          <w:szCs w:val="24"/>
        </w:rPr>
        <w:t>orto V</w:t>
      </w:r>
      <w:r w:rsidR="000E1681" w:rsidRPr="000472AF">
        <w:rPr>
          <w:rFonts w:ascii="Times New Roman" w:hAnsi="Times New Roman" w:cs="Times New Roman"/>
          <w:color w:val="auto"/>
          <w:sz w:val="24"/>
          <w:szCs w:val="24"/>
        </w:rPr>
        <w:t xml:space="preserve">itória </w:t>
      </w:r>
      <w:r w:rsidRPr="000472AF">
        <w:rPr>
          <w:rFonts w:ascii="Times New Roman" w:hAnsi="Times New Roman" w:cs="Times New Roman"/>
          <w:color w:val="auto"/>
          <w:sz w:val="24"/>
          <w:szCs w:val="24"/>
        </w:rPr>
        <w:t xml:space="preserve">poderá:  </w:t>
      </w:r>
    </w:p>
    <w:p w14:paraId="6F50495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1A56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21.6.1  Anular</w:t>
      </w:r>
      <w:proofErr w:type="gramEnd"/>
      <w:r w:rsidRPr="000472AF">
        <w:rPr>
          <w:rFonts w:ascii="Times New Roman" w:hAnsi="Times New Roman" w:cs="Times New Roman"/>
          <w:color w:val="auto"/>
          <w:sz w:val="24"/>
          <w:szCs w:val="24"/>
        </w:rPr>
        <w:t xml:space="preserve"> a Licitação se houver ilegalidade, de ofício ou por provocação de terceiros, mediante parecer escrito e devidamente fundamentado. </w:t>
      </w:r>
    </w:p>
    <w:p w14:paraId="6B822D7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C1784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21.6.2  Revogar</w:t>
      </w:r>
      <w:proofErr w:type="gramEnd"/>
      <w:r w:rsidRPr="000472AF">
        <w:rPr>
          <w:rFonts w:ascii="Times New Roman" w:hAnsi="Times New Roman" w:cs="Times New Roman"/>
          <w:color w:val="auto"/>
          <w:sz w:val="24"/>
          <w:szCs w:val="24"/>
        </w:rPr>
        <w:t xml:space="preserve"> a presente licitação, a seu juízo, se for considerado inoportuno ou inconveniente ao interesse público, em decorrência de fato superveniente, devidamente comprovado, pertinente e suficiente para justificar tal conduta. </w:t>
      </w:r>
    </w:p>
    <w:p w14:paraId="2D35962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CD07E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21.6.3 A contratada não terá direito à indenização em decorrência da anulação do procedimento licitatório por motivo de ilegalidade. </w:t>
      </w:r>
    </w:p>
    <w:p w14:paraId="03B48D8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0A508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21.6.4 A presente licitação poderá ser revogada, a critério da Administração, nos termos do artigo 71 da Lei nº 14.133/2021. </w:t>
      </w:r>
    </w:p>
    <w:p w14:paraId="164B5A0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CA5FD7" w14:textId="1212E1D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21.7 O foro designado para julgamento de quaisquer questões judiciais resultantes deste Edital será o da Comarca de </w:t>
      </w:r>
      <w:r w:rsidR="000E1681" w:rsidRPr="000472AF">
        <w:rPr>
          <w:rFonts w:ascii="Times New Roman" w:hAnsi="Times New Roman" w:cs="Times New Roman"/>
          <w:color w:val="auto"/>
          <w:sz w:val="24"/>
          <w:szCs w:val="24"/>
        </w:rPr>
        <w:t>União da Vitória</w:t>
      </w:r>
      <w:r w:rsidRPr="000472AF">
        <w:rPr>
          <w:rFonts w:ascii="Times New Roman" w:hAnsi="Times New Roman" w:cs="Times New Roman"/>
          <w:color w:val="auto"/>
          <w:sz w:val="24"/>
          <w:szCs w:val="24"/>
        </w:rPr>
        <w:t xml:space="preserve">/PR. </w:t>
      </w:r>
    </w:p>
    <w:p w14:paraId="65CBA1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ECA4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21.8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w:t>
      </w:r>
      <w:proofErr w:type="gramStart"/>
      <w:r w:rsidRPr="000472AF">
        <w:rPr>
          <w:rFonts w:ascii="Times New Roman" w:hAnsi="Times New Roman" w:cs="Times New Roman"/>
          <w:color w:val="auto"/>
          <w:sz w:val="24"/>
          <w:szCs w:val="24"/>
        </w:rPr>
        <w:t>do(</w:t>
      </w:r>
      <w:proofErr w:type="gramEnd"/>
      <w:r w:rsidRPr="000472AF">
        <w:rPr>
          <w:rFonts w:ascii="Times New Roman" w:hAnsi="Times New Roman" w:cs="Times New Roman"/>
          <w:color w:val="auto"/>
          <w:sz w:val="24"/>
          <w:szCs w:val="24"/>
        </w:rPr>
        <w:t xml:space="preserve">a) Pregoeiro(a) em contrário. </w:t>
      </w:r>
    </w:p>
    <w:p w14:paraId="4479C14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F8A4F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21.9 As</w:t>
      </w:r>
      <w:proofErr w:type="gramEnd"/>
      <w:r w:rsidRPr="000472AF">
        <w:rPr>
          <w:rFonts w:ascii="Times New Roman" w:hAnsi="Times New Roman" w:cs="Times New Roman"/>
          <w:color w:val="auto"/>
          <w:sz w:val="24"/>
          <w:szCs w:val="24"/>
        </w:rPr>
        <w:t xml:space="preserve"> condições estabelecidas no edital e seus anexos vinculam as partes, e nos casos em que se encontram presentes os requisitos do artigo 95 da Lei nº 14.133/2021 substituem o instrumento do contrato. </w:t>
      </w:r>
    </w:p>
    <w:p w14:paraId="16DDB8A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302A4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21.10 Atendida</w:t>
      </w:r>
      <w:proofErr w:type="gramEnd"/>
      <w:r w:rsidRPr="000472AF">
        <w:rPr>
          <w:rFonts w:ascii="Times New Roman" w:hAnsi="Times New Roman" w:cs="Times New Roman"/>
          <w:color w:val="auto"/>
          <w:sz w:val="24"/>
          <w:szCs w:val="24"/>
        </w:rPr>
        <w:t xml:space="preserve"> a conveniência administrativa, ficam os licitantes vencedores obrigados a aceitar, nas mesmas condições contratuais ou de fornecimento, os eventuais acréscimos ou supressões, em conformidade com o artigo 12</w:t>
      </w:r>
      <w:r w:rsidR="00EA161A" w:rsidRPr="000472AF">
        <w:rPr>
          <w:rFonts w:ascii="Times New Roman" w:hAnsi="Times New Roman" w:cs="Times New Roman"/>
          <w:color w:val="auto"/>
          <w:sz w:val="24"/>
          <w:szCs w:val="24"/>
        </w:rPr>
        <w:t>5</w:t>
      </w:r>
      <w:r w:rsidRPr="000472AF">
        <w:rPr>
          <w:rFonts w:ascii="Times New Roman" w:hAnsi="Times New Roman" w:cs="Times New Roman"/>
          <w:color w:val="auto"/>
          <w:sz w:val="24"/>
          <w:szCs w:val="24"/>
        </w:rPr>
        <w:t xml:space="preserve"> da Lei nº 14.133/2021. </w:t>
      </w:r>
    </w:p>
    <w:p w14:paraId="27800CB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75D3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21.11   O contratado deve observar e fazer observar, por seus fornecedores e subcontratados, se admitida subcontratação, o mais alto padrão de ética durante todo o processo de licitação, de </w:t>
      </w:r>
      <w:r w:rsidRPr="000472AF">
        <w:rPr>
          <w:rFonts w:ascii="Times New Roman" w:hAnsi="Times New Roman" w:cs="Times New Roman"/>
          <w:color w:val="auto"/>
          <w:sz w:val="24"/>
          <w:szCs w:val="24"/>
        </w:rPr>
        <w:lastRenderedPageBreak/>
        <w:t xml:space="preserve">contratação e de execução do objeto contratual. Para os propósitos desta cláusula, definem-se as seguintes práticas: </w:t>
      </w:r>
    </w:p>
    <w:p w14:paraId="214E2612"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 “P</w:t>
      </w:r>
      <w:r w:rsidR="000B6B61" w:rsidRPr="000472AF">
        <w:rPr>
          <w:rFonts w:ascii="Times New Roman" w:hAnsi="Times New Roman" w:cs="Times New Roman"/>
          <w:color w:val="auto"/>
          <w:sz w:val="24"/>
          <w:szCs w:val="24"/>
        </w:rPr>
        <w:t xml:space="preserve">rática corrupta”: oferecer, dar, receber ou solicitar, direta ou indiretamente, qualquer vantagem com o objetivo de influenciar a ação de servidor público no processo de licitação ou na execução de contrato;  </w:t>
      </w:r>
    </w:p>
    <w:p w14:paraId="4E175761"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B) “P</w:t>
      </w:r>
      <w:r w:rsidR="000B6B61" w:rsidRPr="000472AF">
        <w:rPr>
          <w:rFonts w:ascii="Times New Roman" w:hAnsi="Times New Roman" w:cs="Times New Roman"/>
          <w:color w:val="auto"/>
          <w:sz w:val="24"/>
          <w:szCs w:val="24"/>
        </w:rPr>
        <w:t xml:space="preserve">rática fraudulenta”: a falsificação ou omissão dos fatos, com o objetivo de influenciar o </w:t>
      </w:r>
    </w:p>
    <w:p w14:paraId="70801215"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Processo de licitação ou de execução de contrato;  </w:t>
      </w:r>
    </w:p>
    <w:p w14:paraId="7C429467" w14:textId="77777777" w:rsidR="00911FF4" w:rsidRPr="000472AF"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00EA161A" w:rsidRPr="000472AF">
        <w:rPr>
          <w:rFonts w:ascii="Times New Roman" w:hAnsi="Times New Roman" w:cs="Times New Roman"/>
          <w:color w:val="auto"/>
          <w:sz w:val="24"/>
          <w:szCs w:val="24"/>
        </w:rPr>
        <w:t>Prática</w:t>
      </w:r>
      <w:r w:rsidRPr="000472AF">
        <w:rPr>
          <w:rFonts w:ascii="Times New Roman" w:hAnsi="Times New Roman" w:cs="Times New Roman"/>
          <w:color w:val="auto"/>
          <w:sz w:val="24"/>
          <w:szCs w:val="24"/>
        </w:rPr>
        <w:t xml:space="preserve"> de colusão”: esquematizar ou estabelecer um acordo entre dois ou mais licitantes, </w:t>
      </w:r>
    </w:p>
    <w:p w14:paraId="21443F76"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w:t>
      </w:r>
      <w:r w:rsidR="000B6B61" w:rsidRPr="000472AF">
        <w:rPr>
          <w:rFonts w:ascii="Times New Roman" w:hAnsi="Times New Roman" w:cs="Times New Roman"/>
          <w:color w:val="auto"/>
          <w:sz w:val="24"/>
          <w:szCs w:val="24"/>
        </w:rPr>
        <w:t xml:space="preserve">om ou sem conhecimento de representantes ou prepostos do órgão licitador, visando estabelecer preços em níveis artificiais e não competitivos; </w:t>
      </w:r>
    </w:p>
    <w:p w14:paraId="52435813" w14:textId="77777777" w:rsidR="00911FF4" w:rsidRPr="000472AF"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00EA161A" w:rsidRPr="000472AF">
        <w:rPr>
          <w:rFonts w:ascii="Times New Roman" w:hAnsi="Times New Roman" w:cs="Times New Roman"/>
          <w:color w:val="auto"/>
          <w:sz w:val="24"/>
          <w:szCs w:val="24"/>
        </w:rPr>
        <w:t>Prática</w:t>
      </w:r>
      <w:r w:rsidRPr="000472AF">
        <w:rPr>
          <w:rFonts w:ascii="Times New Roman" w:hAnsi="Times New Roman" w:cs="Times New Roman"/>
          <w:color w:val="auto"/>
          <w:sz w:val="24"/>
          <w:szCs w:val="24"/>
        </w:rPr>
        <w:t xml:space="preserve"> coercitiva”: causar </w:t>
      </w:r>
      <w:proofErr w:type="spellStart"/>
      <w:r w:rsidRPr="000472AF">
        <w:rPr>
          <w:rFonts w:ascii="Times New Roman" w:hAnsi="Times New Roman" w:cs="Times New Roman"/>
          <w:color w:val="auto"/>
          <w:sz w:val="24"/>
          <w:szCs w:val="24"/>
        </w:rPr>
        <w:t>dano</w:t>
      </w:r>
      <w:proofErr w:type="spellEnd"/>
      <w:r w:rsidRPr="000472AF">
        <w:rPr>
          <w:rFonts w:ascii="Times New Roman" w:hAnsi="Times New Roman" w:cs="Times New Roman"/>
          <w:color w:val="auto"/>
          <w:sz w:val="24"/>
          <w:szCs w:val="24"/>
        </w:rPr>
        <w:t xml:space="preserve"> ou ameaçar causar dano, direta ou indiretamente, às pessoas ou sua propriedade, visando influenciar sua participação em um processo licitatório ou afetar a execução do contrato;  </w:t>
      </w:r>
    </w:p>
    <w:p w14:paraId="7C96B24E" w14:textId="77777777" w:rsidR="00911FF4" w:rsidRPr="000472AF"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00EA161A" w:rsidRPr="000472AF">
        <w:rPr>
          <w:rFonts w:ascii="Times New Roman" w:hAnsi="Times New Roman" w:cs="Times New Roman"/>
          <w:color w:val="auto"/>
          <w:sz w:val="24"/>
          <w:szCs w:val="24"/>
        </w:rPr>
        <w:t>Prática</w:t>
      </w:r>
      <w:r w:rsidRPr="000472AF">
        <w:rPr>
          <w:rFonts w:ascii="Times New Roman" w:hAnsi="Times New Roman" w:cs="Times New Roman"/>
          <w:color w:val="auto"/>
          <w:sz w:val="24"/>
          <w:szCs w:val="24"/>
        </w:rPr>
        <w:t xml:space="preserve"> obstrutiva”: (i) destruir, falsificar, alterar ou ocultar provas em inspeções ou </w:t>
      </w:r>
      <w:r w:rsidR="00EA161A" w:rsidRPr="000472AF">
        <w:rPr>
          <w:rFonts w:ascii="Times New Roman" w:hAnsi="Times New Roman" w:cs="Times New Roman"/>
          <w:color w:val="auto"/>
          <w:sz w:val="24"/>
          <w:szCs w:val="24"/>
        </w:rPr>
        <w:t>fazer declarações falsas aos representantes do organismo financeiro multilateral, com o objetivo de impedir materialmente a apuração de alegações de prática prevista, deste edital; (</w:t>
      </w:r>
      <w:proofErr w:type="spellStart"/>
      <w:r w:rsidR="00EA161A" w:rsidRPr="000472AF">
        <w:rPr>
          <w:rFonts w:ascii="Times New Roman" w:hAnsi="Times New Roman" w:cs="Times New Roman"/>
          <w:color w:val="auto"/>
          <w:sz w:val="24"/>
          <w:szCs w:val="24"/>
        </w:rPr>
        <w:t>ii</w:t>
      </w:r>
      <w:proofErr w:type="spellEnd"/>
      <w:r w:rsidR="00EA161A" w:rsidRPr="000472AF">
        <w:rPr>
          <w:rFonts w:ascii="Times New Roman" w:hAnsi="Times New Roman" w:cs="Times New Roman"/>
          <w:color w:val="auto"/>
          <w:sz w:val="24"/>
          <w:szCs w:val="24"/>
        </w:rPr>
        <w:t>) atos cuja intenção seja impedir materialmente o exercício do direito d</w:t>
      </w:r>
      <w:r w:rsidRPr="000472AF">
        <w:rPr>
          <w:rFonts w:ascii="Times New Roman" w:hAnsi="Times New Roman" w:cs="Times New Roman"/>
          <w:color w:val="auto"/>
          <w:sz w:val="24"/>
          <w:szCs w:val="24"/>
        </w:rPr>
        <w:t xml:space="preserve">e o organismo financeiro multilateral promover inspeção.  </w:t>
      </w:r>
    </w:p>
    <w:p w14:paraId="3C435F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FB8A915" w14:textId="77777777" w:rsidR="00911FF4" w:rsidRPr="000472AF" w:rsidRDefault="00EA161A" w:rsidP="00C563F8">
      <w:pPr>
        <w:spacing w:after="0" w:line="240" w:lineRule="auto"/>
        <w:ind w:left="142"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21.12. </w:t>
      </w:r>
      <w:r w:rsidR="000B6B61" w:rsidRPr="000472AF">
        <w:rPr>
          <w:rFonts w:ascii="Times New Roman" w:hAnsi="Times New Roman" w:cs="Times New Roman"/>
          <w:color w:val="auto"/>
          <w:sz w:val="24"/>
          <w:szCs w:val="24"/>
        </w:rPr>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w:t>
      </w:r>
      <w:proofErr w:type="spellStart"/>
      <w:r w:rsidR="000B6B61" w:rsidRPr="000472AF">
        <w:rPr>
          <w:rFonts w:ascii="Times New Roman" w:hAnsi="Times New Roman" w:cs="Times New Roman"/>
          <w:color w:val="auto"/>
          <w:sz w:val="24"/>
          <w:szCs w:val="24"/>
        </w:rPr>
        <w:t>colusivas</w:t>
      </w:r>
      <w:proofErr w:type="spellEnd"/>
      <w:r w:rsidR="000B6B61" w:rsidRPr="000472AF">
        <w:rPr>
          <w:rFonts w:ascii="Times New Roman" w:hAnsi="Times New Roman" w:cs="Times New Roman"/>
          <w:color w:val="auto"/>
          <w:sz w:val="24"/>
          <w:szCs w:val="24"/>
        </w:rPr>
        <w:t xml:space="preserve">, coercitivas ou obstrutivas ao participar da licitação ou da execução um contrato financiado pelo organismo. </w:t>
      </w:r>
    </w:p>
    <w:p w14:paraId="6A3B85A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8838821"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21.13. </w:t>
      </w:r>
      <w:r w:rsidR="000B6B61" w:rsidRPr="000472AF">
        <w:rPr>
          <w:rFonts w:ascii="Times New Roman" w:hAnsi="Times New Roman" w:cs="Times New Roman"/>
          <w:color w:val="auto"/>
          <w:sz w:val="24"/>
          <w:szCs w:val="24"/>
        </w:rPr>
        <w:t xml:space="preserve">Considerando os propósitos das cláusulas acima, o licitante vencedor, como condição para a contratação, deverá concordar que, na hipótese de o contrato vir a ser financiado, em parte ou integralmente, por organismo financeiro multilateral, mediante adiantamento ou reembolso, permitirá que o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 </w:t>
      </w:r>
    </w:p>
    <w:p w14:paraId="390A04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BE78E63" w14:textId="7A67FE8C"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r w:rsidR="000E1681" w:rsidRPr="000472AF">
        <w:rPr>
          <w:rFonts w:ascii="Times New Roman" w:hAnsi="Times New Roman" w:cs="Times New Roman"/>
          <w:color w:val="auto"/>
          <w:sz w:val="24"/>
          <w:szCs w:val="24"/>
        </w:rPr>
        <w:t>Porto Vitória</w:t>
      </w:r>
      <w:r w:rsidR="00EA161A" w:rsidRPr="000472AF">
        <w:rPr>
          <w:rFonts w:ascii="Times New Roman" w:hAnsi="Times New Roman" w:cs="Times New Roman"/>
          <w:color w:val="auto"/>
          <w:sz w:val="24"/>
          <w:szCs w:val="24"/>
        </w:rPr>
        <w:t xml:space="preserve"> – </w:t>
      </w:r>
      <w:proofErr w:type="spellStart"/>
      <w:proofErr w:type="gramStart"/>
      <w:r w:rsidRPr="000472AF">
        <w:rPr>
          <w:rFonts w:ascii="Times New Roman" w:hAnsi="Times New Roman" w:cs="Times New Roman"/>
          <w:color w:val="auto"/>
          <w:sz w:val="24"/>
          <w:szCs w:val="24"/>
        </w:rPr>
        <w:t>P</w:t>
      </w:r>
      <w:r w:rsidR="00BB5EDC" w:rsidRPr="000472AF">
        <w:rPr>
          <w:rFonts w:ascii="Times New Roman" w:hAnsi="Times New Roman" w:cs="Times New Roman"/>
          <w:color w:val="auto"/>
          <w:sz w:val="24"/>
          <w:szCs w:val="24"/>
        </w:rPr>
        <w:t>r</w:t>
      </w:r>
      <w:proofErr w:type="spellEnd"/>
      <w:r w:rsidR="00BB5EDC" w:rsidRPr="000472AF">
        <w:rPr>
          <w:rFonts w:ascii="Times New Roman" w:hAnsi="Times New Roman" w:cs="Times New Roman"/>
          <w:color w:val="auto"/>
          <w:sz w:val="24"/>
          <w:szCs w:val="24"/>
        </w:rPr>
        <w:t xml:space="preserve"> </w:t>
      </w:r>
      <w:r w:rsidR="00155FA8" w:rsidRPr="000472AF">
        <w:rPr>
          <w:rFonts w:ascii="Times New Roman" w:hAnsi="Times New Roman" w:cs="Times New Roman"/>
          <w:color w:val="auto"/>
          <w:sz w:val="24"/>
          <w:szCs w:val="24"/>
        </w:rPr>
        <w:t xml:space="preserve"> </w:t>
      </w:r>
      <w:r w:rsidR="000472AF">
        <w:rPr>
          <w:rFonts w:ascii="Times New Roman" w:hAnsi="Times New Roman" w:cs="Times New Roman"/>
          <w:color w:val="auto"/>
          <w:sz w:val="24"/>
          <w:szCs w:val="24"/>
        </w:rPr>
        <w:t>18</w:t>
      </w:r>
      <w:proofErr w:type="gramEnd"/>
      <w:r w:rsidR="000472AF">
        <w:rPr>
          <w:rFonts w:ascii="Times New Roman" w:hAnsi="Times New Roman" w:cs="Times New Roman"/>
          <w:color w:val="auto"/>
          <w:sz w:val="24"/>
          <w:szCs w:val="24"/>
        </w:rPr>
        <w:t xml:space="preserve"> de novembro </w:t>
      </w:r>
      <w:r w:rsidR="00BE3DAF" w:rsidRPr="000472AF">
        <w:rPr>
          <w:rFonts w:ascii="Times New Roman" w:hAnsi="Times New Roman" w:cs="Times New Roman"/>
          <w:color w:val="auto"/>
          <w:sz w:val="24"/>
          <w:szCs w:val="24"/>
        </w:rPr>
        <w:t xml:space="preserve"> </w:t>
      </w:r>
      <w:r w:rsidR="006C1AC1" w:rsidRPr="000472AF">
        <w:rPr>
          <w:rFonts w:ascii="Times New Roman" w:hAnsi="Times New Roman" w:cs="Times New Roman"/>
          <w:color w:val="auto"/>
          <w:sz w:val="24"/>
          <w:szCs w:val="24"/>
        </w:rPr>
        <w:t xml:space="preserve"> </w:t>
      </w:r>
      <w:r w:rsidR="00723C0D" w:rsidRPr="000472AF">
        <w:rPr>
          <w:rFonts w:ascii="Times New Roman" w:hAnsi="Times New Roman" w:cs="Times New Roman"/>
          <w:color w:val="auto"/>
          <w:sz w:val="24"/>
          <w:szCs w:val="24"/>
        </w:rPr>
        <w:t xml:space="preserve"> de  </w:t>
      </w:r>
      <w:r w:rsidR="00226C6F" w:rsidRPr="000472AF">
        <w:rPr>
          <w:rFonts w:ascii="Times New Roman" w:hAnsi="Times New Roman" w:cs="Times New Roman"/>
          <w:color w:val="auto"/>
          <w:sz w:val="24"/>
          <w:szCs w:val="24"/>
        </w:rPr>
        <w:t>202</w:t>
      </w:r>
      <w:r w:rsidR="00713187" w:rsidRPr="000472AF">
        <w:rPr>
          <w:rFonts w:ascii="Times New Roman" w:hAnsi="Times New Roman" w:cs="Times New Roman"/>
          <w:color w:val="auto"/>
          <w:sz w:val="24"/>
          <w:szCs w:val="24"/>
        </w:rPr>
        <w:t>5</w:t>
      </w:r>
      <w:r w:rsidRPr="000472AF">
        <w:rPr>
          <w:rFonts w:ascii="Times New Roman" w:hAnsi="Times New Roman" w:cs="Times New Roman"/>
          <w:color w:val="auto"/>
          <w:sz w:val="24"/>
          <w:szCs w:val="24"/>
        </w:rPr>
        <w:t xml:space="preserve">   </w:t>
      </w:r>
    </w:p>
    <w:p w14:paraId="018541D9" w14:textId="0121C3D0" w:rsidR="00155FA8" w:rsidRPr="000472AF" w:rsidRDefault="00155FA8" w:rsidP="00C563F8">
      <w:pPr>
        <w:spacing w:after="0" w:line="240" w:lineRule="auto"/>
        <w:ind w:left="0" w:firstLine="0"/>
        <w:contextualSpacing/>
        <w:rPr>
          <w:rFonts w:ascii="Times New Roman" w:hAnsi="Times New Roman" w:cs="Times New Roman"/>
          <w:color w:val="auto"/>
          <w:sz w:val="24"/>
          <w:szCs w:val="24"/>
        </w:rPr>
      </w:pPr>
    </w:p>
    <w:p w14:paraId="0761A901" w14:textId="6A4F80A5" w:rsidR="00155FA8" w:rsidRPr="000472AF" w:rsidRDefault="00155FA8" w:rsidP="00C563F8">
      <w:pPr>
        <w:spacing w:after="0" w:line="240" w:lineRule="auto"/>
        <w:ind w:left="0" w:firstLine="0"/>
        <w:contextualSpacing/>
        <w:rPr>
          <w:rFonts w:ascii="Times New Roman" w:hAnsi="Times New Roman" w:cs="Times New Roman"/>
          <w:color w:val="auto"/>
          <w:sz w:val="24"/>
          <w:szCs w:val="24"/>
        </w:rPr>
      </w:pPr>
    </w:p>
    <w:p w14:paraId="07072458" w14:textId="1E63D7CC" w:rsidR="00155FA8" w:rsidRPr="000472AF" w:rsidRDefault="00155FA8" w:rsidP="00C563F8">
      <w:pPr>
        <w:spacing w:after="0" w:line="240" w:lineRule="auto"/>
        <w:ind w:left="0" w:firstLine="0"/>
        <w:contextualSpacing/>
        <w:rPr>
          <w:rFonts w:ascii="Times New Roman" w:hAnsi="Times New Roman" w:cs="Times New Roman"/>
          <w:color w:val="auto"/>
          <w:sz w:val="24"/>
          <w:szCs w:val="24"/>
        </w:rPr>
      </w:pPr>
    </w:p>
    <w:p w14:paraId="775A6348" w14:textId="460AEBC6" w:rsidR="00EE05B2" w:rsidRPr="000472AF" w:rsidRDefault="00EE05B2" w:rsidP="00C563F8">
      <w:pPr>
        <w:spacing w:after="0" w:line="240" w:lineRule="auto"/>
        <w:ind w:left="0" w:firstLine="0"/>
        <w:contextualSpacing/>
        <w:rPr>
          <w:rFonts w:ascii="Times New Roman" w:hAnsi="Times New Roman" w:cs="Times New Roman"/>
          <w:color w:val="auto"/>
          <w:sz w:val="24"/>
          <w:szCs w:val="24"/>
        </w:rPr>
      </w:pPr>
    </w:p>
    <w:p w14:paraId="2C03E5D2" w14:textId="2C94696E" w:rsidR="00226C6F" w:rsidRPr="000472AF" w:rsidRDefault="00226C6F" w:rsidP="00C563F8">
      <w:pPr>
        <w:spacing w:after="0" w:line="240" w:lineRule="auto"/>
        <w:ind w:left="0" w:firstLine="0"/>
        <w:contextualSpacing/>
        <w:rPr>
          <w:rFonts w:ascii="Times New Roman" w:hAnsi="Times New Roman" w:cs="Times New Roman"/>
          <w:color w:val="auto"/>
          <w:sz w:val="24"/>
          <w:szCs w:val="24"/>
        </w:rPr>
      </w:pPr>
    </w:p>
    <w:p w14:paraId="549D6705" w14:textId="77777777" w:rsidR="00226C6F" w:rsidRPr="000472AF" w:rsidRDefault="00226C6F" w:rsidP="00C563F8">
      <w:pPr>
        <w:spacing w:after="0" w:line="240" w:lineRule="auto"/>
        <w:ind w:left="0" w:firstLine="0"/>
        <w:contextualSpacing/>
        <w:rPr>
          <w:rFonts w:ascii="Times New Roman" w:hAnsi="Times New Roman" w:cs="Times New Roman"/>
          <w:color w:val="auto"/>
          <w:sz w:val="24"/>
          <w:szCs w:val="24"/>
        </w:rPr>
      </w:pPr>
    </w:p>
    <w:p w14:paraId="44EA04DC" w14:textId="77777777" w:rsidR="00EE05B2" w:rsidRPr="000472AF" w:rsidRDefault="00EE05B2" w:rsidP="00C563F8">
      <w:pPr>
        <w:spacing w:after="0" w:line="240" w:lineRule="auto"/>
        <w:ind w:left="0" w:firstLine="0"/>
        <w:contextualSpacing/>
        <w:rPr>
          <w:rFonts w:ascii="Times New Roman" w:hAnsi="Times New Roman" w:cs="Times New Roman"/>
          <w:color w:val="auto"/>
          <w:sz w:val="24"/>
          <w:szCs w:val="24"/>
        </w:rPr>
      </w:pPr>
    </w:p>
    <w:p w14:paraId="3CE241A9" w14:textId="77777777" w:rsidR="00155FA8" w:rsidRPr="000472AF" w:rsidRDefault="00155FA8" w:rsidP="00C563F8">
      <w:pPr>
        <w:spacing w:after="0" w:line="240" w:lineRule="auto"/>
        <w:ind w:left="0" w:firstLine="0"/>
        <w:contextualSpacing/>
        <w:rPr>
          <w:rFonts w:ascii="Times New Roman" w:hAnsi="Times New Roman" w:cs="Times New Roman"/>
          <w:color w:val="auto"/>
          <w:sz w:val="24"/>
          <w:szCs w:val="24"/>
        </w:rPr>
      </w:pPr>
    </w:p>
    <w:p w14:paraId="3717FB74" w14:textId="35240319" w:rsidR="00155FA8" w:rsidRPr="000472AF" w:rsidRDefault="00155FA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Fabiano Jose </w:t>
      </w:r>
      <w:proofErr w:type="spellStart"/>
      <w:r w:rsidRPr="000472AF">
        <w:rPr>
          <w:rFonts w:ascii="Times New Roman" w:hAnsi="Times New Roman" w:cs="Times New Roman"/>
          <w:color w:val="auto"/>
          <w:sz w:val="24"/>
          <w:szCs w:val="24"/>
        </w:rPr>
        <w:t>Glaab</w:t>
      </w:r>
      <w:proofErr w:type="spellEnd"/>
    </w:p>
    <w:p w14:paraId="331A30A5" w14:textId="3018FF80" w:rsidR="00911FF4" w:rsidRPr="000472AF" w:rsidRDefault="000E168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Prefeit</w:t>
      </w:r>
      <w:r w:rsidR="00155FA8" w:rsidRPr="000472AF">
        <w:rPr>
          <w:rFonts w:ascii="Times New Roman" w:hAnsi="Times New Roman" w:cs="Times New Roman"/>
          <w:color w:val="auto"/>
          <w:sz w:val="24"/>
          <w:szCs w:val="24"/>
        </w:rPr>
        <w:t>o</w:t>
      </w:r>
      <w:r w:rsidRPr="000472AF">
        <w:rPr>
          <w:rFonts w:ascii="Times New Roman" w:hAnsi="Times New Roman" w:cs="Times New Roman"/>
          <w:color w:val="auto"/>
          <w:sz w:val="24"/>
          <w:szCs w:val="24"/>
        </w:rPr>
        <w:t xml:space="preserve"> Municipal.</w:t>
      </w:r>
    </w:p>
    <w:p w14:paraId="0EC8F5EC" w14:textId="77777777" w:rsidR="002A752A"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D3E0D4D" w14:textId="6D018C9B" w:rsidR="00DC77BB" w:rsidRPr="000472AF" w:rsidRDefault="002A752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br w:type="page"/>
      </w:r>
      <w:bookmarkStart w:id="26" w:name="_Toc158797208"/>
      <w:r w:rsidR="008652D6" w:rsidRPr="000472AF">
        <w:rPr>
          <w:rFonts w:ascii="Times New Roman" w:eastAsia="Times New Roman" w:hAnsi="Times New Roman" w:cs="Times New Roman"/>
          <w:color w:val="auto"/>
          <w:sz w:val="24"/>
          <w:szCs w:val="24"/>
        </w:rPr>
        <w:lastRenderedPageBreak/>
        <w:t xml:space="preserve"> </w:t>
      </w:r>
    </w:p>
    <w:p w14:paraId="799D5D7C" w14:textId="0610F5FF"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ANEXO 0</w:t>
      </w:r>
      <w:r w:rsidR="009E2A3C" w:rsidRPr="000472AF">
        <w:rPr>
          <w:rFonts w:cs="Times New Roman"/>
          <w:szCs w:val="24"/>
        </w:rPr>
        <w:t>1</w:t>
      </w:r>
      <w:r w:rsidRPr="000472AF">
        <w:rPr>
          <w:rFonts w:cs="Times New Roman"/>
          <w:szCs w:val="24"/>
        </w:rPr>
        <w:t xml:space="preserve"> </w:t>
      </w:r>
      <w:r w:rsidR="00AA6F3E" w:rsidRPr="000472AF">
        <w:rPr>
          <w:rFonts w:cs="Times New Roman"/>
          <w:szCs w:val="24"/>
        </w:rPr>
        <w:t>Documentos de habilitação</w:t>
      </w:r>
      <w:bookmarkEnd w:id="26"/>
      <w:r w:rsidR="00AA6F3E" w:rsidRPr="000472AF">
        <w:rPr>
          <w:rFonts w:cs="Times New Roman"/>
          <w:szCs w:val="24"/>
        </w:rPr>
        <w:t xml:space="preserve"> </w:t>
      </w:r>
    </w:p>
    <w:p w14:paraId="251851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10D2435" w14:textId="423D9A82"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proofErr w:type="gramStart"/>
      <w:r w:rsidRPr="000472AF">
        <w:rPr>
          <w:rFonts w:ascii="Times New Roman" w:hAnsi="Times New Roman" w:cs="Times New Roman"/>
          <w:color w:val="auto"/>
          <w:sz w:val="24"/>
          <w:szCs w:val="24"/>
        </w:rPr>
        <w:t xml:space="preserve">Nº: </w:t>
      </w:r>
      <w:r w:rsidR="008752E1" w:rsidRPr="000472AF">
        <w:rPr>
          <w:rFonts w:ascii="Times New Roman" w:hAnsi="Times New Roman" w:cs="Times New Roman"/>
          <w:color w:val="auto"/>
          <w:sz w:val="24"/>
          <w:szCs w:val="24"/>
          <w:highlight w:val="yellow"/>
        </w:rPr>
        <w:t>....</w:t>
      </w:r>
      <w:proofErr w:type="gramEnd"/>
      <w:r w:rsidR="008752E1" w:rsidRPr="000472AF">
        <w:rPr>
          <w:rFonts w:ascii="Times New Roman" w:hAnsi="Times New Roman" w:cs="Times New Roman"/>
          <w:color w:val="auto"/>
          <w:sz w:val="24"/>
          <w:szCs w:val="24"/>
          <w:highlight w:val="yellow"/>
        </w:rPr>
        <w:t>.</w:t>
      </w:r>
      <w:r w:rsidRPr="000472AF">
        <w:rPr>
          <w:rFonts w:ascii="Times New Roman" w:hAnsi="Times New Roman" w:cs="Times New Roman"/>
          <w:color w:val="auto"/>
          <w:sz w:val="24"/>
          <w:szCs w:val="24"/>
        </w:rPr>
        <w:t>/202</w:t>
      </w:r>
      <w:r w:rsidR="00155FA8" w:rsidRPr="000472AF">
        <w:rPr>
          <w:rFonts w:ascii="Times New Roman" w:hAnsi="Times New Roman" w:cs="Times New Roman"/>
          <w:color w:val="auto"/>
          <w:sz w:val="24"/>
          <w:szCs w:val="24"/>
        </w:rPr>
        <w:t>5</w:t>
      </w:r>
      <w:r w:rsidRPr="000472AF">
        <w:rPr>
          <w:rFonts w:ascii="Times New Roman" w:hAnsi="Times New Roman" w:cs="Times New Roman"/>
          <w:color w:val="auto"/>
          <w:sz w:val="24"/>
          <w:szCs w:val="24"/>
        </w:rPr>
        <w:t xml:space="preserve"> </w:t>
      </w:r>
    </w:p>
    <w:p w14:paraId="6032D6E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96C1B7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EXIGÊNCIAS DE HABILITAÇÃO </w:t>
      </w:r>
    </w:p>
    <w:p w14:paraId="636758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C030F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INSERÇÃO DE DOCUMENTOS </w:t>
      </w:r>
    </w:p>
    <w:p w14:paraId="7E23661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F0FA1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Os licitantes deverão apresentar a situação de regularidade na forma dos artigos 62 a 70, da Lei n° 14.133/2021, sendo os documentos a serem apresentados para cumprimento destas exigências conforme relação abaixo. </w:t>
      </w:r>
    </w:p>
    <w:p w14:paraId="05B080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Não serão aceitos documentos enviados via Correios ou via e-mail. </w:t>
      </w:r>
    </w:p>
    <w:p w14:paraId="5F4B21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Documentos encaminhados e que estejam ilegíveis, impossibilitando a análise por parte do Agente de Contratação, poderão sofrer diligência para sanar a dúvida. </w:t>
      </w:r>
    </w:p>
    <w:p w14:paraId="6055E4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proposta final e os documentos de habilitação e documentação técnica deverão ser anexados na BLL (documentos complementares pós-disputa), no prazo de até 2 (duas) horas após o término da fase de disputa do certame, em formato PDF. Somente da empresa indicada como vencedora. </w:t>
      </w:r>
    </w:p>
    <w:p w14:paraId="5A29C3C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2" w:type="dxa"/>
          <w:left w:w="29" w:type="dxa"/>
          <w:right w:w="115" w:type="dxa"/>
        </w:tblCellMar>
        <w:tblLook w:val="04A0" w:firstRow="1" w:lastRow="0" w:firstColumn="1" w:lastColumn="0" w:noHBand="0" w:noVBand="1"/>
      </w:tblPr>
      <w:tblGrid>
        <w:gridCol w:w="595"/>
        <w:gridCol w:w="8537"/>
      </w:tblGrid>
      <w:tr w:rsidR="006058F6" w:rsidRPr="000472AF" w14:paraId="4B32054A" w14:textId="77777777">
        <w:trPr>
          <w:trHeight w:val="228"/>
        </w:trPr>
        <w:tc>
          <w:tcPr>
            <w:tcW w:w="595" w:type="dxa"/>
            <w:tcBorders>
              <w:top w:val="nil"/>
              <w:left w:val="nil"/>
              <w:bottom w:val="nil"/>
              <w:right w:val="nil"/>
            </w:tcBorders>
            <w:shd w:val="clear" w:color="auto" w:fill="DEEAF6"/>
          </w:tcPr>
          <w:p w14:paraId="0F48856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 </w:t>
            </w:r>
          </w:p>
        </w:tc>
        <w:tc>
          <w:tcPr>
            <w:tcW w:w="8536" w:type="dxa"/>
            <w:tcBorders>
              <w:top w:val="nil"/>
              <w:left w:val="nil"/>
              <w:bottom w:val="nil"/>
              <w:right w:val="nil"/>
            </w:tcBorders>
            <w:shd w:val="clear" w:color="auto" w:fill="DEEAF6"/>
          </w:tcPr>
          <w:p w14:paraId="6C31BD2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Documentos de Habilitação Jurídica </w:t>
            </w:r>
          </w:p>
        </w:tc>
      </w:tr>
    </w:tbl>
    <w:p w14:paraId="5901C1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3662866" w14:textId="77777777" w:rsidR="00911FF4" w:rsidRPr="000472AF"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ato</w:t>
      </w:r>
      <w:proofErr w:type="gramEnd"/>
      <w:r w:rsidRPr="000472AF">
        <w:rPr>
          <w:rFonts w:ascii="Times New Roman" w:hAnsi="Times New Roman" w:cs="Times New Roman"/>
          <w:color w:val="auto"/>
          <w:sz w:val="24"/>
          <w:szCs w:val="24"/>
        </w:rPr>
        <w:t xml:space="preserve"> constitutivo, estatuto ou contrato social </w:t>
      </w:r>
      <w:r w:rsidR="00F659DB" w:rsidRPr="000472AF">
        <w:rPr>
          <w:rFonts w:ascii="Times New Roman" w:hAnsi="Times New Roman" w:cs="Times New Roman"/>
          <w:color w:val="auto"/>
          <w:sz w:val="24"/>
          <w:szCs w:val="24"/>
        </w:rPr>
        <w:t xml:space="preserve">consolidado </w:t>
      </w:r>
      <w:r w:rsidRPr="000472AF">
        <w:rPr>
          <w:rFonts w:ascii="Times New Roman" w:hAnsi="Times New Roman" w:cs="Times New Roman"/>
          <w:color w:val="auto"/>
          <w:sz w:val="24"/>
          <w:szCs w:val="24"/>
        </w:rPr>
        <w:t xml:space="preserve">em vigor, devidamente registrado, em se tratando de sociedades comerciais e, no caso de sociedades por ações, acompanhado de documentos de eleição de seus administradores; </w:t>
      </w:r>
    </w:p>
    <w:p w14:paraId="71289490" w14:textId="77777777" w:rsidR="00911FF4" w:rsidRPr="000472AF"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inscrição</w:t>
      </w:r>
      <w:proofErr w:type="gramEnd"/>
      <w:r w:rsidRPr="000472AF">
        <w:rPr>
          <w:rFonts w:ascii="Times New Roman" w:hAnsi="Times New Roman" w:cs="Times New Roman"/>
          <w:color w:val="auto"/>
          <w:sz w:val="24"/>
          <w:szCs w:val="24"/>
        </w:rPr>
        <w:t xml:space="preserve"> do Ato Constitutivo, no caso de sociedades civis, acompanhada de prova de </w:t>
      </w:r>
    </w:p>
    <w:p w14:paraId="3CD84B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diretoria</w:t>
      </w:r>
      <w:proofErr w:type="gramEnd"/>
      <w:r w:rsidRPr="000472AF">
        <w:rPr>
          <w:rFonts w:ascii="Times New Roman" w:hAnsi="Times New Roman" w:cs="Times New Roman"/>
          <w:color w:val="auto"/>
          <w:sz w:val="24"/>
          <w:szCs w:val="24"/>
        </w:rPr>
        <w:t xml:space="preserve"> em exercício; </w:t>
      </w:r>
    </w:p>
    <w:p w14:paraId="50D18842" w14:textId="77777777" w:rsidR="00911FF4" w:rsidRPr="000472AF"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registro</w:t>
      </w:r>
      <w:proofErr w:type="gramEnd"/>
      <w:r w:rsidRPr="000472AF">
        <w:rPr>
          <w:rFonts w:ascii="Times New Roman" w:hAnsi="Times New Roman" w:cs="Times New Roman"/>
          <w:color w:val="auto"/>
          <w:sz w:val="24"/>
          <w:szCs w:val="24"/>
        </w:rPr>
        <w:t xml:space="preserve"> comercial, no caso de empresa individual. </w:t>
      </w:r>
    </w:p>
    <w:p w14:paraId="6F2F42B1" w14:textId="48FD8821"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0472AF" w14:paraId="6E43921B" w14:textId="77777777">
        <w:trPr>
          <w:trHeight w:val="230"/>
        </w:trPr>
        <w:tc>
          <w:tcPr>
            <w:tcW w:w="737" w:type="dxa"/>
            <w:tcBorders>
              <w:top w:val="nil"/>
              <w:left w:val="nil"/>
              <w:bottom w:val="nil"/>
              <w:right w:val="nil"/>
            </w:tcBorders>
            <w:shd w:val="clear" w:color="auto" w:fill="DEEAF6"/>
          </w:tcPr>
          <w:p w14:paraId="031E74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 </w:t>
            </w:r>
          </w:p>
        </w:tc>
        <w:tc>
          <w:tcPr>
            <w:tcW w:w="8395" w:type="dxa"/>
            <w:tcBorders>
              <w:top w:val="nil"/>
              <w:left w:val="nil"/>
              <w:bottom w:val="nil"/>
              <w:right w:val="nil"/>
            </w:tcBorders>
            <w:shd w:val="clear" w:color="auto" w:fill="DEEAF6"/>
          </w:tcPr>
          <w:p w14:paraId="42771A9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Documentos de Regularidade Fiscal </w:t>
            </w:r>
          </w:p>
        </w:tc>
      </w:tr>
    </w:tbl>
    <w:p w14:paraId="31490D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9F311E"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inscrição no Cadastro de Pessoas Físicas (CPF) ou no Cadastro Nacional da </w:t>
      </w:r>
    </w:p>
    <w:p w14:paraId="282C225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Pessoa Jurídica (CNPJ); </w:t>
      </w:r>
    </w:p>
    <w:p w14:paraId="402F3B27"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regularidade fiscal para com a Fazenda Municipal do domicílio ou sede da licitante, </w:t>
      </w:r>
    </w:p>
    <w:p w14:paraId="6EFD1A30" w14:textId="77777777" w:rsidR="00911FF4" w:rsidRPr="000472AF" w:rsidRDefault="00F659DB"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Expedida </w:t>
      </w:r>
      <w:r w:rsidR="000B6B61" w:rsidRPr="000472AF">
        <w:rPr>
          <w:rFonts w:ascii="Times New Roman" w:hAnsi="Times New Roman" w:cs="Times New Roman"/>
          <w:color w:val="auto"/>
          <w:sz w:val="24"/>
          <w:szCs w:val="24"/>
        </w:rPr>
        <w:t xml:space="preserve">pelo órgão competente; </w:t>
      </w:r>
    </w:p>
    <w:p w14:paraId="7EE2872A" w14:textId="77777777" w:rsidR="00911FF4" w:rsidRPr="000472AF" w:rsidRDefault="00D51196"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b</w:t>
      </w:r>
      <w:r w:rsidR="000B6B61" w:rsidRPr="000472AF">
        <w:rPr>
          <w:rFonts w:ascii="Times New Roman" w:hAnsi="Times New Roman" w:cs="Times New Roman"/>
          <w:color w:val="auto"/>
          <w:sz w:val="24"/>
          <w:szCs w:val="24"/>
        </w:rPr>
        <w:t xml:space="preserve">.1) no caso de municípios que mantêm Cadastro Mobiliário e Imobiliário separados, </w:t>
      </w:r>
      <w:r w:rsidRPr="000472AF">
        <w:rPr>
          <w:rFonts w:ascii="Times New Roman" w:hAnsi="Times New Roman" w:cs="Times New Roman"/>
          <w:color w:val="auto"/>
          <w:sz w:val="24"/>
          <w:szCs w:val="24"/>
        </w:rPr>
        <w:t>d</w:t>
      </w:r>
      <w:r w:rsidR="00F659DB" w:rsidRPr="000472AF">
        <w:rPr>
          <w:rFonts w:ascii="Times New Roman" w:hAnsi="Times New Roman" w:cs="Times New Roman"/>
          <w:color w:val="auto"/>
          <w:sz w:val="24"/>
          <w:szCs w:val="24"/>
        </w:rPr>
        <w:t xml:space="preserve">everão </w:t>
      </w:r>
      <w:r w:rsidR="000B6B61" w:rsidRPr="000472AF">
        <w:rPr>
          <w:rFonts w:ascii="Times New Roman" w:hAnsi="Times New Roman" w:cs="Times New Roman"/>
          <w:color w:val="auto"/>
          <w:sz w:val="24"/>
          <w:szCs w:val="24"/>
        </w:rPr>
        <w:t xml:space="preserve">ser apresentados os comprovantes referentes a cada um dos cadastros; </w:t>
      </w:r>
    </w:p>
    <w:p w14:paraId="53684D78"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regularidade fiscal para com a Fazenda Estadual do domicílio ou sede da licitante, </w:t>
      </w:r>
    </w:p>
    <w:p w14:paraId="6370CE22" w14:textId="77777777" w:rsidR="00911FF4" w:rsidRPr="000472AF" w:rsidRDefault="00F659DB"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Expedida </w:t>
      </w:r>
      <w:r w:rsidR="000B6B61" w:rsidRPr="000472AF">
        <w:rPr>
          <w:rFonts w:ascii="Times New Roman" w:hAnsi="Times New Roman" w:cs="Times New Roman"/>
          <w:color w:val="auto"/>
          <w:sz w:val="24"/>
          <w:szCs w:val="24"/>
        </w:rPr>
        <w:t xml:space="preserve">pelo órgão competente; </w:t>
      </w:r>
    </w:p>
    <w:p w14:paraId="79A0CA83"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Regularidade relativa à Fazenda Nacional, Dívida Ativa da União e Contribuições Previdenciárias, através da Certidão de Débitos relativos aos Tributos Federais e a Dívida Ativa da União, compreendendo os tributos administrados pela Secretaria da Receita Federal, fornecida pela Procuradoria-Geral da Fazenda Nacional; </w:t>
      </w:r>
    </w:p>
    <w:p w14:paraId="2885ED77"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inexistência de débitos inadimplidos perante a Justiça do Trabalho, mediante a apresentação de Certidão Negativa de Débitos Trabalhistas (CNDT), nos termos do Título VII-A da Consolidação das Leis do Trabalho, aprovada pelo Decreto-Lei nº 5.452/1943. (Inciso incluído pela Lei nº 12.440/2011); </w:t>
      </w:r>
    </w:p>
    <w:p w14:paraId="34F3BB08" w14:textId="77777777" w:rsidR="00911FF4" w:rsidRPr="000472AF" w:rsidRDefault="00F659DB"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f) C</w:t>
      </w:r>
      <w:r w:rsidR="000B6B61" w:rsidRPr="000472AF">
        <w:rPr>
          <w:rFonts w:ascii="Times New Roman" w:hAnsi="Times New Roman" w:cs="Times New Roman"/>
          <w:color w:val="auto"/>
          <w:sz w:val="24"/>
          <w:szCs w:val="24"/>
        </w:rPr>
        <w:t xml:space="preserve">ertificado de Regularidade de Situação com o Fundo de Garantia por Tempo de Serviço (FGTS), que demonstre cumprimento dos encargos sociais instituídos por lei; </w:t>
      </w:r>
    </w:p>
    <w:p w14:paraId="055B02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g) prova de inscrição no Cadastro de Contribuintes Estadual ou Municipal, relativo à sede </w:t>
      </w:r>
    </w:p>
    <w:p w14:paraId="0F83F40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do</w:t>
      </w:r>
      <w:proofErr w:type="gramEnd"/>
      <w:r w:rsidRPr="000472AF">
        <w:rPr>
          <w:rFonts w:ascii="Times New Roman" w:hAnsi="Times New Roman" w:cs="Times New Roman"/>
          <w:color w:val="auto"/>
          <w:sz w:val="24"/>
          <w:szCs w:val="24"/>
        </w:rPr>
        <w:t xml:space="preserve"> proponente, pertinente ao seu ramo de atividade e compatível com o objeto contratual. (Caso seja isento a licitante deverá apresentar declaração informando tal situação ou a declaração narrativa). </w:t>
      </w:r>
    </w:p>
    <w:p w14:paraId="5435B0A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2AC7813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3           Documentos de Qualificação Econômico-Financeira</w:t>
      </w:r>
      <w:r w:rsidRPr="000472AF">
        <w:rPr>
          <w:rFonts w:ascii="Times New Roman" w:hAnsi="Times New Roman" w:cs="Times New Roman"/>
          <w:color w:val="auto"/>
          <w:sz w:val="24"/>
          <w:szCs w:val="24"/>
        </w:rPr>
        <w:t xml:space="preserve"> </w:t>
      </w:r>
    </w:p>
    <w:p w14:paraId="42B3EBF3"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w:t>
      </w:r>
      <w:r w:rsidR="000B6B61" w:rsidRPr="000472AF">
        <w:rPr>
          <w:rFonts w:ascii="Times New Roman" w:hAnsi="Times New Roman" w:cs="Times New Roman"/>
          <w:color w:val="auto"/>
          <w:sz w:val="24"/>
          <w:szCs w:val="24"/>
        </w:rPr>
        <w:t xml:space="preserve">certidão negativa de falência expedida pelo Cartório Distribuidor da sede da licitante. </w:t>
      </w:r>
    </w:p>
    <w:p w14:paraId="0B6F972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a.1) para as empresas que optarem de participar através de filial, deverá também ser apresentada certidão negativa para com o cartório/comarca onde se encontra instalada a filial. </w:t>
      </w:r>
    </w:p>
    <w:p w14:paraId="53059C43" w14:textId="77777777" w:rsidR="00911FF4" w:rsidRPr="000472AF" w:rsidRDefault="00470410" w:rsidP="00C563F8">
      <w:pPr>
        <w:pStyle w:val="PargrafodaLista"/>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b) N</w:t>
      </w:r>
      <w:r w:rsidR="000B6B61" w:rsidRPr="000472AF">
        <w:rPr>
          <w:rFonts w:ascii="Times New Roman" w:hAnsi="Times New Roman" w:cs="Times New Roman"/>
          <w:color w:val="auto"/>
          <w:sz w:val="24"/>
          <w:szCs w:val="24"/>
        </w:rPr>
        <w:t>a</w:t>
      </w:r>
      <w:proofErr w:type="gramEnd"/>
      <w:r w:rsidR="000B6B61" w:rsidRPr="000472AF">
        <w:rPr>
          <w:rFonts w:ascii="Times New Roman" w:hAnsi="Times New Roman" w:cs="Times New Roman"/>
          <w:color w:val="auto"/>
          <w:sz w:val="24"/>
          <w:szCs w:val="24"/>
        </w:rPr>
        <w:t xml:space="preserve"> falta de validade expressa nas Certidões Negativas, ter-se-ão como válidos pelo prazo </w:t>
      </w:r>
    </w:p>
    <w:p w14:paraId="194896ED" w14:textId="77777777" w:rsidR="00D51196"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w:t>
      </w:r>
      <w:proofErr w:type="gramEnd"/>
      <w:r w:rsidRPr="000472AF">
        <w:rPr>
          <w:rFonts w:ascii="Times New Roman" w:hAnsi="Times New Roman" w:cs="Times New Roman"/>
          <w:color w:val="auto"/>
          <w:sz w:val="24"/>
          <w:szCs w:val="24"/>
        </w:rPr>
        <w:t xml:space="preserve"> 90 (noventa) dias de sua emissão. </w:t>
      </w:r>
    </w:p>
    <w:p w14:paraId="10D2BABF" w14:textId="77777777" w:rsidR="00911FF4" w:rsidRPr="000472AF" w:rsidRDefault="00D51196"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w:t>
      </w:r>
      <w:r w:rsidR="00470410" w:rsidRPr="000472AF">
        <w:rPr>
          <w:rFonts w:ascii="Times New Roman" w:hAnsi="Times New Roman" w:cs="Times New Roman"/>
          <w:color w:val="auto"/>
          <w:sz w:val="24"/>
          <w:szCs w:val="24"/>
        </w:rPr>
        <w:t xml:space="preserve"> C</w:t>
      </w:r>
      <w:r w:rsidR="000B6B61" w:rsidRPr="000472AF">
        <w:rPr>
          <w:rFonts w:ascii="Times New Roman" w:hAnsi="Times New Roman" w:cs="Times New Roman"/>
          <w:color w:val="auto"/>
          <w:sz w:val="24"/>
          <w:szCs w:val="24"/>
        </w:rPr>
        <w:t xml:space="preserve">ertidão negativa de falência do Distrito Federal, só será aceita, quando a empresa licitante tiver sua sede naquela unidade federativa. </w:t>
      </w:r>
    </w:p>
    <w:p w14:paraId="7F52F1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0472AF" w14:paraId="30A87CEA" w14:textId="77777777">
        <w:trPr>
          <w:trHeight w:val="230"/>
        </w:trPr>
        <w:tc>
          <w:tcPr>
            <w:tcW w:w="737" w:type="dxa"/>
            <w:tcBorders>
              <w:top w:val="nil"/>
              <w:left w:val="nil"/>
              <w:bottom w:val="nil"/>
              <w:right w:val="nil"/>
            </w:tcBorders>
            <w:shd w:val="clear" w:color="auto" w:fill="DEEAF6"/>
          </w:tcPr>
          <w:p w14:paraId="2BFA2EC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             </w:t>
            </w:r>
          </w:p>
        </w:tc>
        <w:tc>
          <w:tcPr>
            <w:tcW w:w="8395" w:type="dxa"/>
            <w:tcBorders>
              <w:top w:val="nil"/>
              <w:left w:val="nil"/>
              <w:bottom w:val="nil"/>
              <w:right w:val="nil"/>
            </w:tcBorders>
            <w:shd w:val="clear" w:color="auto" w:fill="DEEAF6"/>
          </w:tcPr>
          <w:p w14:paraId="37E03D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Demais Comprovações Obrigatórias </w:t>
            </w:r>
          </w:p>
        </w:tc>
      </w:tr>
    </w:tbl>
    <w:p w14:paraId="4ACCDE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a) alvará de funcionamento emitido pela Administração Municipal da sede da licitante com validade vigente;  </w:t>
      </w:r>
    </w:p>
    <w:p w14:paraId="307D9EA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E3CB9E5" w14:textId="77777777" w:rsidR="00D51196" w:rsidRPr="000472AF" w:rsidRDefault="00D51196"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5- Documentos de Habilitação Técnica</w:t>
      </w:r>
    </w:p>
    <w:p w14:paraId="665F8AC5" w14:textId="5F6D754F" w:rsidR="008861B2" w:rsidRPr="000472AF" w:rsidRDefault="001041CD" w:rsidP="008861B2">
      <w:pPr>
        <w:spacing w:after="0" w:line="240" w:lineRule="auto"/>
        <w:ind w:left="0" w:firstLine="0"/>
        <w:contextualSpacing/>
        <w:rPr>
          <w:rFonts w:ascii="Times New Roman" w:hAnsi="Times New Roman" w:cs="Times New Roman"/>
          <w:color w:val="000000" w:themeColor="text1"/>
          <w:sz w:val="24"/>
          <w:szCs w:val="24"/>
        </w:rPr>
      </w:pPr>
      <w:r w:rsidRPr="000472AF">
        <w:rPr>
          <w:rFonts w:ascii="Times New Roman" w:hAnsi="Times New Roman" w:cs="Times New Roman"/>
          <w:color w:val="000000" w:themeColor="text1"/>
          <w:sz w:val="24"/>
          <w:szCs w:val="24"/>
        </w:rPr>
        <w:t xml:space="preserve"> Não serão exigidos documentos de habilitação técnica. </w:t>
      </w:r>
    </w:p>
    <w:p w14:paraId="303EE708" w14:textId="3EC866D2" w:rsidR="002A6F60" w:rsidRPr="000472AF" w:rsidRDefault="002A6F60" w:rsidP="004F3F01">
      <w:pPr>
        <w:rPr>
          <w:rFonts w:ascii="Times New Roman" w:hAnsi="Times New Roman" w:cs="Times New Roman"/>
          <w:sz w:val="24"/>
          <w:szCs w:val="24"/>
        </w:rPr>
      </w:pPr>
    </w:p>
    <w:p w14:paraId="291D5C02" w14:textId="77777777" w:rsidR="008861B2" w:rsidRPr="000472AF" w:rsidRDefault="008861B2" w:rsidP="004F3F01">
      <w:pPr>
        <w:rPr>
          <w:rFonts w:ascii="Times New Roman" w:hAnsi="Times New Roman" w:cs="Times New Roman"/>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0472AF" w14:paraId="54772F46" w14:textId="77777777">
        <w:trPr>
          <w:trHeight w:val="230"/>
        </w:trPr>
        <w:tc>
          <w:tcPr>
            <w:tcW w:w="737" w:type="dxa"/>
            <w:tcBorders>
              <w:top w:val="nil"/>
              <w:left w:val="nil"/>
              <w:bottom w:val="nil"/>
              <w:right w:val="nil"/>
            </w:tcBorders>
            <w:shd w:val="clear" w:color="auto" w:fill="DEEAF6"/>
          </w:tcPr>
          <w:p w14:paraId="50A8A466"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70B7C11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Declarações </w:t>
            </w:r>
          </w:p>
        </w:tc>
      </w:tr>
    </w:tbl>
    <w:p w14:paraId="7B5D78F4" w14:textId="57103A5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00470410" w:rsidRPr="000472AF">
        <w:rPr>
          <w:rFonts w:ascii="Times New Roman" w:hAnsi="Times New Roman" w:cs="Times New Roman"/>
          <w:color w:val="auto"/>
          <w:sz w:val="24"/>
          <w:szCs w:val="24"/>
        </w:rPr>
        <w:t>6</w:t>
      </w:r>
      <w:r w:rsidRPr="000472AF">
        <w:rPr>
          <w:rFonts w:ascii="Times New Roman" w:hAnsi="Times New Roman" w:cs="Times New Roman"/>
          <w:color w:val="auto"/>
          <w:sz w:val="24"/>
          <w:szCs w:val="24"/>
        </w:rPr>
        <w:t>.1 No</w:t>
      </w:r>
      <w:proofErr w:type="gramEnd"/>
      <w:r w:rsidRPr="000472AF">
        <w:rPr>
          <w:rFonts w:ascii="Times New Roman" w:hAnsi="Times New Roman" w:cs="Times New Roman"/>
          <w:color w:val="auto"/>
          <w:sz w:val="24"/>
          <w:szCs w:val="24"/>
        </w:rPr>
        <w:t xml:space="preserve"> cadastramento da proposta inicial, sob pena de desclassificação e responsabilização pela veracidade</w:t>
      </w:r>
      <w:r w:rsidR="00610B3C" w:rsidRPr="000472AF">
        <w:rPr>
          <w:rFonts w:ascii="Times New Roman" w:hAnsi="Times New Roman" w:cs="Times New Roman"/>
          <w:color w:val="auto"/>
          <w:sz w:val="24"/>
          <w:szCs w:val="24"/>
        </w:rPr>
        <w:t xml:space="preserve"> da informação na forma da lei. </w:t>
      </w:r>
    </w:p>
    <w:p w14:paraId="4BF611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A0600C5"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.2 </w:t>
      </w:r>
      <w:proofErr w:type="gramStart"/>
      <w:r w:rsidR="000B6B61" w:rsidRPr="000472AF">
        <w:rPr>
          <w:rFonts w:ascii="Times New Roman" w:hAnsi="Times New Roman" w:cs="Times New Roman"/>
          <w:color w:val="auto"/>
          <w:sz w:val="24"/>
          <w:szCs w:val="24"/>
        </w:rPr>
        <w:tab/>
        <w:t>As</w:t>
      </w:r>
      <w:proofErr w:type="gramEnd"/>
      <w:r w:rsidR="000B6B61" w:rsidRPr="000472AF">
        <w:rPr>
          <w:rFonts w:ascii="Times New Roman" w:hAnsi="Times New Roman" w:cs="Times New Roman"/>
          <w:color w:val="auto"/>
          <w:sz w:val="24"/>
          <w:szCs w:val="24"/>
        </w:rPr>
        <w:t xml:space="preserve"> declarações deverão ser assinadas, podendo ser de forma digital, pelo representante legal da proponente, com timbre, identificação da empresa e com data, de que: </w:t>
      </w:r>
    </w:p>
    <w:p w14:paraId="13585E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02B8C22" w14:textId="77777777" w:rsidR="00911FF4" w:rsidRPr="000472AF" w:rsidRDefault="000B6B61" w:rsidP="00C563F8">
      <w:pPr>
        <w:pStyle w:val="PargrafodaLista"/>
        <w:numPr>
          <w:ilvl w:val="0"/>
          <w:numId w:val="7"/>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não</w:t>
      </w:r>
      <w:proofErr w:type="gramEnd"/>
      <w:r w:rsidRPr="000472AF">
        <w:rPr>
          <w:rFonts w:ascii="Times New Roman" w:hAnsi="Times New Roman" w:cs="Times New Roman"/>
          <w:color w:val="auto"/>
          <w:sz w:val="24"/>
          <w:szCs w:val="24"/>
        </w:rPr>
        <w:t xml:space="preserve"> foi declarada inidônea para licitar por nenhum órgão federal, estadual ou municipal; </w:t>
      </w:r>
    </w:p>
    <w:p w14:paraId="61ABDCF3" w14:textId="77777777" w:rsidR="00911FF4" w:rsidRPr="000472AF" w:rsidRDefault="000B6B61" w:rsidP="00C563F8">
      <w:pPr>
        <w:pStyle w:val="PargrafodaLista"/>
        <w:numPr>
          <w:ilvl w:val="0"/>
          <w:numId w:val="7"/>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não</w:t>
      </w:r>
      <w:proofErr w:type="gramEnd"/>
      <w:r w:rsidRPr="000472AF">
        <w:rPr>
          <w:rFonts w:ascii="Times New Roman" w:hAnsi="Times New Roman" w:cs="Times New Roman"/>
          <w:color w:val="auto"/>
          <w:sz w:val="24"/>
          <w:szCs w:val="24"/>
        </w:rPr>
        <w:t xml:space="preserve"> há superveniência de fato impeditivo para a habilitação da proponente, sob as penas cabíveis, nos termos da Lei nº 14.133/2021; </w:t>
      </w:r>
    </w:p>
    <w:p w14:paraId="19484600"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 </w:t>
      </w:r>
      <w:r w:rsidR="000B6B61" w:rsidRPr="000472AF">
        <w:rPr>
          <w:rFonts w:ascii="Times New Roman" w:hAnsi="Times New Roman" w:cs="Times New Roman"/>
          <w:color w:val="auto"/>
          <w:sz w:val="24"/>
          <w:szCs w:val="24"/>
        </w:rPr>
        <w:t xml:space="preserve">a empresa atende ao disposto no art. 7°, inciso XXXIII da Constituição Federal (Lei nº 9.854/1999); </w:t>
      </w:r>
    </w:p>
    <w:p w14:paraId="04B21AD0"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 </w:t>
      </w:r>
      <w:r w:rsidR="000B6B61" w:rsidRPr="000472AF">
        <w:rPr>
          <w:rFonts w:ascii="Times New Roman" w:hAnsi="Times New Roman" w:cs="Times New Roman"/>
          <w:color w:val="auto"/>
          <w:sz w:val="24"/>
          <w:szCs w:val="24"/>
        </w:rPr>
        <w:t>não integra em seu corpo social, nem no quadro funcional, empregado público ou membro comissionado de órgão direto ou indireto da Administração Municipal - Lei nº 14.133/2021</w:t>
      </w:r>
      <w:r w:rsidRPr="000472AF">
        <w:rPr>
          <w:rFonts w:ascii="Times New Roman" w:hAnsi="Times New Roman" w:cs="Times New Roman"/>
          <w:color w:val="auto"/>
          <w:sz w:val="24"/>
          <w:szCs w:val="24"/>
        </w:rPr>
        <w:t>.</w:t>
      </w:r>
    </w:p>
    <w:p w14:paraId="3FBB428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 declaração de Responsabilidade, Conformidade e Aceite; </w:t>
      </w:r>
    </w:p>
    <w:p w14:paraId="0DF31766"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 </w:t>
      </w:r>
      <w:r w:rsidR="000B6B61" w:rsidRPr="000472AF">
        <w:rPr>
          <w:rFonts w:ascii="Times New Roman" w:hAnsi="Times New Roman" w:cs="Times New Roman"/>
          <w:color w:val="auto"/>
          <w:sz w:val="24"/>
          <w:szCs w:val="24"/>
        </w:rPr>
        <w:t xml:space="preserve">Declaração de não possuir, em sua cadeia produtiva, empregados executando trabalho degradante ou forçado, observando o disposto nos incisos III e IV do art. 1º e no inciso III do art. 5º da Constituição Federal. </w:t>
      </w:r>
    </w:p>
    <w:p w14:paraId="41D550F0"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g) </w:t>
      </w:r>
      <w:r w:rsidR="000B6B61" w:rsidRPr="000472AF">
        <w:rPr>
          <w:rFonts w:ascii="Times New Roman" w:hAnsi="Times New Roman" w:cs="Times New Roman"/>
          <w:color w:val="auto"/>
          <w:sz w:val="24"/>
          <w:szCs w:val="24"/>
        </w:rPr>
        <w:t xml:space="preserve">Declaração de que cumpre as exigências de reserva de cargos para pessoa com deficiência e para reabilitado da Previdência Social, previstas em lei e em outras normas específicas. </w:t>
      </w:r>
    </w:p>
    <w:p w14:paraId="2F8ED9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h) declaração de Enquadramento no Regime de Tributação de ME/EPP que, no ano-calendário de realização da licitação, ainda não tem celebrado contratos com a Administração Pública cujos valores somados extrapolem a receita bruta máxima admitida para fins de enquadramento como Empresa de Pequeno Porte (EPP) e que cumpre os requisitos estabelecidos no artigo 3º da Lei Complementar nº 123/2006, estando apto a usufruir do tratamento favorecido estabelecido em seus artigos 42 a 49, observado o disposto nos §§ 1º ao 3º do art. 4º, da Lei nº 14.133/2021. </w:t>
      </w:r>
    </w:p>
    <w:p w14:paraId="1639484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E969F6A" w14:textId="67CD302A"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.3 </w:t>
      </w:r>
      <w:proofErr w:type="gramStart"/>
      <w:r w:rsidR="000B6B61" w:rsidRPr="000472AF">
        <w:rPr>
          <w:rFonts w:ascii="Times New Roman" w:hAnsi="Times New Roman" w:cs="Times New Roman"/>
          <w:color w:val="auto"/>
          <w:sz w:val="24"/>
          <w:szCs w:val="24"/>
        </w:rPr>
        <w:tab/>
        <w:t>Poderá</w:t>
      </w:r>
      <w:proofErr w:type="gramEnd"/>
      <w:r w:rsidR="000B6B61" w:rsidRPr="000472AF">
        <w:rPr>
          <w:rFonts w:ascii="Times New Roman" w:hAnsi="Times New Roman" w:cs="Times New Roman"/>
          <w:color w:val="auto"/>
          <w:sz w:val="24"/>
          <w:szCs w:val="24"/>
        </w:rPr>
        <w:t xml:space="preserve"> ser utilizado os modelos das declarações conjuntas nos Anexos 0</w:t>
      </w:r>
      <w:r w:rsidR="009E2A3C" w:rsidRPr="000472AF">
        <w:rPr>
          <w:rFonts w:ascii="Times New Roman" w:hAnsi="Times New Roman" w:cs="Times New Roman"/>
          <w:color w:val="auto"/>
          <w:sz w:val="24"/>
          <w:szCs w:val="24"/>
        </w:rPr>
        <w:t xml:space="preserve">4 de edital. </w:t>
      </w:r>
      <w:r w:rsidR="000B6B61" w:rsidRPr="000472AF">
        <w:rPr>
          <w:rFonts w:ascii="Times New Roman" w:hAnsi="Times New Roman" w:cs="Times New Roman"/>
          <w:color w:val="auto"/>
          <w:sz w:val="24"/>
          <w:szCs w:val="24"/>
        </w:rPr>
        <w:t xml:space="preserve"> </w:t>
      </w:r>
    </w:p>
    <w:p w14:paraId="636E744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6EDE25"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.4 Os</w:t>
      </w:r>
      <w:proofErr w:type="gramEnd"/>
      <w:r w:rsidR="000B6B61" w:rsidRPr="000472AF">
        <w:rPr>
          <w:rFonts w:ascii="Times New Roman" w:hAnsi="Times New Roman" w:cs="Times New Roman"/>
          <w:color w:val="auto"/>
          <w:sz w:val="24"/>
          <w:szCs w:val="24"/>
        </w:rPr>
        <w:t xml:space="preserve"> documentos de habilitação deverão estar em nome da licitante, com o número do CNPJ e respectivo endereço referindo-se ao local da sede da empresa licitante. Não se aceitará, portanto, que alguns documentos se refiram à matriz e outros à filial. Caso o licitante seja a Matriz e a </w:t>
      </w:r>
      <w:r w:rsidR="000B6B61" w:rsidRPr="000472AF">
        <w:rPr>
          <w:rFonts w:ascii="Times New Roman" w:hAnsi="Times New Roman" w:cs="Times New Roman"/>
          <w:color w:val="auto"/>
          <w:sz w:val="24"/>
          <w:szCs w:val="24"/>
        </w:rPr>
        <w:lastRenderedPageBreak/>
        <w:t xml:space="preserve">executora dos serviços seja a filial, os documentos referentes à habilitação deverão ser apresentados em nome de ambas, simultaneamente. </w:t>
      </w:r>
    </w:p>
    <w:p w14:paraId="7B4D06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0FE254" w14:textId="77777777" w:rsidR="00911FF4" w:rsidRPr="000472AF" w:rsidRDefault="00973F24"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6.5 Em</w:t>
      </w:r>
      <w:proofErr w:type="gramEnd"/>
      <w:r w:rsidR="000B6B61" w:rsidRPr="000472AF">
        <w:rPr>
          <w:rFonts w:ascii="Times New Roman" w:hAnsi="Times New Roman" w:cs="Times New Roman"/>
          <w:color w:val="auto"/>
          <w:sz w:val="24"/>
          <w:szCs w:val="24"/>
        </w:rPr>
        <w:t xml:space="preserve"> se tratando de Microempresa (ME) ou Empresa de Pequeno Porte (EPP) / Sociedades Cooperativas, por ocasião da licitação, deverão apresentar toda a documentação exigida para efeito de comprovação fiscal, mesmo que esta apresente alguma restrição fiscal. </w:t>
      </w:r>
    </w:p>
    <w:p w14:paraId="5D6A92B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8C883F"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D51196" w:rsidRPr="000472AF">
        <w:rPr>
          <w:rFonts w:ascii="Times New Roman" w:hAnsi="Times New Roman" w:cs="Times New Roman"/>
          <w:color w:val="auto"/>
          <w:sz w:val="24"/>
          <w:szCs w:val="24"/>
        </w:rPr>
        <w:t>.</w:t>
      </w:r>
      <w:r w:rsidR="00973F24" w:rsidRPr="000472AF">
        <w:rPr>
          <w:rFonts w:ascii="Times New Roman" w:hAnsi="Times New Roman" w:cs="Times New Roman"/>
          <w:color w:val="auto"/>
          <w:sz w:val="24"/>
          <w:szCs w:val="24"/>
        </w:rPr>
        <w:t>6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 regularização da documentação, para pagamento ou parcelamento do débito e para emissão de eventuais certidões negativas ou positivas com efeito de certidão negativa</w:t>
      </w:r>
      <w:r w:rsidR="000B6B61" w:rsidRPr="000472AF">
        <w:rPr>
          <w:rFonts w:ascii="Times New Roman" w:hAnsi="Times New Roman" w:cs="Times New Roman"/>
          <w:color w:val="auto"/>
          <w:sz w:val="24"/>
          <w:szCs w:val="24"/>
        </w:rPr>
        <w:t xml:space="preserve">, conforme § 1º do artigo 43 da Lei nº </w:t>
      </w:r>
      <w:r w:rsidR="00D51196" w:rsidRPr="000472AF">
        <w:rPr>
          <w:rFonts w:ascii="Times New Roman" w:hAnsi="Times New Roman" w:cs="Times New Roman"/>
          <w:color w:val="auto"/>
          <w:sz w:val="24"/>
          <w:szCs w:val="24"/>
        </w:rPr>
        <w:t>123/2006</w:t>
      </w:r>
      <w:r w:rsidR="000B6B61" w:rsidRPr="000472AF">
        <w:rPr>
          <w:rFonts w:ascii="Times New Roman" w:hAnsi="Times New Roman" w:cs="Times New Roman"/>
          <w:color w:val="auto"/>
          <w:sz w:val="24"/>
          <w:szCs w:val="24"/>
        </w:rPr>
        <w:t xml:space="preserve">, que deverão ser anexadas na BLL. </w:t>
      </w:r>
    </w:p>
    <w:p w14:paraId="1653B11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3BD1E17" w14:textId="77777777" w:rsidR="00911FF4" w:rsidRPr="000472AF" w:rsidRDefault="00973F24"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.7 A não regularização da documentação implicará decadência do direito à contratação, sem prejuízo das sanções previstas na Lei nº 14.133/2021, sendo facultado à Administração convocar os licitantes remanescentes, na ordem de classificação, para assinatura do contrato, ou revogar a licitação. </w:t>
      </w:r>
    </w:p>
    <w:p w14:paraId="2938195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83024C5"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.8 É</w:t>
      </w:r>
      <w:proofErr w:type="gramEnd"/>
      <w:r w:rsidR="000B6B61" w:rsidRPr="000472AF">
        <w:rPr>
          <w:rFonts w:ascii="Times New Roman" w:hAnsi="Times New Roman" w:cs="Times New Roman"/>
          <w:color w:val="auto"/>
          <w:sz w:val="24"/>
          <w:szCs w:val="24"/>
        </w:rPr>
        <w:t xml:space="preserve"> vedada a identificação dos proponentes licitantes no sistema, em qualquer hipótese, antes do término da fase competitiva do pregão. </w:t>
      </w:r>
    </w:p>
    <w:p w14:paraId="19FF8C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BB4341"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.9 As</w:t>
      </w:r>
      <w:proofErr w:type="gramEnd"/>
      <w:r w:rsidR="000B6B61" w:rsidRPr="000472AF">
        <w:rPr>
          <w:rFonts w:ascii="Times New Roman" w:hAnsi="Times New Roman" w:cs="Times New Roman"/>
          <w:color w:val="auto"/>
          <w:sz w:val="24"/>
          <w:szCs w:val="24"/>
        </w:rPr>
        <w:t xml:space="preserve"> declarações falsas relativas ao cumprimento de habilitação, à conformidade da proposta ou ao enquadramento como Microempresa (ME) ou Empresa de Pequeno Porte (EPP), sujeitará o licitante às sanções previstas neste edital, sem prejuízo da sanções cíveis e criminais. </w:t>
      </w:r>
    </w:p>
    <w:p w14:paraId="5A10190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69C606E"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282C3B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FBE0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F0D132" w14:textId="77777777" w:rsidR="00470410"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9630A0" w14:textId="77777777" w:rsidR="00470410"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br w:type="page"/>
      </w:r>
    </w:p>
    <w:p w14:paraId="19D42C37"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7BB0F5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C32577" w14:textId="1EB7069F" w:rsidR="00911FF4" w:rsidRPr="000472AF" w:rsidRDefault="000B6B61" w:rsidP="00C563F8">
      <w:pPr>
        <w:pStyle w:val="Ttulo1"/>
        <w:spacing w:after="0" w:line="240" w:lineRule="auto"/>
        <w:ind w:left="0" w:firstLine="0"/>
        <w:contextualSpacing/>
        <w:rPr>
          <w:rFonts w:cs="Times New Roman"/>
          <w:szCs w:val="24"/>
        </w:rPr>
      </w:pPr>
      <w:bookmarkStart w:id="27" w:name="_Toc158797209"/>
      <w:r w:rsidRPr="000472AF">
        <w:rPr>
          <w:rFonts w:cs="Times New Roman"/>
          <w:szCs w:val="24"/>
        </w:rPr>
        <w:t>ANEXO 0</w:t>
      </w:r>
      <w:r w:rsidR="009E2A3C" w:rsidRPr="000472AF">
        <w:rPr>
          <w:rFonts w:cs="Times New Roman"/>
          <w:szCs w:val="24"/>
        </w:rPr>
        <w:t>2</w:t>
      </w:r>
      <w:r w:rsidRPr="000472AF">
        <w:rPr>
          <w:rFonts w:cs="Times New Roman"/>
          <w:szCs w:val="24"/>
        </w:rPr>
        <w:t xml:space="preserve"> </w:t>
      </w:r>
      <w:r w:rsidR="00AA6F3E" w:rsidRPr="000472AF">
        <w:rPr>
          <w:rFonts w:cs="Times New Roman"/>
          <w:szCs w:val="24"/>
        </w:rPr>
        <w:t>Modelo de Proposta</w:t>
      </w:r>
      <w:bookmarkEnd w:id="27"/>
    </w:p>
    <w:p w14:paraId="2F8137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2D7C62" w14:textId="0E055E4A"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Pr="000472AF">
        <w:rPr>
          <w:rFonts w:ascii="Times New Roman" w:hAnsi="Times New Roman" w:cs="Times New Roman"/>
          <w:color w:val="auto"/>
          <w:sz w:val="24"/>
          <w:szCs w:val="24"/>
          <w:highlight w:val="yellow"/>
        </w:rPr>
        <w:t xml:space="preserve">Nº: </w:t>
      </w:r>
      <w:r w:rsidR="00A95939" w:rsidRPr="000472AF">
        <w:rPr>
          <w:rFonts w:ascii="Times New Roman" w:hAnsi="Times New Roman" w:cs="Times New Roman"/>
          <w:color w:val="auto"/>
          <w:sz w:val="24"/>
          <w:szCs w:val="24"/>
          <w:highlight w:val="yellow"/>
        </w:rPr>
        <w:t>....../202</w:t>
      </w:r>
      <w:r w:rsidR="00155FA8" w:rsidRPr="000472AF">
        <w:rPr>
          <w:rFonts w:ascii="Times New Roman" w:hAnsi="Times New Roman" w:cs="Times New Roman"/>
          <w:color w:val="auto"/>
          <w:sz w:val="24"/>
          <w:szCs w:val="24"/>
          <w:highlight w:val="yellow"/>
        </w:rPr>
        <w:t>5</w:t>
      </w:r>
      <w:r w:rsidRPr="000472AF">
        <w:rPr>
          <w:rFonts w:ascii="Times New Roman" w:hAnsi="Times New Roman" w:cs="Times New Roman"/>
          <w:color w:val="auto"/>
          <w:sz w:val="24"/>
          <w:szCs w:val="24"/>
        </w:rPr>
        <w:t xml:space="preserve"> </w:t>
      </w:r>
    </w:p>
    <w:p w14:paraId="6B096B5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676A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MODELO DE PROPOSTA COMERCIAL FINAL (licitante vencedor) </w:t>
      </w:r>
    </w:p>
    <w:p w14:paraId="1169D9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B85CDB" w14:textId="17C4AF2A"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Apresentamos nossa proposta para aquisição/prestação dos serviços objeto da presente licitação pregão, na forma eletrônica </w:t>
      </w:r>
      <w:r w:rsidR="00A95939" w:rsidRPr="000472AF">
        <w:rPr>
          <w:rFonts w:ascii="Times New Roman" w:hAnsi="Times New Roman" w:cs="Times New Roman"/>
          <w:color w:val="auto"/>
          <w:sz w:val="24"/>
          <w:szCs w:val="24"/>
          <w:highlight w:val="yellow"/>
        </w:rPr>
        <w:t>Nº: ....../202</w:t>
      </w:r>
      <w:r w:rsidR="00155FA8" w:rsidRPr="000472AF">
        <w:rPr>
          <w:rFonts w:ascii="Times New Roman" w:hAnsi="Times New Roman" w:cs="Times New Roman"/>
          <w:color w:val="auto"/>
          <w:sz w:val="24"/>
          <w:szCs w:val="24"/>
          <w:highlight w:val="yellow"/>
        </w:rPr>
        <w:t>5</w:t>
      </w:r>
      <w:r w:rsidRPr="000472AF">
        <w:rPr>
          <w:rFonts w:ascii="Times New Roman" w:hAnsi="Times New Roman" w:cs="Times New Roman"/>
          <w:color w:val="auto"/>
          <w:sz w:val="24"/>
          <w:szCs w:val="24"/>
        </w:rPr>
        <w:t xml:space="preserve">, acatando todas as estipulações consignadas no respectivo edital e seus anexos. </w:t>
      </w:r>
    </w:p>
    <w:p w14:paraId="4FCEF9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496933" w14:textId="77777777" w:rsidR="00911FF4" w:rsidRPr="000472AF" w:rsidRDefault="000B6B61" w:rsidP="00C563F8">
      <w:pPr>
        <w:pStyle w:val="PargrafodaLista"/>
        <w:numPr>
          <w:ilvl w:val="0"/>
          <w:numId w:val="9"/>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IDENTIFICAÇÃO DO CONCORRENTE: </w:t>
      </w:r>
    </w:p>
    <w:p w14:paraId="6555997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EDAFE5"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Empresa: _________________________________________________________________  </w:t>
      </w:r>
    </w:p>
    <w:p w14:paraId="7C819E1C"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CNPJ: ___________________________Inscrição Estadual: __________________________ </w:t>
      </w:r>
    </w:p>
    <w:p w14:paraId="139B81AD"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Endereço: ___________________________________________________________________  </w:t>
      </w:r>
    </w:p>
    <w:p w14:paraId="4FCA73BB"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Fone: _______________ Fax: ________________ E-mail: ____________________________  </w:t>
      </w:r>
    </w:p>
    <w:p w14:paraId="24C6BB61"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Banco nº: ____________ Agência nº: _____________ </w:t>
      </w:r>
      <w:proofErr w:type="spellStart"/>
      <w:r w:rsidRPr="000472AF">
        <w:rPr>
          <w:rFonts w:ascii="Times New Roman" w:hAnsi="Times New Roman" w:cs="Times New Roman"/>
          <w:color w:val="auto"/>
          <w:sz w:val="24"/>
          <w:szCs w:val="24"/>
        </w:rPr>
        <w:t>Conta-corrente</w:t>
      </w:r>
      <w:proofErr w:type="spellEnd"/>
      <w:r w:rsidRPr="000472AF">
        <w:rPr>
          <w:rFonts w:ascii="Times New Roman" w:hAnsi="Times New Roman" w:cs="Times New Roman"/>
          <w:color w:val="auto"/>
          <w:sz w:val="24"/>
          <w:szCs w:val="24"/>
        </w:rPr>
        <w:t xml:space="preserve"> nº: _________________  </w:t>
      </w:r>
    </w:p>
    <w:p w14:paraId="770F4809"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Representante e Cargo ________________________________________________________</w:t>
      </w:r>
      <w:proofErr w:type="gramStart"/>
      <w:r w:rsidRPr="000472AF">
        <w:rPr>
          <w:rFonts w:ascii="Times New Roman" w:hAnsi="Times New Roman" w:cs="Times New Roman"/>
          <w:color w:val="auto"/>
          <w:sz w:val="24"/>
          <w:szCs w:val="24"/>
        </w:rPr>
        <w:t>_  Carteira</w:t>
      </w:r>
      <w:proofErr w:type="gramEnd"/>
      <w:r w:rsidRPr="000472AF">
        <w:rPr>
          <w:rFonts w:ascii="Times New Roman" w:hAnsi="Times New Roman" w:cs="Times New Roman"/>
          <w:color w:val="auto"/>
          <w:sz w:val="24"/>
          <w:szCs w:val="24"/>
        </w:rPr>
        <w:t xml:space="preserve"> de Identidade: _______________________ CPF nº : __________________________ </w:t>
      </w:r>
    </w:p>
    <w:p w14:paraId="204B6C45"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p>
    <w:p w14:paraId="088555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E237AD1" w14:textId="77777777" w:rsidR="00911FF4" w:rsidRPr="000472AF" w:rsidRDefault="000B6B61" w:rsidP="00C563F8">
      <w:pPr>
        <w:pStyle w:val="PargrafodaLista"/>
        <w:numPr>
          <w:ilvl w:val="0"/>
          <w:numId w:val="9"/>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Na proposta escrita, deverá conter: </w:t>
      </w:r>
    </w:p>
    <w:p w14:paraId="322BA19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E29C22" w14:textId="77777777" w:rsidR="00911FF4" w:rsidRPr="000472AF" w:rsidRDefault="000B6B61" w:rsidP="00C563F8">
      <w:pPr>
        <w:pStyle w:val="PargrafodaLista"/>
        <w:numPr>
          <w:ilvl w:val="0"/>
          <w:numId w:val="8"/>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os</w:t>
      </w:r>
      <w:proofErr w:type="gramEnd"/>
      <w:r w:rsidRPr="000472AF">
        <w:rPr>
          <w:rFonts w:ascii="Times New Roman" w:hAnsi="Times New Roman" w:cs="Times New Roman"/>
          <w:color w:val="auto"/>
          <w:sz w:val="24"/>
          <w:szCs w:val="24"/>
        </w:rPr>
        <w:t xml:space="preserve"> valores dos impostos já deverão estar computados no valor do produto e/ou serviço ou </w:t>
      </w:r>
    </w:p>
    <w:p w14:paraId="668C975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destacado</w:t>
      </w:r>
      <w:proofErr w:type="gramEnd"/>
      <w:r w:rsidRPr="000472AF">
        <w:rPr>
          <w:rFonts w:ascii="Times New Roman" w:hAnsi="Times New Roman" w:cs="Times New Roman"/>
          <w:color w:val="auto"/>
          <w:sz w:val="24"/>
          <w:szCs w:val="24"/>
        </w:rPr>
        <w:t xml:space="preserve">; </w:t>
      </w:r>
    </w:p>
    <w:p w14:paraId="3A97FB3E" w14:textId="77777777" w:rsidR="00911FF4" w:rsidRPr="000472AF" w:rsidRDefault="000B6B61" w:rsidP="00C563F8">
      <w:pPr>
        <w:pStyle w:val="PargrafodaLista"/>
        <w:numPr>
          <w:ilvl w:val="0"/>
          <w:numId w:val="8"/>
        </w:numPr>
        <w:tabs>
          <w:tab w:val="left" w:pos="284"/>
        </w:tabs>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o</w:t>
      </w:r>
      <w:proofErr w:type="gramEnd"/>
      <w:r w:rsidRPr="000472AF">
        <w:rPr>
          <w:rFonts w:ascii="Times New Roman" w:hAnsi="Times New Roman" w:cs="Times New Roman"/>
          <w:color w:val="auto"/>
          <w:sz w:val="24"/>
          <w:szCs w:val="24"/>
        </w:rPr>
        <w:t xml:space="preserve"> prazo de validade da proposta; </w:t>
      </w:r>
    </w:p>
    <w:p w14:paraId="738E4A4B" w14:textId="5967DBD5" w:rsidR="00911FF4" w:rsidRPr="000472AF" w:rsidRDefault="000B6B61" w:rsidP="00C563F8">
      <w:pPr>
        <w:pStyle w:val="PargrafodaLista"/>
        <w:numPr>
          <w:ilvl w:val="0"/>
          <w:numId w:val="8"/>
        </w:numPr>
        <w:tabs>
          <w:tab w:val="left" w:pos="284"/>
          <w:tab w:val="left" w:pos="426"/>
        </w:tabs>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especificação</w:t>
      </w:r>
      <w:proofErr w:type="gramEnd"/>
      <w:r w:rsidRPr="000472AF">
        <w:rPr>
          <w:rFonts w:ascii="Times New Roman" w:hAnsi="Times New Roman" w:cs="Times New Roman"/>
          <w:color w:val="auto"/>
          <w:sz w:val="24"/>
          <w:szCs w:val="24"/>
        </w:rPr>
        <w:t xml:space="preserve"> e marca completa do serviço e/ou produto oferecido com informações técnicas </w:t>
      </w:r>
      <w:r w:rsidR="00470410"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 xml:space="preserve">que possibilitem a sua completa avaliação, totalmente conforme descrito no </w:t>
      </w:r>
      <w:r w:rsidR="009E2A3C" w:rsidRPr="000472AF">
        <w:rPr>
          <w:rFonts w:ascii="Times New Roman" w:hAnsi="Times New Roman" w:cs="Times New Roman"/>
          <w:color w:val="auto"/>
          <w:sz w:val="24"/>
          <w:szCs w:val="24"/>
        </w:rPr>
        <w:t xml:space="preserve">termo de </w:t>
      </w:r>
      <w:proofErr w:type="spellStart"/>
      <w:r w:rsidR="009E2A3C" w:rsidRPr="000472AF">
        <w:rPr>
          <w:rFonts w:ascii="Times New Roman" w:hAnsi="Times New Roman" w:cs="Times New Roman"/>
          <w:color w:val="auto"/>
          <w:sz w:val="24"/>
          <w:szCs w:val="24"/>
        </w:rPr>
        <w:t>referencias</w:t>
      </w:r>
      <w:proofErr w:type="spellEnd"/>
      <w:r w:rsidRPr="000472AF">
        <w:rPr>
          <w:rFonts w:ascii="Times New Roman" w:hAnsi="Times New Roman" w:cs="Times New Roman"/>
          <w:color w:val="auto"/>
          <w:sz w:val="24"/>
          <w:szCs w:val="24"/>
        </w:rPr>
        <w:t xml:space="preserve">;  </w:t>
      </w:r>
    </w:p>
    <w:p w14:paraId="34C5181B" w14:textId="77777777" w:rsidR="00911FF4" w:rsidRPr="000472AF" w:rsidRDefault="000B6B61" w:rsidP="00C563F8">
      <w:pPr>
        <w:pStyle w:val="PargrafodaLista"/>
        <w:numPr>
          <w:ilvl w:val="0"/>
          <w:numId w:val="8"/>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data</w:t>
      </w:r>
      <w:proofErr w:type="gramEnd"/>
      <w:r w:rsidRPr="000472AF">
        <w:rPr>
          <w:rFonts w:ascii="Times New Roman" w:hAnsi="Times New Roman" w:cs="Times New Roman"/>
          <w:color w:val="auto"/>
          <w:sz w:val="24"/>
          <w:szCs w:val="24"/>
        </w:rPr>
        <w:t xml:space="preserve"> e assinatura do Representante Legal da proponente. </w:t>
      </w:r>
    </w:p>
    <w:p w14:paraId="083A9D3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BAD7BC1" w14:textId="78B19DD2"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 </w:t>
      </w:r>
      <w:r w:rsidR="000B6B61" w:rsidRPr="000472AF">
        <w:rPr>
          <w:rFonts w:ascii="Times New Roman" w:hAnsi="Times New Roman" w:cs="Times New Roman"/>
          <w:color w:val="auto"/>
          <w:sz w:val="24"/>
          <w:szCs w:val="24"/>
        </w:rPr>
        <w:t xml:space="preserve">O objeto, rigorosamente de acordo com o ofertado nas propostas, deverá ser entregue no endereço indicado no </w:t>
      </w:r>
      <w:r w:rsidR="007902E9" w:rsidRPr="000472AF">
        <w:rPr>
          <w:rFonts w:ascii="Times New Roman" w:hAnsi="Times New Roman" w:cs="Times New Roman"/>
          <w:color w:val="auto"/>
          <w:sz w:val="24"/>
          <w:szCs w:val="24"/>
        </w:rPr>
        <w:t xml:space="preserve">termo de </w:t>
      </w:r>
      <w:proofErr w:type="spellStart"/>
      <w:r w:rsidR="007902E9" w:rsidRPr="000472AF">
        <w:rPr>
          <w:rFonts w:ascii="Times New Roman" w:hAnsi="Times New Roman" w:cs="Times New Roman"/>
          <w:color w:val="auto"/>
          <w:sz w:val="24"/>
          <w:szCs w:val="24"/>
        </w:rPr>
        <w:t>referncias</w:t>
      </w:r>
      <w:proofErr w:type="spellEnd"/>
      <w:r w:rsidR="000B6B61" w:rsidRPr="000472AF">
        <w:rPr>
          <w:rFonts w:ascii="Times New Roman" w:hAnsi="Times New Roman" w:cs="Times New Roman"/>
          <w:color w:val="auto"/>
          <w:sz w:val="24"/>
          <w:szCs w:val="24"/>
        </w:rPr>
        <w:t xml:space="preserve">. </w:t>
      </w:r>
    </w:p>
    <w:p w14:paraId="597166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E841E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 O Valor Unitário - R$ deverá corresponder ao preço unitário por item ao qual será acrescido a carga tributária incidente e frete, que correrão à conta do licitante. </w:t>
      </w:r>
    </w:p>
    <w:p w14:paraId="5D97C1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D43E5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 </w:t>
      </w:r>
      <w:r w:rsidRPr="000472AF">
        <w:rPr>
          <w:rFonts w:ascii="Times New Roman" w:hAnsi="Times New Roman" w:cs="Times New Roman"/>
          <w:color w:val="auto"/>
          <w:sz w:val="24"/>
          <w:szCs w:val="24"/>
        </w:rPr>
        <w:tab/>
        <w:t xml:space="preserve">PREÇO (READEQUADO AO LANCE VENCEDOR) </w:t>
      </w:r>
    </w:p>
    <w:p w14:paraId="6667AC66"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p>
    <w:p w14:paraId="324DB260" w14:textId="45CF0BE5" w:rsidR="00911FF4" w:rsidRPr="000472AF" w:rsidRDefault="000B6B61" w:rsidP="00C563F8">
      <w:pPr>
        <w:tabs>
          <w:tab w:val="left" w:pos="851"/>
        </w:tabs>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4.1 </w:t>
      </w:r>
      <w:proofErr w:type="gramStart"/>
      <w:r w:rsidRPr="000472AF">
        <w:rPr>
          <w:rFonts w:ascii="Times New Roman" w:hAnsi="Times New Roman" w:cs="Times New Roman"/>
          <w:color w:val="auto"/>
          <w:sz w:val="24"/>
          <w:szCs w:val="24"/>
        </w:rPr>
        <w:tab/>
        <w:t>Deverá</w:t>
      </w:r>
      <w:proofErr w:type="gramEnd"/>
      <w:r w:rsidRPr="000472AF">
        <w:rPr>
          <w:rFonts w:ascii="Times New Roman" w:hAnsi="Times New Roman" w:cs="Times New Roman"/>
          <w:color w:val="auto"/>
          <w:sz w:val="24"/>
          <w:szCs w:val="24"/>
        </w:rPr>
        <w:t xml:space="preserve"> ser cotado, preço unitário, de acordo com o </w:t>
      </w:r>
      <w:r w:rsidR="007902E9" w:rsidRPr="000472AF">
        <w:rPr>
          <w:rFonts w:ascii="Times New Roman" w:hAnsi="Times New Roman" w:cs="Times New Roman"/>
          <w:color w:val="auto"/>
          <w:sz w:val="24"/>
          <w:szCs w:val="24"/>
        </w:rPr>
        <w:t xml:space="preserve">termo de referencias </w:t>
      </w:r>
      <w:r w:rsidRPr="000472AF">
        <w:rPr>
          <w:rFonts w:ascii="Times New Roman" w:hAnsi="Times New Roman" w:cs="Times New Roman"/>
          <w:color w:val="auto"/>
          <w:sz w:val="24"/>
          <w:szCs w:val="24"/>
        </w:rPr>
        <w:t xml:space="preserve"> </w:t>
      </w:r>
    </w:p>
    <w:p w14:paraId="69C0E73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873EB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PROPOSTA: R$ (Por extenso) </w:t>
      </w:r>
    </w:p>
    <w:p w14:paraId="0214B2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F1BE69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 </w:t>
      </w:r>
      <w:r w:rsidRPr="000472AF">
        <w:rPr>
          <w:rFonts w:ascii="Times New Roman" w:hAnsi="Times New Roman" w:cs="Times New Roman"/>
          <w:color w:val="auto"/>
          <w:sz w:val="24"/>
          <w:szCs w:val="24"/>
        </w:rPr>
        <w:tab/>
        <w:t xml:space="preserve">CONDIÇÕES GERAIS </w:t>
      </w:r>
    </w:p>
    <w:p w14:paraId="1C6A2EB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8DDBD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5.1  A</w:t>
      </w:r>
      <w:proofErr w:type="gramEnd"/>
      <w:r w:rsidRPr="000472AF">
        <w:rPr>
          <w:rFonts w:ascii="Times New Roman" w:hAnsi="Times New Roman" w:cs="Times New Roman"/>
          <w:color w:val="auto"/>
          <w:sz w:val="24"/>
          <w:szCs w:val="24"/>
        </w:rPr>
        <w:t xml:space="preserve"> proponente declara conhecer os termos do instrumento convocatório que rege a presente   licitação. </w:t>
      </w:r>
    </w:p>
    <w:p w14:paraId="4D37D9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29AB43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 </w:t>
      </w:r>
      <w:r w:rsidRPr="000472AF">
        <w:rPr>
          <w:rFonts w:ascii="Times New Roman" w:hAnsi="Times New Roman" w:cs="Times New Roman"/>
          <w:color w:val="auto"/>
          <w:sz w:val="24"/>
          <w:szCs w:val="24"/>
        </w:rPr>
        <w:tab/>
        <w:t xml:space="preserve">PRAZO DE GARANTIA </w:t>
      </w:r>
    </w:p>
    <w:p w14:paraId="34000C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0EE592A" w14:textId="77D83AA9"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6.1 A garantia deverá ser da seguinte forma: Para todos de acordo com o </w:t>
      </w:r>
      <w:r w:rsidR="00F956B7" w:rsidRPr="000472AF">
        <w:rPr>
          <w:rFonts w:ascii="Times New Roman" w:hAnsi="Times New Roman" w:cs="Times New Roman"/>
          <w:color w:val="auto"/>
          <w:sz w:val="24"/>
          <w:szCs w:val="24"/>
        </w:rPr>
        <w:t xml:space="preserve">termo de </w:t>
      </w:r>
      <w:proofErr w:type="spellStart"/>
      <w:r w:rsidR="007902E9" w:rsidRPr="000472AF">
        <w:rPr>
          <w:rFonts w:ascii="Times New Roman" w:hAnsi="Times New Roman" w:cs="Times New Roman"/>
          <w:color w:val="auto"/>
          <w:sz w:val="24"/>
          <w:szCs w:val="24"/>
        </w:rPr>
        <w:t>referencias</w:t>
      </w:r>
      <w:proofErr w:type="spellEnd"/>
      <w:r w:rsidRPr="000472AF">
        <w:rPr>
          <w:rFonts w:ascii="Times New Roman" w:hAnsi="Times New Roman" w:cs="Times New Roman"/>
          <w:color w:val="auto"/>
          <w:sz w:val="24"/>
          <w:szCs w:val="24"/>
        </w:rPr>
        <w:t xml:space="preserve">, a contar do recebimento definitivo do objeto pela Contratante.  </w:t>
      </w:r>
    </w:p>
    <w:p w14:paraId="52DF4E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E14D6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 </w:t>
      </w:r>
      <w:r w:rsidRPr="000472AF">
        <w:rPr>
          <w:rFonts w:ascii="Times New Roman" w:hAnsi="Times New Roman" w:cs="Times New Roman"/>
          <w:color w:val="auto"/>
          <w:sz w:val="24"/>
          <w:szCs w:val="24"/>
        </w:rPr>
        <w:tab/>
        <w:t xml:space="preserve">LOCAL E PRAZO DE ENTREGA </w:t>
      </w:r>
    </w:p>
    <w:p w14:paraId="6D62400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D402D4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7.1 </w:t>
      </w:r>
      <w:r w:rsidRPr="000472AF">
        <w:rPr>
          <w:rFonts w:ascii="Times New Roman" w:hAnsi="Times New Roman" w:cs="Times New Roman"/>
          <w:color w:val="auto"/>
          <w:sz w:val="24"/>
          <w:szCs w:val="24"/>
        </w:rPr>
        <w:tab/>
        <w:t xml:space="preserve">De acordo com o especificado no Termo de referência deste Edital. </w:t>
      </w:r>
    </w:p>
    <w:p w14:paraId="5216E97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077C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w:t>
      </w:r>
    </w:p>
    <w:p w14:paraId="3E35C2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F828E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VALIDADE DA PROPOSTA COMERCIAL </w:t>
      </w:r>
    </w:p>
    <w:p w14:paraId="3E9DDCA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261D2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 </w:t>
      </w:r>
      <w:proofErr w:type="gramStart"/>
      <w:r w:rsidRPr="000472AF">
        <w:rPr>
          <w:rFonts w:ascii="Times New Roman" w:hAnsi="Times New Roman" w:cs="Times New Roman"/>
          <w:color w:val="auto"/>
          <w:sz w:val="24"/>
          <w:szCs w:val="24"/>
        </w:rPr>
        <w:tab/>
        <w:t>De</w:t>
      </w:r>
      <w:proofErr w:type="gramEnd"/>
      <w:r w:rsidRPr="000472AF">
        <w:rPr>
          <w:rFonts w:ascii="Times New Roman" w:hAnsi="Times New Roman" w:cs="Times New Roman"/>
          <w:color w:val="auto"/>
          <w:sz w:val="24"/>
          <w:szCs w:val="24"/>
        </w:rPr>
        <w:t xml:space="preserve"> no mínimo, 90 (noventa) dias contados a partir da data da sessão pública do Pregão. </w:t>
      </w:r>
    </w:p>
    <w:p w14:paraId="563A178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A530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E DATA </w:t>
      </w:r>
    </w:p>
    <w:p w14:paraId="154DAFA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58F76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1730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A4378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E ASSINATURA DO REPRESENTANTE DA EMPRESA </w:t>
      </w:r>
    </w:p>
    <w:p w14:paraId="4AF272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0C9343" w14:textId="2EEE197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OBS: A interposição de recurso suspende o prazo de </w:t>
      </w:r>
      <w:proofErr w:type="gramStart"/>
      <w:r w:rsidRPr="000472AF">
        <w:rPr>
          <w:rFonts w:ascii="Times New Roman" w:hAnsi="Times New Roman" w:cs="Times New Roman"/>
          <w:color w:val="auto"/>
          <w:sz w:val="24"/>
          <w:szCs w:val="24"/>
        </w:rPr>
        <w:t>validade  da</w:t>
      </w:r>
      <w:proofErr w:type="gramEnd"/>
      <w:r w:rsidRPr="000472AF">
        <w:rPr>
          <w:rFonts w:ascii="Times New Roman" w:hAnsi="Times New Roman" w:cs="Times New Roman"/>
          <w:color w:val="auto"/>
          <w:sz w:val="24"/>
          <w:szCs w:val="24"/>
        </w:rPr>
        <w:t xml:space="preserve"> proposta até decisão. </w:t>
      </w:r>
    </w:p>
    <w:p w14:paraId="7F52DE1C" w14:textId="291FE51D" w:rsidR="00155FA8" w:rsidRPr="000472AF" w:rsidRDefault="00155FA8" w:rsidP="00C563F8">
      <w:pPr>
        <w:spacing w:after="0" w:line="240" w:lineRule="auto"/>
        <w:ind w:left="0" w:firstLine="0"/>
        <w:contextualSpacing/>
        <w:rPr>
          <w:rFonts w:ascii="Times New Roman" w:hAnsi="Times New Roman" w:cs="Times New Roman"/>
          <w:color w:val="auto"/>
          <w:sz w:val="24"/>
          <w:szCs w:val="24"/>
        </w:rPr>
      </w:pPr>
    </w:p>
    <w:p w14:paraId="47A556A3" w14:textId="689D3274" w:rsidR="00155FA8" w:rsidRPr="000472AF" w:rsidRDefault="00155FA8" w:rsidP="000D4FB0">
      <w:pPr>
        <w:pStyle w:val="PargrafodaLista"/>
        <w:numPr>
          <w:ilvl w:val="0"/>
          <w:numId w:val="21"/>
        </w:numPr>
        <w:spacing w:after="0" w:line="240" w:lineRule="auto"/>
        <w:rPr>
          <w:rFonts w:ascii="Times New Roman" w:hAnsi="Times New Roman" w:cs="Times New Roman"/>
          <w:color w:val="auto"/>
          <w:sz w:val="24"/>
          <w:szCs w:val="24"/>
          <w:highlight w:val="yellow"/>
        </w:rPr>
      </w:pPr>
      <w:r w:rsidRPr="000472AF">
        <w:rPr>
          <w:rFonts w:ascii="Times New Roman" w:hAnsi="Times New Roman" w:cs="Times New Roman"/>
          <w:color w:val="auto"/>
          <w:sz w:val="24"/>
          <w:szCs w:val="24"/>
          <w:highlight w:val="yellow"/>
        </w:rPr>
        <w:t xml:space="preserve">É de responsabilidade da empresa manter seus dados cadastrais atualizados na plataforma BLL. </w:t>
      </w:r>
    </w:p>
    <w:p w14:paraId="477A57B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B82FF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B9B9DB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FEF5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17AF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C2FB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54919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65585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FAC49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54BD8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F7DAB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8F06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70BBD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671F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725E7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41C29F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783CF3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6B03D1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223FD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C23F5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C05E7B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9841C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11F92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339CA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B282334" w14:textId="6559B3C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D52D380" w14:textId="77777777" w:rsidR="00221178" w:rsidRPr="000472AF" w:rsidRDefault="00221178" w:rsidP="00C563F8">
      <w:pPr>
        <w:spacing w:after="0" w:line="240" w:lineRule="auto"/>
        <w:ind w:left="0" w:firstLine="0"/>
        <w:contextualSpacing/>
        <w:rPr>
          <w:rFonts w:ascii="Times New Roman" w:hAnsi="Times New Roman" w:cs="Times New Roman"/>
          <w:color w:val="auto"/>
          <w:sz w:val="24"/>
          <w:szCs w:val="24"/>
        </w:rPr>
      </w:pPr>
    </w:p>
    <w:p w14:paraId="3DDB4E1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214FBE2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3E599A" w14:textId="7766BFC0"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 xml:space="preserve"> </w:t>
      </w:r>
      <w:bookmarkStart w:id="28" w:name="_Toc158797210"/>
      <w:r w:rsidR="009E2A3C" w:rsidRPr="000472AF">
        <w:rPr>
          <w:rFonts w:cs="Times New Roman"/>
          <w:szCs w:val="24"/>
        </w:rPr>
        <w:t>ANEXO 03</w:t>
      </w:r>
      <w:r w:rsidRPr="000472AF">
        <w:rPr>
          <w:rFonts w:cs="Times New Roman"/>
          <w:szCs w:val="24"/>
        </w:rPr>
        <w:t xml:space="preserve"> </w:t>
      </w:r>
      <w:r w:rsidR="00AA6F3E" w:rsidRPr="000472AF">
        <w:rPr>
          <w:rFonts w:cs="Times New Roman"/>
          <w:szCs w:val="24"/>
        </w:rPr>
        <w:t>Informações de cadastro Junto a BLL</w:t>
      </w:r>
      <w:bookmarkEnd w:id="28"/>
    </w:p>
    <w:p w14:paraId="7200195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8D9523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INFORMAÇÕES DE CADASTRO JUNTO A BLL </w:t>
      </w:r>
    </w:p>
    <w:p w14:paraId="1433A4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30314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Para se cadastrar junto a BLL é necessário acessar o site www.bll.org.br, clique em cadastro na parte superior no canto direito, preencha todos os dados do representante legal.  </w:t>
      </w:r>
    </w:p>
    <w:p w14:paraId="7FDEE2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Lembre-se de selecionar como pessoa física ou jurídica na parte superior do lado esquerdo.  </w:t>
      </w:r>
    </w:p>
    <w:p w14:paraId="24A92E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Ao lado do campo e-mail haverá um botão enviar código, clique nele após preencher o e-mail para enviar o código de verificação no e-mail cadastrado e cole no campo indicado.  </w:t>
      </w:r>
    </w:p>
    <w:p w14:paraId="09579F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Após criar sua senha você inicia o cadastro da empresa.  </w:t>
      </w:r>
    </w:p>
    <w:p w14:paraId="01A127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Preencha todos os dados e envie novamente um código para o e-mail da empresa clicando no botão enviar código.  </w:t>
      </w:r>
    </w:p>
    <w:p w14:paraId="1E648A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Após inserir o código recebido selecione se é ME/EPP ou não é clique em cadastrar-se. </w:t>
      </w:r>
    </w:p>
    <w:p w14:paraId="1224E3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Ao clicar, aparecerá uma tela com o termo de adesão preenchido e os dados da sua empresa. Confira tudo se está correto, imprima e assine esse termo. </w:t>
      </w:r>
    </w:p>
    <w:p w14:paraId="2C2ED5E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Depois digitalize (scanner) o termo assinado ou tire uma foto com boa resolução e legível. Esse arquivo deverá ser inserido no cadastro da sua empresa para validação a seguir. </w:t>
      </w:r>
    </w:p>
    <w:p w14:paraId="1BD17B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Para completar o cadastro acesse o site www.bll.org.br e entre com o e-mail e senha criados anteriormente.  </w:t>
      </w:r>
    </w:p>
    <w:p w14:paraId="4E7773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Você verá que ao </w:t>
      </w:r>
      <w:proofErr w:type="spellStart"/>
      <w:r w:rsidRPr="000472AF">
        <w:rPr>
          <w:rFonts w:ascii="Times New Roman" w:hAnsi="Times New Roman" w:cs="Times New Roman"/>
          <w:color w:val="auto"/>
          <w:sz w:val="24"/>
          <w:szCs w:val="24"/>
        </w:rPr>
        <w:t>logar</w:t>
      </w:r>
      <w:proofErr w:type="spellEnd"/>
      <w:r w:rsidRPr="000472AF">
        <w:rPr>
          <w:rFonts w:ascii="Times New Roman" w:hAnsi="Times New Roman" w:cs="Times New Roman"/>
          <w:color w:val="auto"/>
          <w:sz w:val="24"/>
          <w:szCs w:val="24"/>
        </w:rPr>
        <w:t xml:space="preserve"> aparecerá o nome da sua empresa e do lado direito alguns ícones. </w:t>
      </w:r>
    </w:p>
    <w:p w14:paraId="5794C2E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Clique no 2º ícone (documentos cadastrais) e lá dentro insira o termo assinado e o contrato social.  </w:t>
      </w:r>
    </w:p>
    <w:p w14:paraId="010507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contrato social pode ter certificação digital, da junta comercial ou pode ser uma cópia autenticada. Caso o representante legal cadastrado não conste no contrato social, será preciso inserir uma procuração autenticada ou com certificação digital.  </w:t>
      </w:r>
    </w:p>
    <w:p w14:paraId="38FBE5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prazo para a ativação da empresa é de até 24 horas úteis se tudo estiver correto.  Você receberá as informações da sua validação no e-mail cadastrado.  </w:t>
      </w:r>
    </w:p>
    <w:p w14:paraId="32A2281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1E8E5C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INSERÇÃO DOS DOCUMENTOS CADASTRAIS </w:t>
      </w:r>
    </w:p>
    <w:p w14:paraId="2EC4D5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3D467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Deve entrar no site da www.bll.org.br e clicar em SISTEMA, ao clicar vai ser direcionado para a tela onde irá inserir o </w:t>
      </w:r>
      <w:proofErr w:type="spellStart"/>
      <w:r w:rsidRPr="000472AF">
        <w:rPr>
          <w:rFonts w:ascii="Times New Roman" w:hAnsi="Times New Roman" w:cs="Times New Roman"/>
          <w:color w:val="auto"/>
          <w:sz w:val="24"/>
          <w:szCs w:val="24"/>
        </w:rPr>
        <w:t>login</w:t>
      </w:r>
      <w:proofErr w:type="spellEnd"/>
      <w:r w:rsidRPr="000472AF">
        <w:rPr>
          <w:rFonts w:ascii="Times New Roman" w:hAnsi="Times New Roman" w:cs="Times New Roman"/>
          <w:color w:val="auto"/>
          <w:sz w:val="24"/>
          <w:szCs w:val="24"/>
        </w:rPr>
        <w:t xml:space="preserve"> e a senha, escolher o perfil de REPRESENTANTE LEGAL e vai verificar que no canto direito da pessoa jurídica, no terceiro ícone terá acesso ao TERMO DE ADESÃO atualizado, onde devera imprimir, assinar e digitalizar ou utilizar a assinatura digital de pessoa física, e clicar no segundo ícone do lado direito em DOCUMENTOS CADASTRAIS irá inserir o TERMO DE </w:t>
      </w:r>
    </w:p>
    <w:p w14:paraId="59C410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ADESÃO, bem como o CONTRATO SOCIAL ULTIMA ALTERAÇÃO AUTENTICADO e PROCURAÇÃO se houver procurador. Caso o CONTRATO SOCIAL OU A PROCURAÇÃO FOR AUTENTICADA EM CARTÓRIO OU AUTENTICADA COM O SELO DA JUNTA COMERCIAL, é necessário o envio via Correios para o endereço: Avenida Camilo Di Lellis, 348 - Sala 118 - CEP: 83323-000. Centro. Pinhais/PR - Aos cuidados do cadastro. Após isso o setor de cadastro tem até 24 horas úteis para analisar a documentação e validar o cadastro. Após a validação do acesso será encaminhado um e-mail informando que já foi validado. </w:t>
      </w:r>
    </w:p>
    <w:p w14:paraId="51AF5D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988A4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CUSTO PELA UTILIZAÇÃO DO SISTEMA É SOMENTE PARA O FORNECEDOR VENCEDOR </w:t>
      </w:r>
    </w:p>
    <w:p w14:paraId="29FEC56D" w14:textId="77777777" w:rsidR="00CC7F18"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DE8C070" w14:textId="0B7FA1B3" w:rsidR="001E4678" w:rsidRPr="000472AF" w:rsidRDefault="001E4678" w:rsidP="00C563F8">
      <w:pPr>
        <w:spacing w:after="0" w:line="240" w:lineRule="auto"/>
        <w:ind w:left="0" w:firstLine="0"/>
        <w:contextualSpacing/>
        <w:rPr>
          <w:rFonts w:ascii="Times New Roman" w:hAnsi="Times New Roman" w:cs="Times New Roman"/>
          <w:color w:val="auto"/>
          <w:sz w:val="24"/>
          <w:szCs w:val="24"/>
          <w:highlight w:val="yellow"/>
        </w:rPr>
      </w:pPr>
      <w:r w:rsidRPr="000472AF">
        <w:rPr>
          <w:rFonts w:ascii="Times New Roman" w:hAnsi="Times New Roman" w:cs="Times New Roman"/>
          <w:color w:val="auto"/>
          <w:sz w:val="24"/>
          <w:szCs w:val="24"/>
          <w:highlight w:val="yellow"/>
        </w:rPr>
        <w:t xml:space="preserve">O custo de operacionalização e uso do sistema, conforme acordo de empenho realizado, (anexo </w:t>
      </w:r>
      <w:r w:rsidR="007902E9" w:rsidRPr="000472AF">
        <w:rPr>
          <w:rFonts w:ascii="Times New Roman" w:hAnsi="Times New Roman" w:cs="Times New Roman"/>
          <w:color w:val="auto"/>
          <w:sz w:val="24"/>
          <w:szCs w:val="24"/>
          <w:highlight w:val="yellow"/>
        </w:rPr>
        <w:t>7</w:t>
      </w:r>
      <w:r w:rsidRPr="000472AF">
        <w:rPr>
          <w:rFonts w:ascii="Times New Roman" w:hAnsi="Times New Roman" w:cs="Times New Roman"/>
          <w:color w:val="auto"/>
          <w:sz w:val="24"/>
          <w:szCs w:val="24"/>
          <w:highlight w:val="yellow"/>
        </w:rPr>
        <w:t xml:space="preserve">), ficará a cargo do Licitante vencedor do certame, que pagará a Bolsa de Licitações e Leilões, provedora do sistema eletrônico, que efetuara a busca das informações dos empenhos junto ao portal </w:t>
      </w:r>
      <w:r w:rsidRPr="000472AF">
        <w:rPr>
          <w:rFonts w:ascii="Times New Roman" w:hAnsi="Times New Roman" w:cs="Times New Roman"/>
          <w:color w:val="auto"/>
          <w:sz w:val="24"/>
          <w:szCs w:val="24"/>
          <w:highlight w:val="yellow"/>
        </w:rPr>
        <w:lastRenderedPageBreak/>
        <w:t xml:space="preserve">de transparência do município, e caso estas informações não estejam disponíveis, será solicitado ao município a cada 90 dias as declarações de empenhos para obter informações de valores referidos a ata de registro de preços, a fim de trabalhar números reais e justos para o fornecedor, onde o fornecedor pagará à BLL somente a importância de 1,5% somente sobre o que for empenhado para a empresa vencedora, e não sobre o valor total vencido na data do certame, “OU” </w:t>
      </w:r>
    </w:p>
    <w:p w14:paraId="552B5A5C" w14:textId="77777777" w:rsidR="001E4678" w:rsidRPr="000472AF" w:rsidRDefault="001E4678" w:rsidP="00C563F8">
      <w:pPr>
        <w:spacing w:after="0" w:line="240" w:lineRule="auto"/>
        <w:ind w:left="0" w:firstLine="0"/>
        <w:contextualSpacing/>
        <w:rPr>
          <w:rFonts w:ascii="Times New Roman" w:hAnsi="Times New Roman" w:cs="Times New Roman"/>
          <w:color w:val="auto"/>
          <w:sz w:val="24"/>
          <w:szCs w:val="24"/>
          <w:highlight w:val="yellow"/>
        </w:rPr>
      </w:pPr>
      <w:r w:rsidRPr="000472AF">
        <w:rPr>
          <w:rFonts w:ascii="Times New Roman" w:hAnsi="Times New Roman" w:cs="Times New Roman"/>
          <w:color w:val="auto"/>
          <w:sz w:val="24"/>
          <w:szCs w:val="24"/>
          <w:highlight w:val="yellow"/>
        </w:rPr>
        <w:t xml:space="preserve">Conforme consta no REGULAMENTO DO SISTEMA ELETRÔNICO DE LICITAÇÕES DA BLL que diz, </w:t>
      </w:r>
      <w:proofErr w:type="spellStart"/>
      <w:r w:rsidRPr="000472AF">
        <w:rPr>
          <w:rFonts w:ascii="Times New Roman" w:hAnsi="Times New Roman" w:cs="Times New Roman"/>
          <w:color w:val="auto"/>
          <w:sz w:val="24"/>
          <w:szCs w:val="24"/>
          <w:highlight w:val="yellow"/>
        </w:rPr>
        <w:t>art</w:t>
      </w:r>
      <w:proofErr w:type="spellEnd"/>
      <w:r w:rsidRPr="000472AF">
        <w:rPr>
          <w:rFonts w:ascii="Times New Roman" w:hAnsi="Times New Roman" w:cs="Times New Roman"/>
          <w:color w:val="auto"/>
          <w:sz w:val="24"/>
          <w:szCs w:val="24"/>
          <w:highlight w:val="yellow"/>
        </w:rPr>
        <w:t xml:space="preserve"> 17</w:t>
      </w:r>
    </w:p>
    <w:p w14:paraId="7B3654CF" w14:textId="77777777" w:rsidR="001E4678" w:rsidRPr="000472AF" w:rsidRDefault="001E4678" w:rsidP="00C563F8">
      <w:pPr>
        <w:spacing w:after="0" w:line="240" w:lineRule="auto"/>
        <w:ind w:left="0" w:firstLine="0"/>
        <w:contextualSpacing/>
        <w:rPr>
          <w:rFonts w:ascii="Times New Roman" w:hAnsi="Times New Roman" w:cs="Times New Roman"/>
          <w:color w:val="auto"/>
          <w:sz w:val="24"/>
          <w:szCs w:val="24"/>
          <w:highlight w:val="yellow"/>
        </w:rPr>
      </w:pPr>
    </w:p>
    <w:p w14:paraId="6E607DC9" w14:textId="77777777" w:rsidR="001E4678" w:rsidRPr="000472AF" w:rsidRDefault="001E4678" w:rsidP="00C563F8">
      <w:pPr>
        <w:spacing w:after="0" w:line="240" w:lineRule="auto"/>
        <w:ind w:left="0" w:firstLine="0"/>
        <w:contextualSpacing/>
        <w:rPr>
          <w:rFonts w:ascii="Times New Roman" w:hAnsi="Times New Roman" w:cs="Times New Roman"/>
          <w:color w:val="auto"/>
          <w:sz w:val="24"/>
          <w:szCs w:val="24"/>
          <w:highlight w:val="yellow"/>
        </w:rPr>
      </w:pPr>
      <w:r w:rsidRPr="000472AF">
        <w:rPr>
          <w:rFonts w:ascii="Times New Roman" w:hAnsi="Times New Roman" w:cs="Times New Roman"/>
          <w:color w:val="auto"/>
          <w:sz w:val="24"/>
          <w:szCs w:val="24"/>
          <w:highlight w:val="yellow"/>
        </w:rPr>
        <w:t>I. Plano por Período: O licitante poderá participar livremente das licitações publicadas no Sistema no período de 90 (noventa) dias, pelo valor de R$ 567,00 (quinhentos e sessenta e sete reais), podendo ser parcelado em 3 vezes de R$ 189,00 (cento e oitenta e nove reais). § 1º O licitante terá a opção de selecionar a renovação do plano automaticamente, nas Configurações de Plano de Cobrança, diretamente pelo perfil de Representante Legal da empresa licitante na plataforma. § 2º O licitante, em caso de renovação do plano automaticamente, terá a opção de solicitar o cancelamento do plano em até 10 (dez) dias antes do vencimento. § 3º O boleto será encaminhado via e-mail e disponibilizado para download no Sistema, nas Configurações de Plano e Cobrança, com vencimento para 48h úteis, após a confirmação da escolha do plano. § 4º A vigência do plano inicia-se a partir da compensação do pagamento.</w:t>
      </w:r>
    </w:p>
    <w:p w14:paraId="06C67A24" w14:textId="77777777" w:rsidR="001E4678" w:rsidRPr="000472AF" w:rsidRDefault="001E4678" w:rsidP="00C563F8">
      <w:pPr>
        <w:spacing w:after="0" w:line="240" w:lineRule="auto"/>
        <w:ind w:left="0" w:firstLine="0"/>
        <w:contextualSpacing/>
        <w:rPr>
          <w:rFonts w:ascii="Times New Roman" w:hAnsi="Times New Roman" w:cs="Times New Roman"/>
          <w:color w:val="auto"/>
          <w:sz w:val="24"/>
          <w:szCs w:val="24"/>
          <w:highlight w:val="yellow"/>
        </w:rPr>
      </w:pPr>
    </w:p>
    <w:p w14:paraId="07485CC5" w14:textId="77777777" w:rsidR="001E4678" w:rsidRPr="000472AF" w:rsidRDefault="001E467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 xml:space="preserve">Desta forma, o fornecedor deverá optar por uma das opções acima mencionadas para realizar seu cadastro junto a plataforma </w:t>
      </w:r>
      <w:proofErr w:type="gramStart"/>
      <w:r w:rsidRPr="000472AF">
        <w:rPr>
          <w:rFonts w:ascii="Times New Roman" w:hAnsi="Times New Roman" w:cs="Times New Roman"/>
          <w:color w:val="auto"/>
          <w:sz w:val="24"/>
          <w:szCs w:val="24"/>
          <w:highlight w:val="yellow"/>
        </w:rPr>
        <w:t xml:space="preserve">BLL.   </w:t>
      </w:r>
      <w:proofErr w:type="gramEnd"/>
      <w:r w:rsidRPr="000472AF">
        <w:rPr>
          <w:rFonts w:ascii="Times New Roman" w:hAnsi="Times New Roman" w:cs="Times New Roman"/>
          <w:color w:val="auto"/>
          <w:sz w:val="24"/>
          <w:szCs w:val="24"/>
          <w:highlight w:val="yellow"/>
        </w:rPr>
        <w:t>.</w:t>
      </w:r>
      <w:r w:rsidRPr="000472AF">
        <w:rPr>
          <w:rFonts w:ascii="Times New Roman" w:hAnsi="Times New Roman" w:cs="Times New Roman"/>
          <w:color w:val="auto"/>
          <w:sz w:val="24"/>
          <w:szCs w:val="24"/>
        </w:rPr>
        <w:t xml:space="preserve"> </w:t>
      </w:r>
    </w:p>
    <w:p w14:paraId="7E1BB30D" w14:textId="77777777" w:rsidR="001E4678" w:rsidRPr="000472AF" w:rsidRDefault="001E4678" w:rsidP="00C563F8">
      <w:pPr>
        <w:spacing w:after="0" w:line="240" w:lineRule="auto"/>
        <w:ind w:left="0" w:firstLine="0"/>
        <w:contextualSpacing/>
        <w:rPr>
          <w:rFonts w:ascii="Times New Roman" w:hAnsi="Times New Roman" w:cs="Times New Roman"/>
          <w:color w:val="auto"/>
          <w:sz w:val="24"/>
          <w:szCs w:val="24"/>
        </w:rPr>
      </w:pPr>
    </w:p>
    <w:p w14:paraId="07B0F07D"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2A069B2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DA UTILIZAÇÃO DE CÉLULAS DE APOIO (CORRETORAS) ASSOCIADAS </w:t>
      </w:r>
    </w:p>
    <w:p w14:paraId="5A7A829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8F135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livre contratação de sociedades - CÉLULAS DE APOIO (corretoras) - para a representação junto ao sistema de pregões eletrônicos, não exime o licitante do pagamento dos custos de uso do sistema da BLL - Bolsa de Licitações do Brasil. A corretagem será pactuada entre o licitante e a corretora de acordo com as regras usuais do mercado. </w:t>
      </w:r>
    </w:p>
    <w:p w14:paraId="48A103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41F4A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7CAFD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7274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AF37CD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A0A574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9C3C1D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EF6C8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D227B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DCB0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7038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26DD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14EC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CE6D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3AD5C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C29154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F213B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8E70729" w14:textId="2D88B928" w:rsidR="00C21864" w:rsidRPr="000472AF" w:rsidRDefault="00C21864" w:rsidP="00C563F8">
      <w:pPr>
        <w:spacing w:after="0" w:line="240" w:lineRule="auto"/>
        <w:ind w:left="0" w:firstLine="0"/>
        <w:contextualSpacing/>
        <w:rPr>
          <w:rFonts w:ascii="Times New Roman" w:hAnsi="Times New Roman" w:cs="Times New Roman"/>
          <w:color w:val="auto"/>
          <w:sz w:val="24"/>
          <w:szCs w:val="24"/>
        </w:rPr>
      </w:pPr>
    </w:p>
    <w:p w14:paraId="7133FD55" w14:textId="77777777" w:rsidR="00221178" w:rsidRPr="000472AF" w:rsidRDefault="00221178" w:rsidP="00C563F8">
      <w:pPr>
        <w:spacing w:after="0" w:line="240" w:lineRule="auto"/>
        <w:ind w:left="0" w:firstLine="0"/>
        <w:contextualSpacing/>
        <w:rPr>
          <w:rFonts w:ascii="Times New Roman" w:hAnsi="Times New Roman" w:cs="Times New Roman"/>
          <w:color w:val="auto"/>
          <w:sz w:val="24"/>
          <w:szCs w:val="24"/>
        </w:rPr>
      </w:pPr>
    </w:p>
    <w:p w14:paraId="720A680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4453D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F485AA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CBD1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071ED123" w14:textId="47B29151"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 xml:space="preserve"> </w:t>
      </w:r>
      <w:bookmarkStart w:id="29" w:name="_Toc158797211"/>
      <w:r w:rsidRPr="000472AF">
        <w:rPr>
          <w:rFonts w:cs="Times New Roman"/>
          <w:szCs w:val="24"/>
        </w:rPr>
        <w:t>ANEXO 0</w:t>
      </w:r>
      <w:r w:rsidR="009E2A3C" w:rsidRPr="000472AF">
        <w:rPr>
          <w:rFonts w:cs="Times New Roman"/>
          <w:szCs w:val="24"/>
        </w:rPr>
        <w:t>4</w:t>
      </w:r>
      <w:r w:rsidRPr="000472AF">
        <w:rPr>
          <w:rFonts w:cs="Times New Roman"/>
          <w:szCs w:val="24"/>
        </w:rPr>
        <w:t xml:space="preserve"> </w:t>
      </w:r>
      <w:r w:rsidR="00AA6F3E" w:rsidRPr="000472AF">
        <w:rPr>
          <w:rFonts w:cs="Times New Roman"/>
          <w:szCs w:val="24"/>
        </w:rPr>
        <w:t>Declarações Conjuntas</w:t>
      </w:r>
      <w:bookmarkEnd w:id="29"/>
    </w:p>
    <w:p w14:paraId="4449EC2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2F57619" w14:textId="587AFE8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Pr="000472AF">
        <w:rPr>
          <w:rFonts w:ascii="Times New Roman" w:hAnsi="Times New Roman" w:cs="Times New Roman"/>
          <w:color w:val="auto"/>
          <w:sz w:val="24"/>
          <w:szCs w:val="24"/>
          <w:highlight w:val="yellow"/>
        </w:rPr>
        <w:t xml:space="preserve">Nº: </w:t>
      </w:r>
      <w:r w:rsidR="002B42AD" w:rsidRPr="000472AF">
        <w:rPr>
          <w:rFonts w:ascii="Times New Roman" w:hAnsi="Times New Roman" w:cs="Times New Roman"/>
          <w:color w:val="auto"/>
          <w:sz w:val="24"/>
          <w:szCs w:val="24"/>
          <w:highlight w:val="yellow"/>
        </w:rPr>
        <w:t>....../202</w:t>
      </w:r>
      <w:r w:rsidR="00155FA8" w:rsidRPr="000472AF">
        <w:rPr>
          <w:rFonts w:ascii="Times New Roman" w:hAnsi="Times New Roman" w:cs="Times New Roman"/>
          <w:color w:val="auto"/>
          <w:sz w:val="24"/>
          <w:szCs w:val="24"/>
          <w:highlight w:val="yellow"/>
        </w:rPr>
        <w:t>5</w:t>
      </w:r>
      <w:r w:rsidRPr="000472AF">
        <w:rPr>
          <w:rFonts w:ascii="Times New Roman" w:hAnsi="Times New Roman" w:cs="Times New Roman"/>
          <w:color w:val="auto"/>
          <w:sz w:val="24"/>
          <w:szCs w:val="24"/>
        </w:rPr>
        <w:t xml:space="preserve"> </w:t>
      </w:r>
    </w:p>
    <w:p w14:paraId="7DC086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DF212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DECLARAÇÕES CONJUNTAS </w:t>
      </w:r>
    </w:p>
    <w:p w14:paraId="2AC1C7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713A80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INIDONEIDADE E NÃO SUSPENSÃO  </w:t>
      </w:r>
    </w:p>
    <w:p w14:paraId="7822E8A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sob as penas da Lei, que na qualidade de proponente do procedimento licitatório instaurado pelo Município de </w:t>
      </w:r>
      <w:r w:rsidR="00F50A85" w:rsidRPr="000472AF">
        <w:rPr>
          <w:rFonts w:ascii="Times New Roman" w:hAnsi="Times New Roman" w:cs="Times New Roman"/>
          <w:color w:val="auto"/>
          <w:sz w:val="24"/>
          <w:szCs w:val="24"/>
        </w:rPr>
        <w:t>Porto Vitória</w:t>
      </w:r>
      <w:r w:rsidRPr="000472AF">
        <w:rPr>
          <w:rFonts w:ascii="Times New Roman" w:hAnsi="Times New Roman" w:cs="Times New Roman"/>
          <w:color w:val="auto"/>
          <w:sz w:val="24"/>
          <w:szCs w:val="24"/>
        </w:rPr>
        <w:t xml:space="preserve">/PR, que não fomos declarados inidôneos para licitar ou contratar com o Poder Público, em qualquer de suas esferas, e que não estamos com o direito de licitar e contratar com a Administração Pública Municipal suspensa. </w:t>
      </w:r>
    </w:p>
    <w:p w14:paraId="6E43C75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429C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INEXISTÊNCIA DE FATOS IMPEDITIVOS </w:t>
      </w:r>
    </w:p>
    <w:p w14:paraId="4B8598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sob as penas da Lei, que até a presente data inexistem fatos impeditivos para a nossa habilitação neste processo e que estamos cientes da obrigatoriedade de declarar ocorrências posteriores. </w:t>
      </w:r>
    </w:p>
    <w:p w14:paraId="5F3AF2C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38193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NÃO POSSUIR NO SEU QUADRO MENOR DE IDADE </w:t>
      </w:r>
    </w:p>
    <w:p w14:paraId="4D05F2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não possuímos, em nosso Quadro de Pessoal, empregados menores de 18 (dezoito) anos em trabalho noturno, perigoso ou insalubre e em qualquer trabalho, menores de 16 (dezesseis) anos, salvo na condição de aprendiz, a partir de 14 (quatorze) anos, em observância </w:t>
      </w:r>
      <w:r w:rsidR="002A752A" w:rsidRPr="000472AF">
        <w:rPr>
          <w:rFonts w:ascii="Times New Roman" w:hAnsi="Times New Roman" w:cs="Times New Roman"/>
          <w:color w:val="auto"/>
          <w:sz w:val="24"/>
          <w:szCs w:val="24"/>
          <w:highlight w:val="yellow"/>
        </w:rPr>
        <w:t>ao</w:t>
      </w:r>
      <w:r w:rsidR="00BC1814" w:rsidRPr="000472AF">
        <w:rPr>
          <w:rFonts w:ascii="Times New Roman" w:hAnsi="Times New Roman" w:cs="Times New Roman"/>
          <w:color w:val="auto"/>
          <w:sz w:val="24"/>
          <w:szCs w:val="24"/>
          <w:highlight w:val="yellow"/>
        </w:rPr>
        <w:t>s</w:t>
      </w:r>
      <w:r w:rsidR="002A752A" w:rsidRPr="000472AF">
        <w:rPr>
          <w:rFonts w:ascii="Times New Roman" w:hAnsi="Times New Roman" w:cs="Times New Roman"/>
          <w:color w:val="auto"/>
          <w:sz w:val="24"/>
          <w:szCs w:val="24"/>
          <w:highlight w:val="yellow"/>
        </w:rPr>
        <w:t xml:space="preserve"> </w:t>
      </w:r>
      <w:r w:rsidR="00BC1814" w:rsidRPr="000472AF">
        <w:rPr>
          <w:rFonts w:ascii="Times New Roman" w:hAnsi="Times New Roman" w:cs="Times New Roman"/>
          <w:color w:val="auto"/>
          <w:sz w:val="24"/>
          <w:szCs w:val="24"/>
          <w:highlight w:val="yellow"/>
        </w:rPr>
        <w:t>a</w:t>
      </w:r>
      <w:r w:rsidR="002A752A" w:rsidRPr="000472AF">
        <w:rPr>
          <w:rFonts w:ascii="Times New Roman" w:hAnsi="Times New Roman" w:cs="Times New Roman"/>
          <w:color w:val="auto"/>
          <w:sz w:val="24"/>
          <w:szCs w:val="24"/>
          <w:highlight w:val="yellow"/>
        </w:rPr>
        <w:t>rt</w:t>
      </w:r>
      <w:r w:rsidR="00BC1814" w:rsidRPr="000472AF">
        <w:rPr>
          <w:rFonts w:ascii="Times New Roman" w:hAnsi="Times New Roman" w:cs="Times New Roman"/>
          <w:color w:val="auto"/>
          <w:sz w:val="24"/>
          <w:szCs w:val="24"/>
          <w:highlight w:val="yellow"/>
        </w:rPr>
        <w:t>igos</w:t>
      </w:r>
      <w:r w:rsidR="002A752A" w:rsidRPr="000472AF">
        <w:rPr>
          <w:rFonts w:ascii="Times New Roman" w:hAnsi="Times New Roman" w:cs="Times New Roman"/>
          <w:color w:val="auto"/>
          <w:sz w:val="24"/>
          <w:szCs w:val="24"/>
          <w:highlight w:val="yellow"/>
        </w:rPr>
        <w:t xml:space="preserve"> 7º, inciso XXXIII</w:t>
      </w:r>
      <w:r w:rsidR="00BC1814" w:rsidRPr="000472AF">
        <w:rPr>
          <w:rFonts w:ascii="Times New Roman" w:hAnsi="Times New Roman" w:cs="Times New Roman"/>
          <w:color w:val="auto"/>
          <w:sz w:val="24"/>
          <w:szCs w:val="24"/>
          <w:highlight w:val="yellow"/>
        </w:rPr>
        <w:t xml:space="preserve"> e</w:t>
      </w:r>
      <w:r w:rsidR="002A752A" w:rsidRPr="000472AF">
        <w:rPr>
          <w:rFonts w:ascii="Times New Roman" w:hAnsi="Times New Roman" w:cs="Times New Roman"/>
          <w:color w:val="auto"/>
          <w:sz w:val="24"/>
          <w:szCs w:val="24"/>
          <w:highlight w:val="yellow"/>
        </w:rPr>
        <w:t xml:space="preserve"> 37</w:t>
      </w:r>
      <w:r w:rsidR="00BC1814" w:rsidRPr="000472AF">
        <w:rPr>
          <w:rFonts w:ascii="Times New Roman" w:hAnsi="Times New Roman" w:cs="Times New Roman"/>
          <w:color w:val="auto"/>
          <w:sz w:val="24"/>
          <w:szCs w:val="24"/>
          <w:highlight w:val="yellow"/>
        </w:rPr>
        <w:t>, inciso XXI</w:t>
      </w:r>
      <w:r w:rsidR="002A752A" w:rsidRPr="000472AF">
        <w:rPr>
          <w:rFonts w:ascii="Times New Roman" w:hAnsi="Times New Roman" w:cs="Times New Roman"/>
          <w:color w:val="auto"/>
          <w:sz w:val="24"/>
          <w:szCs w:val="24"/>
          <w:highlight w:val="yellow"/>
        </w:rPr>
        <w:t xml:space="preserve">, ambos da CF 88. </w:t>
      </w:r>
      <w:r w:rsidR="002A752A" w:rsidRPr="000472AF">
        <w:rPr>
          <w:rFonts w:ascii="Times New Roman" w:hAnsi="Times New Roman" w:cs="Times New Roman"/>
          <w:color w:val="auto"/>
          <w:sz w:val="24"/>
          <w:szCs w:val="24"/>
        </w:rPr>
        <w:t xml:space="preserve"> </w:t>
      </w:r>
    </w:p>
    <w:p w14:paraId="783A71C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Obs.</w:t>
      </w:r>
      <w:proofErr w:type="gramStart"/>
      <w:r w:rsidRPr="000472AF">
        <w:rPr>
          <w:rFonts w:ascii="Times New Roman" w:hAnsi="Times New Roman" w:cs="Times New Roman"/>
          <w:color w:val="auto"/>
          <w:sz w:val="24"/>
          <w:szCs w:val="24"/>
        </w:rPr>
        <w:t>) Caso</w:t>
      </w:r>
      <w:proofErr w:type="gramEnd"/>
      <w:r w:rsidRPr="000472AF">
        <w:rPr>
          <w:rFonts w:ascii="Times New Roman" w:hAnsi="Times New Roman" w:cs="Times New Roman"/>
          <w:color w:val="auto"/>
          <w:sz w:val="24"/>
          <w:szCs w:val="24"/>
        </w:rPr>
        <w:t xml:space="preserve"> a empresa licitante possuir menores de 14 anos aprendizes deverá declarar essa condição. </w:t>
      </w:r>
    </w:p>
    <w:p w14:paraId="752C480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ED3C8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NÃO POSSUIR VÍNCULO COM AGENTES QUE ATUEM NA LICITAÇÃO </w:t>
      </w:r>
    </w:p>
    <w:p w14:paraId="5DC18FE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sob as penas da lei,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art. 7º, III, art. 14, IV, art. 122, §3º todos da Lei nº 14.133/2021. </w:t>
      </w:r>
    </w:p>
    <w:p w14:paraId="65B98F9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C680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RESPONSABILIDADE, CONFORMIDADE E ACEITE </w:t>
      </w:r>
    </w:p>
    <w:p w14:paraId="4C39B7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estar cientes, concordar e atender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cumprimos os requisitos de habilitação definidos no instrumento convocatório. </w:t>
      </w:r>
    </w:p>
    <w:p w14:paraId="5D2E804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FCC2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NÃO EXECUTAR TRABALHO DEGRADANTE OU FORÇADO </w:t>
      </w:r>
    </w:p>
    <w:p w14:paraId="0AC8CD4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não possuímos, em nossa cadeia produtiva, empregados executando trabalho degradante ou forçado, observando o disposto nos incisos III e IV do art. 1º e no inciso III do art. 5º da Constituição Federal. </w:t>
      </w:r>
    </w:p>
    <w:p w14:paraId="547791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A12053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RESERVA DE CARGOS PARA PESSOA COM DEFICIÊNCIA - PCD </w:t>
      </w:r>
    </w:p>
    <w:p w14:paraId="705FF9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cumprimos as exigências de reserva de cargos para pessoa com deficiência e para reabilitado da Previdência Social, previstas em lei e em outras normas específicas. </w:t>
      </w:r>
    </w:p>
    <w:p w14:paraId="2CFE5A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4EF438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NEGATIVA DE TRABALHO ESCRAVO E INFANTIL </w:t>
      </w:r>
    </w:p>
    <w:p w14:paraId="59FE0A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Declaramos que nos 5 (cinco) anos anteriores à divulgação deste procedimento, não fomos condenadas judicialmente, com trânsito em julgado, por exploração de trabalho infantil, por submissão de trabalhadores a condições análogas às de escravo ou por contratação de adolescentes nos casos vedados pela legislação trabalhista. </w:t>
      </w:r>
    </w:p>
    <w:p w14:paraId="01DC17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37623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 (Nome da empresa) </w:t>
      </w:r>
    </w:p>
    <w:p w14:paraId="1647AED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70A35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_____________________________________________________________________________ </w:t>
      </w:r>
    </w:p>
    <w:p w14:paraId="3DAFBA7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CNPJ / MF nº </w:t>
      </w:r>
    </w:p>
    <w:p w14:paraId="1990247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D4CC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____________________________________________________________________________</w:t>
      </w:r>
      <w:proofErr w:type="gramStart"/>
      <w:r w:rsidRPr="000472AF">
        <w:rPr>
          <w:rFonts w:ascii="Times New Roman" w:hAnsi="Times New Roman" w:cs="Times New Roman"/>
          <w:color w:val="auto"/>
          <w:sz w:val="24"/>
          <w:szCs w:val="24"/>
        </w:rPr>
        <w:t>_ Sediada</w:t>
      </w:r>
      <w:proofErr w:type="gramEnd"/>
      <w:r w:rsidRPr="000472AF">
        <w:rPr>
          <w:rFonts w:ascii="Times New Roman" w:hAnsi="Times New Roman" w:cs="Times New Roman"/>
          <w:color w:val="auto"/>
          <w:sz w:val="24"/>
          <w:szCs w:val="24"/>
        </w:rPr>
        <w:t xml:space="preserve"> (endereço completo) </w:t>
      </w:r>
    </w:p>
    <w:p w14:paraId="03B1F14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81AED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_____________________________________________________________________________ </w:t>
      </w:r>
    </w:p>
    <w:p w14:paraId="761D78F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e data </w:t>
      </w:r>
    </w:p>
    <w:p w14:paraId="63B5CC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603860" w14:textId="053A487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 </w:t>
      </w:r>
    </w:p>
    <w:p w14:paraId="165F97F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b/>
        <w:t xml:space="preserve">Nome e nº da cédula de identidade do declarante </w:t>
      </w:r>
      <w:r w:rsidRPr="000472AF">
        <w:rPr>
          <w:rFonts w:ascii="Times New Roman" w:hAnsi="Times New Roman" w:cs="Times New Roman"/>
          <w:color w:val="auto"/>
          <w:sz w:val="24"/>
          <w:szCs w:val="24"/>
        </w:rPr>
        <w:tab/>
        <w:t xml:space="preserve"> </w:t>
      </w:r>
      <w:r w:rsidRPr="000472AF">
        <w:rPr>
          <w:rFonts w:ascii="Times New Roman" w:hAnsi="Times New Roman" w:cs="Times New Roman"/>
          <w:color w:val="auto"/>
          <w:sz w:val="24"/>
          <w:szCs w:val="24"/>
        </w:rPr>
        <w:br w:type="page"/>
      </w:r>
    </w:p>
    <w:p w14:paraId="6C549C97" w14:textId="77777777" w:rsidR="0078364F" w:rsidRPr="000472AF" w:rsidRDefault="0078364F" w:rsidP="00C563F8">
      <w:pPr>
        <w:spacing w:after="0" w:line="240" w:lineRule="auto"/>
        <w:ind w:left="0" w:firstLine="0"/>
        <w:contextualSpacing/>
        <w:rPr>
          <w:rFonts w:ascii="Times New Roman" w:hAnsi="Times New Roman" w:cs="Times New Roman"/>
          <w:color w:val="auto"/>
          <w:sz w:val="24"/>
          <w:szCs w:val="24"/>
        </w:rPr>
      </w:pPr>
    </w:p>
    <w:p w14:paraId="050834DC" w14:textId="783BE166" w:rsidR="00911FF4" w:rsidRPr="000472AF" w:rsidRDefault="000B6B61" w:rsidP="00C563F8">
      <w:pPr>
        <w:pStyle w:val="Ttulo1"/>
        <w:spacing w:after="0" w:line="240" w:lineRule="auto"/>
        <w:ind w:left="0" w:firstLine="0"/>
        <w:contextualSpacing/>
        <w:rPr>
          <w:rFonts w:cs="Times New Roman"/>
          <w:szCs w:val="24"/>
        </w:rPr>
      </w:pPr>
      <w:bookmarkStart w:id="30" w:name="_Toc158797212"/>
      <w:r w:rsidRPr="000472AF">
        <w:rPr>
          <w:rFonts w:cs="Times New Roman"/>
          <w:szCs w:val="24"/>
        </w:rPr>
        <w:t>ANEXO 0</w:t>
      </w:r>
      <w:r w:rsidR="009E2A3C" w:rsidRPr="000472AF">
        <w:rPr>
          <w:rFonts w:cs="Times New Roman"/>
          <w:szCs w:val="24"/>
        </w:rPr>
        <w:t>5</w:t>
      </w:r>
      <w:r w:rsidRPr="000472AF">
        <w:rPr>
          <w:rFonts w:cs="Times New Roman"/>
          <w:szCs w:val="24"/>
        </w:rPr>
        <w:t xml:space="preserve"> </w:t>
      </w:r>
      <w:r w:rsidR="00070A92" w:rsidRPr="000472AF">
        <w:rPr>
          <w:rFonts w:cs="Times New Roman"/>
          <w:szCs w:val="24"/>
        </w:rPr>
        <w:t>DECLARAÇÃO DE MICRO E PEQUENA EMPRESA</w:t>
      </w:r>
      <w:bookmarkEnd w:id="30"/>
    </w:p>
    <w:p w14:paraId="26E093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09685F8" w14:textId="2D3B9CF9"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002B42AD" w:rsidRPr="000472AF">
        <w:rPr>
          <w:rFonts w:ascii="Times New Roman" w:hAnsi="Times New Roman" w:cs="Times New Roman"/>
          <w:color w:val="auto"/>
          <w:sz w:val="24"/>
          <w:szCs w:val="24"/>
          <w:highlight w:val="yellow"/>
        </w:rPr>
        <w:t>Nº: ....../202</w:t>
      </w:r>
      <w:r w:rsidR="00155FA8" w:rsidRPr="000472AF">
        <w:rPr>
          <w:rFonts w:ascii="Times New Roman" w:hAnsi="Times New Roman" w:cs="Times New Roman"/>
          <w:color w:val="auto"/>
          <w:sz w:val="24"/>
          <w:szCs w:val="24"/>
          <w:highlight w:val="yellow"/>
        </w:rPr>
        <w:t>5</w:t>
      </w:r>
    </w:p>
    <w:p w14:paraId="799E43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8C84C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tratamento favorecido será proporcionado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74CDE51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9DB4CD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0D1EF2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4EB1E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ENQUADRAMENTO NO REGIME DE TRIBUTAÇÃO DE ME/EPP </w:t>
      </w:r>
    </w:p>
    <w:p w14:paraId="210BB3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8E7767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Razão Social: _________________________________________________________________ </w:t>
      </w:r>
    </w:p>
    <w:p w14:paraId="42B958A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8ABD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CNPJ/MF: ____________________________________________________________________ </w:t>
      </w:r>
    </w:p>
    <w:p w14:paraId="74A172E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0C343D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Endereço: _____________________________________________________________________ </w:t>
      </w:r>
    </w:p>
    <w:p w14:paraId="0E0F7E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62BF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Fone/Fax: (0xx) _______________________________________________________________ </w:t>
      </w:r>
    </w:p>
    <w:p w14:paraId="7E561C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88D50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Declaro (amos) para todos os fins de direito, e sob pena de sofrer às sanções previstas na Lei nº 14.133/2021, e neste Edital, que a empresa está enquadrada como ME/EPP, nos termos da Lei Complementar nº 123/2006 e suas alterações. </w:t>
      </w:r>
    </w:p>
    <w:p w14:paraId="7044BD1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817084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Declaro (amos) que, no ano-calendário de realização da licitação, ainda não temos celebrado contratos com a Administração Pública cujos valores somados extrapolem a receita bruta máxima admitida para fins de enquadramento como Empresa de Pequeno Porte (EPP) e que cumprimos os requisitos estabelecidos no artigo 3º da Lei Complementar nº 123/2006, estando aptos a usufruir do tratamento favorecido estabelecido em seus artigos 42 a 49, observado o disposto nos §§1º ao 3º do artigo 4º, da Lei nº 14.133/2021. </w:t>
      </w:r>
    </w:p>
    <w:p w14:paraId="46A650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5834F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Ainda, declaro (amos) estar cientes de que serão realizadas auditorias, por amostragem, junto aos órgãos da Receita Federal, Estadual e Municipal, consulta ao PNPC, com a finalidade de comprovar a veracidade do enquadramento como ME/EPP, sendo que, uma vez constatada irregularidade, poderá ocorrer responsabilização civil, administrativa e criminal na forma da Lei Federal nº 12.846/2013 e demais legislações pertinentes. </w:t>
      </w:r>
    </w:p>
    <w:p w14:paraId="53F5CD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7C8C21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 por ser a expressão verdade, firmo (amos) a presente. </w:t>
      </w:r>
    </w:p>
    <w:p w14:paraId="0BCAE0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101F13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 </w:t>
      </w:r>
    </w:p>
    <w:p w14:paraId="428FC86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e data </w:t>
      </w:r>
    </w:p>
    <w:p w14:paraId="210840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A085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 </w:t>
      </w:r>
    </w:p>
    <w:p w14:paraId="2D2620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w:t>
      </w:r>
    </w:p>
    <w:p w14:paraId="2AAF41B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Assinatura </w:t>
      </w:r>
    </w:p>
    <w:p w14:paraId="2077D7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800194" w14:textId="1F8DE398" w:rsidR="00A7008D" w:rsidRPr="000472AF" w:rsidRDefault="000B6B61" w:rsidP="00C563F8">
      <w:pPr>
        <w:pStyle w:val="Ttulo1"/>
        <w:spacing w:after="0" w:line="240" w:lineRule="auto"/>
        <w:ind w:left="0" w:firstLine="0"/>
        <w:contextualSpacing/>
        <w:rPr>
          <w:rFonts w:cs="Times New Roman"/>
          <w:szCs w:val="24"/>
        </w:rPr>
      </w:pPr>
      <w:bookmarkStart w:id="31" w:name="_Toc158797213"/>
      <w:r w:rsidRPr="000472AF">
        <w:rPr>
          <w:rFonts w:cs="Times New Roman"/>
          <w:szCs w:val="24"/>
        </w:rPr>
        <w:lastRenderedPageBreak/>
        <w:t>ANEXO 0</w:t>
      </w:r>
      <w:r w:rsidR="009E2A3C" w:rsidRPr="000472AF">
        <w:rPr>
          <w:rFonts w:cs="Times New Roman"/>
          <w:szCs w:val="24"/>
        </w:rPr>
        <w:t>6</w:t>
      </w:r>
      <w:r w:rsidRPr="000472AF">
        <w:rPr>
          <w:rFonts w:cs="Times New Roman"/>
          <w:szCs w:val="24"/>
        </w:rPr>
        <w:t xml:space="preserve"> </w:t>
      </w:r>
      <w:r w:rsidR="0051524C" w:rsidRPr="000472AF">
        <w:rPr>
          <w:rFonts w:cs="Times New Roman"/>
          <w:szCs w:val="24"/>
        </w:rPr>
        <w:t xml:space="preserve">Minuta </w:t>
      </w:r>
      <w:bookmarkStart w:id="32" w:name="_Toc158797214"/>
      <w:bookmarkEnd w:id="31"/>
      <w:r w:rsidR="00AE5862" w:rsidRPr="000472AF">
        <w:rPr>
          <w:rFonts w:cs="Times New Roman"/>
          <w:szCs w:val="24"/>
        </w:rPr>
        <w:t>da ata de registro de preços</w:t>
      </w:r>
    </w:p>
    <w:p w14:paraId="39C957CB" w14:textId="77777777" w:rsidR="00AE5862" w:rsidRPr="000472AF" w:rsidRDefault="00AE5862" w:rsidP="00C563F8">
      <w:pPr>
        <w:spacing w:after="0" w:line="240" w:lineRule="auto"/>
        <w:ind w:left="0" w:firstLine="0"/>
        <w:contextualSpacing/>
        <w:rPr>
          <w:rFonts w:ascii="Times New Roman" w:hAnsi="Times New Roman" w:cs="Times New Roman"/>
          <w:color w:val="auto"/>
          <w:sz w:val="24"/>
          <w:szCs w:val="24"/>
        </w:rPr>
      </w:pPr>
    </w:p>
    <w:p w14:paraId="2B171631" w14:textId="579B4963"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Pr="000472AF">
        <w:rPr>
          <w:rFonts w:ascii="Times New Roman" w:hAnsi="Times New Roman" w:cs="Times New Roman"/>
          <w:color w:val="auto"/>
          <w:sz w:val="24"/>
          <w:szCs w:val="24"/>
          <w:highlight w:val="yellow"/>
        </w:rPr>
        <w:t>Nº: ....../202</w:t>
      </w:r>
      <w:r w:rsidR="00155FA8" w:rsidRPr="000472AF">
        <w:rPr>
          <w:rFonts w:ascii="Times New Roman" w:hAnsi="Times New Roman" w:cs="Times New Roman"/>
          <w:color w:val="auto"/>
          <w:sz w:val="24"/>
          <w:szCs w:val="24"/>
          <w:highlight w:val="yellow"/>
        </w:rPr>
        <w:t>5</w:t>
      </w:r>
    </w:p>
    <w:p w14:paraId="2FBB30B1" w14:textId="77777777" w:rsidR="009C7B37" w:rsidRPr="000472AF" w:rsidRDefault="009C7B37" w:rsidP="00C563F8">
      <w:pPr>
        <w:spacing w:after="0" w:line="240" w:lineRule="auto"/>
        <w:ind w:left="0" w:firstLine="142"/>
        <w:contextualSpacing/>
        <w:rPr>
          <w:rFonts w:ascii="Times New Roman" w:hAnsi="Times New Roman" w:cs="Times New Roman"/>
          <w:b/>
          <w:bCs/>
          <w:iCs/>
          <w:color w:val="auto"/>
          <w:sz w:val="24"/>
          <w:szCs w:val="24"/>
        </w:rPr>
      </w:pPr>
      <w:r w:rsidRPr="000472AF">
        <w:rPr>
          <w:rFonts w:ascii="Times New Roman" w:hAnsi="Times New Roman" w:cs="Times New Roman"/>
          <w:color w:val="auto"/>
          <w:sz w:val="24"/>
          <w:szCs w:val="24"/>
        </w:rPr>
        <w:t xml:space="preserve"> </w:t>
      </w:r>
    </w:p>
    <w:p w14:paraId="3B47B671" w14:textId="760B28BC" w:rsidR="009C7B37" w:rsidRPr="000472AF" w:rsidRDefault="009C7B37" w:rsidP="00C563F8">
      <w:pPr>
        <w:pStyle w:val="Ttulo1"/>
        <w:spacing w:after="0" w:line="240" w:lineRule="auto"/>
        <w:ind w:left="0" w:firstLine="142"/>
        <w:rPr>
          <w:rFonts w:cs="Times New Roman"/>
          <w:szCs w:val="24"/>
        </w:rPr>
      </w:pPr>
      <w:r w:rsidRPr="000472AF">
        <w:rPr>
          <w:rFonts w:cs="Times New Roman"/>
          <w:szCs w:val="24"/>
        </w:rPr>
        <w:t>ATA DE REGISTRO DE PREÇOS Nº .............../ 202</w:t>
      </w:r>
      <w:r w:rsidR="00155FA8" w:rsidRPr="000472AF">
        <w:rPr>
          <w:rFonts w:cs="Times New Roman"/>
          <w:szCs w:val="24"/>
        </w:rPr>
        <w:t>5</w:t>
      </w:r>
    </w:p>
    <w:p w14:paraId="492ED31C" w14:textId="5CDCEFA5"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No dia</w:t>
      </w:r>
      <w:proofErr w:type="gramStart"/>
      <w:r w:rsidRPr="000472AF">
        <w:rPr>
          <w:rFonts w:ascii="Times New Roman" w:hAnsi="Times New Roman" w:cs="Times New Roman"/>
          <w:color w:val="auto"/>
          <w:sz w:val="24"/>
          <w:szCs w:val="24"/>
        </w:rPr>
        <w:t xml:space="preserve"> </w:t>
      </w:r>
      <w:r w:rsidR="00BB5EDC" w:rsidRPr="000472AF">
        <w:rPr>
          <w:rFonts w:ascii="Times New Roman" w:hAnsi="Times New Roman" w:cs="Times New Roman"/>
          <w:color w:val="auto"/>
          <w:sz w:val="24"/>
          <w:szCs w:val="24"/>
          <w:highlight w:val="yellow"/>
        </w:rPr>
        <w:t>....</w:t>
      </w:r>
      <w:proofErr w:type="gramEnd"/>
      <w:r w:rsidR="00BB5EDC" w:rsidRPr="000472AF">
        <w:rPr>
          <w:rFonts w:ascii="Times New Roman" w:hAnsi="Times New Roman" w:cs="Times New Roman"/>
          <w:color w:val="auto"/>
          <w:sz w:val="24"/>
          <w:szCs w:val="24"/>
          <w:highlight w:val="yellow"/>
        </w:rPr>
        <w:t>.</w:t>
      </w:r>
      <w:r w:rsidRPr="000472AF">
        <w:rPr>
          <w:rFonts w:ascii="Times New Roman" w:hAnsi="Times New Roman" w:cs="Times New Roman"/>
          <w:color w:val="auto"/>
          <w:sz w:val="24"/>
          <w:szCs w:val="24"/>
          <w:highlight w:val="yellow"/>
        </w:rPr>
        <w:t xml:space="preserve"> </w:t>
      </w:r>
      <w:proofErr w:type="gramStart"/>
      <w:r w:rsidRPr="000472AF">
        <w:rPr>
          <w:rFonts w:ascii="Times New Roman" w:hAnsi="Times New Roman" w:cs="Times New Roman"/>
          <w:color w:val="auto"/>
          <w:sz w:val="24"/>
          <w:szCs w:val="24"/>
          <w:highlight w:val="yellow"/>
        </w:rPr>
        <w:t>do</w:t>
      </w:r>
      <w:proofErr w:type="gramEnd"/>
      <w:r w:rsidRPr="000472AF">
        <w:rPr>
          <w:rFonts w:ascii="Times New Roman" w:hAnsi="Times New Roman" w:cs="Times New Roman"/>
          <w:color w:val="auto"/>
          <w:sz w:val="24"/>
          <w:szCs w:val="24"/>
          <w:highlight w:val="yellow"/>
        </w:rPr>
        <w:t xml:space="preserve"> mês de </w:t>
      </w:r>
      <w:r w:rsidR="00BB5EDC" w:rsidRPr="000472AF">
        <w:rPr>
          <w:rFonts w:ascii="Times New Roman" w:hAnsi="Times New Roman" w:cs="Times New Roman"/>
          <w:color w:val="auto"/>
          <w:sz w:val="24"/>
          <w:szCs w:val="24"/>
          <w:highlight w:val="yellow"/>
        </w:rPr>
        <w:t>.....</w:t>
      </w:r>
      <w:r w:rsidRPr="000472AF">
        <w:rPr>
          <w:rFonts w:ascii="Times New Roman" w:hAnsi="Times New Roman" w:cs="Times New Roman"/>
          <w:color w:val="auto"/>
          <w:sz w:val="24"/>
          <w:szCs w:val="24"/>
          <w:highlight w:val="yellow"/>
        </w:rPr>
        <w:t xml:space="preserve"> do ano de 202</w:t>
      </w:r>
      <w:r w:rsidR="00155FA8" w:rsidRPr="000472AF">
        <w:rPr>
          <w:rFonts w:ascii="Times New Roman" w:hAnsi="Times New Roman" w:cs="Times New Roman"/>
          <w:color w:val="auto"/>
          <w:sz w:val="24"/>
          <w:szCs w:val="24"/>
          <w:highlight w:val="yellow"/>
        </w:rPr>
        <w:t>5</w:t>
      </w:r>
      <w:r w:rsidRPr="000472AF">
        <w:rPr>
          <w:rFonts w:ascii="Times New Roman" w:hAnsi="Times New Roman" w:cs="Times New Roman"/>
          <w:color w:val="auto"/>
          <w:sz w:val="24"/>
          <w:szCs w:val="24"/>
        </w:rPr>
        <w:t xml:space="preserve"> compareceram, de um lado a(o) PREFEITURA MUNICIPAL DE PORTO VITORIA, pessoa jurídica de direito público, inscrita no CNPJ sob o nº 75.688.366/0001-02, com sede administrativa localizada na Rua Osvaldo Gomes da Silva, 717, bairro Centro, CEP nº 84615000, nesta cidade de Porto </w:t>
      </w:r>
      <w:proofErr w:type="spellStart"/>
      <w:r w:rsidRPr="000472AF">
        <w:rPr>
          <w:rFonts w:ascii="Times New Roman" w:hAnsi="Times New Roman" w:cs="Times New Roman"/>
          <w:color w:val="auto"/>
          <w:sz w:val="24"/>
          <w:szCs w:val="24"/>
        </w:rPr>
        <w:t>Vitória,PR</w:t>
      </w:r>
      <w:proofErr w:type="spellEnd"/>
      <w:r w:rsidRPr="000472AF">
        <w:rPr>
          <w:rFonts w:ascii="Times New Roman" w:hAnsi="Times New Roman" w:cs="Times New Roman"/>
          <w:color w:val="auto"/>
          <w:sz w:val="24"/>
          <w:szCs w:val="24"/>
        </w:rPr>
        <w:t>, representado pelo PREFEIT</w:t>
      </w:r>
      <w:r w:rsidR="00155FA8" w:rsidRPr="000472AF">
        <w:rPr>
          <w:rFonts w:ascii="Times New Roman" w:hAnsi="Times New Roman" w:cs="Times New Roman"/>
          <w:color w:val="auto"/>
          <w:sz w:val="24"/>
          <w:szCs w:val="24"/>
        </w:rPr>
        <w:t>O</w:t>
      </w:r>
      <w:r w:rsidRPr="000472AF">
        <w:rPr>
          <w:rFonts w:ascii="Times New Roman" w:hAnsi="Times New Roman" w:cs="Times New Roman"/>
          <w:color w:val="auto"/>
          <w:sz w:val="24"/>
          <w:szCs w:val="24"/>
        </w:rPr>
        <w:t xml:space="preserve"> MUNICIPAL, o </w:t>
      </w:r>
      <w:proofErr w:type="spellStart"/>
      <w:r w:rsidRPr="000472AF">
        <w:rPr>
          <w:rFonts w:ascii="Times New Roman" w:hAnsi="Times New Roman" w:cs="Times New Roman"/>
          <w:color w:val="auto"/>
          <w:sz w:val="24"/>
          <w:szCs w:val="24"/>
        </w:rPr>
        <w:t>Sr</w:t>
      </w:r>
      <w:proofErr w:type="spellEnd"/>
      <w:r w:rsidRPr="000472AF">
        <w:rPr>
          <w:rFonts w:ascii="Times New Roman" w:hAnsi="Times New Roman" w:cs="Times New Roman"/>
          <w:color w:val="auto"/>
          <w:sz w:val="24"/>
          <w:szCs w:val="24"/>
        </w:rPr>
        <w:t xml:space="preserve"> </w:t>
      </w:r>
      <w:r w:rsidR="00155FA8" w:rsidRPr="000472AF">
        <w:rPr>
          <w:rFonts w:ascii="Times New Roman" w:hAnsi="Times New Roman" w:cs="Times New Roman"/>
          <w:color w:val="auto"/>
          <w:sz w:val="24"/>
          <w:szCs w:val="24"/>
        </w:rPr>
        <w:t xml:space="preserve">FABIANO JOSE GLAAB, </w:t>
      </w:r>
      <w:r w:rsidRPr="000472AF">
        <w:rPr>
          <w:rFonts w:ascii="Times New Roman" w:hAnsi="Times New Roman" w:cs="Times New Roman"/>
          <w:color w:val="auto"/>
          <w:sz w:val="24"/>
          <w:szCs w:val="24"/>
        </w:rPr>
        <w:t xml:space="preserve"> inscrito no </w:t>
      </w:r>
      <w:proofErr w:type="spellStart"/>
      <w:r w:rsidRPr="000472AF">
        <w:rPr>
          <w:rFonts w:ascii="Times New Roman" w:hAnsi="Times New Roman" w:cs="Times New Roman"/>
          <w:color w:val="auto"/>
          <w:sz w:val="24"/>
          <w:szCs w:val="24"/>
        </w:rPr>
        <w:t>cpf</w:t>
      </w:r>
      <w:proofErr w:type="spellEnd"/>
      <w:r w:rsidRPr="000472AF">
        <w:rPr>
          <w:rFonts w:ascii="Times New Roman" w:hAnsi="Times New Roman" w:cs="Times New Roman"/>
          <w:color w:val="auto"/>
          <w:sz w:val="24"/>
          <w:szCs w:val="24"/>
        </w:rPr>
        <w:t xml:space="preserve"> sob o nº </w:t>
      </w:r>
      <w:r w:rsidR="00155FA8" w:rsidRPr="000472AF">
        <w:rPr>
          <w:rFonts w:ascii="Times New Roman" w:hAnsi="Times New Roman" w:cs="Times New Roman"/>
          <w:color w:val="2C363A"/>
          <w:sz w:val="24"/>
          <w:szCs w:val="24"/>
          <w:shd w:val="clear" w:color="auto" w:fill="FFFFFF"/>
        </w:rPr>
        <w:t>006 979 879 - 65</w:t>
      </w:r>
      <w:r w:rsidRPr="000472AF">
        <w:rPr>
          <w:rFonts w:ascii="Times New Roman" w:hAnsi="Times New Roman" w:cs="Times New Roman"/>
          <w:color w:val="auto"/>
          <w:sz w:val="24"/>
          <w:szCs w:val="24"/>
        </w:rPr>
        <w:t xml:space="preserve">, doravante denominada ADMINISTRAÇÃO,  e as empresas abaixo qualificadas, doravante denominadas DETENTORAS DA ATA, que firmam a presente ATA DE REGISTRO DE PREÇOS, de acordo com o resultado do julgamento da licitação na modalidade Pregão </w:t>
      </w:r>
      <w:r w:rsidRPr="000472AF">
        <w:rPr>
          <w:rFonts w:ascii="Times New Roman" w:hAnsi="Times New Roman" w:cs="Times New Roman"/>
          <w:color w:val="auto"/>
          <w:sz w:val="24"/>
          <w:szCs w:val="24"/>
          <w:highlight w:val="yellow"/>
        </w:rPr>
        <w:t>Eletrônico  nº ....../202</w:t>
      </w:r>
      <w:r w:rsidR="00A727B0" w:rsidRPr="000472AF">
        <w:rPr>
          <w:rFonts w:ascii="Times New Roman" w:hAnsi="Times New Roman" w:cs="Times New Roman"/>
          <w:color w:val="auto"/>
          <w:sz w:val="24"/>
          <w:szCs w:val="24"/>
          <w:highlight w:val="yellow"/>
        </w:rPr>
        <w:t>5</w:t>
      </w:r>
      <w:r w:rsidRPr="000472AF">
        <w:rPr>
          <w:rFonts w:ascii="Times New Roman" w:hAnsi="Times New Roman" w:cs="Times New Roman"/>
          <w:color w:val="auto"/>
          <w:sz w:val="24"/>
          <w:szCs w:val="24"/>
          <w:highlight w:val="yellow"/>
        </w:rPr>
        <w:t>, Processo licitatório nº ....../202</w:t>
      </w:r>
      <w:r w:rsidR="00155FA8" w:rsidRPr="000472AF">
        <w:rPr>
          <w:rFonts w:ascii="Times New Roman" w:hAnsi="Times New Roman" w:cs="Times New Roman"/>
          <w:color w:val="auto"/>
          <w:sz w:val="24"/>
          <w:szCs w:val="24"/>
          <w:highlight w:val="yellow"/>
        </w:rPr>
        <w:t>5</w:t>
      </w:r>
      <w:r w:rsidRPr="000472AF">
        <w:rPr>
          <w:rFonts w:ascii="Times New Roman" w:hAnsi="Times New Roman" w:cs="Times New Roman"/>
          <w:color w:val="auto"/>
          <w:sz w:val="24"/>
          <w:szCs w:val="24"/>
        </w:rPr>
        <w:t xml:space="preserve"> que selecionou a proposta mais vantajosa para a Administração Pública, objetivando o(a) .......................... , em conformidade com as especificações constantes no Edital.</w:t>
      </w:r>
    </w:p>
    <w:p w14:paraId="2465ACA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6B9CF6C1" w14:textId="77777777" w:rsidR="009C7B37" w:rsidRPr="000472AF" w:rsidRDefault="009C7B37" w:rsidP="00C563F8">
      <w:pPr>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Abaixo segue os licitantes que participaram da licitação e que tiveram itens vencedores:</w:t>
      </w:r>
    </w:p>
    <w:p w14:paraId="7FB32885" w14:textId="77777777" w:rsidR="009C7B37" w:rsidRPr="000472AF" w:rsidRDefault="009C7B37" w:rsidP="00C563F8">
      <w:pPr>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noProof/>
          <w:color w:val="auto"/>
          <w:sz w:val="24"/>
          <w:szCs w:val="24"/>
        </w:rPr>
        <mc:AlternateContent>
          <mc:Choice Requires="wpg">
            <w:drawing>
              <wp:inline distT="0" distB="0" distL="0" distR="0" wp14:anchorId="2216EFED" wp14:editId="64FF2ACA">
                <wp:extent cx="5921375" cy="241300"/>
                <wp:effectExtent l="19050" t="0" r="22225" b="44450"/>
                <wp:docPr id="6700" name="Group 6700"/>
                <wp:cNvGraphicFramePr/>
                <a:graphic xmlns:a="http://schemas.openxmlformats.org/drawingml/2006/main">
                  <a:graphicData uri="http://schemas.microsoft.com/office/word/2010/wordprocessingGroup">
                    <wpg:wgp>
                      <wpg:cNvGrpSpPr/>
                      <wpg:grpSpPr>
                        <a:xfrm>
                          <a:off x="0" y="0"/>
                          <a:ext cx="5921375" cy="241300"/>
                          <a:chOff x="0" y="0"/>
                          <a:chExt cx="6997700" cy="241300"/>
                        </a:xfrm>
                      </wpg:grpSpPr>
                      <wps:wsp>
                        <wps:cNvPr id="8498" name="Shape 8498"/>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31" name="Shape 31"/>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32" name="Rectangle 32"/>
                        <wps:cNvSpPr/>
                        <wps:spPr>
                          <a:xfrm>
                            <a:off x="1104392" y="12672"/>
                            <a:ext cx="1555492" cy="196622"/>
                          </a:xfrm>
                          <a:prstGeom prst="rect">
                            <a:avLst/>
                          </a:prstGeom>
                          <a:ln>
                            <a:noFill/>
                          </a:ln>
                        </wps:spPr>
                        <wps:txbx>
                          <w:txbxContent>
                            <w:p w14:paraId="3857E1A8" w14:textId="77777777" w:rsidR="00904911" w:rsidRDefault="00904911"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wps:txbx>
                        <wps:bodyPr horzOverflow="overflow" vert="horz" lIns="0" tIns="0" rIns="0" bIns="0" rtlCol="0">
                          <a:noAutofit/>
                        </wps:bodyPr>
                      </wps:wsp>
                      <wps:wsp>
                        <wps:cNvPr id="33" name="Rectangle 33"/>
                        <wps:cNvSpPr/>
                        <wps:spPr>
                          <a:xfrm>
                            <a:off x="5000371" y="12672"/>
                            <a:ext cx="414505" cy="196622"/>
                          </a:xfrm>
                          <a:prstGeom prst="rect">
                            <a:avLst/>
                          </a:prstGeom>
                          <a:ln>
                            <a:noFill/>
                          </a:ln>
                        </wps:spPr>
                        <wps:txbx>
                          <w:txbxContent>
                            <w:p w14:paraId="1A07B34C" w14:textId="77777777" w:rsidR="00904911" w:rsidRDefault="00904911" w:rsidP="009C7B37">
                              <w:pPr>
                                <w:spacing w:after="160" w:line="259" w:lineRule="auto"/>
                                <w:ind w:firstLine="0"/>
                                <w:jc w:val="left"/>
                              </w:pPr>
                              <w:r>
                                <w:rPr>
                                  <w:rFonts w:ascii="Calibri" w:eastAsia="Calibri" w:hAnsi="Calibri" w:cs="Calibri"/>
                                  <w:w w:val="124"/>
                                </w:rPr>
                                <w:t>Itens</w:t>
                              </w:r>
                            </w:p>
                          </w:txbxContent>
                        </wps:txbx>
                        <wps:bodyPr horzOverflow="overflow" vert="horz" lIns="0" tIns="0" rIns="0" bIns="0" rtlCol="0">
                          <a:noAutofit/>
                        </wps:bodyPr>
                      </wps:wsp>
                    </wpg:wgp>
                  </a:graphicData>
                </a:graphic>
              </wp:inline>
            </w:drawing>
          </mc:Choice>
          <mc:Fallback>
            <w:pict>
              <v:group w14:anchorId="2216EFED" id="Group 6700" o:spid="_x0000_s1026" style="width:466.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">
                <v:shape id="Shape 8498" o:spid="_x0000_s1027"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" path="m,l6997700,r,241300l,241300,,e" fillcolor="#d6d6d6" stroked="f" strokeweight="0">
                  <v:stroke miterlimit="83231f" joinstyle="miter" endcap="square"/>
                  <v:path arrowok="t" textboxrect="0,0,6997700,241300"/>
                </v:shape>
                <v:shape id="Shape 31" o:spid="_x0000_s1028"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" path="m,241300r6997700,c6997700,241300,6997700,241300,6997700,241300l6997700,v,,,,,l,c,,,,,l,241300v,,,,,e" filled="f" strokecolor="white" strokeweight="1pt">
                  <v:stroke miterlimit="83231f" joinstyle="miter" endcap="square"/>
                  <v:path arrowok="t" textboxrect="0,0,6997700,241300"/>
                </v:shape>
                <v:rect id="Rectangle 32" o:spid="_x0000_s1029" style="position:absolute;left:11043;top:126;width:1555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3857E1A8" w14:textId="77777777" w:rsidR="00904911" w:rsidRDefault="00904911"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v:textbox>
                </v:rect>
                <v:rect id="Rectangle 33" o:spid="_x0000_s1030" style="position:absolute;left:50003;top:126;width:414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1A07B34C" w14:textId="77777777" w:rsidR="00904911" w:rsidRDefault="00904911" w:rsidP="009C7B37">
                        <w:pPr>
                          <w:spacing w:after="160" w:line="259" w:lineRule="auto"/>
                          <w:ind w:firstLine="0"/>
                          <w:jc w:val="left"/>
                        </w:pPr>
                        <w:r>
                          <w:rPr>
                            <w:rFonts w:ascii="Calibri" w:eastAsia="Calibri" w:hAnsi="Calibri" w:cs="Calibri"/>
                            <w:w w:val="124"/>
                          </w:rPr>
                          <w:t>Itens</w:t>
                        </w:r>
                      </w:p>
                    </w:txbxContent>
                  </v:textbox>
                </v:rect>
                <w10:anchorlock/>
              </v:group>
            </w:pict>
          </mc:Fallback>
        </mc:AlternateContent>
      </w:r>
    </w:p>
    <w:p w14:paraId="1726716D" w14:textId="77777777" w:rsidR="009C7B37" w:rsidRPr="000472AF" w:rsidRDefault="009C7B37" w:rsidP="00C563F8">
      <w:pPr>
        <w:tabs>
          <w:tab w:val="center" w:pos="6067"/>
        </w:tabs>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b/>
          <w:color w:val="auto"/>
          <w:sz w:val="24"/>
          <w:szCs w:val="24"/>
        </w:rPr>
        <w:t xml:space="preserve">.............                                                                                                       </w:t>
      </w:r>
      <w:r w:rsidRPr="000472AF">
        <w:rPr>
          <w:rFonts w:ascii="Times New Roman" w:eastAsia="Calibri" w:hAnsi="Times New Roman" w:cs="Times New Roman"/>
          <w:color w:val="auto"/>
          <w:sz w:val="24"/>
          <w:szCs w:val="24"/>
        </w:rPr>
        <w:t>.....</w:t>
      </w:r>
    </w:p>
    <w:p w14:paraId="38DA26D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As empresas DETENTORAS DA ATA dos itens, resolvem firmar a presente ATA DE REGISTRO DE PREÇOS de acordo com o resultado da licitação decorrente do processo e licitação acima especificados, regido pela lei 14.133/2021, Art. 28, I, bem como pelo Decreto Municipal nº 03/2013 (Registro de Preços) e, pelas condições do edital, termos da proposta, mediante as cláusulas e condições a seguir estabelecidas:</w:t>
      </w:r>
    </w:p>
    <w:p w14:paraId="24118B9B" w14:textId="77777777" w:rsidR="009C7B37" w:rsidRPr="000472AF" w:rsidRDefault="009C7B37" w:rsidP="00C563F8">
      <w:pPr>
        <w:pStyle w:val="Ttulo2"/>
        <w:spacing w:after="0" w:line="240" w:lineRule="auto"/>
        <w:ind w:left="0" w:firstLine="142"/>
        <w:rPr>
          <w:rFonts w:ascii="Times New Roman" w:hAnsi="Times New Roman" w:cs="Times New Roman"/>
          <w:color w:val="auto"/>
          <w:sz w:val="24"/>
          <w:szCs w:val="24"/>
        </w:rPr>
      </w:pPr>
      <w:r w:rsidRPr="000472AF">
        <w:rPr>
          <w:rFonts w:ascii="Times New Roman" w:hAnsi="Times New Roman" w:cs="Times New Roman"/>
          <w:noProof/>
          <w:color w:val="auto"/>
          <w:sz w:val="24"/>
          <w:szCs w:val="24"/>
        </w:rPr>
        <mc:AlternateContent>
          <mc:Choice Requires="wpg">
            <w:drawing>
              <wp:inline distT="0" distB="0" distL="0" distR="0" wp14:anchorId="2C198377" wp14:editId="69D53E46">
                <wp:extent cx="5845175" cy="241300"/>
                <wp:effectExtent l="19050" t="0" r="22225" b="44450"/>
                <wp:docPr id="6702" name="Group 6702"/>
                <wp:cNvGraphicFramePr/>
                <a:graphic xmlns:a="http://schemas.openxmlformats.org/drawingml/2006/main">
                  <a:graphicData uri="http://schemas.microsoft.com/office/word/2010/wordprocessingGroup">
                    <wpg:wgp>
                      <wpg:cNvGrpSpPr/>
                      <wpg:grpSpPr>
                        <a:xfrm>
                          <a:off x="0" y="0"/>
                          <a:ext cx="5845175" cy="241300"/>
                          <a:chOff x="0" y="0"/>
                          <a:chExt cx="6997700" cy="241300"/>
                        </a:xfrm>
                      </wpg:grpSpPr>
                      <wps:wsp>
                        <wps:cNvPr id="8516" name="Shape 8516"/>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43" name="Shape 43"/>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44" name="Rectangle 44"/>
                        <wps:cNvSpPr/>
                        <wps:spPr>
                          <a:xfrm>
                            <a:off x="711327" y="50772"/>
                            <a:ext cx="962280" cy="196622"/>
                          </a:xfrm>
                          <a:prstGeom prst="rect">
                            <a:avLst/>
                          </a:prstGeom>
                          <a:ln>
                            <a:noFill/>
                          </a:ln>
                        </wps:spPr>
                        <wps:txbx>
                          <w:txbxContent>
                            <w:p w14:paraId="36413791" w14:textId="77777777" w:rsidR="00904911" w:rsidRDefault="00904911" w:rsidP="009C7B37">
                              <w:pPr>
                                <w:spacing w:after="160" w:line="259" w:lineRule="auto"/>
                                <w:ind w:firstLine="0"/>
                                <w:jc w:val="left"/>
                              </w:pPr>
                              <w:proofErr w:type="gramStart"/>
                              <w:r>
                                <w:rPr>
                                  <w:rFonts w:ascii="Calibri" w:eastAsia="Calibri" w:hAnsi="Calibri" w:cs="Calibri"/>
                                  <w:w w:val="127"/>
                                </w:rPr>
                                <w:t>Empresa(</w:t>
                              </w:r>
                              <w:proofErr w:type="gramEnd"/>
                              <w:r>
                                <w:rPr>
                                  <w:rFonts w:ascii="Calibri" w:eastAsia="Calibri" w:hAnsi="Calibri" w:cs="Calibri"/>
                                  <w:w w:val="127"/>
                                </w:rPr>
                                <w:t>s)</w:t>
                              </w:r>
                            </w:p>
                          </w:txbxContent>
                        </wps:txbx>
                        <wps:bodyPr horzOverflow="overflow" vert="horz" lIns="0" tIns="0" rIns="0" bIns="0" rtlCol="0">
                          <a:noAutofit/>
                        </wps:bodyPr>
                      </wps:wsp>
                      <wps:wsp>
                        <wps:cNvPr id="46" name="Rectangle 46"/>
                        <wps:cNvSpPr/>
                        <wps:spPr>
                          <a:xfrm>
                            <a:off x="3707892" y="50772"/>
                            <a:ext cx="2062053" cy="196622"/>
                          </a:xfrm>
                          <a:prstGeom prst="rect">
                            <a:avLst/>
                          </a:prstGeom>
                          <a:ln>
                            <a:noFill/>
                          </a:ln>
                        </wps:spPr>
                        <wps:txbx>
                          <w:txbxContent>
                            <w:p w14:paraId="5CC5D72C" w14:textId="77777777" w:rsidR="00904911" w:rsidRDefault="00904911"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wps:txbx>
                        <wps:bodyPr horzOverflow="overflow" vert="horz" lIns="0" tIns="0" rIns="0" bIns="0" rtlCol="0">
                          <a:noAutofit/>
                        </wps:bodyPr>
                      </wps:wsp>
                      <wps:wsp>
                        <wps:cNvPr id="47" name="Rectangle 47"/>
                        <wps:cNvSpPr/>
                        <wps:spPr>
                          <a:xfrm>
                            <a:off x="6053074" y="50772"/>
                            <a:ext cx="316875" cy="196622"/>
                          </a:xfrm>
                          <a:prstGeom prst="rect">
                            <a:avLst/>
                          </a:prstGeom>
                          <a:ln>
                            <a:noFill/>
                          </a:ln>
                        </wps:spPr>
                        <wps:txbx>
                          <w:txbxContent>
                            <w:p w14:paraId="25FBF657" w14:textId="77777777" w:rsidR="00904911" w:rsidRDefault="00904911" w:rsidP="009C7B37">
                              <w:pPr>
                                <w:spacing w:after="160" w:line="259" w:lineRule="auto"/>
                                <w:ind w:firstLine="0"/>
                                <w:jc w:val="left"/>
                              </w:pPr>
                              <w:r>
                                <w:rPr>
                                  <w:rFonts w:ascii="Calibri" w:eastAsia="Calibri" w:hAnsi="Calibri" w:cs="Calibri"/>
                                  <w:w w:val="124"/>
                                </w:rPr>
                                <w:t>CPF</w:t>
                              </w:r>
                            </w:p>
                          </w:txbxContent>
                        </wps:txbx>
                        <wps:bodyPr horzOverflow="overflow" vert="horz" lIns="0" tIns="0" rIns="0" bIns="0" rtlCol="0">
                          <a:noAutofit/>
                        </wps:bodyPr>
                      </wps:wsp>
                    </wpg:wgp>
                  </a:graphicData>
                </a:graphic>
              </wp:inline>
            </w:drawing>
          </mc:Choice>
          <mc:Fallback>
            <w:pict>
              <v:group w14:anchorId="2C198377" id="Group 6702" o:spid="_x0000_s1031" style="width:460.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">
                <v:shape id="Shape 8516" o:spid="_x0000_s1032"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" path="m,l6997700,r,241300l,241300,,e" fillcolor="#d6d6d6" stroked="f" strokeweight="0">
                  <v:stroke miterlimit="83231f" joinstyle="miter" endcap="square"/>
                  <v:path arrowok="t" textboxrect="0,0,6997700,241300"/>
                </v:shape>
                <v:shape id="Shape 43" o:spid="_x0000_s1033"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" path="m,241300r6997700,c6997700,241300,6997700,241300,6997700,241300l6997700,v,,,,,l,c,,,,,l,241300v,,,,,e" filled="f" strokecolor="white" strokeweight="1pt">
                  <v:stroke miterlimit="83231f" joinstyle="miter" endcap="square"/>
                  <v:path arrowok="t" textboxrect="0,0,6997700,241300"/>
                </v:shape>
                <v:rect id="Rectangle 44" o:spid="_x0000_s1034" style="position:absolute;left:7113;top:507;width:9623;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36413791" w14:textId="77777777" w:rsidR="00904911" w:rsidRDefault="00904911" w:rsidP="009C7B37">
                        <w:pPr>
                          <w:spacing w:after="160" w:line="259" w:lineRule="auto"/>
                          <w:ind w:firstLine="0"/>
                          <w:jc w:val="left"/>
                        </w:pPr>
                        <w:proofErr w:type="gramStart"/>
                        <w:r>
                          <w:rPr>
                            <w:rFonts w:ascii="Calibri" w:eastAsia="Calibri" w:hAnsi="Calibri" w:cs="Calibri"/>
                            <w:w w:val="127"/>
                          </w:rPr>
                          <w:t>Empresa(</w:t>
                        </w:r>
                        <w:proofErr w:type="gramEnd"/>
                        <w:r>
                          <w:rPr>
                            <w:rFonts w:ascii="Calibri" w:eastAsia="Calibri" w:hAnsi="Calibri" w:cs="Calibri"/>
                            <w:w w:val="127"/>
                          </w:rPr>
                          <w:t>s)</w:t>
                        </w:r>
                      </w:p>
                    </w:txbxContent>
                  </v:textbox>
                </v:rect>
                <v:rect id="Rectangle 46" o:spid="_x0000_s1035" style="position:absolute;left:37078;top:507;width:20621;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5CC5D72C" w14:textId="77777777" w:rsidR="00904911" w:rsidRDefault="00904911"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v:textbox>
                </v:rect>
                <v:rect id="Rectangle 47" o:spid="_x0000_s1036" style="position:absolute;left:60530;top:507;width:3169;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25FBF657" w14:textId="77777777" w:rsidR="00904911" w:rsidRDefault="00904911" w:rsidP="009C7B37">
                        <w:pPr>
                          <w:spacing w:after="160" w:line="259" w:lineRule="auto"/>
                          <w:ind w:firstLine="0"/>
                          <w:jc w:val="left"/>
                        </w:pPr>
                        <w:r>
                          <w:rPr>
                            <w:rFonts w:ascii="Calibri" w:eastAsia="Calibri" w:hAnsi="Calibri" w:cs="Calibri"/>
                            <w:w w:val="124"/>
                          </w:rPr>
                          <w:t>CPF</w:t>
                        </w:r>
                      </w:p>
                    </w:txbxContent>
                  </v:textbox>
                </v:rect>
                <w10:anchorlock/>
              </v:group>
            </w:pict>
          </mc:Fallback>
        </mc:AlternateContent>
      </w:r>
      <w:r w:rsidRPr="000472AF">
        <w:rPr>
          <w:rFonts w:ascii="Times New Roman" w:hAnsi="Times New Roman" w:cs="Times New Roman"/>
          <w:color w:val="auto"/>
          <w:sz w:val="24"/>
          <w:szCs w:val="24"/>
        </w:rPr>
        <w:t xml:space="preserve">...................................................CNPJ / CPF                 ..............................      ......................                                </w:t>
      </w:r>
    </w:p>
    <w:p w14:paraId="5025904D"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4C1DAF6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PRIMEIRA - DO OBJETO</w:t>
      </w:r>
    </w:p>
    <w:p w14:paraId="29DE6BD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1.1. O presente termo tem por objetivo e finalidade de constituir o sistema de Registro de Preços para seleção da proposta mais vantajosa para a Administração Pública, objetivando:</w:t>
      </w:r>
    </w:p>
    <w:p w14:paraId="54DCE3A3" w14:textId="768E27F0" w:rsidR="009C7B37" w:rsidRPr="000472AF" w:rsidRDefault="000472AF" w:rsidP="00BE3DAF">
      <w:pPr>
        <w:spacing w:after="0" w:line="240" w:lineRule="auto"/>
        <w:ind w:left="0" w:firstLine="0"/>
        <w:contextualSpacing/>
        <w:rPr>
          <w:rFonts w:ascii="Times New Roman" w:hAnsi="Times New Roman" w:cs="Times New Roman"/>
          <w:color w:val="auto"/>
          <w:sz w:val="24"/>
          <w:szCs w:val="24"/>
        </w:rPr>
      </w:pPr>
      <w:r w:rsidRPr="000472AF">
        <w:rPr>
          <w:rStyle w:val="fontstyle01"/>
          <w:rFonts w:ascii="Times New Roman" w:hAnsi="Times New Roman" w:cs="Times New Roman"/>
          <w:sz w:val="24"/>
          <w:szCs w:val="24"/>
          <w:highlight w:val="yellow"/>
        </w:rPr>
        <w:t>Registro de preço para contratação de empresa especializada para prestação de serviços de decoração de eventos institucionais promovidos pela Prefeitura Municipal de Porto Vitória e suas secretarias, abrangendo montagem, desmontagem, fornecimento de materiais decorativos e demais elementos necessários, de acordo com as especificações descritas para cada evento, bem como a contratação de empresa especializada em serviços de fotografia</w:t>
      </w:r>
      <w:r w:rsidRPr="000472AF">
        <w:rPr>
          <w:rStyle w:val="fontstyle21"/>
          <w:rFonts w:ascii="Times New Roman" w:hAnsi="Times New Roman" w:cs="Times New Roman"/>
          <w:highlight w:val="yellow"/>
        </w:rPr>
        <w:t xml:space="preserve">, </w:t>
      </w:r>
      <w:r w:rsidRPr="000472AF">
        <w:rPr>
          <w:rStyle w:val="fontstyle01"/>
          <w:rFonts w:ascii="Times New Roman" w:hAnsi="Times New Roman" w:cs="Times New Roman"/>
          <w:sz w:val="24"/>
          <w:szCs w:val="24"/>
          <w:highlight w:val="yellow"/>
        </w:rPr>
        <w:t>voltados ao registro de imagens para lembranças dos formandos das escolas municipais e à cobertura fotográfica no dia das formaturas</w:t>
      </w:r>
      <w:bookmarkStart w:id="33" w:name="_GoBack"/>
      <w:bookmarkEnd w:id="33"/>
      <w:r w:rsidR="00BE3DAF" w:rsidRPr="000472AF">
        <w:rPr>
          <w:rFonts w:ascii="Times New Roman" w:hAnsi="Times New Roman" w:cs="Times New Roman"/>
          <w:sz w:val="24"/>
          <w:szCs w:val="24"/>
          <w:highlight w:val="yellow"/>
        </w:rPr>
        <w:t xml:space="preserve">, </w:t>
      </w:r>
      <w:r w:rsidR="009C7B37" w:rsidRPr="000472AF">
        <w:rPr>
          <w:rFonts w:ascii="Times New Roman" w:hAnsi="Times New Roman" w:cs="Times New Roman"/>
          <w:color w:val="auto"/>
          <w:sz w:val="24"/>
          <w:szCs w:val="24"/>
        </w:rPr>
        <w:t>Tudo em conformidade com as especificações constantes no Edital, nas condições definidas no ato convocatório, seus anexos, propostas de preços e demais documentos e Atas do Processo e Licitação acima descritos, os quais integram este instrumento independente de transcrição, pelo prazo e validade do presente Registro de Preços.</w:t>
      </w:r>
    </w:p>
    <w:p w14:paraId="3915C2B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1.2.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14:paraId="12DB28B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SEGUNDA - DO PREÇO</w:t>
      </w:r>
    </w:p>
    <w:p w14:paraId="7CB6C11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 O preço unitário para fornecimento do objeto de registro será o de Menor preço por </w:t>
      </w:r>
      <w:proofErr w:type="spellStart"/>
      <w:r w:rsidRPr="000472AF">
        <w:rPr>
          <w:rFonts w:ascii="Times New Roman" w:hAnsi="Times New Roman" w:cs="Times New Roman"/>
          <w:color w:val="auto"/>
          <w:sz w:val="24"/>
          <w:szCs w:val="24"/>
        </w:rPr>
        <w:t>ítem</w:t>
      </w:r>
      <w:proofErr w:type="spellEnd"/>
      <w:r w:rsidRPr="000472AF">
        <w:rPr>
          <w:rFonts w:ascii="Times New Roman" w:hAnsi="Times New Roman" w:cs="Times New Roman"/>
          <w:color w:val="auto"/>
          <w:sz w:val="24"/>
          <w:szCs w:val="24"/>
        </w:rPr>
        <w:t xml:space="preserve">, inscrito na Ata do Processo e Licitação descritos acima e de </w:t>
      </w:r>
      <w:proofErr w:type="gramStart"/>
      <w:r w:rsidRPr="000472AF">
        <w:rPr>
          <w:rFonts w:ascii="Times New Roman" w:hAnsi="Times New Roman" w:cs="Times New Roman"/>
          <w:color w:val="auto"/>
          <w:sz w:val="24"/>
          <w:szCs w:val="24"/>
        </w:rPr>
        <w:t>acordo  com</w:t>
      </w:r>
      <w:proofErr w:type="gramEnd"/>
      <w:r w:rsidRPr="000472AF">
        <w:rPr>
          <w:rFonts w:ascii="Times New Roman" w:hAnsi="Times New Roman" w:cs="Times New Roman"/>
          <w:color w:val="auto"/>
          <w:sz w:val="24"/>
          <w:szCs w:val="24"/>
        </w:rPr>
        <w:t xml:space="preserve"> a ordem de classificação </w:t>
      </w:r>
      <w:r w:rsidRPr="000472AF">
        <w:rPr>
          <w:rFonts w:ascii="Times New Roman" w:hAnsi="Times New Roman" w:cs="Times New Roman"/>
          <w:color w:val="auto"/>
          <w:sz w:val="24"/>
          <w:szCs w:val="24"/>
        </w:rPr>
        <w:lastRenderedPageBreak/>
        <w:t>das respectivas propostas que integram este instrumento, independente de transcrição, pelo prazo de validade do registro, conforme segue:</w:t>
      </w:r>
    </w:p>
    <w:p w14:paraId="0A1A4E73" w14:textId="77777777" w:rsidR="009C7B37" w:rsidRPr="000472AF" w:rsidRDefault="009C7B37" w:rsidP="00C563F8">
      <w:pPr>
        <w:spacing w:after="0" w:line="240" w:lineRule="auto"/>
        <w:ind w:left="0" w:right="90" w:firstLine="142"/>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FORNECEDOR: ...................</w:t>
      </w:r>
    </w:p>
    <w:p w14:paraId="2E404328" w14:textId="77777777" w:rsidR="009C7B37" w:rsidRPr="000472AF" w:rsidRDefault="009C7B37" w:rsidP="00C563F8">
      <w:pPr>
        <w:tabs>
          <w:tab w:val="center" w:pos="530"/>
          <w:tab w:val="center" w:pos="1920"/>
          <w:tab w:val="center" w:pos="4395"/>
          <w:tab w:val="center" w:pos="5812"/>
          <w:tab w:val="center" w:pos="7230"/>
          <w:tab w:val="center" w:pos="8222"/>
          <w:tab w:val="right" w:pos="11190"/>
        </w:tabs>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ab/>
        <w:t>Item</w:t>
      </w:r>
      <w:r w:rsidRPr="000472AF">
        <w:rPr>
          <w:rFonts w:ascii="Times New Roman" w:eastAsia="Calibri" w:hAnsi="Times New Roman" w:cs="Times New Roman"/>
          <w:color w:val="auto"/>
          <w:sz w:val="24"/>
          <w:szCs w:val="24"/>
        </w:rPr>
        <w:tab/>
      </w:r>
      <w:proofErr w:type="gramStart"/>
      <w:r w:rsidRPr="000472AF">
        <w:rPr>
          <w:rFonts w:ascii="Times New Roman" w:eastAsia="Calibri" w:hAnsi="Times New Roman" w:cs="Times New Roman"/>
          <w:color w:val="auto"/>
          <w:sz w:val="24"/>
          <w:szCs w:val="24"/>
        </w:rPr>
        <w:t xml:space="preserve">Especificação  </w:t>
      </w:r>
      <w:proofErr w:type="spellStart"/>
      <w:r w:rsidRPr="000472AF">
        <w:rPr>
          <w:rFonts w:ascii="Times New Roman" w:eastAsia="Calibri" w:hAnsi="Times New Roman" w:cs="Times New Roman"/>
          <w:color w:val="auto"/>
          <w:sz w:val="24"/>
          <w:szCs w:val="24"/>
        </w:rPr>
        <w:t>Unid</w:t>
      </w:r>
      <w:proofErr w:type="spellEnd"/>
      <w:proofErr w:type="gramEnd"/>
      <w:r w:rsidRPr="000472AF">
        <w:rPr>
          <w:rFonts w:ascii="Times New Roman" w:eastAsia="Calibri" w:hAnsi="Times New Roman" w:cs="Times New Roman"/>
          <w:color w:val="auto"/>
          <w:sz w:val="24"/>
          <w:szCs w:val="24"/>
        </w:rPr>
        <w:tab/>
        <w:t>Marca</w:t>
      </w:r>
      <w:r w:rsidRPr="000472AF">
        <w:rPr>
          <w:rFonts w:ascii="Times New Roman" w:eastAsia="Calibri" w:hAnsi="Times New Roman" w:cs="Times New Roman"/>
          <w:color w:val="auto"/>
          <w:sz w:val="24"/>
          <w:szCs w:val="24"/>
        </w:rPr>
        <w:tab/>
      </w:r>
      <w:proofErr w:type="spellStart"/>
      <w:r w:rsidRPr="000472AF">
        <w:rPr>
          <w:rFonts w:ascii="Times New Roman" w:eastAsia="Calibri" w:hAnsi="Times New Roman" w:cs="Times New Roman"/>
          <w:color w:val="auto"/>
          <w:sz w:val="24"/>
          <w:szCs w:val="24"/>
        </w:rPr>
        <w:t>Qtd</w:t>
      </w:r>
      <w:proofErr w:type="spellEnd"/>
      <w:r w:rsidRPr="000472AF">
        <w:rPr>
          <w:rFonts w:ascii="Times New Roman" w:eastAsia="Calibri" w:hAnsi="Times New Roman" w:cs="Times New Roman"/>
          <w:color w:val="auto"/>
          <w:sz w:val="24"/>
          <w:szCs w:val="24"/>
        </w:rPr>
        <w:tab/>
        <w:t>Preço</w:t>
      </w:r>
      <w:r w:rsidRPr="000472AF">
        <w:rPr>
          <w:rFonts w:ascii="Times New Roman" w:eastAsia="Calibri" w:hAnsi="Times New Roman" w:cs="Times New Roman"/>
          <w:color w:val="auto"/>
          <w:sz w:val="24"/>
          <w:szCs w:val="24"/>
        </w:rPr>
        <w:tab/>
        <w:t xml:space="preserve">         </w:t>
      </w:r>
      <w:proofErr w:type="spellStart"/>
      <w:r w:rsidRPr="000472AF">
        <w:rPr>
          <w:rFonts w:ascii="Times New Roman" w:eastAsia="Calibri" w:hAnsi="Times New Roman" w:cs="Times New Roman"/>
          <w:color w:val="auto"/>
          <w:sz w:val="24"/>
          <w:szCs w:val="24"/>
        </w:rPr>
        <w:t>Preço</w:t>
      </w:r>
      <w:proofErr w:type="spellEnd"/>
      <w:r w:rsidRPr="000472AF">
        <w:rPr>
          <w:rFonts w:ascii="Times New Roman" w:eastAsia="Calibri" w:hAnsi="Times New Roman" w:cs="Times New Roman"/>
          <w:color w:val="auto"/>
          <w:sz w:val="24"/>
          <w:szCs w:val="24"/>
        </w:rPr>
        <w:t xml:space="preserve"> Total</w:t>
      </w:r>
    </w:p>
    <w:p w14:paraId="725D23E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Pr="000472AF">
        <w:rPr>
          <w:rFonts w:ascii="Times New Roman" w:hAnsi="Times New Roman" w:cs="Times New Roman"/>
          <w:color w:val="auto"/>
          <w:sz w:val="24"/>
          <w:szCs w:val="24"/>
        </w:rPr>
        <w:tab/>
        <w:t xml:space="preserve">      ..........          ......                   ........                 ..........            .........             ...............</w:t>
      </w:r>
    </w:p>
    <w:p w14:paraId="7A3754F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37C3984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65B5516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 Os preços registrados serão fixos e irreajustáveis durante a vigência da Ata de Registro de Preço.</w:t>
      </w:r>
    </w:p>
    <w:p w14:paraId="77FFC68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2.2.1. Na hipótese de alteração de preços de mercado, para mais ou para menos devidamente comprovadas, estes poderão ser revistos, visando ao restabelecimento da relação inicialmente pactuada, conforme permite o artigo 82, §5º, inc. IV, da Lei nº 14.133/2021.</w:t>
      </w:r>
    </w:p>
    <w:p w14:paraId="2A71515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2.2.2. 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sob pena de indeferimento do pedido.</w:t>
      </w:r>
    </w:p>
    <w:p w14:paraId="584B288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2.2.3. 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14:paraId="565F021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2.2.4. O órgão gerenciador deverá decidir sobre a revisão dos preços no prazo máximo de 07 (sete) dias úteis, salvo por motivo de força maior, devidamente justificado no processo.</w:t>
      </w:r>
    </w:p>
    <w:p w14:paraId="15E0CD0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2.2.5. No reconhecimento do desequilíbrio econômico financeiro do preço inicialmente estabelecido, o órgão gerenciador, se julgar conveniente, poderá optar pelo cancelamento do preço, liberando os fornecedores do compromisso assumido, sem aplicação de penalidades ou determinar a negociação.</w:t>
      </w:r>
    </w:p>
    <w:p w14:paraId="6C27669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2.2.6. No ato da negociação de preservação do equilíbrio econômico financeiro do contrato será dada preferência ao fornecedor de primeiro menor preço e, sucessivamente, aos demais classificados, respeitada a ordem de classificação.</w:t>
      </w:r>
    </w:p>
    <w:p w14:paraId="3E981DF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2.3. Na ocorrência do preço registrado tornar-se superior ao preço praticado no mercado, caberá ao órgão gerenciador da Ata promover as necessárias negociações junto aos fornecedores, mediante as providências seguintes:</w:t>
      </w:r>
    </w:p>
    <w:p w14:paraId="6CC1E4C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a)  convocar o fornecedor primeiro classificado, visando estabelecer a negociação para redução de preços originalmente registrados e sua adequação ao praticado no mercado;</w:t>
      </w:r>
    </w:p>
    <w:p w14:paraId="657320B4" w14:textId="77777777" w:rsidR="009C7B37" w:rsidRPr="000472AF" w:rsidRDefault="009C7B37" w:rsidP="00C563F8">
      <w:pPr>
        <w:numPr>
          <w:ilvl w:val="3"/>
          <w:numId w:val="20"/>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frustrada</w:t>
      </w:r>
      <w:proofErr w:type="gramEnd"/>
      <w:r w:rsidRPr="000472AF">
        <w:rPr>
          <w:rFonts w:ascii="Times New Roman" w:hAnsi="Times New Roman" w:cs="Times New Roman"/>
          <w:color w:val="auto"/>
          <w:sz w:val="24"/>
          <w:szCs w:val="24"/>
        </w:rPr>
        <w:t xml:space="preserve"> a negociação, o fornecedor será liberado do compromisso assumido; e</w:t>
      </w:r>
    </w:p>
    <w:p w14:paraId="0CBA7508" w14:textId="77777777" w:rsidR="009C7B37" w:rsidRPr="000472AF" w:rsidRDefault="009C7B37" w:rsidP="00C563F8">
      <w:pPr>
        <w:numPr>
          <w:ilvl w:val="3"/>
          <w:numId w:val="20"/>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convocar</w:t>
      </w:r>
      <w:proofErr w:type="gramEnd"/>
      <w:r w:rsidRPr="000472AF">
        <w:rPr>
          <w:rFonts w:ascii="Times New Roman" w:hAnsi="Times New Roman" w:cs="Times New Roman"/>
          <w:color w:val="auto"/>
          <w:sz w:val="24"/>
          <w:szCs w:val="24"/>
        </w:rPr>
        <w:t xml:space="preserve"> os demais fornecedores registrados, na ordem de classificação, visando igual oportunidade de negociação.</w:t>
      </w:r>
    </w:p>
    <w:p w14:paraId="68286D0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2.4. Quando o preço registrado </w:t>
      </w:r>
      <w:proofErr w:type="gramStart"/>
      <w:r w:rsidRPr="000472AF">
        <w:rPr>
          <w:rFonts w:ascii="Times New Roman" w:hAnsi="Times New Roman" w:cs="Times New Roman"/>
          <w:color w:val="auto"/>
          <w:sz w:val="24"/>
          <w:szCs w:val="24"/>
        </w:rPr>
        <w:t>torna-se</w:t>
      </w:r>
      <w:proofErr w:type="gramEnd"/>
      <w:r w:rsidRPr="000472AF">
        <w:rPr>
          <w:rFonts w:ascii="Times New Roman" w:hAnsi="Times New Roman" w:cs="Times New Roman"/>
          <w:color w:val="auto"/>
          <w:sz w:val="24"/>
          <w:szCs w:val="24"/>
        </w:rPr>
        <w:t xml:space="preserve"> inferior aos preços praticados no mercado e o fornecedor não puder cumprir o compromisso inicialmente assumido poderá mediante requerimento devidamente instruído, pedir revisão dos preços ou o cancelamento do preço registrado, nos termos do artigo 82, §5º, inc. IV, da Lei nº 14.133/2021, caso em que o órgão gerenciador poderá:</w:t>
      </w:r>
    </w:p>
    <w:p w14:paraId="71EA8292" w14:textId="77777777" w:rsidR="009C7B37" w:rsidRPr="000472AF" w:rsidRDefault="009C7B37" w:rsidP="00C563F8">
      <w:pPr>
        <w:numPr>
          <w:ilvl w:val="3"/>
          <w:numId w:val="19"/>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estabelecer</w:t>
      </w:r>
      <w:proofErr w:type="gramEnd"/>
      <w:r w:rsidRPr="000472AF">
        <w:rPr>
          <w:rFonts w:ascii="Times New Roman" w:hAnsi="Times New Roman" w:cs="Times New Roman"/>
          <w:color w:val="auto"/>
          <w:sz w:val="24"/>
          <w:szCs w:val="24"/>
        </w:rPr>
        <w:t xml:space="preserve"> negociação com os classificados visando à manutenção dos preços inicialmente registrados:</w:t>
      </w:r>
    </w:p>
    <w:p w14:paraId="4CA0189E" w14:textId="77777777" w:rsidR="009C7B37" w:rsidRPr="000472AF" w:rsidRDefault="009C7B37" w:rsidP="00C563F8">
      <w:pPr>
        <w:numPr>
          <w:ilvl w:val="3"/>
          <w:numId w:val="19"/>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permitir</w:t>
      </w:r>
      <w:proofErr w:type="gramEnd"/>
      <w:r w:rsidRPr="000472AF">
        <w:rPr>
          <w:rFonts w:ascii="Times New Roman" w:hAnsi="Times New Roman" w:cs="Times New Roman"/>
          <w:color w:val="auto"/>
          <w:sz w:val="24"/>
          <w:szCs w:val="24"/>
        </w:rPr>
        <w:t xml:space="preserve"> a apresentação de novos preços, observado o limite máximo estabelecido pela administração, quando da impossibilidade de manutenção do preço na forma referida na alínea anterior, observada as seguintes condições:</w:t>
      </w:r>
    </w:p>
    <w:p w14:paraId="34DD4FB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b</w:t>
      </w:r>
      <w:proofErr w:type="gramEnd"/>
      <w:r w:rsidRPr="000472AF">
        <w:rPr>
          <w:rFonts w:ascii="Times New Roman" w:hAnsi="Times New Roman" w:cs="Times New Roman"/>
          <w:color w:val="auto"/>
          <w:sz w:val="24"/>
          <w:szCs w:val="24"/>
        </w:rPr>
        <w:t>1)  as propostas com os novos valores deverão constar de envelope lacrado, a ser entregue em data, local e horário, previamente, designados pelo órgão gerenciador; b2)  o novo preço ofertado deverá manter equivalência entre o preço originalmente constante da proposta e o preço de mercado vigente à época da licitação, sendo registrado o de menor valor.</w:t>
      </w:r>
    </w:p>
    <w:p w14:paraId="29483C62"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2.4.1. A fixação do novo preço pactuado deverá ser consignada em apostila à Ata de Registro de Preços, com as justificativas cabíveis, observada a anuência das partes.</w:t>
      </w:r>
    </w:p>
    <w:p w14:paraId="53413CB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2.4.2. Não havendo êxito nas negociações, de que trata este subitem e o anterior estes serão formalmente desonerados do compromisso de fornecimento em relação ao item ou lote pelo órgão gerenciador, com </w:t>
      </w:r>
      <w:proofErr w:type="spellStart"/>
      <w:r w:rsidRPr="000472AF">
        <w:rPr>
          <w:rFonts w:ascii="Times New Roman" w:hAnsi="Times New Roman" w:cs="Times New Roman"/>
          <w:color w:val="auto"/>
          <w:sz w:val="24"/>
          <w:szCs w:val="24"/>
        </w:rPr>
        <w:t>conseqüente</w:t>
      </w:r>
      <w:proofErr w:type="spellEnd"/>
      <w:r w:rsidRPr="000472AF">
        <w:rPr>
          <w:rFonts w:ascii="Times New Roman" w:hAnsi="Times New Roman" w:cs="Times New Roman"/>
          <w:color w:val="auto"/>
          <w:sz w:val="24"/>
          <w:szCs w:val="24"/>
        </w:rPr>
        <w:t xml:space="preserve"> cancelamento dos seus preços registrados, sem aplicação das penalidades.</w:t>
      </w:r>
    </w:p>
    <w:p w14:paraId="08C30C6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CLAÚSULA TERCEIRA – DO PRAZO DE VALIDADE DO REGISTRO DE PREÇOS</w:t>
      </w:r>
    </w:p>
    <w:p w14:paraId="3DBF8FAE" w14:textId="130D05E6"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 O prazo de validade desta Ata de Registro de Preços </w:t>
      </w:r>
      <w:proofErr w:type="spellStart"/>
      <w:r w:rsidR="00C039BD" w:rsidRPr="000472AF">
        <w:rPr>
          <w:rFonts w:ascii="Times New Roman" w:hAnsi="Times New Roman" w:cs="Times New Roman"/>
          <w:color w:val="auto"/>
          <w:sz w:val="24"/>
          <w:szCs w:val="24"/>
        </w:rPr>
        <w:t>sera</w:t>
      </w:r>
      <w:proofErr w:type="spellEnd"/>
      <w:r w:rsidR="00C039BD" w:rsidRPr="000472AF">
        <w:rPr>
          <w:rFonts w:ascii="Times New Roman" w:hAnsi="Times New Roman" w:cs="Times New Roman"/>
          <w:color w:val="auto"/>
          <w:sz w:val="24"/>
          <w:szCs w:val="24"/>
        </w:rPr>
        <w:t xml:space="preserve"> de 12 (doze) meses, conforme </w:t>
      </w:r>
      <w:r w:rsidRPr="000472AF">
        <w:rPr>
          <w:rFonts w:ascii="Times New Roman" w:hAnsi="Times New Roman" w:cs="Times New Roman"/>
          <w:color w:val="auto"/>
          <w:sz w:val="24"/>
          <w:szCs w:val="24"/>
        </w:rPr>
        <w:t>O EDITAL DE LICITAÇÃO A QUAL GEROU ESSA ATA DE REGISTRO DE PREÇO a contar da data da assinatura da ata, computadas neste prazo, as eventuais prorrogações.</w:t>
      </w:r>
    </w:p>
    <w:p w14:paraId="78F7CBE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3.2. Os preços decorrentes do Sistema de Registro de Preços terão sua vigência conforme as disposições contidas nos instrumentos convocatórios e respectivos contratos, obedecida o disposto no art. 84 da Lei nº 14.133/2021.</w:t>
      </w:r>
    </w:p>
    <w:p w14:paraId="5555E72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3.3. É admitida a prorrogação da vigência da Ata, nos termos do art. 84 da Lei nº 14.133/2021., quando a proposta continuar se mostrando mais vantajosa, satisfeitos os demais requisitos deste Decreto.</w:t>
      </w:r>
    </w:p>
    <w:p w14:paraId="5B92CB9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QUARTA – DOS USUÁRIOS DO REGISTRO DE PREÇOS</w:t>
      </w:r>
    </w:p>
    <w:p w14:paraId="29985D2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4.1. A Ata de Registro de Preços será utilizada pelos órgãos ou entidades da Administração Municipal relacionadas no objeto deste</w:t>
      </w:r>
    </w:p>
    <w:p w14:paraId="553B8FF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Edital;</w:t>
      </w:r>
    </w:p>
    <w:p w14:paraId="690DEF6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4.2. Os órgãos e entidades participantes da Ata de Registro de Preços deverão apresentar suas solicitações de aquisição ou contratação ao órgão gerenciador, que formalizará por intermédio de instrumental contratual ou emissão de nota de empenho de despesa ou autorização de compra ou outro instrumento equivalente, obedecidas as modalidades de contratação dispostas na Lei 14.133/2021, bem como as disposições do instrumento convocatório, e procederá diretamente a solicitação com o fornecedor, com os preços registrados, obedecida a ordem de classificação.</w:t>
      </w:r>
    </w:p>
    <w:p w14:paraId="56A6675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4.3. Os quantitativos dos contratos de fornecimento serão sempre fixos e os preços a serem pagos serão aqueles registrados em ata.</w:t>
      </w:r>
    </w:p>
    <w:p w14:paraId="48D7201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4.4. Aplicam-se aos contratos de fornecimento as disposições pertinentes da Lei Federal </w:t>
      </w:r>
      <w:proofErr w:type="gramStart"/>
      <w:r w:rsidRPr="000472AF">
        <w:rPr>
          <w:rFonts w:ascii="Times New Roman" w:hAnsi="Times New Roman" w:cs="Times New Roman"/>
          <w:color w:val="auto"/>
          <w:sz w:val="24"/>
          <w:szCs w:val="24"/>
        </w:rPr>
        <w:t>n.º</w:t>
      </w:r>
      <w:proofErr w:type="gramEnd"/>
      <w:r w:rsidRPr="000472AF">
        <w:rPr>
          <w:rFonts w:ascii="Times New Roman" w:hAnsi="Times New Roman" w:cs="Times New Roman"/>
          <w:color w:val="auto"/>
          <w:sz w:val="24"/>
          <w:szCs w:val="24"/>
        </w:rPr>
        <w:t xml:space="preserve"> 14.133, de 1 de abril de 2021, suas alterações posteriores e demais normas cabíveis.</w:t>
      </w:r>
    </w:p>
    <w:p w14:paraId="7FF5ED2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4.5. Os órgãos e entidades participantes da Ata de Registro de Preços manterão o órgão gerenciador informado a respeito dos processos de aquisições por meio de registro de preços, devendo encaminhar cópia dos comprovantes das aquisições, para a anexação ao respectivo processo de registro.</w:t>
      </w:r>
    </w:p>
    <w:p w14:paraId="1897441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4.6. A Ata de Registro de Preços, durante sua vigência, poderá ser utilizada por qualquer órgão ou entidade da Administração que não tenha participado do certame licitatório, sendo que serão denominadas 'Órgão não-participante ou carona.</w:t>
      </w:r>
    </w:p>
    <w:p w14:paraId="7E1AE67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CLAUSULA QUINTA – DOS DIREITOS E OBRIGAÇÕES DAS PARTES</w:t>
      </w:r>
    </w:p>
    <w:p w14:paraId="6908361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 Compete ao Órgão Gestor:</w:t>
      </w:r>
    </w:p>
    <w:p w14:paraId="7B10596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5.1.1. A Administração e os atos de controle da Ata de Registro de Preços decorrente da presente licitação </w:t>
      </w:r>
      <w:proofErr w:type="gramStart"/>
      <w:r w:rsidRPr="000472AF">
        <w:rPr>
          <w:rFonts w:ascii="Times New Roman" w:hAnsi="Times New Roman" w:cs="Times New Roman"/>
          <w:color w:val="auto"/>
          <w:sz w:val="24"/>
          <w:szCs w:val="24"/>
        </w:rPr>
        <w:t>será</w:t>
      </w:r>
      <w:proofErr w:type="gramEnd"/>
      <w:r w:rsidRPr="000472AF">
        <w:rPr>
          <w:rFonts w:ascii="Times New Roman" w:hAnsi="Times New Roman" w:cs="Times New Roman"/>
          <w:color w:val="auto"/>
          <w:sz w:val="24"/>
          <w:szCs w:val="24"/>
        </w:rPr>
        <w:t xml:space="preserve"> do Núcleo de Compras e Licitação, denominado como órgão gerenciador do Sistema de Registro de Preços, nos termos do Decreto Municipal.</w:t>
      </w:r>
    </w:p>
    <w:p w14:paraId="3D4211E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5.1.2. O órgão gerenciador acompanhará, periodicamente, os preços praticados no mercado para os materiais registrados, para fins</w:t>
      </w:r>
    </w:p>
    <w:p w14:paraId="2AB62E0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w:t>
      </w:r>
      <w:proofErr w:type="gramEnd"/>
      <w:r w:rsidRPr="000472AF">
        <w:rPr>
          <w:rFonts w:ascii="Times New Roman" w:hAnsi="Times New Roman" w:cs="Times New Roman"/>
          <w:color w:val="auto"/>
          <w:sz w:val="24"/>
          <w:szCs w:val="24"/>
        </w:rPr>
        <w:t xml:space="preserve"> controle e fixado do valor máximo a ser pago pela Administração.</w:t>
      </w:r>
    </w:p>
    <w:p w14:paraId="2A108B3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5.1.2.1. O órgão gerenciador sempre que os órgãos e entidades usuários da ata de registro de preços necessitarem da entrega dos materiais, indicará os fornecedores e seus respectivos saldos, visando subsidiar os pedidos de materiais, respeitada a ordem de registro e os quantitativos a serem fornecidos.</w:t>
      </w:r>
    </w:p>
    <w:p w14:paraId="57B9EAE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5.1.3. Optar pela contratação ou não dos bens ou serviços decorrentes do Sistema Registro de Preços ou das quantidades estimadas, ficando-lhe facultada a utilização de outros meios para </w:t>
      </w:r>
      <w:r w:rsidRPr="000472AF">
        <w:rPr>
          <w:rFonts w:ascii="Times New Roman" w:hAnsi="Times New Roman" w:cs="Times New Roman"/>
          <w:color w:val="auto"/>
          <w:sz w:val="24"/>
          <w:szCs w:val="24"/>
        </w:rPr>
        <w:lastRenderedPageBreak/>
        <w:t>aquisição de item, respeitada a legislação relativa às licitações, sendo assegurado ao beneficiário do Registro de Preços preferência em igualdade de condições, sem que caiba recurso ou indenização;</w:t>
      </w:r>
    </w:p>
    <w:p w14:paraId="1274F6D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5.1.4. Dilatar o prazo de vigência do registro de preços “de oficio” através de </w:t>
      </w:r>
      <w:proofErr w:type="spellStart"/>
      <w:r w:rsidRPr="000472AF">
        <w:rPr>
          <w:rFonts w:ascii="Times New Roman" w:hAnsi="Times New Roman" w:cs="Times New Roman"/>
          <w:color w:val="auto"/>
          <w:sz w:val="24"/>
          <w:szCs w:val="24"/>
        </w:rPr>
        <w:t>apostilamento</w:t>
      </w:r>
      <w:proofErr w:type="spellEnd"/>
      <w:r w:rsidRPr="000472AF">
        <w:rPr>
          <w:rFonts w:ascii="Times New Roman" w:hAnsi="Times New Roman" w:cs="Times New Roman"/>
          <w:color w:val="auto"/>
          <w:sz w:val="24"/>
          <w:szCs w:val="24"/>
        </w:rPr>
        <w:t>, com a publicação na imprensa oficial do município, observado o prazo legalmente permitido, quando os preços apresentarem mais vantajosos para a Administração e/ou existirem demandas para atendimento dos órgãos usuários.</w:t>
      </w:r>
    </w:p>
    <w:p w14:paraId="2C2F1B1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5.1.5. Decidir sobre a revisão ou cancelamento dos preços registrados no prazo máximo de 10 (dez) dias úteis, salvo motivo de força maior devidamente justificado no processo;</w:t>
      </w:r>
    </w:p>
    <w:p w14:paraId="262EC13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5.1.6. Emitir a autorização de compra;</w:t>
      </w:r>
    </w:p>
    <w:p w14:paraId="6AB6DA2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5.1.7. Dar preferência de contratação com o detentor do registro de preços ou conceder igualdade de condições, no caso de contrações por outros meios permitidos pela legislação;</w:t>
      </w:r>
    </w:p>
    <w:p w14:paraId="03DC0A7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 Compete aos órgãos ou entidades usuárias:</w:t>
      </w:r>
    </w:p>
    <w:p w14:paraId="2B89900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5.2.1. Proporcionar ao detentor da ata todas as condições para o cumprimento de suas obrigações e entrega dos materiais dentro das normas estabelecidas no edital;</w:t>
      </w:r>
    </w:p>
    <w:p w14:paraId="57683E5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5.2.2. Proceder à fiscalização da contratação, mediante controle do cumprimento de todas as obrigações relativas ao fornecimento, inclusive encaminhando ao órgão gerenciador qualquer irregularidade verificada;</w:t>
      </w:r>
    </w:p>
    <w:p w14:paraId="552CF7A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5.2.3. Rejeitar, no todo ou em parte, os produtos entregues em desacordo com as obrigações assumidas pelo detentor da ata.</w:t>
      </w:r>
    </w:p>
    <w:p w14:paraId="3925D6A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 Compete ao Compromitente Detentor da Ata:</w:t>
      </w:r>
    </w:p>
    <w:p w14:paraId="7BA795D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5.3.1. Entregar os produtos nas condições estabelecidas no edital e seus anexos e atender todos os pedidos de contratação durante o período de duração do registro de Preços, </w:t>
      </w:r>
      <w:proofErr w:type="spellStart"/>
      <w:r w:rsidRPr="000472AF">
        <w:rPr>
          <w:rFonts w:ascii="Times New Roman" w:hAnsi="Times New Roman" w:cs="Times New Roman"/>
          <w:color w:val="auto"/>
          <w:sz w:val="24"/>
          <w:szCs w:val="24"/>
        </w:rPr>
        <w:t>independente</w:t>
      </w:r>
      <w:proofErr w:type="spellEnd"/>
      <w:r w:rsidRPr="000472AF">
        <w:rPr>
          <w:rFonts w:ascii="Times New Roman" w:hAnsi="Times New Roman" w:cs="Times New Roman"/>
          <w:color w:val="auto"/>
          <w:sz w:val="24"/>
          <w:szCs w:val="24"/>
        </w:rPr>
        <w:t xml:space="preserve"> da quantidade do pedido ou de valor mínimo, de acordo com a sua capacidade de fornecimento fixada na proposta de preço de sua titularidade, observando as quantidades, prazos e locais estabelecidos pelo Órgão</w:t>
      </w:r>
    </w:p>
    <w:p w14:paraId="672CFBA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Usuário da Ata de Registro de Preços;</w:t>
      </w:r>
    </w:p>
    <w:p w14:paraId="43C0054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5.3.2. Manter, durante a vigência do registro de preços, a compatibilidade de todas as obrigações assumidas e as condições de habilitação e qualificação exigidas na licitação;</w:t>
      </w:r>
    </w:p>
    <w:p w14:paraId="389717B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5.3.3. Substituir os produtos recusados pelo órgão ou entidade usuária, sem qualquer ônus para a Administração, no prazo máximo de 24 (vinte e quatro) horas, independentemente da aplicação das penalidades cabíveis;</w:t>
      </w:r>
    </w:p>
    <w:p w14:paraId="17756D52"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5.3.4. Ter revisado ou cancelado o registro de seus preços, quando presentes os pressupostos previstos na cláusula segunda desta Ata;</w:t>
      </w:r>
    </w:p>
    <w:p w14:paraId="0EEFB23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5.3.5. Atender a demanda dos órgãos ou entidade usuários, durante a fase da negociação de revisão de preços de que trata a cláusula segunda desta Ata, com os preços inicialmente registrados, garantida a compensação dos valores dos produtos já entregues, caso do reconhecimento pela Administração do rompimento do equilíbrio originalmente estipulado;</w:t>
      </w:r>
    </w:p>
    <w:p w14:paraId="1C94B02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5.3.6. Vincular-se ao preço máximo (novo preço) definido pela Administração, resultante do ato de revisão;</w:t>
      </w:r>
    </w:p>
    <w:p w14:paraId="0F36057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5.3.7. Ter direito de preferência ou, igualdade de condições caso a Administração optar pela contratação dos bens ou serviços objeto de registro por outros meios facultados na legislação relativa às licitações.</w:t>
      </w:r>
    </w:p>
    <w:p w14:paraId="267D269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5.3.8. Responsabilizar-se pelos danos causados diretamente à Administração ou a terceiros, decorrentes de sua culpa ou dolo até a entrega do objeto de registro de preços.</w:t>
      </w:r>
    </w:p>
    <w:p w14:paraId="2A3D24D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5.3.9. Receber os pagamentos respectivos nas condições pactuadas no edital e na cláusula oitava desta Ata de Registro de Preços.</w:t>
      </w:r>
    </w:p>
    <w:p w14:paraId="06BB7E1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SEXTA – DO CANCELAMENTO DOS PREÇOS REGISTRADOS</w:t>
      </w:r>
    </w:p>
    <w:p w14:paraId="61DFEE7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6.1. A Ata de Registro de Preços será cancelada, automaticamente, por decurso de prazo de vigência ou quando não restarem fornecedores registrados e, por iniciativa do órgão gerenciador da Ata de Registro de Preços quando:</w:t>
      </w:r>
    </w:p>
    <w:p w14:paraId="66CD714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6.1.1. Pela ADMINISTRAÇÃO, quando:</w:t>
      </w:r>
    </w:p>
    <w:p w14:paraId="728077C7"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lastRenderedPageBreak/>
        <w:t>o</w:t>
      </w:r>
      <w:proofErr w:type="gramEnd"/>
      <w:r w:rsidRPr="000472AF">
        <w:rPr>
          <w:rFonts w:ascii="Times New Roman" w:hAnsi="Times New Roman" w:cs="Times New Roman"/>
          <w:color w:val="auto"/>
          <w:sz w:val="24"/>
          <w:szCs w:val="24"/>
        </w:rPr>
        <w:t xml:space="preserve"> detentor da ata descumprir as condições da Ata de Registro de Preços a que estiver vinculado;</w:t>
      </w:r>
    </w:p>
    <w:p w14:paraId="45800135"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o</w:t>
      </w:r>
      <w:proofErr w:type="gramEnd"/>
      <w:r w:rsidRPr="000472AF">
        <w:rPr>
          <w:rFonts w:ascii="Times New Roman" w:hAnsi="Times New Roman" w:cs="Times New Roman"/>
          <w:color w:val="auto"/>
          <w:sz w:val="24"/>
          <w:szCs w:val="24"/>
        </w:rPr>
        <w:t xml:space="preserve"> detentor não retirar nota de empenho ou instrumento equivalente no prazo estabelecido, sem justificativa aceitável;</w:t>
      </w:r>
    </w:p>
    <w:p w14:paraId="5ABB2817"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em</w:t>
      </w:r>
      <w:proofErr w:type="gramEnd"/>
      <w:r w:rsidRPr="000472AF">
        <w:rPr>
          <w:rFonts w:ascii="Times New Roman" w:hAnsi="Times New Roman" w:cs="Times New Roman"/>
          <w:color w:val="auto"/>
          <w:sz w:val="24"/>
          <w:szCs w:val="24"/>
        </w:rPr>
        <w:t xml:space="preserve"> qualquer hipótese de inexecução total ou parcial do contrato de fornecimento;</w:t>
      </w:r>
    </w:p>
    <w:p w14:paraId="58FDF264"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não</w:t>
      </w:r>
      <w:proofErr w:type="gramEnd"/>
      <w:r w:rsidRPr="000472AF">
        <w:rPr>
          <w:rFonts w:ascii="Times New Roman" w:hAnsi="Times New Roman" w:cs="Times New Roman"/>
          <w:color w:val="auto"/>
          <w:sz w:val="24"/>
          <w:szCs w:val="24"/>
        </w:rPr>
        <w:t xml:space="preserve"> aceitar reduzir o seu preço registrado, na hipótese desta apresentar superior ao praticado no mercado;</w:t>
      </w:r>
    </w:p>
    <w:p w14:paraId="2148BFB8"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estiver</w:t>
      </w:r>
      <w:proofErr w:type="gramEnd"/>
      <w:r w:rsidRPr="000472AF">
        <w:rPr>
          <w:rFonts w:ascii="Times New Roman" w:hAnsi="Times New Roman" w:cs="Times New Roman"/>
          <w:color w:val="auto"/>
          <w:sz w:val="24"/>
          <w:szCs w:val="24"/>
        </w:rPr>
        <w:t xml:space="preserve"> impedido para licitar ou contratar temporariamente com a administração ou for declarado inidôneo para licitar ou contratar</w:t>
      </w:r>
    </w:p>
    <w:p w14:paraId="7EEFC41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com</w:t>
      </w:r>
      <w:proofErr w:type="gramEnd"/>
      <w:r w:rsidRPr="000472AF">
        <w:rPr>
          <w:rFonts w:ascii="Times New Roman" w:hAnsi="Times New Roman" w:cs="Times New Roman"/>
          <w:color w:val="auto"/>
          <w:sz w:val="24"/>
          <w:szCs w:val="24"/>
        </w:rPr>
        <w:t xml:space="preserve"> a administração pública, no termos da Lei Federal n° 14.133, de 1 de abril de 2021;</w:t>
      </w:r>
    </w:p>
    <w:p w14:paraId="4F41B24A"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por</w:t>
      </w:r>
      <w:proofErr w:type="gramEnd"/>
      <w:r w:rsidRPr="000472AF">
        <w:rPr>
          <w:rFonts w:ascii="Times New Roman" w:hAnsi="Times New Roman" w:cs="Times New Roman"/>
          <w:color w:val="auto"/>
          <w:sz w:val="24"/>
          <w:szCs w:val="24"/>
        </w:rPr>
        <w:t xml:space="preserve"> razões de interesse público devidamente fundamentadas.</w:t>
      </w:r>
    </w:p>
    <w:p w14:paraId="2661B34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6.1.2. Pela DETENTORA da ata quando, mediante solicitação por escrito, comprovar estar impossibilitada de executar o contrato de acordo com a ata de registro de preços, decorrente de caso fortuito ou de força maior.</w:t>
      </w:r>
    </w:p>
    <w:p w14:paraId="0D28527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6.2. Nas hipóteses previstas no subitem 6.1., a comunicação do cancelamento de preço registrado será publicada na imprensa oficial juntando-se o comprovante ao expediente que deu origem ao registro.</w:t>
      </w:r>
    </w:p>
    <w:p w14:paraId="5EF0494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6.3. O cancelamento do registro, assegurados o contraditório e a ampla defesa, será formalizado por despacho da autoridade competente.</w:t>
      </w:r>
    </w:p>
    <w:p w14:paraId="43378BB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6.4. A solicitação da detentora da ata para cancelamento do registro do preço deverá ser protocolada no protocolo geral da ADMINISTRAÇÃO, facultada a esta a aplicação das sanções administrativas previstas no edital, se não aceitar as razões do pedido, sendo assegurado ao fornecedor o contraditório e a ampla defesa.</w:t>
      </w:r>
    </w:p>
    <w:p w14:paraId="44F7FFC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6.5. Cancelada a ata em relação a uma detentora, o Órgão Gerenciador poderá emitir ordem de fornecimento àquela com classificação imediatamente subsequente.</w:t>
      </w:r>
    </w:p>
    <w:p w14:paraId="791BC79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SETIMA – DO FORNECIMENTO, LOCAL E PRAZO DE ENTREGA</w:t>
      </w:r>
    </w:p>
    <w:p w14:paraId="39C4A6F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7.1. A Ata de Registro de Preços será utilizada para aquisição do respectivo objeto, pelos órgãos e entidades da Administração Municipal.</w:t>
      </w:r>
    </w:p>
    <w:p w14:paraId="4846846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7.2. Cada fornecimento deverá ser efetuado mediante solicitação por escrito, formalizado pelo órgão ou entidade participante ao órgão gerenciador, dela devendo constar: a data, o valor unitário do fornecimento, a quantidade pretendida, o local para a entrega, o prazo, o carimbo e a assinatura do responsável.</w:t>
      </w:r>
    </w:p>
    <w:p w14:paraId="5453785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7.3. O órgão gerenciador formalizará por intermédio de instrumental contratual ou autorização de compra ou outro instrumento equivalente, obedecidas as modalidades de contratação dispostas na Lei 14.133/2021, bem como as disposições do instrumento convocatório, acompanhada a respectiva nota de empenho, contendo o número de referência da Ata de Registro de Preços e procederá diretamente a solicitação com o fornecedor, com os preços registrados, obedecida a ordem de classificação.</w:t>
      </w:r>
    </w:p>
    <w:p w14:paraId="213C1ED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7.4. 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da Ordem de Fornecimento.</w:t>
      </w:r>
    </w:p>
    <w:p w14:paraId="1A77B5E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7.5. </w:t>
      </w:r>
      <w:proofErr w:type="gramStart"/>
      <w:r w:rsidRPr="000472AF">
        <w:rPr>
          <w:rFonts w:ascii="Times New Roman" w:hAnsi="Times New Roman" w:cs="Times New Roman"/>
          <w:color w:val="auto"/>
          <w:sz w:val="24"/>
          <w:szCs w:val="24"/>
        </w:rPr>
        <w:t>A(</w:t>
      </w:r>
      <w:proofErr w:type="gramEnd"/>
      <w:r w:rsidRPr="000472AF">
        <w:rPr>
          <w:rFonts w:ascii="Times New Roman" w:hAnsi="Times New Roman" w:cs="Times New Roman"/>
          <w:color w:val="auto"/>
          <w:sz w:val="24"/>
          <w:szCs w:val="24"/>
        </w:rPr>
        <w:t>s) fornecedora(s) classificada(s) ficará(</w:t>
      </w:r>
      <w:proofErr w:type="spellStart"/>
      <w:r w:rsidRPr="000472AF">
        <w:rPr>
          <w:rFonts w:ascii="Times New Roman" w:hAnsi="Times New Roman" w:cs="Times New Roman"/>
          <w:color w:val="auto"/>
          <w:sz w:val="24"/>
          <w:szCs w:val="24"/>
        </w:rPr>
        <w:t>ão</w:t>
      </w:r>
      <w:proofErr w:type="spellEnd"/>
      <w:r w:rsidRPr="000472AF">
        <w:rPr>
          <w:rFonts w:ascii="Times New Roman" w:hAnsi="Times New Roman" w:cs="Times New Roman"/>
          <w:color w:val="auto"/>
          <w:sz w:val="24"/>
          <w:szCs w:val="24"/>
        </w:rPr>
        <w:t>) obrigada(s) a atender as ordens de fornecimento efetuadas dentro do prazo de validade do registro, mesmo se a entrega dos materiais ocorrer em data posterior ao seu vencimento.</w:t>
      </w:r>
    </w:p>
    <w:p w14:paraId="7D8B628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7.5.1. O local de entrega dos materiais será estabelecido em cada Ordem de Fornecimento, podendo ser na sede da unidade requisitante, ou em local em que esta indicar.</w:t>
      </w:r>
    </w:p>
    <w:p w14:paraId="674F7A3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7.5.2. O prazo de entrega dos materiais/serviços será aqueles PREVISTO/ESTABELECIDO NO EDITAL DE LICITAÇÃO QUE GEROU ESTÁ ATA DE REGISTRO DE </w:t>
      </w:r>
      <w:proofErr w:type="gramStart"/>
      <w:r w:rsidRPr="000472AF">
        <w:rPr>
          <w:rFonts w:ascii="Times New Roman" w:hAnsi="Times New Roman" w:cs="Times New Roman"/>
          <w:color w:val="auto"/>
          <w:sz w:val="24"/>
          <w:szCs w:val="24"/>
        </w:rPr>
        <w:t>PREÇO..</w:t>
      </w:r>
      <w:proofErr w:type="gramEnd"/>
    </w:p>
    <w:p w14:paraId="6F1020B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7.5.3. Se a Detentora da ata não puder fornecer o quantitativo total requisitado, ou parte dele, deverá comunicar o fato à administração, por escrito, no prazo de 24 (vinte e quatro) horas, a contar do recebimento da ordem de fornecimento.</w:t>
      </w:r>
    </w:p>
    <w:p w14:paraId="58C2ED2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7.5.4. Serão aplicadas as sanções previstas na Lei Federal nº 14.133 de 2021 e suas alterações posteriores, além das determinações deste edital, se a detentora da ata não atender as ordens de fornecimento.</w:t>
      </w:r>
    </w:p>
    <w:p w14:paraId="4911F79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7.6. 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w:t>
      </w:r>
    </w:p>
    <w:p w14:paraId="5155568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7.7. As despesas relativas à entrega dos materiais correrão por conta exclusiva da fornecedora detentora da Ata.</w:t>
      </w:r>
    </w:p>
    <w:p w14:paraId="51E5ECC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7.8. A Detentora da Ata obriga-se a fornecer os materiais, descritos na presente Ata, novos e de primeiro uso, em conformidade com as especificações descritas na proposta de Preços, sendo de sua inteira responsabilidade a substituição, caso não esteja em conformidade com as referidas especificações.</w:t>
      </w:r>
    </w:p>
    <w:p w14:paraId="7CB9B022"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7.8.1. Serão recusados os materiais imprestáveis ou defeituosos, que não atendam as especificações constantes no edital e/ou que não estejam adequados para o uso.</w:t>
      </w:r>
    </w:p>
    <w:p w14:paraId="7AA715B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7.8.2. Os materiais deverão ser entregues embalados de forma a não serem danificados durante as operações de transporte e descarga no local da entrega.</w:t>
      </w:r>
    </w:p>
    <w:p w14:paraId="76F9EA9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7.9. Independente de aceitação, a contratada garantirá a qualidade e segurança dos materiais licitados contra defeitos de fabricação, pelo prazo mínimo de 06 (seis) meses a partir da data da entrega, conforme manual da fabricante, salvo o uso indevido, acidente e desgaste natural.</w:t>
      </w:r>
    </w:p>
    <w:p w14:paraId="6CA8C71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7.10. Todas as despesas relativas à entrega e transporte dos materiais, bem como todos os impostos, taxas e demais </w:t>
      </w:r>
      <w:proofErr w:type="gramStart"/>
      <w:r w:rsidRPr="000472AF">
        <w:rPr>
          <w:rFonts w:ascii="Times New Roman" w:hAnsi="Times New Roman" w:cs="Times New Roman"/>
          <w:color w:val="auto"/>
          <w:sz w:val="24"/>
          <w:szCs w:val="24"/>
        </w:rPr>
        <w:t>despesas decorrente</w:t>
      </w:r>
      <w:proofErr w:type="gramEnd"/>
      <w:r w:rsidRPr="000472AF">
        <w:rPr>
          <w:rFonts w:ascii="Times New Roman" w:hAnsi="Times New Roman" w:cs="Times New Roman"/>
          <w:color w:val="auto"/>
          <w:sz w:val="24"/>
          <w:szCs w:val="24"/>
        </w:rPr>
        <w:t xml:space="preserve"> da presente Ata, correrão por conta exclusiva da contratada.</w:t>
      </w:r>
    </w:p>
    <w:p w14:paraId="21E9C3E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OITAVA – DO PAGAMENTO</w:t>
      </w:r>
    </w:p>
    <w:p w14:paraId="200D179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 O pagamento, decorrente do fornecimento do objeto desta licitação, será efetuado mediante crédito em conta bancária, em até 30 (Trinta) dias </w:t>
      </w:r>
      <w:proofErr w:type="gramStart"/>
      <w:r w:rsidRPr="000472AF">
        <w:rPr>
          <w:rFonts w:ascii="Times New Roman" w:hAnsi="Times New Roman" w:cs="Times New Roman"/>
          <w:color w:val="auto"/>
          <w:sz w:val="24"/>
          <w:szCs w:val="24"/>
        </w:rPr>
        <w:t>uteis  ,</w:t>
      </w:r>
      <w:proofErr w:type="gramEnd"/>
      <w:r w:rsidRPr="000472AF">
        <w:rPr>
          <w:rFonts w:ascii="Times New Roman" w:hAnsi="Times New Roman" w:cs="Times New Roman"/>
          <w:color w:val="auto"/>
          <w:sz w:val="24"/>
          <w:szCs w:val="24"/>
        </w:rPr>
        <w:t xml:space="preserve"> contados do recebimento definitivo dos materiais, após a apresentação da respectiva Nota Fiscal, devidamente atestada pelo setor competente, conforme dispõe o art. 25 da Lei Federal nº 14.133 de 2021.</w:t>
      </w:r>
    </w:p>
    <w:p w14:paraId="314F995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8.2. Os pagamentos somente serão efetuados após a comprovação, </w:t>
      </w:r>
      <w:proofErr w:type="gramStart"/>
      <w:r w:rsidRPr="000472AF">
        <w:rPr>
          <w:rFonts w:ascii="Times New Roman" w:hAnsi="Times New Roman" w:cs="Times New Roman"/>
          <w:color w:val="auto"/>
          <w:sz w:val="24"/>
          <w:szCs w:val="24"/>
        </w:rPr>
        <w:t>pela(</w:t>
      </w:r>
      <w:proofErr w:type="gramEnd"/>
      <w:r w:rsidRPr="000472AF">
        <w:rPr>
          <w:rFonts w:ascii="Times New Roman" w:hAnsi="Times New Roman" w:cs="Times New Roman"/>
          <w:color w:val="auto"/>
          <w:sz w:val="24"/>
          <w:szCs w:val="24"/>
        </w:rPr>
        <w:t>s) fornecedora(s), de que se encontra regular com suas obrigações para com o sistema de seguridade social, mediante a apresentação das Certidões Negativas de Débito com o INSS e com o FGTS.</w:t>
      </w:r>
    </w:p>
    <w:p w14:paraId="55BA2DA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8.3. Ocorrendo erro no documento da cobrança, este será devolvido e o pagamento será sustado para que o fornecedor tome as medidas necessárias, passando o prazo para o pagamento a ser contado a partir da data da reapresentação do mesmo.</w:t>
      </w:r>
    </w:p>
    <w:p w14:paraId="6276C02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8.4. Caso se constate erro ou irregularidade na Nota Fiscal, o órgão, a seu critério, poderá devolvê-la, para as devidas correções.</w:t>
      </w:r>
    </w:p>
    <w:p w14:paraId="00B6798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8.5. Na hipótese de devolução, a Nota Fiscal será considerada como não apresentada, para fins de atendimento das condições contratuais.</w:t>
      </w:r>
    </w:p>
    <w:p w14:paraId="735FFB7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8.6. Na pendência de liquidação da obrigação financeira em virtude de penalidade ou inadimplência contratual o valor será descontado da fatura ou créditos existentes em favor da fornecedora.</w:t>
      </w:r>
    </w:p>
    <w:p w14:paraId="443EE78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8.7. A Administração efetuará retenção, na fonte dos tributos e contribuições sobre todos os pagamentos devidos à fornecedora classificada.</w:t>
      </w:r>
    </w:p>
    <w:p w14:paraId="3C44658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NONA – DA DOTAÇÃO ORÇAMENTÁRIA</w:t>
      </w:r>
    </w:p>
    <w:p w14:paraId="26F7DD3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9.1. As despesas decorrentes da contratação dos objetos da presente Ata de Registro de Preços correrão a cargo dos Órgãos ou Entidades Usuários da Ata, cujos Programas de Trabalho e Elementos de Despesas constarão nas respectivas notas de empenho, contrato ou documento </w:t>
      </w:r>
      <w:r w:rsidRPr="000472AF">
        <w:rPr>
          <w:rFonts w:ascii="Times New Roman" w:hAnsi="Times New Roman" w:cs="Times New Roman"/>
          <w:color w:val="auto"/>
          <w:sz w:val="24"/>
          <w:szCs w:val="24"/>
        </w:rPr>
        <w:lastRenderedPageBreak/>
        <w:t>equivalente, observada as condições estabelecidas no edital e ao que dispõe o artigo 95, da Lei n. 14.133 de 2021.</w:t>
      </w:r>
    </w:p>
    <w:p w14:paraId="0DED388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DÉCIMA – DAS PENALIDADES E DAS MULTAS</w:t>
      </w:r>
    </w:p>
    <w:p w14:paraId="609F695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 Caberá ao Órgão Gerenciador, a seu juízo, após a notificação por escrito de irregularidade pela unidade requisitante, aplicar ao detentor da ata, garantidos o contraditório e a ampla defesa, as seguintes sanções administrativas:</w:t>
      </w:r>
    </w:p>
    <w:p w14:paraId="5E98181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10.1.1. </w:t>
      </w:r>
      <w:proofErr w:type="gramStart"/>
      <w:r w:rsidRPr="000472AF">
        <w:rPr>
          <w:rFonts w:ascii="Times New Roman" w:hAnsi="Times New Roman" w:cs="Times New Roman"/>
          <w:color w:val="auto"/>
          <w:sz w:val="24"/>
          <w:szCs w:val="24"/>
        </w:rPr>
        <w:t>pelo</w:t>
      </w:r>
      <w:proofErr w:type="gramEnd"/>
      <w:r w:rsidRPr="000472AF">
        <w:rPr>
          <w:rFonts w:ascii="Times New Roman" w:hAnsi="Times New Roman" w:cs="Times New Roman"/>
          <w:color w:val="auto"/>
          <w:sz w:val="24"/>
          <w:szCs w:val="24"/>
        </w:rPr>
        <w:t xml:space="preserve"> descumprimento total da obrigação assumida, caracterizado pela recusa do fornecedor em assinar o contrato, aceitar ou retirar a nota de empenho ou documento equivalente no prazo estabelecido, ressalvados os casos previstos em lei, devidamente informados e aceitos:</w:t>
      </w:r>
    </w:p>
    <w:p w14:paraId="0BE06DF7" w14:textId="77777777" w:rsidR="009C7B37" w:rsidRPr="000472AF"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multa</w:t>
      </w:r>
      <w:proofErr w:type="gramEnd"/>
      <w:r w:rsidRPr="000472AF">
        <w:rPr>
          <w:rFonts w:ascii="Times New Roman" w:hAnsi="Times New Roman" w:cs="Times New Roman"/>
          <w:color w:val="auto"/>
          <w:sz w:val="24"/>
          <w:szCs w:val="24"/>
        </w:rPr>
        <w:t xml:space="preserve"> de dez por cento sobre o valor constante da nota de empenho ou contrato;</w:t>
      </w:r>
    </w:p>
    <w:p w14:paraId="3BE76723" w14:textId="77777777" w:rsidR="009C7B37" w:rsidRPr="000472AF"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cancelamento</w:t>
      </w:r>
      <w:proofErr w:type="gramEnd"/>
      <w:r w:rsidRPr="000472AF">
        <w:rPr>
          <w:rFonts w:ascii="Times New Roman" w:hAnsi="Times New Roman" w:cs="Times New Roman"/>
          <w:color w:val="auto"/>
          <w:sz w:val="24"/>
          <w:szCs w:val="24"/>
        </w:rPr>
        <w:t xml:space="preserve"> do preço registrado;</w:t>
      </w:r>
    </w:p>
    <w:p w14:paraId="376C6B5A" w14:textId="77777777" w:rsidR="009C7B37" w:rsidRPr="000472AF"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suspensão</w:t>
      </w:r>
      <w:proofErr w:type="gramEnd"/>
      <w:r w:rsidRPr="000472AF">
        <w:rPr>
          <w:rFonts w:ascii="Times New Roman" w:hAnsi="Times New Roman" w:cs="Times New Roman"/>
          <w:color w:val="auto"/>
          <w:sz w:val="24"/>
          <w:szCs w:val="24"/>
        </w:rPr>
        <w:t xml:space="preserve"> temporária de participação em licitação e impedimento de contratar com a administração no prazo de até cinco anos.</w:t>
      </w:r>
    </w:p>
    <w:p w14:paraId="555F3A0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10.1.1.1 As sanções previstas neste subitem poderão ser aplicadas cumulativamente.</w:t>
      </w:r>
    </w:p>
    <w:p w14:paraId="414212A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10.1.2. </w:t>
      </w:r>
      <w:proofErr w:type="gramStart"/>
      <w:r w:rsidRPr="000472AF">
        <w:rPr>
          <w:rFonts w:ascii="Times New Roman" w:hAnsi="Times New Roman" w:cs="Times New Roman"/>
          <w:color w:val="auto"/>
          <w:sz w:val="24"/>
          <w:szCs w:val="24"/>
        </w:rPr>
        <w:t>por</w:t>
      </w:r>
      <w:proofErr w:type="gramEnd"/>
      <w:r w:rsidRPr="000472AF">
        <w:rPr>
          <w:rFonts w:ascii="Times New Roman" w:hAnsi="Times New Roman" w:cs="Times New Roman"/>
          <w:color w:val="auto"/>
          <w:sz w:val="24"/>
          <w:szCs w:val="24"/>
        </w:rPr>
        <w:t xml:space="preserve"> atraso injustificado no cumprimento de contrato de fornecimento:</w:t>
      </w:r>
    </w:p>
    <w:p w14:paraId="1ED38BE2" w14:textId="2CAF3C92" w:rsidR="009C7B37" w:rsidRPr="000472AF" w:rsidRDefault="009C7B37" w:rsidP="00BE3DAF">
      <w:pPr>
        <w:spacing w:after="0" w:line="240" w:lineRule="auto"/>
        <w:ind w:left="0" w:right="142"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multa de 0,5% (meio por cento), por dia útil de atraso, sobre o valor </w:t>
      </w:r>
      <w:proofErr w:type="gramStart"/>
      <w:r w:rsidRPr="000472AF">
        <w:rPr>
          <w:rFonts w:ascii="Times New Roman" w:hAnsi="Times New Roman" w:cs="Times New Roman"/>
          <w:color w:val="auto"/>
          <w:sz w:val="24"/>
          <w:szCs w:val="24"/>
        </w:rPr>
        <w:t xml:space="preserve">da </w:t>
      </w:r>
      <w:r w:rsidR="00BE3DAF"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prestação</w:t>
      </w:r>
      <w:proofErr w:type="gramEnd"/>
      <w:r w:rsidRPr="000472AF">
        <w:rPr>
          <w:rFonts w:ascii="Times New Roman" w:hAnsi="Times New Roman" w:cs="Times New Roman"/>
          <w:color w:val="auto"/>
          <w:sz w:val="24"/>
          <w:szCs w:val="24"/>
        </w:rPr>
        <w:t xml:space="preserve"> em atraso até o décimo dia; b) rescisão unilateral do contrato após o décimo dia de atraso.</w:t>
      </w:r>
    </w:p>
    <w:p w14:paraId="34AA1B71" w14:textId="77777777" w:rsidR="009C7B37" w:rsidRPr="000472AF" w:rsidRDefault="009C7B37" w:rsidP="00C563F8">
      <w:pPr>
        <w:spacing w:after="0" w:line="240" w:lineRule="auto"/>
        <w:ind w:left="0" w:right="204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10.1.3. </w:t>
      </w:r>
      <w:proofErr w:type="gramStart"/>
      <w:r w:rsidRPr="000472AF">
        <w:rPr>
          <w:rFonts w:ascii="Times New Roman" w:hAnsi="Times New Roman" w:cs="Times New Roman"/>
          <w:color w:val="auto"/>
          <w:sz w:val="24"/>
          <w:szCs w:val="24"/>
        </w:rPr>
        <w:t>por</w:t>
      </w:r>
      <w:proofErr w:type="gramEnd"/>
      <w:r w:rsidRPr="000472AF">
        <w:rPr>
          <w:rFonts w:ascii="Times New Roman" w:hAnsi="Times New Roman" w:cs="Times New Roman"/>
          <w:color w:val="auto"/>
          <w:sz w:val="24"/>
          <w:szCs w:val="24"/>
        </w:rPr>
        <w:t xml:space="preserve"> inexecução total ou execução irregular do contrato de fornecimento ou de prestação de serviço: a) advertência, por escrito, nas falta leves;</w:t>
      </w:r>
    </w:p>
    <w:p w14:paraId="7CEB9CAF" w14:textId="77777777" w:rsidR="009C7B37" w:rsidRPr="000472AF"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multa</w:t>
      </w:r>
      <w:proofErr w:type="gramEnd"/>
      <w:r w:rsidRPr="000472AF">
        <w:rPr>
          <w:rFonts w:ascii="Times New Roman" w:hAnsi="Times New Roman" w:cs="Times New Roman"/>
          <w:color w:val="auto"/>
          <w:sz w:val="24"/>
          <w:szCs w:val="24"/>
        </w:rPr>
        <w:t xml:space="preserve"> de 10% (dez por cento) sobre o valor correspondente à parte não cumprida ou da totalidade do fornecimento ou serviço não executado pelo fornecedor;</w:t>
      </w:r>
    </w:p>
    <w:p w14:paraId="75E6CF38" w14:textId="77777777" w:rsidR="009C7B37" w:rsidRPr="000472AF"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suspensão</w:t>
      </w:r>
      <w:proofErr w:type="gramEnd"/>
      <w:r w:rsidRPr="000472AF">
        <w:rPr>
          <w:rFonts w:ascii="Times New Roman" w:hAnsi="Times New Roman" w:cs="Times New Roman"/>
          <w:color w:val="auto"/>
          <w:sz w:val="24"/>
          <w:szCs w:val="24"/>
        </w:rPr>
        <w:t xml:space="preserve"> temporária de participar de licitação e impedimento de contratar com a administração pública estadual por prazo não superior a 2 (dois) anos.</w:t>
      </w:r>
    </w:p>
    <w:p w14:paraId="32A89C0B" w14:textId="77777777" w:rsidR="009C7B37" w:rsidRPr="000472AF"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declaração</w:t>
      </w:r>
      <w:proofErr w:type="gramEnd"/>
      <w:r w:rsidRPr="000472AF">
        <w:rPr>
          <w:rFonts w:ascii="Times New Roman" w:hAnsi="Times New Roman" w:cs="Times New Roman"/>
          <w:color w:val="auto"/>
          <w:sz w:val="24"/>
          <w:szCs w:val="24"/>
        </w:rPr>
        <w:t xml:space="preserve"> de inidoneidade para licitar ou contratar com a administração pública municipal, enquanto perdurarem os motivos determinantes da punição ou até que seja promovida a reabilitação perante a própria autoridade que aplicou a penalidade.</w:t>
      </w:r>
    </w:p>
    <w:p w14:paraId="09771FD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10.1.3.1. A penalidade prevista na alínea b do subitem 11.1.3. </w:t>
      </w:r>
      <w:proofErr w:type="gramStart"/>
      <w:r w:rsidRPr="000472AF">
        <w:rPr>
          <w:rFonts w:ascii="Times New Roman" w:hAnsi="Times New Roman" w:cs="Times New Roman"/>
          <w:color w:val="auto"/>
          <w:sz w:val="24"/>
          <w:szCs w:val="24"/>
        </w:rPr>
        <w:t>poderá</w:t>
      </w:r>
      <w:proofErr w:type="gramEnd"/>
      <w:r w:rsidRPr="000472AF">
        <w:rPr>
          <w:rFonts w:ascii="Times New Roman" w:hAnsi="Times New Roman" w:cs="Times New Roman"/>
          <w:color w:val="auto"/>
          <w:sz w:val="24"/>
          <w:szCs w:val="24"/>
        </w:rPr>
        <w:t xml:space="preserve"> ser aplicada de forma isolada ou cumulativamente com as sanções previstas nas alíneas  a  c e  d sem prejuízo da rescisão unilateral do instrumento de ajuste por qualquer das hipóteses prescritas nos artigos 137 e seguintes da Lei nº 14.133 de 2021.</w:t>
      </w:r>
    </w:p>
    <w:p w14:paraId="3A0D971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10.1.3.2. Ensejará ainda motivo de aplicação de penalidade de suspensão temporária de participação em licitação ou impedimento de contratar com a administração de até cinco anos e descredenciamento do Registro Cadastral da ADMINISTRAÇÃO, o licitante que apresentar documentação falsa, não mantiver a proposta e cometer fraude fiscal, sem prejuízo das demais cominações legais, nos termos da Lei Federal nº 14.133 de 2021.</w:t>
      </w:r>
    </w:p>
    <w:p w14:paraId="366AC76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10.1.3.3. O fornecedor que não recolher as multas previstas neste artigo, no prazo estabelecido, ensejará também a aplicação da pena de suspensão temporária de participação em licitação ou impedimento de contratar com a administração, enquanto não adimplida a obrigação.</w:t>
      </w:r>
    </w:p>
    <w:p w14:paraId="3970265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10.1.3.4. A aplicação das penalidades previstas nas alíneas </w:t>
      </w:r>
      <w:proofErr w:type="gramStart"/>
      <w:r w:rsidRPr="000472AF">
        <w:rPr>
          <w:rFonts w:ascii="Times New Roman" w:hAnsi="Times New Roman" w:cs="Times New Roman"/>
          <w:color w:val="auto"/>
          <w:sz w:val="24"/>
          <w:szCs w:val="24"/>
        </w:rPr>
        <w:t>c  e</w:t>
      </w:r>
      <w:proofErr w:type="gramEnd"/>
      <w:r w:rsidRPr="000472AF">
        <w:rPr>
          <w:rFonts w:ascii="Times New Roman" w:hAnsi="Times New Roman" w:cs="Times New Roman"/>
          <w:color w:val="auto"/>
          <w:sz w:val="24"/>
          <w:szCs w:val="24"/>
        </w:rPr>
        <w:t xml:space="preserve">  d  do subitem 11.1.3, será de competência exclusiva do prefeito municipal, facultada a ampla defesa, na forma e no prazo estipulado no parágrafo seguinte, podendo a reabilitação ser concedida mediante ressarcimento dos prejuízos causados e após decorrido o prazo de sanção mínima de dois anos.</w:t>
      </w:r>
    </w:p>
    <w:p w14:paraId="1E7B975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10.2. Fica garantido ao fornecedor o direito prévio da citação e de ampla defesa, no respectivo processo, no prazo de cinco dias úteis, contado da notificação.</w:t>
      </w:r>
    </w:p>
    <w:p w14:paraId="066AE11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10.3. As penalidades aplicadas serão obrigatoriamente anotadas no registro cadastral dos fornecedores mantido pela Administração.</w:t>
      </w:r>
    </w:p>
    <w:p w14:paraId="4D4A176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10.4. As importâncias relativas às multas deverão ser recolhidas à conta do Tesouro do Município.</w:t>
      </w:r>
    </w:p>
    <w:p w14:paraId="2E71BC4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CLAUSULA DÉCIMA PRIMEIRA – DA EFICÁCIA</w:t>
      </w:r>
    </w:p>
    <w:p w14:paraId="5C50465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11.1. O presente Termo de Registro de Preços somente terá eficácia após a publicação do respectivo extrato na imprensa oficial do município.</w:t>
      </w:r>
    </w:p>
    <w:p w14:paraId="0EA8001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CLÁUSULA DÉCIMA SEGUNDA – DO FORO</w:t>
      </w:r>
    </w:p>
    <w:p w14:paraId="5E18C6A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12.1. Fica eleito o Foro da Comarca de União da Vitória/PR para dirimir quaisquer dúvidas ou questões oriundas do presente instrumento.</w:t>
      </w:r>
    </w:p>
    <w:p w14:paraId="7788D88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E, por estarem as partes justas e compromissadas, </w:t>
      </w:r>
      <w:proofErr w:type="gramStart"/>
      <w:r w:rsidRPr="000472AF">
        <w:rPr>
          <w:rFonts w:ascii="Times New Roman" w:hAnsi="Times New Roman" w:cs="Times New Roman"/>
          <w:color w:val="auto"/>
          <w:sz w:val="24"/>
          <w:szCs w:val="24"/>
        </w:rPr>
        <w:t>assinam  o</w:t>
      </w:r>
      <w:proofErr w:type="gramEnd"/>
      <w:r w:rsidRPr="000472AF">
        <w:rPr>
          <w:rFonts w:ascii="Times New Roman" w:hAnsi="Times New Roman" w:cs="Times New Roman"/>
          <w:color w:val="auto"/>
          <w:sz w:val="24"/>
          <w:szCs w:val="24"/>
        </w:rPr>
        <w:t xml:space="preserve"> presente Termo em duas vias, de igual teor, na presença das testemunhas  abaixo assinadas. </w:t>
      </w:r>
    </w:p>
    <w:p w14:paraId="57E72B7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5A7BB3F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56B42A54" w14:textId="62293CDA" w:rsidR="009C7B37" w:rsidRPr="000472AF" w:rsidRDefault="009C7B37" w:rsidP="00C563F8">
      <w:pPr>
        <w:pStyle w:val="Ttulo2"/>
        <w:spacing w:after="0" w:line="240" w:lineRule="auto"/>
        <w:ind w:left="0"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Porto Vitória</w:t>
      </w:r>
      <w:proofErr w:type="gramStart"/>
      <w:r w:rsidRPr="000472AF">
        <w:rPr>
          <w:rFonts w:ascii="Times New Roman" w:hAnsi="Times New Roman" w:cs="Times New Roman"/>
          <w:color w:val="auto"/>
          <w:sz w:val="24"/>
          <w:szCs w:val="24"/>
        </w:rPr>
        <w:t>,....</w:t>
      </w:r>
      <w:proofErr w:type="gramEnd"/>
      <w:r w:rsidRPr="000472AF">
        <w:rPr>
          <w:rFonts w:ascii="Times New Roman" w:hAnsi="Times New Roman" w:cs="Times New Roman"/>
          <w:color w:val="auto"/>
          <w:sz w:val="24"/>
          <w:szCs w:val="24"/>
        </w:rPr>
        <w:t xml:space="preserve">de ................ </w:t>
      </w:r>
      <w:proofErr w:type="gramStart"/>
      <w:r w:rsidRPr="000472AF">
        <w:rPr>
          <w:rFonts w:ascii="Times New Roman" w:hAnsi="Times New Roman" w:cs="Times New Roman"/>
          <w:color w:val="auto"/>
          <w:sz w:val="24"/>
          <w:szCs w:val="24"/>
        </w:rPr>
        <w:t>de</w:t>
      </w:r>
      <w:proofErr w:type="gramEnd"/>
      <w:r w:rsidRPr="000472AF">
        <w:rPr>
          <w:rFonts w:ascii="Times New Roman" w:hAnsi="Times New Roman" w:cs="Times New Roman"/>
          <w:color w:val="auto"/>
          <w:sz w:val="24"/>
          <w:szCs w:val="24"/>
        </w:rPr>
        <w:t xml:space="preserve"> 202</w:t>
      </w:r>
      <w:r w:rsidR="00A727B0" w:rsidRPr="000472AF">
        <w:rPr>
          <w:rFonts w:ascii="Times New Roman" w:hAnsi="Times New Roman" w:cs="Times New Roman"/>
          <w:color w:val="auto"/>
          <w:sz w:val="24"/>
          <w:szCs w:val="24"/>
        </w:rPr>
        <w:t>5</w:t>
      </w:r>
    </w:p>
    <w:p w14:paraId="2A02ED52" w14:textId="4D573A74" w:rsidR="004360B0" w:rsidRPr="000472AF" w:rsidRDefault="004360B0" w:rsidP="00C563F8">
      <w:pPr>
        <w:spacing w:after="0" w:line="240" w:lineRule="auto"/>
        <w:ind w:left="0"/>
        <w:rPr>
          <w:rFonts w:ascii="Times New Roman" w:hAnsi="Times New Roman" w:cs="Times New Roman"/>
          <w:color w:val="auto"/>
          <w:sz w:val="24"/>
          <w:szCs w:val="24"/>
        </w:rPr>
      </w:pPr>
    </w:p>
    <w:p w14:paraId="266A61EA" w14:textId="77777777" w:rsidR="004360B0" w:rsidRPr="000472AF" w:rsidRDefault="004360B0" w:rsidP="00C563F8">
      <w:pPr>
        <w:spacing w:after="0" w:line="240" w:lineRule="auto"/>
        <w:ind w:left="0"/>
        <w:rPr>
          <w:rFonts w:ascii="Times New Roman" w:hAnsi="Times New Roman" w:cs="Times New Roman"/>
          <w:color w:val="auto"/>
          <w:sz w:val="24"/>
          <w:szCs w:val="24"/>
        </w:rPr>
      </w:pPr>
    </w:p>
    <w:p w14:paraId="58C8AE4F" w14:textId="77777777" w:rsidR="009C7B37" w:rsidRPr="000472AF" w:rsidRDefault="009C7B37" w:rsidP="00C563F8">
      <w:pPr>
        <w:spacing w:after="0" w:line="240" w:lineRule="auto"/>
        <w:ind w:left="0" w:right="-360" w:firstLine="142"/>
        <w:jc w:val="left"/>
        <w:rPr>
          <w:rFonts w:ascii="Times New Roman" w:hAnsi="Times New Roman" w:cs="Times New Roman"/>
          <w:color w:val="auto"/>
          <w:sz w:val="24"/>
          <w:szCs w:val="24"/>
        </w:rPr>
      </w:pPr>
      <w:r w:rsidRPr="000472AF">
        <w:rPr>
          <w:rFonts w:ascii="Times New Roman" w:eastAsia="Calibri" w:hAnsi="Times New Roman" w:cs="Times New Roman"/>
          <w:noProof/>
          <w:color w:val="auto"/>
          <w:sz w:val="24"/>
          <w:szCs w:val="24"/>
        </w:rPr>
        <mc:AlternateContent>
          <mc:Choice Requires="wpg">
            <w:drawing>
              <wp:inline distT="0" distB="0" distL="0" distR="0" wp14:anchorId="34C2FFA9" wp14:editId="37D6D661">
                <wp:extent cx="2743200" cy="12700"/>
                <wp:effectExtent l="0" t="0" r="0" b="0"/>
                <wp:docPr id="7959" name="Group 7959"/>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05" name="Shape 505"/>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60D153D3" id="Group 7959"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cEZ9cWgIAANUFAAAOAAAAAAAAAAAAAAAAAC4CAABkcnMvZTJvRG9jLnhtbFBLAQIt&#10;ABQABgAIAAAAIQCAVqr82QAAAAMBAAAPAAAAAAAAAAAAAAAAALQEAABkcnMvZG93bnJldi54bWxQ&#10;SwUGAAAAAAQABADzAAAAugUAAAAA&#10;">
                <v:shape id="Shape 505"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" path="m,l2743200,e" filled="f" strokeweight="1pt">
                  <v:stroke miterlimit="83231f" joinstyle="miter"/>
                  <v:path arrowok="t" textboxrect="0,0,2743200,0"/>
                </v:shape>
                <w10:anchorlock/>
              </v:group>
            </w:pict>
          </mc:Fallback>
        </mc:AlternateContent>
      </w:r>
    </w:p>
    <w:p w14:paraId="25D3E5B7" w14:textId="67619D6E" w:rsidR="009C7B37" w:rsidRPr="000472AF" w:rsidRDefault="00A727B0" w:rsidP="00C563F8">
      <w:pPr>
        <w:spacing w:after="0" w:line="240" w:lineRule="auto"/>
        <w:ind w:left="0" w:firstLine="142"/>
        <w:rPr>
          <w:rFonts w:ascii="Times New Roman" w:eastAsia="Calibri" w:hAnsi="Times New Roman" w:cs="Times New Roman"/>
          <w:color w:val="auto"/>
          <w:sz w:val="24"/>
          <w:szCs w:val="24"/>
        </w:rPr>
      </w:pPr>
      <w:r w:rsidRPr="000472AF">
        <w:rPr>
          <w:rFonts w:ascii="Times New Roman" w:eastAsia="Calibri" w:hAnsi="Times New Roman" w:cs="Times New Roman"/>
          <w:color w:val="auto"/>
          <w:sz w:val="24"/>
          <w:szCs w:val="24"/>
        </w:rPr>
        <w:t>FABIANO JOSE GLAAB</w:t>
      </w:r>
    </w:p>
    <w:p w14:paraId="4D206F3A" w14:textId="2A64D670" w:rsidR="009C7B37" w:rsidRPr="000472AF" w:rsidRDefault="009C7B37" w:rsidP="00C563F8">
      <w:pPr>
        <w:spacing w:after="0" w:line="240" w:lineRule="auto"/>
        <w:ind w:left="0" w:firstLine="142"/>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PREFEIT</w:t>
      </w:r>
      <w:r w:rsidR="00A727B0" w:rsidRPr="000472AF">
        <w:rPr>
          <w:rFonts w:ascii="Times New Roman" w:eastAsia="Calibri" w:hAnsi="Times New Roman" w:cs="Times New Roman"/>
          <w:color w:val="auto"/>
          <w:sz w:val="24"/>
          <w:szCs w:val="24"/>
        </w:rPr>
        <w:t>O</w:t>
      </w:r>
      <w:r w:rsidRPr="000472AF">
        <w:rPr>
          <w:rFonts w:ascii="Times New Roman" w:eastAsia="Calibri" w:hAnsi="Times New Roman" w:cs="Times New Roman"/>
          <w:color w:val="auto"/>
          <w:sz w:val="24"/>
          <w:szCs w:val="24"/>
        </w:rPr>
        <w:t xml:space="preserve"> MUNICIPAL</w:t>
      </w:r>
    </w:p>
    <w:p w14:paraId="7057E46D"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76E31A10"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016BCA62" w14:textId="77777777" w:rsidR="009C7B37" w:rsidRPr="000472AF" w:rsidRDefault="009C7B37" w:rsidP="00C563F8">
      <w:pPr>
        <w:spacing w:after="0" w:line="240" w:lineRule="auto"/>
        <w:ind w:left="0" w:right="-85" w:firstLine="142"/>
        <w:jc w:val="left"/>
        <w:rPr>
          <w:rFonts w:ascii="Times New Roman" w:hAnsi="Times New Roman" w:cs="Times New Roman"/>
          <w:color w:val="auto"/>
          <w:sz w:val="24"/>
          <w:szCs w:val="24"/>
        </w:rPr>
      </w:pPr>
      <w:r w:rsidRPr="000472AF">
        <w:rPr>
          <w:rFonts w:ascii="Times New Roman" w:eastAsia="Calibri" w:hAnsi="Times New Roman" w:cs="Times New Roman"/>
          <w:noProof/>
          <w:color w:val="auto"/>
          <w:sz w:val="24"/>
          <w:szCs w:val="24"/>
        </w:rPr>
        <mc:AlternateContent>
          <mc:Choice Requires="wpg">
            <w:drawing>
              <wp:inline distT="0" distB="0" distL="0" distR="0" wp14:anchorId="47EB14DD" wp14:editId="208C4305">
                <wp:extent cx="2743200" cy="12700"/>
                <wp:effectExtent l="0" t="0" r="0" b="0"/>
                <wp:docPr id="7960" name="Group 7960"/>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11" name="Shape 511"/>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3685ED34" id="Group 7960"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TUqULWgIAANUFAAAOAAAAAAAAAAAAAAAAAC4CAABkcnMvZTJvRG9jLnhtbFBLAQIt&#10;ABQABgAIAAAAIQCAVqr82QAAAAMBAAAPAAAAAAAAAAAAAAAAALQEAABkcnMvZG93bnJldi54bWxQ&#10;SwUGAAAAAAQABADzAAAAugUAAAAA&#10;">
                <v:shape id="Shape 511"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" path="m,l2743200,e" filled="f" strokeweight="1pt">
                  <v:stroke miterlimit="83231f" joinstyle="miter"/>
                  <v:path arrowok="t" textboxrect="0,0,2743200,0"/>
                </v:shape>
                <w10:anchorlock/>
              </v:group>
            </w:pict>
          </mc:Fallback>
        </mc:AlternateContent>
      </w:r>
    </w:p>
    <w:p w14:paraId="1F3FBABD"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w:t>
      </w:r>
    </w:p>
    <w:p w14:paraId="6AEBB3C9" w14:textId="77777777" w:rsidR="009C7B37" w:rsidRPr="000472AF" w:rsidRDefault="009C7B37" w:rsidP="00C563F8">
      <w:pPr>
        <w:pStyle w:val="Ttulo2"/>
        <w:spacing w:after="0" w:line="240" w:lineRule="auto"/>
        <w:ind w:left="0"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CNPJ: ...........</w:t>
      </w:r>
    </w:p>
    <w:p w14:paraId="6F5D042A"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5E75B545" w14:textId="26E18504"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TESTEMUNHAS: </w:t>
      </w:r>
    </w:p>
    <w:p w14:paraId="34B8AE30" w14:textId="2BFF4912" w:rsidR="00A727B0" w:rsidRPr="000472AF" w:rsidRDefault="00A727B0" w:rsidP="00C563F8">
      <w:pPr>
        <w:spacing w:after="0" w:line="240" w:lineRule="auto"/>
        <w:ind w:left="0" w:firstLine="142"/>
        <w:contextualSpacing/>
        <w:rPr>
          <w:rFonts w:ascii="Times New Roman" w:hAnsi="Times New Roman" w:cs="Times New Roman"/>
          <w:color w:val="auto"/>
          <w:sz w:val="24"/>
          <w:szCs w:val="24"/>
        </w:rPr>
      </w:pPr>
    </w:p>
    <w:p w14:paraId="7BA30503" w14:textId="77777777" w:rsidR="00A727B0" w:rsidRPr="000472AF" w:rsidRDefault="00A727B0" w:rsidP="00C563F8">
      <w:pPr>
        <w:spacing w:after="0" w:line="240" w:lineRule="auto"/>
        <w:ind w:left="0" w:firstLine="142"/>
        <w:contextualSpacing/>
        <w:rPr>
          <w:rFonts w:ascii="Times New Roman" w:hAnsi="Times New Roman" w:cs="Times New Roman"/>
          <w:color w:val="auto"/>
          <w:sz w:val="24"/>
          <w:szCs w:val="24"/>
        </w:rPr>
      </w:pPr>
    </w:p>
    <w:p w14:paraId="64B7F533"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__________________________________________      </w:t>
      </w:r>
    </w:p>
    <w:p w14:paraId="00469D44"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Fiscal Contrato   </w:t>
      </w:r>
    </w:p>
    <w:p w14:paraId="300BF738"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w:t>
      </w:r>
    </w:p>
    <w:p w14:paraId="5617FE0E"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CPF: ..........</w:t>
      </w:r>
    </w:p>
    <w:p w14:paraId="717A37B9"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p>
    <w:p w14:paraId="78B8AFD6"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p>
    <w:p w14:paraId="603E99DA"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p>
    <w:p w14:paraId="5CA13CCD"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TESTEMUNHAS: </w:t>
      </w:r>
    </w:p>
    <w:p w14:paraId="30A660EF"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__________________________________________      </w:t>
      </w:r>
    </w:p>
    <w:p w14:paraId="79E19034"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w:t>
      </w:r>
    </w:p>
    <w:p w14:paraId="5D6623DC"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CPF: ..........</w:t>
      </w:r>
    </w:p>
    <w:p w14:paraId="327A8A43" w14:textId="77777777" w:rsidR="009C7B37" w:rsidRPr="000472AF" w:rsidRDefault="009C7B37" w:rsidP="00C563F8">
      <w:pPr>
        <w:spacing w:after="0" w:line="240" w:lineRule="auto"/>
        <w:ind w:left="0" w:firstLine="0"/>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br w:type="page"/>
      </w:r>
    </w:p>
    <w:p w14:paraId="4467097B" w14:textId="43FCC181" w:rsidR="00AE5862" w:rsidRPr="000472AF" w:rsidRDefault="00AE5862" w:rsidP="00C563F8">
      <w:pPr>
        <w:spacing w:after="0" w:line="240" w:lineRule="auto"/>
        <w:ind w:left="0" w:firstLine="0"/>
        <w:contextualSpacing/>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Anexo a ata de registro </w:t>
      </w:r>
    </w:p>
    <w:p w14:paraId="3FE37F36"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Cadastro Reserva</w:t>
      </w:r>
    </w:p>
    <w:p w14:paraId="1594180E"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Seguindo a ordem de classificação, segue relação de fornecedores que aceitaram cotar os itens com preços iguais ao adjudicatário:</w:t>
      </w:r>
    </w:p>
    <w:p w14:paraId="6D6B97F7"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6058F6" w:rsidRPr="000472AF" w14:paraId="627739AE" w14:textId="77777777" w:rsidTr="00AE5862">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53B1D87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Item</w:t>
            </w:r>
          </w:p>
          <w:p w14:paraId="68CB13B1"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do</w:t>
            </w:r>
            <w:proofErr w:type="gramEnd"/>
          </w:p>
          <w:p w14:paraId="51BF56C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471C6B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auto"/>
                <w:sz w:val="24"/>
                <w:szCs w:val="24"/>
              </w:rPr>
            </w:pPr>
            <w:r w:rsidRPr="000472AF">
              <w:rPr>
                <w:rFonts w:ascii="Times New Roman" w:hAnsi="Times New Roman" w:cs="Times New Roman"/>
                <w:color w:val="auto"/>
                <w:sz w:val="24"/>
                <w:szCs w:val="24"/>
              </w:rPr>
              <w:t xml:space="preserve">Fornecedor </w:t>
            </w:r>
            <w:r w:rsidRPr="000472AF">
              <w:rPr>
                <w:rFonts w:ascii="Times New Roman" w:hAnsi="Times New Roman" w:cs="Times New Roman"/>
                <w:i/>
                <w:color w:val="auto"/>
                <w:sz w:val="24"/>
                <w:szCs w:val="24"/>
              </w:rPr>
              <w:t>(razão social, CNPJ/MF, endereço, contatos, representante)</w:t>
            </w:r>
          </w:p>
          <w:p w14:paraId="0BE16F4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c>
      </w:tr>
      <w:tr w:rsidR="006058F6" w:rsidRPr="000472AF" w14:paraId="721DB416" w14:textId="77777777" w:rsidTr="00AE5862">
        <w:trPr>
          <w:trHeight w:val="674"/>
        </w:trPr>
        <w:tc>
          <w:tcPr>
            <w:tcW w:w="497" w:type="dxa"/>
            <w:tcBorders>
              <w:top w:val="nil"/>
              <w:left w:val="single" w:sz="2" w:space="0" w:color="000000"/>
              <w:bottom w:val="single" w:sz="2" w:space="0" w:color="000000"/>
              <w:right w:val="nil"/>
            </w:tcBorders>
            <w:vAlign w:val="center"/>
          </w:tcPr>
          <w:p w14:paraId="12ECB336"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X</w:t>
            </w:r>
          </w:p>
        </w:tc>
        <w:tc>
          <w:tcPr>
            <w:tcW w:w="1333" w:type="dxa"/>
            <w:tcBorders>
              <w:top w:val="nil"/>
              <w:left w:val="single" w:sz="2" w:space="0" w:color="000000"/>
              <w:bottom w:val="single" w:sz="2" w:space="0" w:color="000000"/>
              <w:right w:val="nil"/>
            </w:tcBorders>
          </w:tcPr>
          <w:p w14:paraId="1DA3E0C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32F31B0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 xml:space="preserve">Marca </w:t>
            </w:r>
          </w:p>
          <w:p w14:paraId="33614C4A"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6B87DD0"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Modelo</w:t>
            </w:r>
          </w:p>
          <w:p w14:paraId="5EBF609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EEA4EE2"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2DE12AD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spellStart"/>
            <w:r w:rsidRPr="000472AF">
              <w:rPr>
                <w:rFonts w:ascii="Times New Roman" w:hAnsi="Times New Roman" w:cs="Times New Roman"/>
                <w:color w:val="auto"/>
                <w:sz w:val="24"/>
                <w:szCs w:val="24"/>
              </w:rPr>
              <w:t>QuantidadeMáxima</w:t>
            </w:r>
            <w:proofErr w:type="spellEnd"/>
          </w:p>
        </w:tc>
        <w:tc>
          <w:tcPr>
            <w:tcW w:w="841" w:type="dxa"/>
            <w:tcBorders>
              <w:top w:val="nil"/>
              <w:left w:val="single" w:sz="2" w:space="0" w:color="000000"/>
              <w:bottom w:val="single" w:sz="2" w:space="0" w:color="000000"/>
              <w:right w:val="single" w:sz="2" w:space="0" w:color="000000"/>
            </w:tcBorders>
          </w:tcPr>
          <w:p w14:paraId="32363661"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64D0F5C3"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Valor </w:t>
            </w:r>
            <w:proofErr w:type="spellStart"/>
            <w:r w:rsidRPr="000472AF">
              <w:rPr>
                <w:rFonts w:ascii="Times New Roman" w:hAnsi="Times New Roman" w:cs="Times New Roman"/>
                <w:color w:val="auto"/>
                <w:sz w:val="24"/>
                <w:szCs w:val="24"/>
              </w:rPr>
              <w:t>Un</w:t>
            </w:r>
            <w:proofErr w:type="spellEnd"/>
          </w:p>
        </w:tc>
        <w:tc>
          <w:tcPr>
            <w:tcW w:w="844" w:type="dxa"/>
            <w:tcBorders>
              <w:top w:val="nil"/>
              <w:left w:val="single" w:sz="2" w:space="0" w:color="000000"/>
              <w:bottom w:val="single" w:sz="2" w:space="0" w:color="000000"/>
              <w:right w:val="single" w:sz="2" w:space="0" w:color="000000"/>
            </w:tcBorders>
          </w:tcPr>
          <w:p w14:paraId="3F712177"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i/>
                <w:iCs/>
                <w:color w:val="auto"/>
                <w:sz w:val="24"/>
                <w:szCs w:val="24"/>
              </w:rPr>
              <w:t>Prazo garantia ou validade</w:t>
            </w:r>
          </w:p>
        </w:tc>
      </w:tr>
      <w:tr w:rsidR="00AE5862" w:rsidRPr="000472AF" w14:paraId="23B6BA99" w14:textId="77777777" w:rsidTr="00AE5862">
        <w:trPr>
          <w:trHeight w:val="174"/>
        </w:trPr>
        <w:tc>
          <w:tcPr>
            <w:tcW w:w="497" w:type="dxa"/>
            <w:tcBorders>
              <w:top w:val="nil"/>
              <w:left w:val="single" w:sz="2" w:space="0" w:color="000000"/>
              <w:bottom w:val="single" w:sz="2" w:space="0" w:color="000000"/>
              <w:right w:val="nil"/>
            </w:tcBorders>
          </w:tcPr>
          <w:p w14:paraId="7892925F"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333" w:type="dxa"/>
            <w:tcBorders>
              <w:top w:val="nil"/>
              <w:left w:val="single" w:sz="2" w:space="0" w:color="000000"/>
              <w:bottom w:val="single" w:sz="2" w:space="0" w:color="000000"/>
              <w:right w:val="nil"/>
            </w:tcBorders>
          </w:tcPr>
          <w:p w14:paraId="2A063362"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4AEE0D9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298C55A4"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7BE2AC1"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257AEE1B"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780D39E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2E743B2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3C0EED69"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3421572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7E1A19C8"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4A5C15F3"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Seguindo a ordem de classificação, segue relação de fornecedores que mantiveram sua proposta original:</w:t>
      </w:r>
    </w:p>
    <w:p w14:paraId="49C2F4B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bl>
      <w:tblPr>
        <w:tblW w:w="9250" w:type="dxa"/>
        <w:tblInd w:w="10" w:type="dxa"/>
        <w:tblLayout w:type="fixed"/>
        <w:tblCellMar>
          <w:left w:w="10" w:type="dxa"/>
          <w:right w:w="10" w:type="dxa"/>
        </w:tblCellMar>
        <w:tblLook w:val="0000" w:firstRow="0" w:lastRow="0" w:firstColumn="0" w:lastColumn="0" w:noHBand="0" w:noVBand="0"/>
      </w:tblPr>
      <w:tblGrid>
        <w:gridCol w:w="554"/>
        <w:gridCol w:w="1134"/>
        <w:gridCol w:w="1253"/>
        <w:gridCol w:w="1541"/>
        <w:gridCol w:w="1121"/>
        <w:gridCol w:w="1121"/>
        <w:gridCol w:w="841"/>
        <w:gridCol w:w="841"/>
        <w:gridCol w:w="844"/>
      </w:tblGrid>
      <w:tr w:rsidR="006058F6" w:rsidRPr="000472AF" w14:paraId="2B78C82D" w14:textId="77777777" w:rsidTr="00AE5862">
        <w:trPr>
          <w:trHeight w:val="511"/>
        </w:trPr>
        <w:tc>
          <w:tcPr>
            <w:tcW w:w="554" w:type="dxa"/>
            <w:tcBorders>
              <w:top w:val="single" w:sz="2" w:space="0" w:color="000000"/>
              <w:left w:val="single" w:sz="2" w:space="0" w:color="000000"/>
              <w:bottom w:val="single" w:sz="2" w:space="0" w:color="000000"/>
              <w:right w:val="single" w:sz="2" w:space="0" w:color="000000"/>
            </w:tcBorders>
            <w:vAlign w:val="center"/>
          </w:tcPr>
          <w:p w14:paraId="573266A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Item</w:t>
            </w:r>
          </w:p>
          <w:p w14:paraId="4399A0B0"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do</w:t>
            </w:r>
            <w:proofErr w:type="gramEnd"/>
          </w:p>
          <w:p w14:paraId="77B64F5C"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280F6AF1"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auto"/>
                <w:sz w:val="24"/>
                <w:szCs w:val="24"/>
              </w:rPr>
            </w:pPr>
            <w:r w:rsidRPr="000472AF">
              <w:rPr>
                <w:rFonts w:ascii="Times New Roman" w:hAnsi="Times New Roman" w:cs="Times New Roman"/>
                <w:color w:val="auto"/>
                <w:sz w:val="24"/>
                <w:szCs w:val="24"/>
              </w:rPr>
              <w:t xml:space="preserve">Fornecedor </w:t>
            </w:r>
            <w:r w:rsidRPr="000472AF">
              <w:rPr>
                <w:rFonts w:ascii="Times New Roman" w:hAnsi="Times New Roman" w:cs="Times New Roman"/>
                <w:i/>
                <w:color w:val="auto"/>
                <w:sz w:val="24"/>
                <w:szCs w:val="24"/>
              </w:rPr>
              <w:t>(razão social, CNPJ/MF, endereço, contatos, representante)</w:t>
            </w:r>
          </w:p>
          <w:p w14:paraId="7286766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c>
      </w:tr>
      <w:tr w:rsidR="006058F6" w:rsidRPr="000472AF" w14:paraId="279474B2" w14:textId="77777777" w:rsidTr="00AE5862">
        <w:trPr>
          <w:trHeight w:val="674"/>
        </w:trPr>
        <w:tc>
          <w:tcPr>
            <w:tcW w:w="554" w:type="dxa"/>
            <w:tcBorders>
              <w:top w:val="nil"/>
              <w:left w:val="single" w:sz="2" w:space="0" w:color="000000"/>
              <w:bottom w:val="single" w:sz="2" w:space="0" w:color="000000"/>
              <w:right w:val="nil"/>
            </w:tcBorders>
            <w:vAlign w:val="center"/>
          </w:tcPr>
          <w:p w14:paraId="53A424E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X</w:t>
            </w:r>
          </w:p>
        </w:tc>
        <w:tc>
          <w:tcPr>
            <w:tcW w:w="1134" w:type="dxa"/>
            <w:tcBorders>
              <w:top w:val="nil"/>
              <w:left w:val="single" w:sz="2" w:space="0" w:color="000000"/>
              <w:bottom w:val="single" w:sz="2" w:space="0" w:color="000000"/>
              <w:right w:val="nil"/>
            </w:tcBorders>
          </w:tcPr>
          <w:p w14:paraId="5B28F22F"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4CDFD25C"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 xml:space="preserve">Marca </w:t>
            </w:r>
          </w:p>
          <w:p w14:paraId="4195F2B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08DCB92"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Modelo</w:t>
            </w:r>
          </w:p>
          <w:p w14:paraId="4AC77F7F"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27314B5"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73EE6155"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spellStart"/>
            <w:r w:rsidRPr="000472AF">
              <w:rPr>
                <w:rFonts w:ascii="Times New Roman" w:hAnsi="Times New Roman" w:cs="Times New Roman"/>
                <w:color w:val="auto"/>
                <w:sz w:val="24"/>
                <w:szCs w:val="24"/>
              </w:rPr>
              <w:t>QuantidadeMáxima</w:t>
            </w:r>
            <w:proofErr w:type="spellEnd"/>
          </w:p>
        </w:tc>
        <w:tc>
          <w:tcPr>
            <w:tcW w:w="841" w:type="dxa"/>
            <w:tcBorders>
              <w:top w:val="nil"/>
              <w:left w:val="single" w:sz="2" w:space="0" w:color="000000"/>
              <w:bottom w:val="single" w:sz="2" w:space="0" w:color="000000"/>
              <w:right w:val="single" w:sz="2" w:space="0" w:color="000000"/>
            </w:tcBorders>
          </w:tcPr>
          <w:p w14:paraId="1B18E43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24F76F2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Valor </w:t>
            </w:r>
            <w:proofErr w:type="spellStart"/>
            <w:r w:rsidRPr="000472AF">
              <w:rPr>
                <w:rFonts w:ascii="Times New Roman" w:hAnsi="Times New Roman" w:cs="Times New Roman"/>
                <w:color w:val="auto"/>
                <w:sz w:val="24"/>
                <w:szCs w:val="24"/>
              </w:rPr>
              <w:t>Un</w:t>
            </w:r>
            <w:proofErr w:type="spellEnd"/>
          </w:p>
        </w:tc>
        <w:tc>
          <w:tcPr>
            <w:tcW w:w="844" w:type="dxa"/>
            <w:tcBorders>
              <w:top w:val="nil"/>
              <w:left w:val="single" w:sz="2" w:space="0" w:color="000000"/>
              <w:bottom w:val="single" w:sz="2" w:space="0" w:color="000000"/>
              <w:right w:val="single" w:sz="2" w:space="0" w:color="000000"/>
            </w:tcBorders>
          </w:tcPr>
          <w:p w14:paraId="436F802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i/>
                <w:iCs/>
                <w:color w:val="auto"/>
                <w:sz w:val="24"/>
                <w:szCs w:val="24"/>
              </w:rPr>
              <w:t>Prazo garantia ou validade</w:t>
            </w:r>
          </w:p>
        </w:tc>
      </w:tr>
      <w:tr w:rsidR="00AE5862" w:rsidRPr="000472AF" w14:paraId="0823F6E8" w14:textId="77777777" w:rsidTr="00AE5862">
        <w:trPr>
          <w:trHeight w:val="174"/>
        </w:trPr>
        <w:tc>
          <w:tcPr>
            <w:tcW w:w="554" w:type="dxa"/>
            <w:tcBorders>
              <w:top w:val="nil"/>
              <w:left w:val="single" w:sz="2" w:space="0" w:color="000000"/>
              <w:bottom w:val="single" w:sz="2" w:space="0" w:color="000000"/>
              <w:right w:val="nil"/>
            </w:tcBorders>
          </w:tcPr>
          <w:p w14:paraId="054D954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34" w:type="dxa"/>
            <w:tcBorders>
              <w:top w:val="nil"/>
              <w:left w:val="single" w:sz="2" w:space="0" w:color="000000"/>
              <w:bottom w:val="single" w:sz="2" w:space="0" w:color="000000"/>
              <w:right w:val="nil"/>
            </w:tcBorders>
          </w:tcPr>
          <w:p w14:paraId="0C656D23"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2A189A1A"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0CDCAEB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928539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6B1B93E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1C061322"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3018CFE7"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42EC8E82"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66C3E86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04B804F3" w14:textId="77777777" w:rsidR="00AE5862" w:rsidRPr="000472AF" w:rsidRDefault="00AE5862" w:rsidP="00C563F8">
      <w:pPr>
        <w:spacing w:after="0" w:line="240" w:lineRule="auto"/>
        <w:ind w:left="0" w:firstLine="0"/>
        <w:contextualSpacing/>
        <w:jc w:val="left"/>
        <w:rPr>
          <w:rFonts w:ascii="Times New Roman" w:hAnsi="Times New Roman" w:cs="Times New Roman"/>
          <w:b/>
          <w:color w:val="auto"/>
          <w:sz w:val="24"/>
          <w:szCs w:val="24"/>
        </w:rPr>
      </w:pPr>
    </w:p>
    <w:p w14:paraId="22A29AF9" w14:textId="77777777" w:rsidR="00AE5862" w:rsidRPr="000472AF" w:rsidRDefault="00AE5862" w:rsidP="00C563F8">
      <w:pPr>
        <w:spacing w:after="0" w:line="240" w:lineRule="auto"/>
        <w:ind w:left="0" w:firstLine="0"/>
        <w:contextualSpacing/>
        <w:rPr>
          <w:rFonts w:ascii="Times New Roman" w:eastAsia="Calibri" w:hAnsi="Times New Roman" w:cs="Times New Roman"/>
          <w:color w:val="auto"/>
          <w:sz w:val="24"/>
          <w:szCs w:val="24"/>
        </w:rPr>
      </w:pPr>
    </w:p>
    <w:p w14:paraId="531FFAE1" w14:textId="77777777" w:rsidR="00AE5862" w:rsidRPr="000472AF" w:rsidRDefault="00AE5862" w:rsidP="00C563F8">
      <w:pPr>
        <w:spacing w:after="0" w:line="240" w:lineRule="auto"/>
        <w:ind w:left="0" w:firstLine="0"/>
        <w:contextualSpacing/>
        <w:rPr>
          <w:rFonts w:ascii="Times New Roman" w:hAnsi="Times New Roman" w:cs="Times New Roman"/>
          <w:color w:val="auto"/>
          <w:sz w:val="24"/>
          <w:szCs w:val="24"/>
        </w:rPr>
      </w:pPr>
    </w:p>
    <w:p w14:paraId="0CE85AF7" w14:textId="77777777" w:rsidR="00F831DF" w:rsidRPr="000472AF" w:rsidRDefault="00F831DF" w:rsidP="00C563F8">
      <w:pPr>
        <w:spacing w:after="0" w:line="240" w:lineRule="auto"/>
        <w:ind w:left="0" w:firstLine="0"/>
        <w:contextualSpacing/>
        <w:rPr>
          <w:rFonts w:ascii="Times New Roman" w:eastAsia="Calibri" w:hAnsi="Times New Roman" w:cs="Times New Roman"/>
          <w:color w:val="auto"/>
          <w:sz w:val="24"/>
          <w:szCs w:val="24"/>
        </w:rPr>
      </w:pPr>
      <w:r w:rsidRPr="000472AF">
        <w:rPr>
          <w:rFonts w:ascii="Times New Roman" w:eastAsia="Calibri" w:hAnsi="Times New Roman" w:cs="Times New Roman"/>
          <w:color w:val="auto"/>
          <w:sz w:val="24"/>
          <w:szCs w:val="24"/>
        </w:rPr>
        <w:br w:type="page"/>
      </w:r>
    </w:p>
    <w:p w14:paraId="48F6654F" w14:textId="77777777" w:rsidR="00464675" w:rsidRPr="000472AF" w:rsidRDefault="00464675" w:rsidP="00C563F8">
      <w:pPr>
        <w:spacing w:after="0" w:line="240" w:lineRule="auto"/>
        <w:ind w:left="0" w:firstLine="0"/>
        <w:contextualSpacing/>
        <w:rPr>
          <w:rFonts w:ascii="Times New Roman" w:eastAsia="Calibri" w:hAnsi="Times New Roman" w:cs="Times New Roman"/>
          <w:color w:val="auto"/>
          <w:sz w:val="24"/>
          <w:szCs w:val="24"/>
        </w:rPr>
      </w:pPr>
    </w:p>
    <w:p w14:paraId="2F996EA7" w14:textId="222488CF" w:rsidR="00911FF4" w:rsidRPr="000472AF" w:rsidRDefault="00AA6F3E" w:rsidP="00C563F8">
      <w:pPr>
        <w:pStyle w:val="Ttulo1"/>
        <w:spacing w:after="0" w:line="240" w:lineRule="auto"/>
        <w:ind w:left="0" w:firstLine="0"/>
        <w:contextualSpacing/>
        <w:rPr>
          <w:rFonts w:cs="Times New Roman"/>
          <w:szCs w:val="24"/>
        </w:rPr>
      </w:pPr>
      <w:r w:rsidRPr="000472AF">
        <w:rPr>
          <w:rFonts w:cs="Times New Roman"/>
          <w:szCs w:val="24"/>
        </w:rPr>
        <w:t>ANEXO 0</w:t>
      </w:r>
      <w:r w:rsidR="009E2A3C" w:rsidRPr="000472AF">
        <w:rPr>
          <w:rFonts w:cs="Times New Roman"/>
          <w:szCs w:val="24"/>
        </w:rPr>
        <w:t>7</w:t>
      </w:r>
      <w:r w:rsidR="00ED2A05" w:rsidRPr="000472AF">
        <w:rPr>
          <w:rFonts w:cs="Times New Roman"/>
          <w:szCs w:val="24"/>
        </w:rPr>
        <w:t xml:space="preserve"> Acordo de emprenho</w:t>
      </w:r>
      <w:bookmarkEnd w:id="32"/>
      <w:r w:rsidR="00ED2A05" w:rsidRPr="000472AF">
        <w:rPr>
          <w:rFonts w:cs="Times New Roman"/>
          <w:szCs w:val="24"/>
        </w:rPr>
        <w:t xml:space="preserve"> </w:t>
      </w:r>
    </w:p>
    <w:p w14:paraId="2C36C62D" w14:textId="77777777" w:rsidR="00ED2A05" w:rsidRPr="000472AF" w:rsidRDefault="00ED2A0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noProof/>
          <w:color w:val="auto"/>
          <w:sz w:val="24"/>
          <w:szCs w:val="24"/>
        </w:rPr>
        <w:drawing>
          <wp:inline distT="0" distB="0" distL="0" distR="0" wp14:anchorId="7634E0D1" wp14:editId="65A19AF9">
            <wp:extent cx="5514975" cy="7060565"/>
            <wp:effectExtent l="0" t="0" r="9525" b="6985"/>
            <wp:docPr id="8761" name="Picture 8761"/>
            <wp:cNvGraphicFramePr/>
            <a:graphic xmlns:a="http://schemas.openxmlformats.org/drawingml/2006/main">
              <a:graphicData uri="http://schemas.openxmlformats.org/drawingml/2006/picture">
                <pic:pic xmlns:pic="http://schemas.openxmlformats.org/drawingml/2006/picture">
                  <pic:nvPicPr>
                    <pic:cNvPr id="8761" name="Picture 8761"/>
                    <pic:cNvPicPr/>
                  </pic:nvPicPr>
                  <pic:blipFill>
                    <a:blip r:embed="rId11"/>
                    <a:stretch>
                      <a:fillRect/>
                    </a:stretch>
                  </pic:blipFill>
                  <pic:spPr>
                    <a:xfrm>
                      <a:off x="0" y="0"/>
                      <a:ext cx="5517974" cy="7064405"/>
                    </a:xfrm>
                    <a:prstGeom prst="rect">
                      <a:avLst/>
                    </a:prstGeom>
                  </pic:spPr>
                </pic:pic>
              </a:graphicData>
            </a:graphic>
          </wp:inline>
        </w:drawing>
      </w:r>
      <w:r w:rsidRPr="000472AF">
        <w:rPr>
          <w:rFonts w:ascii="Times New Roman" w:hAnsi="Times New Roman" w:cs="Times New Roman"/>
          <w:color w:val="auto"/>
          <w:sz w:val="24"/>
          <w:szCs w:val="24"/>
        </w:rPr>
        <w:t xml:space="preserve"> </w:t>
      </w:r>
    </w:p>
    <w:p w14:paraId="4C5D6717" w14:textId="77777777" w:rsidR="00F659DB" w:rsidRPr="000472AF" w:rsidRDefault="00F659DB" w:rsidP="00C563F8">
      <w:pPr>
        <w:spacing w:after="0" w:line="240" w:lineRule="auto"/>
        <w:ind w:left="0" w:firstLine="0"/>
        <w:contextualSpacing/>
        <w:rPr>
          <w:rFonts w:ascii="Times New Roman" w:hAnsi="Times New Roman" w:cs="Times New Roman"/>
          <w:color w:val="auto"/>
          <w:sz w:val="24"/>
          <w:szCs w:val="24"/>
        </w:rPr>
      </w:pPr>
    </w:p>
    <w:p w14:paraId="3648C6C8" w14:textId="77777777" w:rsidR="00501C83" w:rsidRPr="000472AF" w:rsidRDefault="00501C83" w:rsidP="00C563F8">
      <w:pPr>
        <w:spacing w:after="0" w:line="240" w:lineRule="auto"/>
        <w:ind w:left="0" w:firstLine="0"/>
        <w:contextualSpacing/>
        <w:rPr>
          <w:rFonts w:ascii="Times New Roman" w:hAnsi="Times New Roman" w:cs="Times New Roman"/>
          <w:color w:val="auto"/>
          <w:sz w:val="24"/>
          <w:szCs w:val="24"/>
        </w:rPr>
      </w:pPr>
    </w:p>
    <w:p w14:paraId="20FEAFF0"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65B05663"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4555F945"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0E48A2D6"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139BAC42"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562C2283"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sectPr w:rsidR="00C3697F" w:rsidRPr="000472AF" w:rsidSect="000472AF">
      <w:headerReference w:type="even" r:id="rId12"/>
      <w:headerReference w:type="default" r:id="rId13"/>
      <w:footerReference w:type="even" r:id="rId14"/>
      <w:footerReference w:type="default" r:id="rId15"/>
      <w:headerReference w:type="first" r:id="rId16"/>
      <w:footerReference w:type="first" r:id="rId17"/>
      <w:footnotePr>
        <w:numRestart w:val="eachPage"/>
      </w:footnotePr>
      <w:pgSz w:w="11906" w:h="16838"/>
      <w:pgMar w:top="1276" w:right="991" w:bottom="851" w:left="1418" w:header="113" w:footer="112"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27EAC3" w14:textId="77777777" w:rsidR="000B3312" w:rsidRDefault="000B3312">
      <w:pPr>
        <w:spacing w:after="0" w:line="240" w:lineRule="auto"/>
      </w:pPr>
      <w:r>
        <w:separator/>
      </w:r>
    </w:p>
  </w:endnote>
  <w:endnote w:type="continuationSeparator" w:id="0">
    <w:p w14:paraId="1261CACE" w14:textId="77777777" w:rsidR="000B3312" w:rsidRDefault="000B33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utura Md BT">
    <w:altName w:val="Century Gothic"/>
    <w:charset w:val="00"/>
    <w:family w:val="swiss"/>
    <w:pitch w:val="variable"/>
    <w:sig w:usb0="800000AF" w:usb1="1000204A" w:usb2="00000000" w:usb3="00000000" w:csb0="00000011"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IDFont+F2">
    <w:altName w:val="Times New Roman"/>
    <w:panose1 w:val="00000000000000000000"/>
    <w:charset w:val="00"/>
    <w:family w:val="roman"/>
    <w:notTrueType/>
    <w:pitch w:val="default"/>
  </w:font>
  <w:font w:name="Xerox Serif Wide">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imesNewRomanPSM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Gill Sans MT">
    <w:panose1 w:val="020B0502020104020203"/>
    <w:charset w:val="00"/>
    <w:family w:val="swiss"/>
    <w:pitch w:val="variable"/>
    <w:sig w:usb0="00000007" w:usb1="00000000" w:usb2="00000000" w:usb3="00000000" w:csb0="00000003"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069C0E" w14:textId="77777777" w:rsidR="00904911" w:rsidRDefault="00904911">
    <w:pPr>
      <w:spacing w:after="42" w:line="216" w:lineRule="auto"/>
      <w:ind w:left="639" w:right="2554" w:hanging="389"/>
      <w:jc w:val="left"/>
    </w:pPr>
    <w:r>
      <w:rPr>
        <w:rFonts w:ascii="Calibri" w:eastAsia="Calibri" w:hAnsi="Calibri" w:cs="Calibri"/>
        <w:noProof/>
        <w:sz w:val="22"/>
      </w:rPr>
      <mc:AlternateContent>
        <mc:Choice Requires="wpg">
          <w:drawing>
            <wp:anchor distT="0" distB="0" distL="114300" distR="114300" simplePos="0" relativeHeight="251681792" behindDoc="1" locked="0" layoutInCell="1" allowOverlap="1" wp14:anchorId="5D561078" wp14:editId="49C2AA01">
              <wp:simplePos x="0" y="0"/>
              <wp:positionH relativeFrom="page">
                <wp:posOffset>1080821</wp:posOffset>
              </wp:positionH>
              <wp:positionV relativeFrom="page">
                <wp:posOffset>10166299</wp:posOffset>
              </wp:positionV>
              <wp:extent cx="5761939" cy="309372"/>
              <wp:effectExtent l="0" t="0" r="0" b="0"/>
              <wp:wrapNone/>
              <wp:docPr id="109049" name="Group 109049"/>
              <wp:cNvGraphicFramePr/>
              <a:graphic xmlns:a="http://schemas.openxmlformats.org/drawingml/2006/main">
                <a:graphicData uri="http://schemas.microsoft.com/office/word/2010/wordprocessingGroup">
                  <wpg:wgp>
                    <wpg:cNvGrpSpPr/>
                    <wpg:grpSpPr>
                      <a:xfrm>
                        <a:off x="0" y="0"/>
                        <a:ext cx="5761939" cy="309372"/>
                        <a:chOff x="0" y="0"/>
                        <a:chExt cx="5761939" cy="309372"/>
                      </a:xfrm>
                    </wpg:grpSpPr>
                    <wps:wsp>
                      <wps:cNvPr id="112365" name="Shape 112365"/>
                      <wps:cNvSpPr/>
                      <wps:spPr>
                        <a:xfrm>
                          <a:off x="0" y="0"/>
                          <a:ext cx="440436" cy="27432"/>
                        </a:xfrm>
                        <a:custGeom>
                          <a:avLst/>
                          <a:gdLst/>
                          <a:ahLst/>
                          <a:cxnLst/>
                          <a:rect l="0" t="0" r="0" b="0"/>
                          <a:pathLst>
                            <a:path w="440436" h="27432">
                              <a:moveTo>
                                <a:pt x="0" y="0"/>
                              </a:moveTo>
                              <a:lnTo>
                                <a:pt x="440436" y="0"/>
                              </a:lnTo>
                              <a:lnTo>
                                <a:pt x="440436"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6" name="Shape 112366"/>
                      <wps:cNvSpPr/>
                      <wps:spPr>
                        <a:xfrm>
                          <a:off x="440385" y="27432"/>
                          <a:ext cx="27432" cy="9144"/>
                        </a:xfrm>
                        <a:custGeom>
                          <a:avLst/>
                          <a:gdLst/>
                          <a:ahLst/>
                          <a:cxnLst/>
                          <a:rect l="0" t="0" r="0" b="0"/>
                          <a:pathLst>
                            <a:path w="27432" h="9144">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7" name="Shape 112367"/>
                      <wps:cNvSpPr/>
                      <wps:spPr>
                        <a:xfrm>
                          <a:off x="440385"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8" name="Shape 112368"/>
                      <wps:cNvSpPr/>
                      <wps:spPr>
                        <a:xfrm>
                          <a:off x="467817" y="0"/>
                          <a:ext cx="5294122" cy="27432"/>
                        </a:xfrm>
                        <a:custGeom>
                          <a:avLst/>
                          <a:gdLst/>
                          <a:ahLst/>
                          <a:cxnLst/>
                          <a:rect l="0" t="0" r="0" b="0"/>
                          <a:pathLst>
                            <a:path w="5294122" h="27432">
                              <a:moveTo>
                                <a:pt x="0" y="0"/>
                              </a:moveTo>
                              <a:lnTo>
                                <a:pt x="5294122" y="0"/>
                              </a:lnTo>
                              <a:lnTo>
                                <a:pt x="529412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9" name="Shape 112369"/>
                      <wps:cNvSpPr/>
                      <wps:spPr>
                        <a:xfrm>
                          <a:off x="440385" y="28956"/>
                          <a:ext cx="27432" cy="280415"/>
                        </a:xfrm>
                        <a:custGeom>
                          <a:avLst/>
                          <a:gdLst/>
                          <a:ahLst/>
                          <a:cxnLst/>
                          <a:rect l="0" t="0" r="0" b="0"/>
                          <a:pathLst>
                            <a:path w="27432" h="280415">
                              <a:moveTo>
                                <a:pt x="0" y="0"/>
                              </a:moveTo>
                              <a:lnTo>
                                <a:pt x="27432" y="0"/>
                              </a:lnTo>
                              <a:lnTo>
                                <a:pt x="27432" y="280415"/>
                              </a:lnTo>
                              <a:lnTo>
                                <a:pt x="0" y="280415"/>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3897E165" id="Group 109049" o:spid="_x0000_s1026" style="position:absolute;margin-left:85.1pt;margin-top:800.5pt;width:453.7pt;height:24.35pt;z-index:-251634688;mso-position-horizontal-relative:page;mso-position-vertical-relative:page" coordsize="57619,3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">
              <v:shape id="Shape 112365" o:spid="_x0000_s1027" style="position:absolute;width:4404;height:274;visibility:visible;mso-wrap-style:square;v-text-anchor:top" coordsize="440436,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" path="m,l440436,r,27432l,27432,,e" fillcolor="gray" stroked="f" strokeweight="0">
                <v:stroke miterlimit="83231f" joinstyle="miter"/>
                <v:path arrowok="t" textboxrect="0,0,440436,27432"/>
              </v:shape>
              <v:shape id="Shape 112366" o:spid="_x0000_s1028" style="position:absolute;left:4403;top:274;width:275;height:91;visibility:visible;mso-wrap-style:square;v-text-anchor:top" coordsize="274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" path="m,l27432,r,9144l,9144,,e" fillcolor="gray" stroked="f" strokeweight="0">
                <v:stroke miterlimit="83231f" joinstyle="miter"/>
                <v:path arrowok="t" textboxrect="0,0,27432,9144"/>
              </v:shape>
              <v:shape id="Shape 112367" o:spid="_x0000_s1029" style="position:absolute;left:4403;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" path="m,l27432,r,27432l,27432,,e" fillcolor="gray" stroked="f" strokeweight="0">
                <v:stroke miterlimit="83231f" joinstyle="miter"/>
                <v:path arrowok="t" textboxrect="0,0,27432,27432"/>
              </v:shape>
              <v:shape id="Shape 112368" o:spid="_x0000_s1030" style="position:absolute;left:4678;width:52941;height:274;visibility:visible;mso-wrap-style:square;v-text-anchor:top" coordsize="529412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" path="m,l5294122,r,27432l,27432,,e" fillcolor="gray" stroked="f" strokeweight="0">
                <v:stroke miterlimit="83231f" joinstyle="miter"/>
                <v:path arrowok="t" textboxrect="0,0,5294122,27432"/>
              </v:shape>
              <v:shape id="Shape 112369" o:spid="_x0000_s1031" style="position:absolute;left:4403;top:289;width:275;height:2804;visibility:visible;mso-wrap-style:square;v-text-anchor:top" coordsize="27432,280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" path="m,l27432,r,280415l,280415,,e" fillcolor="gray" stroked="f" strokeweight="0">
                <v:stroke miterlimit="83231f" joinstyle="miter"/>
                <v:path arrowok="t" textboxrect="0,0,27432,280415"/>
              </v:shape>
              <w10:wrap anchorx="page" anchory="page"/>
            </v:group>
          </w:pict>
        </mc:Fallback>
      </mc:AlternateContent>
    </w:r>
    <w:r>
      <w:rPr>
        <w:sz w:val="16"/>
      </w:rPr>
      <w:t>Página</w:t>
    </w:r>
    <w:r>
      <w:t xml:space="preserve"> </w:t>
    </w:r>
    <w:r>
      <w:rPr>
        <w:b/>
      </w:rPr>
      <w:t xml:space="preserve">SEI nº 102022/2023 - Minuta nº 02/2024 - Pregão nº 01/2023 </w:t>
    </w:r>
    <w:r>
      <w:fldChar w:fldCharType="begin"/>
    </w:r>
    <w:r>
      <w:instrText xml:space="preserve"> PAGE   \* MERGEFORMAT </w:instrText>
    </w:r>
    <w:r>
      <w:fldChar w:fldCharType="separate"/>
    </w:r>
    <w:r>
      <w:rPr>
        <w:b/>
        <w:color w:val="5B9BD5"/>
      </w:rPr>
      <w:t>1</w:t>
    </w:r>
    <w:r>
      <w:rPr>
        <w:b/>
        <w:color w:val="5B9BD5"/>
      </w:rPr>
      <w:fldChar w:fldCharType="end"/>
    </w:r>
    <w:r>
      <w:rPr>
        <w:b/>
        <w:color w:val="5B9BD5"/>
      </w:rPr>
      <w:t xml:space="preserve"> </w:t>
    </w:r>
  </w:p>
  <w:p w14:paraId="319DACB7" w14:textId="77777777" w:rsidR="00904911" w:rsidRDefault="00904911">
    <w:pPr>
      <w:spacing w:after="0" w:line="259" w:lineRule="auto"/>
      <w:ind w:left="142" w:firstLine="0"/>
      <w:jc w:val="left"/>
    </w:pPr>
    <w:r>
      <w:t xml:space="preserve"> </w:t>
    </w:r>
  </w:p>
  <w:p w14:paraId="06932431" w14:textId="77777777" w:rsidR="00904911" w:rsidRDefault="00904911"/>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D49B6" w14:textId="77777777" w:rsidR="00904911" w:rsidRPr="00FE3DA2" w:rsidRDefault="00904911" w:rsidP="00FE3DA2">
    <w:pPr>
      <w:pStyle w:val="Rodap"/>
    </w:pPr>
    <w:r w:rsidRPr="00FE3DA2">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D5DFD" w14:textId="77777777" w:rsidR="00904911" w:rsidRPr="000B6B61" w:rsidRDefault="00904911" w:rsidP="000B6B61">
    <w:pPr>
      <w:pStyle w:val="Rodap"/>
    </w:pPr>
    <w:r w:rsidRPr="000B6B61">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DC3F40" w14:textId="77777777" w:rsidR="000B3312" w:rsidRDefault="000B3312">
      <w:pPr>
        <w:spacing w:after="0" w:line="362" w:lineRule="auto"/>
        <w:ind w:left="108" w:right="8" w:firstLine="0"/>
      </w:pPr>
      <w:r>
        <w:separator/>
      </w:r>
    </w:p>
  </w:footnote>
  <w:footnote w:type="continuationSeparator" w:id="0">
    <w:p w14:paraId="021F7D7C" w14:textId="77777777" w:rsidR="000B3312" w:rsidRDefault="000B3312">
      <w:pPr>
        <w:spacing w:after="0" w:line="362" w:lineRule="auto"/>
        <w:ind w:left="108" w:right="8" w:firstLine="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49794" w14:textId="77777777" w:rsidR="00904911" w:rsidRDefault="00904911">
    <w:pPr>
      <w:spacing w:after="0" w:line="259" w:lineRule="auto"/>
      <w:ind w:left="191" w:firstLine="0"/>
      <w:jc w:val="center"/>
    </w:pPr>
    <w:r>
      <w:rPr>
        <w:rFonts w:ascii="Calibri" w:eastAsia="Calibri" w:hAnsi="Calibri" w:cs="Calibri"/>
        <w:noProof/>
        <w:sz w:val="22"/>
      </w:rPr>
      <mc:AlternateContent>
        <mc:Choice Requires="wpg">
          <w:drawing>
            <wp:anchor distT="0" distB="0" distL="114300" distR="114300" simplePos="0" relativeHeight="251675648" behindDoc="0" locked="0" layoutInCell="1" allowOverlap="1" wp14:anchorId="53E2B607" wp14:editId="3B6E16E4">
              <wp:simplePos x="0" y="0"/>
              <wp:positionH relativeFrom="page">
                <wp:posOffset>1062533</wp:posOffset>
              </wp:positionH>
              <wp:positionV relativeFrom="page">
                <wp:posOffset>1571498</wp:posOffset>
              </wp:positionV>
              <wp:extent cx="5798566" cy="18288"/>
              <wp:effectExtent l="0" t="0" r="0" b="0"/>
              <wp:wrapSquare wrapText="bothSides"/>
              <wp:docPr id="108998" name="Group 108998"/>
              <wp:cNvGraphicFramePr/>
              <a:graphic xmlns:a="http://schemas.openxmlformats.org/drawingml/2006/main">
                <a:graphicData uri="http://schemas.microsoft.com/office/word/2010/wordprocessingGroup">
                  <wpg:wgp>
                    <wpg:cNvGrpSpPr/>
                    <wpg:grpSpPr>
                      <a:xfrm>
                        <a:off x="0" y="0"/>
                        <a:ext cx="5798566" cy="18288"/>
                        <a:chOff x="0" y="0"/>
                        <a:chExt cx="5798566" cy="18288"/>
                      </a:xfrm>
                    </wpg:grpSpPr>
                    <wps:wsp>
                      <wps:cNvPr id="112293" name="Shape 112293"/>
                      <wps:cNvSpPr/>
                      <wps:spPr>
                        <a:xfrm>
                          <a:off x="0" y="0"/>
                          <a:ext cx="5798566" cy="18288"/>
                        </a:xfrm>
                        <a:custGeom>
                          <a:avLst/>
                          <a:gdLst/>
                          <a:ahLst/>
                          <a:cxnLst/>
                          <a:rect l="0" t="0" r="0" b="0"/>
                          <a:pathLst>
                            <a:path w="5798566" h="18288">
                              <a:moveTo>
                                <a:pt x="0" y="0"/>
                              </a:moveTo>
                              <a:lnTo>
                                <a:pt x="5798566" y="0"/>
                              </a:lnTo>
                              <a:lnTo>
                                <a:pt x="579856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738E05FF" id="Group 108998" o:spid="_x0000_s1026" style="position:absolute;margin-left:83.65pt;margin-top:123.75pt;width:456.6pt;height:1.45pt;z-index:251675648;mso-position-horizontal-relative:page;mso-position-vertical-relative:page" coordsize="5798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">
              <v:shape id="Shape 112293" o:spid="_x0000_s1027" style="position:absolute;width:57985;height:182;visibility:visible;mso-wrap-style:square;v-text-anchor:top" coordsize="579856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" path="m,l5798566,r,18288l,18288,,e" fillcolor="black" stroked="f" strokeweight="0">
                <v:stroke miterlimit="83231f" joinstyle="miter"/>
                <v:path arrowok="t" textboxrect="0,0,5798566,18288"/>
              </v:shape>
              <w10:wrap type="square" anchorx="page" anchory="page"/>
            </v:group>
          </w:pict>
        </mc:Fallback>
      </mc:AlternateContent>
    </w:r>
    <w:r>
      <w:rPr>
        <w:noProof/>
      </w:rPr>
      <w:drawing>
        <wp:anchor distT="0" distB="0" distL="114300" distR="114300" simplePos="0" relativeHeight="251676672" behindDoc="0" locked="0" layoutInCell="1" allowOverlap="0" wp14:anchorId="097103B8" wp14:editId="4FA869FB">
          <wp:simplePos x="0" y="0"/>
          <wp:positionH relativeFrom="page">
            <wp:posOffset>3521964</wp:posOffset>
          </wp:positionH>
          <wp:positionV relativeFrom="page">
            <wp:posOffset>71755</wp:posOffset>
          </wp:positionV>
          <wp:extent cx="866775" cy="1041400"/>
          <wp:effectExtent l="0" t="0" r="0" b="0"/>
          <wp:wrapSquare wrapText="bothSides"/>
          <wp:docPr id="7" name="Pictu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1"/>
                  <a:stretch>
                    <a:fillRect/>
                  </a:stretch>
                </pic:blipFill>
                <pic:spPr>
                  <a:xfrm>
                    <a:off x="0" y="0"/>
                    <a:ext cx="866775" cy="1041400"/>
                  </a:xfrm>
                  <a:prstGeom prst="rect">
                    <a:avLst/>
                  </a:prstGeom>
                </pic:spPr>
              </pic:pic>
            </a:graphicData>
          </a:graphic>
        </wp:anchor>
      </w:drawing>
    </w:r>
    <w:r>
      <w:t xml:space="preserve"> </w:t>
    </w:r>
  </w:p>
  <w:p w14:paraId="17E7ED06" w14:textId="77777777" w:rsidR="00904911" w:rsidRDefault="00904911">
    <w:pPr>
      <w:spacing w:after="0" w:line="259" w:lineRule="auto"/>
      <w:ind w:left="139" w:firstLine="0"/>
      <w:jc w:val="center"/>
    </w:pPr>
    <w:r>
      <w:rPr>
        <w:b/>
        <w:color w:val="0070C0"/>
      </w:rPr>
      <w:t xml:space="preserve">MUNICÍPIO DE PONTA GROSSA </w:t>
    </w:r>
  </w:p>
  <w:p w14:paraId="377CB401" w14:textId="77777777" w:rsidR="00904911" w:rsidRDefault="00904911">
    <w:pPr>
      <w:spacing w:after="0" w:line="259" w:lineRule="auto"/>
      <w:ind w:left="131" w:firstLine="0"/>
      <w:jc w:val="center"/>
    </w:pPr>
    <w:r>
      <w:rPr>
        <w:b/>
      </w:rPr>
      <w:t>Secretaria Municipal de Administração e Recursos Humanos</w:t>
    </w:r>
    <w:r>
      <w:t xml:space="preserve"> </w:t>
    </w:r>
  </w:p>
  <w:p w14:paraId="46126660" w14:textId="77777777" w:rsidR="00904911" w:rsidRDefault="00904911">
    <w:pPr>
      <w:spacing w:after="46" w:line="259" w:lineRule="auto"/>
      <w:ind w:left="132" w:firstLine="0"/>
      <w:jc w:val="center"/>
    </w:pPr>
    <w:r>
      <w:t xml:space="preserve">Departamento de Compras e Contratos </w:t>
    </w:r>
  </w:p>
  <w:p w14:paraId="4AEE4CD0" w14:textId="77777777" w:rsidR="00904911" w:rsidRDefault="00904911">
    <w:pPr>
      <w:spacing w:after="0" w:line="259" w:lineRule="auto"/>
      <w:ind w:left="142" w:firstLine="0"/>
      <w:jc w:val="left"/>
    </w:pPr>
    <w:r>
      <w:t xml:space="preserve">                                                                                                          </w:t>
    </w:r>
    <w:r>
      <w:tab/>
    </w:r>
    <w:r>
      <w:rPr>
        <w:rFonts w:ascii="Georgia" w:eastAsia="Georgia" w:hAnsi="Georgia" w:cs="Georgia"/>
        <w:sz w:val="22"/>
      </w:rPr>
      <w:t xml:space="preserve"> </w:t>
    </w:r>
  </w:p>
  <w:p w14:paraId="3F431095" w14:textId="77777777" w:rsidR="00904911" w:rsidRDefault="0090491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52E67E" w14:textId="77777777" w:rsidR="00904911" w:rsidRDefault="00904911" w:rsidP="00A96E1F">
    <w:pPr>
      <w:spacing w:after="0" w:line="240" w:lineRule="auto"/>
      <w:ind w:left="857" w:firstLine="0"/>
      <w:jc w:val="left"/>
    </w:pPr>
    <w:r>
      <w:rPr>
        <w:noProof/>
      </w:rPr>
      <w:drawing>
        <wp:anchor distT="0" distB="0" distL="114300" distR="114300" simplePos="0" relativeHeight="251685888" behindDoc="0" locked="0" layoutInCell="1" allowOverlap="0" wp14:anchorId="0AF6AE9C" wp14:editId="349543C8">
          <wp:simplePos x="0" y="0"/>
          <wp:positionH relativeFrom="page">
            <wp:posOffset>918210</wp:posOffset>
          </wp:positionH>
          <wp:positionV relativeFrom="page">
            <wp:posOffset>88265</wp:posOffset>
          </wp:positionV>
          <wp:extent cx="999744" cy="950976"/>
          <wp:effectExtent l="0" t="0" r="0" b="0"/>
          <wp:wrapSquare wrapText="bothSides"/>
          <wp:docPr id="8"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7C616ED9" w14:textId="77777777" w:rsidR="00904911" w:rsidRDefault="00904911" w:rsidP="00A96E1F">
    <w:pPr>
      <w:spacing w:after="0" w:line="240" w:lineRule="auto"/>
      <w:ind w:left="2487" w:firstLine="0"/>
      <w:jc w:val="left"/>
    </w:pPr>
    <w:r>
      <w:t xml:space="preserve">Rua Osvaldo Gomes da Silva, 717 – Fone: (42) 3573-1212  </w:t>
    </w:r>
  </w:p>
  <w:p w14:paraId="40E67D6F" w14:textId="77777777" w:rsidR="00904911" w:rsidRDefault="00904911" w:rsidP="00A96E1F">
    <w:pPr>
      <w:spacing w:after="0" w:line="240" w:lineRule="auto"/>
      <w:ind w:left="1643" w:right="33" w:firstLine="0"/>
      <w:jc w:val="center"/>
    </w:pPr>
    <w:r>
      <w:t>CNPJ: 75.688.366/0001-02 - CEP:  84615-000</w:t>
    </w:r>
  </w:p>
  <w:p w14:paraId="6566D5E0" w14:textId="77777777" w:rsidR="00904911" w:rsidRDefault="00904911" w:rsidP="00A96E1F">
    <w:pPr>
      <w:spacing w:after="0" w:line="240" w:lineRule="auto"/>
      <w:ind w:left="1643" w:right="33" w:firstLine="0"/>
      <w:jc w:val="center"/>
    </w:pPr>
    <w:r>
      <w:t xml:space="preserve"> </w:t>
    </w:r>
    <w:r>
      <w:rPr>
        <w:b/>
      </w:rPr>
      <w:t xml:space="preserve">www.portovitoria.pr.gov.br </w:t>
    </w:r>
  </w:p>
  <w:p w14:paraId="3527E850" w14:textId="77777777" w:rsidR="00904911" w:rsidRDefault="00904911">
    <w:pPr>
      <w:spacing w:after="0" w:line="259" w:lineRule="auto"/>
      <w:ind w:left="191" w:firstLine="0"/>
      <w:jc w:val="center"/>
    </w:pPr>
    <w:r>
      <w:t xml:space="preserve"> </w:t>
    </w:r>
  </w:p>
  <w:p w14:paraId="5B310A1B" w14:textId="77777777" w:rsidR="00904911" w:rsidRDefault="00904911"/>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B8548" w14:textId="77777777" w:rsidR="00904911" w:rsidRDefault="00904911" w:rsidP="00A96E1F">
    <w:pPr>
      <w:spacing w:after="0" w:line="240" w:lineRule="auto"/>
      <w:ind w:left="857" w:firstLine="0"/>
      <w:jc w:val="left"/>
    </w:pPr>
    <w:r>
      <w:rPr>
        <w:noProof/>
      </w:rPr>
      <w:drawing>
        <wp:anchor distT="0" distB="0" distL="114300" distR="114300" simplePos="0" relativeHeight="251683840" behindDoc="0" locked="0" layoutInCell="1" allowOverlap="0" wp14:anchorId="4C00BD1B" wp14:editId="53639F5B">
          <wp:simplePos x="0" y="0"/>
          <wp:positionH relativeFrom="page">
            <wp:posOffset>918210</wp:posOffset>
          </wp:positionH>
          <wp:positionV relativeFrom="page">
            <wp:posOffset>135890</wp:posOffset>
          </wp:positionV>
          <wp:extent cx="999744" cy="950976"/>
          <wp:effectExtent l="0" t="0" r="0" b="0"/>
          <wp:wrapSquare wrapText="bothSides"/>
          <wp:docPr id="9"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4F351091" w14:textId="2A64A6A2" w:rsidR="00904911" w:rsidRDefault="00904911" w:rsidP="00A96E1F">
    <w:pPr>
      <w:spacing w:after="0" w:line="240" w:lineRule="auto"/>
      <w:ind w:left="2487" w:firstLine="0"/>
      <w:jc w:val="left"/>
    </w:pPr>
    <w:r>
      <w:t xml:space="preserve">Rua Osvaldo Gomes da Silva, 717 – Fone: </w:t>
    </w:r>
    <w:r w:rsidRPr="00675FA4">
      <w:t>(42) 2101-9781</w:t>
    </w:r>
  </w:p>
  <w:p w14:paraId="41C97CB8" w14:textId="77777777" w:rsidR="00904911" w:rsidRDefault="00904911" w:rsidP="00A96E1F">
    <w:pPr>
      <w:spacing w:after="0" w:line="240" w:lineRule="auto"/>
      <w:ind w:left="1643" w:right="33" w:firstLine="0"/>
      <w:jc w:val="center"/>
    </w:pPr>
    <w:r>
      <w:t>CNPJ: 75.688.366/0001-02 - CEP:  84615-000</w:t>
    </w:r>
  </w:p>
  <w:p w14:paraId="69C263DA" w14:textId="77777777" w:rsidR="00904911" w:rsidRDefault="00904911" w:rsidP="00A96E1F">
    <w:pPr>
      <w:spacing w:after="0" w:line="240" w:lineRule="auto"/>
      <w:ind w:left="1643" w:right="33" w:firstLine="0"/>
      <w:jc w:val="center"/>
    </w:pPr>
    <w:r>
      <w:t xml:space="preserve"> </w:t>
    </w:r>
    <w:r>
      <w:rPr>
        <w:b/>
      </w:rPr>
      <w:t xml:space="preserve">www.portovitoria.pr.gov.br </w:t>
    </w:r>
  </w:p>
  <w:p w14:paraId="617D8732" w14:textId="77777777" w:rsidR="00904911" w:rsidRDefault="00904911" w:rsidP="00A96E1F">
    <w:pPr>
      <w:spacing w:after="99" w:line="259" w:lineRule="auto"/>
      <w:ind w:left="1574" w:firstLine="0"/>
      <w:jc w:val="left"/>
    </w:pPr>
    <w:r>
      <w:t xml:space="preserve"> </w:t>
    </w:r>
    <w:r>
      <w:tab/>
      <w:t xml:space="preserve"> </w:t>
    </w:r>
  </w:p>
  <w:p w14:paraId="27B883AC" w14:textId="77777777" w:rsidR="00904911" w:rsidRDefault="00904911">
    <w:pPr>
      <w:spacing w:after="0" w:line="259" w:lineRule="auto"/>
      <w:ind w:left="191" w:firstLine="0"/>
      <w:jc w:val="center"/>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FF6121E"/>
    <w:multiLevelType w:val="multilevel"/>
    <w:tmpl w:val="76A62DFC"/>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1983857"/>
    <w:multiLevelType w:val="multilevel"/>
    <w:tmpl w:val="C5D643DC"/>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4"/>
        <w:szCs w:val="24"/>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6BB317B"/>
    <w:multiLevelType w:val="hybridMultilevel"/>
    <w:tmpl w:val="6930E3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F2F06BD"/>
    <w:multiLevelType w:val="multilevel"/>
    <w:tmpl w:val="712AB80A"/>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F6F0CEE"/>
    <w:multiLevelType w:val="hybridMultilevel"/>
    <w:tmpl w:val="A0B48A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4EB7188"/>
    <w:multiLevelType w:val="hybridMultilevel"/>
    <w:tmpl w:val="8EE0A7C6"/>
    <w:lvl w:ilvl="0" w:tplc="05CA5A5C">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87440D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B574B8F0">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60309270">
      <w:start w:val="1"/>
      <w:numFmt w:val="lowerLetter"/>
      <w:lvlRestart w:val="0"/>
      <w:lvlText w:val="%4)"/>
      <w:lvlJc w:val="left"/>
      <w:pPr>
        <w:ind w:left="6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690392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B34AF5E">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31505B86">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60EB024">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7EA174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7" w15:restartNumberingAfterBreak="0">
    <w:nsid w:val="29D21C54"/>
    <w:multiLevelType w:val="hybridMultilevel"/>
    <w:tmpl w:val="D28A83E0"/>
    <w:lvl w:ilvl="0" w:tplc="C65E9D36">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D186C14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7D653A4">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3598606C">
      <w:start w:val="1"/>
      <w:numFmt w:val="lowerLetter"/>
      <w:lvlRestart w:val="0"/>
      <w:lvlText w:val="%4)"/>
      <w:lvlJc w:val="left"/>
      <w:pPr>
        <w:ind w:left="63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AC34EC8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46F232E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3F412D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0662640">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F0FCB9D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8" w15:restartNumberingAfterBreak="0">
    <w:nsid w:val="2F33651C"/>
    <w:multiLevelType w:val="hybridMultilevel"/>
    <w:tmpl w:val="156A04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FFB35BB"/>
    <w:multiLevelType w:val="hybridMultilevel"/>
    <w:tmpl w:val="1300593A"/>
    <w:lvl w:ilvl="0" w:tplc="6990127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22A1976">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2B5853FC">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84289972">
      <w:start w:val="2"/>
      <w:numFmt w:val="lowerLetter"/>
      <w:lvlRestart w:val="0"/>
      <w:lvlText w:val="%4)"/>
      <w:lvlJc w:val="left"/>
      <w:pPr>
        <w:ind w:left="6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592A085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024B50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9BCC3E0">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972A9B8">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8B6290D0">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0" w15:restartNumberingAfterBreak="0">
    <w:nsid w:val="41B915B3"/>
    <w:multiLevelType w:val="multilevel"/>
    <w:tmpl w:val="0CBCEE9C"/>
    <w:lvl w:ilvl="0">
      <w:start w:val="20"/>
      <w:numFmt w:val="decimal"/>
      <w:lvlText w:val="%1"/>
      <w:lvlJc w:val="left"/>
      <w:pPr>
        <w:ind w:left="35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450" w:hanging="720"/>
      </w:pPr>
      <w:rPr>
        <w:rFonts w:hint="default"/>
      </w:rPr>
    </w:lvl>
    <w:lvl w:ilvl="3">
      <w:start w:val="1"/>
      <w:numFmt w:val="decimal"/>
      <w:isLgl/>
      <w:lvlText w:val="%1.%2.%3.%4."/>
      <w:lvlJc w:val="left"/>
      <w:pPr>
        <w:ind w:left="1820" w:hanging="720"/>
      </w:pPr>
      <w:rPr>
        <w:rFonts w:hint="default"/>
      </w:rPr>
    </w:lvl>
    <w:lvl w:ilvl="4">
      <w:start w:val="1"/>
      <w:numFmt w:val="decimal"/>
      <w:isLgl/>
      <w:lvlText w:val="%1.%2.%3.%4.%5."/>
      <w:lvlJc w:val="left"/>
      <w:pPr>
        <w:ind w:left="2550" w:hanging="1080"/>
      </w:pPr>
      <w:rPr>
        <w:rFonts w:hint="default"/>
      </w:rPr>
    </w:lvl>
    <w:lvl w:ilvl="5">
      <w:start w:val="1"/>
      <w:numFmt w:val="decimal"/>
      <w:isLgl/>
      <w:lvlText w:val="%1.%2.%3.%4.%5.%6."/>
      <w:lvlJc w:val="left"/>
      <w:pPr>
        <w:ind w:left="2920" w:hanging="1080"/>
      </w:pPr>
      <w:rPr>
        <w:rFonts w:hint="default"/>
      </w:rPr>
    </w:lvl>
    <w:lvl w:ilvl="6">
      <w:start w:val="1"/>
      <w:numFmt w:val="decimal"/>
      <w:isLgl/>
      <w:lvlText w:val="%1.%2.%3.%4.%5.%6.%7."/>
      <w:lvlJc w:val="left"/>
      <w:pPr>
        <w:ind w:left="365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50" w:hanging="1800"/>
      </w:pPr>
      <w:rPr>
        <w:rFonts w:hint="default"/>
      </w:rPr>
    </w:lvl>
  </w:abstractNum>
  <w:abstractNum w:abstractNumId="11" w15:restartNumberingAfterBreak="0">
    <w:nsid w:val="441E6981"/>
    <w:multiLevelType w:val="multilevel"/>
    <w:tmpl w:val="7DCECEB2"/>
    <w:lvl w:ilvl="0">
      <w:start w:val="20"/>
      <w:numFmt w:val="decimal"/>
      <w:lvlText w:val="%1."/>
      <w:lvlJc w:val="left"/>
      <w:pPr>
        <w:ind w:left="660" w:hanging="660"/>
      </w:pPr>
      <w:rPr>
        <w:rFonts w:hint="default"/>
      </w:rPr>
    </w:lvl>
    <w:lvl w:ilvl="1">
      <w:start w:val="1"/>
      <w:numFmt w:val="decimal"/>
      <w:lvlText w:val="%1.%2."/>
      <w:lvlJc w:val="left"/>
      <w:pPr>
        <w:ind w:left="1210" w:hanging="66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2370" w:hanging="72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3830" w:hanging="1080"/>
      </w:pPr>
      <w:rPr>
        <w:rFonts w:hint="default"/>
      </w:rPr>
    </w:lvl>
    <w:lvl w:ilvl="6">
      <w:start w:val="1"/>
      <w:numFmt w:val="decimal"/>
      <w:lvlText w:val="%1.%2.%3.%4.%5.%6.%7."/>
      <w:lvlJc w:val="left"/>
      <w:pPr>
        <w:ind w:left="4740" w:hanging="1440"/>
      </w:pPr>
      <w:rPr>
        <w:rFonts w:hint="default"/>
      </w:rPr>
    </w:lvl>
    <w:lvl w:ilvl="7">
      <w:start w:val="1"/>
      <w:numFmt w:val="decimal"/>
      <w:lvlText w:val="%1.%2.%3.%4.%5.%6.%7.%8."/>
      <w:lvlJc w:val="left"/>
      <w:pPr>
        <w:ind w:left="5290" w:hanging="1440"/>
      </w:pPr>
      <w:rPr>
        <w:rFonts w:hint="default"/>
      </w:rPr>
    </w:lvl>
    <w:lvl w:ilvl="8">
      <w:start w:val="1"/>
      <w:numFmt w:val="decimal"/>
      <w:lvlText w:val="%1.%2.%3.%4.%5.%6.%7.%8.%9."/>
      <w:lvlJc w:val="left"/>
      <w:pPr>
        <w:ind w:left="6200" w:hanging="1800"/>
      </w:pPr>
      <w:rPr>
        <w:rFonts w:hint="default"/>
      </w:rPr>
    </w:lvl>
  </w:abstractNum>
  <w:abstractNum w:abstractNumId="12" w15:restartNumberingAfterBreak="0">
    <w:nsid w:val="44552232"/>
    <w:multiLevelType w:val="hybridMultilevel"/>
    <w:tmpl w:val="02C8FD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A310151"/>
    <w:multiLevelType w:val="hybridMultilevel"/>
    <w:tmpl w:val="8C7048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9B362AA"/>
    <w:multiLevelType w:val="hybridMultilevel"/>
    <w:tmpl w:val="D1A0819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C8B06AC"/>
    <w:multiLevelType w:val="hybridMultilevel"/>
    <w:tmpl w:val="3A30BDC6"/>
    <w:lvl w:ilvl="0" w:tplc="E31AFEFA">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B5AA172">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452E821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E95618C6">
      <w:start w:val="1"/>
      <w:numFmt w:val="lowerLetter"/>
      <w:lvlRestart w:val="0"/>
      <w:lvlText w:val="%4)"/>
      <w:lvlJc w:val="left"/>
      <w:pPr>
        <w:ind w:left="6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D0DAE324">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7DEA482">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DA0435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AE2C77EC">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3D0B8FC">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6" w15:restartNumberingAfterBreak="0">
    <w:nsid w:val="5DFB39E5"/>
    <w:multiLevelType w:val="multilevel"/>
    <w:tmpl w:val="9904C2D8"/>
    <w:styleLink w:val="WWNum12"/>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val="0"/>
        <w:strike w:val="0"/>
        <w:dstrike w:val="0"/>
      </w:rPr>
    </w:lvl>
    <w:lvl w:ilvl="2">
      <w:start w:val="1"/>
      <w:numFmt w:val="decimal"/>
      <w:lvlText w:val="%1.%2.%3."/>
      <w:lvlJc w:val="left"/>
      <w:pPr>
        <w:ind w:left="1224" w:hanging="504"/>
      </w:pPr>
      <w:rPr>
        <w:i w:val="0"/>
        <w:strike w:val="0"/>
        <w:d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E867DCF"/>
    <w:multiLevelType w:val="hybridMultilevel"/>
    <w:tmpl w:val="9E5230B8"/>
    <w:lvl w:ilvl="0" w:tplc="29B6723A">
      <w:start w:val="11"/>
      <w:numFmt w:val="bullet"/>
      <w:lvlText w:val=""/>
      <w:lvlJc w:val="left"/>
      <w:pPr>
        <w:ind w:left="720" w:hanging="360"/>
      </w:pPr>
      <w:rPr>
        <w:rFonts w:ascii="Symbol" w:eastAsia="Arial"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687E7A50"/>
    <w:multiLevelType w:val="hybridMultilevel"/>
    <w:tmpl w:val="77046F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97E4D3A"/>
    <w:multiLevelType w:val="hybridMultilevel"/>
    <w:tmpl w:val="A2F06A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4064F5D"/>
    <w:multiLevelType w:val="hybridMultilevel"/>
    <w:tmpl w:val="B0FC32CE"/>
    <w:lvl w:ilvl="0" w:tplc="7A66055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E9E3B0E">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82A006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AA02B7A8">
      <w:start w:val="2"/>
      <w:numFmt w:val="lowerLetter"/>
      <w:lvlRestart w:val="0"/>
      <w:lvlText w:val="%4)"/>
      <w:lvlJc w:val="left"/>
      <w:pPr>
        <w:ind w:left="66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4D04F82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85708710">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95E98FE">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68881E2">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5C60497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1" w15:restartNumberingAfterBreak="0">
    <w:nsid w:val="7AE742C6"/>
    <w:multiLevelType w:val="hybridMultilevel"/>
    <w:tmpl w:val="CBA6129A"/>
    <w:lvl w:ilvl="0" w:tplc="CD247F3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8"/>
  </w:num>
  <w:num w:numId="2">
    <w:abstractNumId w:val="8"/>
  </w:num>
  <w:num w:numId="3">
    <w:abstractNumId w:val="5"/>
  </w:num>
  <w:num w:numId="4">
    <w:abstractNumId w:val="13"/>
  </w:num>
  <w:num w:numId="5">
    <w:abstractNumId w:val="19"/>
  </w:num>
  <w:num w:numId="6">
    <w:abstractNumId w:val="3"/>
  </w:num>
  <w:num w:numId="7">
    <w:abstractNumId w:val="12"/>
  </w:num>
  <w:num w:numId="8">
    <w:abstractNumId w:val="14"/>
  </w:num>
  <w:num w:numId="9">
    <w:abstractNumId w:val="21"/>
  </w:num>
  <w:num w:numId="10">
    <w:abstractNumId w:val="2"/>
  </w:num>
  <w:num w:numId="11">
    <w:abstractNumId w:val="0"/>
  </w:num>
  <w:num w:numId="12">
    <w:abstractNumId w:val="4"/>
  </w:num>
  <w:num w:numId="13">
    <w:abstractNumId w:val="1"/>
  </w:num>
  <w:num w:numId="14">
    <w:abstractNumId w:val="10"/>
  </w:num>
  <w:num w:numId="15">
    <w:abstractNumId w:val="11"/>
  </w:num>
  <w:num w:numId="16">
    <w:abstractNumId w:val="7"/>
  </w:num>
  <w:num w:numId="17">
    <w:abstractNumId w:val="20"/>
  </w:num>
  <w:num w:numId="18">
    <w:abstractNumId w:val="15"/>
  </w:num>
  <w:num w:numId="19">
    <w:abstractNumId w:val="6"/>
  </w:num>
  <w:num w:numId="20">
    <w:abstractNumId w:val="9"/>
  </w:num>
  <w:num w:numId="21">
    <w:abstractNumId w:val="17"/>
  </w:num>
  <w:num w:numId="22">
    <w:abstractNumId w:val="1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FF4"/>
    <w:rsid w:val="00000F2F"/>
    <w:rsid w:val="0000492E"/>
    <w:rsid w:val="00005186"/>
    <w:rsid w:val="00016B96"/>
    <w:rsid w:val="0002069C"/>
    <w:rsid w:val="00024B50"/>
    <w:rsid w:val="00026812"/>
    <w:rsid w:val="000472AF"/>
    <w:rsid w:val="00050642"/>
    <w:rsid w:val="000566E5"/>
    <w:rsid w:val="000659E8"/>
    <w:rsid w:val="00065A00"/>
    <w:rsid w:val="0006722D"/>
    <w:rsid w:val="00070A92"/>
    <w:rsid w:val="000854CA"/>
    <w:rsid w:val="000865B3"/>
    <w:rsid w:val="00097786"/>
    <w:rsid w:val="000A0E19"/>
    <w:rsid w:val="000A42C4"/>
    <w:rsid w:val="000B14C8"/>
    <w:rsid w:val="000B3312"/>
    <w:rsid w:val="000B6B61"/>
    <w:rsid w:val="000D071A"/>
    <w:rsid w:val="000D4FB0"/>
    <w:rsid w:val="000D77F3"/>
    <w:rsid w:val="000E0696"/>
    <w:rsid w:val="000E1681"/>
    <w:rsid w:val="001041CD"/>
    <w:rsid w:val="00106B28"/>
    <w:rsid w:val="001111CE"/>
    <w:rsid w:val="0012256C"/>
    <w:rsid w:val="00126EC6"/>
    <w:rsid w:val="00134050"/>
    <w:rsid w:val="00134FC8"/>
    <w:rsid w:val="00135D44"/>
    <w:rsid w:val="00140179"/>
    <w:rsid w:val="00141B0A"/>
    <w:rsid w:val="00150328"/>
    <w:rsid w:val="00155FA8"/>
    <w:rsid w:val="00156023"/>
    <w:rsid w:val="00164535"/>
    <w:rsid w:val="001650E6"/>
    <w:rsid w:val="00181B53"/>
    <w:rsid w:val="00185D5D"/>
    <w:rsid w:val="00185D7E"/>
    <w:rsid w:val="00195DF8"/>
    <w:rsid w:val="001A0937"/>
    <w:rsid w:val="001A33F5"/>
    <w:rsid w:val="001A4604"/>
    <w:rsid w:val="001C1960"/>
    <w:rsid w:val="001C6486"/>
    <w:rsid w:val="001D5257"/>
    <w:rsid w:val="001E4678"/>
    <w:rsid w:val="001F18E7"/>
    <w:rsid w:val="001F39B5"/>
    <w:rsid w:val="001F4963"/>
    <w:rsid w:val="002073C4"/>
    <w:rsid w:val="00210CEB"/>
    <w:rsid w:val="00213AF7"/>
    <w:rsid w:val="00221178"/>
    <w:rsid w:val="002239CA"/>
    <w:rsid w:val="00226C6F"/>
    <w:rsid w:val="00230384"/>
    <w:rsid w:val="002358C3"/>
    <w:rsid w:val="00240CD3"/>
    <w:rsid w:val="00257AA0"/>
    <w:rsid w:val="00265B54"/>
    <w:rsid w:val="00266681"/>
    <w:rsid w:val="002763D4"/>
    <w:rsid w:val="002808BB"/>
    <w:rsid w:val="002879CF"/>
    <w:rsid w:val="002A348B"/>
    <w:rsid w:val="002A6F60"/>
    <w:rsid w:val="002A752A"/>
    <w:rsid w:val="002A7C71"/>
    <w:rsid w:val="002B42AD"/>
    <w:rsid w:val="002B575B"/>
    <w:rsid w:val="002B5F6A"/>
    <w:rsid w:val="002C3FF8"/>
    <w:rsid w:val="002C5BC9"/>
    <w:rsid w:val="002C6EF0"/>
    <w:rsid w:val="002C7065"/>
    <w:rsid w:val="002D2891"/>
    <w:rsid w:val="002E3DE3"/>
    <w:rsid w:val="002F2584"/>
    <w:rsid w:val="002F3B8A"/>
    <w:rsid w:val="00321550"/>
    <w:rsid w:val="0035683C"/>
    <w:rsid w:val="00367181"/>
    <w:rsid w:val="00383287"/>
    <w:rsid w:val="00384326"/>
    <w:rsid w:val="003A668A"/>
    <w:rsid w:val="003B05FD"/>
    <w:rsid w:val="003C4C37"/>
    <w:rsid w:val="003D10D8"/>
    <w:rsid w:val="003D1378"/>
    <w:rsid w:val="003E6224"/>
    <w:rsid w:val="003F2EB3"/>
    <w:rsid w:val="00402E8F"/>
    <w:rsid w:val="00403A4C"/>
    <w:rsid w:val="00405457"/>
    <w:rsid w:val="004264E6"/>
    <w:rsid w:val="00431E84"/>
    <w:rsid w:val="004360B0"/>
    <w:rsid w:val="00441285"/>
    <w:rsid w:val="00442984"/>
    <w:rsid w:val="0045363A"/>
    <w:rsid w:val="00454788"/>
    <w:rsid w:val="0046085C"/>
    <w:rsid w:val="0046448D"/>
    <w:rsid w:val="00464675"/>
    <w:rsid w:val="004674C7"/>
    <w:rsid w:val="00470410"/>
    <w:rsid w:val="00470944"/>
    <w:rsid w:val="00471987"/>
    <w:rsid w:val="00472627"/>
    <w:rsid w:val="00475765"/>
    <w:rsid w:val="00480255"/>
    <w:rsid w:val="004A4363"/>
    <w:rsid w:val="004A502B"/>
    <w:rsid w:val="004A5611"/>
    <w:rsid w:val="004B67CB"/>
    <w:rsid w:val="004B7BDF"/>
    <w:rsid w:val="004B7C56"/>
    <w:rsid w:val="004E1116"/>
    <w:rsid w:val="004E4B1D"/>
    <w:rsid w:val="004E5795"/>
    <w:rsid w:val="004F3F01"/>
    <w:rsid w:val="00501BAA"/>
    <w:rsid w:val="00501C83"/>
    <w:rsid w:val="005114E8"/>
    <w:rsid w:val="0051524C"/>
    <w:rsid w:val="005340A7"/>
    <w:rsid w:val="00537B6E"/>
    <w:rsid w:val="005430D9"/>
    <w:rsid w:val="00562AE1"/>
    <w:rsid w:val="00565D16"/>
    <w:rsid w:val="00566125"/>
    <w:rsid w:val="00566CC4"/>
    <w:rsid w:val="00571A22"/>
    <w:rsid w:val="005762A8"/>
    <w:rsid w:val="00580936"/>
    <w:rsid w:val="005840FC"/>
    <w:rsid w:val="005926AA"/>
    <w:rsid w:val="005A5BEB"/>
    <w:rsid w:val="005B4F3E"/>
    <w:rsid w:val="005C340C"/>
    <w:rsid w:val="005D1DDC"/>
    <w:rsid w:val="005E2676"/>
    <w:rsid w:val="005E6133"/>
    <w:rsid w:val="005F3901"/>
    <w:rsid w:val="005F5485"/>
    <w:rsid w:val="00604C2E"/>
    <w:rsid w:val="006058F6"/>
    <w:rsid w:val="00610B3C"/>
    <w:rsid w:val="00617C09"/>
    <w:rsid w:val="0063089E"/>
    <w:rsid w:val="0063367F"/>
    <w:rsid w:val="006367B9"/>
    <w:rsid w:val="006419C5"/>
    <w:rsid w:val="00644935"/>
    <w:rsid w:val="00652944"/>
    <w:rsid w:val="0065408C"/>
    <w:rsid w:val="00665724"/>
    <w:rsid w:val="00671957"/>
    <w:rsid w:val="00675E88"/>
    <w:rsid w:val="00675FA4"/>
    <w:rsid w:val="00687353"/>
    <w:rsid w:val="006A2082"/>
    <w:rsid w:val="006B13D0"/>
    <w:rsid w:val="006C1AC1"/>
    <w:rsid w:val="006C3A90"/>
    <w:rsid w:val="006D18B8"/>
    <w:rsid w:val="006D3FF7"/>
    <w:rsid w:val="006E0151"/>
    <w:rsid w:val="007056D9"/>
    <w:rsid w:val="00705D4C"/>
    <w:rsid w:val="00712530"/>
    <w:rsid w:val="00713187"/>
    <w:rsid w:val="00716B49"/>
    <w:rsid w:val="00717670"/>
    <w:rsid w:val="00717F1B"/>
    <w:rsid w:val="00723C0D"/>
    <w:rsid w:val="0073259D"/>
    <w:rsid w:val="00742A2A"/>
    <w:rsid w:val="0078231A"/>
    <w:rsid w:val="0078364F"/>
    <w:rsid w:val="00786D50"/>
    <w:rsid w:val="007878D5"/>
    <w:rsid w:val="007902E9"/>
    <w:rsid w:val="007B6C19"/>
    <w:rsid w:val="007C1B2B"/>
    <w:rsid w:val="007C1F87"/>
    <w:rsid w:val="007D6D51"/>
    <w:rsid w:val="007E3D9C"/>
    <w:rsid w:val="007E58AF"/>
    <w:rsid w:val="007F01E0"/>
    <w:rsid w:val="007F3B28"/>
    <w:rsid w:val="007F4FB8"/>
    <w:rsid w:val="0080645C"/>
    <w:rsid w:val="00807EF9"/>
    <w:rsid w:val="008149CA"/>
    <w:rsid w:val="0081519A"/>
    <w:rsid w:val="00824B42"/>
    <w:rsid w:val="008267AE"/>
    <w:rsid w:val="00831983"/>
    <w:rsid w:val="00843C19"/>
    <w:rsid w:val="008456CD"/>
    <w:rsid w:val="0085466F"/>
    <w:rsid w:val="008652D6"/>
    <w:rsid w:val="00865671"/>
    <w:rsid w:val="00870457"/>
    <w:rsid w:val="00871406"/>
    <w:rsid w:val="008752E1"/>
    <w:rsid w:val="0088061B"/>
    <w:rsid w:val="008849C7"/>
    <w:rsid w:val="008858DA"/>
    <w:rsid w:val="008861B2"/>
    <w:rsid w:val="00893E91"/>
    <w:rsid w:val="008A63E5"/>
    <w:rsid w:val="008C2CDA"/>
    <w:rsid w:val="008C2CF9"/>
    <w:rsid w:val="008C6D08"/>
    <w:rsid w:val="008D176B"/>
    <w:rsid w:val="008E2AC7"/>
    <w:rsid w:val="008F6043"/>
    <w:rsid w:val="008F6572"/>
    <w:rsid w:val="00904911"/>
    <w:rsid w:val="00911FF4"/>
    <w:rsid w:val="009128A3"/>
    <w:rsid w:val="00945D42"/>
    <w:rsid w:val="00971964"/>
    <w:rsid w:val="00973F24"/>
    <w:rsid w:val="00982A44"/>
    <w:rsid w:val="00994129"/>
    <w:rsid w:val="009A5F7B"/>
    <w:rsid w:val="009B6181"/>
    <w:rsid w:val="009B7BBF"/>
    <w:rsid w:val="009C7B37"/>
    <w:rsid w:val="009D2ACE"/>
    <w:rsid w:val="009D57A1"/>
    <w:rsid w:val="009E2A3C"/>
    <w:rsid w:val="009E6726"/>
    <w:rsid w:val="009E7A90"/>
    <w:rsid w:val="009F1EC3"/>
    <w:rsid w:val="00A105F4"/>
    <w:rsid w:val="00A1785C"/>
    <w:rsid w:val="00A22177"/>
    <w:rsid w:val="00A27A7C"/>
    <w:rsid w:val="00A3085E"/>
    <w:rsid w:val="00A33BE6"/>
    <w:rsid w:val="00A3481D"/>
    <w:rsid w:val="00A5057F"/>
    <w:rsid w:val="00A60C84"/>
    <w:rsid w:val="00A7008D"/>
    <w:rsid w:val="00A727B0"/>
    <w:rsid w:val="00A76B6C"/>
    <w:rsid w:val="00A95860"/>
    <w:rsid w:val="00A95939"/>
    <w:rsid w:val="00A96E1F"/>
    <w:rsid w:val="00AA28D3"/>
    <w:rsid w:val="00AA3DE1"/>
    <w:rsid w:val="00AA6F3E"/>
    <w:rsid w:val="00AB637A"/>
    <w:rsid w:val="00AB77C0"/>
    <w:rsid w:val="00AC6472"/>
    <w:rsid w:val="00AD02A9"/>
    <w:rsid w:val="00AD428E"/>
    <w:rsid w:val="00AE4318"/>
    <w:rsid w:val="00AE5862"/>
    <w:rsid w:val="00AE596E"/>
    <w:rsid w:val="00B07540"/>
    <w:rsid w:val="00B107ED"/>
    <w:rsid w:val="00B20B70"/>
    <w:rsid w:val="00B30965"/>
    <w:rsid w:val="00B46F0D"/>
    <w:rsid w:val="00B569CB"/>
    <w:rsid w:val="00B67F47"/>
    <w:rsid w:val="00B76702"/>
    <w:rsid w:val="00B8109B"/>
    <w:rsid w:val="00B914FC"/>
    <w:rsid w:val="00B94D5E"/>
    <w:rsid w:val="00B9537E"/>
    <w:rsid w:val="00BA0124"/>
    <w:rsid w:val="00BA499A"/>
    <w:rsid w:val="00BA7B38"/>
    <w:rsid w:val="00BA7E6E"/>
    <w:rsid w:val="00BB5EDC"/>
    <w:rsid w:val="00BB74E4"/>
    <w:rsid w:val="00BC1814"/>
    <w:rsid w:val="00BD626C"/>
    <w:rsid w:val="00BE2A90"/>
    <w:rsid w:val="00BE3DAF"/>
    <w:rsid w:val="00BE6C11"/>
    <w:rsid w:val="00C039BD"/>
    <w:rsid w:val="00C03D8B"/>
    <w:rsid w:val="00C21864"/>
    <w:rsid w:val="00C3697F"/>
    <w:rsid w:val="00C521B1"/>
    <w:rsid w:val="00C563F8"/>
    <w:rsid w:val="00C57F1A"/>
    <w:rsid w:val="00C61D4E"/>
    <w:rsid w:val="00C719EB"/>
    <w:rsid w:val="00C74CC6"/>
    <w:rsid w:val="00C9479B"/>
    <w:rsid w:val="00CA22BC"/>
    <w:rsid w:val="00CC09DE"/>
    <w:rsid w:val="00CC6BCA"/>
    <w:rsid w:val="00CC73BE"/>
    <w:rsid w:val="00CC7F18"/>
    <w:rsid w:val="00CD3C2B"/>
    <w:rsid w:val="00CF3E2F"/>
    <w:rsid w:val="00D03201"/>
    <w:rsid w:val="00D0752A"/>
    <w:rsid w:val="00D17734"/>
    <w:rsid w:val="00D21566"/>
    <w:rsid w:val="00D263F9"/>
    <w:rsid w:val="00D264B9"/>
    <w:rsid w:val="00D347F2"/>
    <w:rsid w:val="00D51196"/>
    <w:rsid w:val="00D52787"/>
    <w:rsid w:val="00D53D0E"/>
    <w:rsid w:val="00D54A1B"/>
    <w:rsid w:val="00D6120B"/>
    <w:rsid w:val="00D65C1A"/>
    <w:rsid w:val="00D70A1B"/>
    <w:rsid w:val="00D8571F"/>
    <w:rsid w:val="00D871F5"/>
    <w:rsid w:val="00D91318"/>
    <w:rsid w:val="00D95D91"/>
    <w:rsid w:val="00DA3A79"/>
    <w:rsid w:val="00DC2C8C"/>
    <w:rsid w:val="00DC77BB"/>
    <w:rsid w:val="00DD06AC"/>
    <w:rsid w:val="00DD6F22"/>
    <w:rsid w:val="00DE30A7"/>
    <w:rsid w:val="00E008F5"/>
    <w:rsid w:val="00E01E60"/>
    <w:rsid w:val="00E0608B"/>
    <w:rsid w:val="00E10523"/>
    <w:rsid w:val="00E22C7E"/>
    <w:rsid w:val="00E34AC6"/>
    <w:rsid w:val="00E34C07"/>
    <w:rsid w:val="00E36ED4"/>
    <w:rsid w:val="00E5221C"/>
    <w:rsid w:val="00E57D73"/>
    <w:rsid w:val="00E6462E"/>
    <w:rsid w:val="00E72D64"/>
    <w:rsid w:val="00E92F7B"/>
    <w:rsid w:val="00E9478C"/>
    <w:rsid w:val="00EA161A"/>
    <w:rsid w:val="00EC058D"/>
    <w:rsid w:val="00ED24EC"/>
    <w:rsid w:val="00ED2A05"/>
    <w:rsid w:val="00ED361A"/>
    <w:rsid w:val="00ED4B8D"/>
    <w:rsid w:val="00ED7530"/>
    <w:rsid w:val="00ED7752"/>
    <w:rsid w:val="00EE05B2"/>
    <w:rsid w:val="00EE4EAA"/>
    <w:rsid w:val="00EE68EE"/>
    <w:rsid w:val="00EF7218"/>
    <w:rsid w:val="00F1058E"/>
    <w:rsid w:val="00F13B55"/>
    <w:rsid w:val="00F2144F"/>
    <w:rsid w:val="00F26B7B"/>
    <w:rsid w:val="00F32C41"/>
    <w:rsid w:val="00F402DE"/>
    <w:rsid w:val="00F4324F"/>
    <w:rsid w:val="00F435CF"/>
    <w:rsid w:val="00F50A85"/>
    <w:rsid w:val="00F51E42"/>
    <w:rsid w:val="00F5259F"/>
    <w:rsid w:val="00F56464"/>
    <w:rsid w:val="00F659DB"/>
    <w:rsid w:val="00F8146C"/>
    <w:rsid w:val="00F831DF"/>
    <w:rsid w:val="00F875BE"/>
    <w:rsid w:val="00F934D4"/>
    <w:rsid w:val="00F94342"/>
    <w:rsid w:val="00F956B7"/>
    <w:rsid w:val="00F972AA"/>
    <w:rsid w:val="00FA54FD"/>
    <w:rsid w:val="00FA5827"/>
    <w:rsid w:val="00FC3FE3"/>
    <w:rsid w:val="00FC6634"/>
    <w:rsid w:val="00FC768C"/>
    <w:rsid w:val="00FD4452"/>
    <w:rsid w:val="00FD4D24"/>
    <w:rsid w:val="00FE3DA2"/>
    <w:rsid w:val="00FF7F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8058D5"/>
  <w15:docId w15:val="{DC167763-C100-4649-B9B2-2868BDA68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52" w:lineRule="auto"/>
      <w:ind w:left="5" w:hanging="5"/>
      <w:jc w:val="both"/>
    </w:pPr>
    <w:rPr>
      <w:rFonts w:ascii="Arial" w:eastAsia="Arial" w:hAnsi="Arial" w:cs="Arial"/>
      <w:color w:val="000000"/>
      <w:sz w:val="20"/>
    </w:rPr>
  </w:style>
  <w:style w:type="paragraph" w:styleId="Ttulo1">
    <w:name w:val="heading 1"/>
    <w:next w:val="Normal"/>
    <w:link w:val="Ttulo1Char"/>
    <w:uiPriority w:val="9"/>
    <w:unhideWhenUsed/>
    <w:qFormat/>
    <w:rsid w:val="005B4F3E"/>
    <w:pPr>
      <w:keepNext/>
      <w:keepLines/>
      <w:spacing w:after="4" w:line="249" w:lineRule="auto"/>
      <w:ind w:left="10" w:right="139" w:hanging="10"/>
      <w:jc w:val="both"/>
      <w:outlineLvl w:val="0"/>
    </w:pPr>
    <w:rPr>
      <w:rFonts w:ascii="Times New Roman" w:eastAsia="Arial" w:hAnsi="Times New Roman" w:cs="Arial"/>
      <w:b/>
      <w:sz w:val="24"/>
    </w:rPr>
  </w:style>
  <w:style w:type="paragraph" w:styleId="Ttulo2">
    <w:name w:val="heading 2"/>
    <w:next w:val="Normal"/>
    <w:link w:val="Ttulo2Char"/>
    <w:uiPriority w:val="9"/>
    <w:unhideWhenUsed/>
    <w:qFormat/>
    <w:pPr>
      <w:keepNext/>
      <w:keepLines/>
      <w:spacing w:after="4" w:line="249" w:lineRule="auto"/>
      <w:ind w:left="10" w:right="139" w:hanging="10"/>
      <w:jc w:val="both"/>
      <w:outlineLvl w:val="1"/>
    </w:pPr>
    <w:rPr>
      <w:rFonts w:ascii="Arial" w:eastAsia="Arial" w:hAnsi="Arial" w:cs="Arial"/>
      <w:b/>
      <w:color w:val="000000"/>
      <w:sz w:val="20"/>
    </w:rPr>
  </w:style>
  <w:style w:type="paragraph" w:styleId="Ttulo3">
    <w:name w:val="heading 3"/>
    <w:basedOn w:val="Normal"/>
    <w:next w:val="Normal"/>
    <w:link w:val="Ttulo3Char"/>
    <w:unhideWhenUsed/>
    <w:qFormat/>
    <w:rsid w:val="00ED24EC"/>
    <w:pPr>
      <w:keepNext/>
      <w:spacing w:before="240" w:after="60" w:line="240" w:lineRule="auto"/>
      <w:ind w:left="0" w:firstLine="0"/>
      <w:jc w:val="left"/>
      <w:outlineLvl w:val="2"/>
    </w:pPr>
    <w:rPr>
      <w:rFonts w:ascii="Calibri Light" w:eastAsia="Times New Roman" w:hAnsi="Calibri Light" w:cs="Times New Roman"/>
      <w:b/>
      <w:bCs/>
      <w:color w:val="auto"/>
      <w:sz w:val="26"/>
      <w:szCs w:val="26"/>
    </w:rPr>
  </w:style>
  <w:style w:type="paragraph" w:styleId="Ttulo4">
    <w:name w:val="heading 4"/>
    <w:basedOn w:val="Normal"/>
    <w:next w:val="Normal"/>
    <w:link w:val="Ttulo4Char"/>
    <w:uiPriority w:val="9"/>
    <w:qFormat/>
    <w:rsid w:val="00D70A1B"/>
    <w:pPr>
      <w:keepNext/>
      <w:spacing w:after="0" w:line="200" w:lineRule="atLeast"/>
      <w:ind w:left="18" w:firstLine="0"/>
      <w:outlineLvl w:val="3"/>
    </w:pPr>
    <w:rPr>
      <w:rFonts w:ascii="Times New Roman" w:eastAsia="Times New Roman" w:hAnsi="Times New Roman"/>
      <w:b/>
      <w:bCs/>
      <w:color w:val="auto"/>
      <w:szCs w:val="20"/>
    </w:rPr>
  </w:style>
  <w:style w:type="paragraph" w:styleId="Ttulo5">
    <w:name w:val="heading 5"/>
    <w:basedOn w:val="Normal"/>
    <w:next w:val="Normal"/>
    <w:link w:val="Ttulo5Char"/>
    <w:unhideWhenUsed/>
    <w:qFormat/>
    <w:rsid w:val="00D347F2"/>
    <w:pPr>
      <w:spacing w:before="240" w:after="60" w:line="240" w:lineRule="auto"/>
      <w:ind w:left="0" w:firstLine="0"/>
      <w:jc w:val="left"/>
      <w:outlineLvl w:val="4"/>
    </w:pPr>
    <w:rPr>
      <w:rFonts w:ascii="Times New Roman" w:eastAsia="Times New Roman" w:hAnsi="Times New Roman" w:cs="Times New Roman"/>
      <w:b/>
      <w:bCs/>
      <w:i/>
      <w:iCs/>
      <w:color w:val="auto"/>
      <w:sz w:val="26"/>
      <w:szCs w:val="26"/>
    </w:rPr>
  </w:style>
  <w:style w:type="paragraph" w:styleId="Ttulo6">
    <w:name w:val="heading 6"/>
    <w:basedOn w:val="Normal"/>
    <w:next w:val="Normal"/>
    <w:link w:val="Ttulo6Char"/>
    <w:qFormat/>
    <w:rsid w:val="00D70A1B"/>
    <w:pPr>
      <w:keepNext/>
      <w:spacing w:after="0" w:line="240" w:lineRule="auto"/>
      <w:ind w:left="0" w:firstLine="0"/>
      <w:jc w:val="left"/>
      <w:outlineLvl w:val="5"/>
    </w:pPr>
    <w:rPr>
      <w:rFonts w:ascii="Futura Md BT" w:eastAsia="Times New Roman" w:hAnsi="Futura Md BT" w:cs="Times New Roman"/>
      <w:i/>
      <w:snapToGrid w:val="0"/>
      <w:color w:val="auto"/>
      <w:sz w:val="22"/>
      <w:szCs w:val="20"/>
    </w:rPr>
  </w:style>
  <w:style w:type="paragraph" w:styleId="Ttulo7">
    <w:name w:val="heading 7"/>
    <w:basedOn w:val="Normal"/>
    <w:next w:val="Normal"/>
    <w:link w:val="Ttulo7Char"/>
    <w:qFormat/>
    <w:rsid w:val="00D70A1B"/>
    <w:pPr>
      <w:keepNext/>
      <w:spacing w:after="0" w:line="240" w:lineRule="auto"/>
      <w:ind w:left="0" w:firstLine="0"/>
      <w:jc w:val="center"/>
      <w:outlineLvl w:val="6"/>
    </w:pPr>
    <w:rPr>
      <w:rFonts w:ascii="Times New Roman" w:eastAsia="Times New Roman" w:hAnsi="Times New Roman" w:cs="Times New Roman"/>
      <w:b/>
      <w:szCs w:val="20"/>
    </w:rPr>
  </w:style>
  <w:style w:type="paragraph" w:styleId="Ttulo8">
    <w:name w:val="heading 8"/>
    <w:basedOn w:val="Normal"/>
    <w:next w:val="Normal"/>
    <w:link w:val="Ttulo8Char"/>
    <w:qFormat/>
    <w:rsid w:val="00D70A1B"/>
    <w:pPr>
      <w:keepNext/>
      <w:spacing w:after="0" w:line="240" w:lineRule="auto"/>
      <w:ind w:left="0" w:firstLine="0"/>
      <w:jc w:val="center"/>
      <w:outlineLvl w:val="7"/>
    </w:pPr>
    <w:rPr>
      <w:rFonts w:ascii="Times New Roman" w:eastAsia="Times New Roman" w:hAnsi="Times New Roman" w:cs="Times New Roman"/>
      <w:b/>
      <w:bCs/>
      <w:color w:val="auto"/>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5B4F3E"/>
    <w:rPr>
      <w:rFonts w:ascii="Times New Roman" w:eastAsia="Arial" w:hAnsi="Times New Roman" w:cs="Arial"/>
      <w:b/>
      <w:sz w:val="24"/>
    </w:rPr>
  </w:style>
  <w:style w:type="paragraph" w:customStyle="1" w:styleId="footnotedescription">
    <w:name w:val="footnote description"/>
    <w:next w:val="Normal"/>
    <w:link w:val="footnotedescriptionChar"/>
    <w:hidden/>
    <w:pPr>
      <w:spacing w:after="0" w:line="362" w:lineRule="auto"/>
      <w:ind w:left="108" w:right="8"/>
      <w:jc w:val="both"/>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Ttulo2Char">
    <w:name w:val="Título 2 Char"/>
    <w:link w:val="Ttulo2"/>
    <w:uiPriority w:val="9"/>
    <w:rPr>
      <w:rFonts w:ascii="Arial" w:eastAsia="Arial" w:hAnsi="Arial" w:cs="Arial"/>
      <w:b/>
      <w:color w:val="000000"/>
      <w:sz w:val="20"/>
    </w:rPr>
  </w:style>
  <w:style w:type="character" w:customStyle="1" w:styleId="footnotemark">
    <w:name w:val="footnote mark"/>
    <w:hidden/>
    <w:rPr>
      <w:rFonts w:ascii="Arial" w:eastAsia="Arial" w:hAnsi="Arial" w:cs="Arial"/>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basedOn w:val="Normal"/>
    <w:link w:val="CabealhoChar"/>
    <w:uiPriority w:val="99"/>
    <w:unhideWhenUsed/>
    <w:rsid w:val="000B6B6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B6B61"/>
    <w:rPr>
      <w:rFonts w:ascii="Arial" w:eastAsia="Arial" w:hAnsi="Arial" w:cs="Arial"/>
      <w:color w:val="000000"/>
      <w:sz w:val="20"/>
    </w:rPr>
  </w:style>
  <w:style w:type="paragraph" w:styleId="Rodap">
    <w:name w:val="footer"/>
    <w:basedOn w:val="Normal"/>
    <w:link w:val="RodapChar"/>
    <w:uiPriority w:val="99"/>
    <w:unhideWhenUsed/>
    <w:rsid w:val="000B6B61"/>
    <w:pPr>
      <w:tabs>
        <w:tab w:val="center" w:pos="4252"/>
        <w:tab w:val="right" w:pos="8504"/>
      </w:tabs>
      <w:spacing w:after="0" w:line="240" w:lineRule="auto"/>
    </w:pPr>
  </w:style>
  <w:style w:type="character" w:customStyle="1" w:styleId="RodapChar">
    <w:name w:val="Rodapé Char"/>
    <w:basedOn w:val="Fontepargpadro"/>
    <w:link w:val="Rodap"/>
    <w:uiPriority w:val="99"/>
    <w:rsid w:val="000B6B61"/>
    <w:rPr>
      <w:rFonts w:ascii="Arial" w:eastAsia="Arial" w:hAnsi="Arial" w:cs="Arial"/>
      <w:color w:val="000000"/>
      <w:sz w:val="20"/>
    </w:rPr>
  </w:style>
  <w:style w:type="paragraph" w:styleId="PargrafodaLista">
    <w:name w:val="List Paragraph"/>
    <w:aliases w:val="Parágrafo da Lista 1"/>
    <w:basedOn w:val="Normal"/>
    <w:link w:val="PargrafodaListaChar"/>
    <w:uiPriority w:val="34"/>
    <w:qFormat/>
    <w:rsid w:val="00F13B55"/>
    <w:pPr>
      <w:ind w:left="720"/>
      <w:contextualSpacing/>
    </w:pPr>
  </w:style>
  <w:style w:type="paragraph" w:styleId="CabealhodoSumrio">
    <w:name w:val="TOC Heading"/>
    <w:basedOn w:val="Ttulo1"/>
    <w:next w:val="Normal"/>
    <w:uiPriority w:val="39"/>
    <w:unhideWhenUsed/>
    <w:qFormat/>
    <w:rsid w:val="0078364F"/>
    <w:pPr>
      <w:spacing w:before="240" w:after="0" w:line="259" w:lineRule="auto"/>
      <w:ind w:left="0" w:right="0" w:firstLine="0"/>
      <w:jc w:val="left"/>
      <w:outlineLvl w:val="9"/>
    </w:pPr>
    <w:rPr>
      <w:rFonts w:asciiTheme="majorHAnsi" w:eastAsiaTheme="majorEastAsia" w:hAnsiTheme="majorHAnsi" w:cstheme="majorBidi"/>
      <w:b w:val="0"/>
      <w:color w:val="2E74B5" w:themeColor="accent1" w:themeShade="BF"/>
      <w:sz w:val="32"/>
      <w:szCs w:val="32"/>
    </w:rPr>
  </w:style>
  <w:style w:type="paragraph" w:styleId="Sumrio1">
    <w:name w:val="toc 1"/>
    <w:basedOn w:val="Normal"/>
    <w:next w:val="Normal"/>
    <w:autoRedefine/>
    <w:uiPriority w:val="39"/>
    <w:unhideWhenUsed/>
    <w:rsid w:val="0078364F"/>
    <w:pPr>
      <w:spacing w:after="100"/>
      <w:ind w:left="0"/>
    </w:pPr>
  </w:style>
  <w:style w:type="character" w:styleId="Hyperlink">
    <w:name w:val="Hyperlink"/>
    <w:basedOn w:val="Fontepargpadro"/>
    <w:uiPriority w:val="99"/>
    <w:unhideWhenUsed/>
    <w:rsid w:val="0078364F"/>
    <w:rPr>
      <w:color w:val="0563C1" w:themeColor="hyperlink"/>
      <w:u w:val="single"/>
    </w:rPr>
  </w:style>
  <w:style w:type="paragraph" w:styleId="NormalWeb">
    <w:name w:val="Normal (Web)"/>
    <w:basedOn w:val="Normal"/>
    <w:uiPriority w:val="99"/>
    <w:rsid w:val="00D65C1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table" w:styleId="Tabelacomgrade">
    <w:name w:val="Table Grid"/>
    <w:basedOn w:val="Tabelanormal"/>
    <w:rsid w:val="00D65C1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7">
    <w:name w:val="Estilo7"/>
    <w:basedOn w:val="Normal"/>
    <w:rsid w:val="00D65C1A"/>
    <w:pPr>
      <w:spacing w:after="0" w:line="240" w:lineRule="auto"/>
      <w:ind w:left="1134" w:firstLine="0"/>
    </w:pPr>
    <w:rPr>
      <w:rFonts w:ascii="Times New Roman" w:eastAsia="Times New Roman" w:hAnsi="Times New Roman" w:cs="Times New Roman"/>
      <w:color w:val="auto"/>
      <w:sz w:val="24"/>
      <w:szCs w:val="20"/>
    </w:rPr>
  </w:style>
  <w:style w:type="paragraph" w:customStyle="1" w:styleId="GradeColorida-nfase11">
    <w:name w:val="Grade Colorida - Ênfase 11"/>
    <w:basedOn w:val="Normal"/>
    <w:next w:val="Normal"/>
    <w:link w:val="GradeColorida-nfase1Char"/>
    <w:rsid w:val="00E0608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ahoma"/>
      <w:i/>
      <w:iCs/>
      <w:szCs w:val="24"/>
      <w:lang w:eastAsia="en-US"/>
    </w:rPr>
  </w:style>
  <w:style w:type="character" w:customStyle="1" w:styleId="GradeColorida-nfase1Char">
    <w:name w:val="Grade Colorida - Ênfase 1 Char"/>
    <w:link w:val="GradeColorida-nfase11"/>
    <w:rsid w:val="00E0608B"/>
    <w:rPr>
      <w:rFonts w:ascii="Ecofont_Spranq_eco_Sans" w:eastAsia="Calibri" w:hAnsi="Ecofont_Spranq_eco_Sans" w:cs="Tahoma"/>
      <w:i/>
      <w:iCs/>
      <w:color w:val="000000"/>
      <w:sz w:val="20"/>
      <w:szCs w:val="24"/>
      <w:shd w:val="clear" w:color="auto" w:fill="FFFFCC"/>
      <w:lang w:eastAsia="en-US"/>
    </w:rPr>
  </w:style>
  <w:style w:type="paragraph" w:customStyle="1" w:styleId="Nivel01">
    <w:name w:val="Nivel 01"/>
    <w:basedOn w:val="Ttulo1"/>
    <w:next w:val="Normal"/>
    <w:link w:val="Nivel01Char"/>
    <w:qFormat/>
    <w:rsid w:val="00E0608B"/>
    <w:pPr>
      <w:numPr>
        <w:numId w:val="10"/>
      </w:numPr>
      <w:tabs>
        <w:tab w:val="left" w:pos="567"/>
      </w:tabs>
      <w:spacing w:before="120" w:after="120" w:line="276" w:lineRule="auto"/>
      <w:ind w:left="0" w:right="0" w:firstLine="0"/>
    </w:pPr>
    <w:rPr>
      <w:rFonts w:ascii="Arial" w:eastAsiaTheme="majorEastAsia" w:hAnsi="Arial"/>
      <w:bCs/>
      <w:sz w:val="20"/>
      <w:szCs w:val="20"/>
      <w:lang w:eastAsia="en-US"/>
    </w:rPr>
  </w:style>
  <w:style w:type="character" w:customStyle="1" w:styleId="Nivel01Char">
    <w:name w:val="Nivel 01 Char"/>
    <w:basedOn w:val="Fontepargpadro"/>
    <w:link w:val="Nivel01"/>
    <w:rsid w:val="00E0608B"/>
    <w:rPr>
      <w:rFonts w:ascii="Arial" w:eastAsiaTheme="majorEastAsia" w:hAnsi="Arial" w:cs="Arial"/>
      <w:b/>
      <w:bCs/>
      <w:sz w:val="20"/>
      <w:szCs w:val="20"/>
      <w:lang w:eastAsia="en-US"/>
    </w:rPr>
  </w:style>
  <w:style w:type="paragraph" w:customStyle="1" w:styleId="Nivel2">
    <w:name w:val="Nivel 2"/>
    <w:basedOn w:val="Normal"/>
    <w:link w:val="Nivel2Char"/>
    <w:qFormat/>
    <w:rsid w:val="00E0608B"/>
    <w:pPr>
      <w:numPr>
        <w:ilvl w:val="1"/>
        <w:numId w:val="10"/>
      </w:numPr>
      <w:autoSpaceDE w:val="0"/>
      <w:autoSpaceDN w:val="0"/>
      <w:adjustRightInd w:val="0"/>
      <w:spacing w:before="120" w:after="120" w:line="276" w:lineRule="auto"/>
      <w:ind w:left="0" w:firstLine="0"/>
    </w:pPr>
    <w:rPr>
      <w:rFonts w:eastAsia="Times New Roman"/>
      <w:color w:val="auto"/>
      <w:szCs w:val="20"/>
    </w:rPr>
  </w:style>
  <w:style w:type="character" w:customStyle="1" w:styleId="Nivel2Char">
    <w:name w:val="Nivel 2 Char"/>
    <w:basedOn w:val="Fontepargpadro"/>
    <w:link w:val="Nivel2"/>
    <w:locked/>
    <w:rsid w:val="00E0608B"/>
    <w:rPr>
      <w:rFonts w:ascii="Arial" w:eastAsia="Times New Roman" w:hAnsi="Arial" w:cs="Arial"/>
      <w:sz w:val="20"/>
      <w:szCs w:val="20"/>
    </w:rPr>
  </w:style>
  <w:style w:type="paragraph" w:customStyle="1" w:styleId="Nvel2-Red">
    <w:name w:val="Nível 2 -Red"/>
    <w:basedOn w:val="Nivel2"/>
    <w:link w:val="Nvel2-RedChar"/>
    <w:qFormat/>
    <w:rsid w:val="00E0608B"/>
    <w:rPr>
      <w:i/>
      <w:iCs/>
      <w:color w:val="FF0000"/>
    </w:rPr>
  </w:style>
  <w:style w:type="character" w:customStyle="1" w:styleId="Nvel2-RedChar">
    <w:name w:val="Nível 2 -Red Char"/>
    <w:basedOn w:val="Nivel2Char"/>
    <w:link w:val="Nvel2-Red"/>
    <w:rsid w:val="00E0608B"/>
    <w:rPr>
      <w:rFonts w:ascii="Arial" w:eastAsia="Times New Roman" w:hAnsi="Arial" w:cs="Arial"/>
      <w:i/>
      <w:iCs/>
      <w:color w:val="FF0000"/>
      <w:sz w:val="20"/>
      <w:szCs w:val="20"/>
    </w:rPr>
  </w:style>
  <w:style w:type="paragraph" w:customStyle="1" w:styleId="Nvel3-R">
    <w:name w:val="Nível 3-R"/>
    <w:basedOn w:val="Normal"/>
    <w:qFormat/>
    <w:rsid w:val="00E0608B"/>
    <w:pPr>
      <w:numPr>
        <w:ilvl w:val="2"/>
        <w:numId w:val="10"/>
      </w:numPr>
      <w:spacing w:before="120" w:after="120" w:line="276" w:lineRule="auto"/>
      <w:ind w:left="284" w:firstLine="0"/>
    </w:pPr>
    <w:rPr>
      <w:rFonts w:eastAsiaTheme="minorEastAsia"/>
      <w:i/>
      <w:iCs/>
      <w:color w:val="FF0000"/>
      <w:szCs w:val="20"/>
    </w:rPr>
  </w:style>
  <w:style w:type="paragraph" w:customStyle="1" w:styleId="Nvel3">
    <w:name w:val="Nível 3"/>
    <w:basedOn w:val="Nvel3-R"/>
    <w:link w:val="Nvel3Char"/>
    <w:qFormat/>
    <w:rsid w:val="00E0608B"/>
    <w:rPr>
      <w:rFonts w:eastAsia="Times New Roman"/>
      <w:i w:val="0"/>
      <w:iCs w:val="0"/>
      <w:color w:val="auto"/>
    </w:rPr>
  </w:style>
  <w:style w:type="paragraph" w:customStyle="1" w:styleId="Nvel4">
    <w:name w:val="Nível 4"/>
    <w:basedOn w:val="Nvel3"/>
    <w:link w:val="Nvel4Char"/>
    <w:qFormat/>
    <w:rsid w:val="00E0608B"/>
    <w:pPr>
      <w:numPr>
        <w:ilvl w:val="3"/>
      </w:numPr>
      <w:ind w:left="567" w:firstLine="0"/>
    </w:pPr>
  </w:style>
  <w:style w:type="character" w:customStyle="1" w:styleId="Nvel3Char">
    <w:name w:val="Nível 3 Char"/>
    <w:basedOn w:val="Fontepargpadro"/>
    <w:link w:val="Nvel3"/>
    <w:rsid w:val="00E0608B"/>
    <w:rPr>
      <w:rFonts w:ascii="Arial" w:eastAsia="Times New Roman" w:hAnsi="Arial" w:cs="Arial"/>
      <w:sz w:val="20"/>
      <w:szCs w:val="20"/>
    </w:rPr>
  </w:style>
  <w:style w:type="character" w:customStyle="1" w:styleId="Nvel4Char">
    <w:name w:val="Nível 4 Char"/>
    <w:basedOn w:val="Nvel3Char"/>
    <w:link w:val="Nvel4"/>
    <w:rsid w:val="00E0608B"/>
    <w:rPr>
      <w:rFonts w:ascii="Arial" w:eastAsia="Times New Roman" w:hAnsi="Arial" w:cs="Arial"/>
      <w:sz w:val="20"/>
      <w:szCs w:val="20"/>
    </w:rPr>
  </w:style>
  <w:style w:type="paragraph" w:styleId="Textodebalo">
    <w:name w:val="Balloon Text"/>
    <w:basedOn w:val="Normal"/>
    <w:link w:val="TextodebaloChar"/>
    <w:unhideWhenUsed/>
    <w:rsid w:val="00F5646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rsid w:val="00F56464"/>
    <w:rPr>
      <w:rFonts w:ascii="Segoe UI" w:eastAsia="Arial" w:hAnsi="Segoe UI" w:cs="Segoe UI"/>
      <w:color w:val="000000"/>
      <w:sz w:val="18"/>
      <w:szCs w:val="18"/>
    </w:rPr>
  </w:style>
  <w:style w:type="table" w:customStyle="1" w:styleId="Tabelacomgrade1">
    <w:name w:val="Tabela com grade1"/>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D91318"/>
    <w:rPr>
      <w:sz w:val="16"/>
      <w:szCs w:val="16"/>
    </w:rPr>
  </w:style>
  <w:style w:type="paragraph" w:styleId="Textodecomentrio">
    <w:name w:val="annotation text"/>
    <w:basedOn w:val="Normal"/>
    <w:link w:val="TextodecomentrioChar"/>
    <w:unhideWhenUsed/>
    <w:rsid w:val="00D91318"/>
    <w:pPr>
      <w:spacing w:after="0" w:line="240" w:lineRule="auto"/>
      <w:ind w:left="0" w:firstLine="0"/>
      <w:jc w:val="left"/>
    </w:pPr>
    <w:rPr>
      <w:rFonts w:ascii="Ecofont_Spranq_eco_Sans" w:eastAsia="Times New Roman" w:hAnsi="Ecofont_Spranq_eco_Sans" w:cs="Tahoma"/>
      <w:color w:val="auto"/>
      <w:szCs w:val="20"/>
    </w:rPr>
  </w:style>
  <w:style w:type="character" w:customStyle="1" w:styleId="TextodecomentrioChar">
    <w:name w:val="Texto de comentário Char"/>
    <w:basedOn w:val="Fontepargpadro"/>
    <w:link w:val="Textodecomentrio"/>
    <w:rsid w:val="00D91318"/>
    <w:rPr>
      <w:rFonts w:ascii="Ecofont_Spranq_eco_Sans" w:eastAsia="Times New Roman" w:hAnsi="Ecofont_Spranq_eco_Sans" w:cs="Tahoma"/>
      <w:sz w:val="20"/>
      <w:szCs w:val="20"/>
    </w:rPr>
  </w:style>
  <w:style w:type="character" w:customStyle="1" w:styleId="Ttulo3Char">
    <w:name w:val="Título 3 Char"/>
    <w:basedOn w:val="Fontepargpadro"/>
    <w:link w:val="Ttulo3"/>
    <w:rsid w:val="00ED24EC"/>
    <w:rPr>
      <w:rFonts w:ascii="Calibri Light" w:eastAsia="Times New Roman" w:hAnsi="Calibri Light" w:cs="Times New Roman"/>
      <w:b/>
      <w:bCs/>
      <w:sz w:val="26"/>
      <w:szCs w:val="26"/>
    </w:rPr>
  </w:style>
  <w:style w:type="paragraph" w:customStyle="1" w:styleId="Nvel2">
    <w:name w:val="Nível 2"/>
    <w:basedOn w:val="Normal"/>
    <w:next w:val="Normal"/>
    <w:rsid w:val="00ED24EC"/>
    <w:pPr>
      <w:spacing w:after="120" w:line="240" w:lineRule="auto"/>
      <w:ind w:left="0" w:firstLine="0"/>
    </w:pPr>
    <w:rPr>
      <w:rFonts w:eastAsia="Times New Roman" w:cs="Times New Roman"/>
      <w:b/>
      <w:color w:val="auto"/>
      <w:sz w:val="24"/>
      <w:szCs w:val="20"/>
    </w:rPr>
  </w:style>
  <w:style w:type="character" w:customStyle="1" w:styleId="normalchar1">
    <w:name w:val="normal__char1"/>
    <w:rsid w:val="00ED24EC"/>
    <w:rPr>
      <w:rFonts w:ascii="Arial" w:hAnsi="Arial" w:cs="Arial" w:hint="default"/>
      <w:strike w:val="0"/>
      <w:dstrike w:val="0"/>
      <w:sz w:val="24"/>
      <w:szCs w:val="24"/>
      <w:u w:val="none"/>
      <w:effect w:val="none"/>
    </w:rPr>
  </w:style>
  <w:style w:type="character" w:customStyle="1" w:styleId="apple-style-span">
    <w:name w:val="apple-style-span"/>
    <w:basedOn w:val="Fontepargpadro"/>
    <w:rsid w:val="00ED24EC"/>
  </w:style>
  <w:style w:type="paragraph" w:styleId="Citao">
    <w:name w:val="Quote"/>
    <w:basedOn w:val="Normal"/>
    <w:next w:val="Normal"/>
    <w:link w:val="CitaoChar"/>
    <w:uiPriority w:val="29"/>
    <w:qFormat/>
    <w:rsid w:val="00ED24E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imes New Roman"/>
      <w:i/>
      <w:iCs/>
      <w:szCs w:val="24"/>
      <w:lang w:val="x-none" w:eastAsia="en-US"/>
    </w:rPr>
  </w:style>
  <w:style w:type="character" w:customStyle="1" w:styleId="CitaoChar">
    <w:name w:val="Citação Char"/>
    <w:basedOn w:val="Fontepargpadro"/>
    <w:link w:val="Citao"/>
    <w:uiPriority w:val="29"/>
    <w:rsid w:val="00ED24EC"/>
    <w:rPr>
      <w:rFonts w:ascii="Ecofont_Spranq_eco_Sans" w:eastAsia="Calibri" w:hAnsi="Ecofont_Spranq_eco_Sans" w:cs="Times New Roman"/>
      <w:i/>
      <w:iCs/>
      <w:color w:val="000000"/>
      <w:sz w:val="20"/>
      <w:szCs w:val="24"/>
      <w:shd w:val="clear" w:color="auto" w:fill="FFFFCC"/>
      <w:lang w:val="x-none" w:eastAsia="en-US"/>
    </w:rPr>
  </w:style>
  <w:style w:type="paragraph" w:styleId="Commarcadores5">
    <w:name w:val="List Bullet 5"/>
    <w:basedOn w:val="Normal"/>
    <w:rsid w:val="00ED24EC"/>
    <w:pPr>
      <w:numPr>
        <w:numId w:val="11"/>
      </w:numPr>
      <w:spacing w:after="0" w:line="240" w:lineRule="auto"/>
      <w:contextualSpacing/>
      <w:jc w:val="left"/>
    </w:pPr>
    <w:rPr>
      <w:rFonts w:ascii="Ecofont_Spranq_eco_Sans" w:eastAsia="Times New Roman" w:hAnsi="Ecofont_Spranq_eco_Sans" w:cs="Tahoma"/>
      <w:color w:val="auto"/>
      <w:sz w:val="24"/>
      <w:szCs w:val="24"/>
    </w:rPr>
  </w:style>
  <w:style w:type="paragraph" w:customStyle="1" w:styleId="citao2">
    <w:name w:val="citação 2"/>
    <w:basedOn w:val="Citao"/>
    <w:link w:val="citao2Char"/>
    <w:qFormat/>
    <w:rsid w:val="00ED24EC"/>
    <w:rPr>
      <w:i w:val="0"/>
      <w:iCs w:val="0"/>
    </w:rPr>
  </w:style>
  <w:style w:type="character" w:customStyle="1" w:styleId="citao2Char">
    <w:name w:val="citação 2 Char"/>
    <w:link w:val="citao2"/>
    <w:rsid w:val="00ED24EC"/>
    <w:rPr>
      <w:rFonts w:ascii="Ecofont_Spranq_eco_Sans" w:eastAsia="Calibri" w:hAnsi="Ecofont_Spranq_eco_Sans" w:cs="Times New Roman"/>
      <w:color w:val="000000"/>
      <w:sz w:val="20"/>
      <w:szCs w:val="24"/>
      <w:shd w:val="clear" w:color="auto" w:fill="FFFFCC"/>
      <w:lang w:val="x-none" w:eastAsia="en-US"/>
    </w:rPr>
  </w:style>
  <w:style w:type="paragraph" w:customStyle="1" w:styleId="Default">
    <w:name w:val="Default"/>
    <w:rsid w:val="00ED24E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Nivel1">
    <w:name w:val="Nivel 1"/>
    <w:basedOn w:val="Nivel2"/>
    <w:next w:val="Nivel2"/>
    <w:qFormat/>
    <w:rsid w:val="00ED24EC"/>
    <w:pPr>
      <w:numPr>
        <w:ilvl w:val="0"/>
        <w:numId w:val="0"/>
      </w:numPr>
      <w:autoSpaceDE/>
      <w:autoSpaceDN/>
      <w:adjustRightInd/>
      <w:ind w:left="502" w:hanging="360"/>
    </w:pPr>
    <w:rPr>
      <w:rFonts w:ascii="Ecofont_Spranq_eco_Sans" w:eastAsia="Arial Unicode MS" w:hAnsi="Ecofont_Spranq_eco_Sans"/>
      <w:b/>
    </w:rPr>
  </w:style>
  <w:style w:type="paragraph" w:customStyle="1" w:styleId="Nivel3">
    <w:name w:val="Nivel 3"/>
    <w:basedOn w:val="Nivel2"/>
    <w:link w:val="Nivel3Char"/>
    <w:qFormat/>
    <w:rsid w:val="00ED24EC"/>
    <w:pPr>
      <w:numPr>
        <w:ilvl w:val="0"/>
        <w:numId w:val="0"/>
      </w:numPr>
      <w:autoSpaceDE/>
      <w:autoSpaceDN/>
      <w:adjustRightInd/>
      <w:ind w:left="1224" w:hanging="504"/>
    </w:pPr>
    <w:rPr>
      <w:rFonts w:ascii="Ecofont_Spranq_eco_Sans" w:eastAsia="Arial Unicode MS" w:hAnsi="Ecofont_Spranq_eco_Sans"/>
      <w:color w:val="000000"/>
    </w:rPr>
  </w:style>
  <w:style w:type="paragraph" w:customStyle="1" w:styleId="Nivel4">
    <w:name w:val="Nivel 4"/>
    <w:basedOn w:val="Nivel3"/>
    <w:link w:val="Nivel4Char"/>
    <w:qFormat/>
    <w:rsid w:val="00ED24EC"/>
    <w:pPr>
      <w:ind w:left="1728" w:hanging="648"/>
    </w:pPr>
    <w:rPr>
      <w:rFonts w:cs="Times New Roman"/>
      <w:color w:val="auto"/>
      <w:lang w:val="x-none" w:eastAsia="x-none"/>
    </w:rPr>
  </w:style>
  <w:style w:type="paragraph" w:customStyle="1" w:styleId="Nivel5">
    <w:name w:val="Nivel 5"/>
    <w:basedOn w:val="Nivel4"/>
    <w:link w:val="Nivel5Char"/>
    <w:qFormat/>
    <w:rsid w:val="00ED24EC"/>
    <w:pPr>
      <w:ind w:left="4053" w:hanging="792"/>
    </w:pPr>
  </w:style>
  <w:style w:type="character" w:customStyle="1" w:styleId="Nivel4Char">
    <w:name w:val="Nivel 4 Char"/>
    <w:link w:val="Nivel4"/>
    <w:rsid w:val="00ED24EC"/>
    <w:rPr>
      <w:rFonts w:ascii="Ecofont_Spranq_eco_Sans" w:eastAsia="Arial Unicode MS" w:hAnsi="Ecofont_Spranq_eco_Sans" w:cs="Times New Roman"/>
      <w:sz w:val="20"/>
      <w:szCs w:val="20"/>
      <w:lang w:val="x-none" w:eastAsia="x-none"/>
    </w:rPr>
  </w:style>
  <w:style w:type="character" w:customStyle="1" w:styleId="Nivel5Char">
    <w:name w:val="Nivel 5 Char"/>
    <w:basedOn w:val="Nivel4Char"/>
    <w:link w:val="Nivel5"/>
    <w:rsid w:val="00ED24EC"/>
    <w:rPr>
      <w:rFonts w:ascii="Ecofont_Spranq_eco_Sans" w:eastAsia="Arial Unicode MS" w:hAnsi="Ecofont_Spranq_eco_Sans" w:cs="Times New Roman"/>
      <w:sz w:val="20"/>
      <w:szCs w:val="20"/>
      <w:lang w:val="x-none" w:eastAsia="x-none"/>
    </w:rPr>
  </w:style>
  <w:style w:type="paragraph" w:customStyle="1" w:styleId="ptexto">
    <w:name w:val="p_texto"/>
    <w:basedOn w:val="Normal"/>
    <w:rsid w:val="00ED24E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styleId="Forte">
    <w:name w:val="Strong"/>
    <w:uiPriority w:val="22"/>
    <w:qFormat/>
    <w:rsid w:val="00ED24EC"/>
    <w:rPr>
      <w:b/>
      <w:bCs/>
    </w:rPr>
  </w:style>
  <w:style w:type="character" w:customStyle="1" w:styleId="apple-converted-space">
    <w:name w:val="apple-converted-space"/>
    <w:rsid w:val="00ED24EC"/>
  </w:style>
  <w:style w:type="character" w:styleId="nfase">
    <w:name w:val="Emphasis"/>
    <w:qFormat/>
    <w:rsid w:val="00ED24EC"/>
    <w:rPr>
      <w:i/>
      <w:iCs/>
    </w:rPr>
  </w:style>
  <w:style w:type="paragraph" w:styleId="Corpodetexto">
    <w:name w:val="Body Text"/>
    <w:basedOn w:val="Normal"/>
    <w:link w:val="CorpodetextoChar"/>
    <w:uiPriority w:val="1"/>
    <w:qFormat/>
    <w:rsid w:val="00ED24EC"/>
    <w:pPr>
      <w:widowControl w:val="0"/>
      <w:autoSpaceDE w:val="0"/>
      <w:autoSpaceDN w:val="0"/>
      <w:spacing w:after="0" w:line="240" w:lineRule="auto"/>
      <w:ind w:left="0" w:firstLine="0"/>
      <w:jc w:val="left"/>
    </w:pPr>
    <w:rPr>
      <w:rFonts w:ascii="Times New Roman" w:eastAsia="Times New Roman" w:hAnsi="Times New Roman" w:cs="Times New Roman"/>
      <w:color w:val="auto"/>
      <w:sz w:val="24"/>
      <w:szCs w:val="24"/>
      <w:lang w:val="pt-PT" w:eastAsia="pt-PT" w:bidi="pt-PT"/>
    </w:rPr>
  </w:style>
  <w:style w:type="character" w:customStyle="1" w:styleId="CorpodetextoChar">
    <w:name w:val="Corpo de texto Char"/>
    <w:basedOn w:val="Fontepargpadro"/>
    <w:link w:val="Corpodetexto"/>
    <w:uiPriority w:val="1"/>
    <w:rsid w:val="00ED24EC"/>
    <w:rPr>
      <w:rFonts w:ascii="Times New Roman" w:eastAsia="Times New Roman" w:hAnsi="Times New Roman" w:cs="Times New Roman"/>
      <w:sz w:val="24"/>
      <w:szCs w:val="24"/>
      <w:lang w:val="pt-PT" w:eastAsia="pt-PT" w:bidi="pt-PT"/>
    </w:rPr>
  </w:style>
  <w:style w:type="character" w:customStyle="1" w:styleId="fontstyle01">
    <w:name w:val="fontstyle01"/>
    <w:basedOn w:val="Fontepargpadro"/>
    <w:rsid w:val="00ED24EC"/>
    <w:rPr>
      <w:rFonts w:ascii="CIDFont+F2" w:hAnsi="CIDFont+F2" w:hint="default"/>
      <w:b w:val="0"/>
      <w:bCs w:val="0"/>
      <w:i w:val="0"/>
      <w:iCs w:val="0"/>
      <w:color w:val="000000"/>
      <w:sz w:val="16"/>
      <w:szCs w:val="16"/>
    </w:rPr>
  </w:style>
  <w:style w:type="paragraph" w:customStyle="1" w:styleId="Standard">
    <w:name w:val="Standard"/>
    <w:rsid w:val="002D2891"/>
    <w:pPr>
      <w:suppressAutoHyphens/>
      <w:autoSpaceDN w:val="0"/>
      <w:spacing w:after="0" w:line="240" w:lineRule="auto"/>
      <w:textAlignment w:val="baseline"/>
    </w:pPr>
    <w:rPr>
      <w:rFonts w:ascii="Arial" w:eastAsia="Times New Roman" w:hAnsi="Arial" w:cs="Tahoma"/>
      <w:kern w:val="3"/>
      <w:sz w:val="20"/>
      <w:szCs w:val="24"/>
    </w:rPr>
  </w:style>
  <w:style w:type="numbering" w:customStyle="1" w:styleId="WWNum1">
    <w:name w:val="WWNum1"/>
    <w:basedOn w:val="Semlista"/>
    <w:rsid w:val="002D2891"/>
    <w:pPr>
      <w:numPr>
        <w:numId w:val="12"/>
      </w:numPr>
    </w:pPr>
  </w:style>
  <w:style w:type="numbering" w:customStyle="1" w:styleId="WWNum24">
    <w:name w:val="WWNum24"/>
    <w:basedOn w:val="Semlista"/>
    <w:rsid w:val="002D2891"/>
    <w:pPr>
      <w:numPr>
        <w:numId w:val="13"/>
      </w:numPr>
    </w:pPr>
  </w:style>
  <w:style w:type="paragraph" w:styleId="Assuntodocomentrio">
    <w:name w:val="annotation subject"/>
    <w:basedOn w:val="Textodecomentrio"/>
    <w:next w:val="Textodecomentrio"/>
    <w:link w:val="AssuntodocomentrioChar"/>
    <w:uiPriority w:val="99"/>
    <w:semiHidden/>
    <w:unhideWhenUsed/>
    <w:rsid w:val="00A1785C"/>
    <w:pPr>
      <w:spacing w:after="4"/>
      <w:ind w:left="5" w:hanging="5"/>
      <w:jc w:val="both"/>
    </w:pPr>
    <w:rPr>
      <w:rFonts w:ascii="Arial" w:eastAsia="Arial" w:hAnsi="Arial" w:cs="Arial"/>
      <w:b/>
      <w:bCs/>
      <w:color w:val="000000"/>
    </w:rPr>
  </w:style>
  <w:style w:type="character" w:customStyle="1" w:styleId="AssuntodocomentrioChar">
    <w:name w:val="Assunto do comentário Char"/>
    <w:basedOn w:val="TextodecomentrioChar"/>
    <w:link w:val="Assuntodocomentrio"/>
    <w:uiPriority w:val="99"/>
    <w:semiHidden/>
    <w:rsid w:val="00A1785C"/>
    <w:rPr>
      <w:rFonts w:ascii="Arial" w:eastAsia="Arial" w:hAnsi="Arial" w:cs="Arial"/>
      <w:b/>
      <w:bCs/>
      <w:color w:val="000000"/>
      <w:sz w:val="20"/>
      <w:szCs w:val="20"/>
    </w:rPr>
  </w:style>
  <w:style w:type="paragraph" w:customStyle="1" w:styleId="dou-paragraph">
    <w:name w:val="dou-paragraph"/>
    <w:basedOn w:val="Normal"/>
    <w:rsid w:val="00BB5ED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Parteinferiordoformulrio">
    <w:name w:val="HTML Bottom of Form"/>
    <w:basedOn w:val="Normal"/>
    <w:next w:val="Normal"/>
    <w:link w:val="ParteinferiordoformulrioChar"/>
    <w:hidden/>
    <w:uiPriority w:val="99"/>
    <w:semiHidden/>
    <w:unhideWhenUsed/>
    <w:rsid w:val="00BB5EDC"/>
    <w:pPr>
      <w:pBdr>
        <w:top w:val="single" w:sz="6" w:space="1" w:color="auto"/>
      </w:pBdr>
      <w:spacing w:after="0" w:line="240" w:lineRule="auto"/>
      <w:ind w:left="0" w:firstLine="0"/>
      <w:jc w:val="center"/>
    </w:pPr>
    <w:rPr>
      <w:rFonts w:eastAsia="Times New Roman"/>
      <w:vanish/>
      <w:color w:val="auto"/>
      <w:sz w:val="16"/>
      <w:szCs w:val="16"/>
    </w:rPr>
  </w:style>
  <w:style w:type="character" w:customStyle="1" w:styleId="ParteinferiordoformulrioChar">
    <w:name w:val="Parte inferior do formulário Char"/>
    <w:basedOn w:val="Fontepargpadro"/>
    <w:link w:val="Parteinferiordoformulrio"/>
    <w:uiPriority w:val="99"/>
    <w:semiHidden/>
    <w:rsid w:val="00BB5EDC"/>
    <w:rPr>
      <w:rFonts w:ascii="Arial" w:eastAsia="Times New Roman" w:hAnsi="Arial" w:cs="Arial"/>
      <w:vanish/>
      <w:sz w:val="16"/>
      <w:szCs w:val="16"/>
    </w:rPr>
  </w:style>
  <w:style w:type="character" w:customStyle="1" w:styleId="Ttulo5Char">
    <w:name w:val="Título 5 Char"/>
    <w:basedOn w:val="Fontepargpadro"/>
    <w:link w:val="Ttulo5"/>
    <w:rsid w:val="00D347F2"/>
    <w:rPr>
      <w:rFonts w:ascii="Times New Roman" w:eastAsia="Times New Roman" w:hAnsi="Times New Roman" w:cs="Times New Roman"/>
      <w:b/>
      <w:bCs/>
      <w:i/>
      <w:iCs/>
      <w:sz w:val="26"/>
      <w:szCs w:val="26"/>
    </w:rPr>
  </w:style>
  <w:style w:type="character" w:styleId="HiperlinkVisitado">
    <w:name w:val="FollowedHyperlink"/>
    <w:basedOn w:val="Fontepargpadro"/>
    <w:uiPriority w:val="99"/>
    <w:semiHidden/>
    <w:unhideWhenUsed/>
    <w:rsid w:val="00D347F2"/>
    <w:rPr>
      <w:color w:val="954F72" w:themeColor="followedHyperlink"/>
      <w:u w:val="single"/>
    </w:rPr>
  </w:style>
  <w:style w:type="paragraph" w:customStyle="1" w:styleId="msonormal0">
    <w:name w:val="msonormal"/>
    <w:basedOn w:val="Normal"/>
    <w:rsid w:val="00D347F2"/>
    <w:pPr>
      <w:suppressAutoHyphens/>
      <w:spacing w:before="280" w:after="280" w:line="240" w:lineRule="auto"/>
      <w:ind w:left="0" w:firstLine="0"/>
      <w:jc w:val="left"/>
    </w:pPr>
    <w:rPr>
      <w:rFonts w:ascii="Arial Unicode MS" w:eastAsia="Arial Unicode MS" w:hAnsi="Arial Unicode MS" w:cs="Arial Unicode MS"/>
      <w:sz w:val="24"/>
      <w:szCs w:val="24"/>
      <w:lang w:eastAsia="ar-SA"/>
    </w:rPr>
  </w:style>
  <w:style w:type="paragraph" w:styleId="Textodenotaderodap">
    <w:name w:val="footnote text"/>
    <w:basedOn w:val="Normal"/>
    <w:link w:val="TextodenotaderodapChar"/>
    <w:unhideWhenUsed/>
    <w:rsid w:val="00D347F2"/>
    <w:pPr>
      <w:spacing w:after="0" w:line="240" w:lineRule="auto"/>
      <w:ind w:left="0" w:firstLine="0"/>
      <w:jc w:val="left"/>
    </w:pPr>
    <w:rPr>
      <w:rFonts w:ascii="Calibri" w:eastAsia="Calibri" w:hAnsi="Calibri" w:cs="Times New Roman"/>
      <w:color w:val="auto"/>
      <w:szCs w:val="20"/>
      <w:lang w:val="x-none" w:eastAsia="en-US"/>
    </w:rPr>
  </w:style>
  <w:style w:type="character" w:customStyle="1" w:styleId="TextodenotaderodapChar">
    <w:name w:val="Texto de nota de rodapé Char"/>
    <w:basedOn w:val="Fontepargpadro"/>
    <w:link w:val="Textodenotaderodap"/>
    <w:rsid w:val="00D347F2"/>
    <w:rPr>
      <w:rFonts w:ascii="Calibri" w:eastAsia="Calibri" w:hAnsi="Calibri" w:cs="Times New Roman"/>
      <w:sz w:val="20"/>
      <w:szCs w:val="20"/>
      <w:lang w:val="x-none" w:eastAsia="en-US"/>
    </w:rPr>
  </w:style>
  <w:style w:type="paragraph" w:styleId="Legenda">
    <w:name w:val="caption"/>
    <w:basedOn w:val="Normal"/>
    <w:next w:val="Normal"/>
    <w:unhideWhenUsed/>
    <w:qFormat/>
    <w:rsid w:val="00D347F2"/>
    <w:pPr>
      <w:framePr w:w="8500" w:h="2299" w:hSpace="141" w:wrap="auto" w:vAnchor="text" w:hAnchor="page" w:x="2731" w:y="175"/>
      <w:spacing w:after="0" w:line="240" w:lineRule="auto"/>
      <w:ind w:left="0" w:firstLine="0"/>
      <w:jc w:val="center"/>
    </w:pPr>
    <w:rPr>
      <w:rFonts w:ascii="Times New Roman" w:eastAsia="Times New Roman" w:hAnsi="Times New Roman" w:cs="Times New Roman"/>
      <w:color w:val="auto"/>
      <w:sz w:val="24"/>
      <w:szCs w:val="24"/>
    </w:rPr>
  </w:style>
  <w:style w:type="paragraph" w:styleId="Ttulo">
    <w:name w:val="Title"/>
    <w:basedOn w:val="Normal"/>
    <w:link w:val="TtuloChar"/>
    <w:qFormat/>
    <w:rsid w:val="00D347F2"/>
    <w:pPr>
      <w:spacing w:after="0" w:line="240" w:lineRule="auto"/>
      <w:ind w:left="0" w:firstLine="0"/>
      <w:jc w:val="center"/>
    </w:pPr>
    <w:rPr>
      <w:rFonts w:ascii="Xerox Serif Wide" w:eastAsia="Times New Roman" w:hAnsi="Xerox Serif Wide" w:cs="Times New Roman"/>
      <w:b/>
      <w:color w:val="auto"/>
      <w:sz w:val="44"/>
      <w:szCs w:val="20"/>
      <w:u w:val="single"/>
    </w:rPr>
  </w:style>
  <w:style w:type="character" w:customStyle="1" w:styleId="TtuloChar">
    <w:name w:val="Título Char"/>
    <w:basedOn w:val="Fontepargpadro"/>
    <w:link w:val="Ttulo"/>
    <w:rsid w:val="00D347F2"/>
    <w:rPr>
      <w:rFonts w:ascii="Xerox Serif Wide" w:eastAsia="Times New Roman" w:hAnsi="Xerox Serif Wide" w:cs="Times New Roman"/>
      <w:b/>
      <w:sz w:val="44"/>
      <w:szCs w:val="20"/>
      <w:u w:val="single"/>
    </w:rPr>
  </w:style>
  <w:style w:type="paragraph" w:styleId="Primeirorecuodecorpodetexto">
    <w:name w:val="Body Text First Indent"/>
    <w:basedOn w:val="Corpodetexto"/>
    <w:link w:val="PrimeirorecuodecorpodetextoChar"/>
    <w:uiPriority w:val="99"/>
    <w:unhideWhenUsed/>
    <w:rsid w:val="00D347F2"/>
    <w:pPr>
      <w:widowControl/>
      <w:autoSpaceDE/>
      <w:autoSpaceDN/>
      <w:ind w:firstLine="360"/>
    </w:pPr>
    <w:rPr>
      <w:lang w:val="pt-BR" w:eastAsia="pt-BR" w:bidi="ar-SA"/>
    </w:rPr>
  </w:style>
  <w:style w:type="character" w:customStyle="1" w:styleId="PrimeirorecuodecorpodetextoChar">
    <w:name w:val="Primeiro recuo de corpo de texto Char"/>
    <w:basedOn w:val="CorpodetextoChar"/>
    <w:link w:val="Primeirorecuodecorpodetexto"/>
    <w:uiPriority w:val="99"/>
    <w:rsid w:val="00D347F2"/>
    <w:rPr>
      <w:rFonts w:ascii="Times New Roman" w:eastAsia="Times New Roman" w:hAnsi="Times New Roman" w:cs="Times New Roman"/>
      <w:sz w:val="24"/>
      <w:szCs w:val="24"/>
      <w:lang w:val="pt-PT" w:eastAsia="pt-PT" w:bidi="pt-PT"/>
    </w:rPr>
  </w:style>
  <w:style w:type="paragraph" w:styleId="Recuodecorpodetexto2">
    <w:name w:val="Body Text Indent 2"/>
    <w:basedOn w:val="Normal"/>
    <w:link w:val="Recuodecorpodetexto2Char"/>
    <w:uiPriority w:val="99"/>
    <w:semiHidden/>
    <w:unhideWhenUsed/>
    <w:rsid w:val="00D347F2"/>
    <w:pPr>
      <w:spacing w:after="120" w:line="480" w:lineRule="auto"/>
      <w:ind w:left="283" w:firstLine="0"/>
      <w:jc w:val="left"/>
    </w:pPr>
    <w:rPr>
      <w:rFonts w:ascii="Times New Roman" w:eastAsia="Times New Roman" w:hAnsi="Times New Roman" w:cs="Times New Roman"/>
      <w:color w:val="auto"/>
      <w:sz w:val="24"/>
      <w:szCs w:val="24"/>
    </w:rPr>
  </w:style>
  <w:style w:type="character" w:customStyle="1" w:styleId="Recuodecorpodetexto2Char">
    <w:name w:val="Recuo de corpo de texto 2 Char"/>
    <w:basedOn w:val="Fontepargpadro"/>
    <w:link w:val="Recuodecorpodetexto2"/>
    <w:uiPriority w:val="99"/>
    <w:semiHidden/>
    <w:rsid w:val="00D347F2"/>
    <w:rPr>
      <w:rFonts w:ascii="Times New Roman" w:eastAsia="Times New Roman" w:hAnsi="Times New Roman" w:cs="Times New Roman"/>
      <w:sz w:val="24"/>
      <w:szCs w:val="24"/>
    </w:rPr>
  </w:style>
  <w:style w:type="paragraph" w:styleId="SemEspaamento">
    <w:name w:val="No Spacing"/>
    <w:uiPriority w:val="1"/>
    <w:qFormat/>
    <w:rsid w:val="00D347F2"/>
    <w:pPr>
      <w:spacing w:after="0" w:line="240" w:lineRule="auto"/>
    </w:pPr>
    <w:rPr>
      <w:rFonts w:ascii="Calibri" w:eastAsia="Calibri" w:hAnsi="Calibri" w:cs="Times New Roman"/>
      <w:lang w:eastAsia="en-US"/>
    </w:rPr>
  </w:style>
  <w:style w:type="paragraph" w:customStyle="1" w:styleId="WW-Padro">
    <w:name w:val="WW-Padrão"/>
    <w:uiPriority w:val="99"/>
    <w:rsid w:val="00D347F2"/>
    <w:pPr>
      <w:suppressAutoHyphens/>
      <w:spacing w:after="0" w:line="240" w:lineRule="auto"/>
    </w:pPr>
    <w:rPr>
      <w:rFonts w:ascii="Times New Roman" w:eastAsia="Arial" w:hAnsi="Times New Roman" w:cs="Times New Roman"/>
      <w:sz w:val="24"/>
      <w:szCs w:val="20"/>
      <w:lang w:eastAsia="ar-SA"/>
    </w:rPr>
  </w:style>
  <w:style w:type="character" w:customStyle="1" w:styleId="Nivel1Char">
    <w:name w:val="Nivel1 Char"/>
    <w:link w:val="Nivel10"/>
    <w:locked/>
    <w:rsid w:val="00D347F2"/>
    <w:rPr>
      <w:rFonts w:ascii="Arial" w:hAnsi="Arial" w:cs="Arial"/>
      <w:b/>
      <w:color w:val="000000"/>
    </w:rPr>
  </w:style>
  <w:style w:type="paragraph" w:customStyle="1" w:styleId="Nivel10">
    <w:name w:val="Nivel1"/>
    <w:basedOn w:val="Ttulo1"/>
    <w:next w:val="Normal"/>
    <w:link w:val="Nivel1Char"/>
    <w:qFormat/>
    <w:rsid w:val="00D347F2"/>
    <w:pPr>
      <w:spacing w:before="480" w:after="120" w:line="276" w:lineRule="auto"/>
      <w:ind w:left="357" w:right="0" w:hanging="357"/>
    </w:pPr>
    <w:rPr>
      <w:rFonts w:ascii="Arial" w:eastAsiaTheme="minorEastAsia" w:hAnsi="Arial"/>
      <w:color w:val="000000"/>
      <w:sz w:val="22"/>
    </w:rPr>
  </w:style>
  <w:style w:type="paragraph" w:customStyle="1" w:styleId="TableParagraph">
    <w:name w:val="Table Paragraph"/>
    <w:basedOn w:val="Normal"/>
    <w:uiPriority w:val="1"/>
    <w:qFormat/>
    <w:rsid w:val="00D347F2"/>
    <w:pPr>
      <w:widowControl w:val="0"/>
      <w:autoSpaceDE w:val="0"/>
      <w:autoSpaceDN w:val="0"/>
      <w:spacing w:after="0" w:line="240" w:lineRule="auto"/>
      <w:ind w:left="0" w:firstLine="0"/>
      <w:jc w:val="left"/>
    </w:pPr>
    <w:rPr>
      <w:rFonts w:ascii="Arial Narrow" w:eastAsia="Arial Narrow" w:hAnsi="Arial Narrow" w:cs="Arial Narrow"/>
      <w:color w:val="auto"/>
      <w:sz w:val="22"/>
      <w:lang w:val="pt-PT" w:eastAsia="pt-PT" w:bidi="pt-PT"/>
    </w:rPr>
  </w:style>
  <w:style w:type="character" w:styleId="Refdenotaderodap">
    <w:name w:val="footnote reference"/>
    <w:unhideWhenUsed/>
    <w:rsid w:val="00D347F2"/>
    <w:rPr>
      <w:vertAlign w:val="superscript"/>
    </w:rPr>
  </w:style>
  <w:style w:type="character" w:customStyle="1" w:styleId="fontstyle21">
    <w:name w:val="fontstyle21"/>
    <w:basedOn w:val="Fontepargpadro"/>
    <w:rsid w:val="00D347F2"/>
    <w:rPr>
      <w:rFonts w:ascii="TimesNewRomanPSMT" w:hAnsi="TimesNewRomanPSMT" w:hint="default"/>
      <w:b w:val="0"/>
      <w:bCs w:val="0"/>
      <w:i w:val="0"/>
      <w:iCs w:val="0"/>
      <w:color w:val="000000"/>
      <w:sz w:val="24"/>
      <w:szCs w:val="24"/>
    </w:rPr>
  </w:style>
  <w:style w:type="character" w:customStyle="1" w:styleId="a-size-large">
    <w:name w:val="a-size-large"/>
    <w:basedOn w:val="Fontepargpadro"/>
    <w:rsid w:val="00D347F2"/>
  </w:style>
  <w:style w:type="paragraph" w:customStyle="1" w:styleId="LO-Normal">
    <w:name w:val="LO-Normal"/>
    <w:qFormat/>
    <w:rsid w:val="00DC2C8C"/>
    <w:pPr>
      <w:widowControl w:val="0"/>
      <w:suppressAutoHyphens/>
      <w:autoSpaceDN w:val="0"/>
      <w:spacing w:after="0" w:line="240" w:lineRule="auto"/>
      <w:textAlignment w:val="baseline"/>
    </w:pPr>
    <w:rPr>
      <w:rFonts w:ascii="Times New Roman" w:eastAsia="SimSun" w:hAnsi="Times New Roman" w:cs="Tahoma"/>
      <w:kern w:val="3"/>
      <w:sz w:val="24"/>
      <w:szCs w:val="24"/>
      <w:lang w:eastAsia="hi-IN" w:bidi="hi-IN"/>
    </w:rPr>
  </w:style>
  <w:style w:type="paragraph" w:customStyle="1" w:styleId="xl65">
    <w:name w:val="xl65"/>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b/>
      <w:bCs/>
      <w:color w:val="auto"/>
      <w:sz w:val="24"/>
      <w:szCs w:val="24"/>
    </w:rPr>
  </w:style>
  <w:style w:type="paragraph" w:customStyle="1" w:styleId="xl66">
    <w:name w:val="xl66"/>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67">
    <w:name w:val="xl67"/>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68">
    <w:name w:val="xl68"/>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69">
    <w:name w:val="xl69"/>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70">
    <w:name w:val="xl70"/>
    <w:basedOn w:val="Normal"/>
    <w:rsid w:val="00DC2C8C"/>
    <w:pP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0"/>
    </w:rPr>
  </w:style>
  <w:style w:type="paragraph" w:customStyle="1" w:styleId="xl71">
    <w:name w:val="xl71"/>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2">
    <w:name w:val="xl72"/>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3">
    <w:name w:val="xl73"/>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4">
    <w:name w:val="xl74"/>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5">
    <w:name w:val="xl75"/>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6">
    <w:name w:val="xl76"/>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7">
    <w:name w:val="xl7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78">
    <w:name w:val="xl7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79">
    <w:name w:val="xl79"/>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FF0000"/>
      <w:szCs w:val="20"/>
    </w:rPr>
  </w:style>
  <w:style w:type="paragraph" w:customStyle="1" w:styleId="xl80">
    <w:name w:val="xl80"/>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81">
    <w:name w:val="xl8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2">
    <w:name w:val="xl82"/>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3">
    <w:name w:val="xl83"/>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4">
    <w:name w:val="xl84"/>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85">
    <w:name w:val="xl85"/>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86">
    <w:name w:val="xl86"/>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87">
    <w:name w:val="xl8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8">
    <w:name w:val="xl8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9">
    <w:name w:val="xl89"/>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0">
    <w:name w:val="xl90"/>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1">
    <w:name w:val="xl9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Cs w:val="20"/>
    </w:rPr>
  </w:style>
  <w:style w:type="paragraph" w:customStyle="1" w:styleId="xl92">
    <w:name w:val="xl92"/>
    <w:basedOn w:val="Normal"/>
    <w:rsid w:val="00DC2C8C"/>
    <w:pPr>
      <w:spacing w:before="100" w:beforeAutospacing="1" w:after="100" w:afterAutospacing="1" w:line="240" w:lineRule="auto"/>
      <w:ind w:left="0" w:firstLine="0"/>
      <w:jc w:val="left"/>
    </w:pPr>
    <w:rPr>
      <w:rFonts w:eastAsia="Times New Roman"/>
      <w:szCs w:val="20"/>
    </w:rPr>
  </w:style>
  <w:style w:type="paragraph" w:customStyle="1" w:styleId="xl93">
    <w:name w:val="xl93"/>
    <w:basedOn w:val="Normal"/>
    <w:rsid w:val="00DC2C8C"/>
    <w:pPr>
      <w:pBdr>
        <w:top w:val="single" w:sz="4" w:space="0" w:color="auto"/>
        <w:left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4">
    <w:name w:val="xl94"/>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szCs w:val="20"/>
    </w:rPr>
  </w:style>
  <w:style w:type="paragraph" w:customStyle="1" w:styleId="xl95">
    <w:name w:val="xl95"/>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b/>
      <w:bCs/>
      <w:color w:val="auto"/>
      <w:szCs w:val="20"/>
    </w:rPr>
  </w:style>
  <w:style w:type="paragraph" w:customStyle="1" w:styleId="xl96">
    <w:name w:val="xl96"/>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7">
    <w:name w:val="xl9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8">
    <w:name w:val="xl9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9">
    <w:name w:val="xl99"/>
    <w:basedOn w:val="Normal"/>
    <w:rsid w:val="00DC2C8C"/>
    <w:pPr>
      <w:spacing w:before="100" w:beforeAutospacing="1" w:after="100" w:afterAutospacing="1" w:line="240" w:lineRule="auto"/>
      <w:ind w:left="0" w:firstLine="0"/>
      <w:jc w:val="left"/>
    </w:pPr>
    <w:rPr>
      <w:rFonts w:eastAsia="Times New Roman"/>
      <w:b/>
      <w:bCs/>
      <w:color w:val="auto"/>
      <w:szCs w:val="20"/>
    </w:rPr>
  </w:style>
  <w:style w:type="paragraph" w:customStyle="1" w:styleId="xl100">
    <w:name w:val="xl100"/>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101">
    <w:name w:val="xl101"/>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2">
    <w:name w:val="xl102"/>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3">
    <w:name w:val="xl103"/>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4">
    <w:name w:val="xl104"/>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5">
    <w:name w:val="xl105"/>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06">
    <w:name w:val="xl106"/>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07">
    <w:name w:val="xl107"/>
    <w:basedOn w:val="Normal"/>
    <w:rsid w:val="00DC2C8C"/>
    <w:pP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08">
    <w:name w:val="xl108"/>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109">
    <w:name w:val="xl109"/>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110">
    <w:name w:val="xl110"/>
    <w:basedOn w:val="Normal"/>
    <w:rsid w:val="00DC2C8C"/>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11">
    <w:name w:val="xl11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112">
    <w:name w:val="xl112"/>
    <w:basedOn w:val="Normal"/>
    <w:rsid w:val="00DC2C8C"/>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13">
    <w:name w:val="xl113"/>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0"/>
    </w:rPr>
  </w:style>
  <w:style w:type="paragraph" w:customStyle="1" w:styleId="xl114">
    <w:name w:val="xl114"/>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15">
    <w:name w:val="xl115"/>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6">
    <w:name w:val="xl116"/>
    <w:basedOn w:val="Normal"/>
    <w:rsid w:val="00DC2C8C"/>
    <w:pPr>
      <w:pBdr>
        <w:top w:val="single" w:sz="4" w:space="0" w:color="auto"/>
        <w:bottom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7">
    <w:name w:val="xl117"/>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8">
    <w:name w:val="xl11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119">
    <w:name w:val="xl119"/>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120">
    <w:name w:val="xl120"/>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121">
    <w:name w:val="xl12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122">
    <w:name w:val="xl122"/>
    <w:basedOn w:val="Normal"/>
    <w:rsid w:val="00DC2C8C"/>
    <w:pP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23">
    <w:name w:val="xl123"/>
    <w:basedOn w:val="Normal"/>
    <w:rsid w:val="00DC2C8C"/>
    <w:pP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font5">
    <w:name w:val="font5"/>
    <w:basedOn w:val="Normal"/>
    <w:rsid w:val="00DC2C8C"/>
    <w:pPr>
      <w:spacing w:before="100" w:beforeAutospacing="1" w:after="100" w:afterAutospacing="1" w:line="240" w:lineRule="auto"/>
      <w:ind w:left="0" w:firstLine="0"/>
      <w:jc w:val="left"/>
    </w:pPr>
    <w:rPr>
      <w:rFonts w:eastAsia="Times New Roman"/>
      <w:b/>
      <w:bCs/>
      <w:color w:val="auto"/>
      <w:szCs w:val="20"/>
    </w:rPr>
  </w:style>
  <w:style w:type="paragraph" w:customStyle="1" w:styleId="font6">
    <w:name w:val="font6"/>
    <w:basedOn w:val="Normal"/>
    <w:rsid w:val="00DC2C8C"/>
    <w:pPr>
      <w:spacing w:before="100" w:beforeAutospacing="1" w:after="100" w:afterAutospacing="1" w:line="240" w:lineRule="auto"/>
      <w:ind w:left="0" w:firstLine="0"/>
      <w:jc w:val="left"/>
    </w:pPr>
    <w:rPr>
      <w:rFonts w:eastAsia="Times New Roman"/>
      <w:color w:val="auto"/>
      <w:szCs w:val="20"/>
    </w:rPr>
  </w:style>
  <w:style w:type="numbering" w:customStyle="1" w:styleId="Semlista1">
    <w:name w:val="Sem lista1"/>
    <w:next w:val="Semlista"/>
    <w:uiPriority w:val="99"/>
    <w:semiHidden/>
    <w:unhideWhenUsed/>
    <w:rsid w:val="00DC2C8C"/>
  </w:style>
  <w:style w:type="paragraph" w:customStyle="1" w:styleId="xl63">
    <w:name w:val="xl63"/>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24"/>
      <w:szCs w:val="24"/>
    </w:rPr>
  </w:style>
  <w:style w:type="paragraph" w:customStyle="1" w:styleId="xl64">
    <w:name w:val="xl64"/>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Ttulo4Char">
    <w:name w:val="Título 4 Char"/>
    <w:basedOn w:val="Fontepargpadro"/>
    <w:link w:val="Ttulo4"/>
    <w:uiPriority w:val="9"/>
    <w:rsid w:val="00D70A1B"/>
    <w:rPr>
      <w:rFonts w:ascii="Times New Roman" w:eastAsia="Times New Roman" w:hAnsi="Times New Roman" w:cs="Arial"/>
      <w:b/>
      <w:bCs/>
      <w:sz w:val="20"/>
      <w:szCs w:val="20"/>
    </w:rPr>
  </w:style>
  <w:style w:type="character" w:customStyle="1" w:styleId="Ttulo6Char">
    <w:name w:val="Título 6 Char"/>
    <w:basedOn w:val="Fontepargpadro"/>
    <w:link w:val="Ttulo6"/>
    <w:rsid w:val="00D70A1B"/>
    <w:rPr>
      <w:rFonts w:ascii="Futura Md BT" w:eastAsia="Times New Roman" w:hAnsi="Futura Md BT" w:cs="Times New Roman"/>
      <w:i/>
      <w:snapToGrid w:val="0"/>
      <w:szCs w:val="20"/>
    </w:rPr>
  </w:style>
  <w:style w:type="character" w:customStyle="1" w:styleId="Ttulo7Char">
    <w:name w:val="Título 7 Char"/>
    <w:basedOn w:val="Fontepargpadro"/>
    <w:link w:val="Ttulo7"/>
    <w:rsid w:val="00D70A1B"/>
    <w:rPr>
      <w:rFonts w:ascii="Times New Roman" w:eastAsia="Times New Roman" w:hAnsi="Times New Roman" w:cs="Times New Roman"/>
      <w:b/>
      <w:color w:val="000000"/>
      <w:sz w:val="20"/>
      <w:szCs w:val="20"/>
    </w:rPr>
  </w:style>
  <w:style w:type="character" w:customStyle="1" w:styleId="Ttulo8Char">
    <w:name w:val="Título 8 Char"/>
    <w:basedOn w:val="Fontepargpadro"/>
    <w:link w:val="Ttulo8"/>
    <w:rsid w:val="00D70A1B"/>
    <w:rPr>
      <w:rFonts w:ascii="Times New Roman" w:eastAsia="Times New Roman" w:hAnsi="Times New Roman" w:cs="Times New Roman"/>
      <w:b/>
      <w:bCs/>
      <w:sz w:val="20"/>
      <w:szCs w:val="20"/>
    </w:rPr>
  </w:style>
  <w:style w:type="paragraph" w:styleId="Subttulo">
    <w:name w:val="Subtitle"/>
    <w:basedOn w:val="Normal"/>
    <w:link w:val="SubttuloChar"/>
    <w:qFormat/>
    <w:rsid w:val="00D70A1B"/>
    <w:pPr>
      <w:spacing w:after="60" w:line="240" w:lineRule="auto"/>
      <w:ind w:left="0" w:firstLine="0"/>
      <w:jc w:val="center"/>
      <w:outlineLvl w:val="1"/>
    </w:pPr>
    <w:rPr>
      <w:rFonts w:eastAsia="Times New Roman"/>
      <w:color w:val="auto"/>
      <w:szCs w:val="20"/>
    </w:rPr>
  </w:style>
  <w:style w:type="character" w:customStyle="1" w:styleId="SubttuloChar">
    <w:name w:val="Subtítulo Char"/>
    <w:basedOn w:val="Fontepargpadro"/>
    <w:link w:val="Subttulo"/>
    <w:rsid w:val="00D70A1B"/>
    <w:rPr>
      <w:rFonts w:ascii="Arial" w:eastAsia="Times New Roman" w:hAnsi="Arial" w:cs="Arial"/>
      <w:sz w:val="20"/>
      <w:szCs w:val="20"/>
    </w:rPr>
  </w:style>
  <w:style w:type="paragraph" w:customStyle="1" w:styleId="Textopadro">
    <w:name w:val="Texto padrão"/>
    <w:basedOn w:val="Normal"/>
    <w:rsid w:val="00D70A1B"/>
    <w:pPr>
      <w:tabs>
        <w:tab w:val="left" w:pos="0"/>
      </w:tabs>
      <w:suppressAutoHyphens/>
      <w:spacing w:after="0" w:line="240" w:lineRule="auto"/>
      <w:ind w:left="0" w:firstLine="0"/>
      <w:jc w:val="left"/>
    </w:pPr>
    <w:rPr>
      <w:rFonts w:ascii="Times New Roman" w:eastAsia="Times New Roman" w:hAnsi="Times New Roman" w:cs="Times New Roman"/>
      <w:color w:val="auto"/>
      <w:sz w:val="24"/>
      <w:szCs w:val="20"/>
      <w:lang w:eastAsia="ar-SA"/>
    </w:rPr>
  </w:style>
  <w:style w:type="character" w:customStyle="1" w:styleId="fparagrafo">
    <w:name w:val="f_paragrafo"/>
    <w:basedOn w:val="Fontepargpadro"/>
    <w:rsid w:val="00D70A1B"/>
  </w:style>
  <w:style w:type="paragraph" w:customStyle="1" w:styleId="art">
    <w:name w:val="art"/>
    <w:basedOn w:val="Normal"/>
    <w:rsid w:val="00D70A1B"/>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Corpodetexto3">
    <w:name w:val="Body Text 3"/>
    <w:basedOn w:val="Normal"/>
    <w:link w:val="Corpodetexto3Char"/>
    <w:uiPriority w:val="99"/>
    <w:semiHidden/>
    <w:unhideWhenUsed/>
    <w:rsid w:val="00D70A1B"/>
    <w:pPr>
      <w:spacing w:after="120" w:line="240" w:lineRule="auto"/>
      <w:ind w:left="0" w:firstLine="0"/>
      <w:jc w:val="left"/>
    </w:pPr>
    <w:rPr>
      <w:rFonts w:ascii="Times New Roman" w:eastAsia="Times New Roman" w:hAnsi="Times New Roman" w:cs="Times New Roman"/>
      <w:color w:val="auto"/>
      <w:sz w:val="16"/>
      <w:szCs w:val="16"/>
    </w:rPr>
  </w:style>
  <w:style w:type="character" w:customStyle="1" w:styleId="Corpodetexto3Char">
    <w:name w:val="Corpo de texto 3 Char"/>
    <w:basedOn w:val="Fontepargpadro"/>
    <w:link w:val="Corpodetexto3"/>
    <w:uiPriority w:val="99"/>
    <w:semiHidden/>
    <w:rsid w:val="00D70A1B"/>
    <w:rPr>
      <w:rFonts w:ascii="Times New Roman" w:eastAsia="Times New Roman" w:hAnsi="Times New Roman" w:cs="Times New Roman"/>
      <w:sz w:val="16"/>
      <w:szCs w:val="16"/>
    </w:rPr>
  </w:style>
  <w:style w:type="numbering" w:customStyle="1" w:styleId="WWNum12">
    <w:name w:val="WWNum12"/>
    <w:basedOn w:val="Semlista"/>
    <w:rsid w:val="00D70A1B"/>
    <w:pPr>
      <w:numPr>
        <w:numId w:val="22"/>
      </w:numPr>
    </w:pPr>
  </w:style>
  <w:style w:type="character" w:customStyle="1" w:styleId="PargrafodaListaChar">
    <w:name w:val="Parágrafo da Lista Char"/>
    <w:aliases w:val="Parágrafo da Lista 1 Char"/>
    <w:link w:val="PargrafodaLista"/>
    <w:uiPriority w:val="34"/>
    <w:rsid w:val="00D70A1B"/>
    <w:rPr>
      <w:rFonts w:ascii="Arial" w:eastAsia="Arial" w:hAnsi="Arial" w:cs="Arial"/>
      <w:color w:val="000000"/>
      <w:sz w:val="20"/>
    </w:rPr>
  </w:style>
  <w:style w:type="paragraph" w:customStyle="1" w:styleId="Textbody">
    <w:name w:val="Text body"/>
    <w:basedOn w:val="Standard"/>
    <w:rsid w:val="00D70A1B"/>
    <w:pPr>
      <w:widowControl w:val="0"/>
      <w:spacing w:after="120"/>
    </w:pPr>
    <w:rPr>
      <w:rFonts w:ascii="Times New Roman" w:eastAsia="SimSun" w:hAnsi="Times New Roman"/>
      <w:sz w:val="24"/>
      <w:lang w:eastAsia="zh-CN" w:bidi="hi-IN"/>
    </w:rPr>
  </w:style>
  <w:style w:type="paragraph" w:customStyle="1" w:styleId="TableContents">
    <w:name w:val="Table Contents"/>
    <w:basedOn w:val="Standard"/>
    <w:rsid w:val="00D70A1B"/>
    <w:pPr>
      <w:widowControl w:val="0"/>
      <w:suppressLineNumbers/>
    </w:pPr>
    <w:rPr>
      <w:rFonts w:ascii="Times New Roman" w:eastAsia="SimSun" w:hAnsi="Times New Roman"/>
      <w:sz w:val="24"/>
      <w:lang w:eastAsia="zh-CN" w:bidi="hi-IN"/>
    </w:rPr>
  </w:style>
  <w:style w:type="paragraph" w:customStyle="1" w:styleId="EPTabela">
    <w:name w:val="EP Tabela"/>
    <w:basedOn w:val="Normal"/>
    <w:rsid w:val="00D70A1B"/>
    <w:pPr>
      <w:widowControl w:val="0"/>
      <w:suppressAutoHyphens/>
      <w:autoSpaceDN w:val="0"/>
      <w:spacing w:after="0" w:line="240" w:lineRule="auto"/>
      <w:ind w:left="0" w:firstLine="0"/>
      <w:jc w:val="center"/>
      <w:textAlignment w:val="baseline"/>
    </w:pPr>
    <w:rPr>
      <w:rFonts w:ascii="Times New Roman" w:eastAsia="SimSun" w:hAnsi="Times New Roman"/>
      <w:b/>
      <w:color w:val="auto"/>
      <w:kern w:val="3"/>
      <w:sz w:val="22"/>
      <w:szCs w:val="24"/>
      <w:lang w:eastAsia="ar-SA" w:bidi="hi-IN"/>
    </w:rPr>
  </w:style>
  <w:style w:type="paragraph" w:customStyle="1" w:styleId="EPConteudotabela">
    <w:name w:val="EP Conteudotabela"/>
    <w:basedOn w:val="Normal"/>
    <w:rsid w:val="00D70A1B"/>
    <w:pPr>
      <w:widowControl w:val="0"/>
      <w:tabs>
        <w:tab w:val="left" w:pos="-302"/>
      </w:tabs>
      <w:suppressAutoHyphens/>
      <w:autoSpaceDN w:val="0"/>
      <w:spacing w:after="0" w:line="100" w:lineRule="atLeast"/>
      <w:ind w:left="23" w:firstLine="45"/>
      <w:jc w:val="left"/>
      <w:textAlignment w:val="baseline"/>
    </w:pPr>
    <w:rPr>
      <w:rFonts w:ascii="Times New Roman" w:eastAsia="SimSun" w:hAnsi="Times New Roman"/>
      <w:color w:val="auto"/>
      <w:kern w:val="3"/>
      <w:sz w:val="24"/>
      <w:szCs w:val="24"/>
      <w:lang w:eastAsia="ar-SA" w:bidi="hi-IN"/>
    </w:rPr>
  </w:style>
  <w:style w:type="character" w:customStyle="1" w:styleId="Nivel3Char">
    <w:name w:val="Nivel 3 Char"/>
    <w:link w:val="Nivel3"/>
    <w:rsid w:val="00D70A1B"/>
    <w:rPr>
      <w:rFonts w:ascii="Ecofont_Spranq_eco_Sans" w:eastAsia="Arial Unicode MS" w:hAnsi="Ecofont_Spranq_eco_Sans" w:cs="Arial"/>
      <w:color w:val="000000"/>
      <w:sz w:val="20"/>
      <w:szCs w:val="20"/>
    </w:rPr>
  </w:style>
  <w:style w:type="paragraph" w:customStyle="1" w:styleId="Pa14">
    <w:name w:val="Pa14"/>
    <w:basedOn w:val="Normal"/>
    <w:next w:val="Normal"/>
    <w:uiPriority w:val="99"/>
    <w:rsid w:val="00D70A1B"/>
    <w:pPr>
      <w:autoSpaceDE w:val="0"/>
      <w:autoSpaceDN w:val="0"/>
      <w:adjustRightInd w:val="0"/>
      <w:spacing w:after="0" w:line="181" w:lineRule="atLeast"/>
      <w:ind w:left="0" w:firstLine="0"/>
      <w:jc w:val="left"/>
    </w:pPr>
    <w:rPr>
      <w:rFonts w:ascii="Gill Sans MT" w:eastAsia="Times New Roman" w:hAnsi="Gill Sans MT" w:cs="Times New Roman"/>
      <w:color w:val="auto"/>
      <w:sz w:val="24"/>
      <w:szCs w:val="24"/>
    </w:rPr>
  </w:style>
  <w:style w:type="paragraph" w:customStyle="1" w:styleId="TtulodaTabela">
    <w:name w:val="Título da Tabela"/>
    <w:basedOn w:val="Normal"/>
    <w:rsid w:val="00D70A1B"/>
    <w:pPr>
      <w:widowControl w:val="0"/>
      <w:suppressLineNumbers/>
      <w:suppressAutoHyphens/>
      <w:spacing w:after="120" w:line="240" w:lineRule="auto"/>
      <w:ind w:left="0" w:firstLine="0"/>
      <w:jc w:val="center"/>
    </w:pPr>
    <w:rPr>
      <w:rFonts w:ascii="Times New Roman" w:eastAsia="Arial Unicode MS" w:hAnsi="Times New Roman" w:cs="Times New Roman"/>
      <w:b/>
      <w:bCs/>
      <w:i/>
      <w:iCs/>
      <w:color w:val="auto"/>
      <w:sz w:val="24"/>
      <w:szCs w:val="20"/>
    </w:rPr>
  </w:style>
  <w:style w:type="paragraph" w:styleId="TextosemFormatao">
    <w:name w:val="Plain Text"/>
    <w:basedOn w:val="Normal"/>
    <w:link w:val="TextosemFormataoChar"/>
    <w:rsid w:val="00D70A1B"/>
    <w:pPr>
      <w:autoSpaceDE w:val="0"/>
      <w:autoSpaceDN w:val="0"/>
      <w:spacing w:after="0" w:line="240" w:lineRule="auto"/>
      <w:ind w:left="0" w:firstLine="0"/>
      <w:jc w:val="left"/>
    </w:pPr>
    <w:rPr>
      <w:rFonts w:ascii="Courier New" w:eastAsia="Times New Roman" w:hAnsi="Courier New" w:cs="Times New Roman"/>
      <w:color w:val="auto"/>
      <w:szCs w:val="20"/>
      <w:lang w:val="x-none" w:eastAsia="x-none"/>
    </w:rPr>
  </w:style>
  <w:style w:type="character" w:customStyle="1" w:styleId="TextosemFormataoChar">
    <w:name w:val="Texto sem Formatação Char"/>
    <w:basedOn w:val="Fontepargpadro"/>
    <w:link w:val="TextosemFormatao"/>
    <w:rsid w:val="00D70A1B"/>
    <w:rPr>
      <w:rFonts w:ascii="Courier New" w:eastAsia="Times New Roman" w:hAnsi="Courier New" w:cs="Times New Roman"/>
      <w:sz w:val="20"/>
      <w:szCs w:val="20"/>
      <w:lang w:val="x-none" w:eastAsia="x-none"/>
    </w:rPr>
  </w:style>
  <w:style w:type="paragraph" w:customStyle="1" w:styleId="xmsonormal">
    <w:name w:val="x_msonormal"/>
    <w:basedOn w:val="Normal"/>
    <w:rsid w:val="00D70A1B"/>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MenoPendente1">
    <w:name w:val="Menção Pendente1"/>
    <w:basedOn w:val="Fontepargpadro"/>
    <w:uiPriority w:val="99"/>
    <w:semiHidden/>
    <w:unhideWhenUsed/>
    <w:rsid w:val="00D70A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743818">
      <w:bodyDiv w:val="1"/>
      <w:marLeft w:val="0"/>
      <w:marRight w:val="0"/>
      <w:marTop w:val="0"/>
      <w:marBottom w:val="0"/>
      <w:divBdr>
        <w:top w:val="none" w:sz="0" w:space="0" w:color="auto"/>
        <w:left w:val="none" w:sz="0" w:space="0" w:color="auto"/>
        <w:bottom w:val="none" w:sz="0" w:space="0" w:color="auto"/>
        <w:right w:val="none" w:sz="0" w:space="0" w:color="auto"/>
      </w:divBdr>
    </w:div>
    <w:div w:id="355155349">
      <w:bodyDiv w:val="1"/>
      <w:marLeft w:val="0"/>
      <w:marRight w:val="0"/>
      <w:marTop w:val="0"/>
      <w:marBottom w:val="0"/>
      <w:divBdr>
        <w:top w:val="none" w:sz="0" w:space="0" w:color="auto"/>
        <w:left w:val="none" w:sz="0" w:space="0" w:color="auto"/>
        <w:bottom w:val="none" w:sz="0" w:space="0" w:color="auto"/>
        <w:right w:val="none" w:sz="0" w:space="0" w:color="auto"/>
      </w:divBdr>
    </w:div>
    <w:div w:id="790174129">
      <w:bodyDiv w:val="1"/>
      <w:marLeft w:val="0"/>
      <w:marRight w:val="0"/>
      <w:marTop w:val="0"/>
      <w:marBottom w:val="0"/>
      <w:divBdr>
        <w:top w:val="none" w:sz="0" w:space="0" w:color="auto"/>
        <w:left w:val="none" w:sz="0" w:space="0" w:color="auto"/>
        <w:bottom w:val="none" w:sz="0" w:space="0" w:color="auto"/>
        <w:right w:val="none" w:sz="0" w:space="0" w:color="auto"/>
      </w:divBdr>
    </w:div>
    <w:div w:id="1161239187">
      <w:bodyDiv w:val="1"/>
      <w:marLeft w:val="0"/>
      <w:marRight w:val="0"/>
      <w:marTop w:val="0"/>
      <w:marBottom w:val="0"/>
      <w:divBdr>
        <w:top w:val="none" w:sz="0" w:space="0" w:color="auto"/>
        <w:left w:val="none" w:sz="0" w:space="0" w:color="auto"/>
        <w:bottom w:val="none" w:sz="0" w:space="0" w:color="auto"/>
        <w:right w:val="none" w:sz="0" w:space="0" w:color="auto"/>
      </w:divBdr>
    </w:div>
    <w:div w:id="18353400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coesmunicipais.com.br/eatos/portovitoria"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planalto.gov.br/ccivil_03/_Ato2011-2014/2013/Lei/L12846.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ovitoria.pr.gov.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F7D08A-F209-4397-A394-E6062B4FE2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18675</Words>
  <Characters>100845</Characters>
  <Application>Microsoft Office Word</Application>
  <DocSecurity>0</DocSecurity>
  <Lines>840</Lines>
  <Paragraphs>238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dc:creator>
  <cp:keywords/>
  <dc:description/>
  <cp:lastModifiedBy>ricardo</cp:lastModifiedBy>
  <cp:revision>2</cp:revision>
  <cp:lastPrinted>2025-06-13T16:31:00Z</cp:lastPrinted>
  <dcterms:created xsi:type="dcterms:W3CDTF">2025-11-18T12:54:00Z</dcterms:created>
  <dcterms:modified xsi:type="dcterms:W3CDTF">2025-11-18T12:54:00Z</dcterms:modified>
</cp:coreProperties>
</file>