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0A77770C"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AE73BA">
        <w:rPr>
          <w:rFonts w:ascii="Times New Roman" w:hAnsi="Times New Roman" w:cs="Times New Roman"/>
          <w:color w:val="auto"/>
          <w:sz w:val="24"/>
          <w:szCs w:val="24"/>
          <w:highlight w:val="yellow"/>
        </w:rPr>
        <w:t>7</w:t>
      </w:r>
      <w:r w:rsidR="00357348">
        <w:rPr>
          <w:rFonts w:ascii="Times New Roman" w:hAnsi="Times New Roman" w:cs="Times New Roman"/>
          <w:color w:val="auto"/>
          <w:sz w:val="24"/>
          <w:szCs w:val="24"/>
          <w:highlight w:val="yellow"/>
        </w:rPr>
        <w:t>9</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0066CAB3"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r w:rsidR="00360959">
        <w:rPr>
          <w:rFonts w:ascii="Times New Roman" w:hAnsi="Times New Roman" w:cs="Times New Roman"/>
          <w:color w:val="auto"/>
          <w:sz w:val="24"/>
          <w:szCs w:val="24"/>
        </w:rPr>
        <w:t xml:space="preserve"> </w:t>
      </w:r>
      <w:r w:rsidR="00357348">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47604550" w:rsidR="00911FF4" w:rsidRPr="000472AF" w:rsidRDefault="00357348"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EMISSÃO:</w:t>
      </w:r>
      <w:r w:rsidRPr="00357348">
        <w:rPr>
          <w:rFonts w:ascii="Times New Roman" w:hAnsi="Times New Roman" w:cs="Times New Roman"/>
          <w:color w:val="auto"/>
          <w:sz w:val="24"/>
          <w:szCs w:val="24"/>
          <w:highlight w:val="yellow"/>
        </w:rPr>
        <w:t>...../.......</w:t>
      </w:r>
      <w:r w:rsidR="00F94342" w:rsidRPr="00357348">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6CE498F6" w14:textId="77777777" w:rsidR="00357348" w:rsidRPr="00D353C0" w:rsidRDefault="00357348" w:rsidP="00357348">
      <w:pPr>
        <w:spacing w:after="0" w:line="240" w:lineRule="auto"/>
        <w:rPr>
          <w:rFonts w:ascii="Times New Roman" w:hAnsi="Times New Roman" w:cs="Times New Roman"/>
          <w:sz w:val="24"/>
          <w:szCs w:val="24"/>
        </w:rPr>
      </w:pPr>
      <w:r w:rsidRPr="00357348">
        <w:rPr>
          <w:rFonts w:ascii="Times New Roman" w:hAnsi="Times New Roman" w:cs="Times New Roman"/>
          <w:sz w:val="24"/>
          <w:szCs w:val="24"/>
          <w:highlight w:val="yellow"/>
        </w:rPr>
        <w:t>Secretaria Municipal de Obras, Serviços Públicos e Desenvolvimento Urbano.</w:t>
      </w:r>
    </w:p>
    <w:p w14:paraId="15ED47F8" w14:textId="77777777" w:rsidR="00276983" w:rsidRPr="001C2C24" w:rsidRDefault="00276983"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0EC43396" w14:textId="77777777" w:rsidR="00357348" w:rsidRPr="00D353C0" w:rsidRDefault="00357348" w:rsidP="00357348">
      <w:pPr>
        <w:spacing w:after="0" w:line="240" w:lineRule="auto"/>
        <w:ind w:right="56" w:firstLine="0"/>
        <w:rPr>
          <w:rFonts w:ascii="Times New Roman" w:hAnsi="Times New Roman" w:cs="Times New Roman"/>
          <w:sz w:val="24"/>
          <w:szCs w:val="24"/>
        </w:rPr>
      </w:pPr>
      <w:r w:rsidRPr="00357348">
        <w:rPr>
          <w:rFonts w:ascii="Times New Roman" w:hAnsi="Times New Roman" w:cs="Times New Roman"/>
          <w:sz w:val="24"/>
          <w:szCs w:val="24"/>
          <w:highlight w:val="yellow"/>
        </w:rPr>
        <w:t>Registro de preços para futura e eventual aquisição de bomba de sucção e vazão de água para caminhão pipa, bombas de transferência de combustível, carregador de baterias, bombas de graxa manual, hipoclorito de sódio e mangueiras de lavação para a Secretaria de Obras do Município de Porto Vitória – PR.</w:t>
      </w:r>
    </w:p>
    <w:p w14:paraId="2A4593B1" w14:textId="77777777" w:rsidR="00276983" w:rsidRDefault="00276983" w:rsidP="00C563F8">
      <w:pPr>
        <w:spacing w:after="0" w:line="240" w:lineRule="auto"/>
        <w:ind w:left="0" w:firstLine="0"/>
        <w:contextualSpacing/>
        <w:rPr>
          <w:rFonts w:ascii="Times New Roman" w:hAnsi="Times New Roman" w:cs="Times New Roman"/>
          <w:sz w:val="24"/>
          <w:szCs w:val="24"/>
        </w:rPr>
      </w:pPr>
    </w:p>
    <w:p w14:paraId="13A9E0FE" w14:textId="108EC46B" w:rsidR="00911FF4" w:rsidRDefault="000B6B61" w:rsidP="0035734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20382D76" w14:textId="2634BB58" w:rsidR="00357348" w:rsidRDefault="00357348" w:rsidP="00357348">
      <w:pPr>
        <w:spacing w:after="0" w:line="240" w:lineRule="auto"/>
        <w:ind w:left="0" w:firstLine="0"/>
        <w:rPr>
          <w:rFonts w:ascii="Times New Roman" w:hAnsi="Times New Roman" w:cs="Times New Roman"/>
          <w:bCs/>
          <w:sz w:val="24"/>
          <w:szCs w:val="24"/>
        </w:rPr>
      </w:pPr>
      <w:r w:rsidRPr="00D353C0">
        <w:rPr>
          <w:rFonts w:ascii="Times New Roman" w:hAnsi="Times New Roman" w:cs="Times New Roman"/>
          <w:b/>
          <w:sz w:val="24"/>
          <w:szCs w:val="24"/>
        </w:rPr>
        <w:t xml:space="preserve">R$ </w:t>
      </w:r>
      <w:r w:rsidRPr="00D353C0">
        <w:rPr>
          <w:rFonts w:ascii="Times New Roman" w:hAnsi="Times New Roman" w:cs="Times New Roman"/>
          <w:b/>
          <w:bCs/>
          <w:iCs/>
          <w:sz w:val="24"/>
          <w:szCs w:val="24"/>
        </w:rPr>
        <w:t>33.754,15</w:t>
      </w:r>
      <w:r w:rsidRPr="00D353C0">
        <w:rPr>
          <w:rFonts w:ascii="Times New Roman" w:hAnsi="Times New Roman" w:cs="Times New Roman"/>
          <w:bCs/>
          <w:sz w:val="24"/>
          <w:szCs w:val="24"/>
        </w:rPr>
        <w:t xml:space="preserve"> (trinta e três mil setecentos e cinquenta e quatro reais e quinze centavos)</w:t>
      </w:r>
    </w:p>
    <w:p w14:paraId="2B6BEEE7" w14:textId="0A6001F8"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5467A98E"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r w:rsidR="005A5BEB" w:rsidRPr="000472AF">
        <w:rPr>
          <w:rFonts w:ascii="Times New Roman" w:hAnsi="Times New Roman" w:cs="Times New Roman"/>
          <w:color w:val="auto"/>
          <w:sz w:val="24"/>
          <w:szCs w:val="24"/>
          <w:highlight w:val="yellow"/>
        </w:rPr>
        <w:t xml:space="preserve"> </w:t>
      </w:r>
      <w:r w:rsidR="00385F41">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385F41">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4CD3E67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E01E60" w:rsidRPr="003D3A9B">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FE21CE"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FE21CE"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14FD6CFD"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357348">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279DF5B7" w:rsidR="00911FF4" w:rsidRPr="000472AF" w:rsidRDefault="000B6B61" w:rsidP="00357348">
      <w:pPr>
        <w:spacing w:after="0" w:line="240" w:lineRule="auto"/>
        <w:rPr>
          <w:rFonts w:ascii="Times New Roman" w:hAnsi="Times New Roman" w:cs="Times New Roman"/>
          <w:color w:val="auto"/>
          <w:sz w:val="24"/>
          <w:szCs w:val="24"/>
        </w:rPr>
      </w:pPr>
      <w:r w:rsidRPr="00357348">
        <w:rPr>
          <w:rFonts w:ascii="Times New Roman" w:hAnsi="Times New Roman" w:cs="Times New Roman"/>
          <w:sz w:val="24"/>
          <w:szCs w:val="24"/>
        </w:rPr>
        <w:t xml:space="preserve">O Município de </w:t>
      </w:r>
      <w:r w:rsidR="00FE3DA2" w:rsidRPr="00357348">
        <w:rPr>
          <w:rFonts w:ascii="Times New Roman" w:hAnsi="Times New Roman" w:cs="Times New Roman"/>
          <w:sz w:val="24"/>
          <w:szCs w:val="24"/>
        </w:rPr>
        <w:t>Porto Vitória-Pr</w:t>
      </w:r>
      <w:r w:rsidRPr="00357348">
        <w:rPr>
          <w:rFonts w:ascii="Times New Roman" w:hAnsi="Times New Roman" w:cs="Times New Roman"/>
          <w:sz w:val="24"/>
          <w:szCs w:val="24"/>
        </w:rPr>
        <w:t>, através d</w:t>
      </w:r>
      <w:r w:rsidR="00452935" w:rsidRPr="00357348">
        <w:rPr>
          <w:rFonts w:ascii="Times New Roman" w:hAnsi="Times New Roman" w:cs="Times New Roman"/>
          <w:sz w:val="24"/>
          <w:szCs w:val="24"/>
        </w:rPr>
        <w:t xml:space="preserve">a </w:t>
      </w:r>
      <w:r w:rsidR="00357348" w:rsidRPr="00357348">
        <w:rPr>
          <w:rFonts w:ascii="Times New Roman" w:hAnsi="Times New Roman" w:cs="Times New Roman"/>
          <w:sz w:val="24"/>
          <w:szCs w:val="24"/>
          <w:highlight w:val="yellow"/>
        </w:rPr>
        <w:t xml:space="preserve">Secretaria Municipal de Obras, Serviços Públicos e </w:t>
      </w:r>
      <w:r w:rsidR="00357348">
        <w:rPr>
          <w:rFonts w:ascii="Times New Roman" w:hAnsi="Times New Roman" w:cs="Times New Roman"/>
          <w:sz w:val="24"/>
          <w:szCs w:val="24"/>
          <w:highlight w:val="yellow"/>
        </w:rPr>
        <w:t xml:space="preserve">Desenvolvimento Urbano, </w:t>
      </w:r>
      <w:r w:rsidR="004B2BB2">
        <w:rPr>
          <w:rFonts w:ascii="Times New Roman" w:hAnsi="Times New Roman" w:cs="Times New Roman"/>
          <w:sz w:val="24"/>
          <w:szCs w:val="24"/>
          <w:highlight w:val="yellow"/>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n.º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ITEM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202F8303"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r w:rsidR="009128A3" w:rsidRPr="000472AF">
              <w:rPr>
                <w:rFonts w:ascii="Times New Roman" w:hAnsi="Times New Roman" w:cs="Times New Roman"/>
                <w:color w:val="auto"/>
                <w:sz w:val="24"/>
                <w:szCs w:val="24"/>
                <w:highlight w:val="yellow"/>
              </w:rPr>
              <w:t xml:space="preserve"> </w:t>
            </w:r>
            <w:r w:rsidR="00357348">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079B2ACE" w:rsidR="00911FF4" w:rsidRPr="000472AF" w:rsidRDefault="000B6B61" w:rsidP="00C164A9">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57668D">
              <w:rPr>
                <w:rFonts w:ascii="Times New Roman" w:hAnsi="Times New Roman" w:cs="Times New Roman"/>
                <w:color w:val="auto"/>
                <w:sz w:val="24"/>
                <w:szCs w:val="24"/>
                <w:highlight w:val="yellow"/>
              </w:rPr>
              <w:t>08</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357348">
              <w:rPr>
                <w:rFonts w:ascii="Times New Roman" w:hAnsi="Times New Roman" w:cs="Times New Roman"/>
                <w:color w:val="auto"/>
                <w:sz w:val="24"/>
                <w:szCs w:val="24"/>
                <w:highlight w:val="yellow"/>
              </w:rPr>
              <w:t>...../...../</w:t>
            </w:r>
            <w:r w:rsidR="00357348" w:rsidRPr="000472AF">
              <w:rPr>
                <w:rFonts w:ascii="Times New Roman" w:hAnsi="Times New Roman" w:cs="Times New Roman"/>
                <w:color w:val="auto"/>
                <w:sz w:val="24"/>
                <w:szCs w:val="24"/>
                <w:highlight w:val="yellow"/>
              </w:rPr>
              <w:t>202</w:t>
            </w:r>
            <w:r w:rsidR="00357348">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4D499FED" w:rsidR="00911FF4" w:rsidRPr="000472AF" w:rsidRDefault="0057668D" w:rsidP="00C164A9">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sidR="00357348">
              <w:rPr>
                <w:rFonts w:ascii="Times New Roman" w:hAnsi="Times New Roman" w:cs="Times New Roman"/>
                <w:color w:val="auto"/>
                <w:sz w:val="24"/>
                <w:szCs w:val="24"/>
                <w:highlight w:val="yellow"/>
              </w:rPr>
              <w:t>...../...../</w:t>
            </w:r>
            <w:r w:rsidR="00357348" w:rsidRPr="000472AF">
              <w:rPr>
                <w:rFonts w:ascii="Times New Roman" w:hAnsi="Times New Roman" w:cs="Times New Roman"/>
                <w:color w:val="auto"/>
                <w:sz w:val="24"/>
                <w:szCs w:val="24"/>
                <w:highlight w:val="yellow"/>
              </w:rPr>
              <w:t>202</w:t>
            </w:r>
            <w:r w:rsidR="00357348">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5370EC7B" w:rsidR="00911FF4" w:rsidRPr="000472AF" w:rsidRDefault="0057668D" w:rsidP="00C164A9">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sidR="00357348">
              <w:rPr>
                <w:rFonts w:ascii="Times New Roman" w:hAnsi="Times New Roman" w:cs="Times New Roman"/>
                <w:color w:val="auto"/>
                <w:sz w:val="24"/>
                <w:szCs w:val="24"/>
                <w:highlight w:val="yellow"/>
              </w:rPr>
              <w:t>...../...../</w:t>
            </w:r>
            <w:r w:rsidR="00357348" w:rsidRPr="000472AF">
              <w:rPr>
                <w:rFonts w:ascii="Times New Roman" w:hAnsi="Times New Roman" w:cs="Times New Roman"/>
                <w:color w:val="auto"/>
                <w:sz w:val="24"/>
                <w:szCs w:val="24"/>
                <w:highlight w:val="yellow"/>
              </w:rPr>
              <w:t>202</w:t>
            </w:r>
            <w:r w:rsidR="00357348">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bookmarkStart w:id="1" w:name="_Toc158797187"/>
      <w:r w:rsidRPr="000472AF">
        <w:rPr>
          <w:rFonts w:ascii="Times New Roman" w:hAnsi="Times New Roman" w:cs="Times New Roman"/>
          <w:color w:val="auto"/>
          <w:sz w:val="24"/>
          <w:szCs w:val="24"/>
        </w:rPr>
        <w:t xml:space="preserve">OBJETO </w:t>
      </w:r>
    </w:p>
    <w:p w14:paraId="74F1344D" w14:textId="77777777" w:rsidR="00357348" w:rsidRPr="00D353C0" w:rsidRDefault="00357348" w:rsidP="00357348">
      <w:pPr>
        <w:spacing w:after="0" w:line="240" w:lineRule="auto"/>
        <w:ind w:right="56" w:firstLine="0"/>
        <w:rPr>
          <w:rFonts w:ascii="Times New Roman" w:hAnsi="Times New Roman" w:cs="Times New Roman"/>
          <w:sz w:val="24"/>
          <w:szCs w:val="24"/>
        </w:rPr>
      </w:pPr>
      <w:r w:rsidRPr="00357348">
        <w:rPr>
          <w:rFonts w:ascii="Times New Roman" w:hAnsi="Times New Roman" w:cs="Times New Roman"/>
          <w:sz w:val="24"/>
          <w:szCs w:val="24"/>
          <w:highlight w:val="yellow"/>
        </w:rPr>
        <w:t>Registro de preços para futura e eventual aquisição de bomba de sucção e vazão de água para caminhão pipa, bombas de transferência de combustível, carregador de baterias, bombas de graxa manual, hipoclorito de sódio e mangueiras de lavação para a Secretaria de Obras do Município de Porto Vitória – PR.</w:t>
      </w:r>
    </w:p>
    <w:p w14:paraId="07651316" w14:textId="77777777" w:rsidR="004B2BB2" w:rsidRDefault="004B2BB2" w:rsidP="004B2BB2">
      <w:pPr>
        <w:spacing w:after="0" w:line="240" w:lineRule="auto"/>
        <w:ind w:left="0" w:firstLine="0"/>
        <w:contextualSpacing/>
        <w:rPr>
          <w:rFonts w:ascii="Times New Roman" w:hAnsi="Times New Roman" w:cs="Times New Roman"/>
          <w:sz w:val="24"/>
          <w:szCs w:val="24"/>
        </w:rPr>
      </w:pPr>
    </w:p>
    <w:p w14:paraId="4B99E9B1" w14:textId="77777777" w:rsidR="004B2BB2" w:rsidRDefault="004B2BB2" w:rsidP="004B2BB2">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46653B82" w14:textId="77777777" w:rsidR="00357348" w:rsidRDefault="00357348" w:rsidP="00357348">
      <w:pPr>
        <w:spacing w:after="0" w:line="240" w:lineRule="auto"/>
        <w:ind w:left="0" w:firstLine="0"/>
        <w:rPr>
          <w:rFonts w:ascii="Times New Roman" w:hAnsi="Times New Roman" w:cs="Times New Roman"/>
          <w:bCs/>
          <w:sz w:val="24"/>
          <w:szCs w:val="24"/>
        </w:rPr>
      </w:pPr>
      <w:r w:rsidRPr="00D353C0">
        <w:rPr>
          <w:rFonts w:ascii="Times New Roman" w:hAnsi="Times New Roman" w:cs="Times New Roman"/>
          <w:b/>
          <w:sz w:val="24"/>
          <w:szCs w:val="24"/>
        </w:rPr>
        <w:t xml:space="preserve">R$ </w:t>
      </w:r>
      <w:r w:rsidRPr="00D353C0">
        <w:rPr>
          <w:rFonts w:ascii="Times New Roman" w:hAnsi="Times New Roman" w:cs="Times New Roman"/>
          <w:b/>
          <w:bCs/>
          <w:iCs/>
          <w:sz w:val="24"/>
          <w:szCs w:val="24"/>
        </w:rPr>
        <w:t>33.754,15</w:t>
      </w:r>
      <w:r w:rsidRPr="00D353C0">
        <w:rPr>
          <w:rFonts w:ascii="Times New Roman" w:hAnsi="Times New Roman" w:cs="Times New Roman"/>
          <w:bCs/>
          <w:sz w:val="24"/>
          <w:szCs w:val="24"/>
        </w:rPr>
        <w:t xml:space="preserve"> (trinta e três mil setecentos e cinquenta e quatro reais e quinze centavos)</w:t>
      </w:r>
    </w:p>
    <w:p w14:paraId="53F0131C" w14:textId="4BC39FDF" w:rsidR="00385F41" w:rsidRDefault="00385F41" w:rsidP="00385F41">
      <w:pPr>
        <w:rPr>
          <w:rFonts w:ascii="Times New Roman" w:hAnsi="Times New Roman" w:cs="Times New Roman"/>
          <w:sz w:val="24"/>
          <w:szCs w:val="24"/>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85"/>
        <w:gridCol w:w="4281"/>
        <w:gridCol w:w="928"/>
        <w:gridCol w:w="801"/>
        <w:gridCol w:w="1239"/>
        <w:gridCol w:w="1311"/>
      </w:tblGrid>
      <w:tr w:rsidR="00357348" w:rsidRPr="00D353C0" w14:paraId="2775E2C0" w14:textId="77777777" w:rsidTr="001945F0">
        <w:trPr>
          <w:trHeight w:val="546"/>
        </w:trPr>
        <w:tc>
          <w:tcPr>
            <w:tcW w:w="0" w:type="auto"/>
            <w:vAlign w:val="center"/>
          </w:tcPr>
          <w:p w14:paraId="1ABDDD0F" w14:textId="77777777" w:rsidR="00357348" w:rsidRPr="00D353C0" w:rsidRDefault="00357348" w:rsidP="001945F0">
            <w:pPr>
              <w:pStyle w:val="TableParagraph"/>
              <w:ind w:right="295"/>
              <w:jc w:val="center"/>
              <w:rPr>
                <w:rFonts w:ascii="Times New Roman" w:hAnsi="Times New Roman" w:cs="Times New Roman"/>
                <w:b/>
                <w:sz w:val="24"/>
                <w:szCs w:val="24"/>
              </w:rPr>
            </w:pPr>
            <w:r w:rsidRPr="00D353C0">
              <w:rPr>
                <w:rFonts w:ascii="Times New Roman" w:hAnsi="Times New Roman" w:cs="Times New Roman"/>
                <w:b/>
                <w:sz w:val="24"/>
                <w:szCs w:val="24"/>
              </w:rPr>
              <w:t>Item</w:t>
            </w:r>
          </w:p>
        </w:tc>
        <w:tc>
          <w:tcPr>
            <w:tcW w:w="0" w:type="auto"/>
            <w:vAlign w:val="center"/>
          </w:tcPr>
          <w:p w14:paraId="00D65BA0" w14:textId="77777777" w:rsidR="00357348" w:rsidRPr="00D353C0" w:rsidRDefault="00357348" w:rsidP="001945F0">
            <w:pPr>
              <w:pStyle w:val="TableParagraph"/>
              <w:ind w:left="68"/>
              <w:jc w:val="center"/>
              <w:rPr>
                <w:rFonts w:ascii="Times New Roman" w:hAnsi="Times New Roman" w:cs="Times New Roman"/>
                <w:b/>
                <w:sz w:val="24"/>
                <w:szCs w:val="24"/>
              </w:rPr>
            </w:pPr>
            <w:r w:rsidRPr="00D353C0">
              <w:rPr>
                <w:rFonts w:ascii="Times New Roman" w:hAnsi="Times New Roman" w:cs="Times New Roman"/>
                <w:b/>
                <w:sz w:val="24"/>
                <w:szCs w:val="24"/>
              </w:rPr>
              <w:t>Especificações</w:t>
            </w:r>
          </w:p>
        </w:tc>
        <w:tc>
          <w:tcPr>
            <w:tcW w:w="0" w:type="auto"/>
            <w:vAlign w:val="center"/>
          </w:tcPr>
          <w:p w14:paraId="3A85AE11" w14:textId="77777777" w:rsidR="00357348" w:rsidRPr="00D353C0" w:rsidRDefault="00357348" w:rsidP="001945F0">
            <w:pPr>
              <w:pStyle w:val="TableParagraph"/>
              <w:ind w:left="31" w:right="106"/>
              <w:jc w:val="center"/>
              <w:rPr>
                <w:rFonts w:ascii="Times New Roman" w:hAnsi="Times New Roman" w:cs="Times New Roman"/>
                <w:b/>
                <w:sz w:val="24"/>
                <w:szCs w:val="24"/>
              </w:rPr>
            </w:pPr>
            <w:r w:rsidRPr="00D353C0">
              <w:rPr>
                <w:rFonts w:ascii="Times New Roman" w:hAnsi="Times New Roman" w:cs="Times New Roman"/>
                <w:b/>
                <w:sz w:val="24"/>
                <w:szCs w:val="24"/>
              </w:rPr>
              <w:t>Unid.</w:t>
            </w:r>
          </w:p>
        </w:tc>
        <w:tc>
          <w:tcPr>
            <w:tcW w:w="0" w:type="auto"/>
            <w:vAlign w:val="center"/>
          </w:tcPr>
          <w:p w14:paraId="35738AB5" w14:textId="77777777" w:rsidR="00357348" w:rsidRPr="00D353C0" w:rsidRDefault="00357348" w:rsidP="001945F0">
            <w:pPr>
              <w:pStyle w:val="TableParagraph"/>
              <w:ind w:left="31" w:right="106"/>
              <w:jc w:val="center"/>
              <w:rPr>
                <w:rFonts w:ascii="Times New Roman" w:hAnsi="Times New Roman" w:cs="Times New Roman"/>
                <w:b/>
                <w:sz w:val="24"/>
                <w:szCs w:val="24"/>
              </w:rPr>
            </w:pPr>
            <w:r w:rsidRPr="00D353C0">
              <w:rPr>
                <w:rFonts w:ascii="Times New Roman" w:hAnsi="Times New Roman" w:cs="Times New Roman"/>
                <w:b/>
                <w:sz w:val="24"/>
                <w:szCs w:val="24"/>
              </w:rPr>
              <w:t>Quant</w:t>
            </w:r>
          </w:p>
        </w:tc>
        <w:tc>
          <w:tcPr>
            <w:tcW w:w="0" w:type="auto"/>
            <w:vAlign w:val="center"/>
          </w:tcPr>
          <w:p w14:paraId="2C9D2077" w14:textId="77777777" w:rsidR="00357348" w:rsidRPr="00D353C0" w:rsidRDefault="00357348" w:rsidP="001945F0">
            <w:pPr>
              <w:pStyle w:val="TableParagraph"/>
              <w:ind w:left="31" w:right="106"/>
              <w:jc w:val="center"/>
              <w:rPr>
                <w:rFonts w:ascii="Times New Roman" w:hAnsi="Times New Roman" w:cs="Times New Roman"/>
                <w:b/>
                <w:sz w:val="24"/>
                <w:szCs w:val="24"/>
              </w:rPr>
            </w:pPr>
            <w:r w:rsidRPr="00D353C0">
              <w:rPr>
                <w:rFonts w:ascii="Times New Roman" w:hAnsi="Times New Roman" w:cs="Times New Roman"/>
                <w:b/>
                <w:sz w:val="24"/>
                <w:szCs w:val="24"/>
              </w:rPr>
              <w:t>Valor Unit.</w:t>
            </w:r>
          </w:p>
          <w:p w14:paraId="22F33F7D" w14:textId="77777777" w:rsidR="00357348" w:rsidRPr="00D353C0" w:rsidRDefault="00357348" w:rsidP="001945F0">
            <w:pPr>
              <w:pStyle w:val="TableParagraph"/>
              <w:ind w:left="31" w:right="106"/>
              <w:jc w:val="center"/>
              <w:rPr>
                <w:rFonts w:ascii="Times New Roman" w:hAnsi="Times New Roman" w:cs="Times New Roman"/>
                <w:b/>
                <w:sz w:val="24"/>
                <w:szCs w:val="24"/>
              </w:rPr>
            </w:pPr>
            <w:r w:rsidRPr="00D353C0">
              <w:rPr>
                <w:rFonts w:ascii="Times New Roman" w:hAnsi="Times New Roman" w:cs="Times New Roman"/>
                <w:b/>
                <w:sz w:val="24"/>
                <w:szCs w:val="24"/>
              </w:rPr>
              <w:t>R$</w:t>
            </w:r>
          </w:p>
        </w:tc>
        <w:tc>
          <w:tcPr>
            <w:tcW w:w="0" w:type="auto"/>
            <w:vAlign w:val="center"/>
          </w:tcPr>
          <w:p w14:paraId="68D7521C" w14:textId="77777777" w:rsidR="00357348" w:rsidRPr="00D353C0" w:rsidRDefault="00357348" w:rsidP="001945F0">
            <w:pPr>
              <w:pStyle w:val="TableParagraph"/>
              <w:ind w:left="502" w:right="174" w:hanging="387"/>
              <w:jc w:val="center"/>
              <w:rPr>
                <w:rFonts w:ascii="Times New Roman" w:hAnsi="Times New Roman" w:cs="Times New Roman"/>
                <w:b/>
                <w:sz w:val="24"/>
                <w:szCs w:val="24"/>
              </w:rPr>
            </w:pPr>
            <w:r w:rsidRPr="00D353C0">
              <w:rPr>
                <w:rFonts w:ascii="Times New Roman" w:hAnsi="Times New Roman" w:cs="Times New Roman"/>
                <w:b/>
                <w:sz w:val="24"/>
                <w:szCs w:val="24"/>
              </w:rPr>
              <w:t>Valor Total R$</w:t>
            </w:r>
          </w:p>
        </w:tc>
      </w:tr>
      <w:tr w:rsidR="00357348" w:rsidRPr="00D353C0" w14:paraId="65DAC0D9" w14:textId="77777777" w:rsidTr="001945F0">
        <w:trPr>
          <w:trHeight w:val="817"/>
        </w:trPr>
        <w:tc>
          <w:tcPr>
            <w:tcW w:w="0" w:type="auto"/>
            <w:vAlign w:val="center"/>
          </w:tcPr>
          <w:p w14:paraId="7088ACC6" w14:textId="77777777" w:rsidR="00357348" w:rsidRPr="00D353C0" w:rsidRDefault="00357348" w:rsidP="001945F0">
            <w:pPr>
              <w:pStyle w:val="TableParagraph"/>
              <w:ind w:right="339"/>
              <w:jc w:val="center"/>
              <w:rPr>
                <w:rFonts w:ascii="Times New Roman" w:hAnsi="Times New Roman" w:cs="Times New Roman"/>
                <w:sz w:val="24"/>
                <w:szCs w:val="24"/>
              </w:rPr>
            </w:pPr>
            <w:r w:rsidRPr="00D353C0">
              <w:rPr>
                <w:rFonts w:ascii="Times New Roman" w:hAnsi="Times New Roman" w:cs="Times New Roman"/>
                <w:sz w:val="24"/>
                <w:szCs w:val="24"/>
              </w:rPr>
              <w:t>1</w:t>
            </w:r>
          </w:p>
        </w:tc>
        <w:tc>
          <w:tcPr>
            <w:tcW w:w="0" w:type="auto"/>
            <w:vAlign w:val="center"/>
          </w:tcPr>
          <w:p w14:paraId="46591DA4" w14:textId="77777777" w:rsidR="00357348" w:rsidRPr="00D353C0" w:rsidRDefault="00357348" w:rsidP="001945F0">
            <w:pPr>
              <w:pStyle w:val="TableParagraph"/>
              <w:ind w:left="68"/>
              <w:jc w:val="both"/>
              <w:rPr>
                <w:rFonts w:ascii="Times New Roman" w:hAnsi="Times New Roman" w:cs="Times New Roman"/>
                <w:sz w:val="24"/>
                <w:szCs w:val="24"/>
              </w:rPr>
            </w:pPr>
            <w:r w:rsidRPr="00D353C0">
              <w:rPr>
                <w:rFonts w:ascii="Times New Roman" w:hAnsi="Times New Roman" w:cs="Times New Roman"/>
                <w:sz w:val="24"/>
                <w:szCs w:val="24"/>
              </w:rPr>
              <w:t xml:space="preserve">Bomba centrifuga multiplicada, para caminhão pipa, potência mínima 55 cv, altura manométrica mínimo 125 MCA, 1 estágio, peso 70 kg, 2 recalques, rotação 3500 RPM, sentido de giro direita / esquerda, sucção 4, vazão mínima 130 m³ h (130.000) litros/ hora, vedação com selo mecânico, indicado para caminhão pipa, , </w:t>
            </w:r>
            <w:r w:rsidRPr="00D353C0">
              <w:rPr>
                <w:rFonts w:ascii="Times New Roman" w:hAnsi="Times New Roman" w:cs="Times New Roman"/>
                <w:sz w:val="24"/>
                <w:szCs w:val="24"/>
              </w:rPr>
              <w:lastRenderedPageBreak/>
              <w:t>caixa modular nova  ou caixa antiga, conforme o modelo solicitado pela secretaria requisitante.</w:t>
            </w:r>
          </w:p>
        </w:tc>
        <w:tc>
          <w:tcPr>
            <w:tcW w:w="0" w:type="auto"/>
            <w:vAlign w:val="center"/>
          </w:tcPr>
          <w:p w14:paraId="63D30434"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lastRenderedPageBreak/>
              <w:t>unid</w:t>
            </w:r>
          </w:p>
        </w:tc>
        <w:tc>
          <w:tcPr>
            <w:tcW w:w="0" w:type="auto"/>
            <w:vAlign w:val="center"/>
          </w:tcPr>
          <w:p w14:paraId="315520C0"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1</w:t>
            </w:r>
          </w:p>
        </w:tc>
        <w:tc>
          <w:tcPr>
            <w:tcW w:w="0" w:type="auto"/>
            <w:vAlign w:val="center"/>
          </w:tcPr>
          <w:p w14:paraId="29D621C5"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R$ 9.825,00</w:t>
            </w:r>
          </w:p>
        </w:tc>
        <w:tc>
          <w:tcPr>
            <w:tcW w:w="0" w:type="auto"/>
            <w:vAlign w:val="center"/>
          </w:tcPr>
          <w:p w14:paraId="16DA4900"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 xml:space="preserve">R$ </w:t>
            </w:r>
          </w:p>
          <w:p w14:paraId="4F2F54F3"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9.825,00</w:t>
            </w:r>
          </w:p>
        </w:tc>
      </w:tr>
      <w:tr w:rsidR="00357348" w:rsidRPr="00D353C0" w14:paraId="1557B446" w14:textId="77777777" w:rsidTr="001945F0">
        <w:trPr>
          <w:trHeight w:val="817"/>
        </w:trPr>
        <w:tc>
          <w:tcPr>
            <w:tcW w:w="0" w:type="auto"/>
            <w:vAlign w:val="center"/>
          </w:tcPr>
          <w:p w14:paraId="1425251E" w14:textId="77777777" w:rsidR="00357348" w:rsidRPr="00D353C0" w:rsidRDefault="00357348" w:rsidP="001945F0">
            <w:pPr>
              <w:pStyle w:val="TableParagraph"/>
              <w:ind w:right="339"/>
              <w:jc w:val="center"/>
              <w:rPr>
                <w:rFonts w:ascii="Times New Roman" w:hAnsi="Times New Roman" w:cs="Times New Roman"/>
                <w:sz w:val="24"/>
                <w:szCs w:val="24"/>
              </w:rPr>
            </w:pPr>
            <w:r w:rsidRPr="00D353C0">
              <w:rPr>
                <w:rFonts w:ascii="Times New Roman" w:hAnsi="Times New Roman" w:cs="Times New Roman"/>
                <w:sz w:val="24"/>
                <w:szCs w:val="24"/>
              </w:rPr>
              <w:lastRenderedPageBreak/>
              <w:t>2</w:t>
            </w:r>
          </w:p>
        </w:tc>
        <w:tc>
          <w:tcPr>
            <w:tcW w:w="0" w:type="auto"/>
            <w:vAlign w:val="center"/>
          </w:tcPr>
          <w:p w14:paraId="700DB308" w14:textId="77777777" w:rsidR="00357348" w:rsidRPr="00D353C0" w:rsidRDefault="00357348" w:rsidP="001945F0">
            <w:pPr>
              <w:pStyle w:val="TableParagraph"/>
              <w:ind w:left="68"/>
              <w:jc w:val="both"/>
              <w:rPr>
                <w:rFonts w:ascii="Times New Roman" w:hAnsi="Times New Roman" w:cs="Times New Roman"/>
                <w:sz w:val="24"/>
                <w:szCs w:val="24"/>
              </w:rPr>
            </w:pPr>
            <w:r w:rsidRPr="00D353C0">
              <w:rPr>
                <w:rFonts w:ascii="Times New Roman" w:hAnsi="Times New Roman" w:cs="Times New Roman"/>
                <w:sz w:val="24"/>
                <w:szCs w:val="24"/>
              </w:rPr>
              <w:t>Carregador de baterias mínimo 150 Ampéres, com auxiliar de partidas, 12/24 Volts, tensão 220 V, com relógio amperímetro mostrador de carga de 0 a 150 A, tensão de saída, 10,7 a 14,6 Volts na posição seletora 24 v, em corrente alternada com potência 200A. com chave seletora de no mínimo 9 posições, com cargas tipo lenta, rápida e extra rápida, consumo de até 3200 watts, disjuntores na entrada e saída, proteção térmica com acionamento automático. Com cabos para engate e carregamento das baterias positivo e negativo com pelo mínimo 2 metros de comprimento e 16 mm de diâmetro, rodas para transporte do equipamento.</w:t>
            </w:r>
          </w:p>
        </w:tc>
        <w:tc>
          <w:tcPr>
            <w:tcW w:w="0" w:type="auto"/>
            <w:vAlign w:val="center"/>
          </w:tcPr>
          <w:p w14:paraId="589A3084"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unid</w:t>
            </w:r>
          </w:p>
        </w:tc>
        <w:tc>
          <w:tcPr>
            <w:tcW w:w="0" w:type="auto"/>
            <w:vAlign w:val="center"/>
          </w:tcPr>
          <w:p w14:paraId="2E442679"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1</w:t>
            </w:r>
          </w:p>
        </w:tc>
        <w:tc>
          <w:tcPr>
            <w:tcW w:w="0" w:type="auto"/>
            <w:vAlign w:val="center"/>
          </w:tcPr>
          <w:p w14:paraId="0784C6BA"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R$ 1.825,00</w:t>
            </w:r>
          </w:p>
        </w:tc>
        <w:tc>
          <w:tcPr>
            <w:tcW w:w="0" w:type="auto"/>
            <w:vAlign w:val="center"/>
          </w:tcPr>
          <w:p w14:paraId="0BC88E16"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 xml:space="preserve">R$ </w:t>
            </w:r>
          </w:p>
          <w:p w14:paraId="27FFA488"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1.825,00</w:t>
            </w:r>
          </w:p>
        </w:tc>
      </w:tr>
      <w:tr w:rsidR="00357348" w:rsidRPr="00D353C0" w14:paraId="49D6BC05" w14:textId="77777777" w:rsidTr="001945F0">
        <w:trPr>
          <w:trHeight w:val="817"/>
        </w:trPr>
        <w:tc>
          <w:tcPr>
            <w:tcW w:w="0" w:type="auto"/>
            <w:vAlign w:val="center"/>
          </w:tcPr>
          <w:p w14:paraId="60ABA41D" w14:textId="77777777" w:rsidR="00357348" w:rsidRPr="00D353C0" w:rsidRDefault="00357348" w:rsidP="001945F0">
            <w:pPr>
              <w:pStyle w:val="TableParagraph"/>
              <w:ind w:right="339"/>
              <w:jc w:val="center"/>
              <w:rPr>
                <w:rFonts w:ascii="Times New Roman" w:hAnsi="Times New Roman" w:cs="Times New Roman"/>
                <w:sz w:val="24"/>
                <w:szCs w:val="24"/>
              </w:rPr>
            </w:pPr>
            <w:r w:rsidRPr="00D353C0">
              <w:rPr>
                <w:rFonts w:ascii="Times New Roman" w:hAnsi="Times New Roman" w:cs="Times New Roman"/>
                <w:sz w:val="24"/>
                <w:szCs w:val="24"/>
              </w:rPr>
              <w:t>3</w:t>
            </w:r>
          </w:p>
        </w:tc>
        <w:tc>
          <w:tcPr>
            <w:tcW w:w="0" w:type="auto"/>
            <w:vAlign w:val="center"/>
          </w:tcPr>
          <w:p w14:paraId="33C3DFB3" w14:textId="77777777" w:rsidR="00357348" w:rsidRPr="00D353C0" w:rsidRDefault="00357348" w:rsidP="001945F0">
            <w:pPr>
              <w:pStyle w:val="TableParagraph"/>
              <w:ind w:left="68"/>
              <w:jc w:val="both"/>
              <w:rPr>
                <w:rFonts w:ascii="Times New Roman" w:hAnsi="Times New Roman" w:cs="Times New Roman"/>
                <w:sz w:val="24"/>
                <w:szCs w:val="24"/>
              </w:rPr>
            </w:pPr>
            <w:r w:rsidRPr="00D353C0">
              <w:rPr>
                <w:rFonts w:ascii="Times New Roman" w:hAnsi="Times New Roman" w:cs="Times New Roman"/>
                <w:sz w:val="24"/>
                <w:szCs w:val="24"/>
              </w:rPr>
              <w:t>Bomba de transferência de combustível sem filtro, com chave liga/desliga, bico de saída de para embutir mangueira, vazão mínima 20 litros por minuto. 12V adaptável para bateria veicular, altura mínima 150 mm, para acoplagem em bombona de 200 litros</w:t>
            </w:r>
          </w:p>
        </w:tc>
        <w:tc>
          <w:tcPr>
            <w:tcW w:w="0" w:type="auto"/>
            <w:vAlign w:val="center"/>
          </w:tcPr>
          <w:p w14:paraId="7C69B6D5"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unid</w:t>
            </w:r>
          </w:p>
        </w:tc>
        <w:tc>
          <w:tcPr>
            <w:tcW w:w="0" w:type="auto"/>
            <w:vAlign w:val="center"/>
          </w:tcPr>
          <w:p w14:paraId="7E97FD4A"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3</w:t>
            </w:r>
          </w:p>
        </w:tc>
        <w:tc>
          <w:tcPr>
            <w:tcW w:w="0" w:type="auto"/>
            <w:vAlign w:val="center"/>
          </w:tcPr>
          <w:p w14:paraId="27DD0016"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R$ 270,94</w:t>
            </w:r>
          </w:p>
        </w:tc>
        <w:tc>
          <w:tcPr>
            <w:tcW w:w="0" w:type="auto"/>
            <w:vAlign w:val="center"/>
          </w:tcPr>
          <w:p w14:paraId="64591DBD"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R$ 812,82</w:t>
            </w:r>
          </w:p>
        </w:tc>
      </w:tr>
      <w:tr w:rsidR="00357348" w:rsidRPr="00D353C0" w14:paraId="6CE63516" w14:textId="77777777" w:rsidTr="001945F0">
        <w:trPr>
          <w:trHeight w:val="817"/>
        </w:trPr>
        <w:tc>
          <w:tcPr>
            <w:tcW w:w="0" w:type="auto"/>
            <w:vAlign w:val="center"/>
          </w:tcPr>
          <w:p w14:paraId="4DF7D5EC" w14:textId="77777777" w:rsidR="00357348" w:rsidRPr="00D353C0" w:rsidRDefault="00357348" w:rsidP="001945F0">
            <w:pPr>
              <w:pStyle w:val="TableParagraph"/>
              <w:ind w:right="339"/>
              <w:jc w:val="center"/>
              <w:rPr>
                <w:rFonts w:ascii="Times New Roman" w:hAnsi="Times New Roman" w:cs="Times New Roman"/>
                <w:sz w:val="24"/>
                <w:szCs w:val="24"/>
              </w:rPr>
            </w:pPr>
            <w:r w:rsidRPr="00D353C0">
              <w:rPr>
                <w:rFonts w:ascii="Times New Roman" w:hAnsi="Times New Roman" w:cs="Times New Roman"/>
                <w:sz w:val="24"/>
                <w:szCs w:val="24"/>
              </w:rPr>
              <w:t>4</w:t>
            </w:r>
          </w:p>
        </w:tc>
        <w:tc>
          <w:tcPr>
            <w:tcW w:w="0" w:type="auto"/>
            <w:vAlign w:val="center"/>
          </w:tcPr>
          <w:p w14:paraId="37D68ADD" w14:textId="77777777" w:rsidR="00357348" w:rsidRPr="00D353C0" w:rsidRDefault="00357348" w:rsidP="001945F0">
            <w:pPr>
              <w:pStyle w:val="TableParagraph"/>
              <w:ind w:left="68"/>
              <w:jc w:val="both"/>
              <w:rPr>
                <w:rFonts w:ascii="Times New Roman" w:hAnsi="Times New Roman" w:cs="Times New Roman"/>
                <w:sz w:val="24"/>
                <w:szCs w:val="24"/>
              </w:rPr>
            </w:pPr>
            <w:r w:rsidRPr="00D353C0">
              <w:rPr>
                <w:rFonts w:ascii="Times New Roman" w:hAnsi="Times New Roman" w:cs="Times New Roman"/>
                <w:sz w:val="24"/>
                <w:szCs w:val="24"/>
              </w:rPr>
              <w:t>Bomba de transferência de combustível sem filtro, com chave liga/desliga, bico de saída de para embutir mangueira, vazão mínima 40 litros por minuto. 12V adaptável para bateria veicular, altura mínima 150 mm, para acoplagem em bombona de 200 litros</w:t>
            </w:r>
          </w:p>
        </w:tc>
        <w:tc>
          <w:tcPr>
            <w:tcW w:w="0" w:type="auto"/>
            <w:vAlign w:val="center"/>
          </w:tcPr>
          <w:p w14:paraId="3C9A08BE"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unid</w:t>
            </w:r>
          </w:p>
        </w:tc>
        <w:tc>
          <w:tcPr>
            <w:tcW w:w="0" w:type="auto"/>
            <w:vAlign w:val="center"/>
          </w:tcPr>
          <w:p w14:paraId="7C4E2D4C"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3</w:t>
            </w:r>
          </w:p>
        </w:tc>
        <w:tc>
          <w:tcPr>
            <w:tcW w:w="0" w:type="auto"/>
            <w:vAlign w:val="center"/>
          </w:tcPr>
          <w:p w14:paraId="5E2CB95D"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R$ 354,85</w:t>
            </w:r>
          </w:p>
        </w:tc>
        <w:tc>
          <w:tcPr>
            <w:tcW w:w="0" w:type="auto"/>
            <w:vAlign w:val="center"/>
          </w:tcPr>
          <w:p w14:paraId="74D00F41"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R$ 1.064,55</w:t>
            </w:r>
          </w:p>
        </w:tc>
      </w:tr>
      <w:tr w:rsidR="00357348" w:rsidRPr="00D353C0" w14:paraId="32467113" w14:textId="77777777" w:rsidTr="001945F0">
        <w:trPr>
          <w:trHeight w:val="817"/>
        </w:trPr>
        <w:tc>
          <w:tcPr>
            <w:tcW w:w="0" w:type="auto"/>
            <w:vAlign w:val="center"/>
          </w:tcPr>
          <w:p w14:paraId="568F6C3A" w14:textId="77777777" w:rsidR="00357348" w:rsidRPr="00D353C0" w:rsidRDefault="00357348" w:rsidP="001945F0">
            <w:pPr>
              <w:pStyle w:val="TableParagraph"/>
              <w:ind w:right="339"/>
              <w:jc w:val="center"/>
              <w:rPr>
                <w:rFonts w:ascii="Times New Roman" w:hAnsi="Times New Roman" w:cs="Times New Roman"/>
                <w:sz w:val="24"/>
                <w:szCs w:val="24"/>
              </w:rPr>
            </w:pPr>
            <w:r w:rsidRPr="00D353C0">
              <w:rPr>
                <w:rFonts w:ascii="Times New Roman" w:hAnsi="Times New Roman" w:cs="Times New Roman"/>
                <w:sz w:val="24"/>
                <w:szCs w:val="24"/>
              </w:rPr>
              <w:t>5</w:t>
            </w:r>
          </w:p>
        </w:tc>
        <w:tc>
          <w:tcPr>
            <w:tcW w:w="0" w:type="auto"/>
            <w:vAlign w:val="center"/>
          </w:tcPr>
          <w:p w14:paraId="5737C1D0" w14:textId="77777777" w:rsidR="00357348" w:rsidRPr="00D353C0" w:rsidRDefault="00357348" w:rsidP="001945F0">
            <w:pPr>
              <w:pStyle w:val="TableParagraph"/>
              <w:ind w:left="68"/>
              <w:jc w:val="both"/>
              <w:rPr>
                <w:rFonts w:ascii="Times New Roman" w:hAnsi="Times New Roman" w:cs="Times New Roman"/>
                <w:sz w:val="24"/>
                <w:szCs w:val="24"/>
              </w:rPr>
            </w:pPr>
            <w:r w:rsidRPr="00D353C0">
              <w:rPr>
                <w:rFonts w:ascii="Times New Roman" w:hAnsi="Times New Roman" w:cs="Times New Roman"/>
                <w:sz w:val="24"/>
                <w:szCs w:val="24"/>
              </w:rPr>
              <w:t>Bomba de transferência de combustível sem filtro, com chave liga/desliga, bico de saída de para embutir mangueira, vazão mínima 70 litros por minuto. 12V adaptável para bateria veicular, altura mínima 150 mm, para acoplagem em bombona de 200 litros</w:t>
            </w:r>
          </w:p>
        </w:tc>
        <w:tc>
          <w:tcPr>
            <w:tcW w:w="0" w:type="auto"/>
            <w:vAlign w:val="center"/>
          </w:tcPr>
          <w:p w14:paraId="1113331D"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unid</w:t>
            </w:r>
          </w:p>
        </w:tc>
        <w:tc>
          <w:tcPr>
            <w:tcW w:w="0" w:type="auto"/>
            <w:vAlign w:val="center"/>
          </w:tcPr>
          <w:p w14:paraId="289C9E40"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3</w:t>
            </w:r>
          </w:p>
        </w:tc>
        <w:tc>
          <w:tcPr>
            <w:tcW w:w="0" w:type="auto"/>
            <w:vAlign w:val="center"/>
          </w:tcPr>
          <w:p w14:paraId="1B6FD85E"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R$ 469,99</w:t>
            </w:r>
          </w:p>
        </w:tc>
        <w:tc>
          <w:tcPr>
            <w:tcW w:w="0" w:type="auto"/>
            <w:vAlign w:val="center"/>
          </w:tcPr>
          <w:p w14:paraId="2CCC3CD5"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R$ 1.409,97</w:t>
            </w:r>
          </w:p>
        </w:tc>
      </w:tr>
      <w:tr w:rsidR="00357348" w:rsidRPr="00D353C0" w14:paraId="0B4876DD" w14:textId="77777777" w:rsidTr="001945F0">
        <w:trPr>
          <w:trHeight w:val="817"/>
        </w:trPr>
        <w:tc>
          <w:tcPr>
            <w:tcW w:w="0" w:type="auto"/>
            <w:vAlign w:val="center"/>
          </w:tcPr>
          <w:p w14:paraId="536CBA7F" w14:textId="77777777" w:rsidR="00357348" w:rsidRPr="00D353C0" w:rsidRDefault="00357348" w:rsidP="001945F0">
            <w:pPr>
              <w:pStyle w:val="TableParagraph"/>
              <w:ind w:right="339"/>
              <w:jc w:val="center"/>
              <w:rPr>
                <w:rFonts w:ascii="Times New Roman" w:hAnsi="Times New Roman" w:cs="Times New Roman"/>
                <w:sz w:val="24"/>
                <w:szCs w:val="24"/>
              </w:rPr>
            </w:pPr>
            <w:r w:rsidRPr="00D353C0">
              <w:rPr>
                <w:rFonts w:ascii="Times New Roman" w:hAnsi="Times New Roman" w:cs="Times New Roman"/>
                <w:sz w:val="24"/>
                <w:szCs w:val="24"/>
              </w:rPr>
              <w:t>6</w:t>
            </w:r>
          </w:p>
        </w:tc>
        <w:tc>
          <w:tcPr>
            <w:tcW w:w="0" w:type="auto"/>
            <w:vAlign w:val="center"/>
          </w:tcPr>
          <w:p w14:paraId="0D3B76C0" w14:textId="77777777" w:rsidR="00357348" w:rsidRPr="00D353C0" w:rsidRDefault="00357348" w:rsidP="001945F0">
            <w:pPr>
              <w:pStyle w:val="TableParagraph"/>
              <w:ind w:left="68"/>
              <w:jc w:val="both"/>
              <w:rPr>
                <w:rFonts w:ascii="Times New Roman" w:hAnsi="Times New Roman" w:cs="Times New Roman"/>
                <w:sz w:val="24"/>
                <w:szCs w:val="24"/>
              </w:rPr>
            </w:pPr>
            <w:r w:rsidRPr="00D353C0">
              <w:rPr>
                <w:rFonts w:ascii="Times New Roman" w:hAnsi="Times New Roman" w:cs="Times New Roman"/>
                <w:sz w:val="24"/>
                <w:szCs w:val="24"/>
              </w:rPr>
              <w:t>Bomba de graxa manual, para no mínimo 1 kg de graxa, com bico flexível 13 polegadas, alça ergonômica, pressão de trabalho pelo mínimo 4490 PSI, com bico acoplador hidráulico.</w:t>
            </w:r>
          </w:p>
        </w:tc>
        <w:tc>
          <w:tcPr>
            <w:tcW w:w="0" w:type="auto"/>
            <w:vAlign w:val="center"/>
          </w:tcPr>
          <w:p w14:paraId="3D476AB5"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unid</w:t>
            </w:r>
          </w:p>
        </w:tc>
        <w:tc>
          <w:tcPr>
            <w:tcW w:w="0" w:type="auto"/>
            <w:vAlign w:val="center"/>
          </w:tcPr>
          <w:p w14:paraId="77D57C1D"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10</w:t>
            </w:r>
          </w:p>
        </w:tc>
        <w:tc>
          <w:tcPr>
            <w:tcW w:w="0" w:type="auto"/>
            <w:vAlign w:val="center"/>
          </w:tcPr>
          <w:p w14:paraId="540766FC"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R$ 84,78</w:t>
            </w:r>
          </w:p>
        </w:tc>
        <w:tc>
          <w:tcPr>
            <w:tcW w:w="0" w:type="auto"/>
            <w:vAlign w:val="center"/>
          </w:tcPr>
          <w:p w14:paraId="3B06B487"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R$ 847,80</w:t>
            </w:r>
          </w:p>
        </w:tc>
      </w:tr>
      <w:tr w:rsidR="00357348" w:rsidRPr="00D353C0" w14:paraId="69CA47C2" w14:textId="77777777" w:rsidTr="001945F0">
        <w:trPr>
          <w:trHeight w:val="817"/>
        </w:trPr>
        <w:tc>
          <w:tcPr>
            <w:tcW w:w="0" w:type="auto"/>
            <w:vAlign w:val="center"/>
          </w:tcPr>
          <w:p w14:paraId="7604AB43" w14:textId="77777777" w:rsidR="00357348" w:rsidRPr="00D353C0" w:rsidRDefault="00357348" w:rsidP="001945F0">
            <w:pPr>
              <w:pStyle w:val="TableParagraph"/>
              <w:ind w:right="339"/>
              <w:jc w:val="center"/>
              <w:rPr>
                <w:rFonts w:ascii="Times New Roman" w:hAnsi="Times New Roman" w:cs="Times New Roman"/>
                <w:sz w:val="24"/>
                <w:szCs w:val="24"/>
              </w:rPr>
            </w:pPr>
            <w:r w:rsidRPr="00D353C0">
              <w:rPr>
                <w:rFonts w:ascii="Times New Roman" w:hAnsi="Times New Roman" w:cs="Times New Roman"/>
                <w:sz w:val="24"/>
                <w:szCs w:val="24"/>
              </w:rPr>
              <w:t>7</w:t>
            </w:r>
          </w:p>
        </w:tc>
        <w:tc>
          <w:tcPr>
            <w:tcW w:w="0" w:type="auto"/>
            <w:vAlign w:val="center"/>
          </w:tcPr>
          <w:p w14:paraId="2C2B2546" w14:textId="77777777" w:rsidR="00357348" w:rsidRPr="00D353C0" w:rsidRDefault="00357348" w:rsidP="001945F0">
            <w:pPr>
              <w:pStyle w:val="TableParagraph"/>
              <w:ind w:left="68"/>
              <w:jc w:val="both"/>
              <w:rPr>
                <w:rFonts w:ascii="Times New Roman" w:hAnsi="Times New Roman" w:cs="Times New Roman"/>
                <w:sz w:val="24"/>
                <w:szCs w:val="24"/>
              </w:rPr>
            </w:pPr>
            <w:r w:rsidRPr="00D353C0">
              <w:rPr>
                <w:rFonts w:ascii="Times New Roman" w:hAnsi="Times New Roman" w:cs="Times New Roman"/>
                <w:sz w:val="24"/>
                <w:szCs w:val="24"/>
              </w:rPr>
              <w:t>Bomba de graxa manual com capacidade para no mínimo 2 kg de graxa, com mangueira de no mínimo 1,30 metros para alta pressão, bico acoplador hidráulico, garras, pé de apoio para facilitar manuseio, pressão de trabalho mínimo 3000 psi.</w:t>
            </w:r>
          </w:p>
        </w:tc>
        <w:tc>
          <w:tcPr>
            <w:tcW w:w="0" w:type="auto"/>
            <w:vAlign w:val="center"/>
          </w:tcPr>
          <w:p w14:paraId="0E41B2B1"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unid</w:t>
            </w:r>
          </w:p>
        </w:tc>
        <w:tc>
          <w:tcPr>
            <w:tcW w:w="0" w:type="auto"/>
            <w:vAlign w:val="center"/>
          </w:tcPr>
          <w:p w14:paraId="0970F5FD"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7</w:t>
            </w:r>
          </w:p>
        </w:tc>
        <w:tc>
          <w:tcPr>
            <w:tcW w:w="0" w:type="auto"/>
            <w:vAlign w:val="center"/>
          </w:tcPr>
          <w:p w14:paraId="4D999B8A"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R$ 279,00</w:t>
            </w:r>
          </w:p>
        </w:tc>
        <w:tc>
          <w:tcPr>
            <w:tcW w:w="0" w:type="auto"/>
            <w:vAlign w:val="center"/>
          </w:tcPr>
          <w:p w14:paraId="18F0D28E"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R$ 1.953,00</w:t>
            </w:r>
          </w:p>
        </w:tc>
      </w:tr>
      <w:tr w:rsidR="00357348" w:rsidRPr="00D353C0" w14:paraId="1911D8B2" w14:textId="77777777" w:rsidTr="001945F0">
        <w:trPr>
          <w:trHeight w:val="817"/>
        </w:trPr>
        <w:tc>
          <w:tcPr>
            <w:tcW w:w="0" w:type="auto"/>
            <w:vAlign w:val="center"/>
          </w:tcPr>
          <w:p w14:paraId="102FC3D5" w14:textId="77777777" w:rsidR="00357348" w:rsidRPr="00D353C0" w:rsidRDefault="00357348" w:rsidP="001945F0">
            <w:pPr>
              <w:pStyle w:val="TableParagraph"/>
              <w:ind w:right="339"/>
              <w:jc w:val="center"/>
              <w:rPr>
                <w:rFonts w:ascii="Times New Roman" w:hAnsi="Times New Roman" w:cs="Times New Roman"/>
                <w:sz w:val="24"/>
                <w:szCs w:val="24"/>
              </w:rPr>
            </w:pPr>
            <w:r w:rsidRPr="00D353C0">
              <w:rPr>
                <w:rFonts w:ascii="Times New Roman" w:hAnsi="Times New Roman" w:cs="Times New Roman"/>
                <w:sz w:val="24"/>
                <w:szCs w:val="24"/>
              </w:rPr>
              <w:lastRenderedPageBreak/>
              <w:t>8</w:t>
            </w:r>
          </w:p>
        </w:tc>
        <w:tc>
          <w:tcPr>
            <w:tcW w:w="0" w:type="auto"/>
            <w:vAlign w:val="center"/>
          </w:tcPr>
          <w:p w14:paraId="13787A81" w14:textId="77777777" w:rsidR="00357348" w:rsidRPr="00D353C0" w:rsidRDefault="00357348" w:rsidP="001945F0">
            <w:pPr>
              <w:pStyle w:val="TableParagraph"/>
              <w:ind w:left="68"/>
              <w:jc w:val="both"/>
              <w:rPr>
                <w:rFonts w:ascii="Times New Roman" w:hAnsi="Times New Roman" w:cs="Times New Roman"/>
                <w:sz w:val="24"/>
                <w:szCs w:val="24"/>
              </w:rPr>
            </w:pPr>
            <w:r w:rsidRPr="00D353C0">
              <w:rPr>
                <w:rFonts w:ascii="Times New Roman" w:hAnsi="Times New Roman" w:cs="Times New Roman"/>
                <w:sz w:val="24"/>
                <w:szCs w:val="24"/>
              </w:rPr>
              <w:t>Bomba de graxa manual com capacidade de pelo mínimo 5 kg de graxa, com mangueira de no mínimo 1,30 metros para alta pressão, bico acoplador hidráulico, garras, pé de apoio para facilitar manuseio, pressão de trabalho mínimo 3000 psi.</w:t>
            </w:r>
          </w:p>
        </w:tc>
        <w:tc>
          <w:tcPr>
            <w:tcW w:w="0" w:type="auto"/>
            <w:vAlign w:val="center"/>
          </w:tcPr>
          <w:p w14:paraId="10005C37"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unid</w:t>
            </w:r>
          </w:p>
        </w:tc>
        <w:tc>
          <w:tcPr>
            <w:tcW w:w="0" w:type="auto"/>
            <w:vAlign w:val="center"/>
          </w:tcPr>
          <w:p w14:paraId="78DE6A0B"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5</w:t>
            </w:r>
          </w:p>
        </w:tc>
        <w:tc>
          <w:tcPr>
            <w:tcW w:w="0" w:type="auto"/>
            <w:vAlign w:val="center"/>
          </w:tcPr>
          <w:p w14:paraId="07970D74"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R$ 370,32</w:t>
            </w:r>
          </w:p>
        </w:tc>
        <w:tc>
          <w:tcPr>
            <w:tcW w:w="0" w:type="auto"/>
            <w:vAlign w:val="center"/>
          </w:tcPr>
          <w:p w14:paraId="48EBCC85"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R$ 1.851,60</w:t>
            </w:r>
          </w:p>
        </w:tc>
      </w:tr>
      <w:tr w:rsidR="00357348" w:rsidRPr="00D353C0" w14:paraId="0D71E375" w14:textId="77777777" w:rsidTr="001945F0">
        <w:trPr>
          <w:trHeight w:val="817"/>
        </w:trPr>
        <w:tc>
          <w:tcPr>
            <w:tcW w:w="0" w:type="auto"/>
            <w:vAlign w:val="center"/>
          </w:tcPr>
          <w:p w14:paraId="5CB2D7FD" w14:textId="77777777" w:rsidR="00357348" w:rsidRPr="00D353C0" w:rsidRDefault="00357348" w:rsidP="001945F0">
            <w:pPr>
              <w:pStyle w:val="TableParagraph"/>
              <w:ind w:right="339"/>
              <w:jc w:val="center"/>
              <w:rPr>
                <w:rFonts w:ascii="Times New Roman" w:hAnsi="Times New Roman" w:cs="Times New Roman"/>
                <w:sz w:val="24"/>
                <w:szCs w:val="24"/>
              </w:rPr>
            </w:pPr>
            <w:r w:rsidRPr="00D353C0">
              <w:rPr>
                <w:rFonts w:ascii="Times New Roman" w:hAnsi="Times New Roman" w:cs="Times New Roman"/>
                <w:sz w:val="24"/>
                <w:szCs w:val="24"/>
              </w:rPr>
              <w:t>9</w:t>
            </w:r>
          </w:p>
        </w:tc>
        <w:tc>
          <w:tcPr>
            <w:tcW w:w="0" w:type="auto"/>
            <w:vAlign w:val="center"/>
          </w:tcPr>
          <w:p w14:paraId="5414EF02" w14:textId="77777777" w:rsidR="00357348" w:rsidRPr="00D353C0" w:rsidRDefault="00357348" w:rsidP="001945F0">
            <w:pPr>
              <w:pStyle w:val="TableParagraph"/>
              <w:ind w:left="68"/>
              <w:jc w:val="both"/>
              <w:rPr>
                <w:rFonts w:ascii="Times New Roman" w:hAnsi="Times New Roman" w:cs="Times New Roman"/>
                <w:sz w:val="24"/>
                <w:szCs w:val="24"/>
              </w:rPr>
            </w:pPr>
            <w:r w:rsidRPr="00D353C0">
              <w:rPr>
                <w:rFonts w:ascii="Times New Roman" w:hAnsi="Times New Roman" w:cs="Times New Roman"/>
                <w:sz w:val="24"/>
                <w:szCs w:val="24"/>
              </w:rPr>
              <w:t>Bomba de graxa manual com capacidade de pelo mínimo 7 kg de graxa, com mangueira de no mínimo 1,30 metros para alta pressão, bico acoplador hidráulico, garras, pé de apoio para facilitar manuseio, pressão de trabalho mínimo 3000 psi.</w:t>
            </w:r>
          </w:p>
        </w:tc>
        <w:tc>
          <w:tcPr>
            <w:tcW w:w="0" w:type="auto"/>
            <w:vAlign w:val="center"/>
          </w:tcPr>
          <w:p w14:paraId="4222015C"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unid</w:t>
            </w:r>
          </w:p>
        </w:tc>
        <w:tc>
          <w:tcPr>
            <w:tcW w:w="0" w:type="auto"/>
            <w:vAlign w:val="center"/>
          </w:tcPr>
          <w:p w14:paraId="2D9AF3E6"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3</w:t>
            </w:r>
          </w:p>
        </w:tc>
        <w:tc>
          <w:tcPr>
            <w:tcW w:w="0" w:type="auto"/>
            <w:vAlign w:val="center"/>
          </w:tcPr>
          <w:p w14:paraId="2C8B915A"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R$ 399,00</w:t>
            </w:r>
          </w:p>
        </w:tc>
        <w:tc>
          <w:tcPr>
            <w:tcW w:w="0" w:type="auto"/>
            <w:vAlign w:val="center"/>
          </w:tcPr>
          <w:p w14:paraId="0153F886"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R$ 1.197,00</w:t>
            </w:r>
          </w:p>
        </w:tc>
      </w:tr>
      <w:tr w:rsidR="00357348" w:rsidRPr="00D353C0" w14:paraId="67C72B20" w14:textId="77777777" w:rsidTr="001945F0">
        <w:trPr>
          <w:trHeight w:val="817"/>
        </w:trPr>
        <w:tc>
          <w:tcPr>
            <w:tcW w:w="0" w:type="auto"/>
            <w:vAlign w:val="center"/>
          </w:tcPr>
          <w:p w14:paraId="652FAA83" w14:textId="77777777" w:rsidR="00357348" w:rsidRPr="00D353C0" w:rsidRDefault="00357348" w:rsidP="001945F0">
            <w:pPr>
              <w:pStyle w:val="TableParagraph"/>
              <w:ind w:right="339"/>
              <w:jc w:val="center"/>
              <w:rPr>
                <w:rFonts w:ascii="Times New Roman" w:hAnsi="Times New Roman" w:cs="Times New Roman"/>
                <w:sz w:val="24"/>
                <w:szCs w:val="24"/>
              </w:rPr>
            </w:pPr>
            <w:r w:rsidRPr="00D353C0">
              <w:rPr>
                <w:rFonts w:ascii="Times New Roman" w:hAnsi="Times New Roman" w:cs="Times New Roman"/>
                <w:sz w:val="24"/>
                <w:szCs w:val="24"/>
              </w:rPr>
              <w:t>10</w:t>
            </w:r>
          </w:p>
        </w:tc>
        <w:tc>
          <w:tcPr>
            <w:tcW w:w="0" w:type="auto"/>
            <w:vAlign w:val="center"/>
          </w:tcPr>
          <w:p w14:paraId="70AD52F8" w14:textId="77777777" w:rsidR="00357348" w:rsidRPr="00D353C0" w:rsidRDefault="00357348" w:rsidP="001945F0">
            <w:pPr>
              <w:pStyle w:val="TableParagraph"/>
              <w:ind w:left="68"/>
              <w:jc w:val="both"/>
              <w:rPr>
                <w:rFonts w:ascii="Times New Roman" w:hAnsi="Times New Roman" w:cs="Times New Roman"/>
                <w:sz w:val="24"/>
                <w:szCs w:val="24"/>
              </w:rPr>
            </w:pPr>
            <w:r w:rsidRPr="00D353C0">
              <w:rPr>
                <w:rFonts w:ascii="Times New Roman" w:hAnsi="Times New Roman" w:cs="Times New Roman"/>
                <w:sz w:val="24"/>
                <w:szCs w:val="24"/>
              </w:rPr>
              <w:t>Bomba de graxa manual com capacidade de pelo mínimo 10 kg de graxa, com mangueira de no mínimo 1,30 metros para alta pressão, bico acoplador hidráulico, garras, pé de apoio para facilitar manuseio, pressão de trabalho mínimo 3000 psi.</w:t>
            </w:r>
          </w:p>
        </w:tc>
        <w:tc>
          <w:tcPr>
            <w:tcW w:w="0" w:type="auto"/>
            <w:vAlign w:val="center"/>
          </w:tcPr>
          <w:p w14:paraId="4454E17D"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unid</w:t>
            </w:r>
          </w:p>
        </w:tc>
        <w:tc>
          <w:tcPr>
            <w:tcW w:w="0" w:type="auto"/>
            <w:vAlign w:val="center"/>
          </w:tcPr>
          <w:p w14:paraId="075B59BF"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3</w:t>
            </w:r>
          </w:p>
        </w:tc>
        <w:tc>
          <w:tcPr>
            <w:tcW w:w="0" w:type="auto"/>
            <w:vAlign w:val="center"/>
          </w:tcPr>
          <w:p w14:paraId="568EA5FD"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R$ 503,59</w:t>
            </w:r>
          </w:p>
        </w:tc>
        <w:tc>
          <w:tcPr>
            <w:tcW w:w="0" w:type="auto"/>
            <w:vAlign w:val="center"/>
          </w:tcPr>
          <w:p w14:paraId="3982BE31"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R$ 1.510,77</w:t>
            </w:r>
          </w:p>
        </w:tc>
      </w:tr>
      <w:tr w:rsidR="00357348" w:rsidRPr="00D353C0" w14:paraId="76398BD9" w14:textId="77777777" w:rsidTr="001945F0">
        <w:trPr>
          <w:trHeight w:val="817"/>
        </w:trPr>
        <w:tc>
          <w:tcPr>
            <w:tcW w:w="0" w:type="auto"/>
            <w:vAlign w:val="center"/>
          </w:tcPr>
          <w:p w14:paraId="5ECE55D9" w14:textId="77777777" w:rsidR="00357348" w:rsidRPr="00D353C0" w:rsidRDefault="00357348" w:rsidP="001945F0">
            <w:pPr>
              <w:pStyle w:val="TableParagraph"/>
              <w:ind w:right="339"/>
              <w:jc w:val="center"/>
              <w:rPr>
                <w:rFonts w:ascii="Times New Roman" w:hAnsi="Times New Roman" w:cs="Times New Roman"/>
                <w:sz w:val="24"/>
                <w:szCs w:val="24"/>
              </w:rPr>
            </w:pPr>
            <w:r w:rsidRPr="00D353C0">
              <w:rPr>
                <w:rFonts w:ascii="Times New Roman" w:hAnsi="Times New Roman" w:cs="Times New Roman"/>
                <w:sz w:val="24"/>
                <w:szCs w:val="24"/>
              </w:rPr>
              <w:t>11</w:t>
            </w:r>
          </w:p>
        </w:tc>
        <w:tc>
          <w:tcPr>
            <w:tcW w:w="0" w:type="auto"/>
            <w:vAlign w:val="center"/>
          </w:tcPr>
          <w:p w14:paraId="2CC03CE6" w14:textId="77777777" w:rsidR="00357348" w:rsidRPr="00D353C0" w:rsidRDefault="00357348" w:rsidP="001945F0">
            <w:pPr>
              <w:pStyle w:val="TableParagraph"/>
              <w:ind w:left="68"/>
              <w:jc w:val="both"/>
              <w:rPr>
                <w:rFonts w:ascii="Times New Roman" w:hAnsi="Times New Roman" w:cs="Times New Roman"/>
                <w:sz w:val="24"/>
                <w:szCs w:val="24"/>
              </w:rPr>
            </w:pPr>
            <w:r w:rsidRPr="00D353C0">
              <w:rPr>
                <w:rFonts w:ascii="Times New Roman" w:hAnsi="Times New Roman" w:cs="Times New Roman"/>
                <w:sz w:val="24"/>
                <w:szCs w:val="24"/>
              </w:rPr>
              <w:t>Mangueira de lavação profissional com no mínimo duas tramas de poliéster ou nylon ou material superior intercaladas dentro da mangueira, rolo mínimo de 15 metros de comprimento, acompanhada com kit completo (02 Abraçadeiras de 1/2 pol; 02 Adaptadores espigão 1/2 pol 20 Metros de mangueira azul 01 Luva adaptadora de redução 01 Bico de esguicho regulável 2,2mm na cor preta), a mangueira deverá suportar pressões de 1500 A 3.000 PSI</w:t>
            </w:r>
          </w:p>
        </w:tc>
        <w:tc>
          <w:tcPr>
            <w:tcW w:w="0" w:type="auto"/>
            <w:vAlign w:val="center"/>
          </w:tcPr>
          <w:p w14:paraId="65ED1FF0"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unid</w:t>
            </w:r>
          </w:p>
        </w:tc>
        <w:tc>
          <w:tcPr>
            <w:tcW w:w="0" w:type="auto"/>
            <w:vAlign w:val="center"/>
          </w:tcPr>
          <w:p w14:paraId="54EF38F7"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3</w:t>
            </w:r>
          </w:p>
        </w:tc>
        <w:tc>
          <w:tcPr>
            <w:tcW w:w="0" w:type="auto"/>
            <w:vAlign w:val="center"/>
          </w:tcPr>
          <w:p w14:paraId="78694274"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R$ 368,98</w:t>
            </w:r>
          </w:p>
        </w:tc>
        <w:tc>
          <w:tcPr>
            <w:tcW w:w="0" w:type="auto"/>
            <w:vAlign w:val="center"/>
          </w:tcPr>
          <w:p w14:paraId="79275D77"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R$ 1.106,94</w:t>
            </w:r>
          </w:p>
        </w:tc>
      </w:tr>
      <w:tr w:rsidR="00357348" w:rsidRPr="00D353C0" w14:paraId="5F59EBA4" w14:textId="77777777" w:rsidTr="001945F0">
        <w:trPr>
          <w:trHeight w:val="468"/>
        </w:trPr>
        <w:tc>
          <w:tcPr>
            <w:tcW w:w="0" w:type="auto"/>
            <w:vAlign w:val="center"/>
          </w:tcPr>
          <w:p w14:paraId="18B6FA26" w14:textId="77777777" w:rsidR="00357348" w:rsidRPr="00D353C0" w:rsidRDefault="00357348" w:rsidP="001945F0">
            <w:pPr>
              <w:pStyle w:val="TableParagraph"/>
              <w:ind w:right="339"/>
              <w:jc w:val="center"/>
              <w:rPr>
                <w:rFonts w:ascii="Times New Roman" w:hAnsi="Times New Roman" w:cs="Times New Roman"/>
                <w:sz w:val="24"/>
                <w:szCs w:val="24"/>
              </w:rPr>
            </w:pPr>
            <w:r w:rsidRPr="00D353C0">
              <w:rPr>
                <w:rFonts w:ascii="Times New Roman" w:hAnsi="Times New Roman" w:cs="Times New Roman"/>
                <w:sz w:val="24"/>
                <w:szCs w:val="24"/>
              </w:rPr>
              <w:t>12</w:t>
            </w:r>
          </w:p>
        </w:tc>
        <w:tc>
          <w:tcPr>
            <w:tcW w:w="0" w:type="auto"/>
            <w:vAlign w:val="center"/>
          </w:tcPr>
          <w:p w14:paraId="3EA73016" w14:textId="77777777" w:rsidR="00357348" w:rsidRPr="00D353C0" w:rsidRDefault="00357348" w:rsidP="001945F0">
            <w:pPr>
              <w:pStyle w:val="TableParagraph"/>
              <w:ind w:left="68"/>
              <w:jc w:val="both"/>
              <w:rPr>
                <w:rFonts w:ascii="Times New Roman" w:hAnsi="Times New Roman" w:cs="Times New Roman"/>
                <w:sz w:val="24"/>
                <w:szCs w:val="24"/>
              </w:rPr>
            </w:pPr>
            <w:r w:rsidRPr="00D353C0">
              <w:rPr>
                <w:rFonts w:ascii="Times New Roman" w:hAnsi="Times New Roman" w:cs="Times New Roman"/>
                <w:sz w:val="24"/>
                <w:szCs w:val="24"/>
              </w:rPr>
              <w:t>Mangueira lava auto 1/2 polegada, para suportar pelo mínimo 2400 PSI, com no mínimo de duas tramas de nylon</w:t>
            </w:r>
          </w:p>
        </w:tc>
        <w:tc>
          <w:tcPr>
            <w:tcW w:w="0" w:type="auto"/>
            <w:vAlign w:val="center"/>
          </w:tcPr>
          <w:p w14:paraId="2EECA33F"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metro</w:t>
            </w:r>
          </w:p>
        </w:tc>
        <w:tc>
          <w:tcPr>
            <w:tcW w:w="0" w:type="auto"/>
            <w:vAlign w:val="center"/>
          </w:tcPr>
          <w:p w14:paraId="473F66E7"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60</w:t>
            </w:r>
          </w:p>
        </w:tc>
        <w:tc>
          <w:tcPr>
            <w:tcW w:w="0" w:type="auto"/>
            <w:vAlign w:val="center"/>
          </w:tcPr>
          <w:p w14:paraId="665B7C8A"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R$ 5,00</w:t>
            </w:r>
          </w:p>
        </w:tc>
        <w:tc>
          <w:tcPr>
            <w:tcW w:w="0" w:type="auto"/>
            <w:vAlign w:val="center"/>
          </w:tcPr>
          <w:p w14:paraId="5EC5A50E"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R$ 300,00</w:t>
            </w:r>
          </w:p>
        </w:tc>
      </w:tr>
      <w:tr w:rsidR="00357348" w:rsidRPr="00D353C0" w14:paraId="087775CD" w14:textId="77777777" w:rsidTr="001945F0">
        <w:trPr>
          <w:trHeight w:val="468"/>
        </w:trPr>
        <w:tc>
          <w:tcPr>
            <w:tcW w:w="0" w:type="auto"/>
            <w:vAlign w:val="center"/>
          </w:tcPr>
          <w:p w14:paraId="17B1DF74" w14:textId="77777777" w:rsidR="00357348" w:rsidRPr="00D353C0" w:rsidRDefault="00357348" w:rsidP="001945F0">
            <w:pPr>
              <w:pStyle w:val="TableParagraph"/>
              <w:ind w:right="339"/>
              <w:jc w:val="center"/>
              <w:rPr>
                <w:rFonts w:ascii="Times New Roman" w:hAnsi="Times New Roman" w:cs="Times New Roman"/>
                <w:sz w:val="24"/>
                <w:szCs w:val="24"/>
              </w:rPr>
            </w:pPr>
            <w:r w:rsidRPr="00D353C0">
              <w:rPr>
                <w:rFonts w:ascii="Times New Roman" w:hAnsi="Times New Roman" w:cs="Times New Roman"/>
                <w:sz w:val="24"/>
                <w:szCs w:val="24"/>
              </w:rPr>
              <w:t>13</w:t>
            </w:r>
          </w:p>
        </w:tc>
        <w:tc>
          <w:tcPr>
            <w:tcW w:w="0" w:type="auto"/>
            <w:vAlign w:val="center"/>
          </w:tcPr>
          <w:p w14:paraId="1DD615B2" w14:textId="77777777" w:rsidR="00357348" w:rsidRPr="00D353C0" w:rsidRDefault="00357348" w:rsidP="001945F0">
            <w:pPr>
              <w:pStyle w:val="TableParagraph"/>
              <w:ind w:left="68"/>
              <w:jc w:val="both"/>
              <w:rPr>
                <w:rFonts w:ascii="Times New Roman" w:hAnsi="Times New Roman" w:cs="Times New Roman"/>
                <w:sz w:val="24"/>
                <w:szCs w:val="24"/>
              </w:rPr>
            </w:pPr>
            <w:r w:rsidRPr="00D353C0">
              <w:rPr>
                <w:rFonts w:ascii="Times New Roman" w:hAnsi="Times New Roman" w:cs="Times New Roman"/>
                <w:sz w:val="24"/>
                <w:szCs w:val="24"/>
              </w:rPr>
              <w:t>Hipoclorito de sódio liquido mínimo 10/12 %. Segmentos tratamento de água, produtos para piscinas, indústria têxtil, indústria química, indústria alimentícia. Balde 20 litros.</w:t>
            </w:r>
          </w:p>
        </w:tc>
        <w:tc>
          <w:tcPr>
            <w:tcW w:w="0" w:type="auto"/>
            <w:vAlign w:val="center"/>
          </w:tcPr>
          <w:p w14:paraId="390B1C1D"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Unid</w:t>
            </w:r>
          </w:p>
        </w:tc>
        <w:tc>
          <w:tcPr>
            <w:tcW w:w="0" w:type="auto"/>
            <w:vAlign w:val="center"/>
          </w:tcPr>
          <w:p w14:paraId="7A426530"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30</w:t>
            </w:r>
          </w:p>
        </w:tc>
        <w:tc>
          <w:tcPr>
            <w:tcW w:w="0" w:type="auto"/>
            <w:vAlign w:val="center"/>
          </w:tcPr>
          <w:p w14:paraId="6030EEC7" w14:textId="77777777" w:rsidR="00357348" w:rsidRPr="00D353C0" w:rsidRDefault="00357348" w:rsidP="001945F0">
            <w:pPr>
              <w:pStyle w:val="TableParagraph"/>
              <w:ind w:right="358"/>
              <w:jc w:val="center"/>
              <w:rPr>
                <w:rFonts w:ascii="Times New Roman" w:hAnsi="Times New Roman" w:cs="Times New Roman"/>
                <w:sz w:val="24"/>
                <w:szCs w:val="24"/>
              </w:rPr>
            </w:pPr>
            <w:r w:rsidRPr="00D353C0">
              <w:rPr>
                <w:rFonts w:ascii="Times New Roman" w:hAnsi="Times New Roman" w:cs="Times New Roman"/>
                <w:sz w:val="24"/>
                <w:szCs w:val="24"/>
              </w:rPr>
              <w:t>R$ 334,99</w:t>
            </w:r>
          </w:p>
        </w:tc>
        <w:tc>
          <w:tcPr>
            <w:tcW w:w="0" w:type="auto"/>
            <w:vAlign w:val="center"/>
          </w:tcPr>
          <w:p w14:paraId="50452A60" w14:textId="77777777" w:rsidR="00357348" w:rsidRPr="00D353C0" w:rsidRDefault="00357348" w:rsidP="001945F0">
            <w:pPr>
              <w:pStyle w:val="TableParagraph"/>
              <w:ind w:right="287"/>
              <w:jc w:val="center"/>
              <w:rPr>
                <w:rFonts w:ascii="Times New Roman" w:hAnsi="Times New Roman" w:cs="Times New Roman"/>
                <w:sz w:val="24"/>
                <w:szCs w:val="24"/>
              </w:rPr>
            </w:pPr>
            <w:r w:rsidRPr="00D353C0">
              <w:rPr>
                <w:rFonts w:ascii="Times New Roman" w:hAnsi="Times New Roman" w:cs="Times New Roman"/>
                <w:sz w:val="24"/>
                <w:szCs w:val="24"/>
              </w:rPr>
              <w:t>R$ 10.049,70</w:t>
            </w:r>
          </w:p>
        </w:tc>
      </w:tr>
    </w:tbl>
    <w:p w14:paraId="7A6D95F5" w14:textId="77777777" w:rsidR="00385F41" w:rsidRDefault="00385F41" w:rsidP="00385F41">
      <w:pPr>
        <w:rPr>
          <w:rFonts w:ascii="Times New Roman" w:hAnsi="Times New Roman" w:cs="Times New Roman"/>
          <w:sz w:val="24"/>
          <w:szCs w:val="24"/>
        </w:rPr>
      </w:pPr>
    </w:p>
    <w:p w14:paraId="14BC0F23" w14:textId="77777777" w:rsidR="001C2C24" w:rsidRPr="000472AF" w:rsidRDefault="001C2C24"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Os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2" w:name="_Toc158797188"/>
      <w:r w:rsidRPr="000472AF">
        <w:rPr>
          <w:rFonts w:cs="Times New Roman"/>
          <w:szCs w:val="24"/>
        </w:rPr>
        <w:t>3 CREDENCIAMENTO NO SISTEMA DE LICITAÇÕES DA BOLSA DE LICITAÇÕES E LEILÕES DO BRASIL</w:t>
      </w:r>
      <w:bookmarkEnd w:id="2"/>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w:t>
      </w:r>
      <w:r w:rsidRPr="000472AF">
        <w:rPr>
          <w:rFonts w:ascii="Times New Roman" w:hAnsi="Times New Roman" w:cs="Times New Roman"/>
          <w:color w:val="auto"/>
          <w:sz w:val="24"/>
          <w:szCs w:val="24"/>
        </w:rPr>
        <w:lastRenderedPageBreak/>
        <w:t xml:space="preserve">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acompanhar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analisar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desclassificar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preço;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declarar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receber,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elaborar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penalidades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9"/>
      <w:r w:rsidRPr="000472AF">
        <w:rPr>
          <w:rFonts w:cs="Times New Roman"/>
          <w:szCs w:val="24"/>
        </w:rPr>
        <w:t xml:space="preserve">4 </w:t>
      </w:r>
      <w:r w:rsidRPr="000472AF">
        <w:rPr>
          <w:rFonts w:cs="Times New Roman"/>
          <w:szCs w:val="24"/>
        </w:rPr>
        <w:tab/>
        <w:t>CONDIÇÕES PARA PARTICIPAÇÃO</w:t>
      </w:r>
      <w:bookmarkEnd w:id="3"/>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4.3 Que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 É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90"/>
      <w:r w:rsidRPr="000472AF">
        <w:rPr>
          <w:rFonts w:cs="Times New Roman"/>
          <w:szCs w:val="24"/>
        </w:rPr>
        <w:t xml:space="preserve">5 </w:t>
      </w:r>
      <w:r w:rsidRPr="000472AF">
        <w:rPr>
          <w:rFonts w:cs="Times New Roman"/>
          <w:szCs w:val="24"/>
        </w:rPr>
        <w:tab/>
        <w:t>APRESENTAÇÃO DAS PROPOSTAS E DOS DOCUMENTOS DE HABILITAÇÃO</w:t>
      </w:r>
      <w:bookmarkEnd w:id="4"/>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Na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w:t>
      </w:r>
      <w:r w:rsidRPr="000472AF">
        <w:rPr>
          <w:rFonts w:ascii="Times New Roman" w:hAnsi="Times New Roman" w:cs="Times New Roman"/>
          <w:color w:val="auto"/>
          <w:sz w:val="24"/>
          <w:szCs w:val="24"/>
        </w:rPr>
        <w:lastRenderedPageBreak/>
        <w:t xml:space="preserve">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r w:rsidRPr="000472AF">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r w:rsidRPr="000472AF">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6C0D577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w:t>
      </w:r>
      <w:r w:rsidR="00FE21CE">
        <w:rPr>
          <w:rFonts w:ascii="Times New Roman" w:hAnsi="Times New Roman" w:cs="Times New Roman"/>
          <w:color w:val="auto"/>
          <w:sz w:val="24"/>
          <w:szCs w:val="24"/>
        </w:rPr>
        <w:t xml:space="preserve">documentos </w:t>
      </w:r>
      <w:bookmarkStart w:id="5" w:name="_GoBack"/>
      <w:bookmarkEnd w:id="5"/>
      <w:r w:rsidRPr="000472AF">
        <w:rPr>
          <w:rFonts w:ascii="Times New Roman" w:hAnsi="Times New Roman" w:cs="Times New Roman"/>
          <w:color w:val="auto"/>
          <w:sz w:val="24"/>
          <w:szCs w:val="24"/>
        </w:rPr>
        <w:t xml:space="preserve">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1"/>
      <w:r w:rsidRPr="000472AF">
        <w:rPr>
          <w:rFonts w:cs="Times New Roman"/>
          <w:szCs w:val="24"/>
        </w:rPr>
        <w:t xml:space="preserve">6 </w:t>
      </w:r>
      <w:r w:rsidRPr="000472AF">
        <w:rPr>
          <w:rFonts w:cs="Times New Roman"/>
          <w:szCs w:val="24"/>
        </w:rPr>
        <w:tab/>
        <w:t>PROPOSTA NO SISTEMA ELETRÔNICO</w:t>
      </w:r>
      <w:bookmarkEnd w:id="6"/>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r w:rsidRPr="000472AF">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2"/>
      <w:r w:rsidRPr="000472AF">
        <w:rPr>
          <w:rFonts w:cs="Times New Roman"/>
          <w:szCs w:val="24"/>
        </w:rPr>
        <w:t xml:space="preserve">7 </w:t>
      </w:r>
      <w:r w:rsidRPr="000472AF">
        <w:rPr>
          <w:rFonts w:cs="Times New Roman"/>
          <w:szCs w:val="24"/>
        </w:rPr>
        <w:tab/>
        <w:t>ABERTURA DAS PROPOSTAS E FORMULAÇÃO DOS LANCES</w:t>
      </w:r>
      <w:bookmarkEnd w:id="7"/>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3"/>
      <w:r w:rsidRPr="000472AF">
        <w:rPr>
          <w:rFonts w:cs="Times New Roman"/>
          <w:szCs w:val="24"/>
        </w:rPr>
        <w:t xml:space="preserve">8 </w:t>
      </w:r>
      <w:r w:rsidRPr="000472AF">
        <w:rPr>
          <w:rFonts w:cs="Times New Roman"/>
          <w:szCs w:val="24"/>
        </w:rPr>
        <w:tab/>
        <w:t>DISPUTA NO SISTEMA ABERTO</w:t>
      </w:r>
      <w:bookmarkEnd w:id="8"/>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Durante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4"/>
      <w:r w:rsidRPr="000472AF">
        <w:rPr>
          <w:rFonts w:cs="Times New Roman"/>
          <w:szCs w:val="24"/>
        </w:rPr>
        <w:t xml:space="preserve">9 </w:t>
      </w:r>
      <w:r w:rsidRPr="000472AF">
        <w:rPr>
          <w:rFonts w:cs="Times New Roman"/>
          <w:szCs w:val="24"/>
        </w:rPr>
        <w:tab/>
        <w:t>FASE DE JULGAMENTO</w:t>
      </w:r>
      <w:bookmarkEnd w:id="9"/>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cadastro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9.11.1.</w:t>
      </w:r>
      <w:r w:rsidR="000B6B61" w:rsidRPr="000472AF">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10"/>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8797196"/>
      <w:r w:rsidRPr="000472AF">
        <w:rPr>
          <w:rFonts w:cs="Times New Roman"/>
          <w:szCs w:val="24"/>
        </w:rPr>
        <w:t xml:space="preserve">11 </w:t>
      </w:r>
      <w:r w:rsidRPr="000472AF">
        <w:rPr>
          <w:rFonts w:cs="Times New Roman"/>
          <w:szCs w:val="24"/>
        </w:rPr>
        <w:tab/>
        <w:t>HABILITAÇÃO</w:t>
      </w:r>
      <w:bookmarkEnd w:id="11"/>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r w:rsidRPr="000472AF">
        <w:rPr>
          <w:rFonts w:ascii="Times New Roman" w:hAnsi="Times New Roman" w:cs="Times New Roman"/>
          <w:color w:val="auto"/>
          <w:sz w:val="24"/>
          <w:szCs w:val="24"/>
        </w:rPr>
        <w:tab/>
        <w:t>Os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NÃO ENVIE OS DOCUMENTOS DENTRO DO PRAZO ESTIPULADO NO ITEM 11.4 DO EDITAL</w:t>
      </w:r>
      <w:r w:rsidRPr="000472AF">
        <w:rPr>
          <w:rFonts w:ascii="Times New Roman" w:hAnsi="Times New Roman" w:cs="Times New Roman"/>
          <w:color w:val="auto"/>
          <w:sz w:val="24"/>
          <w:szCs w:val="24"/>
          <w:highlight w:val="yellow"/>
        </w:rPr>
        <w:t xml:space="preserve">,  a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2" w:name="_Toc157071156"/>
      <w:bookmarkStart w:id="13" w:name="_Toc158797197"/>
      <w:r w:rsidRPr="000472AF">
        <w:rPr>
          <w:rFonts w:cs="Times New Roman"/>
          <w:szCs w:val="24"/>
        </w:rPr>
        <w:t xml:space="preserve">12 </w:t>
      </w:r>
      <w:r w:rsidRPr="000472AF">
        <w:rPr>
          <w:rFonts w:cs="Times New Roman"/>
          <w:szCs w:val="24"/>
        </w:rPr>
        <w:tab/>
        <w:t>PROPOSTA FINAL ESCRITA E FORNECIMENTO</w:t>
      </w:r>
      <w:bookmarkEnd w:id="12"/>
      <w:bookmarkEnd w:id="13"/>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r w:rsidRPr="000472AF">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 Em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4" w:name="_Toc157071157"/>
      <w:bookmarkStart w:id="15" w:name="_Toc158797198"/>
      <w:r w:rsidRPr="000472AF">
        <w:rPr>
          <w:rFonts w:cs="Times New Roman"/>
          <w:szCs w:val="24"/>
        </w:rPr>
        <w:t xml:space="preserve">13 </w:t>
      </w:r>
      <w:r w:rsidRPr="000472AF">
        <w:rPr>
          <w:rFonts w:cs="Times New Roman"/>
          <w:szCs w:val="24"/>
        </w:rPr>
        <w:tab/>
        <w:t>REABERTURA DA SESSÃO PÚBLICA</w:t>
      </w:r>
      <w:bookmarkEnd w:id="14"/>
      <w:bookmarkEnd w:id="15"/>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199"/>
      <w:r w:rsidRPr="000472AF">
        <w:rPr>
          <w:rFonts w:cs="Times New Roman"/>
          <w:szCs w:val="24"/>
        </w:rPr>
        <w:t xml:space="preserve">14 </w:t>
      </w:r>
      <w:r w:rsidRPr="000472AF">
        <w:rPr>
          <w:rFonts w:cs="Times New Roman"/>
          <w:szCs w:val="24"/>
        </w:rPr>
        <w:tab/>
        <w:t>ESCLARECIMENTOS, IMPUGNAÇÃO AO EDITAL E RECURSOS</w:t>
      </w:r>
      <w:bookmarkEnd w:id="16"/>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0"/>
      <w:r w:rsidRPr="000472AF">
        <w:rPr>
          <w:rFonts w:cs="Times New Roman"/>
          <w:szCs w:val="24"/>
        </w:rPr>
        <w:t xml:space="preserve">15 </w:t>
      </w:r>
      <w:r w:rsidRPr="000472AF">
        <w:rPr>
          <w:rFonts w:cs="Times New Roman"/>
          <w:szCs w:val="24"/>
        </w:rPr>
        <w:tab/>
        <w:t>ESCLARECIMENTOS</w:t>
      </w:r>
      <w:bookmarkEnd w:id="17"/>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r w:rsidRPr="000472AF">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1"/>
      <w:r w:rsidRPr="000472AF">
        <w:rPr>
          <w:rFonts w:cs="Times New Roman"/>
          <w:szCs w:val="24"/>
        </w:rPr>
        <w:t xml:space="preserve">16 </w:t>
      </w:r>
      <w:r w:rsidRPr="000472AF">
        <w:rPr>
          <w:rFonts w:cs="Times New Roman"/>
          <w:szCs w:val="24"/>
        </w:rPr>
        <w:tab/>
        <w:t>IMPUGNAÇÕES</w:t>
      </w:r>
      <w:bookmarkEnd w:id="18"/>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r w:rsidRPr="000472AF">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2"/>
      <w:r w:rsidRPr="000472AF">
        <w:rPr>
          <w:rFonts w:cs="Times New Roman"/>
          <w:szCs w:val="24"/>
        </w:rPr>
        <w:t xml:space="preserve">17 </w:t>
      </w:r>
      <w:r w:rsidRPr="000472AF">
        <w:rPr>
          <w:rFonts w:cs="Times New Roman"/>
          <w:szCs w:val="24"/>
        </w:rPr>
        <w:tab/>
        <w:t>RECURSOS</w:t>
      </w:r>
      <w:bookmarkEnd w:id="19"/>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3"/>
      <w:r w:rsidRPr="000472AF">
        <w:rPr>
          <w:rFonts w:cs="Times New Roman"/>
          <w:szCs w:val="24"/>
        </w:rPr>
        <w:t xml:space="preserve">18 </w:t>
      </w:r>
      <w:r w:rsidRPr="000472AF">
        <w:rPr>
          <w:rFonts w:cs="Times New Roman"/>
          <w:szCs w:val="24"/>
        </w:rPr>
        <w:tab/>
        <w:t>ADJUDICAÇÃO E HOMOLOGAÇÃO</w:t>
      </w:r>
      <w:bookmarkEnd w:id="20"/>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18.1  O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1" w:name="_Toc158797204"/>
      <w:r w:rsidRPr="000472AF">
        <w:rPr>
          <w:rFonts w:cs="Times New Roman"/>
          <w:szCs w:val="24"/>
        </w:rPr>
        <w:t xml:space="preserve">19 </w:t>
      </w:r>
      <w:r w:rsidRPr="000472AF">
        <w:rPr>
          <w:rFonts w:cs="Times New Roman"/>
          <w:szCs w:val="24"/>
        </w:rPr>
        <w:tab/>
        <w:t>DOS RECURSOS ORÇAMENTÁRIOS</w:t>
      </w:r>
      <w:bookmarkEnd w:id="21"/>
      <w:r w:rsidRPr="000472AF">
        <w:rPr>
          <w:rFonts w:cs="Times New Roman"/>
          <w:szCs w:val="24"/>
        </w:rPr>
        <w:t xml:space="preserve"> </w:t>
      </w:r>
    </w:p>
    <w:p w14:paraId="5C147C26" w14:textId="77777777" w:rsidR="00911FF4" w:rsidRPr="00357348"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rPr>
        <w:t xml:space="preserve"> </w:t>
      </w:r>
      <w:r w:rsidRPr="00357348">
        <w:rPr>
          <w:rFonts w:ascii="Times New Roman" w:hAnsi="Times New Roman" w:cs="Times New Roman"/>
          <w:color w:val="auto"/>
          <w:sz w:val="24"/>
          <w:szCs w:val="24"/>
          <w:highlight w:val="yellow"/>
        </w:rPr>
        <w:t xml:space="preserve">19.1 </w:t>
      </w:r>
      <w:r w:rsidRPr="00357348">
        <w:rPr>
          <w:rFonts w:ascii="Times New Roman" w:hAnsi="Times New Roman" w:cs="Times New Roman"/>
          <w:color w:val="auto"/>
          <w:sz w:val="24"/>
          <w:szCs w:val="24"/>
          <w:highlight w:val="yellow"/>
        </w:rPr>
        <w:tab/>
        <w:t xml:space="preserve">Correrá por conta da seguinte Dotação Orçamentária: </w:t>
      </w:r>
    </w:p>
    <w:p w14:paraId="242E1B2B" w14:textId="246ABEC2" w:rsidR="00C039BD" w:rsidRPr="00357348" w:rsidRDefault="00C039BD" w:rsidP="00C039BD">
      <w:pPr>
        <w:spacing w:after="0" w:line="240" w:lineRule="auto"/>
        <w:rPr>
          <w:rFonts w:ascii="Times New Roman" w:hAnsi="Times New Roman" w:cs="Times New Roman"/>
          <w:b/>
          <w:sz w:val="24"/>
          <w:szCs w:val="24"/>
          <w:highlight w:val="yellow"/>
        </w:rPr>
      </w:pPr>
    </w:p>
    <w:p w14:paraId="5F23454C" w14:textId="77777777" w:rsidR="00357348" w:rsidRPr="00357348" w:rsidRDefault="00357348" w:rsidP="00357348">
      <w:pPr>
        <w:spacing w:after="0" w:line="240" w:lineRule="auto"/>
        <w:rPr>
          <w:rFonts w:ascii="Times New Roman" w:hAnsi="Times New Roman" w:cs="Times New Roman"/>
          <w:b/>
          <w:sz w:val="24"/>
          <w:szCs w:val="24"/>
          <w:highlight w:val="yellow"/>
        </w:rPr>
      </w:pPr>
      <w:r w:rsidRPr="00357348">
        <w:rPr>
          <w:rFonts w:ascii="Times New Roman" w:hAnsi="Times New Roman" w:cs="Times New Roman"/>
          <w:b/>
          <w:sz w:val="24"/>
          <w:szCs w:val="24"/>
          <w:highlight w:val="yellow"/>
        </w:rPr>
        <w:t>PARA OS ITENS 1 E 2</w:t>
      </w:r>
    </w:p>
    <w:p w14:paraId="67265A5C" w14:textId="77777777" w:rsidR="00357348" w:rsidRPr="00357348" w:rsidRDefault="00357348" w:rsidP="00357348">
      <w:pPr>
        <w:spacing w:after="0" w:line="240" w:lineRule="auto"/>
        <w:rPr>
          <w:rFonts w:ascii="Times New Roman" w:hAnsi="Times New Roman" w:cs="Times New Roman"/>
          <w:sz w:val="24"/>
          <w:szCs w:val="24"/>
          <w:highlight w:val="yellow"/>
        </w:rPr>
      </w:pPr>
      <w:r w:rsidRPr="00357348">
        <w:rPr>
          <w:rFonts w:ascii="Times New Roman" w:hAnsi="Times New Roman" w:cs="Times New Roman"/>
          <w:sz w:val="24"/>
          <w:szCs w:val="24"/>
          <w:highlight w:val="yellow"/>
        </w:rPr>
        <w:t>Unidade:05</w:t>
      </w:r>
    </w:p>
    <w:p w14:paraId="45656EE3" w14:textId="77777777" w:rsidR="00357348" w:rsidRPr="00357348" w:rsidRDefault="00357348" w:rsidP="00357348">
      <w:pPr>
        <w:spacing w:after="0" w:line="240" w:lineRule="auto"/>
        <w:rPr>
          <w:rFonts w:ascii="Times New Roman" w:hAnsi="Times New Roman" w:cs="Times New Roman"/>
          <w:sz w:val="24"/>
          <w:szCs w:val="24"/>
          <w:highlight w:val="yellow"/>
        </w:rPr>
      </w:pPr>
      <w:r w:rsidRPr="00357348">
        <w:rPr>
          <w:rFonts w:ascii="Times New Roman" w:hAnsi="Times New Roman" w:cs="Times New Roman"/>
          <w:sz w:val="24"/>
          <w:szCs w:val="24"/>
          <w:highlight w:val="yellow"/>
        </w:rPr>
        <w:t>Cód.Red. 95</w:t>
      </w:r>
    </w:p>
    <w:p w14:paraId="5F5BD0C8" w14:textId="77777777" w:rsidR="00357348" w:rsidRPr="00357348" w:rsidRDefault="00357348" w:rsidP="00357348">
      <w:pPr>
        <w:spacing w:after="0" w:line="240" w:lineRule="auto"/>
        <w:rPr>
          <w:rFonts w:ascii="Times New Roman" w:hAnsi="Times New Roman" w:cs="Times New Roman"/>
          <w:sz w:val="24"/>
          <w:szCs w:val="24"/>
          <w:highlight w:val="yellow"/>
        </w:rPr>
      </w:pPr>
      <w:r w:rsidRPr="00357348">
        <w:rPr>
          <w:rFonts w:ascii="Times New Roman" w:hAnsi="Times New Roman" w:cs="Times New Roman"/>
          <w:sz w:val="24"/>
          <w:szCs w:val="24"/>
          <w:highlight w:val="yellow"/>
        </w:rPr>
        <w:t>Proj/Atividade: 2.006</w:t>
      </w:r>
    </w:p>
    <w:p w14:paraId="60656C16" w14:textId="77777777" w:rsidR="00357348" w:rsidRPr="00357348" w:rsidRDefault="00357348" w:rsidP="00357348">
      <w:pPr>
        <w:spacing w:after="0" w:line="240" w:lineRule="auto"/>
        <w:rPr>
          <w:rFonts w:ascii="Times New Roman" w:hAnsi="Times New Roman" w:cs="Times New Roman"/>
          <w:sz w:val="24"/>
          <w:szCs w:val="24"/>
          <w:highlight w:val="yellow"/>
        </w:rPr>
      </w:pPr>
      <w:r w:rsidRPr="00357348">
        <w:rPr>
          <w:rFonts w:ascii="Times New Roman" w:hAnsi="Times New Roman" w:cs="Times New Roman"/>
          <w:sz w:val="24"/>
          <w:szCs w:val="24"/>
          <w:highlight w:val="yellow"/>
        </w:rPr>
        <w:t>Elemento: 4.4.90.52</w:t>
      </w:r>
    </w:p>
    <w:p w14:paraId="2DF06342" w14:textId="77777777" w:rsidR="00357348" w:rsidRPr="00357348" w:rsidRDefault="00357348" w:rsidP="00357348">
      <w:pPr>
        <w:spacing w:after="0" w:line="240" w:lineRule="auto"/>
        <w:rPr>
          <w:rFonts w:ascii="Times New Roman" w:hAnsi="Times New Roman" w:cs="Times New Roman"/>
          <w:sz w:val="24"/>
          <w:szCs w:val="24"/>
          <w:highlight w:val="yellow"/>
        </w:rPr>
      </w:pPr>
      <w:r w:rsidRPr="00357348">
        <w:rPr>
          <w:rFonts w:ascii="Times New Roman" w:hAnsi="Times New Roman" w:cs="Times New Roman"/>
          <w:sz w:val="24"/>
          <w:szCs w:val="24"/>
          <w:highlight w:val="yellow"/>
        </w:rPr>
        <w:t>Complemento do elemento: 00.00.00.00</w:t>
      </w:r>
    </w:p>
    <w:p w14:paraId="7A1C9797" w14:textId="77777777" w:rsidR="00357348" w:rsidRPr="00357348" w:rsidRDefault="00357348" w:rsidP="00357348">
      <w:pPr>
        <w:spacing w:after="0" w:line="240" w:lineRule="auto"/>
        <w:rPr>
          <w:rFonts w:ascii="Times New Roman" w:hAnsi="Times New Roman" w:cs="Times New Roman"/>
          <w:b/>
          <w:sz w:val="24"/>
          <w:szCs w:val="24"/>
          <w:highlight w:val="yellow"/>
        </w:rPr>
      </w:pPr>
    </w:p>
    <w:p w14:paraId="35F07A09" w14:textId="77777777" w:rsidR="00357348" w:rsidRPr="00357348" w:rsidRDefault="00357348" w:rsidP="00357348">
      <w:pPr>
        <w:spacing w:after="0" w:line="240" w:lineRule="auto"/>
        <w:rPr>
          <w:rFonts w:ascii="Times New Roman" w:hAnsi="Times New Roman" w:cs="Times New Roman"/>
          <w:b/>
          <w:sz w:val="24"/>
          <w:szCs w:val="24"/>
          <w:highlight w:val="yellow"/>
        </w:rPr>
      </w:pPr>
      <w:r w:rsidRPr="00357348">
        <w:rPr>
          <w:rFonts w:ascii="Times New Roman" w:hAnsi="Times New Roman" w:cs="Times New Roman"/>
          <w:b/>
          <w:sz w:val="24"/>
          <w:szCs w:val="24"/>
          <w:highlight w:val="yellow"/>
        </w:rPr>
        <w:t>PARA OS ITENS 3, 4, 5, 6, 7, 8, 9, 10, 11, 12 e 13</w:t>
      </w:r>
    </w:p>
    <w:p w14:paraId="6586809C" w14:textId="77777777" w:rsidR="00357348" w:rsidRPr="00357348" w:rsidRDefault="00357348" w:rsidP="00357348">
      <w:pPr>
        <w:spacing w:after="0" w:line="240" w:lineRule="auto"/>
        <w:rPr>
          <w:rFonts w:ascii="Times New Roman" w:hAnsi="Times New Roman" w:cs="Times New Roman"/>
          <w:sz w:val="24"/>
          <w:szCs w:val="24"/>
          <w:highlight w:val="yellow"/>
        </w:rPr>
      </w:pPr>
      <w:r w:rsidRPr="00357348">
        <w:rPr>
          <w:rFonts w:ascii="Times New Roman" w:hAnsi="Times New Roman" w:cs="Times New Roman"/>
          <w:sz w:val="24"/>
          <w:szCs w:val="24"/>
          <w:highlight w:val="yellow"/>
        </w:rPr>
        <w:t>Unidade:05</w:t>
      </w:r>
    </w:p>
    <w:p w14:paraId="7400DC9A" w14:textId="77777777" w:rsidR="00357348" w:rsidRPr="00357348" w:rsidRDefault="00357348" w:rsidP="00357348">
      <w:pPr>
        <w:spacing w:after="0" w:line="240" w:lineRule="auto"/>
        <w:rPr>
          <w:rFonts w:ascii="Times New Roman" w:hAnsi="Times New Roman" w:cs="Times New Roman"/>
          <w:sz w:val="24"/>
          <w:szCs w:val="24"/>
          <w:highlight w:val="yellow"/>
        </w:rPr>
      </w:pPr>
      <w:r w:rsidRPr="00357348">
        <w:rPr>
          <w:rFonts w:ascii="Times New Roman" w:hAnsi="Times New Roman" w:cs="Times New Roman"/>
          <w:sz w:val="24"/>
          <w:szCs w:val="24"/>
          <w:highlight w:val="yellow"/>
        </w:rPr>
        <w:t>Cód.Red. 92</w:t>
      </w:r>
    </w:p>
    <w:p w14:paraId="601BEA6B" w14:textId="77777777" w:rsidR="00357348" w:rsidRPr="00357348" w:rsidRDefault="00357348" w:rsidP="00357348">
      <w:pPr>
        <w:spacing w:after="0" w:line="240" w:lineRule="auto"/>
        <w:rPr>
          <w:rFonts w:ascii="Times New Roman" w:hAnsi="Times New Roman" w:cs="Times New Roman"/>
          <w:sz w:val="24"/>
          <w:szCs w:val="24"/>
          <w:highlight w:val="yellow"/>
        </w:rPr>
      </w:pPr>
      <w:r w:rsidRPr="00357348">
        <w:rPr>
          <w:rFonts w:ascii="Times New Roman" w:hAnsi="Times New Roman" w:cs="Times New Roman"/>
          <w:sz w:val="24"/>
          <w:szCs w:val="24"/>
          <w:highlight w:val="yellow"/>
        </w:rPr>
        <w:t>Proj/Atividade: 2.006</w:t>
      </w:r>
    </w:p>
    <w:p w14:paraId="29FCE90F" w14:textId="77777777" w:rsidR="00357348" w:rsidRPr="00357348" w:rsidRDefault="00357348" w:rsidP="00357348">
      <w:pPr>
        <w:spacing w:after="0" w:line="240" w:lineRule="auto"/>
        <w:rPr>
          <w:rFonts w:ascii="Times New Roman" w:hAnsi="Times New Roman" w:cs="Times New Roman"/>
          <w:sz w:val="24"/>
          <w:szCs w:val="24"/>
          <w:highlight w:val="yellow"/>
        </w:rPr>
      </w:pPr>
      <w:r w:rsidRPr="00357348">
        <w:rPr>
          <w:rFonts w:ascii="Times New Roman" w:hAnsi="Times New Roman" w:cs="Times New Roman"/>
          <w:sz w:val="24"/>
          <w:szCs w:val="24"/>
          <w:highlight w:val="yellow"/>
        </w:rPr>
        <w:t>Elemento: 3.3.90.30</w:t>
      </w:r>
    </w:p>
    <w:p w14:paraId="6685A449" w14:textId="77777777" w:rsidR="00357348" w:rsidRPr="00D353C0" w:rsidRDefault="00357348" w:rsidP="00357348">
      <w:pPr>
        <w:spacing w:after="0" w:line="240" w:lineRule="auto"/>
        <w:rPr>
          <w:rFonts w:ascii="Times New Roman" w:hAnsi="Times New Roman" w:cs="Times New Roman"/>
          <w:sz w:val="24"/>
          <w:szCs w:val="24"/>
        </w:rPr>
      </w:pPr>
      <w:r w:rsidRPr="00357348">
        <w:rPr>
          <w:rFonts w:ascii="Times New Roman" w:hAnsi="Times New Roman" w:cs="Times New Roman"/>
          <w:sz w:val="24"/>
          <w:szCs w:val="24"/>
          <w:highlight w:val="yellow"/>
        </w:rPr>
        <w:t>Complemento do elemento: 00.00.00.00</w:t>
      </w:r>
      <w:r w:rsidRPr="00D353C0">
        <w:rPr>
          <w:rFonts w:ascii="Times New Roman" w:hAnsi="Times New Roman" w:cs="Times New Roman"/>
          <w:sz w:val="24"/>
          <w:szCs w:val="24"/>
        </w:rPr>
        <w:t xml:space="preserve"> </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2" w:name="_Toc158797205"/>
      <w:r w:rsidRPr="000472AF">
        <w:rPr>
          <w:rFonts w:cs="Times New Roman"/>
          <w:szCs w:val="24"/>
        </w:rPr>
        <w:tab/>
        <w:t>INFRAÇÕES ADMINISTRATIVAS E SANÇÕES</w:t>
      </w:r>
      <w:bookmarkEnd w:id="22"/>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deixar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ensejar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fraudar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comportar-se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como comportamento inidôneo da mesma forma as condutas dos arts.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praticar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os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0472AF">
        <w:rPr>
          <w:rFonts w:ascii="Times New Roman" w:hAnsi="Times New Roman" w:cs="Times New Roman"/>
          <w:sz w:val="24"/>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6" w:name="_Toc158797206"/>
      <w:r w:rsidRPr="000472AF">
        <w:rPr>
          <w:rFonts w:cs="Times New Roman"/>
          <w:szCs w:val="24"/>
        </w:rPr>
        <w:t xml:space="preserve">21 </w:t>
      </w:r>
      <w:r w:rsidRPr="000472AF">
        <w:rPr>
          <w:rFonts w:cs="Times New Roman"/>
          <w:szCs w:val="24"/>
        </w:rPr>
        <w:tab/>
        <w:t>DISPOSIÇÕES FINAIS</w:t>
      </w:r>
      <w:bookmarkEnd w:id="26"/>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w:t>
      </w:r>
      <w:r w:rsidR="000B6B61" w:rsidRPr="000472AF">
        <w:rPr>
          <w:rFonts w:ascii="Times New Roman" w:hAnsi="Times New Roman" w:cs="Times New Roman"/>
          <w:color w:val="auto"/>
          <w:sz w:val="24"/>
          <w:szCs w:val="24"/>
        </w:rPr>
        <w:lastRenderedPageBreak/>
        <w:t xml:space="preserve">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2A010CB0"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357348">
        <w:rPr>
          <w:rFonts w:ascii="Times New Roman" w:hAnsi="Times New Roman" w:cs="Times New Roman"/>
          <w:color w:val="auto"/>
          <w:sz w:val="24"/>
          <w:szCs w:val="24"/>
        </w:rPr>
        <w:t>26</w:t>
      </w:r>
      <w:r w:rsidR="00AE73BA">
        <w:rPr>
          <w:rFonts w:ascii="Times New Roman" w:hAnsi="Times New Roman" w:cs="Times New Roman"/>
          <w:color w:val="auto"/>
          <w:sz w:val="24"/>
          <w:szCs w:val="24"/>
        </w:rPr>
        <w:t xml:space="preserve"> de maio </w:t>
      </w:r>
      <w:r w:rsidR="001C2C24">
        <w:rPr>
          <w:rFonts w:ascii="Times New Roman" w:hAnsi="Times New Roman" w:cs="Times New Roman"/>
          <w:color w:val="auto"/>
          <w:sz w:val="24"/>
          <w:szCs w:val="24"/>
        </w:rPr>
        <w:t xml:space="preserve"> </w:t>
      </w:r>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Fabiano Jose Glaab</w:t>
      </w:r>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7"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7"/>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NA FORMA ELETRÔNICA 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ato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diretoria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registro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605B47B2" w14:textId="16958AA6" w:rsidR="004B2BB2" w:rsidRPr="009E6664" w:rsidRDefault="00357348" w:rsidP="004B2BB2">
      <w:pPr>
        <w:spacing w:after="0" w:line="240" w:lineRule="auto"/>
        <w:rPr>
          <w:rFonts w:ascii="Times New Roman" w:hAnsi="Times New Roman" w:cs="Times New Roman"/>
          <w:bCs/>
          <w:color w:val="000000" w:themeColor="text1"/>
          <w:sz w:val="24"/>
          <w:szCs w:val="24"/>
        </w:rPr>
      </w:pPr>
      <w:r>
        <w:rPr>
          <w:rFonts w:ascii="Times New Roman" w:hAnsi="Times New Roman" w:cs="Times New Roman"/>
          <w:sz w:val="24"/>
          <w:szCs w:val="24"/>
        </w:rPr>
        <w:t xml:space="preserve">Não serão exigidos documentos de habilitação técnica especifica. </w:t>
      </w:r>
    </w:p>
    <w:p w14:paraId="4EDF604B" w14:textId="250588BC" w:rsidR="004B2BB2" w:rsidRDefault="004B2BB2" w:rsidP="004B2BB2">
      <w:pPr>
        <w:spacing w:after="0" w:line="240" w:lineRule="auto"/>
        <w:ind w:left="0" w:firstLine="0"/>
        <w:contextualSpacing/>
        <w:rPr>
          <w:rFonts w:ascii="Times New Roman" w:hAnsi="Times New Roman" w:cs="Times New Roman"/>
          <w:sz w:val="24"/>
          <w:szCs w:val="24"/>
        </w:rPr>
      </w:pPr>
    </w:p>
    <w:p w14:paraId="35F0F353" w14:textId="77777777" w:rsidR="004B2BB2" w:rsidRPr="000472AF" w:rsidRDefault="004B2BB2" w:rsidP="004B2BB2">
      <w:pPr>
        <w:spacing w:after="0" w:line="240" w:lineRule="auto"/>
        <w:ind w:left="0" w:firstLine="0"/>
        <w:contextualSpacing/>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r w:rsidR="000B6B61" w:rsidRPr="000472AF">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w:t>
      </w:r>
      <w:r w:rsidR="000B6B61"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ab/>
        <w:t>Poderá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6.5 Em</w:t>
      </w:r>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8"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8"/>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destacado;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especificação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termo de referencias</w:t>
      </w:r>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termo de referncias</w:t>
      </w:r>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r w:rsidRPr="000472AF">
        <w:rPr>
          <w:rFonts w:ascii="Times New Roman" w:hAnsi="Times New Roman" w:cs="Times New Roman"/>
          <w:color w:val="auto"/>
          <w:sz w:val="24"/>
          <w:szCs w:val="24"/>
        </w:rPr>
        <w:tab/>
        <w:t xml:space="preserve">Deverá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r w:rsidR="007902E9" w:rsidRPr="000472AF">
        <w:rPr>
          <w:rFonts w:ascii="Times New Roman" w:hAnsi="Times New Roman" w:cs="Times New Roman"/>
          <w:color w:val="auto"/>
          <w:sz w:val="24"/>
          <w:szCs w:val="24"/>
        </w:rPr>
        <w:t>referencias</w:t>
      </w:r>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r w:rsidRPr="000472AF">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9"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9"/>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logar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lastRenderedPageBreak/>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Conforme consta no REGULAMENTO DO SISTEMA ELETRÔNICO DE LICITAÇÕES DA BLL que diz, art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Desta forma, o fornecedor deverá optar por uma das opções acima mencionadas para realizar seu cadastro junto a plataforma BLL.   .</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178DD01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30"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0"/>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1" w:name="_Toc158797212"/>
      <w:r w:rsidRPr="000472AF">
        <w:rPr>
          <w:rFonts w:cs="Times New Roman"/>
          <w:szCs w:val="24"/>
        </w:rPr>
        <w:lastRenderedPageBreak/>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1"/>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2"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3" w:name="_Toc158797214"/>
      <w:bookmarkEnd w:id="32"/>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53CE952F"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 dia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Sr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cpf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BE197E">
        <w:rPr>
          <w:rFonts w:ascii="Times New Roman" w:hAnsi="Times New Roman" w:cs="Times New Roman"/>
          <w:color w:val="auto"/>
          <w:sz w:val="24"/>
          <w:szCs w:val="24"/>
        </w:rPr>
        <w:t xml:space="preserve">, Processo licitatório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276983" w:rsidRDefault="00276983"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276983" w:rsidRDefault="00276983"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276983" w:rsidRDefault="00276983"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276983" w:rsidRDefault="00276983"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276983" w:rsidRDefault="00276983"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276983" w:rsidRDefault="00276983"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276983" w:rsidRDefault="00276983"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276983" w:rsidRDefault="00276983"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276983" w:rsidRDefault="00276983"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276983" w:rsidRDefault="00276983"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219E0AE4" w:rsidR="009C7B37" w:rsidRPr="000472AF" w:rsidRDefault="009C7B37" w:rsidP="001B11A9">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D367EA">
        <w:rPr>
          <w:rFonts w:ascii="Times New Roman" w:hAnsi="Times New Roman" w:cs="Times New Roman"/>
          <w:sz w:val="24"/>
          <w:szCs w:val="24"/>
        </w:rPr>
        <w:t xml:space="preserve"> </w:t>
      </w:r>
      <w:r w:rsidR="00357348" w:rsidRPr="00357348">
        <w:rPr>
          <w:rFonts w:ascii="Times New Roman" w:hAnsi="Times New Roman" w:cs="Times New Roman"/>
          <w:sz w:val="24"/>
          <w:szCs w:val="24"/>
          <w:highlight w:val="yellow"/>
        </w:rPr>
        <w:t>Registro de preços para futura e eventual aquisição de bomba de sucção e vazão de água para caminhão pipa, bombas de transferência de combustível, carregador de baterias, bombas de graxa manual, hipoclorito de sódio e mangueiras de lavação para a Secretaria de Obras do Município de Porto Vitória – PR</w:t>
      </w:r>
      <w:r w:rsidR="001B11A9">
        <w:rPr>
          <w:rFonts w:ascii="Times New Roman" w:hAnsi="Times New Roman" w:cs="Times New Roman"/>
          <w:sz w:val="24"/>
          <w:szCs w:val="24"/>
          <w:highlight w:val="yellow"/>
        </w:rPr>
        <w:t xml:space="preserve">, </w:t>
      </w:r>
      <w:r w:rsidR="00AE73BA">
        <w:rPr>
          <w:rFonts w:ascii="Times New Roman" w:hAnsi="Times New Roman" w:cs="Times New Roman"/>
          <w:sz w:val="24"/>
          <w:szCs w:val="24"/>
          <w:highlight w:val="yellow"/>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ítem, inscrito na Ata do Processo e Licitação descritos acima e de acordo  com a ordem de classificação </w:t>
      </w:r>
      <w:r w:rsidRPr="000472AF">
        <w:rPr>
          <w:rFonts w:ascii="Times New Roman" w:hAnsi="Times New Roman" w:cs="Times New Roman"/>
          <w:color w:val="auto"/>
          <w:sz w:val="24"/>
          <w:szCs w:val="24"/>
        </w:rPr>
        <w:lastRenderedPageBreak/>
        <w:t>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t>Especificação  Unid</w:t>
      </w:r>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t>Qtd</w:t>
      </w:r>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Preço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frustrada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b2)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5.1.2.1. O órgão gerenciador sempre que os órgãos e entidades usuários da ata de registro de preços necessitarem da entrega dos materiais, indicará os fornecedores e seus respectivos saldos, </w:t>
      </w:r>
      <w:r w:rsidRPr="000472AF">
        <w:rPr>
          <w:rFonts w:ascii="Times New Roman" w:hAnsi="Times New Roman" w:cs="Times New Roman"/>
          <w:color w:val="auto"/>
          <w:sz w:val="24"/>
          <w:szCs w:val="24"/>
        </w:rPr>
        <w:lastRenderedPageBreak/>
        <w:t>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em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cancelamento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10.1.2. por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Vitória,....de ................ de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3"/>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AE73BA">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1133" w:bottom="1135"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276983" w:rsidRDefault="00276983">
      <w:pPr>
        <w:spacing w:after="0" w:line="240" w:lineRule="auto"/>
      </w:pPr>
      <w:r>
        <w:separator/>
      </w:r>
    </w:p>
  </w:endnote>
  <w:endnote w:type="continuationSeparator" w:id="0">
    <w:p w14:paraId="5A03A912" w14:textId="77777777" w:rsidR="00276983" w:rsidRDefault="00276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276983" w:rsidRDefault="00276983">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276983" w:rsidRDefault="00276983">
    <w:pPr>
      <w:spacing w:after="0" w:line="259" w:lineRule="auto"/>
      <w:ind w:left="142" w:firstLine="0"/>
      <w:jc w:val="left"/>
    </w:pPr>
    <w:r>
      <w:t xml:space="preserve"> </w:t>
    </w:r>
  </w:p>
  <w:p w14:paraId="06932431" w14:textId="77777777" w:rsidR="00276983" w:rsidRDefault="00276983"/>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276983" w:rsidRPr="00FE3DA2" w:rsidRDefault="00276983"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276983" w:rsidRPr="000B6B61" w:rsidRDefault="00276983"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276983" w:rsidRDefault="00276983">
      <w:pPr>
        <w:spacing w:after="0" w:line="362" w:lineRule="auto"/>
        <w:ind w:left="108" w:right="8" w:firstLine="0"/>
      </w:pPr>
      <w:r>
        <w:separator/>
      </w:r>
    </w:p>
  </w:footnote>
  <w:footnote w:type="continuationSeparator" w:id="0">
    <w:p w14:paraId="11449F1C" w14:textId="77777777" w:rsidR="00276983" w:rsidRDefault="00276983">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276983" w:rsidRDefault="00276983">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276983" w:rsidRDefault="00276983">
    <w:pPr>
      <w:spacing w:after="0" w:line="259" w:lineRule="auto"/>
      <w:ind w:left="139" w:firstLine="0"/>
      <w:jc w:val="center"/>
    </w:pPr>
    <w:r>
      <w:rPr>
        <w:b/>
        <w:color w:val="0070C0"/>
      </w:rPr>
      <w:t xml:space="preserve">MUNICÍPIO DE PONTA GROSSA </w:t>
    </w:r>
  </w:p>
  <w:p w14:paraId="377CB401" w14:textId="77777777" w:rsidR="00276983" w:rsidRDefault="00276983">
    <w:pPr>
      <w:spacing w:after="0" w:line="259" w:lineRule="auto"/>
      <w:ind w:left="131" w:firstLine="0"/>
      <w:jc w:val="center"/>
    </w:pPr>
    <w:r>
      <w:rPr>
        <w:b/>
      </w:rPr>
      <w:t>Secretaria Municipal de Administração e Recursos Humanos</w:t>
    </w:r>
    <w:r>
      <w:t xml:space="preserve"> </w:t>
    </w:r>
  </w:p>
  <w:p w14:paraId="46126660" w14:textId="77777777" w:rsidR="00276983" w:rsidRDefault="00276983">
    <w:pPr>
      <w:spacing w:after="46" w:line="259" w:lineRule="auto"/>
      <w:ind w:left="132" w:firstLine="0"/>
      <w:jc w:val="center"/>
    </w:pPr>
    <w:r>
      <w:t xml:space="preserve">Departamento de Compras e Contratos </w:t>
    </w:r>
  </w:p>
  <w:p w14:paraId="4AEE4CD0" w14:textId="77777777" w:rsidR="00276983" w:rsidRDefault="00276983">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276983" w:rsidRDefault="00276983"/>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276983" w:rsidRDefault="00276983"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276983" w:rsidRDefault="00276983"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276983" w:rsidRDefault="00276983" w:rsidP="00A96E1F">
    <w:pPr>
      <w:spacing w:after="0" w:line="240" w:lineRule="auto"/>
      <w:ind w:left="1643" w:right="33" w:firstLine="0"/>
      <w:jc w:val="center"/>
    </w:pPr>
    <w:r>
      <w:t>CNPJ: 75.688.366/0001-02 - CEP:  84615-000</w:t>
    </w:r>
  </w:p>
  <w:p w14:paraId="6566D5E0" w14:textId="77777777" w:rsidR="00276983" w:rsidRDefault="00276983" w:rsidP="00A96E1F">
    <w:pPr>
      <w:spacing w:after="0" w:line="240" w:lineRule="auto"/>
      <w:ind w:left="1643" w:right="33" w:firstLine="0"/>
      <w:jc w:val="center"/>
    </w:pPr>
    <w:r>
      <w:t xml:space="preserve"> </w:t>
    </w:r>
    <w:r>
      <w:rPr>
        <w:b/>
      </w:rPr>
      <w:t xml:space="preserve">www.portovitoria.pr.gov.br </w:t>
    </w:r>
  </w:p>
  <w:p w14:paraId="3527E850" w14:textId="77777777" w:rsidR="00276983" w:rsidRDefault="00276983">
    <w:pPr>
      <w:spacing w:after="0" w:line="259" w:lineRule="auto"/>
      <w:ind w:left="191" w:firstLine="0"/>
      <w:jc w:val="center"/>
    </w:pPr>
    <w:r>
      <w:t xml:space="preserve"> </w:t>
    </w:r>
  </w:p>
  <w:p w14:paraId="5B310A1B" w14:textId="77777777" w:rsidR="00276983" w:rsidRDefault="00276983"/>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276983" w:rsidRDefault="00276983"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276983" w:rsidRDefault="00276983" w:rsidP="00A96E1F">
    <w:pPr>
      <w:spacing w:after="0" w:line="240" w:lineRule="auto"/>
      <w:ind w:left="2487" w:firstLine="0"/>
      <w:jc w:val="left"/>
    </w:pPr>
    <w:r>
      <w:t xml:space="preserve">Rua Osvaldo Gomes da Silva, 717 – Fone: </w:t>
    </w:r>
    <w:r w:rsidRPr="00675FA4">
      <w:t>(42) 2101-9781</w:t>
    </w:r>
  </w:p>
  <w:p w14:paraId="41C97CB8" w14:textId="77777777" w:rsidR="00276983" w:rsidRDefault="00276983" w:rsidP="00A96E1F">
    <w:pPr>
      <w:spacing w:after="0" w:line="240" w:lineRule="auto"/>
      <w:ind w:left="1643" w:right="33" w:firstLine="0"/>
      <w:jc w:val="center"/>
    </w:pPr>
    <w:r>
      <w:t>CNPJ: 75.688.366/0001-02 - CEP:  84615-000</w:t>
    </w:r>
  </w:p>
  <w:p w14:paraId="69C263DA" w14:textId="77777777" w:rsidR="00276983" w:rsidRDefault="00276983" w:rsidP="00A96E1F">
    <w:pPr>
      <w:spacing w:after="0" w:line="240" w:lineRule="auto"/>
      <w:ind w:left="1643" w:right="33" w:firstLine="0"/>
      <w:jc w:val="center"/>
    </w:pPr>
    <w:r>
      <w:t xml:space="preserve"> </w:t>
    </w:r>
    <w:r>
      <w:rPr>
        <w:b/>
      </w:rPr>
      <w:t xml:space="preserve">www.portovitoria.pr.gov.br </w:t>
    </w:r>
  </w:p>
  <w:p w14:paraId="617D8732" w14:textId="77777777" w:rsidR="00276983" w:rsidRDefault="00276983" w:rsidP="00A96E1F">
    <w:pPr>
      <w:spacing w:after="99" w:line="259" w:lineRule="auto"/>
      <w:ind w:left="1574" w:firstLine="0"/>
      <w:jc w:val="left"/>
    </w:pPr>
    <w:r>
      <w:t xml:space="preserve"> </w:t>
    </w:r>
    <w:r>
      <w:tab/>
      <w:t xml:space="preserve"> </w:t>
    </w:r>
  </w:p>
  <w:p w14:paraId="27B883AC" w14:textId="77777777" w:rsidR="00276983" w:rsidRDefault="00276983">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7"/>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3276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B11A9"/>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30384"/>
    <w:rsid w:val="002316BC"/>
    <w:rsid w:val="002358C3"/>
    <w:rsid w:val="00240CD3"/>
    <w:rsid w:val="00257AA0"/>
    <w:rsid w:val="00265B54"/>
    <w:rsid w:val="00266681"/>
    <w:rsid w:val="002763D4"/>
    <w:rsid w:val="002767C0"/>
    <w:rsid w:val="00276983"/>
    <w:rsid w:val="002808BB"/>
    <w:rsid w:val="0028782C"/>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57348"/>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2BB2"/>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7668D"/>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AE73BA"/>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164A9"/>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0FA"/>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1CE"/>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1D1A8-1325-494B-9BF3-DE5BF0064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17850</Words>
  <Characters>96396</Characters>
  <Application>Microsoft Office Word</Application>
  <DocSecurity>0</DocSecurity>
  <Lines>803</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3</cp:revision>
  <cp:lastPrinted>2026-03-31T17:14:00Z</cp:lastPrinted>
  <dcterms:created xsi:type="dcterms:W3CDTF">2026-05-26T16:46:00Z</dcterms:created>
  <dcterms:modified xsi:type="dcterms:W3CDTF">2026-05-26T18:02:00Z</dcterms:modified>
</cp:coreProperties>
</file>