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AF17BA9"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EDITAL DE PREGÃO, NA FORMA ELETRÔNICA </w:t>
      </w:r>
    </w:p>
    <w:p w14:paraId="1D21F004" w14:textId="0A77770C" w:rsidR="00F5259F" w:rsidRPr="000472AF" w:rsidRDefault="00F5259F"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PROCESSO DE COMPRAS</w:t>
      </w:r>
      <w:r w:rsidR="00FE2D82">
        <w:rPr>
          <w:rFonts w:ascii="Times New Roman" w:hAnsi="Times New Roman" w:cs="Times New Roman"/>
          <w:color w:val="auto"/>
          <w:sz w:val="24"/>
          <w:szCs w:val="24"/>
        </w:rPr>
        <w:t xml:space="preserve"> Nº </w:t>
      </w:r>
      <w:r w:rsidR="00AE73BA">
        <w:rPr>
          <w:rFonts w:ascii="Times New Roman" w:hAnsi="Times New Roman" w:cs="Times New Roman"/>
          <w:color w:val="auto"/>
          <w:sz w:val="24"/>
          <w:szCs w:val="24"/>
          <w:highlight w:val="yellow"/>
        </w:rPr>
        <w:t>7</w:t>
      </w:r>
      <w:r w:rsidR="00357348">
        <w:rPr>
          <w:rFonts w:ascii="Times New Roman" w:hAnsi="Times New Roman" w:cs="Times New Roman"/>
          <w:color w:val="auto"/>
          <w:sz w:val="24"/>
          <w:szCs w:val="24"/>
          <w:highlight w:val="yellow"/>
        </w:rPr>
        <w:t>9</w:t>
      </w:r>
      <w:r w:rsidR="00D367EA" w:rsidRPr="001C2C24">
        <w:rPr>
          <w:rFonts w:ascii="Times New Roman" w:hAnsi="Times New Roman" w:cs="Times New Roman"/>
          <w:color w:val="auto"/>
          <w:sz w:val="24"/>
          <w:szCs w:val="24"/>
          <w:highlight w:val="yellow"/>
        </w:rPr>
        <w:t>/</w:t>
      </w:r>
      <w:r w:rsidR="00FE2D82" w:rsidRPr="001C2C24">
        <w:rPr>
          <w:rFonts w:ascii="Times New Roman" w:hAnsi="Times New Roman" w:cs="Times New Roman"/>
          <w:color w:val="auto"/>
          <w:sz w:val="24"/>
          <w:szCs w:val="24"/>
          <w:highlight w:val="yellow"/>
        </w:rPr>
        <w:t>2026</w:t>
      </w:r>
      <w:r w:rsidRPr="000472AF">
        <w:rPr>
          <w:rFonts w:ascii="Times New Roman" w:hAnsi="Times New Roman" w:cs="Times New Roman"/>
          <w:color w:val="auto"/>
          <w:sz w:val="24"/>
          <w:szCs w:val="24"/>
        </w:rPr>
        <w:t xml:space="preserve"> </w:t>
      </w:r>
    </w:p>
    <w:p w14:paraId="3A019967" w14:textId="0066CAB3" w:rsidR="00911FF4" w:rsidRPr="003D3A9B"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PREGÃO Nº</w:t>
      </w:r>
      <w:r w:rsidR="00360959">
        <w:rPr>
          <w:rFonts w:ascii="Times New Roman" w:hAnsi="Times New Roman" w:cs="Times New Roman"/>
          <w:color w:val="auto"/>
          <w:sz w:val="24"/>
          <w:szCs w:val="24"/>
        </w:rPr>
        <w:t xml:space="preserve"> </w:t>
      </w:r>
      <w:r w:rsidR="00357348">
        <w:rPr>
          <w:rFonts w:ascii="Times New Roman" w:hAnsi="Times New Roman" w:cs="Times New Roman"/>
          <w:color w:val="auto"/>
          <w:sz w:val="24"/>
          <w:szCs w:val="24"/>
          <w:highlight w:val="yellow"/>
        </w:rPr>
        <w:t>.....</w:t>
      </w:r>
      <w:r w:rsidR="0015400D">
        <w:rPr>
          <w:rFonts w:ascii="Times New Roman" w:hAnsi="Times New Roman" w:cs="Times New Roman"/>
          <w:color w:val="auto"/>
          <w:sz w:val="24"/>
          <w:szCs w:val="24"/>
          <w:highlight w:val="yellow"/>
        </w:rPr>
        <w:t>/</w:t>
      </w:r>
      <w:r w:rsidR="00FE3DA2" w:rsidRPr="001C2C24">
        <w:rPr>
          <w:rFonts w:ascii="Times New Roman" w:hAnsi="Times New Roman" w:cs="Times New Roman"/>
          <w:color w:val="auto"/>
          <w:sz w:val="24"/>
          <w:szCs w:val="24"/>
          <w:highlight w:val="yellow"/>
        </w:rPr>
        <w:t>202</w:t>
      </w:r>
      <w:r w:rsidR="003D3A9B" w:rsidRPr="001C2C24">
        <w:rPr>
          <w:rFonts w:ascii="Times New Roman" w:hAnsi="Times New Roman" w:cs="Times New Roman"/>
          <w:color w:val="auto"/>
          <w:sz w:val="24"/>
          <w:szCs w:val="24"/>
          <w:highlight w:val="yellow"/>
        </w:rPr>
        <w:t>6</w:t>
      </w:r>
    </w:p>
    <w:p w14:paraId="6A66D6FD" w14:textId="47604550" w:rsidR="00911FF4" w:rsidRPr="000472AF" w:rsidRDefault="00357348" w:rsidP="00C563F8">
      <w:pPr>
        <w:spacing w:after="0" w:line="240" w:lineRule="auto"/>
        <w:ind w:left="0" w:firstLine="0"/>
        <w:contextualSpacing/>
        <w:rPr>
          <w:rFonts w:ascii="Times New Roman" w:hAnsi="Times New Roman" w:cs="Times New Roman"/>
          <w:color w:val="auto"/>
          <w:sz w:val="24"/>
          <w:szCs w:val="24"/>
        </w:rPr>
      </w:pPr>
      <w:r>
        <w:rPr>
          <w:rFonts w:ascii="Times New Roman" w:hAnsi="Times New Roman" w:cs="Times New Roman"/>
          <w:color w:val="auto"/>
          <w:sz w:val="24"/>
          <w:szCs w:val="24"/>
        </w:rPr>
        <w:t>EMISSÃO:</w:t>
      </w:r>
      <w:r w:rsidRPr="00357348">
        <w:rPr>
          <w:rFonts w:ascii="Times New Roman" w:hAnsi="Times New Roman" w:cs="Times New Roman"/>
          <w:color w:val="auto"/>
          <w:sz w:val="24"/>
          <w:szCs w:val="24"/>
          <w:highlight w:val="yellow"/>
        </w:rPr>
        <w:t>...../.......</w:t>
      </w:r>
      <w:r w:rsidR="00F94342" w:rsidRPr="00357348">
        <w:rPr>
          <w:rFonts w:ascii="Times New Roman" w:hAnsi="Times New Roman" w:cs="Times New Roman"/>
          <w:color w:val="auto"/>
          <w:sz w:val="24"/>
          <w:szCs w:val="24"/>
          <w:highlight w:val="yellow"/>
        </w:rPr>
        <w:t>/</w:t>
      </w:r>
      <w:r w:rsidR="00F94342" w:rsidRPr="00771091">
        <w:rPr>
          <w:rFonts w:ascii="Times New Roman" w:hAnsi="Times New Roman" w:cs="Times New Roman"/>
          <w:color w:val="auto"/>
          <w:sz w:val="24"/>
          <w:szCs w:val="24"/>
          <w:highlight w:val="yellow"/>
        </w:rPr>
        <w:t>202</w:t>
      </w:r>
      <w:r w:rsidR="003D3A9B" w:rsidRPr="00771091">
        <w:rPr>
          <w:rFonts w:ascii="Times New Roman" w:hAnsi="Times New Roman" w:cs="Times New Roman"/>
          <w:color w:val="auto"/>
          <w:sz w:val="24"/>
          <w:szCs w:val="24"/>
          <w:highlight w:val="yellow"/>
        </w:rPr>
        <w:t>6</w:t>
      </w:r>
    </w:p>
    <w:p w14:paraId="0652883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CONTRATANTE </w:t>
      </w:r>
    </w:p>
    <w:p w14:paraId="273FA94D" w14:textId="30D00330" w:rsidR="00911FF4" w:rsidRPr="00771091" w:rsidRDefault="000B6B61" w:rsidP="00C563F8">
      <w:pPr>
        <w:spacing w:after="0" w:line="240" w:lineRule="auto"/>
        <w:ind w:left="0" w:firstLine="0"/>
        <w:contextualSpacing/>
        <w:rPr>
          <w:rFonts w:ascii="Times New Roman" w:hAnsi="Times New Roman" w:cs="Times New Roman"/>
          <w:color w:val="auto"/>
          <w:sz w:val="24"/>
          <w:szCs w:val="24"/>
        </w:rPr>
      </w:pPr>
      <w:r w:rsidRPr="00771091">
        <w:rPr>
          <w:rFonts w:ascii="Times New Roman" w:hAnsi="Times New Roman" w:cs="Times New Roman"/>
          <w:color w:val="auto"/>
          <w:sz w:val="24"/>
          <w:szCs w:val="24"/>
        </w:rPr>
        <w:t xml:space="preserve">Prefeitura Municipal de </w:t>
      </w:r>
      <w:r w:rsidR="00FE3DA2" w:rsidRPr="00771091">
        <w:rPr>
          <w:rFonts w:ascii="Times New Roman" w:hAnsi="Times New Roman" w:cs="Times New Roman"/>
          <w:color w:val="auto"/>
          <w:sz w:val="24"/>
          <w:szCs w:val="24"/>
        </w:rPr>
        <w:t xml:space="preserve">PORTO VITORIA </w:t>
      </w:r>
      <w:r w:rsidR="00185D7E" w:rsidRPr="00771091">
        <w:rPr>
          <w:rFonts w:ascii="Times New Roman" w:hAnsi="Times New Roman" w:cs="Times New Roman"/>
          <w:color w:val="auto"/>
          <w:sz w:val="24"/>
          <w:szCs w:val="24"/>
        </w:rPr>
        <w:t>–</w:t>
      </w:r>
      <w:r w:rsidR="00FE3DA2" w:rsidRPr="00771091">
        <w:rPr>
          <w:rFonts w:ascii="Times New Roman" w:hAnsi="Times New Roman" w:cs="Times New Roman"/>
          <w:color w:val="auto"/>
          <w:sz w:val="24"/>
          <w:szCs w:val="24"/>
        </w:rPr>
        <w:t xml:space="preserve"> PR</w:t>
      </w:r>
      <w:r w:rsidR="00185D7E" w:rsidRPr="00771091">
        <w:rPr>
          <w:rFonts w:ascii="Times New Roman" w:hAnsi="Times New Roman" w:cs="Times New Roman"/>
          <w:color w:val="auto"/>
          <w:sz w:val="24"/>
          <w:szCs w:val="24"/>
        </w:rPr>
        <w:t xml:space="preserve">, </w:t>
      </w:r>
      <w:r w:rsidRPr="00771091">
        <w:rPr>
          <w:rFonts w:ascii="Times New Roman" w:hAnsi="Times New Roman" w:cs="Times New Roman"/>
          <w:color w:val="auto"/>
          <w:sz w:val="24"/>
          <w:szCs w:val="24"/>
        </w:rPr>
        <w:t>CNPJ: 7</w:t>
      </w:r>
      <w:r w:rsidR="00FE3DA2" w:rsidRPr="00771091">
        <w:rPr>
          <w:rFonts w:ascii="Times New Roman" w:hAnsi="Times New Roman" w:cs="Times New Roman"/>
          <w:color w:val="auto"/>
          <w:sz w:val="24"/>
          <w:szCs w:val="24"/>
        </w:rPr>
        <w:t>5.688.366/0001-02</w:t>
      </w:r>
      <w:r w:rsidRPr="00771091">
        <w:rPr>
          <w:rFonts w:ascii="Times New Roman" w:hAnsi="Times New Roman" w:cs="Times New Roman"/>
          <w:color w:val="auto"/>
          <w:sz w:val="24"/>
          <w:szCs w:val="24"/>
        </w:rPr>
        <w:t xml:space="preserve">. </w:t>
      </w:r>
    </w:p>
    <w:p w14:paraId="15ED47F8" w14:textId="369E241F" w:rsidR="00276983" w:rsidRDefault="00816384" w:rsidP="00C563F8">
      <w:pPr>
        <w:spacing w:after="0" w:line="240" w:lineRule="auto"/>
        <w:ind w:left="0" w:firstLine="0"/>
        <w:contextualSpacing/>
        <w:rPr>
          <w:rFonts w:ascii="Times New Roman" w:hAnsi="Times New Roman" w:cs="Times New Roman"/>
          <w:color w:val="000000" w:themeColor="text1"/>
          <w:sz w:val="24"/>
          <w:szCs w:val="24"/>
        </w:rPr>
      </w:pPr>
      <w:r w:rsidRPr="00816384">
        <w:rPr>
          <w:rFonts w:ascii="Times New Roman" w:hAnsi="Times New Roman" w:cs="Times New Roman"/>
          <w:sz w:val="24"/>
          <w:szCs w:val="24"/>
          <w:highlight w:val="yellow"/>
        </w:rPr>
        <w:t xml:space="preserve">Secretaria Municipal de Administração e Planejamento, </w:t>
      </w:r>
      <w:r w:rsidRPr="00816384">
        <w:rPr>
          <w:rFonts w:ascii="Times New Roman" w:hAnsi="Times New Roman" w:cs="Times New Roman"/>
          <w:color w:val="000000" w:themeColor="text1"/>
          <w:sz w:val="24"/>
          <w:szCs w:val="24"/>
          <w:highlight w:val="yellow"/>
        </w:rPr>
        <w:t>Secretaria Municipal de Educação e Cultura, Secretaria Municipal de Indústria, Comércio e Turismo, Secretaria Municipal de Agricultura e Meio Ambiente, Secretaria Municipal de Obras, Serviços Públicos e Desenvolvimento Urbano, Secretaria Municipal de Assistência Social, Habitação, Políticas para as Mulheres e Inclusão Social e Secretaria Municipal de Saúde.</w:t>
      </w:r>
    </w:p>
    <w:p w14:paraId="6BDC99C4" w14:textId="77777777" w:rsidR="00816384" w:rsidRPr="001C2C24" w:rsidRDefault="00816384" w:rsidP="00C563F8">
      <w:pPr>
        <w:spacing w:after="0" w:line="240" w:lineRule="auto"/>
        <w:ind w:left="0" w:firstLine="0"/>
        <w:contextualSpacing/>
        <w:rPr>
          <w:rFonts w:ascii="Times New Roman" w:hAnsi="Times New Roman" w:cs="Times New Roman"/>
          <w:color w:val="auto"/>
          <w:sz w:val="24"/>
          <w:szCs w:val="24"/>
        </w:rPr>
      </w:pPr>
    </w:p>
    <w:p w14:paraId="11E18DC9" w14:textId="3A9460FF"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OBJETO </w:t>
      </w:r>
    </w:p>
    <w:p w14:paraId="2A4593B1" w14:textId="5FD01161" w:rsidR="00276983" w:rsidRDefault="00357348" w:rsidP="00816384">
      <w:pPr>
        <w:spacing w:after="0" w:line="240" w:lineRule="auto"/>
        <w:ind w:right="56" w:firstLine="0"/>
        <w:rPr>
          <w:rFonts w:ascii="Times New Roman" w:hAnsi="Times New Roman" w:cs="Times New Roman"/>
          <w:sz w:val="24"/>
          <w:szCs w:val="24"/>
        </w:rPr>
      </w:pPr>
      <w:r w:rsidRPr="00357348">
        <w:rPr>
          <w:rFonts w:ascii="Times New Roman" w:hAnsi="Times New Roman" w:cs="Times New Roman"/>
          <w:sz w:val="24"/>
          <w:szCs w:val="24"/>
          <w:highlight w:val="yellow"/>
        </w:rPr>
        <w:t xml:space="preserve">Registro de preços para futura e eventual </w:t>
      </w:r>
      <w:r w:rsidR="00816384" w:rsidRPr="00816384">
        <w:rPr>
          <w:rFonts w:ascii="Times New Roman" w:hAnsi="Times New Roman" w:cs="Times New Roman"/>
          <w:sz w:val="24"/>
          <w:szCs w:val="24"/>
          <w:highlight w:val="yellow"/>
        </w:rPr>
        <w:t>fornecimento eventual de materiais gráficos diversos, destinados ao atendimento das necessidades dos diversos setores da Administração Municipal, visando garantir suporte às atividades administrativas, institucionais, educativas, informativas e operacionais desenvolvidas pelo Município</w:t>
      </w:r>
      <w:r w:rsidR="00816384" w:rsidRPr="00D667CE">
        <w:rPr>
          <w:rFonts w:ascii="Times New Roman" w:hAnsi="Times New Roman" w:cs="Times New Roman"/>
          <w:sz w:val="24"/>
          <w:szCs w:val="24"/>
        </w:rPr>
        <w:t>.</w:t>
      </w:r>
    </w:p>
    <w:p w14:paraId="13A9E0FE" w14:textId="108EC46B" w:rsidR="00911FF4" w:rsidRDefault="000B6B61" w:rsidP="00816384">
      <w:pPr>
        <w:spacing w:after="0" w:line="240" w:lineRule="auto"/>
        <w:ind w:left="0" w:firstLine="0"/>
        <w:contextualSpacing/>
        <w:rPr>
          <w:rFonts w:ascii="Times New Roman" w:hAnsi="Times New Roman" w:cs="Times New Roman"/>
          <w:color w:val="auto"/>
          <w:sz w:val="24"/>
          <w:szCs w:val="24"/>
        </w:rPr>
      </w:pPr>
      <w:r w:rsidRPr="003D3A9B">
        <w:rPr>
          <w:rFonts w:ascii="Times New Roman" w:hAnsi="Times New Roman" w:cs="Times New Roman"/>
          <w:color w:val="auto"/>
          <w:sz w:val="24"/>
          <w:szCs w:val="24"/>
        </w:rPr>
        <w:t xml:space="preserve">VALOR MÁXIMO ESTIMADO PARA ESTA LICITAÇÃO </w:t>
      </w:r>
    </w:p>
    <w:p w14:paraId="3A8540DA" w14:textId="77777777" w:rsidR="00816384" w:rsidRDefault="00816384" w:rsidP="00816384">
      <w:pPr>
        <w:spacing w:after="0" w:line="240" w:lineRule="auto"/>
        <w:ind w:left="0" w:firstLine="0"/>
        <w:rPr>
          <w:rFonts w:ascii="Times New Roman" w:hAnsi="Times New Roman" w:cs="Times New Roman"/>
          <w:sz w:val="24"/>
          <w:szCs w:val="24"/>
        </w:rPr>
      </w:pPr>
      <w:r w:rsidRPr="00D667CE">
        <w:rPr>
          <w:rFonts w:ascii="Times New Roman" w:hAnsi="Times New Roman" w:cs="Times New Roman"/>
          <w:sz w:val="24"/>
          <w:szCs w:val="24"/>
        </w:rPr>
        <w:t>R$ 449.938,05 (quatrocentos e quarenta e nove mil novecentos e trinta e oito reais e cinco centavos)</w:t>
      </w:r>
    </w:p>
    <w:p w14:paraId="2B6BEEE7" w14:textId="2515BFB7" w:rsidR="009F3531" w:rsidRPr="00DD4252" w:rsidRDefault="009F3531" w:rsidP="00816384">
      <w:pPr>
        <w:spacing w:after="0" w:line="240" w:lineRule="auto"/>
        <w:ind w:left="0" w:firstLine="0"/>
        <w:rPr>
          <w:rFonts w:ascii="Times New Roman" w:eastAsia="Times New Roman" w:hAnsi="Times New Roman" w:cs="Times New Roman"/>
          <w:b/>
          <w:color w:val="auto"/>
          <w:sz w:val="28"/>
          <w:szCs w:val="28"/>
          <w:highlight w:val="yellow"/>
        </w:rPr>
      </w:pPr>
      <w:r w:rsidRPr="00DD4252">
        <w:rPr>
          <w:rFonts w:ascii="Times New Roman" w:eastAsia="Times New Roman" w:hAnsi="Times New Roman" w:cs="Times New Roman"/>
          <w:b/>
          <w:color w:val="auto"/>
          <w:sz w:val="28"/>
          <w:szCs w:val="28"/>
          <w:highlight w:val="yellow"/>
        </w:rPr>
        <w:t xml:space="preserve">Esclarece-se que, em razão da natureza do Sistema de Registro de Preços, </w:t>
      </w:r>
      <w:r w:rsidRPr="00A00703">
        <w:rPr>
          <w:rFonts w:ascii="Times New Roman" w:eastAsia="Times New Roman" w:hAnsi="Times New Roman" w:cs="Times New Roman"/>
          <w:b/>
          <w:bCs/>
          <w:color w:val="auto"/>
          <w:sz w:val="28"/>
          <w:szCs w:val="28"/>
          <w:highlight w:val="yellow"/>
          <w:u w:val="single"/>
        </w:rPr>
        <w:t>não há obrigatoriedade</w:t>
      </w:r>
      <w:r w:rsidRPr="00DD4252">
        <w:rPr>
          <w:rFonts w:ascii="Times New Roman" w:eastAsia="Times New Roman" w:hAnsi="Times New Roman" w:cs="Times New Roman"/>
          <w:b/>
          <w:bCs/>
          <w:color w:val="auto"/>
          <w:sz w:val="28"/>
          <w:szCs w:val="28"/>
          <w:highlight w:val="yellow"/>
        </w:rPr>
        <w:t xml:space="preserve"> de contratação integral dos quantitativos estimados</w:t>
      </w:r>
      <w:r w:rsidRPr="00DD4252">
        <w:rPr>
          <w:rFonts w:ascii="Times New Roman" w:eastAsia="Times New Roman" w:hAnsi="Times New Roman" w:cs="Times New Roman"/>
          <w:b/>
          <w:color w:val="auto"/>
          <w:sz w:val="28"/>
          <w:szCs w:val="28"/>
          <w:highlight w:val="yellow"/>
        </w:rPr>
        <w:t xml:space="preserve">, </w:t>
      </w:r>
      <w:r w:rsidRPr="00A00703">
        <w:rPr>
          <w:rFonts w:ascii="Times New Roman" w:eastAsia="Times New Roman" w:hAnsi="Times New Roman" w:cs="Times New Roman"/>
          <w:b/>
          <w:color w:val="auto"/>
          <w:sz w:val="28"/>
          <w:szCs w:val="28"/>
          <w:highlight w:val="yellow"/>
          <w:u w:val="single"/>
        </w:rPr>
        <w:t xml:space="preserve">tampouco </w:t>
      </w:r>
      <w:r w:rsidRPr="00A00703">
        <w:rPr>
          <w:rFonts w:ascii="Times New Roman" w:eastAsia="Times New Roman" w:hAnsi="Times New Roman" w:cs="Times New Roman"/>
          <w:b/>
          <w:bCs/>
          <w:color w:val="auto"/>
          <w:sz w:val="28"/>
          <w:szCs w:val="28"/>
          <w:highlight w:val="yellow"/>
          <w:u w:val="single"/>
        </w:rPr>
        <w:t>garantia de quantidade mínima por solicitação</w:t>
      </w:r>
      <w:r w:rsidRPr="00DD4252">
        <w:rPr>
          <w:rFonts w:ascii="Times New Roman" w:eastAsia="Times New Roman" w:hAnsi="Times New Roman" w:cs="Times New Roman"/>
          <w:b/>
          <w:color w:val="auto"/>
          <w:sz w:val="28"/>
          <w:szCs w:val="28"/>
          <w:highlight w:val="yellow"/>
        </w:rPr>
        <w:t>, ficando a emissão das Autorizações de Fornecimento condicionada à demanda efetiva da Administração, nos termos do planejamento e conveniência administrativa, conforme previsto na Lei nº 14.133/2021.</w:t>
      </w:r>
    </w:p>
    <w:p w14:paraId="66B8EE21" w14:textId="77777777" w:rsidR="009F3531" w:rsidRPr="00DD4252" w:rsidRDefault="009F3531" w:rsidP="009F3531">
      <w:pPr>
        <w:spacing w:before="100" w:beforeAutospacing="1" w:after="100" w:afterAutospacing="1" w:line="240" w:lineRule="auto"/>
        <w:ind w:left="0" w:firstLine="0"/>
        <w:rPr>
          <w:rFonts w:ascii="Times New Roman" w:eastAsia="Times New Roman" w:hAnsi="Times New Roman" w:cs="Times New Roman"/>
          <w:b/>
          <w:color w:val="auto"/>
          <w:sz w:val="28"/>
          <w:szCs w:val="28"/>
          <w:highlight w:val="yellow"/>
        </w:rPr>
      </w:pPr>
      <w:r w:rsidRPr="00DD4252">
        <w:rPr>
          <w:rFonts w:ascii="Times New Roman" w:eastAsia="Times New Roman" w:hAnsi="Times New Roman" w:cs="Times New Roman"/>
          <w:b/>
          <w:color w:val="auto"/>
          <w:sz w:val="28"/>
          <w:szCs w:val="28"/>
          <w:highlight w:val="yellow"/>
        </w:rPr>
        <w:t xml:space="preserve">A contratada deverá realizar a entrega dos materiais solicitados no prazo máximo de </w:t>
      </w:r>
      <w:r w:rsidRPr="00A0039E">
        <w:rPr>
          <w:rFonts w:ascii="Times New Roman" w:eastAsia="Times New Roman" w:hAnsi="Times New Roman" w:cs="Times New Roman"/>
          <w:b/>
          <w:bCs/>
          <w:color w:val="auto"/>
          <w:sz w:val="32"/>
          <w:szCs w:val="32"/>
          <w:highlight w:val="yellow"/>
        </w:rPr>
        <w:t>10 (dez) dias úteis</w:t>
      </w:r>
      <w:r w:rsidRPr="00DD4252">
        <w:rPr>
          <w:rFonts w:ascii="Times New Roman" w:eastAsia="Times New Roman" w:hAnsi="Times New Roman" w:cs="Times New Roman"/>
          <w:b/>
          <w:color w:val="auto"/>
          <w:sz w:val="28"/>
          <w:szCs w:val="28"/>
          <w:highlight w:val="yellow"/>
        </w:rPr>
        <w:t>, contados do recebimento da respectiva Autorização de Fornecimento ou instrumento equivalente.</w:t>
      </w:r>
    </w:p>
    <w:p w14:paraId="5F945C80" w14:textId="77777777" w:rsidR="009F3531" w:rsidRPr="00DD4252" w:rsidRDefault="009F3531" w:rsidP="009F3531">
      <w:pPr>
        <w:spacing w:before="100" w:beforeAutospacing="1" w:after="100" w:afterAutospacing="1" w:line="240" w:lineRule="auto"/>
        <w:ind w:left="0" w:firstLine="0"/>
        <w:rPr>
          <w:rFonts w:ascii="Times New Roman" w:eastAsia="Times New Roman" w:hAnsi="Times New Roman" w:cs="Times New Roman"/>
          <w:b/>
          <w:color w:val="auto"/>
          <w:sz w:val="28"/>
          <w:szCs w:val="28"/>
        </w:rPr>
      </w:pPr>
      <w:r w:rsidRPr="00DD4252">
        <w:rPr>
          <w:rFonts w:ascii="Times New Roman" w:eastAsia="Times New Roman" w:hAnsi="Times New Roman" w:cs="Times New Roman"/>
          <w:b/>
          <w:color w:val="auto"/>
          <w:sz w:val="28"/>
          <w:szCs w:val="28"/>
          <w:highlight w:val="yellow"/>
        </w:rPr>
        <w:t xml:space="preserve">O descumprimento do prazo de entrega sujeitará a contratada à aplicação das penalidades cabíveis, inclusive </w:t>
      </w:r>
      <w:r w:rsidRPr="00DD4252">
        <w:rPr>
          <w:rFonts w:ascii="Times New Roman" w:eastAsia="Times New Roman" w:hAnsi="Times New Roman" w:cs="Times New Roman"/>
          <w:b/>
          <w:bCs/>
          <w:color w:val="auto"/>
          <w:sz w:val="28"/>
          <w:szCs w:val="28"/>
          <w:highlight w:val="yellow"/>
        </w:rPr>
        <w:t>multa administrativa</w:t>
      </w:r>
      <w:r w:rsidRPr="00DD4252">
        <w:rPr>
          <w:rFonts w:ascii="Times New Roman" w:eastAsia="Times New Roman" w:hAnsi="Times New Roman" w:cs="Times New Roman"/>
          <w:b/>
          <w:color w:val="auto"/>
          <w:sz w:val="28"/>
          <w:szCs w:val="28"/>
          <w:highlight w:val="yellow"/>
        </w:rPr>
        <w:t>, nos termos previstos neste edital e na legislação vigente, sem prejuízo de outras sanções aplicáveis.</w:t>
      </w:r>
    </w:p>
    <w:p w14:paraId="45F0658A" w14:textId="1508E371" w:rsidR="00911FF4" w:rsidRPr="000472AF" w:rsidRDefault="000B6B61" w:rsidP="00F2144F">
      <w:pPr>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DATA DE INÍCIO DA SESSÃO PÚBLICA PARA DISPUTA DE PREÇOS </w:t>
      </w:r>
    </w:p>
    <w:p w14:paraId="3274444A" w14:textId="5467A98E"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highlight w:val="yellow"/>
        </w:rPr>
        <w:t>Dia</w:t>
      </w:r>
      <w:r w:rsidR="005A5BEB" w:rsidRPr="000472AF">
        <w:rPr>
          <w:rFonts w:ascii="Times New Roman" w:hAnsi="Times New Roman" w:cs="Times New Roman"/>
          <w:color w:val="auto"/>
          <w:sz w:val="24"/>
          <w:szCs w:val="24"/>
          <w:highlight w:val="yellow"/>
        </w:rPr>
        <w:t xml:space="preserve"> </w:t>
      </w:r>
      <w:r w:rsidR="00385F41">
        <w:rPr>
          <w:rFonts w:ascii="Times New Roman" w:hAnsi="Times New Roman" w:cs="Times New Roman"/>
          <w:color w:val="auto"/>
          <w:sz w:val="24"/>
          <w:szCs w:val="24"/>
          <w:highlight w:val="yellow"/>
        </w:rPr>
        <w:t>.....</w:t>
      </w:r>
      <w:r w:rsidR="0015400D">
        <w:rPr>
          <w:rFonts w:ascii="Times New Roman" w:hAnsi="Times New Roman" w:cs="Times New Roman"/>
          <w:color w:val="auto"/>
          <w:sz w:val="24"/>
          <w:szCs w:val="24"/>
          <w:highlight w:val="yellow"/>
        </w:rPr>
        <w:t>/</w:t>
      </w:r>
      <w:r w:rsidR="00385F41">
        <w:rPr>
          <w:rFonts w:ascii="Times New Roman" w:hAnsi="Times New Roman" w:cs="Times New Roman"/>
          <w:color w:val="auto"/>
          <w:sz w:val="24"/>
          <w:szCs w:val="24"/>
          <w:highlight w:val="yellow"/>
        </w:rPr>
        <w:t>.....</w:t>
      </w:r>
      <w:r w:rsidR="00F07E74">
        <w:rPr>
          <w:rFonts w:ascii="Times New Roman" w:hAnsi="Times New Roman" w:cs="Times New Roman"/>
          <w:color w:val="auto"/>
          <w:sz w:val="24"/>
          <w:szCs w:val="24"/>
          <w:highlight w:val="yellow"/>
        </w:rPr>
        <w:t>/</w:t>
      </w:r>
      <w:r w:rsidR="007B6C19" w:rsidRPr="000472AF">
        <w:rPr>
          <w:rFonts w:ascii="Times New Roman" w:hAnsi="Times New Roman" w:cs="Times New Roman"/>
          <w:color w:val="auto"/>
          <w:sz w:val="24"/>
          <w:szCs w:val="24"/>
          <w:highlight w:val="yellow"/>
        </w:rPr>
        <w:t>202</w:t>
      </w:r>
      <w:r w:rsidR="003D3A9B">
        <w:rPr>
          <w:rFonts w:ascii="Times New Roman" w:hAnsi="Times New Roman" w:cs="Times New Roman"/>
          <w:color w:val="auto"/>
          <w:sz w:val="24"/>
          <w:szCs w:val="24"/>
          <w:highlight w:val="yellow"/>
        </w:rPr>
        <w:t>6</w:t>
      </w:r>
      <w:r w:rsidR="007B6C19" w:rsidRPr="000472AF">
        <w:rPr>
          <w:rFonts w:ascii="Times New Roman" w:hAnsi="Times New Roman" w:cs="Times New Roman"/>
          <w:color w:val="auto"/>
          <w:sz w:val="24"/>
          <w:szCs w:val="24"/>
          <w:highlight w:val="yellow"/>
        </w:rPr>
        <w:t xml:space="preserve"> </w:t>
      </w:r>
      <w:r w:rsidRPr="000472AF">
        <w:rPr>
          <w:rFonts w:ascii="Times New Roman" w:hAnsi="Times New Roman" w:cs="Times New Roman"/>
          <w:color w:val="auto"/>
          <w:sz w:val="24"/>
          <w:szCs w:val="24"/>
          <w:highlight w:val="yellow"/>
        </w:rPr>
        <w:t>às</w:t>
      </w:r>
      <w:r w:rsidR="007B6C19" w:rsidRPr="000472AF">
        <w:rPr>
          <w:rFonts w:ascii="Times New Roman" w:hAnsi="Times New Roman" w:cs="Times New Roman"/>
          <w:color w:val="auto"/>
          <w:sz w:val="24"/>
          <w:szCs w:val="24"/>
          <w:highlight w:val="yellow"/>
        </w:rPr>
        <w:t xml:space="preserve"> </w:t>
      </w:r>
      <w:r w:rsidR="00360959">
        <w:rPr>
          <w:rFonts w:ascii="Times New Roman" w:hAnsi="Times New Roman" w:cs="Times New Roman"/>
          <w:color w:val="auto"/>
          <w:sz w:val="24"/>
          <w:szCs w:val="24"/>
          <w:highlight w:val="yellow"/>
        </w:rPr>
        <w:t>08</w:t>
      </w:r>
      <w:r w:rsidR="002C6EF0" w:rsidRPr="000472AF">
        <w:rPr>
          <w:rFonts w:ascii="Times New Roman" w:hAnsi="Times New Roman" w:cs="Times New Roman"/>
          <w:color w:val="auto"/>
          <w:sz w:val="24"/>
          <w:szCs w:val="24"/>
          <w:highlight w:val="yellow"/>
        </w:rPr>
        <w:t xml:space="preserve"> </w:t>
      </w:r>
      <w:r w:rsidRPr="000472AF">
        <w:rPr>
          <w:rFonts w:ascii="Times New Roman" w:hAnsi="Times New Roman" w:cs="Times New Roman"/>
          <w:color w:val="auto"/>
          <w:sz w:val="24"/>
          <w:szCs w:val="24"/>
          <w:highlight w:val="yellow"/>
        </w:rPr>
        <w:t>h</w:t>
      </w:r>
      <w:r w:rsidR="008C2CDA" w:rsidRPr="000472AF">
        <w:rPr>
          <w:rFonts w:ascii="Times New Roman" w:hAnsi="Times New Roman" w:cs="Times New Roman"/>
          <w:color w:val="auto"/>
          <w:sz w:val="24"/>
          <w:szCs w:val="24"/>
          <w:highlight w:val="yellow"/>
        </w:rPr>
        <w:t>3</w:t>
      </w:r>
      <w:r w:rsidR="005A5BEB" w:rsidRPr="000472AF">
        <w:rPr>
          <w:rFonts w:ascii="Times New Roman" w:hAnsi="Times New Roman" w:cs="Times New Roman"/>
          <w:color w:val="auto"/>
          <w:sz w:val="24"/>
          <w:szCs w:val="24"/>
          <w:highlight w:val="yellow"/>
        </w:rPr>
        <w:t>0</w:t>
      </w:r>
      <w:r w:rsidRPr="000472AF">
        <w:rPr>
          <w:rFonts w:ascii="Times New Roman" w:hAnsi="Times New Roman" w:cs="Times New Roman"/>
          <w:color w:val="auto"/>
          <w:sz w:val="24"/>
          <w:szCs w:val="24"/>
          <w:highlight w:val="yellow"/>
        </w:rPr>
        <w:t>min (horário de Brasília).</w:t>
      </w:r>
      <w:r w:rsidRPr="000472AF">
        <w:rPr>
          <w:rFonts w:ascii="Times New Roman" w:hAnsi="Times New Roman" w:cs="Times New Roman"/>
          <w:color w:val="auto"/>
          <w:sz w:val="24"/>
          <w:szCs w:val="24"/>
        </w:rPr>
        <w:t xml:space="preserve"> </w:t>
      </w:r>
    </w:p>
    <w:p w14:paraId="2EE70B2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CRITÉRIO DE JULGAMENTO </w:t>
      </w:r>
    </w:p>
    <w:p w14:paraId="70A42B83" w14:textId="4CD3E67C"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Menor preço - </w:t>
      </w:r>
      <w:r w:rsidRPr="003D3A9B">
        <w:rPr>
          <w:rFonts w:ascii="Times New Roman" w:hAnsi="Times New Roman" w:cs="Times New Roman"/>
          <w:color w:val="auto"/>
          <w:sz w:val="24"/>
          <w:szCs w:val="24"/>
        </w:rPr>
        <w:t xml:space="preserve">Por </w:t>
      </w:r>
      <w:r w:rsidR="00E01E60" w:rsidRPr="003D3A9B">
        <w:rPr>
          <w:rFonts w:ascii="Times New Roman" w:hAnsi="Times New Roman" w:cs="Times New Roman"/>
          <w:color w:val="auto"/>
          <w:sz w:val="24"/>
          <w:szCs w:val="24"/>
        </w:rPr>
        <w:t>Item</w:t>
      </w:r>
      <w:r w:rsidRPr="003D3A9B">
        <w:rPr>
          <w:rFonts w:ascii="Times New Roman" w:hAnsi="Times New Roman" w:cs="Times New Roman"/>
          <w:color w:val="auto"/>
          <w:sz w:val="24"/>
          <w:szCs w:val="24"/>
        </w:rPr>
        <w:t>.</w:t>
      </w:r>
      <w:r w:rsidRPr="000472AF">
        <w:rPr>
          <w:rFonts w:ascii="Times New Roman" w:hAnsi="Times New Roman" w:cs="Times New Roman"/>
          <w:color w:val="auto"/>
          <w:sz w:val="24"/>
          <w:szCs w:val="24"/>
        </w:rPr>
        <w:t xml:space="preserve"> </w:t>
      </w:r>
    </w:p>
    <w:p w14:paraId="55D5E538"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LINKS ÚTEIS </w:t>
      </w:r>
    </w:p>
    <w:p w14:paraId="09C766A5" w14:textId="77777777" w:rsidR="002358C3" w:rsidRPr="000472AF" w:rsidRDefault="00CF371A" w:rsidP="00C563F8">
      <w:pPr>
        <w:spacing w:after="0" w:line="240" w:lineRule="auto"/>
        <w:ind w:left="0" w:firstLine="0"/>
        <w:contextualSpacing/>
        <w:rPr>
          <w:rFonts w:ascii="Times New Roman" w:hAnsi="Times New Roman" w:cs="Times New Roman"/>
          <w:color w:val="auto"/>
          <w:sz w:val="24"/>
          <w:szCs w:val="24"/>
        </w:rPr>
      </w:pPr>
      <w:hyperlink r:id="rId8" w:history="1">
        <w:r w:rsidR="002358C3" w:rsidRPr="000472AF">
          <w:rPr>
            <w:rStyle w:val="Hyperlink"/>
            <w:rFonts w:ascii="Times New Roman" w:hAnsi="Times New Roman" w:cs="Times New Roman"/>
            <w:color w:val="auto"/>
            <w:sz w:val="24"/>
            <w:szCs w:val="24"/>
          </w:rPr>
          <w:t>https://publicacoesmunicipais.com.br/eatos/portovitoria</w:t>
        </w:r>
      </w:hyperlink>
    </w:p>
    <w:p w14:paraId="41B97E7D" w14:textId="77777777" w:rsidR="00911FF4" w:rsidRPr="000472AF" w:rsidRDefault="00CF371A" w:rsidP="00C563F8">
      <w:pPr>
        <w:spacing w:after="0" w:line="240" w:lineRule="auto"/>
        <w:ind w:left="0" w:firstLine="0"/>
        <w:contextualSpacing/>
        <w:rPr>
          <w:rFonts w:ascii="Times New Roman" w:hAnsi="Times New Roman" w:cs="Times New Roman"/>
          <w:color w:val="auto"/>
          <w:sz w:val="24"/>
          <w:szCs w:val="24"/>
        </w:rPr>
      </w:pPr>
      <w:hyperlink r:id="rId9" w:history="1">
        <w:r w:rsidR="002358C3" w:rsidRPr="000472AF">
          <w:rPr>
            <w:rStyle w:val="Hyperlink"/>
            <w:rFonts w:ascii="Times New Roman" w:hAnsi="Times New Roman" w:cs="Times New Roman"/>
            <w:color w:val="auto"/>
            <w:sz w:val="24"/>
            <w:szCs w:val="24"/>
          </w:rPr>
          <w:t>www.portovitoria.pr.gov.br</w:t>
        </w:r>
      </w:hyperlink>
      <w:r w:rsidR="002358C3" w:rsidRPr="000472AF">
        <w:rPr>
          <w:rFonts w:ascii="Times New Roman" w:hAnsi="Times New Roman" w:cs="Times New Roman"/>
          <w:color w:val="auto"/>
          <w:sz w:val="24"/>
          <w:szCs w:val="24"/>
        </w:rPr>
        <w:t xml:space="preserve"> </w:t>
      </w:r>
    </w:p>
    <w:p w14:paraId="35B06867"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DÚVIDAS E ESCLARECIMENTOS ADICIONAIS </w:t>
      </w:r>
    </w:p>
    <w:p w14:paraId="4BA21501" w14:textId="1C07B602"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452935">
        <w:rPr>
          <w:rFonts w:ascii="Times New Roman" w:hAnsi="Times New Roman" w:cs="Times New Roman"/>
          <w:color w:val="auto"/>
          <w:sz w:val="24"/>
          <w:szCs w:val="24"/>
          <w:highlight w:val="yellow"/>
        </w:rPr>
        <w:t>Pregoeir</w:t>
      </w:r>
      <w:r w:rsidR="00723C0D" w:rsidRPr="00452935">
        <w:rPr>
          <w:rFonts w:ascii="Times New Roman" w:hAnsi="Times New Roman" w:cs="Times New Roman"/>
          <w:color w:val="auto"/>
          <w:sz w:val="24"/>
          <w:szCs w:val="24"/>
          <w:highlight w:val="yellow"/>
        </w:rPr>
        <w:t xml:space="preserve">o </w:t>
      </w:r>
      <w:r w:rsidRPr="00452935">
        <w:rPr>
          <w:rFonts w:ascii="Times New Roman" w:hAnsi="Times New Roman" w:cs="Times New Roman"/>
          <w:color w:val="auto"/>
          <w:sz w:val="24"/>
          <w:szCs w:val="24"/>
          <w:highlight w:val="yellow"/>
        </w:rPr>
        <w:t xml:space="preserve">: </w:t>
      </w:r>
      <w:r w:rsidR="00360959">
        <w:rPr>
          <w:rFonts w:ascii="Times New Roman" w:hAnsi="Times New Roman" w:cs="Times New Roman"/>
          <w:color w:val="auto"/>
          <w:sz w:val="24"/>
          <w:szCs w:val="24"/>
          <w:highlight w:val="yellow"/>
        </w:rPr>
        <w:t>RICARDO CASTILHO DE OLIVEIRA</w:t>
      </w:r>
      <w:r w:rsidR="00452935" w:rsidRPr="00452935">
        <w:rPr>
          <w:rFonts w:ascii="Times New Roman" w:hAnsi="Times New Roman" w:cs="Times New Roman"/>
          <w:color w:val="auto"/>
          <w:sz w:val="24"/>
          <w:szCs w:val="24"/>
          <w:highlight w:val="yellow"/>
        </w:rPr>
        <w:t>.</w:t>
      </w:r>
      <w:r w:rsidRPr="000472AF">
        <w:rPr>
          <w:rFonts w:ascii="Times New Roman" w:hAnsi="Times New Roman" w:cs="Times New Roman"/>
          <w:color w:val="auto"/>
          <w:sz w:val="24"/>
          <w:szCs w:val="24"/>
        </w:rPr>
        <w:t xml:space="preserve"> </w:t>
      </w:r>
    </w:p>
    <w:p w14:paraId="240C9C2F" w14:textId="040EF9AD"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3D3A9B">
        <w:rPr>
          <w:rFonts w:ascii="Times New Roman" w:hAnsi="Times New Roman" w:cs="Times New Roman"/>
          <w:color w:val="auto"/>
          <w:sz w:val="24"/>
          <w:szCs w:val="24"/>
        </w:rPr>
        <w:t xml:space="preserve">Portaria nº </w:t>
      </w:r>
      <w:r w:rsidR="001C2C24">
        <w:rPr>
          <w:rFonts w:ascii="Times New Roman" w:hAnsi="Times New Roman" w:cs="Times New Roman"/>
          <w:color w:val="auto"/>
          <w:sz w:val="24"/>
          <w:szCs w:val="24"/>
        </w:rPr>
        <w:t>79/2026</w:t>
      </w:r>
    </w:p>
    <w:p w14:paraId="12D0823B" w14:textId="77777777" w:rsidR="00911FF4" w:rsidRPr="003D3A9B"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E-mail: </w:t>
      </w:r>
      <w:r w:rsidR="00FE3DA2" w:rsidRPr="000472AF">
        <w:rPr>
          <w:rFonts w:ascii="Times New Roman" w:hAnsi="Times New Roman" w:cs="Times New Roman"/>
          <w:color w:val="auto"/>
          <w:sz w:val="24"/>
          <w:szCs w:val="24"/>
        </w:rPr>
        <w:t>licitacao@portovito</w:t>
      </w:r>
      <w:r w:rsidR="00FE3DA2" w:rsidRPr="003D3A9B">
        <w:rPr>
          <w:rFonts w:ascii="Times New Roman" w:hAnsi="Times New Roman" w:cs="Times New Roman"/>
          <w:color w:val="auto"/>
          <w:sz w:val="24"/>
          <w:szCs w:val="24"/>
        </w:rPr>
        <w:t>ria.pr.gov.br</w:t>
      </w:r>
      <w:r w:rsidRPr="003D3A9B">
        <w:rPr>
          <w:rFonts w:ascii="Times New Roman" w:hAnsi="Times New Roman" w:cs="Times New Roman"/>
          <w:color w:val="auto"/>
          <w:sz w:val="24"/>
          <w:szCs w:val="24"/>
        </w:rPr>
        <w:t xml:space="preserve"> </w:t>
      </w:r>
    </w:p>
    <w:p w14:paraId="08270C20" w14:textId="77777777" w:rsidR="00024B50" w:rsidRPr="003D3A9B" w:rsidRDefault="00024B50" w:rsidP="00024B50">
      <w:pPr>
        <w:spacing w:after="0" w:line="240" w:lineRule="auto"/>
        <w:ind w:left="0" w:firstLine="0"/>
        <w:rPr>
          <w:rFonts w:ascii="Times New Roman" w:hAnsi="Times New Roman" w:cs="Times New Roman"/>
          <w:color w:val="auto"/>
          <w:sz w:val="24"/>
          <w:szCs w:val="24"/>
        </w:rPr>
      </w:pPr>
      <w:r w:rsidRPr="003D3A9B">
        <w:rPr>
          <w:rFonts w:ascii="Times New Roman" w:hAnsi="Times New Roman" w:cs="Times New Roman"/>
          <w:color w:val="auto"/>
          <w:sz w:val="24"/>
          <w:szCs w:val="24"/>
        </w:rPr>
        <w:t>Telefone: (42) 21 01 97 81</w:t>
      </w:r>
    </w:p>
    <w:p w14:paraId="261041CD" w14:textId="7A41A0F6" w:rsidR="00742A2A" w:rsidRPr="000472AF" w:rsidRDefault="00024B50" w:rsidP="009F3531">
      <w:pPr>
        <w:spacing w:after="0" w:line="240" w:lineRule="auto"/>
        <w:ind w:left="0" w:firstLine="0"/>
        <w:contextualSpacing/>
        <w:rPr>
          <w:rFonts w:ascii="Times New Roman" w:hAnsi="Times New Roman" w:cs="Times New Roman"/>
          <w:color w:val="auto"/>
          <w:sz w:val="24"/>
          <w:szCs w:val="24"/>
        </w:rPr>
      </w:pPr>
      <w:r w:rsidRPr="003D3A9B">
        <w:rPr>
          <w:rFonts w:ascii="Times New Roman" w:hAnsi="Times New Roman" w:cs="Times New Roman"/>
          <w:color w:val="auto"/>
          <w:sz w:val="24"/>
          <w:szCs w:val="24"/>
        </w:rPr>
        <w:t xml:space="preserve">                 0800 000 44 06</w:t>
      </w:r>
      <w:r w:rsidRPr="000472AF">
        <w:rPr>
          <w:rFonts w:ascii="Times New Roman" w:hAnsi="Times New Roman" w:cs="Times New Roman"/>
          <w:color w:val="auto"/>
          <w:sz w:val="24"/>
          <w:szCs w:val="24"/>
        </w:rPr>
        <w:t xml:space="preserve">  </w:t>
      </w:r>
      <w:bookmarkStart w:id="0" w:name="_Toc158797186"/>
      <w:r w:rsidR="00742A2A" w:rsidRPr="000472AF">
        <w:rPr>
          <w:rFonts w:ascii="Times New Roman" w:hAnsi="Times New Roman" w:cs="Times New Roman"/>
          <w:color w:val="auto"/>
          <w:sz w:val="24"/>
          <w:szCs w:val="24"/>
        </w:rPr>
        <w:br w:type="page"/>
      </w:r>
    </w:p>
    <w:p w14:paraId="75E94021" w14:textId="14FD6CFD" w:rsidR="00742A2A"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lastRenderedPageBreak/>
        <w:t xml:space="preserve">PREGÃO NA FORMA ELETRÔNICA </w:t>
      </w:r>
      <w:r w:rsidRPr="001C2C24">
        <w:rPr>
          <w:rFonts w:ascii="Times New Roman" w:hAnsi="Times New Roman" w:cs="Times New Roman"/>
          <w:color w:val="auto"/>
          <w:sz w:val="24"/>
          <w:szCs w:val="24"/>
          <w:highlight w:val="yellow"/>
        </w:rPr>
        <w:t>Nº</w:t>
      </w:r>
      <w:r w:rsidR="005B0D71" w:rsidRPr="001C2C24">
        <w:rPr>
          <w:rFonts w:ascii="Times New Roman" w:hAnsi="Times New Roman" w:cs="Times New Roman"/>
          <w:color w:val="auto"/>
          <w:sz w:val="24"/>
          <w:szCs w:val="24"/>
          <w:highlight w:val="yellow"/>
        </w:rPr>
        <w:t xml:space="preserve"> </w:t>
      </w:r>
      <w:r w:rsidR="00357348">
        <w:rPr>
          <w:rFonts w:ascii="Times New Roman" w:hAnsi="Times New Roman" w:cs="Times New Roman"/>
          <w:color w:val="auto"/>
          <w:sz w:val="24"/>
          <w:szCs w:val="24"/>
          <w:highlight w:val="yellow"/>
        </w:rPr>
        <w:t>.....</w:t>
      </w:r>
      <w:r w:rsidR="00FE3DA2" w:rsidRPr="001C2C24">
        <w:rPr>
          <w:rFonts w:ascii="Times New Roman" w:hAnsi="Times New Roman" w:cs="Times New Roman"/>
          <w:color w:val="auto"/>
          <w:sz w:val="24"/>
          <w:szCs w:val="24"/>
          <w:highlight w:val="yellow"/>
        </w:rPr>
        <w:t>/</w:t>
      </w:r>
      <w:r w:rsidR="00FE3DA2" w:rsidRPr="00FE2D82">
        <w:rPr>
          <w:rFonts w:ascii="Times New Roman" w:hAnsi="Times New Roman" w:cs="Times New Roman"/>
          <w:color w:val="auto"/>
          <w:sz w:val="24"/>
          <w:szCs w:val="24"/>
        </w:rPr>
        <w:t>202</w:t>
      </w:r>
      <w:bookmarkEnd w:id="0"/>
      <w:r w:rsidR="00FE2D82" w:rsidRPr="00FE2D82">
        <w:rPr>
          <w:rFonts w:ascii="Times New Roman" w:hAnsi="Times New Roman" w:cs="Times New Roman"/>
          <w:color w:val="auto"/>
          <w:sz w:val="24"/>
          <w:szCs w:val="24"/>
        </w:rPr>
        <w:t>6</w:t>
      </w:r>
      <w:r w:rsidRPr="000472AF">
        <w:rPr>
          <w:rFonts w:ascii="Times New Roman" w:hAnsi="Times New Roman" w:cs="Times New Roman"/>
          <w:color w:val="auto"/>
          <w:sz w:val="24"/>
          <w:szCs w:val="24"/>
        </w:rPr>
        <w:t xml:space="preserve"> </w:t>
      </w:r>
      <w:r w:rsidR="00464675" w:rsidRPr="000472AF">
        <w:rPr>
          <w:rFonts w:ascii="Times New Roman" w:hAnsi="Times New Roman" w:cs="Times New Roman"/>
          <w:color w:val="auto"/>
          <w:sz w:val="24"/>
          <w:szCs w:val="24"/>
        </w:rPr>
        <w:t xml:space="preserve">- SISTEMA REGISTRO DE PEÇOS </w:t>
      </w:r>
      <w:r w:rsidR="00742A2A" w:rsidRPr="000472AF">
        <w:rPr>
          <w:rFonts w:ascii="Times New Roman" w:hAnsi="Times New Roman" w:cs="Times New Roman"/>
          <w:color w:val="auto"/>
          <w:sz w:val="24"/>
          <w:szCs w:val="24"/>
        </w:rPr>
        <w:t xml:space="preserve"> </w:t>
      </w:r>
    </w:p>
    <w:p w14:paraId="5603DF6A"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6D9EBBF9" w14:textId="71C0FAFE" w:rsidR="00911FF4" w:rsidRPr="000472AF" w:rsidRDefault="000B6B61" w:rsidP="00357348">
      <w:pPr>
        <w:spacing w:after="0" w:line="240" w:lineRule="auto"/>
        <w:rPr>
          <w:rFonts w:ascii="Times New Roman" w:hAnsi="Times New Roman" w:cs="Times New Roman"/>
          <w:color w:val="auto"/>
          <w:sz w:val="24"/>
          <w:szCs w:val="24"/>
        </w:rPr>
      </w:pPr>
      <w:r w:rsidRPr="00357348">
        <w:rPr>
          <w:rFonts w:ascii="Times New Roman" w:hAnsi="Times New Roman" w:cs="Times New Roman"/>
          <w:sz w:val="24"/>
          <w:szCs w:val="24"/>
        </w:rPr>
        <w:t xml:space="preserve">O Município de </w:t>
      </w:r>
      <w:r w:rsidR="00FE3DA2" w:rsidRPr="00357348">
        <w:rPr>
          <w:rFonts w:ascii="Times New Roman" w:hAnsi="Times New Roman" w:cs="Times New Roman"/>
          <w:sz w:val="24"/>
          <w:szCs w:val="24"/>
        </w:rPr>
        <w:t>Porto Vitória-Pr</w:t>
      </w:r>
      <w:r w:rsidRPr="00357348">
        <w:rPr>
          <w:rFonts w:ascii="Times New Roman" w:hAnsi="Times New Roman" w:cs="Times New Roman"/>
          <w:sz w:val="24"/>
          <w:szCs w:val="24"/>
        </w:rPr>
        <w:t>, através d</w:t>
      </w:r>
      <w:r w:rsidR="00452935" w:rsidRPr="00357348">
        <w:rPr>
          <w:rFonts w:ascii="Times New Roman" w:hAnsi="Times New Roman" w:cs="Times New Roman"/>
          <w:sz w:val="24"/>
          <w:szCs w:val="24"/>
        </w:rPr>
        <w:t xml:space="preserve">a </w:t>
      </w:r>
      <w:r w:rsidR="00816384" w:rsidRPr="00816384">
        <w:rPr>
          <w:rFonts w:ascii="Times New Roman" w:hAnsi="Times New Roman" w:cs="Times New Roman"/>
          <w:sz w:val="24"/>
          <w:szCs w:val="24"/>
          <w:highlight w:val="yellow"/>
        </w:rPr>
        <w:t xml:space="preserve">Secretaria Municipal de Administração e Planejamento, </w:t>
      </w:r>
      <w:r w:rsidR="00816384" w:rsidRPr="00816384">
        <w:rPr>
          <w:rFonts w:ascii="Times New Roman" w:hAnsi="Times New Roman" w:cs="Times New Roman"/>
          <w:color w:val="000000" w:themeColor="text1"/>
          <w:sz w:val="24"/>
          <w:szCs w:val="24"/>
          <w:highlight w:val="yellow"/>
        </w:rPr>
        <w:t>Secretaria Municipal de Educação e Cultura, Secretaria Municipal de Indústria, Comércio e Turismo, Secretaria Municipal de Agricultura e Meio Ambiente, Secretaria Municipal de Obras, Serviços Públicos e Desenvolvimento Urbano, Secretaria Municipal de Assistência Social, Habitação, Políticas para as Mulheres e Inclusão Social e Secretaria Municipal de Saúde</w:t>
      </w:r>
      <w:r w:rsidR="00357348">
        <w:rPr>
          <w:rFonts w:ascii="Times New Roman" w:hAnsi="Times New Roman" w:cs="Times New Roman"/>
          <w:sz w:val="24"/>
          <w:szCs w:val="24"/>
          <w:highlight w:val="yellow"/>
        </w:rPr>
        <w:t xml:space="preserve">, </w:t>
      </w:r>
      <w:r w:rsidR="004B2BB2">
        <w:rPr>
          <w:rFonts w:ascii="Times New Roman" w:hAnsi="Times New Roman" w:cs="Times New Roman"/>
          <w:sz w:val="24"/>
          <w:szCs w:val="24"/>
          <w:highlight w:val="yellow"/>
        </w:rPr>
        <w:t xml:space="preserve"> </w:t>
      </w:r>
      <w:r w:rsidR="00D70A1B" w:rsidRPr="000472AF">
        <w:rPr>
          <w:rFonts w:ascii="Times New Roman" w:hAnsi="Times New Roman" w:cs="Times New Roman"/>
          <w:sz w:val="24"/>
          <w:szCs w:val="24"/>
        </w:rPr>
        <w:t>m</w:t>
      </w:r>
      <w:r w:rsidRPr="000472AF">
        <w:rPr>
          <w:rFonts w:ascii="Times New Roman" w:hAnsi="Times New Roman" w:cs="Times New Roman"/>
          <w:color w:val="auto"/>
          <w:sz w:val="24"/>
          <w:szCs w:val="24"/>
        </w:rPr>
        <w:t xml:space="preserve">ediante o Pregoeiro, designado pela Portaria </w:t>
      </w:r>
      <w:r w:rsidRPr="003D3A9B">
        <w:rPr>
          <w:rFonts w:ascii="Times New Roman" w:hAnsi="Times New Roman" w:cs="Times New Roman"/>
          <w:color w:val="auto"/>
          <w:sz w:val="24"/>
          <w:szCs w:val="24"/>
        </w:rPr>
        <w:t xml:space="preserve">nº </w:t>
      </w:r>
      <w:r w:rsidR="00360959">
        <w:rPr>
          <w:rFonts w:ascii="Times New Roman" w:hAnsi="Times New Roman" w:cs="Times New Roman"/>
          <w:color w:val="auto"/>
          <w:sz w:val="24"/>
          <w:szCs w:val="24"/>
        </w:rPr>
        <w:t>79/2026</w:t>
      </w:r>
      <w:r w:rsidRPr="003D3A9B">
        <w:rPr>
          <w:rFonts w:ascii="Times New Roman" w:hAnsi="Times New Roman" w:cs="Times New Roman"/>
          <w:color w:val="auto"/>
          <w:sz w:val="24"/>
          <w:szCs w:val="24"/>
        </w:rPr>
        <w:t>,</w:t>
      </w:r>
      <w:r w:rsidRPr="000472AF">
        <w:rPr>
          <w:rFonts w:ascii="Times New Roman" w:hAnsi="Times New Roman" w:cs="Times New Roman"/>
          <w:color w:val="auto"/>
          <w:sz w:val="24"/>
          <w:szCs w:val="24"/>
        </w:rPr>
        <w:t xml:space="preserve"> torna público que o Departamento de Compras e Contrato sito à </w:t>
      </w:r>
      <w:r w:rsidR="00FE3DA2" w:rsidRPr="000472AF">
        <w:rPr>
          <w:rFonts w:ascii="Times New Roman" w:hAnsi="Times New Roman" w:cs="Times New Roman"/>
          <w:color w:val="auto"/>
          <w:sz w:val="24"/>
          <w:szCs w:val="24"/>
        </w:rPr>
        <w:t xml:space="preserve">Rua </w:t>
      </w:r>
      <w:r w:rsidR="00FE3DA2" w:rsidRPr="003D3A9B">
        <w:rPr>
          <w:rFonts w:ascii="Times New Roman" w:hAnsi="Times New Roman" w:cs="Times New Roman"/>
          <w:color w:val="auto"/>
          <w:sz w:val="24"/>
          <w:szCs w:val="24"/>
        </w:rPr>
        <w:t>Osvaldo Gomes da Silva</w:t>
      </w:r>
      <w:r w:rsidRPr="003D3A9B">
        <w:rPr>
          <w:rFonts w:ascii="Times New Roman" w:hAnsi="Times New Roman" w:cs="Times New Roman"/>
          <w:color w:val="auto"/>
          <w:sz w:val="24"/>
          <w:szCs w:val="24"/>
        </w:rPr>
        <w:t>, realizará licitação sob modalidade Pregão, na forma eletrônica,</w:t>
      </w:r>
      <w:r w:rsidRPr="000472AF">
        <w:rPr>
          <w:rFonts w:ascii="Times New Roman" w:hAnsi="Times New Roman" w:cs="Times New Roman"/>
          <w:color w:val="auto"/>
          <w:sz w:val="24"/>
          <w:szCs w:val="24"/>
        </w:rPr>
        <w:t xml:space="preserve"> do tipo menor preço - </w:t>
      </w:r>
      <w:r w:rsidRPr="003D3A9B">
        <w:rPr>
          <w:rFonts w:ascii="Times New Roman" w:hAnsi="Times New Roman" w:cs="Times New Roman"/>
          <w:color w:val="auto"/>
          <w:sz w:val="24"/>
          <w:szCs w:val="24"/>
        </w:rPr>
        <w:t xml:space="preserve">Por </w:t>
      </w:r>
      <w:r w:rsidR="006E0151" w:rsidRPr="003D3A9B">
        <w:rPr>
          <w:rFonts w:ascii="Times New Roman" w:hAnsi="Times New Roman" w:cs="Times New Roman"/>
          <w:color w:val="auto"/>
          <w:sz w:val="24"/>
          <w:szCs w:val="24"/>
        </w:rPr>
        <w:t>ITEM</w:t>
      </w:r>
      <w:r w:rsidRPr="000472AF">
        <w:rPr>
          <w:rFonts w:ascii="Times New Roman" w:hAnsi="Times New Roman" w:cs="Times New Roman"/>
          <w:color w:val="auto"/>
          <w:sz w:val="24"/>
          <w:szCs w:val="24"/>
        </w:rPr>
        <w:t xml:space="preserve">, conforme descrito neste edital e seus anexos. </w:t>
      </w:r>
    </w:p>
    <w:p w14:paraId="7D9E30D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38C3E1C0" w14:textId="0C70315D"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O presente pregão é baseado na Lei nº 14.133/2021, </w:t>
      </w:r>
      <w:r w:rsidR="0081519A" w:rsidRPr="000472AF">
        <w:rPr>
          <w:rFonts w:ascii="Times New Roman" w:hAnsi="Times New Roman" w:cs="Times New Roman"/>
          <w:color w:val="auto"/>
          <w:sz w:val="24"/>
          <w:szCs w:val="24"/>
        </w:rPr>
        <w:t xml:space="preserve">Lei Municipal nº 1482/2017 de 22 de agosto de </w:t>
      </w:r>
      <w:r w:rsidR="00870457" w:rsidRPr="000472AF">
        <w:rPr>
          <w:rFonts w:ascii="Times New Roman" w:hAnsi="Times New Roman" w:cs="Times New Roman"/>
          <w:color w:val="auto"/>
          <w:sz w:val="24"/>
          <w:szCs w:val="24"/>
        </w:rPr>
        <w:t>2017, Decreto</w:t>
      </w:r>
      <w:r w:rsidR="0081519A" w:rsidRPr="000472AF">
        <w:rPr>
          <w:rFonts w:ascii="Times New Roman" w:hAnsi="Times New Roman" w:cs="Times New Roman"/>
          <w:color w:val="auto"/>
          <w:sz w:val="24"/>
          <w:szCs w:val="24"/>
        </w:rPr>
        <w:t xml:space="preserve"> Federal n.º 8.538, de 06 de outubro de </w:t>
      </w:r>
      <w:r w:rsidR="00870457" w:rsidRPr="000472AF">
        <w:rPr>
          <w:rFonts w:ascii="Times New Roman" w:hAnsi="Times New Roman" w:cs="Times New Roman"/>
          <w:color w:val="auto"/>
          <w:sz w:val="24"/>
          <w:szCs w:val="24"/>
        </w:rPr>
        <w:t>2015, Lei Complementar nº 123/2006, Decreto</w:t>
      </w:r>
      <w:r w:rsidRPr="000472AF">
        <w:rPr>
          <w:rFonts w:ascii="Times New Roman" w:hAnsi="Times New Roman" w:cs="Times New Roman"/>
          <w:color w:val="auto"/>
          <w:sz w:val="24"/>
          <w:szCs w:val="24"/>
        </w:rPr>
        <w:t xml:space="preserve"> </w:t>
      </w:r>
      <w:r w:rsidRPr="003D3A9B">
        <w:rPr>
          <w:rFonts w:ascii="Times New Roman" w:hAnsi="Times New Roman" w:cs="Times New Roman"/>
          <w:color w:val="auto"/>
          <w:sz w:val="24"/>
          <w:szCs w:val="24"/>
        </w:rPr>
        <w:t xml:space="preserve">Municipal </w:t>
      </w:r>
      <w:r w:rsidR="00FE3DA2" w:rsidRPr="003D3A9B">
        <w:rPr>
          <w:rFonts w:ascii="Times New Roman" w:hAnsi="Times New Roman" w:cs="Times New Roman"/>
          <w:color w:val="auto"/>
          <w:sz w:val="24"/>
          <w:szCs w:val="24"/>
        </w:rPr>
        <w:t xml:space="preserve">nº </w:t>
      </w:r>
      <w:r w:rsidR="008861B2" w:rsidRPr="003D3A9B">
        <w:rPr>
          <w:rFonts w:ascii="Times New Roman" w:hAnsi="Times New Roman" w:cs="Times New Roman"/>
          <w:color w:val="auto"/>
          <w:sz w:val="24"/>
          <w:szCs w:val="24"/>
        </w:rPr>
        <w:t>125/2025</w:t>
      </w:r>
      <w:r w:rsidR="00FE3DA2" w:rsidRPr="003D3A9B">
        <w:rPr>
          <w:rFonts w:ascii="Times New Roman" w:hAnsi="Times New Roman" w:cs="Times New Roman"/>
          <w:color w:val="auto"/>
          <w:sz w:val="24"/>
          <w:szCs w:val="24"/>
        </w:rPr>
        <w:t>,</w:t>
      </w:r>
      <w:r w:rsidRPr="003D3A9B">
        <w:rPr>
          <w:rFonts w:ascii="Times New Roman" w:hAnsi="Times New Roman" w:cs="Times New Roman"/>
          <w:color w:val="auto"/>
          <w:sz w:val="24"/>
          <w:szCs w:val="24"/>
        </w:rPr>
        <w:t xml:space="preserve"> Lei nº 12.846/2013,</w:t>
      </w:r>
      <w:r w:rsidRPr="000472AF">
        <w:rPr>
          <w:rFonts w:ascii="Times New Roman" w:hAnsi="Times New Roman" w:cs="Times New Roman"/>
          <w:color w:val="auto"/>
          <w:sz w:val="24"/>
          <w:szCs w:val="24"/>
        </w:rPr>
        <w:t xml:space="preserve"> todas com as alterações posteriores e demais legislação aplicável. </w:t>
      </w:r>
    </w:p>
    <w:p w14:paraId="4DB84729"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318EC384"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Este edital está disponível aos interessados no Portal da Transparência, Portal Nacional de Contratações Públicas (PNCP) e ainda disponibilizado no portal da Bolsa de Licitações &amp; Leilões do Brasil (BLL), plataforma onde será realizado o processo de licitação deste pregão eletrônico.  </w:t>
      </w:r>
    </w:p>
    <w:p w14:paraId="4CEF6DB4"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tbl>
      <w:tblPr>
        <w:tblStyle w:val="TableGrid"/>
        <w:tblW w:w="9074" w:type="dxa"/>
        <w:tblInd w:w="0" w:type="dxa"/>
        <w:tblCellMar>
          <w:top w:w="2" w:type="dxa"/>
          <w:right w:w="78" w:type="dxa"/>
        </w:tblCellMar>
        <w:tblLook w:val="04A0" w:firstRow="1" w:lastRow="0" w:firstColumn="1" w:lastColumn="0" w:noHBand="0" w:noVBand="1"/>
      </w:tblPr>
      <w:tblGrid>
        <w:gridCol w:w="4928"/>
        <w:gridCol w:w="4146"/>
      </w:tblGrid>
      <w:tr w:rsidR="006058F6" w:rsidRPr="000472AF" w14:paraId="186BD18F" w14:textId="77777777">
        <w:trPr>
          <w:trHeight w:val="253"/>
        </w:trPr>
        <w:tc>
          <w:tcPr>
            <w:tcW w:w="4928" w:type="dxa"/>
            <w:tcBorders>
              <w:top w:val="single" w:sz="8" w:space="0" w:color="000000"/>
              <w:left w:val="nil"/>
              <w:bottom w:val="single" w:sz="8" w:space="0" w:color="000000"/>
              <w:right w:val="nil"/>
            </w:tcBorders>
          </w:tcPr>
          <w:p w14:paraId="18506890"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Modo de Disputa </w:t>
            </w:r>
          </w:p>
        </w:tc>
        <w:tc>
          <w:tcPr>
            <w:tcW w:w="4146" w:type="dxa"/>
            <w:tcBorders>
              <w:top w:val="single" w:sz="8" w:space="0" w:color="000000"/>
              <w:left w:val="nil"/>
              <w:bottom w:val="single" w:sz="8" w:space="0" w:color="000000"/>
              <w:right w:val="nil"/>
            </w:tcBorders>
          </w:tcPr>
          <w:p w14:paraId="5FC80B71"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Aberto. </w:t>
            </w:r>
          </w:p>
        </w:tc>
      </w:tr>
      <w:tr w:rsidR="006058F6" w:rsidRPr="000472AF" w14:paraId="1ED2AD5D" w14:textId="77777777">
        <w:trPr>
          <w:trHeight w:val="236"/>
        </w:trPr>
        <w:tc>
          <w:tcPr>
            <w:tcW w:w="4928" w:type="dxa"/>
            <w:tcBorders>
              <w:top w:val="single" w:sz="8" w:space="0" w:color="000000"/>
              <w:left w:val="nil"/>
              <w:bottom w:val="nil"/>
              <w:right w:val="nil"/>
            </w:tcBorders>
            <w:shd w:val="clear" w:color="auto" w:fill="C0C0C0"/>
          </w:tcPr>
          <w:p w14:paraId="7B5316D0"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Tipo </w:t>
            </w:r>
          </w:p>
        </w:tc>
        <w:tc>
          <w:tcPr>
            <w:tcW w:w="4146" w:type="dxa"/>
            <w:tcBorders>
              <w:top w:val="single" w:sz="8" w:space="0" w:color="000000"/>
              <w:left w:val="nil"/>
              <w:bottom w:val="nil"/>
              <w:right w:val="nil"/>
            </w:tcBorders>
            <w:shd w:val="clear" w:color="auto" w:fill="C0C0C0"/>
          </w:tcPr>
          <w:p w14:paraId="3D9F2EC9" w14:textId="45A8799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Menor Preço </w:t>
            </w:r>
            <w:r w:rsidR="00FC6634" w:rsidRPr="000472AF">
              <w:rPr>
                <w:rFonts w:ascii="Times New Roman" w:hAnsi="Times New Roman" w:cs="Times New Roman"/>
                <w:color w:val="auto"/>
                <w:sz w:val="24"/>
                <w:szCs w:val="24"/>
              </w:rPr>
              <w:t>–</w:t>
            </w:r>
            <w:r w:rsidRPr="000472AF">
              <w:rPr>
                <w:rFonts w:ascii="Times New Roman" w:hAnsi="Times New Roman" w:cs="Times New Roman"/>
                <w:color w:val="auto"/>
                <w:sz w:val="24"/>
                <w:szCs w:val="24"/>
              </w:rPr>
              <w:t xml:space="preserve"> </w:t>
            </w:r>
            <w:r w:rsidR="00BB5EDC" w:rsidRPr="000472AF">
              <w:rPr>
                <w:rFonts w:ascii="Times New Roman" w:hAnsi="Times New Roman" w:cs="Times New Roman"/>
                <w:color w:val="auto"/>
                <w:sz w:val="24"/>
                <w:szCs w:val="24"/>
              </w:rPr>
              <w:t xml:space="preserve">POR ITEM </w:t>
            </w:r>
            <w:r w:rsidRPr="000472AF">
              <w:rPr>
                <w:rFonts w:ascii="Times New Roman" w:hAnsi="Times New Roman" w:cs="Times New Roman"/>
                <w:color w:val="auto"/>
                <w:sz w:val="24"/>
                <w:szCs w:val="24"/>
              </w:rPr>
              <w:t xml:space="preserve"> </w:t>
            </w:r>
          </w:p>
        </w:tc>
      </w:tr>
      <w:tr w:rsidR="006058F6" w:rsidRPr="000472AF" w14:paraId="739EC0ED" w14:textId="77777777">
        <w:trPr>
          <w:trHeight w:val="461"/>
        </w:trPr>
        <w:tc>
          <w:tcPr>
            <w:tcW w:w="4928" w:type="dxa"/>
            <w:tcBorders>
              <w:top w:val="nil"/>
              <w:left w:val="nil"/>
              <w:bottom w:val="nil"/>
              <w:right w:val="nil"/>
            </w:tcBorders>
          </w:tcPr>
          <w:p w14:paraId="1351822F"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Prazo de Preenchimento das Propostas </w:t>
            </w:r>
            <w:r w:rsidRPr="000472AF">
              <w:rPr>
                <w:rFonts w:ascii="Times New Roman" w:hAnsi="Times New Roman" w:cs="Times New Roman"/>
                <w:color w:val="auto"/>
                <w:sz w:val="24"/>
                <w:szCs w:val="24"/>
              </w:rPr>
              <w:tab/>
              <w:t xml:space="preserve"> </w:t>
            </w:r>
          </w:p>
        </w:tc>
        <w:tc>
          <w:tcPr>
            <w:tcW w:w="4146" w:type="dxa"/>
            <w:tcBorders>
              <w:top w:val="nil"/>
              <w:left w:val="nil"/>
              <w:bottom w:val="nil"/>
              <w:right w:val="nil"/>
            </w:tcBorders>
          </w:tcPr>
          <w:p w14:paraId="38FBFDCC" w14:textId="202F8303" w:rsidR="00911FF4" w:rsidRPr="000472AF" w:rsidRDefault="000B6B61" w:rsidP="00C563F8">
            <w:pPr>
              <w:spacing w:after="0" w:line="240" w:lineRule="auto"/>
              <w:ind w:left="0" w:firstLine="0"/>
              <w:contextualSpacing/>
              <w:rPr>
                <w:rFonts w:ascii="Times New Roman" w:hAnsi="Times New Roman" w:cs="Times New Roman"/>
                <w:color w:val="auto"/>
                <w:sz w:val="24"/>
                <w:szCs w:val="24"/>
                <w:highlight w:val="yellow"/>
              </w:rPr>
            </w:pPr>
            <w:r w:rsidRPr="000472AF">
              <w:rPr>
                <w:rFonts w:ascii="Times New Roman" w:hAnsi="Times New Roman" w:cs="Times New Roman"/>
                <w:color w:val="auto"/>
                <w:sz w:val="24"/>
                <w:szCs w:val="24"/>
                <w:highlight w:val="yellow"/>
              </w:rPr>
              <w:t>Das</w:t>
            </w:r>
            <w:r w:rsidR="002C6EF0" w:rsidRPr="000472AF">
              <w:rPr>
                <w:rFonts w:ascii="Times New Roman" w:hAnsi="Times New Roman" w:cs="Times New Roman"/>
                <w:color w:val="auto"/>
                <w:sz w:val="24"/>
                <w:szCs w:val="24"/>
                <w:highlight w:val="yellow"/>
              </w:rPr>
              <w:t xml:space="preserve"> 17</w:t>
            </w:r>
            <w:r w:rsidR="008C2CDA" w:rsidRPr="000472AF">
              <w:rPr>
                <w:rFonts w:ascii="Times New Roman" w:hAnsi="Times New Roman" w:cs="Times New Roman"/>
                <w:color w:val="auto"/>
                <w:sz w:val="24"/>
                <w:szCs w:val="24"/>
                <w:highlight w:val="yellow"/>
              </w:rPr>
              <w:t>h00min do dia</w:t>
            </w:r>
            <w:r w:rsidR="009128A3" w:rsidRPr="000472AF">
              <w:rPr>
                <w:rFonts w:ascii="Times New Roman" w:hAnsi="Times New Roman" w:cs="Times New Roman"/>
                <w:color w:val="auto"/>
                <w:sz w:val="24"/>
                <w:szCs w:val="24"/>
                <w:highlight w:val="yellow"/>
              </w:rPr>
              <w:t xml:space="preserve"> </w:t>
            </w:r>
            <w:r w:rsidR="00357348">
              <w:rPr>
                <w:rFonts w:ascii="Times New Roman" w:hAnsi="Times New Roman" w:cs="Times New Roman"/>
                <w:color w:val="auto"/>
                <w:sz w:val="24"/>
                <w:szCs w:val="24"/>
                <w:highlight w:val="yellow"/>
              </w:rPr>
              <w:t>...../.....</w:t>
            </w:r>
            <w:r w:rsidR="00452935">
              <w:rPr>
                <w:rFonts w:ascii="Times New Roman" w:hAnsi="Times New Roman" w:cs="Times New Roman"/>
                <w:color w:val="auto"/>
                <w:sz w:val="24"/>
                <w:szCs w:val="24"/>
                <w:highlight w:val="yellow"/>
              </w:rPr>
              <w:t>/</w:t>
            </w:r>
            <w:r w:rsidR="0045363A" w:rsidRPr="000472AF">
              <w:rPr>
                <w:rFonts w:ascii="Times New Roman" w:hAnsi="Times New Roman" w:cs="Times New Roman"/>
                <w:color w:val="auto"/>
                <w:sz w:val="24"/>
                <w:szCs w:val="24"/>
                <w:highlight w:val="yellow"/>
              </w:rPr>
              <w:t>20</w:t>
            </w:r>
            <w:r w:rsidR="00FE3DA2" w:rsidRPr="000472AF">
              <w:rPr>
                <w:rFonts w:ascii="Times New Roman" w:hAnsi="Times New Roman" w:cs="Times New Roman"/>
                <w:color w:val="auto"/>
                <w:sz w:val="24"/>
                <w:szCs w:val="24"/>
                <w:highlight w:val="yellow"/>
              </w:rPr>
              <w:t>2</w:t>
            </w:r>
            <w:r w:rsidR="003D3A9B">
              <w:rPr>
                <w:rFonts w:ascii="Times New Roman" w:hAnsi="Times New Roman" w:cs="Times New Roman"/>
                <w:color w:val="auto"/>
                <w:sz w:val="24"/>
                <w:szCs w:val="24"/>
                <w:highlight w:val="yellow"/>
              </w:rPr>
              <w:t>6</w:t>
            </w:r>
            <w:r w:rsidRPr="000472AF">
              <w:rPr>
                <w:rFonts w:ascii="Times New Roman" w:hAnsi="Times New Roman" w:cs="Times New Roman"/>
                <w:color w:val="auto"/>
                <w:sz w:val="24"/>
                <w:szCs w:val="24"/>
                <w:highlight w:val="yellow"/>
              </w:rPr>
              <w:t xml:space="preserve">. </w:t>
            </w:r>
          </w:p>
          <w:p w14:paraId="364441D8" w14:textId="079B2ACE" w:rsidR="00911FF4" w:rsidRPr="000472AF" w:rsidRDefault="000B6B61" w:rsidP="00C164A9">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highlight w:val="yellow"/>
              </w:rPr>
              <w:t>Até às</w:t>
            </w:r>
            <w:r w:rsidR="007B6C19" w:rsidRPr="000472AF">
              <w:rPr>
                <w:rFonts w:ascii="Times New Roman" w:hAnsi="Times New Roman" w:cs="Times New Roman"/>
                <w:color w:val="auto"/>
                <w:sz w:val="24"/>
                <w:szCs w:val="24"/>
                <w:highlight w:val="yellow"/>
              </w:rPr>
              <w:t xml:space="preserve"> </w:t>
            </w:r>
            <w:r w:rsidR="0057668D">
              <w:rPr>
                <w:rFonts w:ascii="Times New Roman" w:hAnsi="Times New Roman" w:cs="Times New Roman"/>
                <w:color w:val="auto"/>
                <w:sz w:val="24"/>
                <w:szCs w:val="24"/>
                <w:highlight w:val="yellow"/>
              </w:rPr>
              <w:t>08</w:t>
            </w:r>
            <w:r w:rsidR="00FE3DA2" w:rsidRPr="000472AF">
              <w:rPr>
                <w:rFonts w:ascii="Times New Roman" w:hAnsi="Times New Roman" w:cs="Times New Roman"/>
                <w:color w:val="auto"/>
                <w:sz w:val="24"/>
                <w:szCs w:val="24"/>
                <w:highlight w:val="yellow"/>
              </w:rPr>
              <w:t>:</w:t>
            </w:r>
            <w:r w:rsidR="007C1B2B" w:rsidRPr="000472AF">
              <w:rPr>
                <w:rFonts w:ascii="Times New Roman" w:hAnsi="Times New Roman" w:cs="Times New Roman"/>
                <w:color w:val="auto"/>
                <w:sz w:val="24"/>
                <w:szCs w:val="24"/>
                <w:highlight w:val="yellow"/>
              </w:rPr>
              <w:t>0</w:t>
            </w:r>
            <w:r w:rsidR="005A5BEB" w:rsidRPr="000472AF">
              <w:rPr>
                <w:rFonts w:ascii="Times New Roman" w:hAnsi="Times New Roman" w:cs="Times New Roman"/>
                <w:color w:val="auto"/>
                <w:sz w:val="24"/>
                <w:szCs w:val="24"/>
                <w:highlight w:val="yellow"/>
              </w:rPr>
              <w:t xml:space="preserve">0 </w:t>
            </w:r>
            <w:r w:rsidRPr="000472AF">
              <w:rPr>
                <w:rFonts w:ascii="Times New Roman" w:hAnsi="Times New Roman" w:cs="Times New Roman"/>
                <w:color w:val="auto"/>
                <w:sz w:val="24"/>
                <w:szCs w:val="24"/>
                <w:highlight w:val="yellow"/>
              </w:rPr>
              <w:t xml:space="preserve">min do </w:t>
            </w:r>
            <w:r w:rsidR="00565D16" w:rsidRPr="000472AF">
              <w:rPr>
                <w:rFonts w:ascii="Times New Roman" w:hAnsi="Times New Roman" w:cs="Times New Roman"/>
                <w:color w:val="auto"/>
                <w:sz w:val="24"/>
                <w:szCs w:val="24"/>
                <w:highlight w:val="yellow"/>
              </w:rPr>
              <w:t>dia</w:t>
            </w:r>
            <w:r w:rsidR="00360959">
              <w:rPr>
                <w:rFonts w:ascii="Times New Roman" w:hAnsi="Times New Roman" w:cs="Times New Roman"/>
                <w:color w:val="auto"/>
                <w:sz w:val="24"/>
                <w:szCs w:val="24"/>
                <w:highlight w:val="yellow"/>
              </w:rPr>
              <w:t xml:space="preserve"> </w:t>
            </w:r>
            <w:r w:rsidR="00357348">
              <w:rPr>
                <w:rFonts w:ascii="Times New Roman" w:hAnsi="Times New Roman" w:cs="Times New Roman"/>
                <w:color w:val="auto"/>
                <w:sz w:val="24"/>
                <w:szCs w:val="24"/>
                <w:highlight w:val="yellow"/>
              </w:rPr>
              <w:t>...../...../</w:t>
            </w:r>
            <w:r w:rsidR="00357348" w:rsidRPr="000472AF">
              <w:rPr>
                <w:rFonts w:ascii="Times New Roman" w:hAnsi="Times New Roman" w:cs="Times New Roman"/>
                <w:color w:val="auto"/>
                <w:sz w:val="24"/>
                <w:szCs w:val="24"/>
                <w:highlight w:val="yellow"/>
              </w:rPr>
              <w:t>202</w:t>
            </w:r>
            <w:r w:rsidR="00357348">
              <w:rPr>
                <w:rFonts w:ascii="Times New Roman" w:hAnsi="Times New Roman" w:cs="Times New Roman"/>
                <w:color w:val="auto"/>
                <w:sz w:val="24"/>
                <w:szCs w:val="24"/>
                <w:highlight w:val="yellow"/>
              </w:rPr>
              <w:t>6</w:t>
            </w:r>
            <w:r w:rsidR="00F875BE" w:rsidRPr="000472AF">
              <w:rPr>
                <w:rFonts w:ascii="Times New Roman" w:hAnsi="Times New Roman" w:cs="Times New Roman"/>
                <w:color w:val="auto"/>
                <w:sz w:val="24"/>
                <w:szCs w:val="24"/>
              </w:rPr>
              <w:t>.</w:t>
            </w:r>
          </w:p>
        </w:tc>
      </w:tr>
      <w:tr w:rsidR="006058F6" w:rsidRPr="000472AF" w14:paraId="31FAA6BC" w14:textId="77777777">
        <w:trPr>
          <w:trHeight w:val="231"/>
        </w:trPr>
        <w:tc>
          <w:tcPr>
            <w:tcW w:w="4928" w:type="dxa"/>
            <w:tcBorders>
              <w:top w:val="nil"/>
              <w:left w:val="nil"/>
              <w:bottom w:val="nil"/>
              <w:right w:val="nil"/>
            </w:tcBorders>
            <w:shd w:val="clear" w:color="auto" w:fill="C0C0C0"/>
          </w:tcPr>
          <w:p w14:paraId="2C5C2C8D"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Abertura e Julgamento das Propostas </w:t>
            </w:r>
          </w:p>
        </w:tc>
        <w:tc>
          <w:tcPr>
            <w:tcW w:w="4146" w:type="dxa"/>
            <w:tcBorders>
              <w:top w:val="nil"/>
              <w:left w:val="nil"/>
              <w:bottom w:val="nil"/>
              <w:right w:val="nil"/>
            </w:tcBorders>
            <w:shd w:val="clear" w:color="auto" w:fill="C0C0C0"/>
          </w:tcPr>
          <w:p w14:paraId="6725D8CA" w14:textId="4D499FED" w:rsidR="00911FF4" w:rsidRPr="000472AF" w:rsidRDefault="0057668D" w:rsidP="00C164A9">
            <w:pPr>
              <w:spacing w:after="0" w:line="240" w:lineRule="auto"/>
              <w:ind w:left="0" w:firstLine="0"/>
              <w:contextualSpacing/>
              <w:rPr>
                <w:rFonts w:ascii="Times New Roman" w:hAnsi="Times New Roman" w:cs="Times New Roman"/>
                <w:color w:val="auto"/>
                <w:sz w:val="24"/>
                <w:szCs w:val="24"/>
              </w:rPr>
            </w:pPr>
            <w:r>
              <w:rPr>
                <w:rFonts w:ascii="Times New Roman" w:hAnsi="Times New Roman" w:cs="Times New Roman"/>
                <w:color w:val="auto"/>
                <w:sz w:val="24"/>
                <w:szCs w:val="24"/>
                <w:highlight w:val="yellow"/>
              </w:rPr>
              <w:t>08</w:t>
            </w:r>
            <w:r w:rsidR="002C6EF0" w:rsidRPr="000472AF">
              <w:rPr>
                <w:rFonts w:ascii="Times New Roman" w:hAnsi="Times New Roman" w:cs="Times New Roman"/>
                <w:color w:val="auto"/>
                <w:sz w:val="24"/>
                <w:szCs w:val="24"/>
                <w:highlight w:val="yellow"/>
              </w:rPr>
              <w:t xml:space="preserve"> </w:t>
            </w:r>
            <w:r w:rsidR="000B6B61" w:rsidRPr="000472AF">
              <w:rPr>
                <w:rFonts w:ascii="Times New Roman" w:hAnsi="Times New Roman" w:cs="Times New Roman"/>
                <w:color w:val="auto"/>
                <w:sz w:val="24"/>
                <w:szCs w:val="24"/>
                <w:highlight w:val="yellow"/>
              </w:rPr>
              <w:t>h</w:t>
            </w:r>
            <w:r w:rsidR="008C2CDA" w:rsidRPr="000472AF">
              <w:rPr>
                <w:rFonts w:ascii="Times New Roman" w:hAnsi="Times New Roman" w:cs="Times New Roman"/>
                <w:color w:val="auto"/>
                <w:sz w:val="24"/>
                <w:szCs w:val="24"/>
                <w:highlight w:val="yellow"/>
              </w:rPr>
              <w:t>01</w:t>
            </w:r>
            <w:r w:rsidR="000B6B61" w:rsidRPr="000472AF">
              <w:rPr>
                <w:rFonts w:ascii="Times New Roman" w:hAnsi="Times New Roman" w:cs="Times New Roman"/>
                <w:color w:val="auto"/>
                <w:sz w:val="24"/>
                <w:szCs w:val="24"/>
                <w:highlight w:val="yellow"/>
              </w:rPr>
              <w:t>min do dia</w:t>
            </w:r>
            <w:r w:rsidR="008C2CDA" w:rsidRPr="000472AF">
              <w:rPr>
                <w:rFonts w:ascii="Times New Roman" w:hAnsi="Times New Roman" w:cs="Times New Roman"/>
                <w:color w:val="auto"/>
                <w:sz w:val="24"/>
                <w:szCs w:val="24"/>
                <w:highlight w:val="yellow"/>
              </w:rPr>
              <w:t xml:space="preserve"> </w:t>
            </w:r>
            <w:r w:rsidR="00357348">
              <w:rPr>
                <w:rFonts w:ascii="Times New Roman" w:hAnsi="Times New Roman" w:cs="Times New Roman"/>
                <w:color w:val="auto"/>
                <w:sz w:val="24"/>
                <w:szCs w:val="24"/>
                <w:highlight w:val="yellow"/>
              </w:rPr>
              <w:t>...../...../</w:t>
            </w:r>
            <w:r w:rsidR="00357348" w:rsidRPr="000472AF">
              <w:rPr>
                <w:rFonts w:ascii="Times New Roman" w:hAnsi="Times New Roman" w:cs="Times New Roman"/>
                <w:color w:val="auto"/>
                <w:sz w:val="24"/>
                <w:szCs w:val="24"/>
                <w:highlight w:val="yellow"/>
              </w:rPr>
              <w:t>202</w:t>
            </w:r>
            <w:r w:rsidR="00357348">
              <w:rPr>
                <w:rFonts w:ascii="Times New Roman" w:hAnsi="Times New Roman" w:cs="Times New Roman"/>
                <w:color w:val="auto"/>
                <w:sz w:val="24"/>
                <w:szCs w:val="24"/>
                <w:highlight w:val="yellow"/>
              </w:rPr>
              <w:t>6</w:t>
            </w:r>
            <w:r w:rsidR="007B6C19" w:rsidRPr="000472AF">
              <w:rPr>
                <w:rFonts w:ascii="Times New Roman" w:hAnsi="Times New Roman" w:cs="Times New Roman"/>
                <w:color w:val="auto"/>
                <w:sz w:val="24"/>
                <w:szCs w:val="24"/>
              </w:rPr>
              <w:t>.</w:t>
            </w:r>
          </w:p>
        </w:tc>
      </w:tr>
      <w:tr w:rsidR="006058F6" w:rsidRPr="000472AF" w14:paraId="10E691B0" w14:textId="77777777">
        <w:trPr>
          <w:trHeight w:val="230"/>
        </w:trPr>
        <w:tc>
          <w:tcPr>
            <w:tcW w:w="4928" w:type="dxa"/>
            <w:tcBorders>
              <w:top w:val="nil"/>
              <w:left w:val="nil"/>
              <w:bottom w:val="nil"/>
              <w:right w:val="nil"/>
            </w:tcBorders>
          </w:tcPr>
          <w:p w14:paraId="77DB3C9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Início da Sessão de Disputa de Preço </w:t>
            </w:r>
          </w:p>
        </w:tc>
        <w:tc>
          <w:tcPr>
            <w:tcW w:w="4146" w:type="dxa"/>
            <w:tcBorders>
              <w:top w:val="nil"/>
              <w:left w:val="nil"/>
              <w:bottom w:val="nil"/>
              <w:right w:val="nil"/>
            </w:tcBorders>
          </w:tcPr>
          <w:p w14:paraId="30B0FCFF" w14:textId="5370EC7B" w:rsidR="00911FF4" w:rsidRPr="000472AF" w:rsidRDefault="0057668D" w:rsidP="00C164A9">
            <w:pPr>
              <w:spacing w:after="0" w:line="240" w:lineRule="auto"/>
              <w:ind w:left="0" w:firstLine="0"/>
              <w:contextualSpacing/>
              <w:rPr>
                <w:rFonts w:ascii="Times New Roman" w:hAnsi="Times New Roman" w:cs="Times New Roman"/>
                <w:color w:val="auto"/>
                <w:sz w:val="24"/>
                <w:szCs w:val="24"/>
              </w:rPr>
            </w:pPr>
            <w:r>
              <w:rPr>
                <w:rFonts w:ascii="Times New Roman" w:hAnsi="Times New Roman" w:cs="Times New Roman"/>
                <w:color w:val="auto"/>
                <w:sz w:val="24"/>
                <w:szCs w:val="24"/>
                <w:highlight w:val="yellow"/>
              </w:rPr>
              <w:t>08</w:t>
            </w:r>
            <w:r w:rsidR="000B6B61" w:rsidRPr="000472AF">
              <w:rPr>
                <w:rFonts w:ascii="Times New Roman" w:hAnsi="Times New Roman" w:cs="Times New Roman"/>
                <w:color w:val="auto"/>
                <w:sz w:val="24"/>
                <w:szCs w:val="24"/>
                <w:highlight w:val="yellow"/>
              </w:rPr>
              <w:t>h</w:t>
            </w:r>
            <w:r w:rsidR="008C2CDA" w:rsidRPr="000472AF">
              <w:rPr>
                <w:rFonts w:ascii="Times New Roman" w:hAnsi="Times New Roman" w:cs="Times New Roman"/>
                <w:color w:val="auto"/>
                <w:sz w:val="24"/>
                <w:szCs w:val="24"/>
                <w:highlight w:val="yellow"/>
              </w:rPr>
              <w:t>3</w:t>
            </w:r>
            <w:r w:rsidR="005A5BEB" w:rsidRPr="000472AF">
              <w:rPr>
                <w:rFonts w:ascii="Times New Roman" w:hAnsi="Times New Roman" w:cs="Times New Roman"/>
                <w:color w:val="auto"/>
                <w:sz w:val="24"/>
                <w:szCs w:val="24"/>
                <w:highlight w:val="yellow"/>
              </w:rPr>
              <w:t xml:space="preserve">0 </w:t>
            </w:r>
            <w:r w:rsidR="000B6B61" w:rsidRPr="000472AF">
              <w:rPr>
                <w:rFonts w:ascii="Times New Roman" w:hAnsi="Times New Roman" w:cs="Times New Roman"/>
                <w:color w:val="auto"/>
                <w:sz w:val="24"/>
                <w:szCs w:val="24"/>
                <w:highlight w:val="yellow"/>
              </w:rPr>
              <w:t xml:space="preserve">min do </w:t>
            </w:r>
            <w:r w:rsidR="000B6B61" w:rsidRPr="0015400D">
              <w:rPr>
                <w:rFonts w:ascii="Times New Roman" w:hAnsi="Times New Roman" w:cs="Times New Roman"/>
                <w:color w:val="auto"/>
                <w:sz w:val="24"/>
                <w:szCs w:val="24"/>
                <w:highlight w:val="yellow"/>
              </w:rPr>
              <w:t xml:space="preserve">dia </w:t>
            </w:r>
            <w:r w:rsidR="00357348">
              <w:rPr>
                <w:rFonts w:ascii="Times New Roman" w:hAnsi="Times New Roman" w:cs="Times New Roman"/>
                <w:color w:val="auto"/>
                <w:sz w:val="24"/>
                <w:szCs w:val="24"/>
                <w:highlight w:val="yellow"/>
              </w:rPr>
              <w:t>...../...../</w:t>
            </w:r>
            <w:r w:rsidR="00357348" w:rsidRPr="000472AF">
              <w:rPr>
                <w:rFonts w:ascii="Times New Roman" w:hAnsi="Times New Roman" w:cs="Times New Roman"/>
                <w:color w:val="auto"/>
                <w:sz w:val="24"/>
                <w:szCs w:val="24"/>
                <w:highlight w:val="yellow"/>
              </w:rPr>
              <w:t>202</w:t>
            </w:r>
            <w:r w:rsidR="00357348">
              <w:rPr>
                <w:rFonts w:ascii="Times New Roman" w:hAnsi="Times New Roman" w:cs="Times New Roman"/>
                <w:color w:val="auto"/>
                <w:sz w:val="24"/>
                <w:szCs w:val="24"/>
                <w:highlight w:val="yellow"/>
              </w:rPr>
              <w:t>6</w:t>
            </w:r>
            <w:r w:rsidR="007B6C19" w:rsidRPr="000472AF">
              <w:rPr>
                <w:rFonts w:ascii="Times New Roman" w:hAnsi="Times New Roman" w:cs="Times New Roman"/>
                <w:color w:val="auto"/>
                <w:sz w:val="24"/>
                <w:szCs w:val="24"/>
              </w:rPr>
              <w:t>.</w:t>
            </w:r>
          </w:p>
        </w:tc>
      </w:tr>
      <w:tr w:rsidR="006058F6" w:rsidRPr="000472AF" w14:paraId="2A8E7CDC" w14:textId="77777777">
        <w:trPr>
          <w:trHeight w:val="228"/>
        </w:trPr>
        <w:tc>
          <w:tcPr>
            <w:tcW w:w="4928" w:type="dxa"/>
            <w:tcBorders>
              <w:top w:val="nil"/>
              <w:left w:val="nil"/>
              <w:bottom w:val="nil"/>
              <w:right w:val="nil"/>
            </w:tcBorders>
            <w:shd w:val="clear" w:color="auto" w:fill="C0C0C0"/>
          </w:tcPr>
          <w:p w14:paraId="786FD89D"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Local </w:t>
            </w:r>
          </w:p>
        </w:tc>
        <w:tc>
          <w:tcPr>
            <w:tcW w:w="4146" w:type="dxa"/>
            <w:tcBorders>
              <w:top w:val="nil"/>
              <w:left w:val="nil"/>
              <w:bottom w:val="nil"/>
              <w:right w:val="nil"/>
            </w:tcBorders>
            <w:shd w:val="clear" w:color="auto" w:fill="C0C0C0"/>
          </w:tcPr>
          <w:p w14:paraId="75D5EA68"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www.bll.org.br. “Acesso Identificado”. </w:t>
            </w:r>
          </w:p>
        </w:tc>
      </w:tr>
      <w:tr w:rsidR="006058F6" w:rsidRPr="000472AF" w14:paraId="6AC41402" w14:textId="77777777">
        <w:trPr>
          <w:trHeight w:val="691"/>
        </w:trPr>
        <w:tc>
          <w:tcPr>
            <w:tcW w:w="4928" w:type="dxa"/>
            <w:tcBorders>
              <w:top w:val="nil"/>
              <w:left w:val="nil"/>
              <w:bottom w:val="nil"/>
              <w:right w:val="nil"/>
            </w:tcBorders>
          </w:tcPr>
          <w:p w14:paraId="3758DF1C"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Envio da Proposta de Preço </w:t>
            </w:r>
          </w:p>
        </w:tc>
        <w:tc>
          <w:tcPr>
            <w:tcW w:w="4146" w:type="dxa"/>
            <w:tcBorders>
              <w:top w:val="nil"/>
              <w:left w:val="nil"/>
              <w:bottom w:val="nil"/>
              <w:right w:val="nil"/>
            </w:tcBorders>
          </w:tcPr>
          <w:p w14:paraId="6774112F"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Exclusivamente na forma eletrônica, através do portal de  licitações da Bolsa de Licitações &amp; Leilões do Brasil - BLL. </w:t>
            </w:r>
          </w:p>
        </w:tc>
      </w:tr>
      <w:tr w:rsidR="006058F6" w:rsidRPr="000472AF" w14:paraId="32372AED" w14:textId="77777777">
        <w:trPr>
          <w:trHeight w:val="230"/>
        </w:trPr>
        <w:tc>
          <w:tcPr>
            <w:tcW w:w="4928" w:type="dxa"/>
            <w:tcBorders>
              <w:top w:val="nil"/>
              <w:left w:val="nil"/>
              <w:bottom w:val="nil"/>
              <w:right w:val="nil"/>
            </w:tcBorders>
            <w:shd w:val="clear" w:color="auto" w:fill="C0C0C0"/>
          </w:tcPr>
          <w:p w14:paraId="7F408C0E"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Referência de Tempo </w:t>
            </w:r>
          </w:p>
        </w:tc>
        <w:tc>
          <w:tcPr>
            <w:tcW w:w="4146" w:type="dxa"/>
            <w:tcBorders>
              <w:top w:val="nil"/>
              <w:left w:val="nil"/>
              <w:bottom w:val="nil"/>
              <w:right w:val="nil"/>
            </w:tcBorders>
            <w:shd w:val="clear" w:color="auto" w:fill="C0C0C0"/>
          </w:tcPr>
          <w:p w14:paraId="6A49F489"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Horário de Brasília (DF). </w:t>
            </w:r>
          </w:p>
        </w:tc>
      </w:tr>
    </w:tbl>
    <w:p w14:paraId="097682F1" w14:textId="295167DC"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1482DB3E" w14:textId="77777777" w:rsidR="000472AF" w:rsidRPr="000472AF" w:rsidRDefault="000472AF" w:rsidP="000472AF">
      <w:pPr>
        <w:spacing w:after="0" w:line="240" w:lineRule="auto"/>
        <w:ind w:left="0" w:firstLine="0"/>
        <w:contextualSpacing/>
        <w:rPr>
          <w:rFonts w:ascii="Times New Roman" w:hAnsi="Times New Roman" w:cs="Times New Roman"/>
          <w:color w:val="auto"/>
          <w:sz w:val="24"/>
          <w:szCs w:val="24"/>
        </w:rPr>
      </w:pPr>
      <w:bookmarkStart w:id="1" w:name="_Toc158797187"/>
      <w:r w:rsidRPr="000472AF">
        <w:rPr>
          <w:rFonts w:ascii="Times New Roman" w:hAnsi="Times New Roman" w:cs="Times New Roman"/>
          <w:color w:val="auto"/>
          <w:sz w:val="24"/>
          <w:szCs w:val="24"/>
        </w:rPr>
        <w:t xml:space="preserve">OBJETO </w:t>
      </w:r>
    </w:p>
    <w:p w14:paraId="3EA77CC1" w14:textId="77777777" w:rsidR="00816384" w:rsidRDefault="00816384" w:rsidP="00816384">
      <w:pPr>
        <w:spacing w:after="0" w:line="240" w:lineRule="auto"/>
        <w:ind w:right="56" w:firstLine="0"/>
        <w:rPr>
          <w:rFonts w:ascii="Times New Roman" w:hAnsi="Times New Roman" w:cs="Times New Roman"/>
          <w:sz w:val="24"/>
          <w:szCs w:val="24"/>
        </w:rPr>
      </w:pPr>
      <w:r w:rsidRPr="00357348">
        <w:rPr>
          <w:rFonts w:ascii="Times New Roman" w:hAnsi="Times New Roman" w:cs="Times New Roman"/>
          <w:sz w:val="24"/>
          <w:szCs w:val="24"/>
          <w:highlight w:val="yellow"/>
        </w:rPr>
        <w:t xml:space="preserve">Registro de preços para futura e eventual </w:t>
      </w:r>
      <w:r w:rsidRPr="00816384">
        <w:rPr>
          <w:rFonts w:ascii="Times New Roman" w:hAnsi="Times New Roman" w:cs="Times New Roman"/>
          <w:sz w:val="24"/>
          <w:szCs w:val="24"/>
          <w:highlight w:val="yellow"/>
        </w:rPr>
        <w:t>fornecimento eventual de materiais gráficos diversos, destinados ao atendimento das necessidades dos diversos setores da Administração Municipal, visando garantir suporte às atividades administrativas, institucionais, educativas, informativas e operacionais desenvolvidas pelo Município</w:t>
      </w:r>
      <w:r w:rsidRPr="00D667CE">
        <w:rPr>
          <w:rFonts w:ascii="Times New Roman" w:hAnsi="Times New Roman" w:cs="Times New Roman"/>
          <w:sz w:val="24"/>
          <w:szCs w:val="24"/>
        </w:rPr>
        <w:t>.</w:t>
      </w:r>
    </w:p>
    <w:p w14:paraId="07651316" w14:textId="77777777" w:rsidR="004B2BB2" w:rsidRDefault="004B2BB2" w:rsidP="004B2BB2">
      <w:pPr>
        <w:spacing w:after="0" w:line="240" w:lineRule="auto"/>
        <w:ind w:left="0" w:firstLine="0"/>
        <w:contextualSpacing/>
        <w:rPr>
          <w:rFonts w:ascii="Times New Roman" w:hAnsi="Times New Roman" w:cs="Times New Roman"/>
          <w:sz w:val="24"/>
          <w:szCs w:val="24"/>
        </w:rPr>
      </w:pPr>
    </w:p>
    <w:p w14:paraId="4B99E9B1" w14:textId="77777777" w:rsidR="004B2BB2" w:rsidRDefault="004B2BB2" w:rsidP="004B2BB2">
      <w:pPr>
        <w:spacing w:after="0" w:line="240" w:lineRule="auto"/>
        <w:ind w:left="0" w:firstLine="0"/>
        <w:contextualSpacing/>
        <w:rPr>
          <w:rFonts w:ascii="Times New Roman" w:hAnsi="Times New Roman" w:cs="Times New Roman"/>
          <w:color w:val="auto"/>
          <w:sz w:val="24"/>
          <w:szCs w:val="24"/>
        </w:rPr>
      </w:pPr>
      <w:r w:rsidRPr="003D3A9B">
        <w:rPr>
          <w:rFonts w:ascii="Times New Roman" w:hAnsi="Times New Roman" w:cs="Times New Roman"/>
          <w:color w:val="auto"/>
          <w:sz w:val="24"/>
          <w:szCs w:val="24"/>
        </w:rPr>
        <w:t xml:space="preserve">VALOR MÁXIMO ESTIMADO PARA ESTA LICITAÇÃO </w:t>
      </w:r>
    </w:p>
    <w:p w14:paraId="062FEBC5" w14:textId="77777777" w:rsidR="00816384" w:rsidRDefault="00816384" w:rsidP="00816384">
      <w:pPr>
        <w:spacing w:after="0" w:line="240" w:lineRule="auto"/>
        <w:ind w:left="0" w:firstLine="0"/>
        <w:rPr>
          <w:rFonts w:ascii="Times New Roman" w:hAnsi="Times New Roman" w:cs="Times New Roman"/>
          <w:sz w:val="24"/>
          <w:szCs w:val="24"/>
        </w:rPr>
      </w:pPr>
      <w:r w:rsidRPr="00D667CE">
        <w:rPr>
          <w:rFonts w:ascii="Times New Roman" w:hAnsi="Times New Roman" w:cs="Times New Roman"/>
          <w:sz w:val="24"/>
          <w:szCs w:val="24"/>
        </w:rPr>
        <w:t>R$ 449.938,05 (quatrocentos e quarenta e nove mil novecentos e trinta e oito reais e cinco centavos)</w:t>
      </w:r>
    </w:p>
    <w:tbl>
      <w:tblPr>
        <w:tblW w:w="9493" w:type="dxa"/>
        <w:tblLayout w:type="fixed"/>
        <w:tblCellMar>
          <w:left w:w="70" w:type="dxa"/>
          <w:right w:w="70" w:type="dxa"/>
        </w:tblCellMar>
        <w:tblLook w:val="04A0" w:firstRow="1" w:lastRow="0" w:firstColumn="1" w:lastColumn="0" w:noHBand="0" w:noVBand="1"/>
      </w:tblPr>
      <w:tblGrid>
        <w:gridCol w:w="580"/>
        <w:gridCol w:w="4225"/>
        <w:gridCol w:w="860"/>
        <w:gridCol w:w="851"/>
        <w:gridCol w:w="1417"/>
        <w:gridCol w:w="1560"/>
      </w:tblGrid>
      <w:tr w:rsidR="00816384" w:rsidRPr="00D667CE" w14:paraId="53CC4859" w14:textId="77777777" w:rsidTr="00816384">
        <w:trPr>
          <w:trHeight w:val="536"/>
        </w:trPr>
        <w:tc>
          <w:tcPr>
            <w:tcW w:w="580" w:type="dxa"/>
            <w:tcBorders>
              <w:top w:val="single" w:sz="4" w:space="0" w:color="auto"/>
              <w:left w:val="single" w:sz="4" w:space="0" w:color="auto"/>
              <w:bottom w:val="single" w:sz="4" w:space="0" w:color="auto"/>
              <w:right w:val="single" w:sz="4" w:space="0" w:color="auto"/>
            </w:tcBorders>
            <w:vAlign w:val="center"/>
          </w:tcPr>
          <w:p w14:paraId="10F6FFFF" w14:textId="77777777" w:rsidR="00816384" w:rsidRPr="00D667CE" w:rsidRDefault="00816384" w:rsidP="00816384">
            <w:pPr>
              <w:jc w:val="center"/>
              <w:rPr>
                <w:rFonts w:ascii="Times New Roman" w:hAnsi="Times New Roman" w:cs="Times New Roman"/>
                <w:sz w:val="24"/>
                <w:szCs w:val="24"/>
              </w:rPr>
            </w:pPr>
            <w:r w:rsidRPr="00D667CE">
              <w:rPr>
                <w:rFonts w:ascii="Times New Roman" w:hAnsi="Times New Roman" w:cs="Times New Roman"/>
                <w:sz w:val="24"/>
                <w:szCs w:val="24"/>
              </w:rPr>
              <w:t>Item</w:t>
            </w:r>
          </w:p>
        </w:tc>
        <w:tc>
          <w:tcPr>
            <w:tcW w:w="4225" w:type="dxa"/>
            <w:tcBorders>
              <w:top w:val="single" w:sz="4" w:space="0" w:color="auto"/>
              <w:left w:val="nil"/>
              <w:bottom w:val="single" w:sz="4" w:space="0" w:color="auto"/>
              <w:right w:val="single" w:sz="4" w:space="0" w:color="auto"/>
            </w:tcBorders>
            <w:vAlign w:val="center"/>
          </w:tcPr>
          <w:p w14:paraId="6EC79D72" w14:textId="77777777" w:rsidR="00816384" w:rsidRPr="00D667CE" w:rsidRDefault="00816384" w:rsidP="00816384">
            <w:pPr>
              <w:jc w:val="center"/>
              <w:rPr>
                <w:rFonts w:ascii="Times New Roman" w:hAnsi="Times New Roman" w:cs="Times New Roman"/>
                <w:sz w:val="24"/>
                <w:szCs w:val="24"/>
              </w:rPr>
            </w:pPr>
            <w:r w:rsidRPr="00D667CE">
              <w:rPr>
                <w:rFonts w:ascii="Times New Roman" w:hAnsi="Times New Roman" w:cs="Times New Roman"/>
                <w:sz w:val="24"/>
                <w:szCs w:val="24"/>
              </w:rPr>
              <w:t>Descrição</w:t>
            </w:r>
          </w:p>
        </w:tc>
        <w:tc>
          <w:tcPr>
            <w:tcW w:w="860" w:type="dxa"/>
            <w:tcBorders>
              <w:top w:val="single" w:sz="4" w:space="0" w:color="auto"/>
              <w:left w:val="nil"/>
              <w:bottom w:val="single" w:sz="4" w:space="0" w:color="auto"/>
              <w:right w:val="single" w:sz="4" w:space="0" w:color="auto"/>
            </w:tcBorders>
            <w:vAlign w:val="center"/>
          </w:tcPr>
          <w:p w14:paraId="7AF00703" w14:textId="77777777" w:rsidR="00816384" w:rsidRPr="00D667CE" w:rsidRDefault="00816384" w:rsidP="00816384">
            <w:pPr>
              <w:jc w:val="center"/>
              <w:rPr>
                <w:rFonts w:ascii="Times New Roman" w:hAnsi="Times New Roman" w:cs="Times New Roman"/>
                <w:sz w:val="24"/>
                <w:szCs w:val="24"/>
              </w:rPr>
            </w:pPr>
            <w:r w:rsidRPr="00D667CE">
              <w:rPr>
                <w:rFonts w:ascii="Times New Roman" w:hAnsi="Times New Roman" w:cs="Times New Roman"/>
                <w:sz w:val="24"/>
                <w:szCs w:val="24"/>
              </w:rPr>
              <w:t>Und.</w:t>
            </w:r>
          </w:p>
        </w:tc>
        <w:tc>
          <w:tcPr>
            <w:tcW w:w="851" w:type="dxa"/>
            <w:tcBorders>
              <w:top w:val="single" w:sz="4" w:space="0" w:color="auto"/>
              <w:left w:val="nil"/>
              <w:bottom w:val="single" w:sz="4" w:space="0" w:color="auto"/>
              <w:right w:val="single" w:sz="4" w:space="0" w:color="auto"/>
            </w:tcBorders>
            <w:vAlign w:val="center"/>
          </w:tcPr>
          <w:p w14:paraId="6549EDCE" w14:textId="77777777" w:rsidR="00816384" w:rsidRPr="00D667CE" w:rsidRDefault="00816384" w:rsidP="00816384">
            <w:pPr>
              <w:jc w:val="center"/>
              <w:rPr>
                <w:rFonts w:ascii="Times New Roman" w:hAnsi="Times New Roman" w:cs="Times New Roman"/>
                <w:sz w:val="24"/>
                <w:szCs w:val="24"/>
              </w:rPr>
            </w:pPr>
            <w:r w:rsidRPr="00D667CE">
              <w:rPr>
                <w:rFonts w:ascii="Times New Roman" w:hAnsi="Times New Roman" w:cs="Times New Roman"/>
                <w:sz w:val="24"/>
                <w:szCs w:val="24"/>
              </w:rPr>
              <w:t>Qtd.</w:t>
            </w:r>
          </w:p>
        </w:tc>
        <w:tc>
          <w:tcPr>
            <w:tcW w:w="1417" w:type="dxa"/>
            <w:tcBorders>
              <w:top w:val="single" w:sz="4" w:space="0" w:color="auto"/>
              <w:left w:val="nil"/>
              <w:bottom w:val="single" w:sz="4" w:space="0" w:color="auto"/>
              <w:right w:val="single" w:sz="4" w:space="0" w:color="auto"/>
            </w:tcBorders>
            <w:vAlign w:val="center"/>
          </w:tcPr>
          <w:p w14:paraId="6034F171" w14:textId="77777777" w:rsidR="00816384" w:rsidRPr="00D667CE" w:rsidRDefault="00816384" w:rsidP="00816384">
            <w:pPr>
              <w:jc w:val="center"/>
              <w:rPr>
                <w:rFonts w:ascii="Times New Roman" w:hAnsi="Times New Roman" w:cs="Times New Roman"/>
                <w:sz w:val="24"/>
                <w:szCs w:val="24"/>
              </w:rPr>
            </w:pPr>
            <w:r w:rsidRPr="00D667CE">
              <w:rPr>
                <w:rFonts w:ascii="Times New Roman" w:hAnsi="Times New Roman" w:cs="Times New Roman"/>
                <w:sz w:val="24"/>
                <w:szCs w:val="24"/>
              </w:rPr>
              <w:t>Valor unit. (R$)</w:t>
            </w:r>
          </w:p>
        </w:tc>
        <w:tc>
          <w:tcPr>
            <w:tcW w:w="1560" w:type="dxa"/>
            <w:tcBorders>
              <w:top w:val="single" w:sz="4" w:space="0" w:color="auto"/>
              <w:left w:val="nil"/>
              <w:bottom w:val="single" w:sz="4" w:space="0" w:color="auto"/>
              <w:right w:val="single" w:sz="4" w:space="0" w:color="auto"/>
            </w:tcBorders>
            <w:vAlign w:val="center"/>
          </w:tcPr>
          <w:p w14:paraId="6A1F74AF" w14:textId="77777777" w:rsidR="00816384" w:rsidRPr="00D667CE" w:rsidRDefault="00816384" w:rsidP="00816384">
            <w:pPr>
              <w:jc w:val="center"/>
              <w:rPr>
                <w:rFonts w:ascii="Times New Roman" w:hAnsi="Times New Roman" w:cs="Times New Roman"/>
                <w:sz w:val="24"/>
                <w:szCs w:val="24"/>
              </w:rPr>
            </w:pPr>
            <w:r w:rsidRPr="00D667CE">
              <w:rPr>
                <w:rFonts w:ascii="Times New Roman" w:hAnsi="Times New Roman" w:cs="Times New Roman"/>
                <w:sz w:val="24"/>
                <w:szCs w:val="24"/>
              </w:rPr>
              <w:t>Valor unit. (R$)</w:t>
            </w:r>
          </w:p>
        </w:tc>
      </w:tr>
      <w:tr w:rsidR="00816384" w:rsidRPr="00D667CE" w14:paraId="31A117B9" w14:textId="77777777" w:rsidTr="00816384">
        <w:trPr>
          <w:trHeight w:val="1575"/>
        </w:trPr>
        <w:tc>
          <w:tcPr>
            <w:tcW w:w="580" w:type="dxa"/>
            <w:tcBorders>
              <w:top w:val="single" w:sz="4" w:space="0" w:color="auto"/>
              <w:left w:val="single" w:sz="4" w:space="0" w:color="auto"/>
              <w:bottom w:val="single" w:sz="4" w:space="0" w:color="auto"/>
              <w:right w:val="single" w:sz="4" w:space="0" w:color="auto"/>
            </w:tcBorders>
            <w:vAlign w:val="center"/>
            <w:hideMark/>
          </w:tcPr>
          <w:p w14:paraId="5F0051F3" w14:textId="77777777" w:rsidR="00816384" w:rsidRPr="00D667CE" w:rsidRDefault="00816384" w:rsidP="00816384">
            <w:pPr>
              <w:jc w:val="center"/>
              <w:rPr>
                <w:rFonts w:ascii="Times New Roman" w:hAnsi="Times New Roman" w:cs="Times New Roman"/>
                <w:sz w:val="24"/>
                <w:szCs w:val="24"/>
              </w:rPr>
            </w:pPr>
            <w:bookmarkStart w:id="2" w:name="_Hlk230004632"/>
            <w:r w:rsidRPr="00D667CE">
              <w:rPr>
                <w:rFonts w:ascii="Times New Roman" w:hAnsi="Times New Roman" w:cs="Times New Roman"/>
                <w:sz w:val="24"/>
                <w:szCs w:val="24"/>
              </w:rPr>
              <w:t>1</w:t>
            </w:r>
          </w:p>
        </w:tc>
        <w:tc>
          <w:tcPr>
            <w:tcW w:w="4225" w:type="dxa"/>
            <w:tcBorders>
              <w:top w:val="single" w:sz="4" w:space="0" w:color="auto"/>
              <w:left w:val="nil"/>
              <w:bottom w:val="single" w:sz="4" w:space="0" w:color="auto"/>
              <w:right w:val="single" w:sz="4" w:space="0" w:color="auto"/>
            </w:tcBorders>
            <w:vAlign w:val="center"/>
            <w:hideMark/>
          </w:tcPr>
          <w:p w14:paraId="2A54CC64" w14:textId="77777777" w:rsidR="00816384" w:rsidRPr="00D667CE" w:rsidRDefault="00816384" w:rsidP="00816384">
            <w:pPr>
              <w:rPr>
                <w:rFonts w:ascii="Times New Roman" w:hAnsi="Times New Roman" w:cs="Times New Roman"/>
                <w:sz w:val="24"/>
                <w:szCs w:val="24"/>
              </w:rPr>
            </w:pPr>
            <w:r w:rsidRPr="00D667CE">
              <w:rPr>
                <w:rFonts w:ascii="Times New Roman" w:hAnsi="Times New Roman" w:cs="Times New Roman"/>
                <w:sz w:val="24"/>
                <w:szCs w:val="24"/>
              </w:rPr>
              <w:t xml:space="preserve">Adesivo em vinil (60 × 20 cm) – Material: Vinil adesivo polimérico (uso externo), espessura nominal ≥ 70 µm, adesivo acrílico permanente, liner siliconado. Impressão digital de alta resolução (mín. 720 dpi), tinta eco-solvente/latex/UV. Proteção com laminação transparente </w:t>
            </w:r>
            <w:r w:rsidRPr="00D667CE">
              <w:rPr>
                <w:rFonts w:ascii="Times New Roman" w:hAnsi="Times New Roman" w:cs="Times New Roman"/>
                <w:sz w:val="24"/>
                <w:szCs w:val="24"/>
              </w:rPr>
              <w:lastRenderedPageBreak/>
              <w:t>contra riscos e raios UV. Durabilidade mínima de 3 anos em ambiente externo. Inclusa aplicação (com limpeza e preparação da superfície) e elaboração da arte. Dimensão final: 60 × 20 cm.</w:t>
            </w:r>
          </w:p>
        </w:tc>
        <w:tc>
          <w:tcPr>
            <w:tcW w:w="860" w:type="dxa"/>
            <w:tcBorders>
              <w:top w:val="single" w:sz="4" w:space="0" w:color="auto"/>
              <w:left w:val="nil"/>
              <w:bottom w:val="single" w:sz="4" w:space="0" w:color="auto"/>
              <w:right w:val="single" w:sz="4" w:space="0" w:color="auto"/>
            </w:tcBorders>
            <w:vAlign w:val="center"/>
            <w:hideMark/>
          </w:tcPr>
          <w:p w14:paraId="1231EE80" w14:textId="77777777" w:rsidR="00816384" w:rsidRPr="00D667CE" w:rsidRDefault="00816384" w:rsidP="00816384">
            <w:pPr>
              <w:jc w:val="center"/>
              <w:rPr>
                <w:rFonts w:ascii="Times New Roman" w:hAnsi="Times New Roman" w:cs="Times New Roman"/>
                <w:sz w:val="24"/>
                <w:szCs w:val="24"/>
              </w:rPr>
            </w:pPr>
            <w:r w:rsidRPr="00D667CE">
              <w:rPr>
                <w:rFonts w:ascii="Times New Roman" w:hAnsi="Times New Roman" w:cs="Times New Roman"/>
                <w:sz w:val="24"/>
                <w:szCs w:val="24"/>
              </w:rPr>
              <w:lastRenderedPageBreak/>
              <w:t>UND</w:t>
            </w:r>
          </w:p>
        </w:tc>
        <w:tc>
          <w:tcPr>
            <w:tcW w:w="851" w:type="dxa"/>
            <w:tcBorders>
              <w:top w:val="single" w:sz="4" w:space="0" w:color="auto"/>
              <w:left w:val="nil"/>
              <w:bottom w:val="single" w:sz="4" w:space="0" w:color="auto"/>
              <w:right w:val="single" w:sz="4" w:space="0" w:color="auto"/>
            </w:tcBorders>
            <w:vAlign w:val="center"/>
            <w:hideMark/>
          </w:tcPr>
          <w:p w14:paraId="209753A2" w14:textId="77777777" w:rsidR="00816384" w:rsidRPr="00D667CE" w:rsidRDefault="00816384" w:rsidP="00816384">
            <w:pPr>
              <w:jc w:val="center"/>
              <w:rPr>
                <w:rFonts w:ascii="Times New Roman" w:hAnsi="Times New Roman" w:cs="Times New Roman"/>
                <w:sz w:val="24"/>
                <w:szCs w:val="24"/>
              </w:rPr>
            </w:pPr>
            <w:r w:rsidRPr="00D667CE">
              <w:rPr>
                <w:rFonts w:ascii="Times New Roman" w:hAnsi="Times New Roman" w:cs="Times New Roman"/>
                <w:sz w:val="24"/>
                <w:szCs w:val="24"/>
              </w:rPr>
              <w:t>34</w:t>
            </w:r>
          </w:p>
        </w:tc>
        <w:tc>
          <w:tcPr>
            <w:tcW w:w="1417" w:type="dxa"/>
            <w:tcBorders>
              <w:top w:val="single" w:sz="4" w:space="0" w:color="auto"/>
              <w:left w:val="nil"/>
              <w:bottom w:val="single" w:sz="4" w:space="0" w:color="auto"/>
              <w:right w:val="single" w:sz="4" w:space="0" w:color="auto"/>
            </w:tcBorders>
            <w:vAlign w:val="center"/>
            <w:hideMark/>
          </w:tcPr>
          <w:p w14:paraId="68702AFE" w14:textId="77777777" w:rsidR="00816384" w:rsidRPr="00D667CE" w:rsidRDefault="00816384" w:rsidP="00816384">
            <w:pPr>
              <w:jc w:val="right"/>
              <w:rPr>
                <w:rFonts w:ascii="Times New Roman" w:hAnsi="Times New Roman" w:cs="Times New Roman"/>
                <w:sz w:val="24"/>
                <w:szCs w:val="24"/>
              </w:rPr>
            </w:pPr>
            <w:r w:rsidRPr="00D667CE">
              <w:rPr>
                <w:rFonts w:ascii="Times New Roman" w:hAnsi="Times New Roman" w:cs="Times New Roman"/>
                <w:sz w:val="24"/>
                <w:szCs w:val="24"/>
              </w:rPr>
              <w:t>R$ 120,00</w:t>
            </w:r>
          </w:p>
        </w:tc>
        <w:tc>
          <w:tcPr>
            <w:tcW w:w="1560" w:type="dxa"/>
            <w:tcBorders>
              <w:top w:val="single" w:sz="4" w:space="0" w:color="auto"/>
              <w:left w:val="nil"/>
              <w:bottom w:val="single" w:sz="4" w:space="0" w:color="auto"/>
              <w:right w:val="single" w:sz="4" w:space="0" w:color="auto"/>
            </w:tcBorders>
            <w:vAlign w:val="center"/>
            <w:hideMark/>
          </w:tcPr>
          <w:p w14:paraId="322E3481" w14:textId="77777777" w:rsidR="00816384" w:rsidRPr="00D667CE" w:rsidRDefault="00816384" w:rsidP="00816384">
            <w:pPr>
              <w:jc w:val="right"/>
              <w:rPr>
                <w:rFonts w:ascii="Times New Roman" w:hAnsi="Times New Roman" w:cs="Times New Roman"/>
                <w:sz w:val="24"/>
                <w:szCs w:val="24"/>
              </w:rPr>
            </w:pPr>
            <w:r w:rsidRPr="00D667CE">
              <w:rPr>
                <w:rFonts w:ascii="Times New Roman" w:hAnsi="Times New Roman" w:cs="Times New Roman"/>
                <w:sz w:val="24"/>
                <w:szCs w:val="24"/>
              </w:rPr>
              <w:t>R$ 4.080,00</w:t>
            </w:r>
          </w:p>
        </w:tc>
      </w:tr>
      <w:tr w:rsidR="00816384" w:rsidRPr="00D667CE" w14:paraId="74068404" w14:textId="77777777" w:rsidTr="00816384">
        <w:trPr>
          <w:trHeight w:val="1186"/>
        </w:trPr>
        <w:tc>
          <w:tcPr>
            <w:tcW w:w="580" w:type="dxa"/>
            <w:tcBorders>
              <w:top w:val="nil"/>
              <w:left w:val="single" w:sz="4" w:space="0" w:color="auto"/>
              <w:bottom w:val="single" w:sz="4" w:space="0" w:color="auto"/>
              <w:right w:val="single" w:sz="4" w:space="0" w:color="auto"/>
            </w:tcBorders>
            <w:vAlign w:val="center"/>
            <w:hideMark/>
          </w:tcPr>
          <w:p w14:paraId="0C17EC67" w14:textId="77777777" w:rsidR="00816384" w:rsidRPr="00D667CE" w:rsidRDefault="00816384" w:rsidP="00816384">
            <w:pPr>
              <w:jc w:val="center"/>
              <w:rPr>
                <w:rFonts w:ascii="Times New Roman" w:hAnsi="Times New Roman" w:cs="Times New Roman"/>
                <w:sz w:val="24"/>
                <w:szCs w:val="24"/>
              </w:rPr>
            </w:pPr>
            <w:r w:rsidRPr="00D667CE">
              <w:rPr>
                <w:rFonts w:ascii="Times New Roman" w:hAnsi="Times New Roman" w:cs="Times New Roman"/>
                <w:sz w:val="24"/>
                <w:szCs w:val="24"/>
              </w:rPr>
              <w:lastRenderedPageBreak/>
              <w:t>2</w:t>
            </w:r>
          </w:p>
        </w:tc>
        <w:tc>
          <w:tcPr>
            <w:tcW w:w="4225" w:type="dxa"/>
            <w:tcBorders>
              <w:top w:val="nil"/>
              <w:left w:val="nil"/>
              <w:bottom w:val="single" w:sz="4" w:space="0" w:color="auto"/>
              <w:right w:val="single" w:sz="4" w:space="0" w:color="auto"/>
            </w:tcBorders>
            <w:vAlign w:val="center"/>
            <w:hideMark/>
          </w:tcPr>
          <w:p w14:paraId="0CD4D6E1" w14:textId="77777777" w:rsidR="00816384" w:rsidRPr="00D667CE" w:rsidRDefault="00816384" w:rsidP="00816384">
            <w:pPr>
              <w:rPr>
                <w:rFonts w:ascii="Times New Roman" w:hAnsi="Times New Roman" w:cs="Times New Roman"/>
                <w:sz w:val="24"/>
                <w:szCs w:val="24"/>
              </w:rPr>
            </w:pPr>
            <w:r w:rsidRPr="00D667CE">
              <w:rPr>
                <w:rFonts w:ascii="Times New Roman" w:hAnsi="Times New Roman" w:cs="Times New Roman"/>
                <w:sz w:val="24"/>
                <w:szCs w:val="24"/>
              </w:rPr>
              <w:t>Adesivo perfurado para vidro traseiro de carro (one-way vision) – Material: Vinil adesivo perfurado (esp. 120–150 µm), perfuração de 1,5 mm, taxa de abertura de 50%. Impressão digital de alta resolução (mín. 720 dpi), tinta eco-solvente/latex/UV. Transparência de dentro para fora, opacidade externa. Proteção com laminação líquida ou filme transparente. Inclusa aplicação com mão de obra especializada (sem bolhas/levantamento), elaboração da arte. Durabilidade mínima de 2 anos. Dimensão: m².</w:t>
            </w:r>
          </w:p>
        </w:tc>
        <w:tc>
          <w:tcPr>
            <w:tcW w:w="860" w:type="dxa"/>
            <w:tcBorders>
              <w:top w:val="nil"/>
              <w:left w:val="nil"/>
              <w:bottom w:val="single" w:sz="4" w:space="0" w:color="auto"/>
              <w:right w:val="single" w:sz="4" w:space="0" w:color="auto"/>
            </w:tcBorders>
            <w:vAlign w:val="center"/>
            <w:hideMark/>
          </w:tcPr>
          <w:p w14:paraId="5C4436B3" w14:textId="77777777" w:rsidR="00816384" w:rsidRPr="00D667CE" w:rsidRDefault="00816384" w:rsidP="00816384">
            <w:pPr>
              <w:jc w:val="center"/>
              <w:rPr>
                <w:rFonts w:ascii="Times New Roman" w:hAnsi="Times New Roman" w:cs="Times New Roman"/>
                <w:sz w:val="24"/>
                <w:szCs w:val="24"/>
              </w:rPr>
            </w:pPr>
            <w:r w:rsidRPr="00D667CE">
              <w:rPr>
                <w:rFonts w:ascii="Times New Roman" w:hAnsi="Times New Roman" w:cs="Times New Roman"/>
                <w:sz w:val="24"/>
                <w:szCs w:val="24"/>
              </w:rPr>
              <w:t>M²</w:t>
            </w:r>
          </w:p>
        </w:tc>
        <w:tc>
          <w:tcPr>
            <w:tcW w:w="851" w:type="dxa"/>
            <w:tcBorders>
              <w:top w:val="nil"/>
              <w:left w:val="nil"/>
              <w:bottom w:val="single" w:sz="4" w:space="0" w:color="auto"/>
              <w:right w:val="single" w:sz="4" w:space="0" w:color="auto"/>
            </w:tcBorders>
            <w:vAlign w:val="center"/>
            <w:hideMark/>
          </w:tcPr>
          <w:p w14:paraId="3FF35D60" w14:textId="77777777" w:rsidR="00816384" w:rsidRPr="00D667CE" w:rsidRDefault="00816384" w:rsidP="00816384">
            <w:pPr>
              <w:jc w:val="center"/>
              <w:rPr>
                <w:rFonts w:ascii="Times New Roman" w:hAnsi="Times New Roman" w:cs="Times New Roman"/>
                <w:sz w:val="24"/>
                <w:szCs w:val="24"/>
              </w:rPr>
            </w:pPr>
            <w:r w:rsidRPr="00D667CE">
              <w:rPr>
                <w:rFonts w:ascii="Times New Roman" w:hAnsi="Times New Roman" w:cs="Times New Roman"/>
                <w:sz w:val="24"/>
                <w:szCs w:val="24"/>
              </w:rPr>
              <w:t>200</w:t>
            </w:r>
          </w:p>
        </w:tc>
        <w:tc>
          <w:tcPr>
            <w:tcW w:w="1417" w:type="dxa"/>
            <w:tcBorders>
              <w:top w:val="nil"/>
              <w:left w:val="nil"/>
              <w:bottom w:val="single" w:sz="4" w:space="0" w:color="auto"/>
              <w:right w:val="single" w:sz="4" w:space="0" w:color="auto"/>
            </w:tcBorders>
            <w:vAlign w:val="center"/>
            <w:hideMark/>
          </w:tcPr>
          <w:p w14:paraId="7651F860" w14:textId="77777777" w:rsidR="00816384" w:rsidRPr="00D667CE" w:rsidRDefault="00816384" w:rsidP="00816384">
            <w:pPr>
              <w:jc w:val="right"/>
              <w:rPr>
                <w:rFonts w:ascii="Times New Roman" w:hAnsi="Times New Roman" w:cs="Times New Roman"/>
                <w:sz w:val="24"/>
                <w:szCs w:val="24"/>
              </w:rPr>
            </w:pPr>
            <w:r w:rsidRPr="00D667CE">
              <w:rPr>
                <w:rFonts w:ascii="Times New Roman" w:hAnsi="Times New Roman" w:cs="Times New Roman"/>
                <w:sz w:val="24"/>
                <w:szCs w:val="24"/>
              </w:rPr>
              <w:t>R$ 99,00</w:t>
            </w:r>
          </w:p>
        </w:tc>
        <w:tc>
          <w:tcPr>
            <w:tcW w:w="1560" w:type="dxa"/>
            <w:tcBorders>
              <w:top w:val="nil"/>
              <w:left w:val="nil"/>
              <w:bottom w:val="single" w:sz="4" w:space="0" w:color="auto"/>
              <w:right w:val="single" w:sz="4" w:space="0" w:color="auto"/>
            </w:tcBorders>
            <w:vAlign w:val="center"/>
            <w:hideMark/>
          </w:tcPr>
          <w:p w14:paraId="41B2662C" w14:textId="77777777" w:rsidR="00816384" w:rsidRPr="00D667CE" w:rsidRDefault="00816384" w:rsidP="00816384">
            <w:pPr>
              <w:jc w:val="right"/>
              <w:rPr>
                <w:rFonts w:ascii="Times New Roman" w:hAnsi="Times New Roman" w:cs="Times New Roman"/>
                <w:sz w:val="24"/>
                <w:szCs w:val="24"/>
              </w:rPr>
            </w:pPr>
            <w:r w:rsidRPr="00D667CE">
              <w:rPr>
                <w:rFonts w:ascii="Times New Roman" w:hAnsi="Times New Roman" w:cs="Times New Roman"/>
                <w:sz w:val="24"/>
                <w:szCs w:val="24"/>
              </w:rPr>
              <w:t>R$ 19.800,00</w:t>
            </w:r>
          </w:p>
        </w:tc>
      </w:tr>
      <w:tr w:rsidR="00816384" w:rsidRPr="00D667CE" w14:paraId="10A52039" w14:textId="77777777" w:rsidTr="00816384">
        <w:trPr>
          <w:trHeight w:val="2025"/>
        </w:trPr>
        <w:tc>
          <w:tcPr>
            <w:tcW w:w="580" w:type="dxa"/>
            <w:tcBorders>
              <w:top w:val="nil"/>
              <w:left w:val="single" w:sz="4" w:space="0" w:color="auto"/>
              <w:bottom w:val="single" w:sz="4" w:space="0" w:color="auto"/>
              <w:right w:val="single" w:sz="4" w:space="0" w:color="auto"/>
            </w:tcBorders>
            <w:vAlign w:val="center"/>
            <w:hideMark/>
          </w:tcPr>
          <w:p w14:paraId="39038C15" w14:textId="77777777" w:rsidR="00816384" w:rsidRPr="00D667CE" w:rsidRDefault="00816384" w:rsidP="00816384">
            <w:pPr>
              <w:jc w:val="center"/>
              <w:rPr>
                <w:rFonts w:ascii="Times New Roman" w:hAnsi="Times New Roman" w:cs="Times New Roman"/>
                <w:sz w:val="24"/>
                <w:szCs w:val="24"/>
              </w:rPr>
            </w:pPr>
            <w:r w:rsidRPr="00D667CE">
              <w:rPr>
                <w:rFonts w:ascii="Times New Roman" w:hAnsi="Times New Roman" w:cs="Times New Roman"/>
                <w:sz w:val="24"/>
                <w:szCs w:val="24"/>
              </w:rPr>
              <w:t>3</w:t>
            </w:r>
          </w:p>
        </w:tc>
        <w:tc>
          <w:tcPr>
            <w:tcW w:w="4225" w:type="dxa"/>
            <w:tcBorders>
              <w:top w:val="nil"/>
              <w:left w:val="nil"/>
              <w:bottom w:val="single" w:sz="4" w:space="0" w:color="auto"/>
              <w:right w:val="single" w:sz="4" w:space="0" w:color="auto"/>
            </w:tcBorders>
            <w:vAlign w:val="center"/>
            <w:hideMark/>
          </w:tcPr>
          <w:p w14:paraId="5821DA91" w14:textId="77777777" w:rsidR="00816384" w:rsidRPr="00D667CE" w:rsidRDefault="00816384" w:rsidP="00816384">
            <w:pPr>
              <w:rPr>
                <w:rFonts w:ascii="Times New Roman" w:hAnsi="Times New Roman" w:cs="Times New Roman"/>
                <w:sz w:val="24"/>
                <w:szCs w:val="24"/>
              </w:rPr>
            </w:pPr>
            <w:r w:rsidRPr="00D667CE">
              <w:rPr>
                <w:rFonts w:ascii="Times New Roman" w:hAnsi="Times New Roman" w:cs="Times New Roman"/>
                <w:sz w:val="24"/>
                <w:szCs w:val="24"/>
              </w:rPr>
              <w:t>Adesivo perfurado para vidro traseiro de ônibus (one-way vision) – Material: Vinil adesivo perfurado monomérico/polimérico (esp. 120–150 µm), perfuração de 1,5 mm, taxa de abertura 50%. Impressão digital de alta resolução (mín. 720 dpi), tinta eco-solvente/latex/UV resistente a intempéries. Transparência interna, opacidade externa. Proteção com laminação líquida ou filme UV/abrasão. Inclusa aplicação especializada (sem bolhas/levantamento), elaboração da arte. Durabilidade mínima de 2 anos em ambiente externo. Dimensão aproximada: m².</w:t>
            </w:r>
          </w:p>
        </w:tc>
        <w:tc>
          <w:tcPr>
            <w:tcW w:w="860" w:type="dxa"/>
            <w:tcBorders>
              <w:top w:val="nil"/>
              <w:left w:val="nil"/>
              <w:bottom w:val="single" w:sz="4" w:space="0" w:color="auto"/>
              <w:right w:val="single" w:sz="4" w:space="0" w:color="auto"/>
            </w:tcBorders>
            <w:vAlign w:val="center"/>
            <w:hideMark/>
          </w:tcPr>
          <w:p w14:paraId="25CADDD2" w14:textId="77777777" w:rsidR="00816384" w:rsidRPr="00D667CE" w:rsidRDefault="00816384" w:rsidP="00816384">
            <w:pPr>
              <w:jc w:val="center"/>
              <w:rPr>
                <w:rFonts w:ascii="Times New Roman" w:hAnsi="Times New Roman" w:cs="Times New Roman"/>
                <w:sz w:val="24"/>
                <w:szCs w:val="24"/>
              </w:rPr>
            </w:pPr>
            <w:r w:rsidRPr="00D667CE">
              <w:rPr>
                <w:rFonts w:ascii="Times New Roman" w:hAnsi="Times New Roman" w:cs="Times New Roman"/>
                <w:sz w:val="24"/>
                <w:szCs w:val="24"/>
              </w:rPr>
              <w:t>M²</w:t>
            </w:r>
          </w:p>
        </w:tc>
        <w:tc>
          <w:tcPr>
            <w:tcW w:w="851" w:type="dxa"/>
            <w:tcBorders>
              <w:top w:val="nil"/>
              <w:left w:val="nil"/>
              <w:bottom w:val="single" w:sz="4" w:space="0" w:color="auto"/>
              <w:right w:val="single" w:sz="4" w:space="0" w:color="auto"/>
            </w:tcBorders>
            <w:vAlign w:val="center"/>
            <w:hideMark/>
          </w:tcPr>
          <w:p w14:paraId="72AC7F67" w14:textId="77777777" w:rsidR="00816384" w:rsidRPr="00D667CE" w:rsidRDefault="00816384" w:rsidP="00816384">
            <w:pPr>
              <w:jc w:val="center"/>
              <w:rPr>
                <w:rFonts w:ascii="Times New Roman" w:hAnsi="Times New Roman" w:cs="Times New Roman"/>
                <w:sz w:val="24"/>
                <w:szCs w:val="24"/>
              </w:rPr>
            </w:pPr>
            <w:r w:rsidRPr="00D667CE">
              <w:rPr>
                <w:rFonts w:ascii="Times New Roman" w:hAnsi="Times New Roman" w:cs="Times New Roman"/>
                <w:sz w:val="24"/>
                <w:szCs w:val="24"/>
              </w:rPr>
              <w:t>220</w:t>
            </w:r>
          </w:p>
        </w:tc>
        <w:tc>
          <w:tcPr>
            <w:tcW w:w="1417" w:type="dxa"/>
            <w:tcBorders>
              <w:top w:val="nil"/>
              <w:left w:val="nil"/>
              <w:bottom w:val="single" w:sz="4" w:space="0" w:color="auto"/>
              <w:right w:val="single" w:sz="4" w:space="0" w:color="auto"/>
            </w:tcBorders>
            <w:vAlign w:val="center"/>
            <w:hideMark/>
          </w:tcPr>
          <w:p w14:paraId="5EA08282" w14:textId="77777777" w:rsidR="00816384" w:rsidRPr="00D667CE" w:rsidRDefault="00816384" w:rsidP="00816384">
            <w:pPr>
              <w:jc w:val="right"/>
              <w:rPr>
                <w:rFonts w:ascii="Times New Roman" w:hAnsi="Times New Roman" w:cs="Times New Roman"/>
                <w:sz w:val="24"/>
                <w:szCs w:val="24"/>
              </w:rPr>
            </w:pPr>
            <w:r w:rsidRPr="00D667CE">
              <w:rPr>
                <w:rFonts w:ascii="Times New Roman" w:hAnsi="Times New Roman" w:cs="Times New Roman"/>
                <w:sz w:val="24"/>
                <w:szCs w:val="24"/>
              </w:rPr>
              <w:t>R$ 115,00</w:t>
            </w:r>
          </w:p>
        </w:tc>
        <w:tc>
          <w:tcPr>
            <w:tcW w:w="1560" w:type="dxa"/>
            <w:tcBorders>
              <w:top w:val="nil"/>
              <w:left w:val="nil"/>
              <w:bottom w:val="single" w:sz="4" w:space="0" w:color="auto"/>
              <w:right w:val="single" w:sz="4" w:space="0" w:color="auto"/>
            </w:tcBorders>
            <w:vAlign w:val="center"/>
            <w:hideMark/>
          </w:tcPr>
          <w:p w14:paraId="4EBBAB3D" w14:textId="77777777" w:rsidR="00816384" w:rsidRPr="00D667CE" w:rsidRDefault="00816384" w:rsidP="00816384">
            <w:pPr>
              <w:jc w:val="right"/>
              <w:rPr>
                <w:rFonts w:ascii="Times New Roman" w:hAnsi="Times New Roman" w:cs="Times New Roman"/>
                <w:sz w:val="24"/>
                <w:szCs w:val="24"/>
              </w:rPr>
            </w:pPr>
            <w:r w:rsidRPr="00D667CE">
              <w:rPr>
                <w:rFonts w:ascii="Times New Roman" w:hAnsi="Times New Roman" w:cs="Times New Roman"/>
                <w:sz w:val="24"/>
                <w:szCs w:val="24"/>
              </w:rPr>
              <w:t>R$ 25.300,00</w:t>
            </w:r>
          </w:p>
        </w:tc>
      </w:tr>
      <w:tr w:rsidR="00816384" w:rsidRPr="00D667CE" w14:paraId="4A5CEA4D" w14:textId="77777777" w:rsidTr="00816384">
        <w:trPr>
          <w:trHeight w:val="1350"/>
        </w:trPr>
        <w:tc>
          <w:tcPr>
            <w:tcW w:w="580" w:type="dxa"/>
            <w:tcBorders>
              <w:top w:val="nil"/>
              <w:left w:val="single" w:sz="4" w:space="0" w:color="auto"/>
              <w:bottom w:val="single" w:sz="4" w:space="0" w:color="auto"/>
              <w:right w:val="single" w:sz="4" w:space="0" w:color="auto"/>
            </w:tcBorders>
            <w:vAlign w:val="center"/>
            <w:hideMark/>
          </w:tcPr>
          <w:p w14:paraId="29D1F51D" w14:textId="77777777" w:rsidR="00816384" w:rsidRPr="00D667CE" w:rsidRDefault="00816384" w:rsidP="00816384">
            <w:pPr>
              <w:jc w:val="center"/>
              <w:rPr>
                <w:rFonts w:ascii="Times New Roman" w:hAnsi="Times New Roman" w:cs="Times New Roman"/>
                <w:sz w:val="24"/>
                <w:szCs w:val="24"/>
              </w:rPr>
            </w:pPr>
            <w:r w:rsidRPr="00D667CE">
              <w:rPr>
                <w:rFonts w:ascii="Times New Roman" w:hAnsi="Times New Roman" w:cs="Times New Roman"/>
                <w:sz w:val="24"/>
                <w:szCs w:val="24"/>
              </w:rPr>
              <w:t>4</w:t>
            </w:r>
          </w:p>
        </w:tc>
        <w:tc>
          <w:tcPr>
            <w:tcW w:w="4225" w:type="dxa"/>
            <w:tcBorders>
              <w:top w:val="nil"/>
              <w:left w:val="nil"/>
              <w:bottom w:val="single" w:sz="4" w:space="0" w:color="auto"/>
              <w:right w:val="single" w:sz="4" w:space="0" w:color="auto"/>
            </w:tcBorders>
            <w:vAlign w:val="center"/>
            <w:hideMark/>
          </w:tcPr>
          <w:p w14:paraId="76B51B2B" w14:textId="77777777" w:rsidR="00816384" w:rsidRPr="00D667CE" w:rsidRDefault="00816384" w:rsidP="00816384">
            <w:pPr>
              <w:rPr>
                <w:rFonts w:ascii="Times New Roman" w:hAnsi="Times New Roman" w:cs="Times New Roman"/>
                <w:sz w:val="24"/>
                <w:szCs w:val="24"/>
              </w:rPr>
            </w:pPr>
            <w:r w:rsidRPr="00D667CE">
              <w:rPr>
                <w:rFonts w:ascii="Times New Roman" w:hAnsi="Times New Roman" w:cs="Times New Roman"/>
                <w:sz w:val="24"/>
                <w:szCs w:val="24"/>
              </w:rPr>
              <w:t xml:space="preserve">Carimbo automático 18 x 47 mm: Fornecimento de carimbo automático com as seguintes características: Área de impressão aproximada de 18 x 47 mm Sistema automático com reservatório interno de tinta Corpo resistente (plástico ou material equivalente) Impressão nítida e uniforme Refil substituível Incluso: confecção da arte/texto conforme solicitação da Administração </w:t>
            </w:r>
          </w:p>
        </w:tc>
        <w:tc>
          <w:tcPr>
            <w:tcW w:w="860" w:type="dxa"/>
            <w:tcBorders>
              <w:top w:val="nil"/>
              <w:left w:val="nil"/>
              <w:bottom w:val="single" w:sz="4" w:space="0" w:color="auto"/>
              <w:right w:val="single" w:sz="4" w:space="0" w:color="auto"/>
            </w:tcBorders>
            <w:vAlign w:val="center"/>
            <w:hideMark/>
          </w:tcPr>
          <w:p w14:paraId="1CE04552" w14:textId="77777777" w:rsidR="00816384" w:rsidRPr="00D667CE" w:rsidRDefault="00816384" w:rsidP="00816384">
            <w:pPr>
              <w:jc w:val="center"/>
              <w:rPr>
                <w:rFonts w:ascii="Times New Roman" w:hAnsi="Times New Roman" w:cs="Times New Roman"/>
                <w:sz w:val="24"/>
                <w:szCs w:val="24"/>
              </w:rPr>
            </w:pPr>
            <w:r w:rsidRPr="00D667CE">
              <w:rPr>
                <w:rFonts w:ascii="Times New Roman" w:hAnsi="Times New Roman" w:cs="Times New Roman"/>
                <w:sz w:val="24"/>
                <w:szCs w:val="24"/>
              </w:rPr>
              <w:t>UND</w:t>
            </w:r>
          </w:p>
        </w:tc>
        <w:tc>
          <w:tcPr>
            <w:tcW w:w="851" w:type="dxa"/>
            <w:tcBorders>
              <w:top w:val="nil"/>
              <w:left w:val="nil"/>
              <w:bottom w:val="single" w:sz="4" w:space="0" w:color="auto"/>
              <w:right w:val="single" w:sz="4" w:space="0" w:color="auto"/>
            </w:tcBorders>
            <w:vAlign w:val="center"/>
            <w:hideMark/>
          </w:tcPr>
          <w:p w14:paraId="62D028A3" w14:textId="77777777" w:rsidR="00816384" w:rsidRPr="00D667CE" w:rsidRDefault="00816384" w:rsidP="00816384">
            <w:pPr>
              <w:jc w:val="center"/>
              <w:rPr>
                <w:rFonts w:ascii="Times New Roman" w:hAnsi="Times New Roman" w:cs="Times New Roman"/>
                <w:sz w:val="24"/>
                <w:szCs w:val="24"/>
              </w:rPr>
            </w:pPr>
            <w:r w:rsidRPr="00D667CE">
              <w:rPr>
                <w:rFonts w:ascii="Times New Roman" w:hAnsi="Times New Roman" w:cs="Times New Roman"/>
                <w:sz w:val="24"/>
                <w:szCs w:val="24"/>
              </w:rPr>
              <w:t>50</w:t>
            </w:r>
          </w:p>
        </w:tc>
        <w:tc>
          <w:tcPr>
            <w:tcW w:w="1417" w:type="dxa"/>
            <w:tcBorders>
              <w:top w:val="nil"/>
              <w:left w:val="nil"/>
              <w:bottom w:val="single" w:sz="4" w:space="0" w:color="auto"/>
              <w:right w:val="single" w:sz="4" w:space="0" w:color="auto"/>
            </w:tcBorders>
            <w:vAlign w:val="center"/>
            <w:hideMark/>
          </w:tcPr>
          <w:p w14:paraId="66B3EADA" w14:textId="77777777" w:rsidR="00816384" w:rsidRPr="00D667CE" w:rsidRDefault="00816384" w:rsidP="00816384">
            <w:pPr>
              <w:jc w:val="right"/>
              <w:rPr>
                <w:rFonts w:ascii="Times New Roman" w:hAnsi="Times New Roman" w:cs="Times New Roman"/>
                <w:sz w:val="24"/>
                <w:szCs w:val="24"/>
              </w:rPr>
            </w:pPr>
            <w:r w:rsidRPr="00D667CE">
              <w:rPr>
                <w:rFonts w:ascii="Times New Roman" w:hAnsi="Times New Roman" w:cs="Times New Roman"/>
                <w:sz w:val="24"/>
                <w:szCs w:val="24"/>
              </w:rPr>
              <w:t>R$ 46,00</w:t>
            </w:r>
          </w:p>
        </w:tc>
        <w:tc>
          <w:tcPr>
            <w:tcW w:w="1560" w:type="dxa"/>
            <w:tcBorders>
              <w:top w:val="nil"/>
              <w:left w:val="nil"/>
              <w:bottom w:val="single" w:sz="4" w:space="0" w:color="auto"/>
              <w:right w:val="single" w:sz="4" w:space="0" w:color="auto"/>
            </w:tcBorders>
            <w:vAlign w:val="center"/>
            <w:hideMark/>
          </w:tcPr>
          <w:p w14:paraId="1F458DC8" w14:textId="77777777" w:rsidR="00816384" w:rsidRPr="00D667CE" w:rsidRDefault="00816384" w:rsidP="00816384">
            <w:pPr>
              <w:jc w:val="right"/>
              <w:rPr>
                <w:rFonts w:ascii="Times New Roman" w:hAnsi="Times New Roman" w:cs="Times New Roman"/>
                <w:sz w:val="24"/>
                <w:szCs w:val="24"/>
              </w:rPr>
            </w:pPr>
            <w:r w:rsidRPr="00D667CE">
              <w:rPr>
                <w:rFonts w:ascii="Times New Roman" w:hAnsi="Times New Roman" w:cs="Times New Roman"/>
                <w:sz w:val="24"/>
                <w:szCs w:val="24"/>
              </w:rPr>
              <w:t>R$ 2.300,00</w:t>
            </w:r>
          </w:p>
        </w:tc>
      </w:tr>
      <w:tr w:rsidR="00816384" w:rsidRPr="00D667CE" w14:paraId="5C7E12E3" w14:textId="77777777" w:rsidTr="00816384">
        <w:trPr>
          <w:trHeight w:val="1350"/>
        </w:trPr>
        <w:tc>
          <w:tcPr>
            <w:tcW w:w="580" w:type="dxa"/>
            <w:tcBorders>
              <w:top w:val="nil"/>
              <w:left w:val="single" w:sz="4" w:space="0" w:color="auto"/>
              <w:bottom w:val="single" w:sz="4" w:space="0" w:color="auto"/>
              <w:right w:val="single" w:sz="4" w:space="0" w:color="auto"/>
            </w:tcBorders>
            <w:vAlign w:val="center"/>
            <w:hideMark/>
          </w:tcPr>
          <w:p w14:paraId="69957219" w14:textId="77777777" w:rsidR="00816384" w:rsidRPr="00D667CE" w:rsidRDefault="00816384" w:rsidP="00816384">
            <w:pPr>
              <w:jc w:val="center"/>
              <w:rPr>
                <w:rFonts w:ascii="Times New Roman" w:hAnsi="Times New Roman" w:cs="Times New Roman"/>
                <w:sz w:val="24"/>
                <w:szCs w:val="24"/>
              </w:rPr>
            </w:pPr>
            <w:r w:rsidRPr="00D667CE">
              <w:rPr>
                <w:rFonts w:ascii="Times New Roman" w:hAnsi="Times New Roman" w:cs="Times New Roman"/>
                <w:sz w:val="24"/>
                <w:szCs w:val="24"/>
              </w:rPr>
              <w:lastRenderedPageBreak/>
              <w:t>5</w:t>
            </w:r>
          </w:p>
        </w:tc>
        <w:tc>
          <w:tcPr>
            <w:tcW w:w="4225" w:type="dxa"/>
            <w:tcBorders>
              <w:top w:val="nil"/>
              <w:left w:val="nil"/>
              <w:bottom w:val="single" w:sz="4" w:space="0" w:color="auto"/>
              <w:right w:val="single" w:sz="4" w:space="0" w:color="auto"/>
            </w:tcBorders>
            <w:vAlign w:val="center"/>
            <w:hideMark/>
          </w:tcPr>
          <w:p w14:paraId="25471907" w14:textId="77777777" w:rsidR="00816384" w:rsidRPr="00D667CE" w:rsidRDefault="00816384" w:rsidP="00816384">
            <w:pPr>
              <w:rPr>
                <w:rFonts w:ascii="Times New Roman" w:hAnsi="Times New Roman" w:cs="Times New Roman"/>
                <w:sz w:val="24"/>
                <w:szCs w:val="24"/>
              </w:rPr>
            </w:pPr>
            <w:r w:rsidRPr="00D667CE">
              <w:rPr>
                <w:rFonts w:ascii="Times New Roman" w:hAnsi="Times New Roman" w:cs="Times New Roman"/>
                <w:sz w:val="24"/>
                <w:szCs w:val="24"/>
              </w:rPr>
              <w:t xml:space="preserve">Carimbo automático 37 x 66 mm Fornecimento de carimbo automático com as seguintes características: Área de impressão aproximada de 18 x 47 mm Sistema automático com reservatório interno de tinta Corpo resistente (plástico ou material equivalente) Impressão nítida e uniforme Refil substituível Incluso: confecção da arte/texto conforme solicitação da Administração </w:t>
            </w:r>
          </w:p>
        </w:tc>
        <w:tc>
          <w:tcPr>
            <w:tcW w:w="860" w:type="dxa"/>
            <w:tcBorders>
              <w:top w:val="nil"/>
              <w:left w:val="nil"/>
              <w:bottom w:val="single" w:sz="4" w:space="0" w:color="auto"/>
              <w:right w:val="single" w:sz="4" w:space="0" w:color="auto"/>
            </w:tcBorders>
            <w:vAlign w:val="center"/>
            <w:hideMark/>
          </w:tcPr>
          <w:p w14:paraId="3397E342" w14:textId="77777777" w:rsidR="00816384" w:rsidRPr="00D667CE" w:rsidRDefault="00816384" w:rsidP="00816384">
            <w:pPr>
              <w:jc w:val="center"/>
              <w:rPr>
                <w:rFonts w:ascii="Times New Roman" w:hAnsi="Times New Roman" w:cs="Times New Roman"/>
                <w:sz w:val="24"/>
                <w:szCs w:val="24"/>
              </w:rPr>
            </w:pPr>
            <w:r w:rsidRPr="00D667CE">
              <w:rPr>
                <w:rFonts w:ascii="Times New Roman" w:hAnsi="Times New Roman" w:cs="Times New Roman"/>
                <w:sz w:val="24"/>
                <w:szCs w:val="24"/>
              </w:rPr>
              <w:t>UND</w:t>
            </w:r>
          </w:p>
        </w:tc>
        <w:tc>
          <w:tcPr>
            <w:tcW w:w="851" w:type="dxa"/>
            <w:tcBorders>
              <w:top w:val="nil"/>
              <w:left w:val="nil"/>
              <w:bottom w:val="single" w:sz="4" w:space="0" w:color="auto"/>
              <w:right w:val="single" w:sz="4" w:space="0" w:color="auto"/>
            </w:tcBorders>
            <w:vAlign w:val="center"/>
            <w:hideMark/>
          </w:tcPr>
          <w:p w14:paraId="64F619EA" w14:textId="77777777" w:rsidR="00816384" w:rsidRPr="00D667CE" w:rsidRDefault="00816384" w:rsidP="00816384">
            <w:pPr>
              <w:jc w:val="center"/>
              <w:rPr>
                <w:rFonts w:ascii="Times New Roman" w:hAnsi="Times New Roman" w:cs="Times New Roman"/>
                <w:sz w:val="24"/>
                <w:szCs w:val="24"/>
              </w:rPr>
            </w:pPr>
            <w:r w:rsidRPr="00D667CE">
              <w:rPr>
                <w:rFonts w:ascii="Times New Roman" w:hAnsi="Times New Roman" w:cs="Times New Roman"/>
                <w:sz w:val="24"/>
                <w:szCs w:val="24"/>
              </w:rPr>
              <w:t>47</w:t>
            </w:r>
          </w:p>
        </w:tc>
        <w:tc>
          <w:tcPr>
            <w:tcW w:w="1417" w:type="dxa"/>
            <w:tcBorders>
              <w:top w:val="nil"/>
              <w:left w:val="nil"/>
              <w:bottom w:val="single" w:sz="4" w:space="0" w:color="auto"/>
              <w:right w:val="single" w:sz="4" w:space="0" w:color="auto"/>
            </w:tcBorders>
            <w:vAlign w:val="center"/>
            <w:hideMark/>
          </w:tcPr>
          <w:p w14:paraId="504D1606" w14:textId="77777777" w:rsidR="00816384" w:rsidRPr="00D667CE" w:rsidRDefault="00816384" w:rsidP="00816384">
            <w:pPr>
              <w:jc w:val="right"/>
              <w:rPr>
                <w:rFonts w:ascii="Times New Roman" w:hAnsi="Times New Roman" w:cs="Times New Roman"/>
                <w:sz w:val="24"/>
                <w:szCs w:val="24"/>
              </w:rPr>
            </w:pPr>
            <w:r w:rsidRPr="00D667CE">
              <w:rPr>
                <w:rFonts w:ascii="Times New Roman" w:hAnsi="Times New Roman" w:cs="Times New Roman"/>
                <w:sz w:val="24"/>
                <w:szCs w:val="24"/>
              </w:rPr>
              <w:t>R$ 81,00</w:t>
            </w:r>
          </w:p>
        </w:tc>
        <w:tc>
          <w:tcPr>
            <w:tcW w:w="1560" w:type="dxa"/>
            <w:tcBorders>
              <w:top w:val="nil"/>
              <w:left w:val="nil"/>
              <w:bottom w:val="single" w:sz="4" w:space="0" w:color="auto"/>
              <w:right w:val="single" w:sz="4" w:space="0" w:color="auto"/>
            </w:tcBorders>
            <w:vAlign w:val="center"/>
            <w:hideMark/>
          </w:tcPr>
          <w:p w14:paraId="3852D339" w14:textId="77777777" w:rsidR="00816384" w:rsidRPr="00D667CE" w:rsidRDefault="00816384" w:rsidP="00816384">
            <w:pPr>
              <w:jc w:val="right"/>
              <w:rPr>
                <w:rFonts w:ascii="Times New Roman" w:hAnsi="Times New Roman" w:cs="Times New Roman"/>
                <w:sz w:val="24"/>
                <w:szCs w:val="24"/>
              </w:rPr>
            </w:pPr>
            <w:r w:rsidRPr="00D667CE">
              <w:rPr>
                <w:rFonts w:ascii="Times New Roman" w:hAnsi="Times New Roman" w:cs="Times New Roman"/>
                <w:sz w:val="24"/>
                <w:szCs w:val="24"/>
              </w:rPr>
              <w:t>R$ 3.807,00</w:t>
            </w:r>
          </w:p>
        </w:tc>
      </w:tr>
      <w:tr w:rsidR="00816384" w:rsidRPr="00D667CE" w14:paraId="27053182" w14:textId="77777777" w:rsidTr="00816384">
        <w:trPr>
          <w:trHeight w:val="761"/>
        </w:trPr>
        <w:tc>
          <w:tcPr>
            <w:tcW w:w="580" w:type="dxa"/>
            <w:tcBorders>
              <w:top w:val="nil"/>
              <w:left w:val="single" w:sz="4" w:space="0" w:color="auto"/>
              <w:bottom w:val="single" w:sz="4" w:space="0" w:color="auto"/>
              <w:right w:val="single" w:sz="4" w:space="0" w:color="auto"/>
            </w:tcBorders>
            <w:vAlign w:val="center"/>
            <w:hideMark/>
          </w:tcPr>
          <w:p w14:paraId="6BA77EDB" w14:textId="77777777" w:rsidR="00816384" w:rsidRPr="00D667CE" w:rsidRDefault="00816384" w:rsidP="00816384">
            <w:pPr>
              <w:jc w:val="center"/>
              <w:rPr>
                <w:rFonts w:ascii="Times New Roman" w:hAnsi="Times New Roman" w:cs="Times New Roman"/>
                <w:sz w:val="24"/>
                <w:szCs w:val="24"/>
              </w:rPr>
            </w:pPr>
            <w:r w:rsidRPr="00D667CE">
              <w:rPr>
                <w:rFonts w:ascii="Times New Roman" w:hAnsi="Times New Roman" w:cs="Times New Roman"/>
                <w:sz w:val="24"/>
                <w:szCs w:val="24"/>
              </w:rPr>
              <w:t>6</w:t>
            </w:r>
          </w:p>
        </w:tc>
        <w:tc>
          <w:tcPr>
            <w:tcW w:w="4225" w:type="dxa"/>
            <w:tcBorders>
              <w:top w:val="nil"/>
              <w:left w:val="nil"/>
              <w:bottom w:val="single" w:sz="4" w:space="0" w:color="auto"/>
              <w:right w:val="single" w:sz="4" w:space="0" w:color="auto"/>
            </w:tcBorders>
            <w:vAlign w:val="center"/>
            <w:hideMark/>
          </w:tcPr>
          <w:p w14:paraId="13BA8315" w14:textId="77777777" w:rsidR="00816384" w:rsidRPr="00D667CE" w:rsidRDefault="00816384" w:rsidP="00816384">
            <w:pPr>
              <w:rPr>
                <w:rFonts w:ascii="Times New Roman" w:hAnsi="Times New Roman" w:cs="Times New Roman"/>
                <w:sz w:val="24"/>
                <w:szCs w:val="24"/>
              </w:rPr>
            </w:pPr>
            <w:r w:rsidRPr="00D667CE">
              <w:rPr>
                <w:rFonts w:ascii="Times New Roman" w:hAnsi="Times New Roman" w:cs="Times New Roman"/>
                <w:sz w:val="24"/>
                <w:szCs w:val="24"/>
              </w:rPr>
              <w:t xml:space="preserve">Carimbo automático 40 x 60 mm Fornecimento de carimbo automático com as seguintes características: Área de impressão aproximada de 18 x 47 mm Sistema automático com reservatório interno de tinta Corpo resistente (plástico ou material equivalente) Impressão nítida e uniforme Refil substituível Incluso: confecção da arte/texto conforme solicitação da Administração </w:t>
            </w:r>
          </w:p>
        </w:tc>
        <w:tc>
          <w:tcPr>
            <w:tcW w:w="860" w:type="dxa"/>
            <w:tcBorders>
              <w:top w:val="nil"/>
              <w:left w:val="nil"/>
              <w:bottom w:val="single" w:sz="4" w:space="0" w:color="auto"/>
              <w:right w:val="single" w:sz="4" w:space="0" w:color="auto"/>
            </w:tcBorders>
            <w:vAlign w:val="center"/>
            <w:hideMark/>
          </w:tcPr>
          <w:p w14:paraId="75438947" w14:textId="77777777" w:rsidR="00816384" w:rsidRPr="00D667CE" w:rsidRDefault="00816384" w:rsidP="00816384">
            <w:pPr>
              <w:jc w:val="center"/>
              <w:rPr>
                <w:rFonts w:ascii="Times New Roman" w:hAnsi="Times New Roman" w:cs="Times New Roman"/>
                <w:sz w:val="24"/>
                <w:szCs w:val="24"/>
              </w:rPr>
            </w:pPr>
            <w:r w:rsidRPr="00D667CE">
              <w:rPr>
                <w:rFonts w:ascii="Times New Roman" w:hAnsi="Times New Roman" w:cs="Times New Roman"/>
                <w:sz w:val="24"/>
                <w:szCs w:val="24"/>
              </w:rPr>
              <w:t>UND</w:t>
            </w:r>
          </w:p>
        </w:tc>
        <w:tc>
          <w:tcPr>
            <w:tcW w:w="851" w:type="dxa"/>
            <w:tcBorders>
              <w:top w:val="nil"/>
              <w:left w:val="nil"/>
              <w:bottom w:val="single" w:sz="4" w:space="0" w:color="auto"/>
              <w:right w:val="single" w:sz="4" w:space="0" w:color="auto"/>
            </w:tcBorders>
            <w:vAlign w:val="center"/>
            <w:hideMark/>
          </w:tcPr>
          <w:p w14:paraId="3AF66207" w14:textId="77777777" w:rsidR="00816384" w:rsidRPr="00D667CE" w:rsidRDefault="00816384" w:rsidP="00816384">
            <w:pPr>
              <w:jc w:val="center"/>
              <w:rPr>
                <w:rFonts w:ascii="Times New Roman" w:hAnsi="Times New Roman" w:cs="Times New Roman"/>
                <w:sz w:val="24"/>
                <w:szCs w:val="24"/>
              </w:rPr>
            </w:pPr>
            <w:r w:rsidRPr="00D667CE">
              <w:rPr>
                <w:rFonts w:ascii="Times New Roman" w:hAnsi="Times New Roman" w:cs="Times New Roman"/>
                <w:sz w:val="24"/>
                <w:szCs w:val="24"/>
              </w:rPr>
              <w:t>45</w:t>
            </w:r>
          </w:p>
        </w:tc>
        <w:tc>
          <w:tcPr>
            <w:tcW w:w="1417" w:type="dxa"/>
            <w:tcBorders>
              <w:top w:val="nil"/>
              <w:left w:val="nil"/>
              <w:bottom w:val="single" w:sz="4" w:space="0" w:color="auto"/>
              <w:right w:val="single" w:sz="4" w:space="0" w:color="auto"/>
            </w:tcBorders>
            <w:vAlign w:val="center"/>
            <w:hideMark/>
          </w:tcPr>
          <w:p w14:paraId="191B7C7D" w14:textId="77777777" w:rsidR="00816384" w:rsidRPr="00D667CE" w:rsidRDefault="00816384" w:rsidP="00816384">
            <w:pPr>
              <w:jc w:val="right"/>
              <w:rPr>
                <w:rFonts w:ascii="Times New Roman" w:hAnsi="Times New Roman" w:cs="Times New Roman"/>
                <w:sz w:val="24"/>
                <w:szCs w:val="24"/>
              </w:rPr>
            </w:pPr>
            <w:r w:rsidRPr="00D667CE">
              <w:rPr>
                <w:rFonts w:ascii="Times New Roman" w:hAnsi="Times New Roman" w:cs="Times New Roman"/>
                <w:sz w:val="24"/>
                <w:szCs w:val="24"/>
              </w:rPr>
              <w:t>R$ 83,00</w:t>
            </w:r>
          </w:p>
        </w:tc>
        <w:tc>
          <w:tcPr>
            <w:tcW w:w="1560" w:type="dxa"/>
            <w:tcBorders>
              <w:top w:val="nil"/>
              <w:left w:val="nil"/>
              <w:bottom w:val="single" w:sz="4" w:space="0" w:color="auto"/>
              <w:right w:val="single" w:sz="4" w:space="0" w:color="auto"/>
            </w:tcBorders>
            <w:vAlign w:val="center"/>
            <w:hideMark/>
          </w:tcPr>
          <w:p w14:paraId="4E8387FF" w14:textId="77777777" w:rsidR="00816384" w:rsidRPr="00D667CE" w:rsidRDefault="00816384" w:rsidP="00816384">
            <w:pPr>
              <w:jc w:val="right"/>
              <w:rPr>
                <w:rFonts w:ascii="Times New Roman" w:hAnsi="Times New Roman" w:cs="Times New Roman"/>
                <w:sz w:val="24"/>
                <w:szCs w:val="24"/>
              </w:rPr>
            </w:pPr>
            <w:r w:rsidRPr="00D667CE">
              <w:rPr>
                <w:rFonts w:ascii="Times New Roman" w:hAnsi="Times New Roman" w:cs="Times New Roman"/>
                <w:sz w:val="24"/>
                <w:szCs w:val="24"/>
              </w:rPr>
              <w:t>R$ 3.735,00</w:t>
            </w:r>
          </w:p>
        </w:tc>
      </w:tr>
      <w:tr w:rsidR="00816384" w:rsidRPr="00D667CE" w14:paraId="1BD6ABCF" w14:textId="77777777" w:rsidTr="00816384">
        <w:trPr>
          <w:trHeight w:val="2665"/>
        </w:trPr>
        <w:tc>
          <w:tcPr>
            <w:tcW w:w="580" w:type="dxa"/>
            <w:tcBorders>
              <w:top w:val="nil"/>
              <w:left w:val="single" w:sz="4" w:space="0" w:color="auto"/>
              <w:bottom w:val="single" w:sz="4" w:space="0" w:color="auto"/>
              <w:right w:val="single" w:sz="4" w:space="0" w:color="auto"/>
            </w:tcBorders>
            <w:vAlign w:val="center"/>
            <w:hideMark/>
          </w:tcPr>
          <w:p w14:paraId="0D4902F9" w14:textId="77777777" w:rsidR="00816384" w:rsidRPr="00D667CE" w:rsidRDefault="00816384" w:rsidP="00816384">
            <w:pPr>
              <w:jc w:val="center"/>
              <w:rPr>
                <w:rFonts w:ascii="Times New Roman" w:hAnsi="Times New Roman" w:cs="Times New Roman"/>
                <w:sz w:val="24"/>
                <w:szCs w:val="24"/>
              </w:rPr>
            </w:pPr>
            <w:r w:rsidRPr="00D667CE">
              <w:rPr>
                <w:rFonts w:ascii="Times New Roman" w:hAnsi="Times New Roman" w:cs="Times New Roman"/>
                <w:sz w:val="24"/>
                <w:szCs w:val="24"/>
              </w:rPr>
              <w:t>7</w:t>
            </w:r>
          </w:p>
        </w:tc>
        <w:tc>
          <w:tcPr>
            <w:tcW w:w="4225" w:type="dxa"/>
            <w:tcBorders>
              <w:top w:val="nil"/>
              <w:left w:val="nil"/>
              <w:bottom w:val="single" w:sz="4" w:space="0" w:color="auto"/>
              <w:right w:val="single" w:sz="4" w:space="0" w:color="auto"/>
            </w:tcBorders>
            <w:vAlign w:val="center"/>
            <w:hideMark/>
          </w:tcPr>
          <w:p w14:paraId="4503CD85" w14:textId="77777777" w:rsidR="00816384" w:rsidRPr="00D667CE" w:rsidRDefault="00816384" w:rsidP="00816384">
            <w:pPr>
              <w:rPr>
                <w:rFonts w:ascii="Times New Roman" w:hAnsi="Times New Roman" w:cs="Times New Roman"/>
                <w:sz w:val="24"/>
                <w:szCs w:val="24"/>
              </w:rPr>
            </w:pPr>
            <w:r w:rsidRPr="00D667CE">
              <w:rPr>
                <w:rFonts w:ascii="Times New Roman" w:hAnsi="Times New Roman" w:cs="Times New Roman"/>
                <w:sz w:val="24"/>
                <w:szCs w:val="24"/>
              </w:rPr>
              <w:t xml:space="preserve">Placa de homenagem em aço inox: Fornecimento de placa de homenagem com: Material: aço inox escovado ou polido Dimensões mínimas: 21 x 15 cm Gravação por corrosão, baixo relevo ou processo equivalente Acompanhada de estojo em veludo ou material similar Inclusos: elaboração da arte e revisão conforme solicitação </w:t>
            </w:r>
          </w:p>
        </w:tc>
        <w:tc>
          <w:tcPr>
            <w:tcW w:w="860" w:type="dxa"/>
            <w:tcBorders>
              <w:top w:val="nil"/>
              <w:left w:val="nil"/>
              <w:bottom w:val="single" w:sz="4" w:space="0" w:color="auto"/>
              <w:right w:val="single" w:sz="4" w:space="0" w:color="auto"/>
            </w:tcBorders>
            <w:vAlign w:val="center"/>
            <w:hideMark/>
          </w:tcPr>
          <w:p w14:paraId="3DF03099" w14:textId="77777777" w:rsidR="00816384" w:rsidRPr="00D667CE" w:rsidRDefault="00816384" w:rsidP="00816384">
            <w:pPr>
              <w:jc w:val="center"/>
              <w:rPr>
                <w:rFonts w:ascii="Times New Roman" w:hAnsi="Times New Roman" w:cs="Times New Roman"/>
                <w:sz w:val="24"/>
                <w:szCs w:val="24"/>
              </w:rPr>
            </w:pPr>
            <w:r w:rsidRPr="00D667CE">
              <w:rPr>
                <w:rFonts w:ascii="Times New Roman" w:hAnsi="Times New Roman" w:cs="Times New Roman"/>
                <w:sz w:val="24"/>
                <w:szCs w:val="24"/>
              </w:rPr>
              <w:t>UND</w:t>
            </w:r>
          </w:p>
        </w:tc>
        <w:tc>
          <w:tcPr>
            <w:tcW w:w="851" w:type="dxa"/>
            <w:tcBorders>
              <w:top w:val="nil"/>
              <w:left w:val="nil"/>
              <w:bottom w:val="single" w:sz="4" w:space="0" w:color="auto"/>
              <w:right w:val="single" w:sz="4" w:space="0" w:color="auto"/>
            </w:tcBorders>
            <w:vAlign w:val="center"/>
            <w:hideMark/>
          </w:tcPr>
          <w:p w14:paraId="428529C9" w14:textId="77777777" w:rsidR="00816384" w:rsidRPr="00D667CE" w:rsidRDefault="00816384" w:rsidP="00816384">
            <w:pPr>
              <w:jc w:val="center"/>
              <w:rPr>
                <w:rFonts w:ascii="Times New Roman" w:hAnsi="Times New Roman" w:cs="Times New Roman"/>
                <w:sz w:val="24"/>
                <w:szCs w:val="24"/>
              </w:rPr>
            </w:pPr>
            <w:r w:rsidRPr="00D667CE">
              <w:rPr>
                <w:rFonts w:ascii="Times New Roman" w:hAnsi="Times New Roman" w:cs="Times New Roman"/>
                <w:sz w:val="24"/>
                <w:szCs w:val="24"/>
              </w:rPr>
              <w:t>37</w:t>
            </w:r>
          </w:p>
        </w:tc>
        <w:tc>
          <w:tcPr>
            <w:tcW w:w="1417" w:type="dxa"/>
            <w:tcBorders>
              <w:top w:val="nil"/>
              <w:left w:val="nil"/>
              <w:bottom w:val="single" w:sz="4" w:space="0" w:color="auto"/>
              <w:right w:val="single" w:sz="4" w:space="0" w:color="auto"/>
            </w:tcBorders>
            <w:vAlign w:val="center"/>
            <w:hideMark/>
          </w:tcPr>
          <w:p w14:paraId="09A0D372" w14:textId="77777777" w:rsidR="00816384" w:rsidRPr="00D667CE" w:rsidRDefault="00816384" w:rsidP="00816384">
            <w:pPr>
              <w:jc w:val="right"/>
              <w:rPr>
                <w:rFonts w:ascii="Times New Roman" w:hAnsi="Times New Roman" w:cs="Times New Roman"/>
                <w:sz w:val="24"/>
                <w:szCs w:val="24"/>
              </w:rPr>
            </w:pPr>
            <w:r w:rsidRPr="00D667CE">
              <w:rPr>
                <w:rFonts w:ascii="Times New Roman" w:hAnsi="Times New Roman" w:cs="Times New Roman"/>
                <w:sz w:val="24"/>
                <w:szCs w:val="24"/>
              </w:rPr>
              <w:t>R$ 180,00</w:t>
            </w:r>
          </w:p>
        </w:tc>
        <w:tc>
          <w:tcPr>
            <w:tcW w:w="1560" w:type="dxa"/>
            <w:tcBorders>
              <w:top w:val="nil"/>
              <w:left w:val="nil"/>
              <w:bottom w:val="single" w:sz="4" w:space="0" w:color="auto"/>
              <w:right w:val="single" w:sz="4" w:space="0" w:color="auto"/>
            </w:tcBorders>
            <w:vAlign w:val="center"/>
            <w:hideMark/>
          </w:tcPr>
          <w:p w14:paraId="79DC8491" w14:textId="77777777" w:rsidR="00816384" w:rsidRPr="00D667CE" w:rsidRDefault="00816384" w:rsidP="00816384">
            <w:pPr>
              <w:jc w:val="right"/>
              <w:rPr>
                <w:rFonts w:ascii="Times New Roman" w:hAnsi="Times New Roman" w:cs="Times New Roman"/>
                <w:sz w:val="24"/>
                <w:szCs w:val="24"/>
              </w:rPr>
            </w:pPr>
            <w:r w:rsidRPr="00D667CE">
              <w:rPr>
                <w:rFonts w:ascii="Times New Roman" w:hAnsi="Times New Roman" w:cs="Times New Roman"/>
                <w:sz w:val="24"/>
                <w:szCs w:val="24"/>
              </w:rPr>
              <w:t>R$ 6.660,00</w:t>
            </w:r>
          </w:p>
        </w:tc>
      </w:tr>
      <w:tr w:rsidR="00816384" w:rsidRPr="00D667CE" w14:paraId="4CAAC353" w14:textId="77777777" w:rsidTr="00816384">
        <w:trPr>
          <w:trHeight w:val="2587"/>
        </w:trPr>
        <w:tc>
          <w:tcPr>
            <w:tcW w:w="580" w:type="dxa"/>
            <w:tcBorders>
              <w:top w:val="nil"/>
              <w:left w:val="single" w:sz="4" w:space="0" w:color="auto"/>
              <w:bottom w:val="single" w:sz="4" w:space="0" w:color="auto"/>
              <w:right w:val="single" w:sz="4" w:space="0" w:color="auto"/>
            </w:tcBorders>
            <w:vAlign w:val="center"/>
            <w:hideMark/>
          </w:tcPr>
          <w:p w14:paraId="1589E4DE" w14:textId="77777777" w:rsidR="00816384" w:rsidRPr="00D667CE" w:rsidRDefault="00816384" w:rsidP="00816384">
            <w:pPr>
              <w:jc w:val="center"/>
              <w:rPr>
                <w:rFonts w:ascii="Times New Roman" w:hAnsi="Times New Roman" w:cs="Times New Roman"/>
                <w:sz w:val="24"/>
                <w:szCs w:val="24"/>
              </w:rPr>
            </w:pPr>
            <w:r w:rsidRPr="00D667CE">
              <w:rPr>
                <w:rFonts w:ascii="Times New Roman" w:hAnsi="Times New Roman" w:cs="Times New Roman"/>
                <w:sz w:val="24"/>
                <w:szCs w:val="24"/>
              </w:rPr>
              <w:t>8</w:t>
            </w:r>
          </w:p>
        </w:tc>
        <w:tc>
          <w:tcPr>
            <w:tcW w:w="4225" w:type="dxa"/>
            <w:tcBorders>
              <w:top w:val="nil"/>
              <w:left w:val="nil"/>
              <w:bottom w:val="single" w:sz="4" w:space="0" w:color="auto"/>
              <w:right w:val="single" w:sz="4" w:space="0" w:color="auto"/>
            </w:tcBorders>
            <w:vAlign w:val="center"/>
            <w:hideMark/>
          </w:tcPr>
          <w:p w14:paraId="661DC2C2" w14:textId="77777777" w:rsidR="00816384" w:rsidRPr="00D667CE" w:rsidRDefault="00816384" w:rsidP="00816384">
            <w:pPr>
              <w:rPr>
                <w:rFonts w:ascii="Times New Roman" w:hAnsi="Times New Roman" w:cs="Times New Roman"/>
                <w:sz w:val="24"/>
                <w:szCs w:val="24"/>
              </w:rPr>
            </w:pPr>
            <w:r w:rsidRPr="00D667CE">
              <w:rPr>
                <w:rFonts w:ascii="Times New Roman" w:hAnsi="Times New Roman" w:cs="Times New Roman"/>
                <w:sz w:val="24"/>
                <w:szCs w:val="24"/>
              </w:rPr>
              <w:t xml:space="preserve">Placa em ACM 3 mm com instalação Fornecimento e instalação de placa em ACM (Alumínio Composto), contendo: Espessura mínima: 3 mm Impressão digital ou adesivação de alta resolução Acabamento adequado para uso interno ou externo Fixação com parafusos, fita estrutural ou suportes adequados Inclusos: elaboração de arte, transporte e instalação </w:t>
            </w:r>
          </w:p>
        </w:tc>
        <w:tc>
          <w:tcPr>
            <w:tcW w:w="860" w:type="dxa"/>
            <w:tcBorders>
              <w:top w:val="nil"/>
              <w:left w:val="nil"/>
              <w:bottom w:val="single" w:sz="4" w:space="0" w:color="auto"/>
              <w:right w:val="single" w:sz="4" w:space="0" w:color="auto"/>
            </w:tcBorders>
            <w:vAlign w:val="center"/>
            <w:hideMark/>
          </w:tcPr>
          <w:p w14:paraId="1EC56977" w14:textId="77777777" w:rsidR="00816384" w:rsidRPr="00D667CE" w:rsidRDefault="00816384" w:rsidP="00816384">
            <w:pPr>
              <w:jc w:val="center"/>
              <w:rPr>
                <w:rFonts w:ascii="Times New Roman" w:hAnsi="Times New Roman" w:cs="Times New Roman"/>
                <w:sz w:val="24"/>
                <w:szCs w:val="24"/>
              </w:rPr>
            </w:pPr>
            <w:r w:rsidRPr="00D667CE">
              <w:rPr>
                <w:rFonts w:ascii="Times New Roman" w:hAnsi="Times New Roman" w:cs="Times New Roman"/>
                <w:sz w:val="24"/>
                <w:szCs w:val="24"/>
              </w:rPr>
              <w:t>M²</w:t>
            </w:r>
          </w:p>
        </w:tc>
        <w:tc>
          <w:tcPr>
            <w:tcW w:w="851" w:type="dxa"/>
            <w:tcBorders>
              <w:top w:val="nil"/>
              <w:left w:val="nil"/>
              <w:bottom w:val="single" w:sz="4" w:space="0" w:color="auto"/>
              <w:right w:val="single" w:sz="4" w:space="0" w:color="auto"/>
            </w:tcBorders>
            <w:vAlign w:val="center"/>
            <w:hideMark/>
          </w:tcPr>
          <w:p w14:paraId="166BBDAB" w14:textId="77777777" w:rsidR="00816384" w:rsidRPr="00D667CE" w:rsidRDefault="00816384" w:rsidP="00816384">
            <w:pPr>
              <w:jc w:val="center"/>
              <w:rPr>
                <w:rFonts w:ascii="Times New Roman" w:hAnsi="Times New Roman" w:cs="Times New Roman"/>
                <w:sz w:val="24"/>
                <w:szCs w:val="24"/>
              </w:rPr>
            </w:pPr>
            <w:r w:rsidRPr="00D667CE">
              <w:rPr>
                <w:rFonts w:ascii="Times New Roman" w:hAnsi="Times New Roman" w:cs="Times New Roman"/>
                <w:sz w:val="24"/>
                <w:szCs w:val="24"/>
              </w:rPr>
              <w:t>179</w:t>
            </w:r>
          </w:p>
        </w:tc>
        <w:tc>
          <w:tcPr>
            <w:tcW w:w="1417" w:type="dxa"/>
            <w:tcBorders>
              <w:top w:val="nil"/>
              <w:left w:val="nil"/>
              <w:bottom w:val="single" w:sz="4" w:space="0" w:color="auto"/>
              <w:right w:val="single" w:sz="4" w:space="0" w:color="auto"/>
            </w:tcBorders>
            <w:vAlign w:val="center"/>
            <w:hideMark/>
          </w:tcPr>
          <w:p w14:paraId="3E580EE1" w14:textId="77777777" w:rsidR="00816384" w:rsidRPr="00D667CE" w:rsidRDefault="00816384" w:rsidP="00816384">
            <w:pPr>
              <w:jc w:val="right"/>
              <w:rPr>
                <w:rFonts w:ascii="Times New Roman" w:hAnsi="Times New Roman" w:cs="Times New Roman"/>
                <w:sz w:val="24"/>
                <w:szCs w:val="24"/>
              </w:rPr>
            </w:pPr>
            <w:r w:rsidRPr="00D667CE">
              <w:rPr>
                <w:rFonts w:ascii="Times New Roman" w:hAnsi="Times New Roman" w:cs="Times New Roman"/>
                <w:sz w:val="24"/>
                <w:szCs w:val="24"/>
              </w:rPr>
              <w:t>R$ 313,00</w:t>
            </w:r>
          </w:p>
        </w:tc>
        <w:tc>
          <w:tcPr>
            <w:tcW w:w="1560" w:type="dxa"/>
            <w:tcBorders>
              <w:top w:val="nil"/>
              <w:left w:val="nil"/>
              <w:bottom w:val="single" w:sz="4" w:space="0" w:color="auto"/>
              <w:right w:val="single" w:sz="4" w:space="0" w:color="auto"/>
            </w:tcBorders>
            <w:vAlign w:val="center"/>
            <w:hideMark/>
          </w:tcPr>
          <w:p w14:paraId="533FABB3" w14:textId="77777777" w:rsidR="00816384" w:rsidRPr="00D667CE" w:rsidRDefault="00816384" w:rsidP="00816384">
            <w:pPr>
              <w:jc w:val="right"/>
              <w:rPr>
                <w:rFonts w:ascii="Times New Roman" w:hAnsi="Times New Roman" w:cs="Times New Roman"/>
                <w:sz w:val="24"/>
                <w:szCs w:val="24"/>
              </w:rPr>
            </w:pPr>
            <w:r w:rsidRPr="00D667CE">
              <w:rPr>
                <w:rFonts w:ascii="Times New Roman" w:hAnsi="Times New Roman" w:cs="Times New Roman"/>
                <w:sz w:val="24"/>
                <w:szCs w:val="24"/>
              </w:rPr>
              <w:t>R$ 56.027,00</w:t>
            </w:r>
          </w:p>
        </w:tc>
      </w:tr>
      <w:tr w:rsidR="00816384" w:rsidRPr="00D667CE" w14:paraId="6F7A07DC" w14:textId="77777777" w:rsidTr="00816384">
        <w:trPr>
          <w:trHeight w:val="2651"/>
        </w:trPr>
        <w:tc>
          <w:tcPr>
            <w:tcW w:w="580" w:type="dxa"/>
            <w:tcBorders>
              <w:top w:val="nil"/>
              <w:left w:val="single" w:sz="4" w:space="0" w:color="auto"/>
              <w:bottom w:val="single" w:sz="4" w:space="0" w:color="auto"/>
              <w:right w:val="single" w:sz="4" w:space="0" w:color="auto"/>
            </w:tcBorders>
            <w:vAlign w:val="center"/>
            <w:hideMark/>
          </w:tcPr>
          <w:p w14:paraId="4E142410" w14:textId="77777777" w:rsidR="00816384" w:rsidRPr="00D667CE" w:rsidRDefault="00816384" w:rsidP="00816384">
            <w:pPr>
              <w:jc w:val="center"/>
              <w:rPr>
                <w:rFonts w:ascii="Times New Roman" w:hAnsi="Times New Roman" w:cs="Times New Roman"/>
                <w:sz w:val="24"/>
                <w:szCs w:val="24"/>
              </w:rPr>
            </w:pPr>
            <w:r w:rsidRPr="00D667CE">
              <w:rPr>
                <w:rFonts w:ascii="Times New Roman" w:hAnsi="Times New Roman" w:cs="Times New Roman"/>
                <w:sz w:val="24"/>
                <w:szCs w:val="24"/>
              </w:rPr>
              <w:lastRenderedPageBreak/>
              <w:t>9</w:t>
            </w:r>
          </w:p>
        </w:tc>
        <w:tc>
          <w:tcPr>
            <w:tcW w:w="4225" w:type="dxa"/>
            <w:tcBorders>
              <w:top w:val="nil"/>
              <w:left w:val="nil"/>
              <w:bottom w:val="single" w:sz="4" w:space="0" w:color="auto"/>
              <w:right w:val="single" w:sz="4" w:space="0" w:color="auto"/>
            </w:tcBorders>
            <w:vAlign w:val="center"/>
            <w:hideMark/>
          </w:tcPr>
          <w:p w14:paraId="75B85CA4" w14:textId="77777777" w:rsidR="00816384" w:rsidRPr="00D667CE" w:rsidRDefault="00816384" w:rsidP="00816384">
            <w:pPr>
              <w:rPr>
                <w:rFonts w:ascii="Times New Roman" w:hAnsi="Times New Roman" w:cs="Times New Roman"/>
                <w:sz w:val="24"/>
                <w:szCs w:val="24"/>
              </w:rPr>
            </w:pPr>
            <w:r w:rsidRPr="00D667CE">
              <w:rPr>
                <w:rFonts w:ascii="Times New Roman" w:hAnsi="Times New Roman" w:cs="Times New Roman"/>
                <w:sz w:val="24"/>
                <w:szCs w:val="24"/>
              </w:rPr>
              <w:t xml:space="preserve">Placa em acrílico com suporte metálico Fornecimento e instalação de placa em acrílico, contendo: Espessura mínima: 3 mm Corte conforme necessidade da Administração Impressão ou aplicação de adesivo conforme layout Fixação com suporte metálico (tubos de aço galvanizado ou similar) Inclusos: criação de arte, fornecimento de materiais e instalação </w:t>
            </w:r>
          </w:p>
        </w:tc>
        <w:tc>
          <w:tcPr>
            <w:tcW w:w="860" w:type="dxa"/>
            <w:tcBorders>
              <w:top w:val="nil"/>
              <w:left w:val="nil"/>
              <w:bottom w:val="single" w:sz="4" w:space="0" w:color="auto"/>
              <w:right w:val="single" w:sz="4" w:space="0" w:color="auto"/>
            </w:tcBorders>
            <w:vAlign w:val="center"/>
            <w:hideMark/>
          </w:tcPr>
          <w:p w14:paraId="3CC6EFD2" w14:textId="77777777" w:rsidR="00816384" w:rsidRPr="00D667CE" w:rsidRDefault="00816384" w:rsidP="00816384">
            <w:pPr>
              <w:jc w:val="center"/>
              <w:rPr>
                <w:rFonts w:ascii="Times New Roman" w:hAnsi="Times New Roman" w:cs="Times New Roman"/>
                <w:sz w:val="24"/>
                <w:szCs w:val="24"/>
              </w:rPr>
            </w:pPr>
            <w:r w:rsidRPr="00D667CE">
              <w:rPr>
                <w:rFonts w:ascii="Times New Roman" w:hAnsi="Times New Roman" w:cs="Times New Roman"/>
                <w:sz w:val="24"/>
                <w:szCs w:val="24"/>
              </w:rPr>
              <w:t>M²</w:t>
            </w:r>
          </w:p>
        </w:tc>
        <w:tc>
          <w:tcPr>
            <w:tcW w:w="851" w:type="dxa"/>
            <w:tcBorders>
              <w:top w:val="nil"/>
              <w:left w:val="nil"/>
              <w:bottom w:val="single" w:sz="4" w:space="0" w:color="auto"/>
              <w:right w:val="single" w:sz="4" w:space="0" w:color="auto"/>
            </w:tcBorders>
            <w:vAlign w:val="center"/>
            <w:hideMark/>
          </w:tcPr>
          <w:p w14:paraId="36EB2906" w14:textId="77777777" w:rsidR="00816384" w:rsidRPr="00D667CE" w:rsidRDefault="00816384" w:rsidP="00816384">
            <w:pPr>
              <w:jc w:val="center"/>
              <w:rPr>
                <w:rFonts w:ascii="Times New Roman" w:hAnsi="Times New Roman" w:cs="Times New Roman"/>
                <w:sz w:val="24"/>
                <w:szCs w:val="24"/>
              </w:rPr>
            </w:pPr>
            <w:r w:rsidRPr="00D667CE">
              <w:rPr>
                <w:rFonts w:ascii="Times New Roman" w:hAnsi="Times New Roman" w:cs="Times New Roman"/>
                <w:sz w:val="24"/>
                <w:szCs w:val="24"/>
              </w:rPr>
              <w:t>187</w:t>
            </w:r>
          </w:p>
        </w:tc>
        <w:tc>
          <w:tcPr>
            <w:tcW w:w="1417" w:type="dxa"/>
            <w:tcBorders>
              <w:top w:val="nil"/>
              <w:left w:val="nil"/>
              <w:bottom w:val="single" w:sz="4" w:space="0" w:color="auto"/>
              <w:right w:val="single" w:sz="4" w:space="0" w:color="auto"/>
            </w:tcBorders>
            <w:vAlign w:val="center"/>
            <w:hideMark/>
          </w:tcPr>
          <w:p w14:paraId="7691ADEF" w14:textId="77777777" w:rsidR="00816384" w:rsidRPr="00D667CE" w:rsidRDefault="00816384" w:rsidP="00816384">
            <w:pPr>
              <w:jc w:val="right"/>
              <w:rPr>
                <w:rFonts w:ascii="Times New Roman" w:hAnsi="Times New Roman" w:cs="Times New Roman"/>
                <w:sz w:val="24"/>
                <w:szCs w:val="24"/>
              </w:rPr>
            </w:pPr>
            <w:r w:rsidRPr="00D667CE">
              <w:rPr>
                <w:rFonts w:ascii="Times New Roman" w:hAnsi="Times New Roman" w:cs="Times New Roman"/>
                <w:sz w:val="24"/>
                <w:szCs w:val="24"/>
              </w:rPr>
              <w:t>R$ 208,30</w:t>
            </w:r>
          </w:p>
        </w:tc>
        <w:tc>
          <w:tcPr>
            <w:tcW w:w="1560" w:type="dxa"/>
            <w:tcBorders>
              <w:top w:val="nil"/>
              <w:left w:val="nil"/>
              <w:bottom w:val="single" w:sz="4" w:space="0" w:color="auto"/>
              <w:right w:val="single" w:sz="4" w:space="0" w:color="auto"/>
            </w:tcBorders>
            <w:vAlign w:val="center"/>
            <w:hideMark/>
          </w:tcPr>
          <w:p w14:paraId="4DCA9319" w14:textId="77777777" w:rsidR="00816384" w:rsidRPr="00D667CE" w:rsidRDefault="00816384" w:rsidP="00816384">
            <w:pPr>
              <w:jc w:val="right"/>
              <w:rPr>
                <w:rFonts w:ascii="Times New Roman" w:hAnsi="Times New Roman" w:cs="Times New Roman"/>
                <w:sz w:val="24"/>
                <w:szCs w:val="24"/>
              </w:rPr>
            </w:pPr>
            <w:r w:rsidRPr="00D667CE">
              <w:rPr>
                <w:rFonts w:ascii="Times New Roman" w:hAnsi="Times New Roman" w:cs="Times New Roman"/>
                <w:sz w:val="24"/>
                <w:szCs w:val="24"/>
              </w:rPr>
              <w:t>R$ 38.952,10</w:t>
            </w:r>
          </w:p>
        </w:tc>
      </w:tr>
      <w:tr w:rsidR="00816384" w:rsidRPr="00D667CE" w14:paraId="7B69999D" w14:textId="77777777" w:rsidTr="00816384">
        <w:trPr>
          <w:trHeight w:val="1350"/>
        </w:trPr>
        <w:tc>
          <w:tcPr>
            <w:tcW w:w="580" w:type="dxa"/>
            <w:tcBorders>
              <w:top w:val="nil"/>
              <w:left w:val="single" w:sz="4" w:space="0" w:color="auto"/>
              <w:bottom w:val="single" w:sz="4" w:space="0" w:color="auto"/>
              <w:right w:val="single" w:sz="4" w:space="0" w:color="auto"/>
            </w:tcBorders>
            <w:vAlign w:val="center"/>
            <w:hideMark/>
          </w:tcPr>
          <w:p w14:paraId="378C84B3" w14:textId="77777777" w:rsidR="00816384" w:rsidRPr="00D667CE" w:rsidRDefault="00816384" w:rsidP="00816384">
            <w:pPr>
              <w:jc w:val="center"/>
              <w:rPr>
                <w:rFonts w:ascii="Times New Roman" w:hAnsi="Times New Roman" w:cs="Times New Roman"/>
                <w:sz w:val="24"/>
                <w:szCs w:val="24"/>
              </w:rPr>
            </w:pPr>
            <w:r w:rsidRPr="00D667CE">
              <w:rPr>
                <w:rFonts w:ascii="Times New Roman" w:hAnsi="Times New Roman" w:cs="Times New Roman"/>
                <w:sz w:val="24"/>
                <w:szCs w:val="24"/>
              </w:rPr>
              <w:t>10</w:t>
            </w:r>
          </w:p>
        </w:tc>
        <w:tc>
          <w:tcPr>
            <w:tcW w:w="4225" w:type="dxa"/>
            <w:tcBorders>
              <w:top w:val="nil"/>
              <w:left w:val="nil"/>
              <w:bottom w:val="single" w:sz="4" w:space="0" w:color="auto"/>
              <w:right w:val="single" w:sz="4" w:space="0" w:color="auto"/>
            </w:tcBorders>
            <w:vAlign w:val="center"/>
            <w:hideMark/>
          </w:tcPr>
          <w:p w14:paraId="24CB9195" w14:textId="77777777" w:rsidR="00816384" w:rsidRPr="00D667CE" w:rsidRDefault="00816384" w:rsidP="00816384">
            <w:pPr>
              <w:rPr>
                <w:rFonts w:ascii="Times New Roman" w:hAnsi="Times New Roman" w:cs="Times New Roman"/>
                <w:sz w:val="24"/>
                <w:szCs w:val="24"/>
              </w:rPr>
            </w:pPr>
            <w:r w:rsidRPr="00D667CE">
              <w:rPr>
                <w:rFonts w:ascii="Times New Roman" w:hAnsi="Times New Roman" w:cs="Times New Roman"/>
                <w:sz w:val="24"/>
                <w:szCs w:val="24"/>
              </w:rPr>
              <w:t xml:space="preserve">Banner em lona com impressão digital, contendo: Material: lona frontlight (brilho ou fosca) Gramatura mínima: 440 g/m² Impressão digital colorida em alta resolução (mínimo 720 dpi) Acabamento com bastão, corda, ilhós ou outro sistema de fixação, conforme necessidade Arte gráfica personalizada, definida pela secretaria solicitante Resistência para uso interno e/ou externo </w:t>
            </w:r>
          </w:p>
        </w:tc>
        <w:tc>
          <w:tcPr>
            <w:tcW w:w="860" w:type="dxa"/>
            <w:tcBorders>
              <w:top w:val="nil"/>
              <w:left w:val="nil"/>
              <w:bottom w:val="single" w:sz="4" w:space="0" w:color="auto"/>
              <w:right w:val="single" w:sz="4" w:space="0" w:color="auto"/>
            </w:tcBorders>
            <w:vAlign w:val="center"/>
            <w:hideMark/>
          </w:tcPr>
          <w:p w14:paraId="309CD0B4" w14:textId="77777777" w:rsidR="00816384" w:rsidRPr="00D667CE" w:rsidRDefault="00816384" w:rsidP="00816384">
            <w:pPr>
              <w:jc w:val="center"/>
              <w:rPr>
                <w:rFonts w:ascii="Times New Roman" w:hAnsi="Times New Roman" w:cs="Times New Roman"/>
                <w:sz w:val="24"/>
                <w:szCs w:val="24"/>
              </w:rPr>
            </w:pPr>
            <w:r w:rsidRPr="00D667CE">
              <w:rPr>
                <w:rFonts w:ascii="Times New Roman" w:hAnsi="Times New Roman" w:cs="Times New Roman"/>
                <w:sz w:val="24"/>
                <w:szCs w:val="24"/>
              </w:rPr>
              <w:t>M²</w:t>
            </w:r>
          </w:p>
        </w:tc>
        <w:tc>
          <w:tcPr>
            <w:tcW w:w="851" w:type="dxa"/>
            <w:tcBorders>
              <w:top w:val="nil"/>
              <w:left w:val="nil"/>
              <w:bottom w:val="single" w:sz="4" w:space="0" w:color="auto"/>
              <w:right w:val="single" w:sz="4" w:space="0" w:color="auto"/>
            </w:tcBorders>
            <w:vAlign w:val="center"/>
            <w:hideMark/>
          </w:tcPr>
          <w:p w14:paraId="0AFF5F7D" w14:textId="77777777" w:rsidR="00816384" w:rsidRPr="00D667CE" w:rsidRDefault="00816384" w:rsidP="00816384">
            <w:pPr>
              <w:jc w:val="center"/>
              <w:rPr>
                <w:rFonts w:ascii="Times New Roman" w:hAnsi="Times New Roman" w:cs="Times New Roman"/>
                <w:sz w:val="24"/>
                <w:szCs w:val="24"/>
              </w:rPr>
            </w:pPr>
            <w:r w:rsidRPr="00D667CE">
              <w:rPr>
                <w:rFonts w:ascii="Times New Roman" w:hAnsi="Times New Roman" w:cs="Times New Roman"/>
                <w:sz w:val="24"/>
                <w:szCs w:val="24"/>
              </w:rPr>
              <w:t>301</w:t>
            </w:r>
          </w:p>
        </w:tc>
        <w:tc>
          <w:tcPr>
            <w:tcW w:w="1417" w:type="dxa"/>
            <w:tcBorders>
              <w:top w:val="nil"/>
              <w:left w:val="nil"/>
              <w:bottom w:val="single" w:sz="4" w:space="0" w:color="auto"/>
              <w:right w:val="single" w:sz="4" w:space="0" w:color="auto"/>
            </w:tcBorders>
            <w:vAlign w:val="center"/>
            <w:hideMark/>
          </w:tcPr>
          <w:p w14:paraId="01FEE693" w14:textId="77777777" w:rsidR="00816384" w:rsidRPr="00D667CE" w:rsidRDefault="00816384" w:rsidP="00816384">
            <w:pPr>
              <w:jc w:val="right"/>
              <w:rPr>
                <w:rFonts w:ascii="Times New Roman" w:hAnsi="Times New Roman" w:cs="Times New Roman"/>
                <w:sz w:val="24"/>
                <w:szCs w:val="24"/>
              </w:rPr>
            </w:pPr>
            <w:r w:rsidRPr="00D667CE">
              <w:rPr>
                <w:rFonts w:ascii="Times New Roman" w:hAnsi="Times New Roman" w:cs="Times New Roman"/>
                <w:sz w:val="24"/>
                <w:szCs w:val="24"/>
              </w:rPr>
              <w:t>R$ 55,00</w:t>
            </w:r>
          </w:p>
        </w:tc>
        <w:tc>
          <w:tcPr>
            <w:tcW w:w="1560" w:type="dxa"/>
            <w:tcBorders>
              <w:top w:val="nil"/>
              <w:left w:val="nil"/>
              <w:bottom w:val="single" w:sz="4" w:space="0" w:color="auto"/>
              <w:right w:val="single" w:sz="4" w:space="0" w:color="auto"/>
            </w:tcBorders>
            <w:vAlign w:val="center"/>
            <w:hideMark/>
          </w:tcPr>
          <w:p w14:paraId="2AE056AB" w14:textId="77777777" w:rsidR="00816384" w:rsidRPr="00D667CE" w:rsidRDefault="00816384" w:rsidP="00816384">
            <w:pPr>
              <w:jc w:val="right"/>
              <w:rPr>
                <w:rFonts w:ascii="Times New Roman" w:hAnsi="Times New Roman" w:cs="Times New Roman"/>
                <w:sz w:val="24"/>
                <w:szCs w:val="24"/>
              </w:rPr>
            </w:pPr>
            <w:r w:rsidRPr="00D667CE">
              <w:rPr>
                <w:rFonts w:ascii="Times New Roman" w:hAnsi="Times New Roman" w:cs="Times New Roman"/>
                <w:sz w:val="24"/>
                <w:szCs w:val="24"/>
              </w:rPr>
              <w:t>R$ 16.555,00</w:t>
            </w:r>
          </w:p>
        </w:tc>
      </w:tr>
      <w:tr w:rsidR="00816384" w:rsidRPr="00D667CE" w14:paraId="54770C25" w14:textId="77777777" w:rsidTr="00816384">
        <w:trPr>
          <w:trHeight w:val="3170"/>
        </w:trPr>
        <w:tc>
          <w:tcPr>
            <w:tcW w:w="580" w:type="dxa"/>
            <w:tcBorders>
              <w:top w:val="nil"/>
              <w:left w:val="single" w:sz="4" w:space="0" w:color="auto"/>
              <w:bottom w:val="single" w:sz="4" w:space="0" w:color="auto"/>
              <w:right w:val="single" w:sz="4" w:space="0" w:color="auto"/>
            </w:tcBorders>
            <w:vAlign w:val="center"/>
            <w:hideMark/>
          </w:tcPr>
          <w:p w14:paraId="1D37156C" w14:textId="77777777" w:rsidR="00816384" w:rsidRPr="00D667CE" w:rsidRDefault="00816384" w:rsidP="00816384">
            <w:pPr>
              <w:jc w:val="center"/>
              <w:rPr>
                <w:rFonts w:ascii="Times New Roman" w:hAnsi="Times New Roman" w:cs="Times New Roman"/>
                <w:sz w:val="24"/>
                <w:szCs w:val="24"/>
              </w:rPr>
            </w:pPr>
            <w:r w:rsidRPr="00D667CE">
              <w:rPr>
                <w:rFonts w:ascii="Times New Roman" w:hAnsi="Times New Roman" w:cs="Times New Roman"/>
                <w:sz w:val="24"/>
                <w:szCs w:val="24"/>
              </w:rPr>
              <w:t>11</w:t>
            </w:r>
          </w:p>
        </w:tc>
        <w:tc>
          <w:tcPr>
            <w:tcW w:w="4225" w:type="dxa"/>
            <w:tcBorders>
              <w:top w:val="nil"/>
              <w:left w:val="nil"/>
              <w:bottom w:val="single" w:sz="4" w:space="0" w:color="auto"/>
              <w:right w:val="single" w:sz="4" w:space="0" w:color="auto"/>
            </w:tcBorders>
            <w:vAlign w:val="center"/>
            <w:hideMark/>
          </w:tcPr>
          <w:p w14:paraId="653D8D99" w14:textId="77777777" w:rsidR="00816384" w:rsidRPr="00D667CE" w:rsidRDefault="00816384" w:rsidP="00816384">
            <w:pPr>
              <w:rPr>
                <w:rFonts w:ascii="Times New Roman" w:hAnsi="Times New Roman" w:cs="Times New Roman"/>
                <w:sz w:val="24"/>
                <w:szCs w:val="24"/>
              </w:rPr>
            </w:pPr>
            <w:r w:rsidRPr="00D667CE">
              <w:rPr>
                <w:rFonts w:ascii="Times New Roman" w:hAnsi="Times New Roman" w:cs="Times New Roman"/>
                <w:sz w:val="24"/>
                <w:szCs w:val="24"/>
              </w:rPr>
              <w:t xml:space="preserve">Capa para carnê de IPTU, com as seguintes especificações mínimas: Dimensões mínimas: 100 x 295 mm (ou superior, conforme necessidade da Administração) Impressão: 4 x 0 cores (colorido frente) Papel: couché brilho, gramatura mínima de 150 g/m² Acabamento: corte, vinco e dobra Embalagem: cintado e/ou termoencolhível (shrink) Inclusos: criação e/ou adequação da arte conforme layout fornecido pela Administração </w:t>
            </w:r>
          </w:p>
        </w:tc>
        <w:tc>
          <w:tcPr>
            <w:tcW w:w="860" w:type="dxa"/>
            <w:tcBorders>
              <w:top w:val="nil"/>
              <w:left w:val="nil"/>
              <w:bottom w:val="single" w:sz="4" w:space="0" w:color="auto"/>
              <w:right w:val="single" w:sz="4" w:space="0" w:color="auto"/>
            </w:tcBorders>
            <w:vAlign w:val="center"/>
            <w:hideMark/>
          </w:tcPr>
          <w:p w14:paraId="056E1DB9" w14:textId="77777777" w:rsidR="00816384" w:rsidRPr="00D667CE" w:rsidRDefault="00816384" w:rsidP="00816384">
            <w:pPr>
              <w:jc w:val="center"/>
              <w:rPr>
                <w:rFonts w:ascii="Times New Roman" w:hAnsi="Times New Roman" w:cs="Times New Roman"/>
                <w:sz w:val="24"/>
                <w:szCs w:val="24"/>
              </w:rPr>
            </w:pPr>
            <w:r w:rsidRPr="00D667CE">
              <w:rPr>
                <w:rFonts w:ascii="Times New Roman" w:hAnsi="Times New Roman" w:cs="Times New Roman"/>
                <w:sz w:val="24"/>
                <w:szCs w:val="24"/>
              </w:rPr>
              <w:t>UND</w:t>
            </w:r>
          </w:p>
        </w:tc>
        <w:tc>
          <w:tcPr>
            <w:tcW w:w="851" w:type="dxa"/>
            <w:tcBorders>
              <w:top w:val="nil"/>
              <w:left w:val="nil"/>
              <w:bottom w:val="single" w:sz="4" w:space="0" w:color="auto"/>
              <w:right w:val="single" w:sz="4" w:space="0" w:color="auto"/>
            </w:tcBorders>
            <w:vAlign w:val="center"/>
            <w:hideMark/>
          </w:tcPr>
          <w:p w14:paraId="6C76EE56" w14:textId="77777777" w:rsidR="00816384" w:rsidRPr="00D667CE" w:rsidRDefault="00816384" w:rsidP="00816384">
            <w:pPr>
              <w:jc w:val="center"/>
              <w:rPr>
                <w:rFonts w:ascii="Times New Roman" w:hAnsi="Times New Roman" w:cs="Times New Roman"/>
                <w:sz w:val="24"/>
                <w:szCs w:val="24"/>
              </w:rPr>
            </w:pPr>
            <w:r w:rsidRPr="00D667CE">
              <w:rPr>
                <w:rFonts w:ascii="Times New Roman" w:hAnsi="Times New Roman" w:cs="Times New Roman"/>
                <w:sz w:val="24"/>
                <w:szCs w:val="24"/>
              </w:rPr>
              <w:t>2000</w:t>
            </w:r>
          </w:p>
        </w:tc>
        <w:tc>
          <w:tcPr>
            <w:tcW w:w="1417" w:type="dxa"/>
            <w:tcBorders>
              <w:top w:val="nil"/>
              <w:left w:val="nil"/>
              <w:bottom w:val="single" w:sz="4" w:space="0" w:color="auto"/>
              <w:right w:val="single" w:sz="4" w:space="0" w:color="auto"/>
            </w:tcBorders>
            <w:vAlign w:val="center"/>
            <w:hideMark/>
          </w:tcPr>
          <w:p w14:paraId="29A258EC" w14:textId="77777777" w:rsidR="00816384" w:rsidRPr="00D667CE" w:rsidRDefault="00816384" w:rsidP="00816384">
            <w:pPr>
              <w:jc w:val="right"/>
              <w:rPr>
                <w:rFonts w:ascii="Times New Roman" w:hAnsi="Times New Roman" w:cs="Times New Roman"/>
                <w:sz w:val="24"/>
                <w:szCs w:val="24"/>
              </w:rPr>
            </w:pPr>
            <w:r w:rsidRPr="00D667CE">
              <w:rPr>
                <w:rFonts w:ascii="Times New Roman" w:hAnsi="Times New Roman" w:cs="Times New Roman"/>
                <w:sz w:val="24"/>
                <w:szCs w:val="24"/>
              </w:rPr>
              <w:t>R$ 0,36</w:t>
            </w:r>
          </w:p>
        </w:tc>
        <w:tc>
          <w:tcPr>
            <w:tcW w:w="1560" w:type="dxa"/>
            <w:tcBorders>
              <w:top w:val="nil"/>
              <w:left w:val="nil"/>
              <w:bottom w:val="single" w:sz="4" w:space="0" w:color="auto"/>
              <w:right w:val="single" w:sz="4" w:space="0" w:color="auto"/>
            </w:tcBorders>
            <w:vAlign w:val="center"/>
            <w:hideMark/>
          </w:tcPr>
          <w:p w14:paraId="543A1CFE" w14:textId="77777777" w:rsidR="00816384" w:rsidRPr="00D667CE" w:rsidRDefault="00816384" w:rsidP="00816384">
            <w:pPr>
              <w:jc w:val="right"/>
              <w:rPr>
                <w:rFonts w:ascii="Times New Roman" w:hAnsi="Times New Roman" w:cs="Times New Roman"/>
                <w:sz w:val="24"/>
                <w:szCs w:val="24"/>
              </w:rPr>
            </w:pPr>
            <w:r w:rsidRPr="00D667CE">
              <w:rPr>
                <w:rFonts w:ascii="Times New Roman" w:hAnsi="Times New Roman" w:cs="Times New Roman"/>
                <w:sz w:val="24"/>
                <w:szCs w:val="24"/>
              </w:rPr>
              <w:t>R$ 720,00</w:t>
            </w:r>
          </w:p>
        </w:tc>
      </w:tr>
      <w:tr w:rsidR="00816384" w:rsidRPr="00D667CE" w14:paraId="3BE31A03" w14:textId="77777777" w:rsidTr="00816384">
        <w:trPr>
          <w:trHeight w:val="5382"/>
        </w:trPr>
        <w:tc>
          <w:tcPr>
            <w:tcW w:w="580" w:type="dxa"/>
            <w:tcBorders>
              <w:top w:val="nil"/>
              <w:left w:val="single" w:sz="4" w:space="0" w:color="auto"/>
              <w:bottom w:val="single" w:sz="4" w:space="0" w:color="auto"/>
              <w:right w:val="single" w:sz="4" w:space="0" w:color="auto"/>
            </w:tcBorders>
            <w:vAlign w:val="center"/>
            <w:hideMark/>
          </w:tcPr>
          <w:p w14:paraId="7619D968" w14:textId="77777777" w:rsidR="00816384" w:rsidRPr="00D667CE" w:rsidRDefault="00816384" w:rsidP="00816384">
            <w:pPr>
              <w:jc w:val="center"/>
              <w:rPr>
                <w:rFonts w:ascii="Times New Roman" w:hAnsi="Times New Roman" w:cs="Times New Roman"/>
                <w:sz w:val="24"/>
                <w:szCs w:val="24"/>
              </w:rPr>
            </w:pPr>
            <w:r w:rsidRPr="00D667CE">
              <w:rPr>
                <w:rFonts w:ascii="Times New Roman" w:hAnsi="Times New Roman" w:cs="Times New Roman"/>
                <w:sz w:val="24"/>
                <w:szCs w:val="24"/>
              </w:rPr>
              <w:lastRenderedPageBreak/>
              <w:t>12</w:t>
            </w:r>
          </w:p>
        </w:tc>
        <w:tc>
          <w:tcPr>
            <w:tcW w:w="4225" w:type="dxa"/>
            <w:tcBorders>
              <w:top w:val="nil"/>
              <w:left w:val="nil"/>
              <w:bottom w:val="single" w:sz="4" w:space="0" w:color="auto"/>
              <w:right w:val="single" w:sz="4" w:space="0" w:color="auto"/>
            </w:tcBorders>
            <w:vAlign w:val="center"/>
            <w:hideMark/>
          </w:tcPr>
          <w:p w14:paraId="58B64F2F" w14:textId="77777777" w:rsidR="00816384" w:rsidRPr="00D667CE" w:rsidRDefault="00816384" w:rsidP="00816384">
            <w:pPr>
              <w:rPr>
                <w:rFonts w:ascii="Times New Roman" w:hAnsi="Times New Roman" w:cs="Times New Roman"/>
                <w:sz w:val="24"/>
                <w:szCs w:val="24"/>
              </w:rPr>
            </w:pPr>
            <w:r w:rsidRPr="00D667CE">
              <w:rPr>
                <w:rFonts w:ascii="Times New Roman" w:hAnsi="Times New Roman" w:cs="Times New Roman"/>
                <w:sz w:val="24"/>
                <w:szCs w:val="24"/>
              </w:rPr>
              <w:t xml:space="preserve">Fornecimento e aplicação de adesivo autocolante colorido, com as seguintes características mínimas: Material: vinil adesivo (monomérico ou polimérico, conforme a aplicação) Impressão digital colorida em alta resolução (mínimo 720 dpi) Tinta resistente a intempéries (eco-solvente, látex ou UV) Aplicável em superfícies diversas (veículos, paredes, vidros, placas, entre outros) Proteção com laminação (brilho ou fosca) quando destinado a uso externo Durabilidade mínima de 2 (dois) anos em ambiente externo Inclusos: criação, desenvolvimento, ajustes e aprovação da arte junto à secretaria solicitante Inclusa aplicação, quando solicitada, com preparo da superfície e instalação sem bolhas ou imperfeições </w:t>
            </w:r>
          </w:p>
        </w:tc>
        <w:tc>
          <w:tcPr>
            <w:tcW w:w="860" w:type="dxa"/>
            <w:tcBorders>
              <w:top w:val="nil"/>
              <w:left w:val="nil"/>
              <w:bottom w:val="single" w:sz="4" w:space="0" w:color="auto"/>
              <w:right w:val="single" w:sz="4" w:space="0" w:color="auto"/>
            </w:tcBorders>
            <w:vAlign w:val="center"/>
            <w:hideMark/>
          </w:tcPr>
          <w:p w14:paraId="6508A732" w14:textId="77777777" w:rsidR="00816384" w:rsidRPr="00D667CE" w:rsidRDefault="00816384" w:rsidP="00816384">
            <w:pPr>
              <w:jc w:val="center"/>
              <w:rPr>
                <w:rFonts w:ascii="Times New Roman" w:hAnsi="Times New Roman" w:cs="Times New Roman"/>
                <w:sz w:val="24"/>
                <w:szCs w:val="24"/>
              </w:rPr>
            </w:pPr>
            <w:r w:rsidRPr="00D667CE">
              <w:rPr>
                <w:rFonts w:ascii="Times New Roman" w:hAnsi="Times New Roman" w:cs="Times New Roman"/>
                <w:sz w:val="24"/>
                <w:szCs w:val="24"/>
              </w:rPr>
              <w:t>M²</w:t>
            </w:r>
          </w:p>
        </w:tc>
        <w:tc>
          <w:tcPr>
            <w:tcW w:w="851" w:type="dxa"/>
            <w:tcBorders>
              <w:top w:val="nil"/>
              <w:left w:val="nil"/>
              <w:bottom w:val="single" w:sz="4" w:space="0" w:color="auto"/>
              <w:right w:val="single" w:sz="4" w:space="0" w:color="auto"/>
            </w:tcBorders>
            <w:vAlign w:val="center"/>
            <w:hideMark/>
          </w:tcPr>
          <w:p w14:paraId="1803234D" w14:textId="77777777" w:rsidR="00816384" w:rsidRPr="00D667CE" w:rsidRDefault="00816384" w:rsidP="00816384">
            <w:pPr>
              <w:jc w:val="center"/>
              <w:rPr>
                <w:rFonts w:ascii="Times New Roman" w:hAnsi="Times New Roman" w:cs="Times New Roman"/>
                <w:sz w:val="24"/>
                <w:szCs w:val="24"/>
              </w:rPr>
            </w:pPr>
            <w:r w:rsidRPr="00D667CE">
              <w:rPr>
                <w:rFonts w:ascii="Times New Roman" w:hAnsi="Times New Roman" w:cs="Times New Roman"/>
                <w:sz w:val="24"/>
                <w:szCs w:val="24"/>
              </w:rPr>
              <w:t>200</w:t>
            </w:r>
          </w:p>
        </w:tc>
        <w:tc>
          <w:tcPr>
            <w:tcW w:w="1417" w:type="dxa"/>
            <w:tcBorders>
              <w:top w:val="nil"/>
              <w:left w:val="nil"/>
              <w:bottom w:val="single" w:sz="4" w:space="0" w:color="auto"/>
              <w:right w:val="single" w:sz="4" w:space="0" w:color="auto"/>
            </w:tcBorders>
            <w:vAlign w:val="center"/>
            <w:hideMark/>
          </w:tcPr>
          <w:p w14:paraId="4B6DF74C" w14:textId="77777777" w:rsidR="00816384" w:rsidRPr="00D667CE" w:rsidRDefault="00816384" w:rsidP="00816384">
            <w:pPr>
              <w:jc w:val="right"/>
              <w:rPr>
                <w:rFonts w:ascii="Times New Roman" w:hAnsi="Times New Roman" w:cs="Times New Roman"/>
                <w:sz w:val="24"/>
                <w:szCs w:val="24"/>
              </w:rPr>
            </w:pPr>
            <w:r w:rsidRPr="00D667CE">
              <w:rPr>
                <w:rFonts w:ascii="Times New Roman" w:hAnsi="Times New Roman" w:cs="Times New Roman"/>
                <w:sz w:val="24"/>
                <w:szCs w:val="24"/>
              </w:rPr>
              <w:t>R$ 147,50</w:t>
            </w:r>
          </w:p>
        </w:tc>
        <w:tc>
          <w:tcPr>
            <w:tcW w:w="1560" w:type="dxa"/>
            <w:tcBorders>
              <w:top w:val="nil"/>
              <w:left w:val="nil"/>
              <w:bottom w:val="single" w:sz="4" w:space="0" w:color="auto"/>
              <w:right w:val="single" w:sz="4" w:space="0" w:color="auto"/>
            </w:tcBorders>
            <w:vAlign w:val="center"/>
            <w:hideMark/>
          </w:tcPr>
          <w:p w14:paraId="54B4EC89" w14:textId="77777777" w:rsidR="00816384" w:rsidRPr="00D667CE" w:rsidRDefault="00816384" w:rsidP="00816384">
            <w:pPr>
              <w:jc w:val="right"/>
              <w:rPr>
                <w:rFonts w:ascii="Times New Roman" w:hAnsi="Times New Roman" w:cs="Times New Roman"/>
                <w:sz w:val="24"/>
                <w:szCs w:val="24"/>
              </w:rPr>
            </w:pPr>
            <w:r w:rsidRPr="00D667CE">
              <w:rPr>
                <w:rFonts w:ascii="Times New Roman" w:hAnsi="Times New Roman" w:cs="Times New Roman"/>
                <w:sz w:val="24"/>
                <w:szCs w:val="24"/>
              </w:rPr>
              <w:t>R$ 29.500,00</w:t>
            </w:r>
          </w:p>
        </w:tc>
      </w:tr>
      <w:tr w:rsidR="00816384" w:rsidRPr="00D667CE" w14:paraId="10C452E6" w14:textId="77777777" w:rsidTr="00816384">
        <w:trPr>
          <w:trHeight w:val="3104"/>
        </w:trPr>
        <w:tc>
          <w:tcPr>
            <w:tcW w:w="580" w:type="dxa"/>
            <w:tcBorders>
              <w:top w:val="nil"/>
              <w:left w:val="single" w:sz="4" w:space="0" w:color="auto"/>
              <w:bottom w:val="single" w:sz="4" w:space="0" w:color="auto"/>
              <w:right w:val="single" w:sz="4" w:space="0" w:color="auto"/>
            </w:tcBorders>
            <w:vAlign w:val="center"/>
            <w:hideMark/>
          </w:tcPr>
          <w:p w14:paraId="1269C18E" w14:textId="77777777" w:rsidR="00816384" w:rsidRPr="00D667CE" w:rsidRDefault="00816384" w:rsidP="00816384">
            <w:pPr>
              <w:jc w:val="center"/>
              <w:rPr>
                <w:rFonts w:ascii="Times New Roman" w:hAnsi="Times New Roman" w:cs="Times New Roman"/>
                <w:sz w:val="24"/>
                <w:szCs w:val="24"/>
              </w:rPr>
            </w:pPr>
            <w:r w:rsidRPr="00D667CE">
              <w:rPr>
                <w:rFonts w:ascii="Times New Roman" w:hAnsi="Times New Roman" w:cs="Times New Roman"/>
                <w:sz w:val="24"/>
                <w:szCs w:val="24"/>
              </w:rPr>
              <w:t>13</w:t>
            </w:r>
          </w:p>
        </w:tc>
        <w:tc>
          <w:tcPr>
            <w:tcW w:w="4225" w:type="dxa"/>
            <w:tcBorders>
              <w:top w:val="nil"/>
              <w:left w:val="nil"/>
              <w:bottom w:val="single" w:sz="4" w:space="0" w:color="auto"/>
              <w:right w:val="single" w:sz="4" w:space="0" w:color="auto"/>
            </w:tcBorders>
            <w:vAlign w:val="center"/>
            <w:hideMark/>
          </w:tcPr>
          <w:p w14:paraId="7E331D9A" w14:textId="77777777" w:rsidR="00816384" w:rsidRPr="00D667CE" w:rsidRDefault="00816384" w:rsidP="00816384">
            <w:pPr>
              <w:rPr>
                <w:rFonts w:ascii="Times New Roman" w:hAnsi="Times New Roman" w:cs="Times New Roman"/>
                <w:sz w:val="24"/>
                <w:szCs w:val="24"/>
              </w:rPr>
            </w:pPr>
            <w:r w:rsidRPr="00D667CE">
              <w:rPr>
                <w:rFonts w:ascii="Times New Roman" w:hAnsi="Times New Roman" w:cs="Times New Roman"/>
                <w:sz w:val="24"/>
                <w:szCs w:val="24"/>
              </w:rPr>
              <w:t>REVISTA KIT PROERD – MODELO NOVO COLORIDO Capa: 28.5x56cm, 4x4 cores, Tinta Escala em Couche Brilhante 250g. CTP Incluso. Miolo: 52 págs, 21.5x28cm, 4 cores, Tinta Escala em Couche Fosco 90g. CTP Incluso. Certificado: 21x30cm, 4x0 cores, Tinta Escala em Sulfite 180g. CTP Incluso. Dobra, Corte/Vinco(Capa) DISPONÍVEL: https://www.proerdbrasil.com.br/grafica/</w:t>
            </w:r>
          </w:p>
        </w:tc>
        <w:tc>
          <w:tcPr>
            <w:tcW w:w="860" w:type="dxa"/>
            <w:tcBorders>
              <w:top w:val="nil"/>
              <w:left w:val="nil"/>
              <w:bottom w:val="single" w:sz="4" w:space="0" w:color="auto"/>
              <w:right w:val="single" w:sz="4" w:space="0" w:color="auto"/>
            </w:tcBorders>
            <w:vAlign w:val="center"/>
            <w:hideMark/>
          </w:tcPr>
          <w:p w14:paraId="0A03A5EB" w14:textId="77777777" w:rsidR="00816384" w:rsidRPr="00D667CE" w:rsidRDefault="00816384" w:rsidP="00816384">
            <w:pPr>
              <w:jc w:val="center"/>
              <w:rPr>
                <w:rFonts w:ascii="Times New Roman" w:hAnsi="Times New Roman" w:cs="Times New Roman"/>
                <w:sz w:val="24"/>
                <w:szCs w:val="24"/>
              </w:rPr>
            </w:pPr>
            <w:r w:rsidRPr="00D667CE">
              <w:rPr>
                <w:rFonts w:ascii="Times New Roman" w:hAnsi="Times New Roman" w:cs="Times New Roman"/>
                <w:sz w:val="24"/>
                <w:szCs w:val="24"/>
              </w:rPr>
              <w:t>UND</w:t>
            </w:r>
          </w:p>
        </w:tc>
        <w:tc>
          <w:tcPr>
            <w:tcW w:w="851" w:type="dxa"/>
            <w:tcBorders>
              <w:top w:val="nil"/>
              <w:left w:val="nil"/>
              <w:bottom w:val="single" w:sz="4" w:space="0" w:color="auto"/>
              <w:right w:val="single" w:sz="4" w:space="0" w:color="auto"/>
            </w:tcBorders>
            <w:vAlign w:val="center"/>
            <w:hideMark/>
          </w:tcPr>
          <w:p w14:paraId="4900DD58" w14:textId="77777777" w:rsidR="00816384" w:rsidRPr="00D667CE" w:rsidRDefault="00816384" w:rsidP="00816384">
            <w:pPr>
              <w:jc w:val="center"/>
              <w:rPr>
                <w:rFonts w:ascii="Times New Roman" w:hAnsi="Times New Roman" w:cs="Times New Roman"/>
                <w:sz w:val="24"/>
                <w:szCs w:val="24"/>
              </w:rPr>
            </w:pPr>
            <w:r w:rsidRPr="00D667CE">
              <w:rPr>
                <w:rFonts w:ascii="Times New Roman" w:hAnsi="Times New Roman" w:cs="Times New Roman"/>
                <w:sz w:val="24"/>
                <w:szCs w:val="24"/>
              </w:rPr>
              <w:t>65</w:t>
            </w:r>
          </w:p>
        </w:tc>
        <w:tc>
          <w:tcPr>
            <w:tcW w:w="1417" w:type="dxa"/>
            <w:tcBorders>
              <w:top w:val="nil"/>
              <w:left w:val="nil"/>
              <w:bottom w:val="single" w:sz="4" w:space="0" w:color="auto"/>
              <w:right w:val="single" w:sz="4" w:space="0" w:color="auto"/>
            </w:tcBorders>
            <w:vAlign w:val="center"/>
            <w:hideMark/>
          </w:tcPr>
          <w:p w14:paraId="413862EB" w14:textId="77777777" w:rsidR="00816384" w:rsidRPr="00D667CE" w:rsidRDefault="00816384" w:rsidP="00816384">
            <w:pPr>
              <w:jc w:val="right"/>
              <w:rPr>
                <w:rFonts w:ascii="Times New Roman" w:hAnsi="Times New Roman" w:cs="Times New Roman"/>
                <w:sz w:val="24"/>
                <w:szCs w:val="24"/>
              </w:rPr>
            </w:pPr>
            <w:r w:rsidRPr="00D667CE">
              <w:rPr>
                <w:rFonts w:ascii="Times New Roman" w:hAnsi="Times New Roman" w:cs="Times New Roman"/>
                <w:sz w:val="24"/>
                <w:szCs w:val="24"/>
              </w:rPr>
              <w:t>R$ 18,00</w:t>
            </w:r>
          </w:p>
        </w:tc>
        <w:tc>
          <w:tcPr>
            <w:tcW w:w="1560" w:type="dxa"/>
            <w:tcBorders>
              <w:top w:val="nil"/>
              <w:left w:val="nil"/>
              <w:bottom w:val="single" w:sz="4" w:space="0" w:color="auto"/>
              <w:right w:val="single" w:sz="4" w:space="0" w:color="auto"/>
            </w:tcBorders>
            <w:vAlign w:val="center"/>
            <w:hideMark/>
          </w:tcPr>
          <w:p w14:paraId="2B37A511" w14:textId="77777777" w:rsidR="00816384" w:rsidRPr="00D667CE" w:rsidRDefault="00816384" w:rsidP="00816384">
            <w:pPr>
              <w:jc w:val="right"/>
              <w:rPr>
                <w:rFonts w:ascii="Times New Roman" w:hAnsi="Times New Roman" w:cs="Times New Roman"/>
                <w:sz w:val="24"/>
                <w:szCs w:val="24"/>
              </w:rPr>
            </w:pPr>
            <w:r w:rsidRPr="00D667CE">
              <w:rPr>
                <w:rFonts w:ascii="Times New Roman" w:hAnsi="Times New Roman" w:cs="Times New Roman"/>
                <w:sz w:val="24"/>
                <w:szCs w:val="24"/>
              </w:rPr>
              <w:t>R$ 1.170,00</w:t>
            </w:r>
          </w:p>
        </w:tc>
      </w:tr>
      <w:tr w:rsidR="00816384" w:rsidRPr="00D667CE" w14:paraId="568765F6" w14:textId="77777777" w:rsidTr="00816384">
        <w:trPr>
          <w:trHeight w:val="761"/>
        </w:trPr>
        <w:tc>
          <w:tcPr>
            <w:tcW w:w="580" w:type="dxa"/>
            <w:tcBorders>
              <w:top w:val="nil"/>
              <w:left w:val="single" w:sz="4" w:space="0" w:color="auto"/>
              <w:bottom w:val="single" w:sz="4" w:space="0" w:color="auto"/>
              <w:right w:val="single" w:sz="4" w:space="0" w:color="auto"/>
            </w:tcBorders>
            <w:vAlign w:val="center"/>
            <w:hideMark/>
          </w:tcPr>
          <w:p w14:paraId="56ACED3D" w14:textId="77777777" w:rsidR="00816384" w:rsidRPr="00D667CE" w:rsidRDefault="00816384" w:rsidP="00816384">
            <w:pPr>
              <w:jc w:val="center"/>
              <w:rPr>
                <w:rFonts w:ascii="Times New Roman" w:hAnsi="Times New Roman" w:cs="Times New Roman"/>
                <w:sz w:val="24"/>
                <w:szCs w:val="24"/>
              </w:rPr>
            </w:pPr>
            <w:r w:rsidRPr="00D667CE">
              <w:rPr>
                <w:rFonts w:ascii="Times New Roman" w:hAnsi="Times New Roman" w:cs="Times New Roman"/>
                <w:sz w:val="24"/>
                <w:szCs w:val="24"/>
              </w:rPr>
              <w:t>14</w:t>
            </w:r>
          </w:p>
        </w:tc>
        <w:tc>
          <w:tcPr>
            <w:tcW w:w="4225" w:type="dxa"/>
            <w:tcBorders>
              <w:top w:val="nil"/>
              <w:left w:val="nil"/>
              <w:bottom w:val="single" w:sz="4" w:space="0" w:color="auto"/>
              <w:right w:val="single" w:sz="4" w:space="0" w:color="auto"/>
            </w:tcBorders>
            <w:vAlign w:val="center"/>
            <w:hideMark/>
          </w:tcPr>
          <w:p w14:paraId="43161307" w14:textId="77777777" w:rsidR="00816384" w:rsidRPr="00D667CE" w:rsidRDefault="00816384" w:rsidP="00816384">
            <w:pPr>
              <w:rPr>
                <w:rFonts w:ascii="Times New Roman" w:hAnsi="Times New Roman" w:cs="Times New Roman"/>
                <w:sz w:val="24"/>
                <w:szCs w:val="24"/>
              </w:rPr>
            </w:pPr>
            <w:r w:rsidRPr="00D667CE">
              <w:rPr>
                <w:rFonts w:ascii="Times New Roman" w:hAnsi="Times New Roman" w:cs="Times New Roman"/>
                <w:sz w:val="24"/>
                <w:szCs w:val="24"/>
              </w:rPr>
              <w:t>PELÚCIA MASCOTE LEÃO PROERD” DAREN” - Tam “G” 40 cm altura, fabricado em pelúcia extra suave atóxica 100% poliéster na cor caramelo, enchimento em fibra siliconada atóxica 100% poliéster. Com olhos em acrílico no 13, na cor preta com trava de segurança. Camiseta preta e o logotipo PROERD, sendo 100% poliéster atóxica</w:t>
            </w:r>
          </w:p>
        </w:tc>
        <w:tc>
          <w:tcPr>
            <w:tcW w:w="860" w:type="dxa"/>
            <w:tcBorders>
              <w:top w:val="nil"/>
              <w:left w:val="nil"/>
              <w:bottom w:val="single" w:sz="4" w:space="0" w:color="auto"/>
              <w:right w:val="single" w:sz="4" w:space="0" w:color="auto"/>
            </w:tcBorders>
            <w:vAlign w:val="center"/>
            <w:hideMark/>
          </w:tcPr>
          <w:p w14:paraId="40E4D387" w14:textId="77777777" w:rsidR="00816384" w:rsidRPr="00D667CE" w:rsidRDefault="00816384" w:rsidP="00816384">
            <w:pPr>
              <w:jc w:val="center"/>
              <w:rPr>
                <w:rFonts w:ascii="Times New Roman" w:hAnsi="Times New Roman" w:cs="Times New Roman"/>
                <w:sz w:val="24"/>
                <w:szCs w:val="24"/>
              </w:rPr>
            </w:pPr>
            <w:r w:rsidRPr="00D667CE">
              <w:rPr>
                <w:rFonts w:ascii="Times New Roman" w:hAnsi="Times New Roman" w:cs="Times New Roman"/>
                <w:sz w:val="24"/>
                <w:szCs w:val="24"/>
              </w:rPr>
              <w:t>UND</w:t>
            </w:r>
          </w:p>
        </w:tc>
        <w:tc>
          <w:tcPr>
            <w:tcW w:w="851" w:type="dxa"/>
            <w:tcBorders>
              <w:top w:val="nil"/>
              <w:left w:val="nil"/>
              <w:bottom w:val="single" w:sz="4" w:space="0" w:color="auto"/>
              <w:right w:val="single" w:sz="4" w:space="0" w:color="auto"/>
            </w:tcBorders>
            <w:vAlign w:val="center"/>
            <w:hideMark/>
          </w:tcPr>
          <w:p w14:paraId="2593AFAC" w14:textId="77777777" w:rsidR="00816384" w:rsidRPr="00D667CE" w:rsidRDefault="00816384" w:rsidP="00816384">
            <w:pPr>
              <w:jc w:val="center"/>
              <w:rPr>
                <w:rFonts w:ascii="Times New Roman" w:hAnsi="Times New Roman" w:cs="Times New Roman"/>
                <w:sz w:val="24"/>
                <w:szCs w:val="24"/>
              </w:rPr>
            </w:pPr>
            <w:r w:rsidRPr="00D667CE">
              <w:rPr>
                <w:rFonts w:ascii="Times New Roman" w:hAnsi="Times New Roman" w:cs="Times New Roman"/>
                <w:sz w:val="24"/>
                <w:szCs w:val="24"/>
              </w:rPr>
              <w:t>65</w:t>
            </w:r>
          </w:p>
        </w:tc>
        <w:tc>
          <w:tcPr>
            <w:tcW w:w="1417" w:type="dxa"/>
            <w:tcBorders>
              <w:top w:val="nil"/>
              <w:left w:val="nil"/>
              <w:bottom w:val="single" w:sz="4" w:space="0" w:color="auto"/>
              <w:right w:val="single" w:sz="4" w:space="0" w:color="auto"/>
            </w:tcBorders>
            <w:vAlign w:val="center"/>
            <w:hideMark/>
          </w:tcPr>
          <w:p w14:paraId="2DC713DB" w14:textId="77777777" w:rsidR="00816384" w:rsidRPr="00D667CE" w:rsidRDefault="00816384" w:rsidP="00816384">
            <w:pPr>
              <w:jc w:val="right"/>
              <w:rPr>
                <w:rFonts w:ascii="Times New Roman" w:hAnsi="Times New Roman" w:cs="Times New Roman"/>
                <w:sz w:val="24"/>
                <w:szCs w:val="24"/>
              </w:rPr>
            </w:pPr>
            <w:r w:rsidRPr="00D667CE">
              <w:rPr>
                <w:rFonts w:ascii="Times New Roman" w:hAnsi="Times New Roman" w:cs="Times New Roman"/>
                <w:sz w:val="24"/>
                <w:szCs w:val="24"/>
              </w:rPr>
              <w:t>R$ 47,00</w:t>
            </w:r>
          </w:p>
        </w:tc>
        <w:tc>
          <w:tcPr>
            <w:tcW w:w="1560" w:type="dxa"/>
            <w:tcBorders>
              <w:top w:val="nil"/>
              <w:left w:val="nil"/>
              <w:bottom w:val="single" w:sz="4" w:space="0" w:color="auto"/>
              <w:right w:val="single" w:sz="4" w:space="0" w:color="auto"/>
            </w:tcBorders>
            <w:vAlign w:val="center"/>
            <w:hideMark/>
          </w:tcPr>
          <w:p w14:paraId="49517F24" w14:textId="77777777" w:rsidR="00816384" w:rsidRPr="00D667CE" w:rsidRDefault="00816384" w:rsidP="00816384">
            <w:pPr>
              <w:jc w:val="right"/>
              <w:rPr>
                <w:rFonts w:ascii="Times New Roman" w:hAnsi="Times New Roman" w:cs="Times New Roman"/>
                <w:sz w:val="24"/>
                <w:szCs w:val="24"/>
              </w:rPr>
            </w:pPr>
            <w:r w:rsidRPr="00D667CE">
              <w:rPr>
                <w:rFonts w:ascii="Times New Roman" w:hAnsi="Times New Roman" w:cs="Times New Roman"/>
                <w:sz w:val="24"/>
                <w:szCs w:val="24"/>
              </w:rPr>
              <w:t>R$ 3.055,00</w:t>
            </w:r>
          </w:p>
        </w:tc>
      </w:tr>
      <w:tr w:rsidR="00816384" w:rsidRPr="00D667CE" w14:paraId="28113488" w14:textId="77777777" w:rsidTr="00816384">
        <w:trPr>
          <w:trHeight w:val="1575"/>
        </w:trPr>
        <w:tc>
          <w:tcPr>
            <w:tcW w:w="580" w:type="dxa"/>
            <w:tcBorders>
              <w:top w:val="nil"/>
              <w:left w:val="single" w:sz="4" w:space="0" w:color="auto"/>
              <w:bottom w:val="single" w:sz="4" w:space="0" w:color="auto"/>
              <w:right w:val="single" w:sz="4" w:space="0" w:color="auto"/>
            </w:tcBorders>
            <w:vAlign w:val="center"/>
            <w:hideMark/>
          </w:tcPr>
          <w:p w14:paraId="235F7F10" w14:textId="77777777" w:rsidR="00816384" w:rsidRPr="00D667CE" w:rsidRDefault="00816384" w:rsidP="00816384">
            <w:pPr>
              <w:jc w:val="center"/>
              <w:rPr>
                <w:rFonts w:ascii="Times New Roman" w:hAnsi="Times New Roman" w:cs="Times New Roman"/>
                <w:sz w:val="24"/>
                <w:szCs w:val="24"/>
              </w:rPr>
            </w:pPr>
            <w:r w:rsidRPr="00D667CE">
              <w:rPr>
                <w:rFonts w:ascii="Times New Roman" w:hAnsi="Times New Roman" w:cs="Times New Roman"/>
                <w:sz w:val="24"/>
                <w:szCs w:val="24"/>
              </w:rPr>
              <w:t>15</w:t>
            </w:r>
          </w:p>
        </w:tc>
        <w:tc>
          <w:tcPr>
            <w:tcW w:w="4225" w:type="dxa"/>
            <w:tcBorders>
              <w:top w:val="nil"/>
              <w:left w:val="nil"/>
              <w:bottom w:val="single" w:sz="4" w:space="0" w:color="auto"/>
              <w:right w:val="single" w:sz="4" w:space="0" w:color="auto"/>
            </w:tcBorders>
            <w:vAlign w:val="center"/>
            <w:hideMark/>
          </w:tcPr>
          <w:p w14:paraId="219A437C" w14:textId="77777777" w:rsidR="00816384" w:rsidRPr="00D667CE" w:rsidRDefault="00816384" w:rsidP="00816384">
            <w:pPr>
              <w:rPr>
                <w:rFonts w:ascii="Times New Roman" w:hAnsi="Times New Roman" w:cs="Times New Roman"/>
                <w:sz w:val="24"/>
                <w:szCs w:val="24"/>
              </w:rPr>
            </w:pPr>
            <w:r w:rsidRPr="00D667CE">
              <w:rPr>
                <w:rFonts w:ascii="Times New Roman" w:hAnsi="Times New Roman" w:cs="Times New Roman"/>
                <w:sz w:val="24"/>
                <w:szCs w:val="24"/>
              </w:rPr>
              <w:t xml:space="preserve">CAMISETAS PROERD, na cor preta, manga curta, com gola e punhos na cor vermelha, composição 65% poliéster e 35% algodão, decote redondo, serigrafia na parte da frente com o logo do Proerd, na manga direita deverá constar o brasão da prefeitura, na manga esquerda o brasão da polícia militar, num tamanho mínimo de </w:t>
            </w:r>
            <w:r w:rsidRPr="00D667CE">
              <w:rPr>
                <w:rFonts w:ascii="Times New Roman" w:hAnsi="Times New Roman" w:cs="Times New Roman"/>
                <w:sz w:val="24"/>
                <w:szCs w:val="24"/>
              </w:rPr>
              <w:lastRenderedPageBreak/>
              <w:t>7cm largura x 8,5cm altura, e no verso da camiseta escrito "nossas crianças longe das drogas" na parte inferior. Do tamanho 08 ao g3</w:t>
            </w:r>
          </w:p>
        </w:tc>
        <w:tc>
          <w:tcPr>
            <w:tcW w:w="860" w:type="dxa"/>
            <w:tcBorders>
              <w:top w:val="nil"/>
              <w:left w:val="nil"/>
              <w:bottom w:val="single" w:sz="4" w:space="0" w:color="auto"/>
              <w:right w:val="single" w:sz="4" w:space="0" w:color="auto"/>
            </w:tcBorders>
            <w:vAlign w:val="center"/>
            <w:hideMark/>
          </w:tcPr>
          <w:p w14:paraId="361BA824" w14:textId="77777777" w:rsidR="00816384" w:rsidRPr="00D667CE" w:rsidRDefault="00816384" w:rsidP="00816384">
            <w:pPr>
              <w:jc w:val="center"/>
              <w:rPr>
                <w:rFonts w:ascii="Times New Roman" w:hAnsi="Times New Roman" w:cs="Times New Roman"/>
                <w:sz w:val="24"/>
                <w:szCs w:val="24"/>
              </w:rPr>
            </w:pPr>
            <w:r w:rsidRPr="00D667CE">
              <w:rPr>
                <w:rFonts w:ascii="Times New Roman" w:hAnsi="Times New Roman" w:cs="Times New Roman"/>
                <w:sz w:val="24"/>
                <w:szCs w:val="24"/>
              </w:rPr>
              <w:lastRenderedPageBreak/>
              <w:t>UND</w:t>
            </w:r>
          </w:p>
        </w:tc>
        <w:tc>
          <w:tcPr>
            <w:tcW w:w="851" w:type="dxa"/>
            <w:tcBorders>
              <w:top w:val="nil"/>
              <w:left w:val="nil"/>
              <w:bottom w:val="single" w:sz="4" w:space="0" w:color="auto"/>
              <w:right w:val="single" w:sz="4" w:space="0" w:color="auto"/>
            </w:tcBorders>
            <w:vAlign w:val="center"/>
            <w:hideMark/>
          </w:tcPr>
          <w:p w14:paraId="5E0E3A7A" w14:textId="77777777" w:rsidR="00816384" w:rsidRPr="00D667CE" w:rsidRDefault="00816384" w:rsidP="00816384">
            <w:pPr>
              <w:jc w:val="center"/>
              <w:rPr>
                <w:rFonts w:ascii="Times New Roman" w:hAnsi="Times New Roman" w:cs="Times New Roman"/>
                <w:sz w:val="24"/>
                <w:szCs w:val="24"/>
              </w:rPr>
            </w:pPr>
            <w:r w:rsidRPr="00D667CE">
              <w:rPr>
                <w:rFonts w:ascii="Times New Roman" w:hAnsi="Times New Roman" w:cs="Times New Roman"/>
                <w:sz w:val="24"/>
                <w:szCs w:val="24"/>
              </w:rPr>
              <w:t>100</w:t>
            </w:r>
          </w:p>
        </w:tc>
        <w:tc>
          <w:tcPr>
            <w:tcW w:w="1417" w:type="dxa"/>
            <w:tcBorders>
              <w:top w:val="nil"/>
              <w:left w:val="nil"/>
              <w:bottom w:val="single" w:sz="4" w:space="0" w:color="auto"/>
              <w:right w:val="single" w:sz="4" w:space="0" w:color="auto"/>
            </w:tcBorders>
            <w:vAlign w:val="center"/>
            <w:hideMark/>
          </w:tcPr>
          <w:p w14:paraId="62E64C82" w14:textId="77777777" w:rsidR="00816384" w:rsidRPr="00D667CE" w:rsidRDefault="00816384" w:rsidP="00816384">
            <w:pPr>
              <w:jc w:val="right"/>
              <w:rPr>
                <w:rFonts w:ascii="Times New Roman" w:hAnsi="Times New Roman" w:cs="Times New Roman"/>
                <w:sz w:val="24"/>
                <w:szCs w:val="24"/>
              </w:rPr>
            </w:pPr>
            <w:r w:rsidRPr="00D667CE">
              <w:rPr>
                <w:rFonts w:ascii="Times New Roman" w:hAnsi="Times New Roman" w:cs="Times New Roman"/>
                <w:sz w:val="24"/>
                <w:szCs w:val="24"/>
              </w:rPr>
              <w:t>R$ 35,00</w:t>
            </w:r>
          </w:p>
        </w:tc>
        <w:tc>
          <w:tcPr>
            <w:tcW w:w="1560" w:type="dxa"/>
            <w:tcBorders>
              <w:top w:val="nil"/>
              <w:left w:val="nil"/>
              <w:bottom w:val="single" w:sz="4" w:space="0" w:color="auto"/>
              <w:right w:val="single" w:sz="4" w:space="0" w:color="auto"/>
            </w:tcBorders>
            <w:vAlign w:val="center"/>
            <w:hideMark/>
          </w:tcPr>
          <w:p w14:paraId="38121089" w14:textId="77777777" w:rsidR="00816384" w:rsidRPr="00D667CE" w:rsidRDefault="00816384" w:rsidP="00816384">
            <w:pPr>
              <w:jc w:val="right"/>
              <w:rPr>
                <w:rFonts w:ascii="Times New Roman" w:hAnsi="Times New Roman" w:cs="Times New Roman"/>
                <w:sz w:val="24"/>
                <w:szCs w:val="24"/>
              </w:rPr>
            </w:pPr>
            <w:r w:rsidRPr="00D667CE">
              <w:rPr>
                <w:rFonts w:ascii="Times New Roman" w:hAnsi="Times New Roman" w:cs="Times New Roman"/>
                <w:sz w:val="24"/>
                <w:szCs w:val="24"/>
              </w:rPr>
              <w:t>R$ 3.500,00</w:t>
            </w:r>
          </w:p>
        </w:tc>
      </w:tr>
      <w:tr w:rsidR="00816384" w:rsidRPr="00D667CE" w14:paraId="2B0BBB35" w14:textId="77777777" w:rsidTr="00816384">
        <w:trPr>
          <w:trHeight w:val="675"/>
        </w:trPr>
        <w:tc>
          <w:tcPr>
            <w:tcW w:w="580" w:type="dxa"/>
            <w:tcBorders>
              <w:top w:val="nil"/>
              <w:left w:val="single" w:sz="4" w:space="0" w:color="auto"/>
              <w:bottom w:val="single" w:sz="4" w:space="0" w:color="auto"/>
              <w:right w:val="single" w:sz="4" w:space="0" w:color="auto"/>
            </w:tcBorders>
            <w:vAlign w:val="center"/>
            <w:hideMark/>
          </w:tcPr>
          <w:p w14:paraId="37191A4D" w14:textId="77777777" w:rsidR="00816384" w:rsidRPr="00D667CE" w:rsidRDefault="00816384" w:rsidP="00816384">
            <w:pPr>
              <w:jc w:val="center"/>
              <w:rPr>
                <w:rFonts w:ascii="Times New Roman" w:hAnsi="Times New Roman" w:cs="Times New Roman"/>
                <w:sz w:val="24"/>
                <w:szCs w:val="24"/>
              </w:rPr>
            </w:pPr>
            <w:r w:rsidRPr="00D667CE">
              <w:rPr>
                <w:rFonts w:ascii="Times New Roman" w:hAnsi="Times New Roman" w:cs="Times New Roman"/>
                <w:sz w:val="24"/>
                <w:szCs w:val="24"/>
              </w:rPr>
              <w:lastRenderedPageBreak/>
              <w:t>16</w:t>
            </w:r>
          </w:p>
        </w:tc>
        <w:tc>
          <w:tcPr>
            <w:tcW w:w="4225" w:type="dxa"/>
            <w:tcBorders>
              <w:top w:val="nil"/>
              <w:left w:val="nil"/>
              <w:bottom w:val="single" w:sz="4" w:space="0" w:color="auto"/>
              <w:right w:val="single" w:sz="4" w:space="0" w:color="auto"/>
            </w:tcBorders>
            <w:vAlign w:val="center"/>
            <w:hideMark/>
          </w:tcPr>
          <w:p w14:paraId="5912CE18" w14:textId="77777777" w:rsidR="00816384" w:rsidRPr="00D667CE" w:rsidRDefault="00816384" w:rsidP="00816384">
            <w:pPr>
              <w:rPr>
                <w:rFonts w:ascii="Times New Roman" w:hAnsi="Times New Roman" w:cs="Times New Roman"/>
                <w:sz w:val="24"/>
                <w:szCs w:val="24"/>
              </w:rPr>
            </w:pPr>
            <w:r w:rsidRPr="00D667CE">
              <w:rPr>
                <w:rFonts w:ascii="Times New Roman" w:hAnsi="Times New Roman" w:cs="Times New Roman"/>
                <w:sz w:val="24"/>
                <w:szCs w:val="24"/>
              </w:rPr>
              <w:t>Bloco de passe estudantil simples no tamanho 5 cm x 7 cm. 20x1 folha superbonder azul 75 gr. Conforme arte designada e aprovada pela secretaria solicitante. - marca: própria</w:t>
            </w:r>
          </w:p>
        </w:tc>
        <w:tc>
          <w:tcPr>
            <w:tcW w:w="860" w:type="dxa"/>
            <w:tcBorders>
              <w:top w:val="nil"/>
              <w:left w:val="nil"/>
              <w:bottom w:val="single" w:sz="4" w:space="0" w:color="auto"/>
              <w:right w:val="single" w:sz="4" w:space="0" w:color="auto"/>
            </w:tcBorders>
            <w:vAlign w:val="center"/>
            <w:hideMark/>
          </w:tcPr>
          <w:p w14:paraId="41794B8E" w14:textId="77777777" w:rsidR="00816384" w:rsidRPr="00D667CE" w:rsidRDefault="00816384" w:rsidP="00816384">
            <w:pPr>
              <w:jc w:val="center"/>
              <w:rPr>
                <w:rFonts w:ascii="Times New Roman" w:hAnsi="Times New Roman" w:cs="Times New Roman"/>
                <w:sz w:val="24"/>
                <w:szCs w:val="24"/>
              </w:rPr>
            </w:pPr>
            <w:r w:rsidRPr="00D667CE">
              <w:rPr>
                <w:rFonts w:ascii="Times New Roman" w:hAnsi="Times New Roman" w:cs="Times New Roman"/>
                <w:sz w:val="24"/>
                <w:szCs w:val="24"/>
              </w:rPr>
              <w:t>UND</w:t>
            </w:r>
          </w:p>
        </w:tc>
        <w:tc>
          <w:tcPr>
            <w:tcW w:w="851" w:type="dxa"/>
            <w:tcBorders>
              <w:top w:val="nil"/>
              <w:left w:val="nil"/>
              <w:bottom w:val="single" w:sz="4" w:space="0" w:color="auto"/>
              <w:right w:val="single" w:sz="4" w:space="0" w:color="auto"/>
            </w:tcBorders>
            <w:vAlign w:val="center"/>
            <w:hideMark/>
          </w:tcPr>
          <w:p w14:paraId="65546272" w14:textId="77777777" w:rsidR="00816384" w:rsidRPr="00D667CE" w:rsidRDefault="00816384" w:rsidP="00816384">
            <w:pPr>
              <w:jc w:val="center"/>
              <w:rPr>
                <w:rFonts w:ascii="Times New Roman" w:hAnsi="Times New Roman" w:cs="Times New Roman"/>
                <w:sz w:val="24"/>
                <w:szCs w:val="24"/>
              </w:rPr>
            </w:pPr>
            <w:r w:rsidRPr="00D667CE">
              <w:rPr>
                <w:rFonts w:ascii="Times New Roman" w:hAnsi="Times New Roman" w:cs="Times New Roman"/>
                <w:sz w:val="24"/>
                <w:szCs w:val="24"/>
              </w:rPr>
              <w:t>1000</w:t>
            </w:r>
          </w:p>
        </w:tc>
        <w:tc>
          <w:tcPr>
            <w:tcW w:w="1417" w:type="dxa"/>
            <w:tcBorders>
              <w:top w:val="nil"/>
              <w:left w:val="nil"/>
              <w:bottom w:val="single" w:sz="4" w:space="0" w:color="auto"/>
              <w:right w:val="single" w:sz="4" w:space="0" w:color="auto"/>
            </w:tcBorders>
            <w:vAlign w:val="center"/>
            <w:hideMark/>
          </w:tcPr>
          <w:p w14:paraId="7151A3C6" w14:textId="77777777" w:rsidR="00816384" w:rsidRPr="00D667CE" w:rsidRDefault="00816384" w:rsidP="00816384">
            <w:pPr>
              <w:jc w:val="right"/>
              <w:rPr>
                <w:rFonts w:ascii="Times New Roman" w:hAnsi="Times New Roman" w:cs="Times New Roman"/>
                <w:sz w:val="24"/>
                <w:szCs w:val="24"/>
              </w:rPr>
            </w:pPr>
            <w:r w:rsidRPr="00D667CE">
              <w:rPr>
                <w:rFonts w:ascii="Times New Roman" w:hAnsi="Times New Roman" w:cs="Times New Roman"/>
                <w:sz w:val="24"/>
                <w:szCs w:val="24"/>
              </w:rPr>
              <w:t>R$ 10,81</w:t>
            </w:r>
          </w:p>
        </w:tc>
        <w:tc>
          <w:tcPr>
            <w:tcW w:w="1560" w:type="dxa"/>
            <w:tcBorders>
              <w:top w:val="nil"/>
              <w:left w:val="nil"/>
              <w:bottom w:val="single" w:sz="4" w:space="0" w:color="auto"/>
              <w:right w:val="single" w:sz="4" w:space="0" w:color="auto"/>
            </w:tcBorders>
            <w:vAlign w:val="center"/>
            <w:hideMark/>
          </w:tcPr>
          <w:p w14:paraId="6404E680" w14:textId="77777777" w:rsidR="00816384" w:rsidRPr="00D667CE" w:rsidRDefault="00816384" w:rsidP="00816384">
            <w:pPr>
              <w:jc w:val="right"/>
              <w:rPr>
                <w:rFonts w:ascii="Times New Roman" w:hAnsi="Times New Roman" w:cs="Times New Roman"/>
                <w:sz w:val="24"/>
                <w:szCs w:val="24"/>
              </w:rPr>
            </w:pPr>
            <w:r w:rsidRPr="00D667CE">
              <w:rPr>
                <w:rFonts w:ascii="Times New Roman" w:hAnsi="Times New Roman" w:cs="Times New Roman"/>
                <w:sz w:val="24"/>
                <w:szCs w:val="24"/>
              </w:rPr>
              <w:t>R$ 10.810,00</w:t>
            </w:r>
          </w:p>
        </w:tc>
      </w:tr>
      <w:tr w:rsidR="00816384" w:rsidRPr="00D667CE" w14:paraId="5BD5D948" w14:textId="77777777" w:rsidTr="00816384">
        <w:trPr>
          <w:trHeight w:val="300"/>
        </w:trPr>
        <w:tc>
          <w:tcPr>
            <w:tcW w:w="580" w:type="dxa"/>
            <w:tcBorders>
              <w:top w:val="nil"/>
              <w:left w:val="single" w:sz="4" w:space="0" w:color="auto"/>
              <w:bottom w:val="single" w:sz="4" w:space="0" w:color="auto"/>
              <w:right w:val="single" w:sz="4" w:space="0" w:color="auto"/>
            </w:tcBorders>
            <w:vAlign w:val="center"/>
            <w:hideMark/>
          </w:tcPr>
          <w:p w14:paraId="7C1999A5" w14:textId="77777777" w:rsidR="00816384" w:rsidRPr="00D667CE" w:rsidRDefault="00816384" w:rsidP="00816384">
            <w:pPr>
              <w:jc w:val="center"/>
              <w:rPr>
                <w:rFonts w:ascii="Times New Roman" w:hAnsi="Times New Roman" w:cs="Times New Roman"/>
                <w:sz w:val="24"/>
                <w:szCs w:val="24"/>
              </w:rPr>
            </w:pPr>
            <w:r w:rsidRPr="00D667CE">
              <w:rPr>
                <w:rFonts w:ascii="Times New Roman" w:hAnsi="Times New Roman" w:cs="Times New Roman"/>
                <w:sz w:val="24"/>
                <w:szCs w:val="24"/>
              </w:rPr>
              <w:t>17</w:t>
            </w:r>
          </w:p>
        </w:tc>
        <w:tc>
          <w:tcPr>
            <w:tcW w:w="4225" w:type="dxa"/>
            <w:tcBorders>
              <w:top w:val="nil"/>
              <w:left w:val="nil"/>
              <w:bottom w:val="single" w:sz="4" w:space="0" w:color="auto"/>
              <w:right w:val="single" w:sz="4" w:space="0" w:color="auto"/>
            </w:tcBorders>
            <w:vAlign w:val="center"/>
            <w:hideMark/>
          </w:tcPr>
          <w:p w14:paraId="7D285463" w14:textId="77777777" w:rsidR="00816384" w:rsidRPr="00D667CE" w:rsidRDefault="00816384" w:rsidP="00816384">
            <w:pPr>
              <w:rPr>
                <w:rFonts w:ascii="Times New Roman" w:hAnsi="Times New Roman" w:cs="Times New Roman"/>
                <w:sz w:val="24"/>
                <w:szCs w:val="24"/>
              </w:rPr>
            </w:pPr>
            <w:r w:rsidRPr="00D667CE">
              <w:rPr>
                <w:rFonts w:ascii="Times New Roman" w:hAnsi="Times New Roman" w:cs="Times New Roman"/>
                <w:sz w:val="24"/>
                <w:szCs w:val="24"/>
              </w:rPr>
              <w:t>Almofada de reposição para carimbo, tamanho 40x60mm</w:t>
            </w:r>
          </w:p>
        </w:tc>
        <w:tc>
          <w:tcPr>
            <w:tcW w:w="860" w:type="dxa"/>
            <w:tcBorders>
              <w:top w:val="nil"/>
              <w:left w:val="nil"/>
              <w:bottom w:val="single" w:sz="4" w:space="0" w:color="auto"/>
              <w:right w:val="single" w:sz="4" w:space="0" w:color="auto"/>
            </w:tcBorders>
            <w:vAlign w:val="center"/>
            <w:hideMark/>
          </w:tcPr>
          <w:p w14:paraId="0F3A4724" w14:textId="77777777" w:rsidR="00816384" w:rsidRPr="00D667CE" w:rsidRDefault="00816384" w:rsidP="00816384">
            <w:pPr>
              <w:jc w:val="center"/>
              <w:rPr>
                <w:rFonts w:ascii="Times New Roman" w:hAnsi="Times New Roman" w:cs="Times New Roman"/>
                <w:sz w:val="24"/>
                <w:szCs w:val="24"/>
              </w:rPr>
            </w:pPr>
            <w:r w:rsidRPr="00D667CE">
              <w:rPr>
                <w:rFonts w:ascii="Times New Roman" w:hAnsi="Times New Roman" w:cs="Times New Roman"/>
                <w:sz w:val="24"/>
                <w:szCs w:val="24"/>
              </w:rPr>
              <w:t>UND</w:t>
            </w:r>
          </w:p>
        </w:tc>
        <w:tc>
          <w:tcPr>
            <w:tcW w:w="851" w:type="dxa"/>
            <w:tcBorders>
              <w:top w:val="nil"/>
              <w:left w:val="nil"/>
              <w:bottom w:val="single" w:sz="4" w:space="0" w:color="auto"/>
              <w:right w:val="single" w:sz="4" w:space="0" w:color="auto"/>
            </w:tcBorders>
            <w:vAlign w:val="center"/>
            <w:hideMark/>
          </w:tcPr>
          <w:p w14:paraId="49C7D637" w14:textId="77777777" w:rsidR="00816384" w:rsidRPr="00D667CE" w:rsidRDefault="00816384" w:rsidP="00816384">
            <w:pPr>
              <w:jc w:val="center"/>
              <w:rPr>
                <w:rFonts w:ascii="Times New Roman" w:hAnsi="Times New Roman" w:cs="Times New Roman"/>
                <w:sz w:val="24"/>
                <w:szCs w:val="24"/>
              </w:rPr>
            </w:pPr>
            <w:r w:rsidRPr="00D667CE">
              <w:rPr>
                <w:rFonts w:ascii="Times New Roman" w:hAnsi="Times New Roman" w:cs="Times New Roman"/>
                <w:sz w:val="24"/>
                <w:szCs w:val="24"/>
              </w:rPr>
              <w:t>10</w:t>
            </w:r>
          </w:p>
        </w:tc>
        <w:tc>
          <w:tcPr>
            <w:tcW w:w="1417" w:type="dxa"/>
            <w:tcBorders>
              <w:top w:val="nil"/>
              <w:left w:val="nil"/>
              <w:bottom w:val="single" w:sz="4" w:space="0" w:color="auto"/>
              <w:right w:val="single" w:sz="4" w:space="0" w:color="auto"/>
            </w:tcBorders>
            <w:vAlign w:val="center"/>
            <w:hideMark/>
          </w:tcPr>
          <w:p w14:paraId="1271E748" w14:textId="77777777" w:rsidR="00816384" w:rsidRPr="00D667CE" w:rsidRDefault="00816384" w:rsidP="00816384">
            <w:pPr>
              <w:jc w:val="right"/>
              <w:rPr>
                <w:rFonts w:ascii="Times New Roman" w:hAnsi="Times New Roman" w:cs="Times New Roman"/>
                <w:sz w:val="24"/>
                <w:szCs w:val="24"/>
              </w:rPr>
            </w:pPr>
            <w:r w:rsidRPr="00D667CE">
              <w:rPr>
                <w:rFonts w:ascii="Times New Roman" w:hAnsi="Times New Roman" w:cs="Times New Roman"/>
                <w:sz w:val="24"/>
                <w:szCs w:val="24"/>
              </w:rPr>
              <w:t>R$ 20,40</w:t>
            </w:r>
          </w:p>
        </w:tc>
        <w:tc>
          <w:tcPr>
            <w:tcW w:w="1560" w:type="dxa"/>
            <w:tcBorders>
              <w:top w:val="nil"/>
              <w:left w:val="nil"/>
              <w:bottom w:val="single" w:sz="4" w:space="0" w:color="auto"/>
              <w:right w:val="single" w:sz="4" w:space="0" w:color="auto"/>
            </w:tcBorders>
            <w:vAlign w:val="center"/>
            <w:hideMark/>
          </w:tcPr>
          <w:p w14:paraId="36C26CD4" w14:textId="77777777" w:rsidR="00816384" w:rsidRPr="00D667CE" w:rsidRDefault="00816384" w:rsidP="00816384">
            <w:pPr>
              <w:jc w:val="right"/>
              <w:rPr>
                <w:rFonts w:ascii="Times New Roman" w:hAnsi="Times New Roman" w:cs="Times New Roman"/>
                <w:sz w:val="24"/>
                <w:szCs w:val="24"/>
              </w:rPr>
            </w:pPr>
            <w:r w:rsidRPr="00D667CE">
              <w:rPr>
                <w:rFonts w:ascii="Times New Roman" w:hAnsi="Times New Roman" w:cs="Times New Roman"/>
                <w:sz w:val="24"/>
                <w:szCs w:val="24"/>
              </w:rPr>
              <w:t>R$ 204,00</w:t>
            </w:r>
          </w:p>
        </w:tc>
      </w:tr>
      <w:tr w:rsidR="00816384" w:rsidRPr="00D667CE" w14:paraId="393B86FC" w14:textId="77777777" w:rsidTr="00816384">
        <w:trPr>
          <w:trHeight w:val="1125"/>
        </w:trPr>
        <w:tc>
          <w:tcPr>
            <w:tcW w:w="580" w:type="dxa"/>
            <w:tcBorders>
              <w:top w:val="nil"/>
              <w:left w:val="single" w:sz="4" w:space="0" w:color="auto"/>
              <w:bottom w:val="single" w:sz="4" w:space="0" w:color="auto"/>
              <w:right w:val="single" w:sz="4" w:space="0" w:color="auto"/>
            </w:tcBorders>
            <w:vAlign w:val="center"/>
            <w:hideMark/>
          </w:tcPr>
          <w:p w14:paraId="35FD77F2" w14:textId="77777777" w:rsidR="00816384" w:rsidRPr="00D667CE" w:rsidRDefault="00816384" w:rsidP="00816384">
            <w:pPr>
              <w:jc w:val="center"/>
              <w:rPr>
                <w:rFonts w:ascii="Times New Roman" w:hAnsi="Times New Roman" w:cs="Times New Roman"/>
                <w:sz w:val="24"/>
                <w:szCs w:val="24"/>
              </w:rPr>
            </w:pPr>
            <w:r w:rsidRPr="00D667CE">
              <w:rPr>
                <w:rFonts w:ascii="Times New Roman" w:hAnsi="Times New Roman" w:cs="Times New Roman"/>
                <w:sz w:val="24"/>
                <w:szCs w:val="24"/>
              </w:rPr>
              <w:t>18</w:t>
            </w:r>
          </w:p>
        </w:tc>
        <w:tc>
          <w:tcPr>
            <w:tcW w:w="4225" w:type="dxa"/>
            <w:tcBorders>
              <w:top w:val="nil"/>
              <w:left w:val="nil"/>
              <w:bottom w:val="single" w:sz="4" w:space="0" w:color="auto"/>
              <w:right w:val="single" w:sz="4" w:space="0" w:color="auto"/>
            </w:tcBorders>
            <w:vAlign w:val="center"/>
            <w:hideMark/>
          </w:tcPr>
          <w:p w14:paraId="57EF621E" w14:textId="77777777" w:rsidR="00816384" w:rsidRPr="00D667CE" w:rsidRDefault="00816384" w:rsidP="00816384">
            <w:pPr>
              <w:rPr>
                <w:rFonts w:ascii="Times New Roman" w:hAnsi="Times New Roman" w:cs="Times New Roman"/>
                <w:sz w:val="24"/>
                <w:szCs w:val="24"/>
              </w:rPr>
            </w:pPr>
            <w:r w:rsidRPr="00D667CE">
              <w:rPr>
                <w:rFonts w:ascii="Times New Roman" w:hAnsi="Times New Roman" w:cs="Times New Roman"/>
                <w:sz w:val="24"/>
                <w:szCs w:val="24"/>
              </w:rPr>
              <w:t xml:space="preserve">Folders / panfletos - tamanho 148 x 210 mm ou maior (a4), couche brilho150gr, impressão 4/0 cores frente e verso, com uma dobra, e suas respectivas artes, de acordo como de fizerem necessárias, sendo elas cada lote com a criação da arte. Retiradas em lotes de 100 a 1000, sendo cada lote com a criação da arte. </w:t>
            </w:r>
          </w:p>
        </w:tc>
        <w:tc>
          <w:tcPr>
            <w:tcW w:w="860" w:type="dxa"/>
            <w:tcBorders>
              <w:top w:val="nil"/>
              <w:left w:val="nil"/>
              <w:bottom w:val="single" w:sz="4" w:space="0" w:color="auto"/>
              <w:right w:val="single" w:sz="4" w:space="0" w:color="auto"/>
            </w:tcBorders>
            <w:vAlign w:val="center"/>
            <w:hideMark/>
          </w:tcPr>
          <w:p w14:paraId="1594059F" w14:textId="77777777" w:rsidR="00816384" w:rsidRPr="00D667CE" w:rsidRDefault="00816384" w:rsidP="00816384">
            <w:pPr>
              <w:jc w:val="center"/>
              <w:rPr>
                <w:rFonts w:ascii="Times New Roman" w:hAnsi="Times New Roman" w:cs="Times New Roman"/>
                <w:sz w:val="24"/>
                <w:szCs w:val="24"/>
              </w:rPr>
            </w:pPr>
            <w:r w:rsidRPr="00D667CE">
              <w:rPr>
                <w:rFonts w:ascii="Times New Roman" w:hAnsi="Times New Roman" w:cs="Times New Roman"/>
                <w:sz w:val="24"/>
                <w:szCs w:val="24"/>
              </w:rPr>
              <w:t>UND</w:t>
            </w:r>
          </w:p>
        </w:tc>
        <w:tc>
          <w:tcPr>
            <w:tcW w:w="851" w:type="dxa"/>
            <w:tcBorders>
              <w:top w:val="nil"/>
              <w:left w:val="nil"/>
              <w:bottom w:val="single" w:sz="4" w:space="0" w:color="auto"/>
              <w:right w:val="single" w:sz="4" w:space="0" w:color="auto"/>
            </w:tcBorders>
            <w:vAlign w:val="center"/>
            <w:hideMark/>
          </w:tcPr>
          <w:p w14:paraId="6AA86DBD" w14:textId="77777777" w:rsidR="00816384" w:rsidRPr="00D667CE" w:rsidRDefault="00816384" w:rsidP="00816384">
            <w:pPr>
              <w:jc w:val="center"/>
              <w:rPr>
                <w:rFonts w:ascii="Times New Roman" w:hAnsi="Times New Roman" w:cs="Times New Roman"/>
                <w:sz w:val="24"/>
                <w:szCs w:val="24"/>
              </w:rPr>
            </w:pPr>
            <w:r w:rsidRPr="00D667CE">
              <w:rPr>
                <w:rFonts w:ascii="Times New Roman" w:hAnsi="Times New Roman" w:cs="Times New Roman"/>
                <w:sz w:val="24"/>
                <w:szCs w:val="24"/>
              </w:rPr>
              <w:t>21000</w:t>
            </w:r>
          </w:p>
        </w:tc>
        <w:tc>
          <w:tcPr>
            <w:tcW w:w="1417" w:type="dxa"/>
            <w:tcBorders>
              <w:top w:val="nil"/>
              <w:left w:val="nil"/>
              <w:bottom w:val="single" w:sz="4" w:space="0" w:color="auto"/>
              <w:right w:val="single" w:sz="4" w:space="0" w:color="auto"/>
            </w:tcBorders>
            <w:vAlign w:val="center"/>
            <w:hideMark/>
          </w:tcPr>
          <w:p w14:paraId="5A86E8B7" w14:textId="77777777" w:rsidR="00816384" w:rsidRPr="00D667CE" w:rsidRDefault="00816384" w:rsidP="00816384">
            <w:pPr>
              <w:jc w:val="right"/>
              <w:rPr>
                <w:rFonts w:ascii="Times New Roman" w:hAnsi="Times New Roman" w:cs="Times New Roman"/>
                <w:sz w:val="24"/>
                <w:szCs w:val="24"/>
              </w:rPr>
            </w:pPr>
            <w:r w:rsidRPr="00D667CE">
              <w:rPr>
                <w:rFonts w:ascii="Times New Roman" w:hAnsi="Times New Roman" w:cs="Times New Roman"/>
                <w:sz w:val="24"/>
                <w:szCs w:val="24"/>
              </w:rPr>
              <w:t>R$ 0,10</w:t>
            </w:r>
          </w:p>
        </w:tc>
        <w:tc>
          <w:tcPr>
            <w:tcW w:w="1560" w:type="dxa"/>
            <w:tcBorders>
              <w:top w:val="nil"/>
              <w:left w:val="nil"/>
              <w:bottom w:val="single" w:sz="4" w:space="0" w:color="auto"/>
              <w:right w:val="single" w:sz="4" w:space="0" w:color="auto"/>
            </w:tcBorders>
            <w:vAlign w:val="center"/>
            <w:hideMark/>
          </w:tcPr>
          <w:p w14:paraId="049A9465" w14:textId="77777777" w:rsidR="00816384" w:rsidRPr="00D667CE" w:rsidRDefault="00816384" w:rsidP="00816384">
            <w:pPr>
              <w:jc w:val="right"/>
              <w:rPr>
                <w:rFonts w:ascii="Times New Roman" w:hAnsi="Times New Roman" w:cs="Times New Roman"/>
                <w:sz w:val="24"/>
                <w:szCs w:val="24"/>
              </w:rPr>
            </w:pPr>
            <w:r w:rsidRPr="00D667CE">
              <w:rPr>
                <w:rFonts w:ascii="Times New Roman" w:hAnsi="Times New Roman" w:cs="Times New Roman"/>
                <w:sz w:val="24"/>
                <w:szCs w:val="24"/>
              </w:rPr>
              <w:t>R$ 2.100,00</w:t>
            </w:r>
          </w:p>
        </w:tc>
      </w:tr>
      <w:tr w:rsidR="00816384" w:rsidRPr="00D667CE" w14:paraId="593A2BB1" w14:textId="77777777" w:rsidTr="00816384">
        <w:trPr>
          <w:trHeight w:val="3600"/>
        </w:trPr>
        <w:tc>
          <w:tcPr>
            <w:tcW w:w="580" w:type="dxa"/>
            <w:tcBorders>
              <w:top w:val="nil"/>
              <w:left w:val="single" w:sz="4" w:space="0" w:color="auto"/>
              <w:bottom w:val="single" w:sz="4" w:space="0" w:color="auto"/>
              <w:right w:val="single" w:sz="4" w:space="0" w:color="auto"/>
            </w:tcBorders>
            <w:vAlign w:val="center"/>
            <w:hideMark/>
          </w:tcPr>
          <w:p w14:paraId="3BB65667" w14:textId="77777777" w:rsidR="00816384" w:rsidRPr="00D667CE" w:rsidRDefault="00816384" w:rsidP="00816384">
            <w:pPr>
              <w:jc w:val="center"/>
              <w:rPr>
                <w:rFonts w:ascii="Times New Roman" w:hAnsi="Times New Roman" w:cs="Times New Roman"/>
                <w:sz w:val="24"/>
                <w:szCs w:val="24"/>
              </w:rPr>
            </w:pPr>
            <w:r w:rsidRPr="00D667CE">
              <w:rPr>
                <w:rFonts w:ascii="Times New Roman" w:hAnsi="Times New Roman" w:cs="Times New Roman"/>
                <w:sz w:val="24"/>
                <w:szCs w:val="24"/>
              </w:rPr>
              <w:t>19</w:t>
            </w:r>
          </w:p>
        </w:tc>
        <w:tc>
          <w:tcPr>
            <w:tcW w:w="4225" w:type="dxa"/>
            <w:tcBorders>
              <w:top w:val="nil"/>
              <w:left w:val="nil"/>
              <w:bottom w:val="single" w:sz="4" w:space="0" w:color="auto"/>
              <w:right w:val="single" w:sz="4" w:space="0" w:color="auto"/>
            </w:tcBorders>
            <w:vAlign w:val="center"/>
            <w:hideMark/>
          </w:tcPr>
          <w:p w14:paraId="5D1D73A0" w14:textId="77777777" w:rsidR="00816384" w:rsidRPr="00D667CE" w:rsidRDefault="00816384" w:rsidP="00816384">
            <w:pPr>
              <w:rPr>
                <w:rFonts w:ascii="Times New Roman" w:hAnsi="Times New Roman" w:cs="Times New Roman"/>
                <w:sz w:val="24"/>
                <w:szCs w:val="24"/>
              </w:rPr>
            </w:pPr>
            <w:r w:rsidRPr="00D667CE">
              <w:rPr>
                <w:rFonts w:ascii="Times New Roman" w:hAnsi="Times New Roman" w:cs="Times New Roman"/>
                <w:sz w:val="24"/>
                <w:szCs w:val="24"/>
              </w:rPr>
              <w:t xml:space="preserve">Prestação de serviços de confecção e instalação de envelopamento/plotagem de veículos, compreendendo ônibus e vans escolares, com fornecimento e aplicação de adesivo autocolante colorido, por metro quadrado (m²), incluindo material, impressão e mão de obra. O serviço deverá atender às seguintes especificações mínimas: Material: vinil adesivo (monomérico ou polimérico, conforme a aplicação); Impressão digital colorida de alta resolução, mínima de 1440 DPI; Utilização de tintas resistentes a intempéries (eco-solvente, látex ou UV); Aplicação em superfícies veiculares, com possibilidade de uso em outras superfícies, quando necessário; Proteção com laminação (brilho ou fosca) para aplicações externas; Durabilidade mínima de 2 (dois) anos em ambiente externo; Inclusão dos serviços de criação, desenvolvimento, ajustes e aprovação da arte junto à Secretaria solicitante; Execução da aplicação com preparo adequado da superfície, garantindo instalação sem bolhas, rugas ou </w:t>
            </w:r>
            <w:r w:rsidRPr="00D667CE">
              <w:rPr>
                <w:rFonts w:ascii="Times New Roman" w:hAnsi="Times New Roman" w:cs="Times New Roman"/>
                <w:sz w:val="24"/>
                <w:szCs w:val="24"/>
              </w:rPr>
              <w:lastRenderedPageBreak/>
              <w:t>imperfeições; Garantia da qualidade e acabamento final do serviço.</w:t>
            </w:r>
          </w:p>
        </w:tc>
        <w:tc>
          <w:tcPr>
            <w:tcW w:w="860" w:type="dxa"/>
            <w:tcBorders>
              <w:top w:val="nil"/>
              <w:left w:val="nil"/>
              <w:bottom w:val="single" w:sz="4" w:space="0" w:color="auto"/>
              <w:right w:val="single" w:sz="4" w:space="0" w:color="auto"/>
            </w:tcBorders>
            <w:vAlign w:val="center"/>
            <w:hideMark/>
          </w:tcPr>
          <w:p w14:paraId="4DE9A288" w14:textId="77777777" w:rsidR="00816384" w:rsidRPr="00D667CE" w:rsidRDefault="00816384" w:rsidP="00816384">
            <w:pPr>
              <w:jc w:val="center"/>
              <w:rPr>
                <w:rFonts w:ascii="Times New Roman" w:hAnsi="Times New Roman" w:cs="Times New Roman"/>
                <w:sz w:val="24"/>
                <w:szCs w:val="24"/>
              </w:rPr>
            </w:pPr>
            <w:r w:rsidRPr="00D667CE">
              <w:rPr>
                <w:rFonts w:ascii="Times New Roman" w:hAnsi="Times New Roman" w:cs="Times New Roman"/>
                <w:sz w:val="24"/>
                <w:szCs w:val="24"/>
              </w:rPr>
              <w:lastRenderedPageBreak/>
              <w:t>m²</w:t>
            </w:r>
          </w:p>
        </w:tc>
        <w:tc>
          <w:tcPr>
            <w:tcW w:w="851" w:type="dxa"/>
            <w:tcBorders>
              <w:top w:val="nil"/>
              <w:left w:val="nil"/>
              <w:bottom w:val="single" w:sz="4" w:space="0" w:color="auto"/>
              <w:right w:val="single" w:sz="4" w:space="0" w:color="auto"/>
            </w:tcBorders>
            <w:vAlign w:val="center"/>
            <w:hideMark/>
          </w:tcPr>
          <w:p w14:paraId="170D1A58" w14:textId="77777777" w:rsidR="00816384" w:rsidRPr="00D667CE" w:rsidRDefault="00816384" w:rsidP="00816384">
            <w:pPr>
              <w:jc w:val="center"/>
              <w:rPr>
                <w:rFonts w:ascii="Times New Roman" w:hAnsi="Times New Roman" w:cs="Times New Roman"/>
                <w:sz w:val="24"/>
                <w:szCs w:val="24"/>
              </w:rPr>
            </w:pPr>
            <w:r w:rsidRPr="00D667CE">
              <w:rPr>
                <w:rFonts w:ascii="Times New Roman" w:hAnsi="Times New Roman" w:cs="Times New Roman"/>
                <w:sz w:val="24"/>
                <w:szCs w:val="24"/>
              </w:rPr>
              <w:t>180</w:t>
            </w:r>
          </w:p>
        </w:tc>
        <w:tc>
          <w:tcPr>
            <w:tcW w:w="1417" w:type="dxa"/>
            <w:tcBorders>
              <w:top w:val="nil"/>
              <w:left w:val="nil"/>
              <w:bottom w:val="single" w:sz="4" w:space="0" w:color="auto"/>
              <w:right w:val="single" w:sz="4" w:space="0" w:color="auto"/>
            </w:tcBorders>
            <w:vAlign w:val="center"/>
            <w:hideMark/>
          </w:tcPr>
          <w:p w14:paraId="6CB85AC3" w14:textId="77777777" w:rsidR="00816384" w:rsidRPr="00D667CE" w:rsidRDefault="00816384" w:rsidP="00816384">
            <w:pPr>
              <w:jc w:val="right"/>
              <w:rPr>
                <w:rFonts w:ascii="Times New Roman" w:hAnsi="Times New Roman" w:cs="Times New Roman"/>
                <w:sz w:val="24"/>
                <w:szCs w:val="24"/>
              </w:rPr>
            </w:pPr>
            <w:r w:rsidRPr="00D667CE">
              <w:rPr>
                <w:rFonts w:ascii="Times New Roman" w:hAnsi="Times New Roman" w:cs="Times New Roman"/>
                <w:sz w:val="24"/>
                <w:szCs w:val="24"/>
              </w:rPr>
              <w:t>R$ 110,90</w:t>
            </w:r>
          </w:p>
        </w:tc>
        <w:tc>
          <w:tcPr>
            <w:tcW w:w="1560" w:type="dxa"/>
            <w:tcBorders>
              <w:top w:val="nil"/>
              <w:left w:val="nil"/>
              <w:bottom w:val="single" w:sz="4" w:space="0" w:color="auto"/>
              <w:right w:val="single" w:sz="4" w:space="0" w:color="auto"/>
            </w:tcBorders>
            <w:vAlign w:val="center"/>
            <w:hideMark/>
          </w:tcPr>
          <w:p w14:paraId="777EDEE7" w14:textId="77777777" w:rsidR="00816384" w:rsidRPr="00D667CE" w:rsidRDefault="00816384" w:rsidP="00816384">
            <w:pPr>
              <w:jc w:val="right"/>
              <w:rPr>
                <w:rFonts w:ascii="Times New Roman" w:hAnsi="Times New Roman" w:cs="Times New Roman"/>
                <w:sz w:val="24"/>
                <w:szCs w:val="24"/>
              </w:rPr>
            </w:pPr>
            <w:r w:rsidRPr="00D667CE">
              <w:rPr>
                <w:rFonts w:ascii="Times New Roman" w:hAnsi="Times New Roman" w:cs="Times New Roman"/>
                <w:sz w:val="24"/>
                <w:szCs w:val="24"/>
              </w:rPr>
              <w:t>R$ 19.962,00</w:t>
            </w:r>
          </w:p>
        </w:tc>
      </w:tr>
      <w:tr w:rsidR="00816384" w:rsidRPr="00D667CE" w14:paraId="6EEB93D2" w14:textId="77777777" w:rsidTr="00816384">
        <w:trPr>
          <w:trHeight w:val="1124"/>
        </w:trPr>
        <w:tc>
          <w:tcPr>
            <w:tcW w:w="580" w:type="dxa"/>
            <w:tcBorders>
              <w:top w:val="nil"/>
              <w:left w:val="single" w:sz="4" w:space="0" w:color="auto"/>
              <w:bottom w:val="single" w:sz="4" w:space="0" w:color="auto"/>
              <w:right w:val="single" w:sz="4" w:space="0" w:color="auto"/>
            </w:tcBorders>
            <w:vAlign w:val="center"/>
            <w:hideMark/>
          </w:tcPr>
          <w:p w14:paraId="27AB152C" w14:textId="77777777" w:rsidR="00816384" w:rsidRPr="00D667CE" w:rsidRDefault="00816384" w:rsidP="00816384">
            <w:pPr>
              <w:jc w:val="center"/>
              <w:rPr>
                <w:rFonts w:ascii="Times New Roman" w:hAnsi="Times New Roman" w:cs="Times New Roman"/>
                <w:sz w:val="24"/>
                <w:szCs w:val="24"/>
              </w:rPr>
            </w:pPr>
            <w:r w:rsidRPr="00D667CE">
              <w:rPr>
                <w:rFonts w:ascii="Times New Roman" w:hAnsi="Times New Roman" w:cs="Times New Roman"/>
                <w:sz w:val="24"/>
                <w:szCs w:val="24"/>
              </w:rPr>
              <w:lastRenderedPageBreak/>
              <w:t>20</w:t>
            </w:r>
          </w:p>
        </w:tc>
        <w:tc>
          <w:tcPr>
            <w:tcW w:w="4225" w:type="dxa"/>
            <w:tcBorders>
              <w:top w:val="nil"/>
              <w:left w:val="nil"/>
              <w:bottom w:val="single" w:sz="4" w:space="0" w:color="auto"/>
              <w:right w:val="single" w:sz="4" w:space="0" w:color="auto"/>
            </w:tcBorders>
            <w:vAlign w:val="center"/>
            <w:hideMark/>
          </w:tcPr>
          <w:p w14:paraId="6957F3BA" w14:textId="77777777" w:rsidR="00816384" w:rsidRPr="00D667CE" w:rsidRDefault="00816384" w:rsidP="00816384">
            <w:pPr>
              <w:rPr>
                <w:rFonts w:ascii="Times New Roman" w:hAnsi="Times New Roman" w:cs="Times New Roman"/>
                <w:sz w:val="24"/>
                <w:szCs w:val="24"/>
              </w:rPr>
            </w:pPr>
            <w:r w:rsidRPr="00D667CE">
              <w:rPr>
                <w:rFonts w:ascii="Times New Roman" w:hAnsi="Times New Roman" w:cs="Times New Roman"/>
                <w:sz w:val="24"/>
                <w:szCs w:val="24"/>
              </w:rPr>
              <w:t>Adesivo colorido autocolante com criação de arte pela empresa, definida pela secretaria solicitante após aprovação</w:t>
            </w:r>
          </w:p>
        </w:tc>
        <w:tc>
          <w:tcPr>
            <w:tcW w:w="860" w:type="dxa"/>
            <w:tcBorders>
              <w:top w:val="nil"/>
              <w:left w:val="nil"/>
              <w:bottom w:val="single" w:sz="4" w:space="0" w:color="auto"/>
              <w:right w:val="single" w:sz="4" w:space="0" w:color="auto"/>
            </w:tcBorders>
            <w:vAlign w:val="center"/>
            <w:hideMark/>
          </w:tcPr>
          <w:p w14:paraId="6E2E0FFE" w14:textId="77777777" w:rsidR="00816384" w:rsidRPr="00D667CE" w:rsidRDefault="00816384" w:rsidP="00816384">
            <w:pPr>
              <w:jc w:val="center"/>
              <w:rPr>
                <w:rFonts w:ascii="Times New Roman" w:hAnsi="Times New Roman" w:cs="Times New Roman"/>
                <w:sz w:val="24"/>
                <w:szCs w:val="24"/>
              </w:rPr>
            </w:pPr>
            <w:r w:rsidRPr="00D667CE">
              <w:rPr>
                <w:rFonts w:ascii="Times New Roman" w:hAnsi="Times New Roman" w:cs="Times New Roman"/>
                <w:sz w:val="24"/>
                <w:szCs w:val="24"/>
              </w:rPr>
              <w:t>m²</w:t>
            </w:r>
          </w:p>
        </w:tc>
        <w:tc>
          <w:tcPr>
            <w:tcW w:w="851" w:type="dxa"/>
            <w:tcBorders>
              <w:top w:val="nil"/>
              <w:left w:val="nil"/>
              <w:bottom w:val="single" w:sz="4" w:space="0" w:color="auto"/>
              <w:right w:val="single" w:sz="4" w:space="0" w:color="auto"/>
            </w:tcBorders>
            <w:vAlign w:val="center"/>
            <w:hideMark/>
          </w:tcPr>
          <w:p w14:paraId="782872EA" w14:textId="77777777" w:rsidR="00816384" w:rsidRPr="00D667CE" w:rsidRDefault="00816384" w:rsidP="00816384">
            <w:pPr>
              <w:jc w:val="center"/>
              <w:rPr>
                <w:rFonts w:ascii="Times New Roman" w:hAnsi="Times New Roman" w:cs="Times New Roman"/>
                <w:sz w:val="24"/>
                <w:szCs w:val="24"/>
              </w:rPr>
            </w:pPr>
            <w:r w:rsidRPr="00D667CE">
              <w:rPr>
                <w:rFonts w:ascii="Times New Roman" w:hAnsi="Times New Roman" w:cs="Times New Roman"/>
                <w:sz w:val="24"/>
                <w:szCs w:val="24"/>
              </w:rPr>
              <w:t>124</w:t>
            </w:r>
          </w:p>
        </w:tc>
        <w:tc>
          <w:tcPr>
            <w:tcW w:w="1417" w:type="dxa"/>
            <w:tcBorders>
              <w:top w:val="nil"/>
              <w:left w:val="nil"/>
              <w:bottom w:val="single" w:sz="4" w:space="0" w:color="auto"/>
              <w:right w:val="single" w:sz="4" w:space="0" w:color="auto"/>
            </w:tcBorders>
            <w:vAlign w:val="center"/>
            <w:hideMark/>
          </w:tcPr>
          <w:p w14:paraId="42CD6DB9" w14:textId="77777777" w:rsidR="00816384" w:rsidRPr="00D667CE" w:rsidRDefault="00816384" w:rsidP="00816384">
            <w:pPr>
              <w:jc w:val="right"/>
              <w:rPr>
                <w:rFonts w:ascii="Times New Roman" w:hAnsi="Times New Roman" w:cs="Times New Roman"/>
                <w:sz w:val="24"/>
                <w:szCs w:val="24"/>
              </w:rPr>
            </w:pPr>
            <w:r w:rsidRPr="00D667CE">
              <w:rPr>
                <w:rFonts w:ascii="Times New Roman" w:hAnsi="Times New Roman" w:cs="Times New Roman"/>
                <w:sz w:val="24"/>
                <w:szCs w:val="24"/>
              </w:rPr>
              <w:t>R$ 72,50</w:t>
            </w:r>
          </w:p>
        </w:tc>
        <w:tc>
          <w:tcPr>
            <w:tcW w:w="1560" w:type="dxa"/>
            <w:tcBorders>
              <w:top w:val="nil"/>
              <w:left w:val="nil"/>
              <w:bottom w:val="single" w:sz="4" w:space="0" w:color="auto"/>
              <w:right w:val="single" w:sz="4" w:space="0" w:color="auto"/>
            </w:tcBorders>
            <w:vAlign w:val="center"/>
            <w:hideMark/>
          </w:tcPr>
          <w:p w14:paraId="5DF72FA4" w14:textId="77777777" w:rsidR="00816384" w:rsidRPr="00D667CE" w:rsidRDefault="00816384" w:rsidP="00816384">
            <w:pPr>
              <w:jc w:val="right"/>
              <w:rPr>
                <w:rFonts w:ascii="Times New Roman" w:hAnsi="Times New Roman" w:cs="Times New Roman"/>
                <w:sz w:val="24"/>
                <w:szCs w:val="24"/>
              </w:rPr>
            </w:pPr>
            <w:r w:rsidRPr="00D667CE">
              <w:rPr>
                <w:rFonts w:ascii="Times New Roman" w:hAnsi="Times New Roman" w:cs="Times New Roman"/>
                <w:sz w:val="24"/>
                <w:szCs w:val="24"/>
              </w:rPr>
              <w:t>R$ 8.990,00</w:t>
            </w:r>
          </w:p>
        </w:tc>
      </w:tr>
      <w:tr w:rsidR="00816384" w:rsidRPr="00D667CE" w14:paraId="31A4F12D" w14:textId="77777777" w:rsidTr="00816384">
        <w:trPr>
          <w:trHeight w:val="1565"/>
        </w:trPr>
        <w:tc>
          <w:tcPr>
            <w:tcW w:w="580" w:type="dxa"/>
            <w:tcBorders>
              <w:top w:val="nil"/>
              <w:left w:val="single" w:sz="4" w:space="0" w:color="auto"/>
              <w:bottom w:val="single" w:sz="4" w:space="0" w:color="auto"/>
              <w:right w:val="single" w:sz="4" w:space="0" w:color="auto"/>
            </w:tcBorders>
            <w:vAlign w:val="center"/>
            <w:hideMark/>
          </w:tcPr>
          <w:p w14:paraId="5E92D90C" w14:textId="77777777" w:rsidR="00816384" w:rsidRPr="00D667CE" w:rsidRDefault="00816384" w:rsidP="00816384">
            <w:pPr>
              <w:jc w:val="center"/>
              <w:rPr>
                <w:rFonts w:ascii="Times New Roman" w:hAnsi="Times New Roman" w:cs="Times New Roman"/>
                <w:sz w:val="24"/>
                <w:szCs w:val="24"/>
              </w:rPr>
            </w:pPr>
            <w:r w:rsidRPr="00D667CE">
              <w:rPr>
                <w:rFonts w:ascii="Times New Roman" w:hAnsi="Times New Roman" w:cs="Times New Roman"/>
                <w:sz w:val="24"/>
                <w:szCs w:val="24"/>
              </w:rPr>
              <w:t>21</w:t>
            </w:r>
          </w:p>
        </w:tc>
        <w:tc>
          <w:tcPr>
            <w:tcW w:w="4225" w:type="dxa"/>
            <w:tcBorders>
              <w:top w:val="nil"/>
              <w:left w:val="nil"/>
              <w:bottom w:val="single" w:sz="4" w:space="0" w:color="auto"/>
              <w:right w:val="single" w:sz="4" w:space="0" w:color="auto"/>
            </w:tcBorders>
            <w:vAlign w:val="center"/>
            <w:hideMark/>
          </w:tcPr>
          <w:p w14:paraId="429D81A4" w14:textId="77777777" w:rsidR="00816384" w:rsidRPr="00D667CE" w:rsidRDefault="00816384" w:rsidP="00816384">
            <w:pPr>
              <w:rPr>
                <w:rFonts w:ascii="Times New Roman" w:hAnsi="Times New Roman" w:cs="Times New Roman"/>
                <w:sz w:val="24"/>
                <w:szCs w:val="24"/>
              </w:rPr>
            </w:pPr>
            <w:r w:rsidRPr="00D667CE">
              <w:rPr>
                <w:rFonts w:ascii="Times New Roman" w:hAnsi="Times New Roman" w:cs="Times New Roman"/>
                <w:sz w:val="24"/>
                <w:szCs w:val="24"/>
              </w:rPr>
              <w:t>Livro ponto capa dura grande, para assinaturas com 100 páginas, para assinatura e marcação de horário de chegadas e saídas, Formato: 218mm x 319mm, folhas numeradas.</w:t>
            </w:r>
          </w:p>
        </w:tc>
        <w:tc>
          <w:tcPr>
            <w:tcW w:w="860" w:type="dxa"/>
            <w:tcBorders>
              <w:top w:val="nil"/>
              <w:left w:val="nil"/>
              <w:bottom w:val="single" w:sz="4" w:space="0" w:color="auto"/>
              <w:right w:val="single" w:sz="4" w:space="0" w:color="auto"/>
            </w:tcBorders>
            <w:vAlign w:val="center"/>
            <w:hideMark/>
          </w:tcPr>
          <w:p w14:paraId="2F835A14" w14:textId="77777777" w:rsidR="00816384" w:rsidRPr="00D667CE" w:rsidRDefault="00816384" w:rsidP="00816384">
            <w:pPr>
              <w:jc w:val="center"/>
              <w:rPr>
                <w:rFonts w:ascii="Times New Roman" w:hAnsi="Times New Roman" w:cs="Times New Roman"/>
                <w:sz w:val="24"/>
                <w:szCs w:val="24"/>
              </w:rPr>
            </w:pPr>
            <w:r w:rsidRPr="00D667CE">
              <w:rPr>
                <w:rFonts w:ascii="Times New Roman" w:hAnsi="Times New Roman" w:cs="Times New Roman"/>
                <w:sz w:val="24"/>
                <w:szCs w:val="24"/>
              </w:rPr>
              <w:t>UND</w:t>
            </w:r>
          </w:p>
        </w:tc>
        <w:tc>
          <w:tcPr>
            <w:tcW w:w="851" w:type="dxa"/>
            <w:tcBorders>
              <w:top w:val="nil"/>
              <w:left w:val="nil"/>
              <w:bottom w:val="single" w:sz="4" w:space="0" w:color="auto"/>
              <w:right w:val="single" w:sz="4" w:space="0" w:color="auto"/>
            </w:tcBorders>
            <w:vAlign w:val="center"/>
            <w:hideMark/>
          </w:tcPr>
          <w:p w14:paraId="5D238183" w14:textId="77777777" w:rsidR="00816384" w:rsidRPr="00D667CE" w:rsidRDefault="00816384" w:rsidP="00816384">
            <w:pPr>
              <w:jc w:val="center"/>
              <w:rPr>
                <w:rFonts w:ascii="Times New Roman" w:hAnsi="Times New Roman" w:cs="Times New Roman"/>
                <w:sz w:val="24"/>
                <w:szCs w:val="24"/>
              </w:rPr>
            </w:pPr>
            <w:r w:rsidRPr="00D667CE">
              <w:rPr>
                <w:rFonts w:ascii="Times New Roman" w:hAnsi="Times New Roman" w:cs="Times New Roman"/>
                <w:sz w:val="24"/>
                <w:szCs w:val="24"/>
              </w:rPr>
              <w:t>25</w:t>
            </w:r>
          </w:p>
        </w:tc>
        <w:tc>
          <w:tcPr>
            <w:tcW w:w="1417" w:type="dxa"/>
            <w:tcBorders>
              <w:top w:val="nil"/>
              <w:left w:val="nil"/>
              <w:bottom w:val="single" w:sz="4" w:space="0" w:color="auto"/>
              <w:right w:val="single" w:sz="4" w:space="0" w:color="auto"/>
            </w:tcBorders>
            <w:vAlign w:val="center"/>
            <w:hideMark/>
          </w:tcPr>
          <w:p w14:paraId="362C6D09" w14:textId="77777777" w:rsidR="00816384" w:rsidRPr="00D667CE" w:rsidRDefault="00816384" w:rsidP="00816384">
            <w:pPr>
              <w:jc w:val="right"/>
              <w:rPr>
                <w:rFonts w:ascii="Times New Roman" w:hAnsi="Times New Roman" w:cs="Times New Roman"/>
                <w:sz w:val="24"/>
                <w:szCs w:val="24"/>
              </w:rPr>
            </w:pPr>
            <w:r w:rsidRPr="00D667CE">
              <w:rPr>
                <w:rFonts w:ascii="Times New Roman" w:hAnsi="Times New Roman" w:cs="Times New Roman"/>
                <w:sz w:val="24"/>
                <w:szCs w:val="24"/>
              </w:rPr>
              <w:t>R$ 13,89</w:t>
            </w:r>
          </w:p>
        </w:tc>
        <w:tc>
          <w:tcPr>
            <w:tcW w:w="1560" w:type="dxa"/>
            <w:tcBorders>
              <w:top w:val="nil"/>
              <w:left w:val="nil"/>
              <w:bottom w:val="single" w:sz="4" w:space="0" w:color="auto"/>
              <w:right w:val="single" w:sz="4" w:space="0" w:color="auto"/>
            </w:tcBorders>
            <w:vAlign w:val="center"/>
            <w:hideMark/>
          </w:tcPr>
          <w:p w14:paraId="615FC211" w14:textId="77777777" w:rsidR="00816384" w:rsidRPr="00D667CE" w:rsidRDefault="00816384" w:rsidP="00816384">
            <w:pPr>
              <w:jc w:val="right"/>
              <w:rPr>
                <w:rFonts w:ascii="Times New Roman" w:hAnsi="Times New Roman" w:cs="Times New Roman"/>
                <w:sz w:val="24"/>
                <w:szCs w:val="24"/>
              </w:rPr>
            </w:pPr>
            <w:r w:rsidRPr="00D667CE">
              <w:rPr>
                <w:rFonts w:ascii="Times New Roman" w:hAnsi="Times New Roman" w:cs="Times New Roman"/>
                <w:sz w:val="24"/>
                <w:szCs w:val="24"/>
              </w:rPr>
              <w:t>R$ 347,25</w:t>
            </w:r>
          </w:p>
        </w:tc>
      </w:tr>
      <w:tr w:rsidR="00816384" w:rsidRPr="00D667CE" w14:paraId="189D7947" w14:textId="77777777" w:rsidTr="00816384">
        <w:trPr>
          <w:trHeight w:val="2112"/>
        </w:trPr>
        <w:tc>
          <w:tcPr>
            <w:tcW w:w="580" w:type="dxa"/>
            <w:tcBorders>
              <w:top w:val="nil"/>
              <w:left w:val="single" w:sz="4" w:space="0" w:color="auto"/>
              <w:bottom w:val="single" w:sz="4" w:space="0" w:color="auto"/>
              <w:right w:val="single" w:sz="4" w:space="0" w:color="auto"/>
            </w:tcBorders>
            <w:vAlign w:val="center"/>
            <w:hideMark/>
          </w:tcPr>
          <w:p w14:paraId="1FC50D83" w14:textId="77777777" w:rsidR="00816384" w:rsidRPr="00D667CE" w:rsidRDefault="00816384" w:rsidP="00816384">
            <w:pPr>
              <w:jc w:val="center"/>
              <w:rPr>
                <w:rFonts w:ascii="Times New Roman" w:hAnsi="Times New Roman" w:cs="Times New Roman"/>
                <w:sz w:val="24"/>
                <w:szCs w:val="24"/>
              </w:rPr>
            </w:pPr>
            <w:r w:rsidRPr="00D667CE">
              <w:rPr>
                <w:rFonts w:ascii="Times New Roman" w:hAnsi="Times New Roman" w:cs="Times New Roman"/>
                <w:sz w:val="24"/>
                <w:szCs w:val="24"/>
              </w:rPr>
              <w:t>22</w:t>
            </w:r>
          </w:p>
        </w:tc>
        <w:tc>
          <w:tcPr>
            <w:tcW w:w="4225" w:type="dxa"/>
            <w:tcBorders>
              <w:top w:val="nil"/>
              <w:left w:val="nil"/>
              <w:bottom w:val="single" w:sz="4" w:space="0" w:color="auto"/>
              <w:right w:val="single" w:sz="4" w:space="0" w:color="auto"/>
            </w:tcBorders>
            <w:vAlign w:val="center"/>
            <w:hideMark/>
          </w:tcPr>
          <w:p w14:paraId="65A41CF9" w14:textId="77777777" w:rsidR="00816384" w:rsidRPr="00D667CE" w:rsidRDefault="00816384" w:rsidP="00816384">
            <w:pPr>
              <w:rPr>
                <w:rFonts w:ascii="Times New Roman" w:hAnsi="Times New Roman" w:cs="Times New Roman"/>
                <w:sz w:val="24"/>
                <w:szCs w:val="24"/>
              </w:rPr>
            </w:pPr>
            <w:r w:rsidRPr="00D667CE">
              <w:rPr>
                <w:rFonts w:ascii="Times New Roman" w:hAnsi="Times New Roman" w:cs="Times New Roman"/>
                <w:sz w:val="24"/>
                <w:szCs w:val="24"/>
              </w:rPr>
              <w:t>Bloco personalizado autocopiativo programa de inseminação artificial, sendo cada bloco 50x3; com 50 jogos, cada jogo com 3 vias, as duas primeiras destacáveis, e uma fixa - 3 x 0 cor - papel autocopiativo, 15 cm largura por 21 cm comprimento, numerados e serrilha na 1ª e 2ª vias.</w:t>
            </w:r>
          </w:p>
        </w:tc>
        <w:tc>
          <w:tcPr>
            <w:tcW w:w="860" w:type="dxa"/>
            <w:tcBorders>
              <w:top w:val="nil"/>
              <w:left w:val="nil"/>
              <w:bottom w:val="single" w:sz="4" w:space="0" w:color="auto"/>
              <w:right w:val="single" w:sz="4" w:space="0" w:color="auto"/>
            </w:tcBorders>
            <w:vAlign w:val="center"/>
            <w:hideMark/>
          </w:tcPr>
          <w:p w14:paraId="63F87A1C" w14:textId="77777777" w:rsidR="00816384" w:rsidRPr="00D667CE" w:rsidRDefault="00816384" w:rsidP="00816384">
            <w:pPr>
              <w:jc w:val="center"/>
              <w:rPr>
                <w:rFonts w:ascii="Times New Roman" w:hAnsi="Times New Roman" w:cs="Times New Roman"/>
                <w:sz w:val="24"/>
                <w:szCs w:val="24"/>
              </w:rPr>
            </w:pPr>
            <w:r w:rsidRPr="00D667CE">
              <w:rPr>
                <w:rFonts w:ascii="Times New Roman" w:hAnsi="Times New Roman" w:cs="Times New Roman"/>
                <w:sz w:val="24"/>
                <w:szCs w:val="24"/>
              </w:rPr>
              <w:t>UND</w:t>
            </w:r>
          </w:p>
        </w:tc>
        <w:tc>
          <w:tcPr>
            <w:tcW w:w="851" w:type="dxa"/>
            <w:tcBorders>
              <w:top w:val="nil"/>
              <w:left w:val="nil"/>
              <w:bottom w:val="single" w:sz="4" w:space="0" w:color="auto"/>
              <w:right w:val="single" w:sz="4" w:space="0" w:color="auto"/>
            </w:tcBorders>
            <w:vAlign w:val="center"/>
            <w:hideMark/>
          </w:tcPr>
          <w:p w14:paraId="4E717577" w14:textId="77777777" w:rsidR="00816384" w:rsidRPr="00D667CE" w:rsidRDefault="00816384" w:rsidP="00816384">
            <w:pPr>
              <w:jc w:val="center"/>
              <w:rPr>
                <w:rFonts w:ascii="Times New Roman" w:hAnsi="Times New Roman" w:cs="Times New Roman"/>
                <w:sz w:val="24"/>
                <w:szCs w:val="24"/>
              </w:rPr>
            </w:pPr>
            <w:r w:rsidRPr="00D667CE">
              <w:rPr>
                <w:rFonts w:ascii="Times New Roman" w:hAnsi="Times New Roman" w:cs="Times New Roman"/>
                <w:sz w:val="24"/>
                <w:szCs w:val="24"/>
              </w:rPr>
              <w:t>40</w:t>
            </w:r>
          </w:p>
        </w:tc>
        <w:tc>
          <w:tcPr>
            <w:tcW w:w="1417" w:type="dxa"/>
            <w:tcBorders>
              <w:top w:val="nil"/>
              <w:left w:val="nil"/>
              <w:bottom w:val="single" w:sz="4" w:space="0" w:color="auto"/>
              <w:right w:val="single" w:sz="4" w:space="0" w:color="auto"/>
            </w:tcBorders>
            <w:vAlign w:val="center"/>
            <w:hideMark/>
          </w:tcPr>
          <w:p w14:paraId="71B42248" w14:textId="77777777" w:rsidR="00816384" w:rsidRPr="00D667CE" w:rsidRDefault="00816384" w:rsidP="00816384">
            <w:pPr>
              <w:jc w:val="right"/>
              <w:rPr>
                <w:rFonts w:ascii="Times New Roman" w:hAnsi="Times New Roman" w:cs="Times New Roman"/>
                <w:sz w:val="24"/>
                <w:szCs w:val="24"/>
              </w:rPr>
            </w:pPr>
            <w:r w:rsidRPr="00D667CE">
              <w:rPr>
                <w:rFonts w:ascii="Times New Roman" w:hAnsi="Times New Roman" w:cs="Times New Roman"/>
                <w:sz w:val="24"/>
                <w:szCs w:val="24"/>
              </w:rPr>
              <w:t>R$ 29,29</w:t>
            </w:r>
          </w:p>
        </w:tc>
        <w:tc>
          <w:tcPr>
            <w:tcW w:w="1560" w:type="dxa"/>
            <w:tcBorders>
              <w:top w:val="nil"/>
              <w:left w:val="nil"/>
              <w:bottom w:val="single" w:sz="4" w:space="0" w:color="auto"/>
              <w:right w:val="single" w:sz="4" w:space="0" w:color="auto"/>
            </w:tcBorders>
            <w:vAlign w:val="center"/>
            <w:hideMark/>
          </w:tcPr>
          <w:p w14:paraId="26940C02" w14:textId="77777777" w:rsidR="00816384" w:rsidRPr="00D667CE" w:rsidRDefault="00816384" w:rsidP="00816384">
            <w:pPr>
              <w:jc w:val="right"/>
              <w:rPr>
                <w:rFonts w:ascii="Times New Roman" w:hAnsi="Times New Roman" w:cs="Times New Roman"/>
                <w:sz w:val="24"/>
                <w:szCs w:val="24"/>
              </w:rPr>
            </w:pPr>
            <w:r w:rsidRPr="00D667CE">
              <w:rPr>
                <w:rFonts w:ascii="Times New Roman" w:hAnsi="Times New Roman" w:cs="Times New Roman"/>
                <w:sz w:val="24"/>
                <w:szCs w:val="24"/>
              </w:rPr>
              <w:t>R$ 1.171,60</w:t>
            </w:r>
          </w:p>
        </w:tc>
      </w:tr>
      <w:tr w:rsidR="00816384" w:rsidRPr="00D667CE" w14:paraId="26AFB735" w14:textId="77777777" w:rsidTr="00816384">
        <w:trPr>
          <w:trHeight w:val="2114"/>
        </w:trPr>
        <w:tc>
          <w:tcPr>
            <w:tcW w:w="580" w:type="dxa"/>
            <w:tcBorders>
              <w:top w:val="nil"/>
              <w:left w:val="single" w:sz="4" w:space="0" w:color="auto"/>
              <w:bottom w:val="single" w:sz="4" w:space="0" w:color="auto"/>
              <w:right w:val="single" w:sz="4" w:space="0" w:color="auto"/>
            </w:tcBorders>
            <w:vAlign w:val="center"/>
            <w:hideMark/>
          </w:tcPr>
          <w:p w14:paraId="6C425662" w14:textId="77777777" w:rsidR="00816384" w:rsidRPr="00D667CE" w:rsidRDefault="00816384" w:rsidP="00816384">
            <w:pPr>
              <w:jc w:val="center"/>
              <w:rPr>
                <w:rFonts w:ascii="Times New Roman" w:hAnsi="Times New Roman" w:cs="Times New Roman"/>
                <w:sz w:val="24"/>
                <w:szCs w:val="24"/>
              </w:rPr>
            </w:pPr>
            <w:r w:rsidRPr="00D667CE">
              <w:rPr>
                <w:rFonts w:ascii="Times New Roman" w:hAnsi="Times New Roman" w:cs="Times New Roman"/>
                <w:sz w:val="24"/>
                <w:szCs w:val="24"/>
              </w:rPr>
              <w:t>23</w:t>
            </w:r>
          </w:p>
        </w:tc>
        <w:tc>
          <w:tcPr>
            <w:tcW w:w="4225" w:type="dxa"/>
            <w:tcBorders>
              <w:top w:val="nil"/>
              <w:left w:val="nil"/>
              <w:bottom w:val="single" w:sz="4" w:space="0" w:color="auto"/>
              <w:right w:val="single" w:sz="4" w:space="0" w:color="auto"/>
            </w:tcBorders>
            <w:vAlign w:val="center"/>
            <w:hideMark/>
          </w:tcPr>
          <w:p w14:paraId="47F8D347" w14:textId="77777777" w:rsidR="00816384" w:rsidRPr="00D667CE" w:rsidRDefault="00816384" w:rsidP="00816384">
            <w:pPr>
              <w:rPr>
                <w:rFonts w:ascii="Times New Roman" w:hAnsi="Times New Roman" w:cs="Times New Roman"/>
                <w:sz w:val="24"/>
                <w:szCs w:val="24"/>
              </w:rPr>
            </w:pPr>
            <w:r w:rsidRPr="00D667CE">
              <w:rPr>
                <w:rFonts w:ascii="Times New Roman" w:hAnsi="Times New Roman" w:cs="Times New Roman"/>
                <w:sz w:val="24"/>
                <w:szCs w:val="24"/>
              </w:rPr>
              <w:t>Bloco personalizado autocopiativo receituário médico veterinário, sendo cada bloco 50x3; com 50 jogos, cada jogo com 3 vias, as duas primeiras destacáveis, e uma fixa - 3 x 0 cor - papel autocopiativo, 15 cm largura por 21 cm comprimento, numerados e serrilha na 1ª e 2ª vias.</w:t>
            </w:r>
          </w:p>
        </w:tc>
        <w:tc>
          <w:tcPr>
            <w:tcW w:w="860" w:type="dxa"/>
            <w:tcBorders>
              <w:top w:val="nil"/>
              <w:left w:val="nil"/>
              <w:bottom w:val="single" w:sz="4" w:space="0" w:color="auto"/>
              <w:right w:val="single" w:sz="4" w:space="0" w:color="auto"/>
            </w:tcBorders>
            <w:vAlign w:val="center"/>
            <w:hideMark/>
          </w:tcPr>
          <w:p w14:paraId="2FCE375E" w14:textId="77777777" w:rsidR="00816384" w:rsidRPr="00D667CE" w:rsidRDefault="00816384" w:rsidP="00816384">
            <w:pPr>
              <w:jc w:val="center"/>
              <w:rPr>
                <w:rFonts w:ascii="Times New Roman" w:hAnsi="Times New Roman" w:cs="Times New Roman"/>
                <w:sz w:val="24"/>
                <w:szCs w:val="24"/>
              </w:rPr>
            </w:pPr>
            <w:r w:rsidRPr="00D667CE">
              <w:rPr>
                <w:rFonts w:ascii="Times New Roman" w:hAnsi="Times New Roman" w:cs="Times New Roman"/>
                <w:sz w:val="24"/>
                <w:szCs w:val="24"/>
              </w:rPr>
              <w:t>UND</w:t>
            </w:r>
          </w:p>
        </w:tc>
        <w:tc>
          <w:tcPr>
            <w:tcW w:w="851" w:type="dxa"/>
            <w:tcBorders>
              <w:top w:val="nil"/>
              <w:left w:val="nil"/>
              <w:bottom w:val="single" w:sz="4" w:space="0" w:color="auto"/>
              <w:right w:val="single" w:sz="4" w:space="0" w:color="auto"/>
            </w:tcBorders>
            <w:vAlign w:val="center"/>
            <w:hideMark/>
          </w:tcPr>
          <w:p w14:paraId="152ECC32" w14:textId="77777777" w:rsidR="00816384" w:rsidRPr="00D667CE" w:rsidRDefault="00816384" w:rsidP="00816384">
            <w:pPr>
              <w:jc w:val="center"/>
              <w:rPr>
                <w:rFonts w:ascii="Times New Roman" w:hAnsi="Times New Roman" w:cs="Times New Roman"/>
                <w:sz w:val="24"/>
                <w:szCs w:val="24"/>
              </w:rPr>
            </w:pPr>
            <w:r w:rsidRPr="00D667CE">
              <w:rPr>
                <w:rFonts w:ascii="Times New Roman" w:hAnsi="Times New Roman" w:cs="Times New Roman"/>
                <w:sz w:val="24"/>
                <w:szCs w:val="24"/>
              </w:rPr>
              <w:t>40</w:t>
            </w:r>
          </w:p>
        </w:tc>
        <w:tc>
          <w:tcPr>
            <w:tcW w:w="1417" w:type="dxa"/>
            <w:tcBorders>
              <w:top w:val="nil"/>
              <w:left w:val="nil"/>
              <w:bottom w:val="single" w:sz="4" w:space="0" w:color="auto"/>
              <w:right w:val="single" w:sz="4" w:space="0" w:color="auto"/>
            </w:tcBorders>
            <w:vAlign w:val="center"/>
            <w:hideMark/>
          </w:tcPr>
          <w:p w14:paraId="3F5C52BC" w14:textId="77777777" w:rsidR="00816384" w:rsidRPr="00D667CE" w:rsidRDefault="00816384" w:rsidP="00816384">
            <w:pPr>
              <w:jc w:val="right"/>
              <w:rPr>
                <w:rFonts w:ascii="Times New Roman" w:hAnsi="Times New Roman" w:cs="Times New Roman"/>
                <w:sz w:val="24"/>
                <w:szCs w:val="24"/>
              </w:rPr>
            </w:pPr>
            <w:r w:rsidRPr="00D667CE">
              <w:rPr>
                <w:rFonts w:ascii="Times New Roman" w:hAnsi="Times New Roman" w:cs="Times New Roman"/>
                <w:sz w:val="24"/>
                <w:szCs w:val="24"/>
              </w:rPr>
              <w:t>R$ 29,29</w:t>
            </w:r>
          </w:p>
        </w:tc>
        <w:tc>
          <w:tcPr>
            <w:tcW w:w="1560" w:type="dxa"/>
            <w:tcBorders>
              <w:top w:val="nil"/>
              <w:left w:val="nil"/>
              <w:bottom w:val="single" w:sz="4" w:space="0" w:color="auto"/>
              <w:right w:val="single" w:sz="4" w:space="0" w:color="auto"/>
            </w:tcBorders>
            <w:vAlign w:val="center"/>
            <w:hideMark/>
          </w:tcPr>
          <w:p w14:paraId="53DED574" w14:textId="77777777" w:rsidR="00816384" w:rsidRPr="00D667CE" w:rsidRDefault="00816384" w:rsidP="00816384">
            <w:pPr>
              <w:jc w:val="right"/>
              <w:rPr>
                <w:rFonts w:ascii="Times New Roman" w:hAnsi="Times New Roman" w:cs="Times New Roman"/>
                <w:sz w:val="24"/>
                <w:szCs w:val="24"/>
              </w:rPr>
            </w:pPr>
            <w:r w:rsidRPr="00D667CE">
              <w:rPr>
                <w:rFonts w:ascii="Times New Roman" w:hAnsi="Times New Roman" w:cs="Times New Roman"/>
                <w:sz w:val="24"/>
                <w:szCs w:val="24"/>
              </w:rPr>
              <w:t>R$ 1.171,60</w:t>
            </w:r>
          </w:p>
        </w:tc>
      </w:tr>
      <w:tr w:rsidR="00816384" w:rsidRPr="00D667CE" w14:paraId="75FE57F8" w14:textId="77777777" w:rsidTr="00816384">
        <w:trPr>
          <w:trHeight w:val="900"/>
        </w:trPr>
        <w:tc>
          <w:tcPr>
            <w:tcW w:w="580" w:type="dxa"/>
            <w:tcBorders>
              <w:top w:val="nil"/>
              <w:left w:val="single" w:sz="4" w:space="0" w:color="auto"/>
              <w:bottom w:val="single" w:sz="4" w:space="0" w:color="auto"/>
              <w:right w:val="single" w:sz="4" w:space="0" w:color="auto"/>
            </w:tcBorders>
            <w:vAlign w:val="center"/>
            <w:hideMark/>
          </w:tcPr>
          <w:p w14:paraId="3E142D98" w14:textId="77777777" w:rsidR="00816384" w:rsidRPr="00D667CE" w:rsidRDefault="00816384" w:rsidP="00816384">
            <w:pPr>
              <w:jc w:val="center"/>
              <w:rPr>
                <w:rFonts w:ascii="Times New Roman" w:hAnsi="Times New Roman" w:cs="Times New Roman"/>
                <w:sz w:val="24"/>
                <w:szCs w:val="24"/>
              </w:rPr>
            </w:pPr>
            <w:r w:rsidRPr="00D667CE">
              <w:rPr>
                <w:rFonts w:ascii="Times New Roman" w:hAnsi="Times New Roman" w:cs="Times New Roman"/>
                <w:sz w:val="24"/>
                <w:szCs w:val="24"/>
              </w:rPr>
              <w:t>24</w:t>
            </w:r>
          </w:p>
        </w:tc>
        <w:tc>
          <w:tcPr>
            <w:tcW w:w="4225" w:type="dxa"/>
            <w:tcBorders>
              <w:top w:val="nil"/>
              <w:left w:val="nil"/>
              <w:bottom w:val="single" w:sz="4" w:space="0" w:color="auto"/>
              <w:right w:val="single" w:sz="4" w:space="0" w:color="auto"/>
            </w:tcBorders>
            <w:vAlign w:val="center"/>
            <w:hideMark/>
          </w:tcPr>
          <w:p w14:paraId="2725E2AF" w14:textId="77777777" w:rsidR="00816384" w:rsidRPr="00D667CE" w:rsidRDefault="00816384" w:rsidP="00816384">
            <w:pPr>
              <w:rPr>
                <w:rFonts w:ascii="Times New Roman" w:hAnsi="Times New Roman" w:cs="Times New Roman"/>
                <w:sz w:val="24"/>
                <w:szCs w:val="24"/>
              </w:rPr>
            </w:pPr>
            <w:r w:rsidRPr="00D667CE">
              <w:rPr>
                <w:rFonts w:ascii="Times New Roman" w:hAnsi="Times New Roman" w:cs="Times New Roman"/>
                <w:sz w:val="24"/>
                <w:szCs w:val="24"/>
              </w:rPr>
              <w:t>Bloco personalizado autocopiativo programa horas máquinas, sendo cada bloco 50x3; com 50 jogos, cada jogo com 3 vias, as duas primeiras destacáveis, e uma fixa - 3 x 0 cor - papel autocopiativo, 15 cm largura por 21 cm comprimento, numerados e serrilha na 1ª e 2ª vias.</w:t>
            </w:r>
          </w:p>
        </w:tc>
        <w:tc>
          <w:tcPr>
            <w:tcW w:w="860" w:type="dxa"/>
            <w:tcBorders>
              <w:top w:val="nil"/>
              <w:left w:val="nil"/>
              <w:bottom w:val="single" w:sz="4" w:space="0" w:color="auto"/>
              <w:right w:val="single" w:sz="4" w:space="0" w:color="auto"/>
            </w:tcBorders>
            <w:vAlign w:val="center"/>
            <w:hideMark/>
          </w:tcPr>
          <w:p w14:paraId="73760B78" w14:textId="77777777" w:rsidR="00816384" w:rsidRPr="00D667CE" w:rsidRDefault="00816384" w:rsidP="00816384">
            <w:pPr>
              <w:jc w:val="center"/>
              <w:rPr>
                <w:rFonts w:ascii="Times New Roman" w:hAnsi="Times New Roman" w:cs="Times New Roman"/>
                <w:sz w:val="24"/>
                <w:szCs w:val="24"/>
              </w:rPr>
            </w:pPr>
            <w:r w:rsidRPr="00D667CE">
              <w:rPr>
                <w:rFonts w:ascii="Times New Roman" w:hAnsi="Times New Roman" w:cs="Times New Roman"/>
                <w:sz w:val="24"/>
                <w:szCs w:val="24"/>
              </w:rPr>
              <w:t>UND</w:t>
            </w:r>
          </w:p>
        </w:tc>
        <w:tc>
          <w:tcPr>
            <w:tcW w:w="851" w:type="dxa"/>
            <w:tcBorders>
              <w:top w:val="nil"/>
              <w:left w:val="nil"/>
              <w:bottom w:val="single" w:sz="4" w:space="0" w:color="auto"/>
              <w:right w:val="single" w:sz="4" w:space="0" w:color="auto"/>
            </w:tcBorders>
            <w:vAlign w:val="center"/>
            <w:hideMark/>
          </w:tcPr>
          <w:p w14:paraId="12A2E7C4" w14:textId="77777777" w:rsidR="00816384" w:rsidRPr="00D667CE" w:rsidRDefault="00816384" w:rsidP="00816384">
            <w:pPr>
              <w:jc w:val="center"/>
              <w:rPr>
                <w:rFonts w:ascii="Times New Roman" w:hAnsi="Times New Roman" w:cs="Times New Roman"/>
                <w:sz w:val="24"/>
                <w:szCs w:val="24"/>
              </w:rPr>
            </w:pPr>
            <w:r w:rsidRPr="00D667CE">
              <w:rPr>
                <w:rFonts w:ascii="Times New Roman" w:hAnsi="Times New Roman" w:cs="Times New Roman"/>
                <w:sz w:val="24"/>
                <w:szCs w:val="24"/>
              </w:rPr>
              <w:t>40</w:t>
            </w:r>
          </w:p>
        </w:tc>
        <w:tc>
          <w:tcPr>
            <w:tcW w:w="1417" w:type="dxa"/>
            <w:tcBorders>
              <w:top w:val="nil"/>
              <w:left w:val="nil"/>
              <w:bottom w:val="single" w:sz="4" w:space="0" w:color="auto"/>
              <w:right w:val="single" w:sz="4" w:space="0" w:color="auto"/>
            </w:tcBorders>
            <w:vAlign w:val="center"/>
            <w:hideMark/>
          </w:tcPr>
          <w:p w14:paraId="0EA216B5" w14:textId="77777777" w:rsidR="00816384" w:rsidRPr="00D667CE" w:rsidRDefault="00816384" w:rsidP="00816384">
            <w:pPr>
              <w:jc w:val="right"/>
              <w:rPr>
                <w:rFonts w:ascii="Times New Roman" w:hAnsi="Times New Roman" w:cs="Times New Roman"/>
                <w:sz w:val="24"/>
                <w:szCs w:val="24"/>
              </w:rPr>
            </w:pPr>
            <w:r w:rsidRPr="00D667CE">
              <w:rPr>
                <w:rFonts w:ascii="Times New Roman" w:hAnsi="Times New Roman" w:cs="Times New Roman"/>
                <w:sz w:val="24"/>
                <w:szCs w:val="24"/>
              </w:rPr>
              <w:t>R$ 29,29</w:t>
            </w:r>
          </w:p>
        </w:tc>
        <w:tc>
          <w:tcPr>
            <w:tcW w:w="1560" w:type="dxa"/>
            <w:tcBorders>
              <w:top w:val="nil"/>
              <w:left w:val="nil"/>
              <w:bottom w:val="single" w:sz="4" w:space="0" w:color="auto"/>
              <w:right w:val="single" w:sz="4" w:space="0" w:color="auto"/>
            </w:tcBorders>
            <w:vAlign w:val="center"/>
            <w:hideMark/>
          </w:tcPr>
          <w:p w14:paraId="7B4DE2AF" w14:textId="77777777" w:rsidR="00816384" w:rsidRPr="00D667CE" w:rsidRDefault="00816384" w:rsidP="00816384">
            <w:pPr>
              <w:jc w:val="right"/>
              <w:rPr>
                <w:rFonts w:ascii="Times New Roman" w:hAnsi="Times New Roman" w:cs="Times New Roman"/>
                <w:sz w:val="24"/>
                <w:szCs w:val="24"/>
              </w:rPr>
            </w:pPr>
            <w:r w:rsidRPr="00D667CE">
              <w:rPr>
                <w:rFonts w:ascii="Times New Roman" w:hAnsi="Times New Roman" w:cs="Times New Roman"/>
                <w:sz w:val="24"/>
                <w:szCs w:val="24"/>
              </w:rPr>
              <w:t>R$ 1.171,60</w:t>
            </w:r>
          </w:p>
        </w:tc>
      </w:tr>
      <w:tr w:rsidR="00816384" w:rsidRPr="00D667CE" w14:paraId="75104C7B" w14:textId="77777777" w:rsidTr="00816384">
        <w:trPr>
          <w:trHeight w:val="2887"/>
        </w:trPr>
        <w:tc>
          <w:tcPr>
            <w:tcW w:w="580" w:type="dxa"/>
            <w:tcBorders>
              <w:top w:val="nil"/>
              <w:left w:val="single" w:sz="4" w:space="0" w:color="auto"/>
              <w:bottom w:val="single" w:sz="4" w:space="0" w:color="auto"/>
              <w:right w:val="single" w:sz="4" w:space="0" w:color="auto"/>
            </w:tcBorders>
            <w:vAlign w:val="center"/>
            <w:hideMark/>
          </w:tcPr>
          <w:p w14:paraId="3981C3CC" w14:textId="77777777" w:rsidR="00816384" w:rsidRPr="00D667CE" w:rsidRDefault="00816384" w:rsidP="00816384">
            <w:pPr>
              <w:jc w:val="center"/>
              <w:rPr>
                <w:rFonts w:ascii="Times New Roman" w:hAnsi="Times New Roman" w:cs="Times New Roman"/>
                <w:sz w:val="24"/>
                <w:szCs w:val="24"/>
              </w:rPr>
            </w:pPr>
            <w:r w:rsidRPr="00D667CE">
              <w:rPr>
                <w:rFonts w:ascii="Times New Roman" w:hAnsi="Times New Roman" w:cs="Times New Roman"/>
                <w:sz w:val="24"/>
                <w:szCs w:val="24"/>
              </w:rPr>
              <w:lastRenderedPageBreak/>
              <w:t>25</w:t>
            </w:r>
          </w:p>
        </w:tc>
        <w:tc>
          <w:tcPr>
            <w:tcW w:w="4225" w:type="dxa"/>
            <w:tcBorders>
              <w:top w:val="nil"/>
              <w:left w:val="nil"/>
              <w:bottom w:val="single" w:sz="4" w:space="0" w:color="auto"/>
              <w:right w:val="single" w:sz="4" w:space="0" w:color="auto"/>
            </w:tcBorders>
            <w:vAlign w:val="center"/>
            <w:hideMark/>
          </w:tcPr>
          <w:p w14:paraId="424148F1" w14:textId="77777777" w:rsidR="00816384" w:rsidRPr="00D667CE" w:rsidRDefault="00816384" w:rsidP="00816384">
            <w:pPr>
              <w:rPr>
                <w:rFonts w:ascii="Times New Roman" w:hAnsi="Times New Roman" w:cs="Times New Roman"/>
                <w:sz w:val="24"/>
                <w:szCs w:val="24"/>
              </w:rPr>
            </w:pPr>
            <w:r w:rsidRPr="00D667CE">
              <w:rPr>
                <w:rFonts w:ascii="Times New Roman" w:hAnsi="Times New Roman" w:cs="Times New Roman"/>
                <w:sz w:val="24"/>
                <w:szCs w:val="24"/>
              </w:rPr>
              <w:t>Insulfilme veicular, película automotiva, com fornecimento do material e instalação na sede da Prefeitura Municipal de Porto Vitória – PR, tipo G5 nanocerâmica possuindo ações contra a ação do calor e a raios UV, transparência de acordo com as resoluções vigentes do CONTRAN (como a 960/22), sendo aplicado nos vidros dos veículos da frota municipal, conforme as solicitações das secretarias solicitantes.</w:t>
            </w:r>
          </w:p>
        </w:tc>
        <w:tc>
          <w:tcPr>
            <w:tcW w:w="860" w:type="dxa"/>
            <w:tcBorders>
              <w:top w:val="nil"/>
              <w:left w:val="nil"/>
              <w:bottom w:val="single" w:sz="4" w:space="0" w:color="auto"/>
              <w:right w:val="single" w:sz="4" w:space="0" w:color="auto"/>
            </w:tcBorders>
            <w:vAlign w:val="center"/>
            <w:hideMark/>
          </w:tcPr>
          <w:p w14:paraId="5D982B9A" w14:textId="77777777" w:rsidR="00816384" w:rsidRPr="00D667CE" w:rsidRDefault="00816384" w:rsidP="00816384">
            <w:pPr>
              <w:jc w:val="center"/>
              <w:rPr>
                <w:rFonts w:ascii="Times New Roman" w:hAnsi="Times New Roman" w:cs="Times New Roman"/>
                <w:sz w:val="24"/>
                <w:szCs w:val="24"/>
              </w:rPr>
            </w:pPr>
            <w:r w:rsidRPr="00D667CE">
              <w:rPr>
                <w:rFonts w:ascii="Times New Roman" w:hAnsi="Times New Roman" w:cs="Times New Roman"/>
                <w:sz w:val="24"/>
                <w:szCs w:val="24"/>
              </w:rPr>
              <w:t>M²</w:t>
            </w:r>
          </w:p>
        </w:tc>
        <w:tc>
          <w:tcPr>
            <w:tcW w:w="851" w:type="dxa"/>
            <w:tcBorders>
              <w:top w:val="nil"/>
              <w:left w:val="nil"/>
              <w:bottom w:val="single" w:sz="4" w:space="0" w:color="auto"/>
              <w:right w:val="single" w:sz="4" w:space="0" w:color="auto"/>
            </w:tcBorders>
            <w:vAlign w:val="center"/>
            <w:hideMark/>
          </w:tcPr>
          <w:p w14:paraId="31CD9BEC" w14:textId="77777777" w:rsidR="00816384" w:rsidRPr="00D667CE" w:rsidRDefault="00816384" w:rsidP="00816384">
            <w:pPr>
              <w:jc w:val="center"/>
              <w:rPr>
                <w:rFonts w:ascii="Times New Roman" w:hAnsi="Times New Roman" w:cs="Times New Roman"/>
                <w:sz w:val="24"/>
                <w:szCs w:val="24"/>
              </w:rPr>
            </w:pPr>
            <w:r w:rsidRPr="00D667CE">
              <w:rPr>
                <w:rFonts w:ascii="Times New Roman" w:hAnsi="Times New Roman" w:cs="Times New Roman"/>
                <w:sz w:val="24"/>
                <w:szCs w:val="24"/>
              </w:rPr>
              <w:t>285</w:t>
            </w:r>
          </w:p>
        </w:tc>
        <w:tc>
          <w:tcPr>
            <w:tcW w:w="1417" w:type="dxa"/>
            <w:tcBorders>
              <w:top w:val="nil"/>
              <w:left w:val="nil"/>
              <w:bottom w:val="single" w:sz="4" w:space="0" w:color="auto"/>
              <w:right w:val="single" w:sz="4" w:space="0" w:color="auto"/>
            </w:tcBorders>
            <w:vAlign w:val="center"/>
            <w:hideMark/>
          </w:tcPr>
          <w:p w14:paraId="37E37292" w14:textId="77777777" w:rsidR="00816384" w:rsidRPr="00D667CE" w:rsidRDefault="00816384" w:rsidP="00816384">
            <w:pPr>
              <w:jc w:val="right"/>
              <w:rPr>
                <w:rFonts w:ascii="Times New Roman" w:hAnsi="Times New Roman" w:cs="Times New Roman"/>
                <w:sz w:val="24"/>
                <w:szCs w:val="24"/>
              </w:rPr>
            </w:pPr>
            <w:r w:rsidRPr="00D667CE">
              <w:rPr>
                <w:rFonts w:ascii="Times New Roman" w:hAnsi="Times New Roman" w:cs="Times New Roman"/>
                <w:sz w:val="24"/>
                <w:szCs w:val="24"/>
              </w:rPr>
              <w:t>R$ 127,00</w:t>
            </w:r>
          </w:p>
        </w:tc>
        <w:tc>
          <w:tcPr>
            <w:tcW w:w="1560" w:type="dxa"/>
            <w:tcBorders>
              <w:top w:val="nil"/>
              <w:left w:val="nil"/>
              <w:bottom w:val="single" w:sz="4" w:space="0" w:color="auto"/>
              <w:right w:val="single" w:sz="4" w:space="0" w:color="auto"/>
            </w:tcBorders>
            <w:vAlign w:val="center"/>
            <w:hideMark/>
          </w:tcPr>
          <w:p w14:paraId="2BAF099B" w14:textId="77777777" w:rsidR="00816384" w:rsidRPr="00D667CE" w:rsidRDefault="00816384" w:rsidP="00816384">
            <w:pPr>
              <w:jc w:val="right"/>
              <w:rPr>
                <w:rFonts w:ascii="Times New Roman" w:hAnsi="Times New Roman" w:cs="Times New Roman"/>
                <w:sz w:val="24"/>
                <w:szCs w:val="24"/>
              </w:rPr>
            </w:pPr>
            <w:r w:rsidRPr="00D667CE">
              <w:rPr>
                <w:rFonts w:ascii="Times New Roman" w:hAnsi="Times New Roman" w:cs="Times New Roman"/>
                <w:sz w:val="24"/>
                <w:szCs w:val="24"/>
              </w:rPr>
              <w:t>R$ 36.195,00</w:t>
            </w:r>
          </w:p>
        </w:tc>
      </w:tr>
      <w:tr w:rsidR="00816384" w:rsidRPr="00D667CE" w14:paraId="521DBC51" w14:textId="77777777" w:rsidTr="00816384">
        <w:trPr>
          <w:trHeight w:val="1269"/>
        </w:trPr>
        <w:tc>
          <w:tcPr>
            <w:tcW w:w="580" w:type="dxa"/>
            <w:tcBorders>
              <w:top w:val="nil"/>
              <w:left w:val="single" w:sz="4" w:space="0" w:color="auto"/>
              <w:bottom w:val="single" w:sz="4" w:space="0" w:color="auto"/>
              <w:right w:val="single" w:sz="4" w:space="0" w:color="auto"/>
            </w:tcBorders>
            <w:vAlign w:val="center"/>
            <w:hideMark/>
          </w:tcPr>
          <w:p w14:paraId="0D530E56" w14:textId="77777777" w:rsidR="00816384" w:rsidRPr="00D667CE" w:rsidRDefault="00816384" w:rsidP="00816384">
            <w:pPr>
              <w:jc w:val="center"/>
              <w:rPr>
                <w:rFonts w:ascii="Times New Roman" w:hAnsi="Times New Roman" w:cs="Times New Roman"/>
                <w:sz w:val="24"/>
                <w:szCs w:val="24"/>
              </w:rPr>
            </w:pPr>
            <w:r w:rsidRPr="00D667CE">
              <w:rPr>
                <w:rFonts w:ascii="Times New Roman" w:hAnsi="Times New Roman" w:cs="Times New Roman"/>
                <w:sz w:val="24"/>
                <w:szCs w:val="24"/>
              </w:rPr>
              <w:t>26</w:t>
            </w:r>
          </w:p>
        </w:tc>
        <w:tc>
          <w:tcPr>
            <w:tcW w:w="4225" w:type="dxa"/>
            <w:tcBorders>
              <w:top w:val="nil"/>
              <w:left w:val="nil"/>
              <w:bottom w:val="single" w:sz="4" w:space="0" w:color="auto"/>
              <w:right w:val="single" w:sz="4" w:space="0" w:color="auto"/>
            </w:tcBorders>
            <w:vAlign w:val="center"/>
            <w:hideMark/>
          </w:tcPr>
          <w:p w14:paraId="4659B243" w14:textId="77777777" w:rsidR="00816384" w:rsidRPr="00D667CE" w:rsidRDefault="00816384" w:rsidP="00816384">
            <w:pPr>
              <w:rPr>
                <w:rFonts w:ascii="Times New Roman" w:hAnsi="Times New Roman" w:cs="Times New Roman"/>
                <w:sz w:val="24"/>
                <w:szCs w:val="24"/>
              </w:rPr>
            </w:pPr>
            <w:r w:rsidRPr="00D667CE">
              <w:rPr>
                <w:rFonts w:ascii="Times New Roman" w:hAnsi="Times New Roman" w:cs="Times New Roman"/>
                <w:sz w:val="24"/>
                <w:szCs w:val="24"/>
              </w:rPr>
              <w:t xml:space="preserve">Bloco de receituário azul B 1ª via 110x210mm ou maior, 1x0 tinta escalada em papel sulfite 75g. Picotado, colado, grampeado </w:t>
            </w:r>
          </w:p>
        </w:tc>
        <w:tc>
          <w:tcPr>
            <w:tcW w:w="860" w:type="dxa"/>
            <w:tcBorders>
              <w:top w:val="nil"/>
              <w:left w:val="nil"/>
              <w:bottom w:val="single" w:sz="4" w:space="0" w:color="auto"/>
              <w:right w:val="single" w:sz="4" w:space="0" w:color="auto"/>
            </w:tcBorders>
            <w:vAlign w:val="center"/>
            <w:hideMark/>
          </w:tcPr>
          <w:p w14:paraId="7A1896F1" w14:textId="77777777" w:rsidR="00816384" w:rsidRPr="00D667CE" w:rsidRDefault="00816384" w:rsidP="00816384">
            <w:pPr>
              <w:jc w:val="center"/>
              <w:rPr>
                <w:rFonts w:ascii="Times New Roman" w:hAnsi="Times New Roman" w:cs="Times New Roman"/>
                <w:sz w:val="24"/>
                <w:szCs w:val="24"/>
              </w:rPr>
            </w:pPr>
            <w:r w:rsidRPr="00D667CE">
              <w:rPr>
                <w:rFonts w:ascii="Times New Roman" w:hAnsi="Times New Roman" w:cs="Times New Roman"/>
                <w:sz w:val="24"/>
                <w:szCs w:val="24"/>
              </w:rPr>
              <w:t>UND</w:t>
            </w:r>
          </w:p>
        </w:tc>
        <w:tc>
          <w:tcPr>
            <w:tcW w:w="851" w:type="dxa"/>
            <w:tcBorders>
              <w:top w:val="nil"/>
              <w:left w:val="nil"/>
              <w:bottom w:val="single" w:sz="4" w:space="0" w:color="auto"/>
              <w:right w:val="single" w:sz="4" w:space="0" w:color="auto"/>
            </w:tcBorders>
            <w:vAlign w:val="center"/>
            <w:hideMark/>
          </w:tcPr>
          <w:p w14:paraId="1C639D41" w14:textId="77777777" w:rsidR="00816384" w:rsidRPr="00D667CE" w:rsidRDefault="00816384" w:rsidP="00816384">
            <w:pPr>
              <w:jc w:val="center"/>
              <w:rPr>
                <w:rFonts w:ascii="Times New Roman" w:hAnsi="Times New Roman" w:cs="Times New Roman"/>
                <w:sz w:val="24"/>
                <w:szCs w:val="24"/>
              </w:rPr>
            </w:pPr>
            <w:r w:rsidRPr="00D667CE">
              <w:rPr>
                <w:rFonts w:ascii="Times New Roman" w:hAnsi="Times New Roman" w:cs="Times New Roman"/>
                <w:sz w:val="24"/>
                <w:szCs w:val="24"/>
              </w:rPr>
              <w:t>180</w:t>
            </w:r>
          </w:p>
        </w:tc>
        <w:tc>
          <w:tcPr>
            <w:tcW w:w="1417" w:type="dxa"/>
            <w:tcBorders>
              <w:top w:val="nil"/>
              <w:left w:val="nil"/>
              <w:bottom w:val="single" w:sz="4" w:space="0" w:color="auto"/>
              <w:right w:val="single" w:sz="4" w:space="0" w:color="auto"/>
            </w:tcBorders>
            <w:vAlign w:val="center"/>
            <w:hideMark/>
          </w:tcPr>
          <w:p w14:paraId="34948A46" w14:textId="77777777" w:rsidR="00816384" w:rsidRPr="00D667CE" w:rsidRDefault="00816384" w:rsidP="00816384">
            <w:pPr>
              <w:jc w:val="right"/>
              <w:rPr>
                <w:rFonts w:ascii="Times New Roman" w:hAnsi="Times New Roman" w:cs="Times New Roman"/>
                <w:sz w:val="24"/>
                <w:szCs w:val="24"/>
              </w:rPr>
            </w:pPr>
            <w:r w:rsidRPr="00D667CE">
              <w:rPr>
                <w:rFonts w:ascii="Times New Roman" w:hAnsi="Times New Roman" w:cs="Times New Roman"/>
                <w:sz w:val="24"/>
                <w:szCs w:val="24"/>
              </w:rPr>
              <w:t>R$ 8,90</w:t>
            </w:r>
          </w:p>
        </w:tc>
        <w:tc>
          <w:tcPr>
            <w:tcW w:w="1560" w:type="dxa"/>
            <w:tcBorders>
              <w:top w:val="nil"/>
              <w:left w:val="nil"/>
              <w:bottom w:val="single" w:sz="4" w:space="0" w:color="auto"/>
              <w:right w:val="single" w:sz="4" w:space="0" w:color="auto"/>
            </w:tcBorders>
            <w:vAlign w:val="center"/>
            <w:hideMark/>
          </w:tcPr>
          <w:p w14:paraId="41897A18" w14:textId="77777777" w:rsidR="00816384" w:rsidRPr="00D667CE" w:rsidRDefault="00816384" w:rsidP="00816384">
            <w:pPr>
              <w:jc w:val="right"/>
              <w:rPr>
                <w:rFonts w:ascii="Times New Roman" w:hAnsi="Times New Roman" w:cs="Times New Roman"/>
                <w:sz w:val="24"/>
                <w:szCs w:val="24"/>
              </w:rPr>
            </w:pPr>
            <w:r w:rsidRPr="00D667CE">
              <w:rPr>
                <w:rFonts w:ascii="Times New Roman" w:hAnsi="Times New Roman" w:cs="Times New Roman"/>
                <w:sz w:val="24"/>
                <w:szCs w:val="24"/>
              </w:rPr>
              <w:t>R$ 1.602,00</w:t>
            </w:r>
          </w:p>
        </w:tc>
      </w:tr>
      <w:tr w:rsidR="00816384" w:rsidRPr="00D667CE" w14:paraId="22138A7D" w14:textId="77777777" w:rsidTr="00816384">
        <w:trPr>
          <w:trHeight w:val="1274"/>
        </w:trPr>
        <w:tc>
          <w:tcPr>
            <w:tcW w:w="580" w:type="dxa"/>
            <w:tcBorders>
              <w:top w:val="nil"/>
              <w:left w:val="single" w:sz="4" w:space="0" w:color="auto"/>
              <w:bottom w:val="single" w:sz="4" w:space="0" w:color="auto"/>
              <w:right w:val="single" w:sz="4" w:space="0" w:color="auto"/>
            </w:tcBorders>
            <w:vAlign w:val="center"/>
            <w:hideMark/>
          </w:tcPr>
          <w:p w14:paraId="59CE41D8" w14:textId="77777777" w:rsidR="00816384" w:rsidRPr="00D667CE" w:rsidRDefault="00816384" w:rsidP="00816384">
            <w:pPr>
              <w:jc w:val="center"/>
              <w:rPr>
                <w:rFonts w:ascii="Times New Roman" w:hAnsi="Times New Roman" w:cs="Times New Roman"/>
                <w:sz w:val="24"/>
                <w:szCs w:val="24"/>
              </w:rPr>
            </w:pPr>
            <w:r w:rsidRPr="00D667CE">
              <w:rPr>
                <w:rFonts w:ascii="Times New Roman" w:hAnsi="Times New Roman" w:cs="Times New Roman"/>
                <w:sz w:val="24"/>
                <w:szCs w:val="24"/>
              </w:rPr>
              <w:t>27</w:t>
            </w:r>
          </w:p>
        </w:tc>
        <w:tc>
          <w:tcPr>
            <w:tcW w:w="4225" w:type="dxa"/>
            <w:tcBorders>
              <w:top w:val="nil"/>
              <w:left w:val="nil"/>
              <w:bottom w:val="single" w:sz="4" w:space="0" w:color="auto"/>
              <w:right w:val="single" w:sz="4" w:space="0" w:color="auto"/>
            </w:tcBorders>
            <w:vAlign w:val="center"/>
            <w:hideMark/>
          </w:tcPr>
          <w:p w14:paraId="58C0F42D" w14:textId="77777777" w:rsidR="00816384" w:rsidRPr="00D667CE" w:rsidRDefault="00816384" w:rsidP="00816384">
            <w:pPr>
              <w:rPr>
                <w:rFonts w:ascii="Times New Roman" w:hAnsi="Times New Roman" w:cs="Times New Roman"/>
                <w:sz w:val="24"/>
                <w:szCs w:val="24"/>
              </w:rPr>
            </w:pPr>
            <w:r w:rsidRPr="00D667CE">
              <w:rPr>
                <w:rFonts w:ascii="Times New Roman" w:hAnsi="Times New Roman" w:cs="Times New Roman"/>
                <w:sz w:val="24"/>
                <w:szCs w:val="24"/>
              </w:rPr>
              <w:t xml:space="preserve">Bloco de receituário azul B2 1ª via 110x210mm ou maior, 1x0 tinta escalada em papel sulfite 75g. Picotado, colado, grampeado </w:t>
            </w:r>
          </w:p>
        </w:tc>
        <w:tc>
          <w:tcPr>
            <w:tcW w:w="860" w:type="dxa"/>
            <w:tcBorders>
              <w:top w:val="nil"/>
              <w:left w:val="nil"/>
              <w:bottom w:val="single" w:sz="4" w:space="0" w:color="auto"/>
              <w:right w:val="single" w:sz="4" w:space="0" w:color="auto"/>
            </w:tcBorders>
            <w:vAlign w:val="center"/>
            <w:hideMark/>
          </w:tcPr>
          <w:p w14:paraId="7D645416" w14:textId="77777777" w:rsidR="00816384" w:rsidRPr="00D667CE" w:rsidRDefault="00816384" w:rsidP="00816384">
            <w:pPr>
              <w:jc w:val="center"/>
              <w:rPr>
                <w:rFonts w:ascii="Times New Roman" w:hAnsi="Times New Roman" w:cs="Times New Roman"/>
                <w:sz w:val="24"/>
                <w:szCs w:val="24"/>
              </w:rPr>
            </w:pPr>
            <w:r w:rsidRPr="00D667CE">
              <w:rPr>
                <w:rFonts w:ascii="Times New Roman" w:hAnsi="Times New Roman" w:cs="Times New Roman"/>
                <w:sz w:val="24"/>
                <w:szCs w:val="24"/>
              </w:rPr>
              <w:t>UND</w:t>
            </w:r>
          </w:p>
        </w:tc>
        <w:tc>
          <w:tcPr>
            <w:tcW w:w="851" w:type="dxa"/>
            <w:tcBorders>
              <w:top w:val="nil"/>
              <w:left w:val="nil"/>
              <w:bottom w:val="single" w:sz="4" w:space="0" w:color="auto"/>
              <w:right w:val="single" w:sz="4" w:space="0" w:color="auto"/>
            </w:tcBorders>
            <w:vAlign w:val="center"/>
            <w:hideMark/>
          </w:tcPr>
          <w:p w14:paraId="0CFAC5DC" w14:textId="77777777" w:rsidR="00816384" w:rsidRPr="00D667CE" w:rsidRDefault="00816384" w:rsidP="00816384">
            <w:pPr>
              <w:jc w:val="center"/>
              <w:rPr>
                <w:rFonts w:ascii="Times New Roman" w:hAnsi="Times New Roman" w:cs="Times New Roman"/>
                <w:sz w:val="24"/>
                <w:szCs w:val="24"/>
              </w:rPr>
            </w:pPr>
            <w:r w:rsidRPr="00D667CE">
              <w:rPr>
                <w:rFonts w:ascii="Times New Roman" w:hAnsi="Times New Roman" w:cs="Times New Roman"/>
                <w:sz w:val="24"/>
                <w:szCs w:val="24"/>
              </w:rPr>
              <w:t>120</w:t>
            </w:r>
          </w:p>
        </w:tc>
        <w:tc>
          <w:tcPr>
            <w:tcW w:w="1417" w:type="dxa"/>
            <w:tcBorders>
              <w:top w:val="nil"/>
              <w:left w:val="nil"/>
              <w:bottom w:val="single" w:sz="4" w:space="0" w:color="auto"/>
              <w:right w:val="single" w:sz="4" w:space="0" w:color="auto"/>
            </w:tcBorders>
            <w:vAlign w:val="center"/>
            <w:hideMark/>
          </w:tcPr>
          <w:p w14:paraId="0B8531C3" w14:textId="77777777" w:rsidR="00816384" w:rsidRPr="00D667CE" w:rsidRDefault="00816384" w:rsidP="00816384">
            <w:pPr>
              <w:jc w:val="right"/>
              <w:rPr>
                <w:rFonts w:ascii="Times New Roman" w:hAnsi="Times New Roman" w:cs="Times New Roman"/>
                <w:sz w:val="24"/>
                <w:szCs w:val="24"/>
              </w:rPr>
            </w:pPr>
            <w:r w:rsidRPr="00D667CE">
              <w:rPr>
                <w:rFonts w:ascii="Times New Roman" w:hAnsi="Times New Roman" w:cs="Times New Roman"/>
                <w:sz w:val="24"/>
                <w:szCs w:val="24"/>
              </w:rPr>
              <w:t>R$ 8,90</w:t>
            </w:r>
          </w:p>
        </w:tc>
        <w:tc>
          <w:tcPr>
            <w:tcW w:w="1560" w:type="dxa"/>
            <w:tcBorders>
              <w:top w:val="nil"/>
              <w:left w:val="nil"/>
              <w:bottom w:val="single" w:sz="4" w:space="0" w:color="auto"/>
              <w:right w:val="single" w:sz="4" w:space="0" w:color="auto"/>
            </w:tcBorders>
            <w:vAlign w:val="center"/>
            <w:hideMark/>
          </w:tcPr>
          <w:p w14:paraId="0FD2B918" w14:textId="77777777" w:rsidR="00816384" w:rsidRPr="00D667CE" w:rsidRDefault="00816384" w:rsidP="00816384">
            <w:pPr>
              <w:jc w:val="right"/>
              <w:rPr>
                <w:rFonts w:ascii="Times New Roman" w:hAnsi="Times New Roman" w:cs="Times New Roman"/>
                <w:sz w:val="24"/>
                <w:szCs w:val="24"/>
              </w:rPr>
            </w:pPr>
            <w:r w:rsidRPr="00D667CE">
              <w:rPr>
                <w:rFonts w:ascii="Times New Roman" w:hAnsi="Times New Roman" w:cs="Times New Roman"/>
                <w:sz w:val="24"/>
                <w:szCs w:val="24"/>
              </w:rPr>
              <w:t>R$ 1.068,00</w:t>
            </w:r>
          </w:p>
        </w:tc>
      </w:tr>
      <w:tr w:rsidR="00816384" w:rsidRPr="00D667CE" w14:paraId="2105B6B7" w14:textId="77777777" w:rsidTr="00816384">
        <w:trPr>
          <w:trHeight w:val="980"/>
        </w:trPr>
        <w:tc>
          <w:tcPr>
            <w:tcW w:w="580" w:type="dxa"/>
            <w:tcBorders>
              <w:top w:val="nil"/>
              <w:left w:val="single" w:sz="4" w:space="0" w:color="auto"/>
              <w:bottom w:val="single" w:sz="4" w:space="0" w:color="auto"/>
              <w:right w:val="single" w:sz="4" w:space="0" w:color="auto"/>
            </w:tcBorders>
            <w:vAlign w:val="center"/>
            <w:hideMark/>
          </w:tcPr>
          <w:p w14:paraId="62B49CCC" w14:textId="77777777" w:rsidR="00816384" w:rsidRPr="00D667CE" w:rsidRDefault="00816384" w:rsidP="00816384">
            <w:pPr>
              <w:jc w:val="center"/>
              <w:rPr>
                <w:rFonts w:ascii="Times New Roman" w:hAnsi="Times New Roman" w:cs="Times New Roman"/>
                <w:sz w:val="24"/>
                <w:szCs w:val="24"/>
              </w:rPr>
            </w:pPr>
            <w:r w:rsidRPr="00D667CE">
              <w:rPr>
                <w:rFonts w:ascii="Times New Roman" w:hAnsi="Times New Roman" w:cs="Times New Roman"/>
                <w:sz w:val="24"/>
                <w:szCs w:val="24"/>
              </w:rPr>
              <w:t>28</w:t>
            </w:r>
          </w:p>
        </w:tc>
        <w:tc>
          <w:tcPr>
            <w:tcW w:w="4225" w:type="dxa"/>
            <w:tcBorders>
              <w:top w:val="nil"/>
              <w:left w:val="nil"/>
              <w:bottom w:val="single" w:sz="4" w:space="0" w:color="auto"/>
              <w:right w:val="single" w:sz="4" w:space="0" w:color="auto"/>
            </w:tcBorders>
            <w:vAlign w:val="center"/>
            <w:hideMark/>
          </w:tcPr>
          <w:p w14:paraId="45F03193" w14:textId="77777777" w:rsidR="00816384" w:rsidRPr="00D667CE" w:rsidRDefault="00816384" w:rsidP="00816384">
            <w:pPr>
              <w:rPr>
                <w:rFonts w:ascii="Times New Roman" w:hAnsi="Times New Roman" w:cs="Times New Roman"/>
                <w:sz w:val="24"/>
                <w:szCs w:val="24"/>
              </w:rPr>
            </w:pPr>
            <w:r w:rsidRPr="00D667CE">
              <w:rPr>
                <w:rFonts w:ascii="Times New Roman" w:hAnsi="Times New Roman" w:cs="Times New Roman"/>
                <w:sz w:val="24"/>
                <w:szCs w:val="24"/>
              </w:rPr>
              <w:t>Cartão de Vacinações / Imunizações tamanho 21 cm de largura x 16 cm de altura em papel cartão na cor branca</w:t>
            </w:r>
          </w:p>
        </w:tc>
        <w:tc>
          <w:tcPr>
            <w:tcW w:w="860" w:type="dxa"/>
            <w:tcBorders>
              <w:top w:val="nil"/>
              <w:left w:val="nil"/>
              <w:bottom w:val="single" w:sz="4" w:space="0" w:color="auto"/>
              <w:right w:val="single" w:sz="4" w:space="0" w:color="auto"/>
            </w:tcBorders>
            <w:vAlign w:val="center"/>
            <w:hideMark/>
          </w:tcPr>
          <w:p w14:paraId="2AAAAAB9" w14:textId="77777777" w:rsidR="00816384" w:rsidRPr="00D667CE" w:rsidRDefault="00816384" w:rsidP="00816384">
            <w:pPr>
              <w:jc w:val="center"/>
              <w:rPr>
                <w:rFonts w:ascii="Times New Roman" w:hAnsi="Times New Roman" w:cs="Times New Roman"/>
                <w:sz w:val="24"/>
                <w:szCs w:val="24"/>
              </w:rPr>
            </w:pPr>
            <w:r w:rsidRPr="00D667CE">
              <w:rPr>
                <w:rFonts w:ascii="Times New Roman" w:hAnsi="Times New Roman" w:cs="Times New Roman"/>
                <w:sz w:val="24"/>
                <w:szCs w:val="24"/>
              </w:rPr>
              <w:t>UND</w:t>
            </w:r>
          </w:p>
        </w:tc>
        <w:tc>
          <w:tcPr>
            <w:tcW w:w="851" w:type="dxa"/>
            <w:tcBorders>
              <w:top w:val="nil"/>
              <w:left w:val="nil"/>
              <w:bottom w:val="single" w:sz="4" w:space="0" w:color="auto"/>
              <w:right w:val="single" w:sz="4" w:space="0" w:color="auto"/>
            </w:tcBorders>
            <w:vAlign w:val="center"/>
            <w:hideMark/>
          </w:tcPr>
          <w:p w14:paraId="70643845" w14:textId="77777777" w:rsidR="00816384" w:rsidRPr="00D667CE" w:rsidRDefault="00816384" w:rsidP="00816384">
            <w:pPr>
              <w:jc w:val="center"/>
              <w:rPr>
                <w:rFonts w:ascii="Times New Roman" w:hAnsi="Times New Roman" w:cs="Times New Roman"/>
                <w:sz w:val="24"/>
                <w:szCs w:val="24"/>
              </w:rPr>
            </w:pPr>
            <w:r w:rsidRPr="00D667CE">
              <w:rPr>
                <w:rFonts w:ascii="Times New Roman" w:hAnsi="Times New Roman" w:cs="Times New Roman"/>
                <w:sz w:val="24"/>
                <w:szCs w:val="24"/>
              </w:rPr>
              <w:t>800</w:t>
            </w:r>
          </w:p>
        </w:tc>
        <w:tc>
          <w:tcPr>
            <w:tcW w:w="1417" w:type="dxa"/>
            <w:tcBorders>
              <w:top w:val="nil"/>
              <w:left w:val="nil"/>
              <w:bottom w:val="single" w:sz="4" w:space="0" w:color="auto"/>
              <w:right w:val="single" w:sz="4" w:space="0" w:color="auto"/>
            </w:tcBorders>
            <w:vAlign w:val="center"/>
            <w:hideMark/>
          </w:tcPr>
          <w:p w14:paraId="4FCFB0B1" w14:textId="77777777" w:rsidR="00816384" w:rsidRPr="00D667CE" w:rsidRDefault="00816384" w:rsidP="00816384">
            <w:pPr>
              <w:jc w:val="right"/>
              <w:rPr>
                <w:rFonts w:ascii="Times New Roman" w:hAnsi="Times New Roman" w:cs="Times New Roman"/>
                <w:sz w:val="24"/>
                <w:szCs w:val="24"/>
              </w:rPr>
            </w:pPr>
            <w:r w:rsidRPr="00D667CE">
              <w:rPr>
                <w:rFonts w:ascii="Times New Roman" w:hAnsi="Times New Roman" w:cs="Times New Roman"/>
                <w:sz w:val="24"/>
                <w:szCs w:val="24"/>
              </w:rPr>
              <w:t>R$ 0,39</w:t>
            </w:r>
          </w:p>
        </w:tc>
        <w:tc>
          <w:tcPr>
            <w:tcW w:w="1560" w:type="dxa"/>
            <w:tcBorders>
              <w:top w:val="nil"/>
              <w:left w:val="nil"/>
              <w:bottom w:val="single" w:sz="4" w:space="0" w:color="auto"/>
              <w:right w:val="single" w:sz="4" w:space="0" w:color="auto"/>
            </w:tcBorders>
            <w:vAlign w:val="center"/>
            <w:hideMark/>
          </w:tcPr>
          <w:p w14:paraId="6DBA596E" w14:textId="77777777" w:rsidR="00816384" w:rsidRPr="00D667CE" w:rsidRDefault="00816384" w:rsidP="00816384">
            <w:pPr>
              <w:jc w:val="right"/>
              <w:rPr>
                <w:rFonts w:ascii="Times New Roman" w:hAnsi="Times New Roman" w:cs="Times New Roman"/>
                <w:sz w:val="24"/>
                <w:szCs w:val="24"/>
              </w:rPr>
            </w:pPr>
            <w:r w:rsidRPr="00D667CE">
              <w:rPr>
                <w:rFonts w:ascii="Times New Roman" w:hAnsi="Times New Roman" w:cs="Times New Roman"/>
                <w:sz w:val="24"/>
                <w:szCs w:val="24"/>
              </w:rPr>
              <w:t>R$ 312,00</w:t>
            </w:r>
          </w:p>
        </w:tc>
      </w:tr>
      <w:tr w:rsidR="00816384" w:rsidRPr="00D667CE" w14:paraId="2CC6E8EA" w14:textId="77777777" w:rsidTr="00816384">
        <w:trPr>
          <w:trHeight w:val="2128"/>
        </w:trPr>
        <w:tc>
          <w:tcPr>
            <w:tcW w:w="580" w:type="dxa"/>
            <w:tcBorders>
              <w:top w:val="nil"/>
              <w:left w:val="single" w:sz="4" w:space="0" w:color="auto"/>
              <w:bottom w:val="single" w:sz="4" w:space="0" w:color="auto"/>
              <w:right w:val="single" w:sz="4" w:space="0" w:color="auto"/>
            </w:tcBorders>
            <w:vAlign w:val="center"/>
            <w:hideMark/>
          </w:tcPr>
          <w:p w14:paraId="733F57BB" w14:textId="77777777" w:rsidR="00816384" w:rsidRPr="00D667CE" w:rsidRDefault="00816384" w:rsidP="00816384">
            <w:pPr>
              <w:jc w:val="center"/>
              <w:rPr>
                <w:rFonts w:ascii="Times New Roman" w:hAnsi="Times New Roman" w:cs="Times New Roman"/>
                <w:sz w:val="24"/>
                <w:szCs w:val="24"/>
              </w:rPr>
            </w:pPr>
            <w:r w:rsidRPr="00D667CE">
              <w:rPr>
                <w:rFonts w:ascii="Times New Roman" w:hAnsi="Times New Roman" w:cs="Times New Roman"/>
                <w:sz w:val="24"/>
                <w:szCs w:val="24"/>
              </w:rPr>
              <w:t>29</w:t>
            </w:r>
          </w:p>
        </w:tc>
        <w:tc>
          <w:tcPr>
            <w:tcW w:w="4225" w:type="dxa"/>
            <w:tcBorders>
              <w:top w:val="nil"/>
              <w:left w:val="nil"/>
              <w:bottom w:val="single" w:sz="4" w:space="0" w:color="auto"/>
              <w:right w:val="single" w:sz="4" w:space="0" w:color="auto"/>
            </w:tcBorders>
            <w:vAlign w:val="center"/>
            <w:hideMark/>
          </w:tcPr>
          <w:p w14:paraId="60158530" w14:textId="77777777" w:rsidR="00816384" w:rsidRPr="00D667CE" w:rsidRDefault="00816384" w:rsidP="00816384">
            <w:pPr>
              <w:rPr>
                <w:rFonts w:ascii="Times New Roman" w:hAnsi="Times New Roman" w:cs="Times New Roman"/>
                <w:sz w:val="24"/>
                <w:szCs w:val="24"/>
              </w:rPr>
            </w:pPr>
            <w:r w:rsidRPr="00D667CE">
              <w:rPr>
                <w:rFonts w:ascii="Times New Roman" w:hAnsi="Times New Roman" w:cs="Times New Roman"/>
                <w:sz w:val="24"/>
                <w:szCs w:val="24"/>
              </w:rPr>
              <w:t>Carteirinha hiperdia ou de acompanhamento de hipertenso, tamanho 28 cm x 11 cm ou maior, em papel cartão ou vergê 180g, cor branca, impressão frente/ verso, com respectivas criações de artes de acordo como se fizerem necessárias</w:t>
            </w:r>
          </w:p>
        </w:tc>
        <w:tc>
          <w:tcPr>
            <w:tcW w:w="860" w:type="dxa"/>
            <w:tcBorders>
              <w:top w:val="nil"/>
              <w:left w:val="nil"/>
              <w:bottom w:val="single" w:sz="4" w:space="0" w:color="auto"/>
              <w:right w:val="single" w:sz="4" w:space="0" w:color="auto"/>
            </w:tcBorders>
            <w:vAlign w:val="center"/>
            <w:hideMark/>
          </w:tcPr>
          <w:p w14:paraId="34A35DC7" w14:textId="77777777" w:rsidR="00816384" w:rsidRPr="00D667CE" w:rsidRDefault="00816384" w:rsidP="00816384">
            <w:pPr>
              <w:jc w:val="center"/>
              <w:rPr>
                <w:rFonts w:ascii="Times New Roman" w:hAnsi="Times New Roman" w:cs="Times New Roman"/>
                <w:sz w:val="24"/>
                <w:szCs w:val="24"/>
              </w:rPr>
            </w:pPr>
            <w:r w:rsidRPr="00D667CE">
              <w:rPr>
                <w:rFonts w:ascii="Times New Roman" w:hAnsi="Times New Roman" w:cs="Times New Roman"/>
                <w:sz w:val="24"/>
                <w:szCs w:val="24"/>
              </w:rPr>
              <w:t>UND</w:t>
            </w:r>
          </w:p>
        </w:tc>
        <w:tc>
          <w:tcPr>
            <w:tcW w:w="851" w:type="dxa"/>
            <w:tcBorders>
              <w:top w:val="nil"/>
              <w:left w:val="nil"/>
              <w:bottom w:val="single" w:sz="4" w:space="0" w:color="auto"/>
              <w:right w:val="single" w:sz="4" w:space="0" w:color="auto"/>
            </w:tcBorders>
            <w:vAlign w:val="center"/>
            <w:hideMark/>
          </w:tcPr>
          <w:p w14:paraId="7A515EE0" w14:textId="77777777" w:rsidR="00816384" w:rsidRPr="00D667CE" w:rsidRDefault="00816384" w:rsidP="00816384">
            <w:pPr>
              <w:jc w:val="center"/>
              <w:rPr>
                <w:rFonts w:ascii="Times New Roman" w:hAnsi="Times New Roman" w:cs="Times New Roman"/>
                <w:sz w:val="24"/>
                <w:szCs w:val="24"/>
              </w:rPr>
            </w:pPr>
            <w:r w:rsidRPr="00D667CE">
              <w:rPr>
                <w:rFonts w:ascii="Times New Roman" w:hAnsi="Times New Roman" w:cs="Times New Roman"/>
                <w:sz w:val="24"/>
                <w:szCs w:val="24"/>
              </w:rPr>
              <w:t>1000</w:t>
            </w:r>
          </w:p>
        </w:tc>
        <w:tc>
          <w:tcPr>
            <w:tcW w:w="1417" w:type="dxa"/>
            <w:tcBorders>
              <w:top w:val="nil"/>
              <w:left w:val="nil"/>
              <w:bottom w:val="single" w:sz="4" w:space="0" w:color="auto"/>
              <w:right w:val="single" w:sz="4" w:space="0" w:color="auto"/>
            </w:tcBorders>
            <w:vAlign w:val="center"/>
            <w:hideMark/>
          </w:tcPr>
          <w:p w14:paraId="1EB1B170" w14:textId="77777777" w:rsidR="00816384" w:rsidRPr="00D667CE" w:rsidRDefault="00816384" w:rsidP="00816384">
            <w:pPr>
              <w:jc w:val="right"/>
              <w:rPr>
                <w:rFonts w:ascii="Times New Roman" w:hAnsi="Times New Roman" w:cs="Times New Roman"/>
                <w:sz w:val="24"/>
                <w:szCs w:val="24"/>
              </w:rPr>
            </w:pPr>
            <w:r w:rsidRPr="00D667CE">
              <w:rPr>
                <w:rFonts w:ascii="Times New Roman" w:hAnsi="Times New Roman" w:cs="Times New Roman"/>
                <w:sz w:val="24"/>
                <w:szCs w:val="24"/>
              </w:rPr>
              <w:t>R$ 0,32</w:t>
            </w:r>
          </w:p>
        </w:tc>
        <w:tc>
          <w:tcPr>
            <w:tcW w:w="1560" w:type="dxa"/>
            <w:tcBorders>
              <w:top w:val="nil"/>
              <w:left w:val="nil"/>
              <w:bottom w:val="single" w:sz="4" w:space="0" w:color="auto"/>
              <w:right w:val="single" w:sz="4" w:space="0" w:color="auto"/>
            </w:tcBorders>
            <w:vAlign w:val="center"/>
            <w:hideMark/>
          </w:tcPr>
          <w:p w14:paraId="21F0C51F" w14:textId="77777777" w:rsidR="00816384" w:rsidRPr="00D667CE" w:rsidRDefault="00816384" w:rsidP="00816384">
            <w:pPr>
              <w:jc w:val="right"/>
              <w:rPr>
                <w:rFonts w:ascii="Times New Roman" w:hAnsi="Times New Roman" w:cs="Times New Roman"/>
                <w:sz w:val="24"/>
                <w:szCs w:val="24"/>
              </w:rPr>
            </w:pPr>
            <w:r w:rsidRPr="00D667CE">
              <w:rPr>
                <w:rFonts w:ascii="Times New Roman" w:hAnsi="Times New Roman" w:cs="Times New Roman"/>
                <w:sz w:val="24"/>
                <w:szCs w:val="24"/>
              </w:rPr>
              <w:t>R$ 320,00</w:t>
            </w:r>
          </w:p>
        </w:tc>
      </w:tr>
      <w:tr w:rsidR="00816384" w:rsidRPr="00D667CE" w14:paraId="52363EC1" w14:textId="77777777" w:rsidTr="00816384">
        <w:trPr>
          <w:trHeight w:val="2102"/>
        </w:trPr>
        <w:tc>
          <w:tcPr>
            <w:tcW w:w="580" w:type="dxa"/>
            <w:tcBorders>
              <w:top w:val="nil"/>
              <w:left w:val="single" w:sz="4" w:space="0" w:color="auto"/>
              <w:bottom w:val="single" w:sz="4" w:space="0" w:color="auto"/>
              <w:right w:val="single" w:sz="4" w:space="0" w:color="auto"/>
            </w:tcBorders>
            <w:vAlign w:val="center"/>
            <w:hideMark/>
          </w:tcPr>
          <w:p w14:paraId="65E22AC1" w14:textId="77777777" w:rsidR="00816384" w:rsidRPr="00D667CE" w:rsidRDefault="00816384" w:rsidP="00816384">
            <w:pPr>
              <w:jc w:val="center"/>
              <w:rPr>
                <w:rFonts w:ascii="Times New Roman" w:hAnsi="Times New Roman" w:cs="Times New Roman"/>
                <w:sz w:val="24"/>
                <w:szCs w:val="24"/>
              </w:rPr>
            </w:pPr>
            <w:r w:rsidRPr="00D667CE">
              <w:rPr>
                <w:rFonts w:ascii="Times New Roman" w:hAnsi="Times New Roman" w:cs="Times New Roman"/>
                <w:sz w:val="24"/>
                <w:szCs w:val="24"/>
              </w:rPr>
              <w:t>30</w:t>
            </w:r>
          </w:p>
        </w:tc>
        <w:tc>
          <w:tcPr>
            <w:tcW w:w="4225" w:type="dxa"/>
            <w:tcBorders>
              <w:top w:val="nil"/>
              <w:left w:val="nil"/>
              <w:bottom w:val="single" w:sz="4" w:space="0" w:color="auto"/>
              <w:right w:val="single" w:sz="4" w:space="0" w:color="auto"/>
            </w:tcBorders>
            <w:vAlign w:val="center"/>
            <w:hideMark/>
          </w:tcPr>
          <w:p w14:paraId="308F0E79" w14:textId="77777777" w:rsidR="00816384" w:rsidRPr="00D667CE" w:rsidRDefault="00816384" w:rsidP="00816384">
            <w:pPr>
              <w:rPr>
                <w:rFonts w:ascii="Times New Roman" w:hAnsi="Times New Roman" w:cs="Times New Roman"/>
                <w:sz w:val="24"/>
                <w:szCs w:val="24"/>
              </w:rPr>
            </w:pPr>
            <w:r w:rsidRPr="00D667CE">
              <w:rPr>
                <w:rFonts w:ascii="Times New Roman" w:hAnsi="Times New Roman" w:cs="Times New Roman"/>
                <w:sz w:val="24"/>
                <w:szCs w:val="24"/>
              </w:rPr>
              <w:t xml:space="preserve">Cartilha com layout e diagramação, tamanho fechado 19 x 1 5 cm, capa em papel colchê 230g. Miolo em papel colchê brilho 150g, 4x4 cores, grampeada, até 6 modelos distintos com criação de arte inclusa. Entre 10 a 16 páginas a serem definidas conforme necessidade. </w:t>
            </w:r>
          </w:p>
        </w:tc>
        <w:tc>
          <w:tcPr>
            <w:tcW w:w="860" w:type="dxa"/>
            <w:tcBorders>
              <w:top w:val="nil"/>
              <w:left w:val="nil"/>
              <w:bottom w:val="single" w:sz="4" w:space="0" w:color="auto"/>
              <w:right w:val="single" w:sz="4" w:space="0" w:color="auto"/>
            </w:tcBorders>
            <w:vAlign w:val="center"/>
            <w:hideMark/>
          </w:tcPr>
          <w:p w14:paraId="7B2B020F" w14:textId="77777777" w:rsidR="00816384" w:rsidRPr="00D667CE" w:rsidRDefault="00816384" w:rsidP="00816384">
            <w:pPr>
              <w:jc w:val="center"/>
              <w:rPr>
                <w:rFonts w:ascii="Times New Roman" w:hAnsi="Times New Roman" w:cs="Times New Roman"/>
                <w:sz w:val="24"/>
                <w:szCs w:val="24"/>
              </w:rPr>
            </w:pPr>
            <w:r w:rsidRPr="00D667CE">
              <w:rPr>
                <w:rFonts w:ascii="Times New Roman" w:hAnsi="Times New Roman" w:cs="Times New Roman"/>
                <w:sz w:val="24"/>
                <w:szCs w:val="24"/>
              </w:rPr>
              <w:t>UND</w:t>
            </w:r>
          </w:p>
        </w:tc>
        <w:tc>
          <w:tcPr>
            <w:tcW w:w="851" w:type="dxa"/>
            <w:tcBorders>
              <w:top w:val="nil"/>
              <w:left w:val="nil"/>
              <w:bottom w:val="single" w:sz="4" w:space="0" w:color="auto"/>
              <w:right w:val="single" w:sz="4" w:space="0" w:color="auto"/>
            </w:tcBorders>
            <w:vAlign w:val="center"/>
            <w:hideMark/>
          </w:tcPr>
          <w:p w14:paraId="3BFAEBF1" w14:textId="77777777" w:rsidR="00816384" w:rsidRPr="00D667CE" w:rsidRDefault="00816384" w:rsidP="00816384">
            <w:pPr>
              <w:jc w:val="center"/>
              <w:rPr>
                <w:rFonts w:ascii="Times New Roman" w:hAnsi="Times New Roman" w:cs="Times New Roman"/>
                <w:sz w:val="24"/>
                <w:szCs w:val="24"/>
              </w:rPr>
            </w:pPr>
            <w:r w:rsidRPr="00D667CE">
              <w:rPr>
                <w:rFonts w:ascii="Times New Roman" w:hAnsi="Times New Roman" w:cs="Times New Roman"/>
                <w:sz w:val="24"/>
                <w:szCs w:val="24"/>
              </w:rPr>
              <w:t>6000</w:t>
            </w:r>
          </w:p>
        </w:tc>
        <w:tc>
          <w:tcPr>
            <w:tcW w:w="1417" w:type="dxa"/>
            <w:tcBorders>
              <w:top w:val="nil"/>
              <w:left w:val="nil"/>
              <w:bottom w:val="single" w:sz="4" w:space="0" w:color="auto"/>
              <w:right w:val="single" w:sz="4" w:space="0" w:color="auto"/>
            </w:tcBorders>
            <w:vAlign w:val="center"/>
            <w:hideMark/>
          </w:tcPr>
          <w:p w14:paraId="243A4502" w14:textId="77777777" w:rsidR="00816384" w:rsidRPr="00D667CE" w:rsidRDefault="00816384" w:rsidP="00816384">
            <w:pPr>
              <w:jc w:val="right"/>
              <w:rPr>
                <w:rFonts w:ascii="Times New Roman" w:hAnsi="Times New Roman" w:cs="Times New Roman"/>
                <w:sz w:val="24"/>
                <w:szCs w:val="24"/>
              </w:rPr>
            </w:pPr>
            <w:r w:rsidRPr="00D667CE">
              <w:rPr>
                <w:rFonts w:ascii="Times New Roman" w:hAnsi="Times New Roman" w:cs="Times New Roman"/>
                <w:sz w:val="24"/>
                <w:szCs w:val="24"/>
              </w:rPr>
              <w:t>R$ 5,50</w:t>
            </w:r>
          </w:p>
        </w:tc>
        <w:tc>
          <w:tcPr>
            <w:tcW w:w="1560" w:type="dxa"/>
            <w:tcBorders>
              <w:top w:val="nil"/>
              <w:left w:val="nil"/>
              <w:bottom w:val="single" w:sz="4" w:space="0" w:color="auto"/>
              <w:right w:val="single" w:sz="4" w:space="0" w:color="auto"/>
            </w:tcBorders>
            <w:vAlign w:val="center"/>
            <w:hideMark/>
          </w:tcPr>
          <w:p w14:paraId="6A762A00" w14:textId="77777777" w:rsidR="00816384" w:rsidRPr="00D667CE" w:rsidRDefault="00816384" w:rsidP="00816384">
            <w:pPr>
              <w:jc w:val="right"/>
              <w:rPr>
                <w:rFonts w:ascii="Times New Roman" w:hAnsi="Times New Roman" w:cs="Times New Roman"/>
                <w:sz w:val="24"/>
                <w:szCs w:val="24"/>
              </w:rPr>
            </w:pPr>
            <w:r w:rsidRPr="00D667CE">
              <w:rPr>
                <w:rFonts w:ascii="Times New Roman" w:hAnsi="Times New Roman" w:cs="Times New Roman"/>
                <w:sz w:val="24"/>
                <w:szCs w:val="24"/>
              </w:rPr>
              <w:t>R$ 33.000,00</w:t>
            </w:r>
          </w:p>
        </w:tc>
      </w:tr>
      <w:tr w:rsidR="00816384" w:rsidRPr="00D667CE" w14:paraId="48009536" w14:textId="77777777" w:rsidTr="00816384">
        <w:trPr>
          <w:trHeight w:val="675"/>
        </w:trPr>
        <w:tc>
          <w:tcPr>
            <w:tcW w:w="580" w:type="dxa"/>
            <w:tcBorders>
              <w:top w:val="nil"/>
              <w:left w:val="single" w:sz="4" w:space="0" w:color="auto"/>
              <w:bottom w:val="single" w:sz="4" w:space="0" w:color="auto"/>
              <w:right w:val="single" w:sz="4" w:space="0" w:color="auto"/>
            </w:tcBorders>
            <w:vAlign w:val="center"/>
            <w:hideMark/>
          </w:tcPr>
          <w:p w14:paraId="06125C84" w14:textId="77777777" w:rsidR="00816384" w:rsidRPr="00D667CE" w:rsidRDefault="00816384" w:rsidP="00816384">
            <w:pPr>
              <w:jc w:val="center"/>
              <w:rPr>
                <w:rFonts w:ascii="Times New Roman" w:hAnsi="Times New Roman" w:cs="Times New Roman"/>
                <w:sz w:val="24"/>
                <w:szCs w:val="24"/>
              </w:rPr>
            </w:pPr>
            <w:r w:rsidRPr="00D667CE">
              <w:rPr>
                <w:rFonts w:ascii="Times New Roman" w:hAnsi="Times New Roman" w:cs="Times New Roman"/>
                <w:sz w:val="24"/>
                <w:szCs w:val="24"/>
              </w:rPr>
              <w:t>31</w:t>
            </w:r>
          </w:p>
        </w:tc>
        <w:tc>
          <w:tcPr>
            <w:tcW w:w="4225" w:type="dxa"/>
            <w:tcBorders>
              <w:top w:val="nil"/>
              <w:left w:val="nil"/>
              <w:bottom w:val="single" w:sz="4" w:space="0" w:color="auto"/>
              <w:right w:val="single" w:sz="4" w:space="0" w:color="auto"/>
            </w:tcBorders>
            <w:vAlign w:val="center"/>
            <w:hideMark/>
          </w:tcPr>
          <w:p w14:paraId="0973E4BC" w14:textId="77777777" w:rsidR="00816384" w:rsidRPr="00D667CE" w:rsidRDefault="00816384" w:rsidP="00816384">
            <w:pPr>
              <w:rPr>
                <w:rFonts w:ascii="Times New Roman" w:hAnsi="Times New Roman" w:cs="Times New Roman"/>
                <w:sz w:val="24"/>
                <w:szCs w:val="24"/>
              </w:rPr>
            </w:pPr>
            <w:r w:rsidRPr="00D667CE">
              <w:rPr>
                <w:rFonts w:ascii="Times New Roman" w:hAnsi="Times New Roman" w:cs="Times New Roman"/>
                <w:sz w:val="24"/>
                <w:szCs w:val="24"/>
              </w:rPr>
              <w:t>Bloco 50 x 2 receituários médico de controle especial 1 via 150 x 210 mm 1x0 cor, tinta escala em autocopiativo cf azul 54g, picotado, colado, grampeado.</w:t>
            </w:r>
          </w:p>
        </w:tc>
        <w:tc>
          <w:tcPr>
            <w:tcW w:w="860" w:type="dxa"/>
            <w:tcBorders>
              <w:top w:val="nil"/>
              <w:left w:val="nil"/>
              <w:bottom w:val="single" w:sz="4" w:space="0" w:color="auto"/>
              <w:right w:val="single" w:sz="4" w:space="0" w:color="auto"/>
            </w:tcBorders>
            <w:vAlign w:val="center"/>
            <w:hideMark/>
          </w:tcPr>
          <w:p w14:paraId="3E1ABD4A" w14:textId="77777777" w:rsidR="00816384" w:rsidRPr="00D667CE" w:rsidRDefault="00816384" w:rsidP="00816384">
            <w:pPr>
              <w:jc w:val="center"/>
              <w:rPr>
                <w:rFonts w:ascii="Times New Roman" w:hAnsi="Times New Roman" w:cs="Times New Roman"/>
                <w:sz w:val="24"/>
                <w:szCs w:val="24"/>
              </w:rPr>
            </w:pPr>
            <w:r w:rsidRPr="00D667CE">
              <w:rPr>
                <w:rFonts w:ascii="Times New Roman" w:hAnsi="Times New Roman" w:cs="Times New Roman"/>
                <w:sz w:val="24"/>
                <w:szCs w:val="24"/>
              </w:rPr>
              <w:t>UND</w:t>
            </w:r>
          </w:p>
        </w:tc>
        <w:tc>
          <w:tcPr>
            <w:tcW w:w="851" w:type="dxa"/>
            <w:tcBorders>
              <w:top w:val="nil"/>
              <w:left w:val="nil"/>
              <w:bottom w:val="single" w:sz="4" w:space="0" w:color="auto"/>
              <w:right w:val="single" w:sz="4" w:space="0" w:color="auto"/>
            </w:tcBorders>
            <w:vAlign w:val="center"/>
            <w:hideMark/>
          </w:tcPr>
          <w:p w14:paraId="22DC942E" w14:textId="77777777" w:rsidR="00816384" w:rsidRPr="00D667CE" w:rsidRDefault="00816384" w:rsidP="00816384">
            <w:pPr>
              <w:jc w:val="center"/>
              <w:rPr>
                <w:rFonts w:ascii="Times New Roman" w:hAnsi="Times New Roman" w:cs="Times New Roman"/>
                <w:sz w:val="24"/>
                <w:szCs w:val="24"/>
              </w:rPr>
            </w:pPr>
            <w:r w:rsidRPr="00D667CE">
              <w:rPr>
                <w:rFonts w:ascii="Times New Roman" w:hAnsi="Times New Roman" w:cs="Times New Roman"/>
                <w:sz w:val="24"/>
                <w:szCs w:val="24"/>
              </w:rPr>
              <w:t>100</w:t>
            </w:r>
          </w:p>
        </w:tc>
        <w:tc>
          <w:tcPr>
            <w:tcW w:w="1417" w:type="dxa"/>
            <w:tcBorders>
              <w:top w:val="nil"/>
              <w:left w:val="nil"/>
              <w:bottom w:val="single" w:sz="4" w:space="0" w:color="auto"/>
              <w:right w:val="single" w:sz="4" w:space="0" w:color="auto"/>
            </w:tcBorders>
            <w:vAlign w:val="center"/>
            <w:hideMark/>
          </w:tcPr>
          <w:p w14:paraId="032D6974" w14:textId="77777777" w:rsidR="00816384" w:rsidRPr="00D667CE" w:rsidRDefault="00816384" w:rsidP="00816384">
            <w:pPr>
              <w:jc w:val="right"/>
              <w:rPr>
                <w:rFonts w:ascii="Times New Roman" w:hAnsi="Times New Roman" w:cs="Times New Roman"/>
                <w:sz w:val="24"/>
                <w:szCs w:val="24"/>
              </w:rPr>
            </w:pPr>
            <w:r w:rsidRPr="00D667CE">
              <w:rPr>
                <w:rFonts w:ascii="Times New Roman" w:hAnsi="Times New Roman" w:cs="Times New Roman"/>
                <w:sz w:val="24"/>
                <w:szCs w:val="24"/>
              </w:rPr>
              <w:t>R$ 14,45</w:t>
            </w:r>
          </w:p>
        </w:tc>
        <w:tc>
          <w:tcPr>
            <w:tcW w:w="1560" w:type="dxa"/>
            <w:tcBorders>
              <w:top w:val="nil"/>
              <w:left w:val="nil"/>
              <w:bottom w:val="single" w:sz="4" w:space="0" w:color="auto"/>
              <w:right w:val="single" w:sz="4" w:space="0" w:color="auto"/>
            </w:tcBorders>
            <w:vAlign w:val="center"/>
            <w:hideMark/>
          </w:tcPr>
          <w:p w14:paraId="00333839" w14:textId="77777777" w:rsidR="00816384" w:rsidRPr="00D667CE" w:rsidRDefault="00816384" w:rsidP="00816384">
            <w:pPr>
              <w:jc w:val="right"/>
              <w:rPr>
                <w:rFonts w:ascii="Times New Roman" w:hAnsi="Times New Roman" w:cs="Times New Roman"/>
                <w:sz w:val="24"/>
                <w:szCs w:val="24"/>
              </w:rPr>
            </w:pPr>
            <w:r w:rsidRPr="00D667CE">
              <w:rPr>
                <w:rFonts w:ascii="Times New Roman" w:hAnsi="Times New Roman" w:cs="Times New Roman"/>
                <w:sz w:val="24"/>
                <w:szCs w:val="24"/>
              </w:rPr>
              <w:t>R$ 1.445,00</w:t>
            </w:r>
          </w:p>
        </w:tc>
      </w:tr>
      <w:tr w:rsidR="00816384" w:rsidRPr="00D667CE" w14:paraId="2DB737E3" w14:textId="77777777" w:rsidTr="00816384">
        <w:trPr>
          <w:trHeight w:val="2887"/>
        </w:trPr>
        <w:tc>
          <w:tcPr>
            <w:tcW w:w="580" w:type="dxa"/>
            <w:tcBorders>
              <w:top w:val="nil"/>
              <w:left w:val="single" w:sz="4" w:space="0" w:color="auto"/>
              <w:bottom w:val="single" w:sz="4" w:space="0" w:color="auto"/>
              <w:right w:val="single" w:sz="4" w:space="0" w:color="auto"/>
            </w:tcBorders>
            <w:vAlign w:val="center"/>
            <w:hideMark/>
          </w:tcPr>
          <w:p w14:paraId="5969136C" w14:textId="77777777" w:rsidR="00816384" w:rsidRPr="00D667CE" w:rsidRDefault="00816384" w:rsidP="00816384">
            <w:pPr>
              <w:jc w:val="center"/>
              <w:rPr>
                <w:rFonts w:ascii="Times New Roman" w:hAnsi="Times New Roman" w:cs="Times New Roman"/>
                <w:sz w:val="24"/>
                <w:szCs w:val="24"/>
              </w:rPr>
            </w:pPr>
            <w:r w:rsidRPr="00D667CE">
              <w:rPr>
                <w:rFonts w:ascii="Times New Roman" w:hAnsi="Times New Roman" w:cs="Times New Roman"/>
                <w:sz w:val="24"/>
                <w:szCs w:val="24"/>
              </w:rPr>
              <w:lastRenderedPageBreak/>
              <w:t>32</w:t>
            </w:r>
          </w:p>
        </w:tc>
        <w:tc>
          <w:tcPr>
            <w:tcW w:w="4225" w:type="dxa"/>
            <w:tcBorders>
              <w:top w:val="nil"/>
              <w:left w:val="nil"/>
              <w:bottom w:val="single" w:sz="4" w:space="0" w:color="auto"/>
              <w:right w:val="single" w:sz="4" w:space="0" w:color="auto"/>
            </w:tcBorders>
            <w:vAlign w:val="center"/>
            <w:hideMark/>
          </w:tcPr>
          <w:p w14:paraId="2F1B0BE0" w14:textId="77777777" w:rsidR="00816384" w:rsidRPr="00D667CE" w:rsidRDefault="00816384" w:rsidP="00816384">
            <w:pPr>
              <w:rPr>
                <w:rFonts w:ascii="Times New Roman" w:hAnsi="Times New Roman" w:cs="Times New Roman"/>
                <w:sz w:val="24"/>
                <w:szCs w:val="24"/>
              </w:rPr>
            </w:pPr>
            <w:r w:rsidRPr="00D667CE">
              <w:rPr>
                <w:rFonts w:ascii="Times New Roman" w:hAnsi="Times New Roman" w:cs="Times New Roman"/>
                <w:sz w:val="24"/>
                <w:szCs w:val="24"/>
              </w:rPr>
              <w:t xml:space="preserve">Caderneta da Gestante, impresso colorido, conforme modelo do Ministério da Saúde (edição atual), confeccionada em papel off-set, com capa e contracapa em papel cartão, acabamento refilado e grampeado. Inclui desenvolvimento de arte personalizada conforme identidade visual da instituição. Medidas aproximadas: 21 cm x 15 cm (formato fechado) e 21 cm x 30 cm (formato aberto). </w:t>
            </w:r>
          </w:p>
        </w:tc>
        <w:tc>
          <w:tcPr>
            <w:tcW w:w="860" w:type="dxa"/>
            <w:tcBorders>
              <w:top w:val="nil"/>
              <w:left w:val="nil"/>
              <w:bottom w:val="single" w:sz="4" w:space="0" w:color="auto"/>
              <w:right w:val="single" w:sz="4" w:space="0" w:color="auto"/>
            </w:tcBorders>
            <w:vAlign w:val="center"/>
            <w:hideMark/>
          </w:tcPr>
          <w:p w14:paraId="3BA34A98" w14:textId="77777777" w:rsidR="00816384" w:rsidRPr="00D667CE" w:rsidRDefault="00816384" w:rsidP="00816384">
            <w:pPr>
              <w:jc w:val="center"/>
              <w:rPr>
                <w:rFonts w:ascii="Times New Roman" w:hAnsi="Times New Roman" w:cs="Times New Roman"/>
                <w:sz w:val="24"/>
                <w:szCs w:val="24"/>
              </w:rPr>
            </w:pPr>
            <w:r w:rsidRPr="00D667CE">
              <w:rPr>
                <w:rFonts w:ascii="Times New Roman" w:hAnsi="Times New Roman" w:cs="Times New Roman"/>
                <w:sz w:val="24"/>
                <w:szCs w:val="24"/>
              </w:rPr>
              <w:t>UND</w:t>
            </w:r>
          </w:p>
        </w:tc>
        <w:tc>
          <w:tcPr>
            <w:tcW w:w="851" w:type="dxa"/>
            <w:tcBorders>
              <w:top w:val="nil"/>
              <w:left w:val="nil"/>
              <w:bottom w:val="single" w:sz="4" w:space="0" w:color="auto"/>
              <w:right w:val="single" w:sz="4" w:space="0" w:color="auto"/>
            </w:tcBorders>
            <w:vAlign w:val="center"/>
            <w:hideMark/>
          </w:tcPr>
          <w:p w14:paraId="0271883B" w14:textId="77777777" w:rsidR="00816384" w:rsidRPr="00D667CE" w:rsidRDefault="00816384" w:rsidP="00816384">
            <w:pPr>
              <w:jc w:val="center"/>
              <w:rPr>
                <w:rFonts w:ascii="Times New Roman" w:hAnsi="Times New Roman" w:cs="Times New Roman"/>
                <w:sz w:val="24"/>
                <w:szCs w:val="24"/>
              </w:rPr>
            </w:pPr>
            <w:r w:rsidRPr="00D667CE">
              <w:rPr>
                <w:rFonts w:ascii="Times New Roman" w:hAnsi="Times New Roman" w:cs="Times New Roman"/>
                <w:sz w:val="24"/>
                <w:szCs w:val="24"/>
              </w:rPr>
              <w:t>60</w:t>
            </w:r>
          </w:p>
        </w:tc>
        <w:tc>
          <w:tcPr>
            <w:tcW w:w="1417" w:type="dxa"/>
            <w:tcBorders>
              <w:top w:val="nil"/>
              <w:left w:val="nil"/>
              <w:bottom w:val="single" w:sz="4" w:space="0" w:color="auto"/>
              <w:right w:val="single" w:sz="4" w:space="0" w:color="auto"/>
            </w:tcBorders>
            <w:vAlign w:val="center"/>
            <w:hideMark/>
          </w:tcPr>
          <w:p w14:paraId="5883FF32" w14:textId="77777777" w:rsidR="00816384" w:rsidRPr="00D667CE" w:rsidRDefault="00816384" w:rsidP="00816384">
            <w:pPr>
              <w:jc w:val="right"/>
              <w:rPr>
                <w:rFonts w:ascii="Times New Roman" w:hAnsi="Times New Roman" w:cs="Times New Roman"/>
                <w:sz w:val="24"/>
                <w:szCs w:val="24"/>
              </w:rPr>
            </w:pPr>
            <w:r w:rsidRPr="00D667CE">
              <w:rPr>
                <w:rFonts w:ascii="Times New Roman" w:hAnsi="Times New Roman" w:cs="Times New Roman"/>
                <w:sz w:val="24"/>
                <w:szCs w:val="24"/>
              </w:rPr>
              <w:t>R$ 8,00</w:t>
            </w:r>
          </w:p>
        </w:tc>
        <w:tc>
          <w:tcPr>
            <w:tcW w:w="1560" w:type="dxa"/>
            <w:tcBorders>
              <w:top w:val="nil"/>
              <w:left w:val="nil"/>
              <w:bottom w:val="single" w:sz="4" w:space="0" w:color="auto"/>
              <w:right w:val="single" w:sz="4" w:space="0" w:color="auto"/>
            </w:tcBorders>
            <w:vAlign w:val="center"/>
            <w:hideMark/>
          </w:tcPr>
          <w:p w14:paraId="5AE2111C" w14:textId="77777777" w:rsidR="00816384" w:rsidRPr="00D667CE" w:rsidRDefault="00816384" w:rsidP="00816384">
            <w:pPr>
              <w:jc w:val="right"/>
              <w:rPr>
                <w:rFonts w:ascii="Times New Roman" w:hAnsi="Times New Roman" w:cs="Times New Roman"/>
                <w:sz w:val="24"/>
                <w:szCs w:val="24"/>
              </w:rPr>
            </w:pPr>
            <w:r w:rsidRPr="00D667CE">
              <w:rPr>
                <w:rFonts w:ascii="Times New Roman" w:hAnsi="Times New Roman" w:cs="Times New Roman"/>
                <w:sz w:val="24"/>
                <w:szCs w:val="24"/>
              </w:rPr>
              <w:t>R$ 480,00</w:t>
            </w:r>
          </w:p>
        </w:tc>
      </w:tr>
      <w:tr w:rsidR="00816384" w:rsidRPr="00D667CE" w14:paraId="3B24A5CF" w14:textId="77777777" w:rsidTr="00816384">
        <w:trPr>
          <w:trHeight w:val="1552"/>
        </w:trPr>
        <w:tc>
          <w:tcPr>
            <w:tcW w:w="580" w:type="dxa"/>
            <w:tcBorders>
              <w:top w:val="nil"/>
              <w:left w:val="single" w:sz="4" w:space="0" w:color="auto"/>
              <w:bottom w:val="single" w:sz="4" w:space="0" w:color="auto"/>
              <w:right w:val="single" w:sz="4" w:space="0" w:color="auto"/>
            </w:tcBorders>
            <w:vAlign w:val="center"/>
            <w:hideMark/>
          </w:tcPr>
          <w:p w14:paraId="68E7DBB3" w14:textId="77777777" w:rsidR="00816384" w:rsidRPr="00D667CE" w:rsidRDefault="00816384" w:rsidP="00816384">
            <w:pPr>
              <w:jc w:val="center"/>
              <w:rPr>
                <w:rFonts w:ascii="Times New Roman" w:hAnsi="Times New Roman" w:cs="Times New Roman"/>
                <w:sz w:val="24"/>
                <w:szCs w:val="24"/>
              </w:rPr>
            </w:pPr>
            <w:r w:rsidRPr="00D667CE">
              <w:rPr>
                <w:rFonts w:ascii="Times New Roman" w:hAnsi="Times New Roman" w:cs="Times New Roman"/>
                <w:sz w:val="24"/>
                <w:szCs w:val="24"/>
              </w:rPr>
              <w:t>33</w:t>
            </w:r>
          </w:p>
        </w:tc>
        <w:tc>
          <w:tcPr>
            <w:tcW w:w="4225" w:type="dxa"/>
            <w:tcBorders>
              <w:top w:val="nil"/>
              <w:left w:val="nil"/>
              <w:bottom w:val="single" w:sz="4" w:space="0" w:color="auto"/>
              <w:right w:val="single" w:sz="4" w:space="0" w:color="auto"/>
            </w:tcBorders>
            <w:vAlign w:val="center"/>
            <w:hideMark/>
          </w:tcPr>
          <w:p w14:paraId="21E452DF" w14:textId="77777777" w:rsidR="00816384" w:rsidRPr="00D667CE" w:rsidRDefault="00816384" w:rsidP="00816384">
            <w:pPr>
              <w:rPr>
                <w:rFonts w:ascii="Times New Roman" w:hAnsi="Times New Roman" w:cs="Times New Roman"/>
                <w:sz w:val="24"/>
                <w:szCs w:val="24"/>
              </w:rPr>
            </w:pPr>
            <w:r w:rsidRPr="00D667CE">
              <w:rPr>
                <w:rFonts w:ascii="Times New Roman" w:hAnsi="Times New Roman" w:cs="Times New Roman"/>
                <w:sz w:val="24"/>
                <w:szCs w:val="24"/>
              </w:rPr>
              <w:t>PLACA DE IDENTIFICAÇÃO DE SALAS: Tamanho: 6,5x24cm. 4x0 cores, em PVC 2mm, com vinil autoadesivo, impressão em 1440dpi. Arte final deverá ser confeccionada pela empresa</w:t>
            </w:r>
          </w:p>
        </w:tc>
        <w:tc>
          <w:tcPr>
            <w:tcW w:w="860" w:type="dxa"/>
            <w:tcBorders>
              <w:top w:val="nil"/>
              <w:left w:val="nil"/>
              <w:bottom w:val="single" w:sz="4" w:space="0" w:color="auto"/>
              <w:right w:val="single" w:sz="4" w:space="0" w:color="auto"/>
            </w:tcBorders>
            <w:vAlign w:val="center"/>
            <w:hideMark/>
          </w:tcPr>
          <w:p w14:paraId="4F4BFD9E" w14:textId="77777777" w:rsidR="00816384" w:rsidRPr="00D667CE" w:rsidRDefault="00816384" w:rsidP="00816384">
            <w:pPr>
              <w:jc w:val="center"/>
              <w:rPr>
                <w:rFonts w:ascii="Times New Roman" w:hAnsi="Times New Roman" w:cs="Times New Roman"/>
                <w:sz w:val="24"/>
                <w:szCs w:val="24"/>
              </w:rPr>
            </w:pPr>
            <w:r w:rsidRPr="00D667CE">
              <w:rPr>
                <w:rFonts w:ascii="Times New Roman" w:hAnsi="Times New Roman" w:cs="Times New Roman"/>
                <w:sz w:val="24"/>
                <w:szCs w:val="24"/>
              </w:rPr>
              <w:t>UND</w:t>
            </w:r>
          </w:p>
        </w:tc>
        <w:tc>
          <w:tcPr>
            <w:tcW w:w="851" w:type="dxa"/>
            <w:tcBorders>
              <w:top w:val="nil"/>
              <w:left w:val="nil"/>
              <w:bottom w:val="single" w:sz="4" w:space="0" w:color="auto"/>
              <w:right w:val="single" w:sz="4" w:space="0" w:color="auto"/>
            </w:tcBorders>
            <w:vAlign w:val="center"/>
            <w:hideMark/>
          </w:tcPr>
          <w:p w14:paraId="314D709D" w14:textId="77777777" w:rsidR="00816384" w:rsidRPr="00D667CE" w:rsidRDefault="00816384" w:rsidP="00816384">
            <w:pPr>
              <w:jc w:val="center"/>
              <w:rPr>
                <w:rFonts w:ascii="Times New Roman" w:hAnsi="Times New Roman" w:cs="Times New Roman"/>
                <w:sz w:val="24"/>
                <w:szCs w:val="24"/>
              </w:rPr>
            </w:pPr>
            <w:r w:rsidRPr="00D667CE">
              <w:rPr>
                <w:rFonts w:ascii="Times New Roman" w:hAnsi="Times New Roman" w:cs="Times New Roman"/>
                <w:sz w:val="24"/>
                <w:szCs w:val="24"/>
              </w:rPr>
              <w:t>100</w:t>
            </w:r>
          </w:p>
        </w:tc>
        <w:tc>
          <w:tcPr>
            <w:tcW w:w="1417" w:type="dxa"/>
            <w:tcBorders>
              <w:top w:val="nil"/>
              <w:left w:val="nil"/>
              <w:bottom w:val="single" w:sz="4" w:space="0" w:color="auto"/>
              <w:right w:val="single" w:sz="4" w:space="0" w:color="auto"/>
            </w:tcBorders>
            <w:vAlign w:val="center"/>
            <w:hideMark/>
          </w:tcPr>
          <w:p w14:paraId="02E60530" w14:textId="77777777" w:rsidR="00816384" w:rsidRPr="00D667CE" w:rsidRDefault="00816384" w:rsidP="00816384">
            <w:pPr>
              <w:jc w:val="right"/>
              <w:rPr>
                <w:rFonts w:ascii="Times New Roman" w:hAnsi="Times New Roman" w:cs="Times New Roman"/>
                <w:sz w:val="24"/>
                <w:szCs w:val="24"/>
              </w:rPr>
            </w:pPr>
            <w:r w:rsidRPr="00D667CE">
              <w:rPr>
                <w:rFonts w:ascii="Times New Roman" w:hAnsi="Times New Roman" w:cs="Times New Roman"/>
                <w:sz w:val="24"/>
                <w:szCs w:val="24"/>
              </w:rPr>
              <w:t>R$ 14,99</w:t>
            </w:r>
          </w:p>
        </w:tc>
        <w:tc>
          <w:tcPr>
            <w:tcW w:w="1560" w:type="dxa"/>
            <w:tcBorders>
              <w:top w:val="nil"/>
              <w:left w:val="nil"/>
              <w:bottom w:val="single" w:sz="4" w:space="0" w:color="auto"/>
              <w:right w:val="single" w:sz="4" w:space="0" w:color="auto"/>
            </w:tcBorders>
            <w:vAlign w:val="center"/>
            <w:hideMark/>
          </w:tcPr>
          <w:p w14:paraId="4D61C739" w14:textId="77777777" w:rsidR="00816384" w:rsidRPr="00D667CE" w:rsidRDefault="00816384" w:rsidP="00816384">
            <w:pPr>
              <w:jc w:val="right"/>
              <w:rPr>
                <w:rFonts w:ascii="Times New Roman" w:hAnsi="Times New Roman" w:cs="Times New Roman"/>
                <w:sz w:val="24"/>
                <w:szCs w:val="24"/>
              </w:rPr>
            </w:pPr>
            <w:r w:rsidRPr="00D667CE">
              <w:rPr>
                <w:rFonts w:ascii="Times New Roman" w:hAnsi="Times New Roman" w:cs="Times New Roman"/>
                <w:sz w:val="24"/>
                <w:szCs w:val="24"/>
              </w:rPr>
              <w:t>R$ 1.499,00</w:t>
            </w:r>
          </w:p>
        </w:tc>
      </w:tr>
      <w:tr w:rsidR="00816384" w:rsidRPr="00D667CE" w14:paraId="340B674E" w14:textId="77777777" w:rsidTr="00816384">
        <w:trPr>
          <w:trHeight w:val="2269"/>
        </w:trPr>
        <w:tc>
          <w:tcPr>
            <w:tcW w:w="580" w:type="dxa"/>
            <w:tcBorders>
              <w:top w:val="nil"/>
              <w:left w:val="single" w:sz="4" w:space="0" w:color="auto"/>
              <w:bottom w:val="single" w:sz="4" w:space="0" w:color="auto"/>
              <w:right w:val="single" w:sz="4" w:space="0" w:color="auto"/>
            </w:tcBorders>
            <w:vAlign w:val="center"/>
            <w:hideMark/>
          </w:tcPr>
          <w:p w14:paraId="07F9C75A" w14:textId="77777777" w:rsidR="00816384" w:rsidRPr="00D667CE" w:rsidRDefault="00816384" w:rsidP="00816384">
            <w:pPr>
              <w:jc w:val="center"/>
              <w:rPr>
                <w:rFonts w:ascii="Times New Roman" w:hAnsi="Times New Roman" w:cs="Times New Roman"/>
                <w:sz w:val="24"/>
                <w:szCs w:val="24"/>
              </w:rPr>
            </w:pPr>
            <w:r w:rsidRPr="00D667CE">
              <w:rPr>
                <w:rFonts w:ascii="Times New Roman" w:hAnsi="Times New Roman" w:cs="Times New Roman"/>
                <w:sz w:val="24"/>
                <w:szCs w:val="24"/>
              </w:rPr>
              <w:t>34</w:t>
            </w:r>
          </w:p>
        </w:tc>
        <w:tc>
          <w:tcPr>
            <w:tcW w:w="4225" w:type="dxa"/>
            <w:tcBorders>
              <w:top w:val="nil"/>
              <w:left w:val="nil"/>
              <w:bottom w:val="single" w:sz="4" w:space="0" w:color="auto"/>
              <w:right w:val="single" w:sz="4" w:space="0" w:color="auto"/>
            </w:tcBorders>
            <w:vAlign w:val="center"/>
            <w:hideMark/>
          </w:tcPr>
          <w:p w14:paraId="1461704F" w14:textId="77777777" w:rsidR="00816384" w:rsidRPr="00D667CE" w:rsidRDefault="00816384" w:rsidP="00816384">
            <w:pPr>
              <w:rPr>
                <w:rFonts w:ascii="Times New Roman" w:hAnsi="Times New Roman" w:cs="Times New Roman"/>
                <w:sz w:val="24"/>
                <w:szCs w:val="24"/>
              </w:rPr>
            </w:pPr>
            <w:r w:rsidRPr="00D667CE">
              <w:rPr>
                <w:rFonts w:ascii="Times New Roman" w:hAnsi="Times New Roman" w:cs="Times New Roman"/>
                <w:sz w:val="24"/>
                <w:szCs w:val="24"/>
              </w:rPr>
              <w:t>BLOCO DE RECEITUÁRIO B2. Tamanho final do bloco: 23x10,5cm. 1x0 cor, 20x1 vias, em papel superbond 75g azul, numerado e colado. Deverá ser confeccionado de acordo com o modelo a ser enviado pela contratante [RECEITUÁRIO B2 - ANVISA]. (Numeração fornecida pelo solicitante).</w:t>
            </w:r>
          </w:p>
        </w:tc>
        <w:tc>
          <w:tcPr>
            <w:tcW w:w="860" w:type="dxa"/>
            <w:tcBorders>
              <w:top w:val="nil"/>
              <w:left w:val="nil"/>
              <w:bottom w:val="single" w:sz="4" w:space="0" w:color="auto"/>
              <w:right w:val="single" w:sz="4" w:space="0" w:color="auto"/>
            </w:tcBorders>
            <w:vAlign w:val="center"/>
            <w:hideMark/>
          </w:tcPr>
          <w:p w14:paraId="791E4B68" w14:textId="77777777" w:rsidR="00816384" w:rsidRPr="00D667CE" w:rsidRDefault="00816384" w:rsidP="00816384">
            <w:pPr>
              <w:jc w:val="center"/>
              <w:rPr>
                <w:rFonts w:ascii="Times New Roman" w:hAnsi="Times New Roman" w:cs="Times New Roman"/>
                <w:sz w:val="24"/>
                <w:szCs w:val="24"/>
              </w:rPr>
            </w:pPr>
            <w:r w:rsidRPr="00D667CE">
              <w:rPr>
                <w:rFonts w:ascii="Times New Roman" w:hAnsi="Times New Roman" w:cs="Times New Roman"/>
                <w:sz w:val="24"/>
                <w:szCs w:val="24"/>
              </w:rPr>
              <w:t>UND</w:t>
            </w:r>
          </w:p>
        </w:tc>
        <w:tc>
          <w:tcPr>
            <w:tcW w:w="851" w:type="dxa"/>
            <w:tcBorders>
              <w:top w:val="nil"/>
              <w:left w:val="nil"/>
              <w:bottom w:val="single" w:sz="4" w:space="0" w:color="auto"/>
              <w:right w:val="single" w:sz="4" w:space="0" w:color="auto"/>
            </w:tcBorders>
            <w:vAlign w:val="center"/>
            <w:hideMark/>
          </w:tcPr>
          <w:p w14:paraId="1A3FC447" w14:textId="77777777" w:rsidR="00816384" w:rsidRPr="00D667CE" w:rsidRDefault="00816384" w:rsidP="00816384">
            <w:pPr>
              <w:jc w:val="center"/>
              <w:rPr>
                <w:rFonts w:ascii="Times New Roman" w:hAnsi="Times New Roman" w:cs="Times New Roman"/>
                <w:sz w:val="24"/>
                <w:szCs w:val="24"/>
              </w:rPr>
            </w:pPr>
            <w:r w:rsidRPr="00D667CE">
              <w:rPr>
                <w:rFonts w:ascii="Times New Roman" w:hAnsi="Times New Roman" w:cs="Times New Roman"/>
                <w:sz w:val="24"/>
                <w:szCs w:val="24"/>
              </w:rPr>
              <w:t>50</w:t>
            </w:r>
          </w:p>
        </w:tc>
        <w:tc>
          <w:tcPr>
            <w:tcW w:w="1417" w:type="dxa"/>
            <w:tcBorders>
              <w:top w:val="nil"/>
              <w:left w:val="nil"/>
              <w:bottom w:val="single" w:sz="4" w:space="0" w:color="auto"/>
              <w:right w:val="single" w:sz="4" w:space="0" w:color="auto"/>
            </w:tcBorders>
            <w:vAlign w:val="center"/>
            <w:hideMark/>
          </w:tcPr>
          <w:p w14:paraId="1B599610" w14:textId="77777777" w:rsidR="00816384" w:rsidRPr="00D667CE" w:rsidRDefault="00816384" w:rsidP="00816384">
            <w:pPr>
              <w:jc w:val="right"/>
              <w:rPr>
                <w:rFonts w:ascii="Times New Roman" w:hAnsi="Times New Roman" w:cs="Times New Roman"/>
                <w:sz w:val="24"/>
                <w:szCs w:val="24"/>
              </w:rPr>
            </w:pPr>
            <w:r w:rsidRPr="00D667CE">
              <w:rPr>
                <w:rFonts w:ascii="Times New Roman" w:hAnsi="Times New Roman" w:cs="Times New Roman"/>
                <w:sz w:val="24"/>
                <w:szCs w:val="24"/>
              </w:rPr>
              <w:t>R$ 1,35</w:t>
            </w:r>
          </w:p>
        </w:tc>
        <w:tc>
          <w:tcPr>
            <w:tcW w:w="1560" w:type="dxa"/>
            <w:tcBorders>
              <w:top w:val="nil"/>
              <w:left w:val="nil"/>
              <w:bottom w:val="single" w:sz="4" w:space="0" w:color="auto"/>
              <w:right w:val="single" w:sz="4" w:space="0" w:color="auto"/>
            </w:tcBorders>
            <w:vAlign w:val="center"/>
            <w:hideMark/>
          </w:tcPr>
          <w:p w14:paraId="56DE951D" w14:textId="77777777" w:rsidR="00816384" w:rsidRPr="00D667CE" w:rsidRDefault="00816384" w:rsidP="00816384">
            <w:pPr>
              <w:jc w:val="right"/>
              <w:rPr>
                <w:rFonts w:ascii="Times New Roman" w:hAnsi="Times New Roman" w:cs="Times New Roman"/>
                <w:sz w:val="24"/>
                <w:szCs w:val="24"/>
              </w:rPr>
            </w:pPr>
            <w:r w:rsidRPr="00D667CE">
              <w:rPr>
                <w:rFonts w:ascii="Times New Roman" w:hAnsi="Times New Roman" w:cs="Times New Roman"/>
                <w:sz w:val="24"/>
                <w:szCs w:val="24"/>
              </w:rPr>
              <w:t>R$ 67,50</w:t>
            </w:r>
          </w:p>
        </w:tc>
      </w:tr>
      <w:tr w:rsidR="00816384" w:rsidRPr="00D667CE" w14:paraId="2BE251D4" w14:textId="77777777" w:rsidTr="00816384">
        <w:trPr>
          <w:trHeight w:val="2117"/>
        </w:trPr>
        <w:tc>
          <w:tcPr>
            <w:tcW w:w="580" w:type="dxa"/>
            <w:tcBorders>
              <w:top w:val="nil"/>
              <w:left w:val="single" w:sz="4" w:space="0" w:color="auto"/>
              <w:bottom w:val="single" w:sz="4" w:space="0" w:color="auto"/>
              <w:right w:val="single" w:sz="4" w:space="0" w:color="auto"/>
            </w:tcBorders>
            <w:vAlign w:val="center"/>
            <w:hideMark/>
          </w:tcPr>
          <w:p w14:paraId="3486F926" w14:textId="77777777" w:rsidR="00816384" w:rsidRPr="00D667CE" w:rsidRDefault="00816384" w:rsidP="00816384">
            <w:pPr>
              <w:jc w:val="center"/>
              <w:rPr>
                <w:rFonts w:ascii="Times New Roman" w:hAnsi="Times New Roman" w:cs="Times New Roman"/>
                <w:sz w:val="24"/>
                <w:szCs w:val="24"/>
              </w:rPr>
            </w:pPr>
            <w:r w:rsidRPr="00D667CE">
              <w:rPr>
                <w:rFonts w:ascii="Times New Roman" w:hAnsi="Times New Roman" w:cs="Times New Roman"/>
                <w:sz w:val="24"/>
                <w:szCs w:val="24"/>
              </w:rPr>
              <w:t>35</w:t>
            </w:r>
          </w:p>
        </w:tc>
        <w:tc>
          <w:tcPr>
            <w:tcW w:w="4225" w:type="dxa"/>
            <w:tcBorders>
              <w:top w:val="nil"/>
              <w:left w:val="nil"/>
              <w:bottom w:val="single" w:sz="4" w:space="0" w:color="auto"/>
              <w:right w:val="single" w:sz="4" w:space="0" w:color="auto"/>
            </w:tcBorders>
            <w:vAlign w:val="center"/>
            <w:hideMark/>
          </w:tcPr>
          <w:p w14:paraId="3910EA2A" w14:textId="77777777" w:rsidR="00816384" w:rsidRPr="00D667CE" w:rsidRDefault="00816384" w:rsidP="00816384">
            <w:pPr>
              <w:rPr>
                <w:rFonts w:ascii="Times New Roman" w:hAnsi="Times New Roman" w:cs="Times New Roman"/>
                <w:sz w:val="24"/>
                <w:szCs w:val="24"/>
              </w:rPr>
            </w:pPr>
            <w:r w:rsidRPr="00D667CE">
              <w:rPr>
                <w:rFonts w:ascii="Times New Roman" w:hAnsi="Times New Roman" w:cs="Times New Roman"/>
                <w:sz w:val="24"/>
                <w:szCs w:val="24"/>
              </w:rPr>
              <w:t>BLOCO LAUDO DE TESTE RÁPIDO PARA DIAGNÓSTICO. Tamanho A4, tipo carbonado (autocopiativo) 2 vias, 1x0 cor, em papel sulfite 75g, bloco com 50 folhas totais. Unidade por bloco. Deverá ser confeccionado de acordo com modelo a ser enviado pela contratante.</w:t>
            </w:r>
          </w:p>
        </w:tc>
        <w:tc>
          <w:tcPr>
            <w:tcW w:w="860" w:type="dxa"/>
            <w:tcBorders>
              <w:top w:val="nil"/>
              <w:left w:val="nil"/>
              <w:bottom w:val="single" w:sz="4" w:space="0" w:color="auto"/>
              <w:right w:val="single" w:sz="4" w:space="0" w:color="auto"/>
            </w:tcBorders>
            <w:vAlign w:val="center"/>
            <w:hideMark/>
          </w:tcPr>
          <w:p w14:paraId="58F43269" w14:textId="77777777" w:rsidR="00816384" w:rsidRPr="00D667CE" w:rsidRDefault="00816384" w:rsidP="00816384">
            <w:pPr>
              <w:jc w:val="center"/>
              <w:rPr>
                <w:rFonts w:ascii="Times New Roman" w:hAnsi="Times New Roman" w:cs="Times New Roman"/>
                <w:sz w:val="24"/>
                <w:szCs w:val="24"/>
              </w:rPr>
            </w:pPr>
            <w:r w:rsidRPr="00D667CE">
              <w:rPr>
                <w:rFonts w:ascii="Times New Roman" w:hAnsi="Times New Roman" w:cs="Times New Roman"/>
                <w:sz w:val="24"/>
                <w:szCs w:val="24"/>
              </w:rPr>
              <w:t>UND</w:t>
            </w:r>
          </w:p>
        </w:tc>
        <w:tc>
          <w:tcPr>
            <w:tcW w:w="851" w:type="dxa"/>
            <w:tcBorders>
              <w:top w:val="nil"/>
              <w:left w:val="nil"/>
              <w:bottom w:val="single" w:sz="4" w:space="0" w:color="auto"/>
              <w:right w:val="single" w:sz="4" w:space="0" w:color="auto"/>
            </w:tcBorders>
            <w:vAlign w:val="center"/>
            <w:hideMark/>
          </w:tcPr>
          <w:p w14:paraId="2B3EC83A" w14:textId="77777777" w:rsidR="00816384" w:rsidRPr="00D667CE" w:rsidRDefault="00816384" w:rsidP="00816384">
            <w:pPr>
              <w:jc w:val="center"/>
              <w:rPr>
                <w:rFonts w:ascii="Times New Roman" w:hAnsi="Times New Roman" w:cs="Times New Roman"/>
                <w:sz w:val="24"/>
                <w:szCs w:val="24"/>
              </w:rPr>
            </w:pPr>
            <w:r w:rsidRPr="00D667CE">
              <w:rPr>
                <w:rFonts w:ascii="Times New Roman" w:hAnsi="Times New Roman" w:cs="Times New Roman"/>
                <w:sz w:val="24"/>
                <w:szCs w:val="24"/>
              </w:rPr>
              <w:t>200</w:t>
            </w:r>
          </w:p>
        </w:tc>
        <w:tc>
          <w:tcPr>
            <w:tcW w:w="1417" w:type="dxa"/>
            <w:tcBorders>
              <w:top w:val="nil"/>
              <w:left w:val="nil"/>
              <w:bottom w:val="single" w:sz="4" w:space="0" w:color="auto"/>
              <w:right w:val="single" w:sz="4" w:space="0" w:color="auto"/>
            </w:tcBorders>
            <w:vAlign w:val="center"/>
            <w:hideMark/>
          </w:tcPr>
          <w:p w14:paraId="229429FF" w14:textId="77777777" w:rsidR="00816384" w:rsidRPr="00D667CE" w:rsidRDefault="00816384" w:rsidP="00816384">
            <w:pPr>
              <w:jc w:val="right"/>
              <w:rPr>
                <w:rFonts w:ascii="Times New Roman" w:hAnsi="Times New Roman" w:cs="Times New Roman"/>
                <w:sz w:val="24"/>
                <w:szCs w:val="24"/>
              </w:rPr>
            </w:pPr>
            <w:r w:rsidRPr="00D667CE">
              <w:rPr>
                <w:rFonts w:ascii="Times New Roman" w:hAnsi="Times New Roman" w:cs="Times New Roman"/>
                <w:sz w:val="24"/>
                <w:szCs w:val="24"/>
              </w:rPr>
              <w:t>R$ 5,80</w:t>
            </w:r>
          </w:p>
        </w:tc>
        <w:tc>
          <w:tcPr>
            <w:tcW w:w="1560" w:type="dxa"/>
            <w:tcBorders>
              <w:top w:val="nil"/>
              <w:left w:val="nil"/>
              <w:bottom w:val="single" w:sz="4" w:space="0" w:color="auto"/>
              <w:right w:val="single" w:sz="4" w:space="0" w:color="auto"/>
            </w:tcBorders>
            <w:vAlign w:val="center"/>
            <w:hideMark/>
          </w:tcPr>
          <w:p w14:paraId="291BD5B5" w14:textId="77777777" w:rsidR="00816384" w:rsidRPr="00D667CE" w:rsidRDefault="00816384" w:rsidP="00816384">
            <w:pPr>
              <w:jc w:val="right"/>
              <w:rPr>
                <w:rFonts w:ascii="Times New Roman" w:hAnsi="Times New Roman" w:cs="Times New Roman"/>
                <w:sz w:val="24"/>
                <w:szCs w:val="24"/>
              </w:rPr>
            </w:pPr>
            <w:r w:rsidRPr="00D667CE">
              <w:rPr>
                <w:rFonts w:ascii="Times New Roman" w:hAnsi="Times New Roman" w:cs="Times New Roman"/>
                <w:sz w:val="24"/>
                <w:szCs w:val="24"/>
              </w:rPr>
              <w:t>R$ 1.160,00</w:t>
            </w:r>
          </w:p>
        </w:tc>
      </w:tr>
      <w:tr w:rsidR="00816384" w:rsidRPr="00D667CE" w14:paraId="234C7BE0" w14:textId="77777777" w:rsidTr="00816384">
        <w:trPr>
          <w:trHeight w:val="986"/>
        </w:trPr>
        <w:tc>
          <w:tcPr>
            <w:tcW w:w="580" w:type="dxa"/>
            <w:tcBorders>
              <w:top w:val="nil"/>
              <w:left w:val="single" w:sz="4" w:space="0" w:color="auto"/>
              <w:bottom w:val="single" w:sz="4" w:space="0" w:color="auto"/>
              <w:right w:val="single" w:sz="4" w:space="0" w:color="auto"/>
            </w:tcBorders>
            <w:vAlign w:val="center"/>
            <w:hideMark/>
          </w:tcPr>
          <w:p w14:paraId="2469FA06" w14:textId="77777777" w:rsidR="00816384" w:rsidRPr="00D667CE" w:rsidRDefault="00816384" w:rsidP="00816384">
            <w:pPr>
              <w:jc w:val="center"/>
              <w:rPr>
                <w:rFonts w:ascii="Times New Roman" w:hAnsi="Times New Roman" w:cs="Times New Roman"/>
                <w:sz w:val="24"/>
                <w:szCs w:val="24"/>
              </w:rPr>
            </w:pPr>
            <w:r w:rsidRPr="00D667CE">
              <w:rPr>
                <w:rFonts w:ascii="Times New Roman" w:hAnsi="Times New Roman" w:cs="Times New Roman"/>
                <w:sz w:val="24"/>
                <w:szCs w:val="24"/>
              </w:rPr>
              <w:t>36</w:t>
            </w:r>
          </w:p>
        </w:tc>
        <w:tc>
          <w:tcPr>
            <w:tcW w:w="4225" w:type="dxa"/>
            <w:tcBorders>
              <w:top w:val="nil"/>
              <w:left w:val="nil"/>
              <w:bottom w:val="single" w:sz="4" w:space="0" w:color="auto"/>
              <w:right w:val="single" w:sz="4" w:space="0" w:color="auto"/>
            </w:tcBorders>
            <w:vAlign w:val="center"/>
            <w:hideMark/>
          </w:tcPr>
          <w:p w14:paraId="10A98103" w14:textId="77777777" w:rsidR="00816384" w:rsidRPr="00D667CE" w:rsidRDefault="00816384" w:rsidP="00816384">
            <w:pPr>
              <w:rPr>
                <w:rFonts w:ascii="Times New Roman" w:hAnsi="Times New Roman" w:cs="Times New Roman"/>
                <w:sz w:val="24"/>
                <w:szCs w:val="24"/>
              </w:rPr>
            </w:pPr>
            <w:r w:rsidRPr="00D667CE">
              <w:rPr>
                <w:rFonts w:ascii="Times New Roman" w:hAnsi="Times New Roman" w:cs="Times New Roman"/>
                <w:sz w:val="24"/>
                <w:szCs w:val="24"/>
              </w:rPr>
              <w:t xml:space="preserve">Cartazes 60x40cm, impressão 4x0, papel couche 190g brilhante, autocolante com arte inclusa a definir </w:t>
            </w:r>
          </w:p>
        </w:tc>
        <w:tc>
          <w:tcPr>
            <w:tcW w:w="860" w:type="dxa"/>
            <w:tcBorders>
              <w:top w:val="nil"/>
              <w:left w:val="nil"/>
              <w:bottom w:val="single" w:sz="4" w:space="0" w:color="auto"/>
              <w:right w:val="single" w:sz="4" w:space="0" w:color="auto"/>
            </w:tcBorders>
            <w:vAlign w:val="center"/>
            <w:hideMark/>
          </w:tcPr>
          <w:p w14:paraId="51C718D8" w14:textId="77777777" w:rsidR="00816384" w:rsidRPr="00D667CE" w:rsidRDefault="00816384" w:rsidP="00816384">
            <w:pPr>
              <w:jc w:val="center"/>
              <w:rPr>
                <w:rFonts w:ascii="Times New Roman" w:hAnsi="Times New Roman" w:cs="Times New Roman"/>
                <w:sz w:val="24"/>
                <w:szCs w:val="24"/>
              </w:rPr>
            </w:pPr>
            <w:r w:rsidRPr="00D667CE">
              <w:rPr>
                <w:rFonts w:ascii="Times New Roman" w:hAnsi="Times New Roman" w:cs="Times New Roman"/>
                <w:sz w:val="24"/>
                <w:szCs w:val="24"/>
              </w:rPr>
              <w:t>UND</w:t>
            </w:r>
          </w:p>
        </w:tc>
        <w:tc>
          <w:tcPr>
            <w:tcW w:w="851" w:type="dxa"/>
            <w:tcBorders>
              <w:top w:val="nil"/>
              <w:left w:val="nil"/>
              <w:bottom w:val="single" w:sz="4" w:space="0" w:color="auto"/>
              <w:right w:val="single" w:sz="4" w:space="0" w:color="auto"/>
            </w:tcBorders>
            <w:vAlign w:val="center"/>
            <w:hideMark/>
          </w:tcPr>
          <w:p w14:paraId="5E10FE9E" w14:textId="77777777" w:rsidR="00816384" w:rsidRPr="00D667CE" w:rsidRDefault="00816384" w:rsidP="00816384">
            <w:pPr>
              <w:jc w:val="center"/>
              <w:rPr>
                <w:rFonts w:ascii="Times New Roman" w:hAnsi="Times New Roman" w:cs="Times New Roman"/>
                <w:sz w:val="24"/>
                <w:szCs w:val="24"/>
              </w:rPr>
            </w:pPr>
            <w:r w:rsidRPr="00D667CE">
              <w:rPr>
                <w:rFonts w:ascii="Times New Roman" w:hAnsi="Times New Roman" w:cs="Times New Roman"/>
                <w:sz w:val="24"/>
                <w:szCs w:val="24"/>
              </w:rPr>
              <w:t>20</w:t>
            </w:r>
          </w:p>
        </w:tc>
        <w:tc>
          <w:tcPr>
            <w:tcW w:w="1417" w:type="dxa"/>
            <w:tcBorders>
              <w:top w:val="nil"/>
              <w:left w:val="nil"/>
              <w:bottom w:val="single" w:sz="4" w:space="0" w:color="auto"/>
              <w:right w:val="single" w:sz="4" w:space="0" w:color="auto"/>
            </w:tcBorders>
            <w:vAlign w:val="center"/>
            <w:hideMark/>
          </w:tcPr>
          <w:p w14:paraId="4D04DFAB" w14:textId="77777777" w:rsidR="00816384" w:rsidRPr="00D667CE" w:rsidRDefault="00816384" w:rsidP="00816384">
            <w:pPr>
              <w:jc w:val="right"/>
              <w:rPr>
                <w:rFonts w:ascii="Times New Roman" w:hAnsi="Times New Roman" w:cs="Times New Roman"/>
                <w:sz w:val="24"/>
                <w:szCs w:val="24"/>
              </w:rPr>
            </w:pPr>
            <w:r w:rsidRPr="00D667CE">
              <w:rPr>
                <w:rFonts w:ascii="Times New Roman" w:hAnsi="Times New Roman" w:cs="Times New Roman"/>
                <w:sz w:val="24"/>
                <w:szCs w:val="24"/>
              </w:rPr>
              <w:t>R$ 4,00</w:t>
            </w:r>
          </w:p>
        </w:tc>
        <w:tc>
          <w:tcPr>
            <w:tcW w:w="1560" w:type="dxa"/>
            <w:tcBorders>
              <w:top w:val="nil"/>
              <w:left w:val="nil"/>
              <w:bottom w:val="single" w:sz="4" w:space="0" w:color="auto"/>
              <w:right w:val="single" w:sz="4" w:space="0" w:color="auto"/>
            </w:tcBorders>
            <w:vAlign w:val="center"/>
            <w:hideMark/>
          </w:tcPr>
          <w:p w14:paraId="4F058F04" w14:textId="77777777" w:rsidR="00816384" w:rsidRPr="00D667CE" w:rsidRDefault="00816384" w:rsidP="00816384">
            <w:pPr>
              <w:jc w:val="right"/>
              <w:rPr>
                <w:rFonts w:ascii="Times New Roman" w:hAnsi="Times New Roman" w:cs="Times New Roman"/>
                <w:sz w:val="24"/>
                <w:szCs w:val="24"/>
              </w:rPr>
            </w:pPr>
            <w:r w:rsidRPr="00D667CE">
              <w:rPr>
                <w:rFonts w:ascii="Times New Roman" w:hAnsi="Times New Roman" w:cs="Times New Roman"/>
                <w:sz w:val="24"/>
                <w:szCs w:val="24"/>
              </w:rPr>
              <w:t>R$ 80,00</w:t>
            </w:r>
          </w:p>
        </w:tc>
      </w:tr>
      <w:tr w:rsidR="00816384" w:rsidRPr="00D667CE" w14:paraId="6CE84069" w14:textId="77777777" w:rsidTr="00816384">
        <w:trPr>
          <w:trHeight w:val="972"/>
        </w:trPr>
        <w:tc>
          <w:tcPr>
            <w:tcW w:w="580" w:type="dxa"/>
            <w:tcBorders>
              <w:top w:val="nil"/>
              <w:left w:val="single" w:sz="4" w:space="0" w:color="auto"/>
              <w:bottom w:val="single" w:sz="4" w:space="0" w:color="auto"/>
              <w:right w:val="single" w:sz="4" w:space="0" w:color="auto"/>
            </w:tcBorders>
            <w:vAlign w:val="center"/>
            <w:hideMark/>
          </w:tcPr>
          <w:p w14:paraId="4838F7AC" w14:textId="77777777" w:rsidR="00816384" w:rsidRPr="00D667CE" w:rsidRDefault="00816384" w:rsidP="00816384">
            <w:pPr>
              <w:jc w:val="center"/>
              <w:rPr>
                <w:rFonts w:ascii="Times New Roman" w:hAnsi="Times New Roman" w:cs="Times New Roman"/>
                <w:sz w:val="24"/>
                <w:szCs w:val="24"/>
              </w:rPr>
            </w:pPr>
            <w:r w:rsidRPr="00D667CE">
              <w:rPr>
                <w:rFonts w:ascii="Times New Roman" w:hAnsi="Times New Roman" w:cs="Times New Roman"/>
                <w:sz w:val="24"/>
                <w:szCs w:val="24"/>
              </w:rPr>
              <w:t>37</w:t>
            </w:r>
          </w:p>
        </w:tc>
        <w:tc>
          <w:tcPr>
            <w:tcW w:w="4225" w:type="dxa"/>
            <w:tcBorders>
              <w:top w:val="nil"/>
              <w:left w:val="nil"/>
              <w:bottom w:val="single" w:sz="4" w:space="0" w:color="auto"/>
              <w:right w:val="single" w:sz="4" w:space="0" w:color="auto"/>
            </w:tcBorders>
            <w:vAlign w:val="center"/>
            <w:hideMark/>
          </w:tcPr>
          <w:p w14:paraId="4C825D45" w14:textId="77777777" w:rsidR="00816384" w:rsidRPr="00D667CE" w:rsidRDefault="00816384" w:rsidP="00816384">
            <w:pPr>
              <w:rPr>
                <w:rFonts w:ascii="Times New Roman" w:hAnsi="Times New Roman" w:cs="Times New Roman"/>
                <w:sz w:val="24"/>
                <w:szCs w:val="24"/>
              </w:rPr>
            </w:pPr>
            <w:r w:rsidRPr="00D667CE">
              <w:rPr>
                <w:rFonts w:ascii="Times New Roman" w:hAnsi="Times New Roman" w:cs="Times New Roman"/>
                <w:sz w:val="24"/>
                <w:szCs w:val="24"/>
              </w:rPr>
              <w:t>Cartão de aprazamento das imunizações tamanho 21 cm de largura x 16 cm de altura em papel cartão na cor branca</w:t>
            </w:r>
          </w:p>
        </w:tc>
        <w:tc>
          <w:tcPr>
            <w:tcW w:w="860" w:type="dxa"/>
            <w:tcBorders>
              <w:top w:val="nil"/>
              <w:left w:val="nil"/>
              <w:bottom w:val="single" w:sz="4" w:space="0" w:color="auto"/>
              <w:right w:val="single" w:sz="4" w:space="0" w:color="auto"/>
            </w:tcBorders>
            <w:vAlign w:val="center"/>
            <w:hideMark/>
          </w:tcPr>
          <w:p w14:paraId="40410D76" w14:textId="77777777" w:rsidR="00816384" w:rsidRPr="00D667CE" w:rsidRDefault="00816384" w:rsidP="00816384">
            <w:pPr>
              <w:jc w:val="center"/>
              <w:rPr>
                <w:rFonts w:ascii="Times New Roman" w:hAnsi="Times New Roman" w:cs="Times New Roman"/>
                <w:sz w:val="24"/>
                <w:szCs w:val="24"/>
              </w:rPr>
            </w:pPr>
            <w:r w:rsidRPr="00D667CE">
              <w:rPr>
                <w:rFonts w:ascii="Times New Roman" w:hAnsi="Times New Roman" w:cs="Times New Roman"/>
                <w:sz w:val="24"/>
                <w:szCs w:val="24"/>
              </w:rPr>
              <w:t>UND</w:t>
            </w:r>
          </w:p>
        </w:tc>
        <w:tc>
          <w:tcPr>
            <w:tcW w:w="851" w:type="dxa"/>
            <w:tcBorders>
              <w:top w:val="nil"/>
              <w:left w:val="nil"/>
              <w:bottom w:val="single" w:sz="4" w:space="0" w:color="auto"/>
              <w:right w:val="single" w:sz="4" w:space="0" w:color="auto"/>
            </w:tcBorders>
            <w:vAlign w:val="center"/>
            <w:hideMark/>
          </w:tcPr>
          <w:p w14:paraId="1AAE4934" w14:textId="77777777" w:rsidR="00816384" w:rsidRPr="00D667CE" w:rsidRDefault="00816384" w:rsidP="00816384">
            <w:pPr>
              <w:jc w:val="center"/>
              <w:rPr>
                <w:rFonts w:ascii="Times New Roman" w:hAnsi="Times New Roman" w:cs="Times New Roman"/>
                <w:sz w:val="24"/>
                <w:szCs w:val="24"/>
              </w:rPr>
            </w:pPr>
            <w:r w:rsidRPr="00D667CE">
              <w:rPr>
                <w:rFonts w:ascii="Times New Roman" w:hAnsi="Times New Roman" w:cs="Times New Roman"/>
                <w:sz w:val="24"/>
                <w:szCs w:val="24"/>
              </w:rPr>
              <w:t>600</w:t>
            </w:r>
          </w:p>
        </w:tc>
        <w:tc>
          <w:tcPr>
            <w:tcW w:w="1417" w:type="dxa"/>
            <w:tcBorders>
              <w:top w:val="nil"/>
              <w:left w:val="nil"/>
              <w:bottom w:val="single" w:sz="4" w:space="0" w:color="auto"/>
              <w:right w:val="single" w:sz="4" w:space="0" w:color="auto"/>
            </w:tcBorders>
            <w:vAlign w:val="center"/>
            <w:hideMark/>
          </w:tcPr>
          <w:p w14:paraId="2B3B017F" w14:textId="77777777" w:rsidR="00816384" w:rsidRPr="00D667CE" w:rsidRDefault="00816384" w:rsidP="00816384">
            <w:pPr>
              <w:jc w:val="right"/>
              <w:rPr>
                <w:rFonts w:ascii="Times New Roman" w:hAnsi="Times New Roman" w:cs="Times New Roman"/>
                <w:sz w:val="24"/>
                <w:szCs w:val="24"/>
              </w:rPr>
            </w:pPr>
            <w:r w:rsidRPr="00D667CE">
              <w:rPr>
                <w:rFonts w:ascii="Times New Roman" w:hAnsi="Times New Roman" w:cs="Times New Roman"/>
                <w:sz w:val="24"/>
                <w:szCs w:val="24"/>
              </w:rPr>
              <w:t>R$ 0,33</w:t>
            </w:r>
          </w:p>
        </w:tc>
        <w:tc>
          <w:tcPr>
            <w:tcW w:w="1560" w:type="dxa"/>
            <w:tcBorders>
              <w:top w:val="nil"/>
              <w:left w:val="nil"/>
              <w:bottom w:val="single" w:sz="4" w:space="0" w:color="auto"/>
              <w:right w:val="single" w:sz="4" w:space="0" w:color="auto"/>
            </w:tcBorders>
            <w:vAlign w:val="center"/>
            <w:hideMark/>
          </w:tcPr>
          <w:p w14:paraId="11B5220E" w14:textId="77777777" w:rsidR="00816384" w:rsidRPr="00D667CE" w:rsidRDefault="00816384" w:rsidP="00816384">
            <w:pPr>
              <w:jc w:val="right"/>
              <w:rPr>
                <w:rFonts w:ascii="Times New Roman" w:hAnsi="Times New Roman" w:cs="Times New Roman"/>
                <w:sz w:val="24"/>
                <w:szCs w:val="24"/>
              </w:rPr>
            </w:pPr>
            <w:r w:rsidRPr="00D667CE">
              <w:rPr>
                <w:rFonts w:ascii="Times New Roman" w:hAnsi="Times New Roman" w:cs="Times New Roman"/>
                <w:sz w:val="24"/>
                <w:szCs w:val="24"/>
              </w:rPr>
              <w:t>R$ 198,00</w:t>
            </w:r>
          </w:p>
        </w:tc>
      </w:tr>
      <w:tr w:rsidR="00816384" w:rsidRPr="00D667CE" w14:paraId="3C00B500" w14:textId="77777777" w:rsidTr="00816384">
        <w:trPr>
          <w:trHeight w:val="1269"/>
        </w:trPr>
        <w:tc>
          <w:tcPr>
            <w:tcW w:w="580" w:type="dxa"/>
            <w:tcBorders>
              <w:top w:val="nil"/>
              <w:left w:val="single" w:sz="4" w:space="0" w:color="auto"/>
              <w:bottom w:val="single" w:sz="4" w:space="0" w:color="auto"/>
              <w:right w:val="single" w:sz="4" w:space="0" w:color="auto"/>
            </w:tcBorders>
            <w:vAlign w:val="center"/>
            <w:hideMark/>
          </w:tcPr>
          <w:p w14:paraId="24FBE75E" w14:textId="77777777" w:rsidR="00816384" w:rsidRPr="00D667CE" w:rsidRDefault="00816384" w:rsidP="00816384">
            <w:pPr>
              <w:jc w:val="center"/>
              <w:rPr>
                <w:rFonts w:ascii="Times New Roman" w:hAnsi="Times New Roman" w:cs="Times New Roman"/>
                <w:sz w:val="24"/>
                <w:szCs w:val="24"/>
              </w:rPr>
            </w:pPr>
            <w:r w:rsidRPr="00D667CE">
              <w:rPr>
                <w:rFonts w:ascii="Times New Roman" w:hAnsi="Times New Roman" w:cs="Times New Roman"/>
                <w:sz w:val="24"/>
                <w:szCs w:val="24"/>
              </w:rPr>
              <w:t>38</w:t>
            </w:r>
          </w:p>
        </w:tc>
        <w:tc>
          <w:tcPr>
            <w:tcW w:w="4225" w:type="dxa"/>
            <w:tcBorders>
              <w:top w:val="nil"/>
              <w:left w:val="nil"/>
              <w:bottom w:val="single" w:sz="4" w:space="0" w:color="auto"/>
              <w:right w:val="single" w:sz="4" w:space="0" w:color="auto"/>
            </w:tcBorders>
            <w:vAlign w:val="center"/>
            <w:hideMark/>
          </w:tcPr>
          <w:p w14:paraId="6EE7D84A" w14:textId="77777777" w:rsidR="00816384" w:rsidRPr="00D667CE" w:rsidRDefault="00816384" w:rsidP="00816384">
            <w:pPr>
              <w:rPr>
                <w:rFonts w:ascii="Times New Roman" w:hAnsi="Times New Roman" w:cs="Times New Roman"/>
                <w:sz w:val="24"/>
                <w:szCs w:val="24"/>
              </w:rPr>
            </w:pPr>
            <w:r w:rsidRPr="00D667CE">
              <w:rPr>
                <w:rFonts w:ascii="Times New Roman" w:hAnsi="Times New Roman" w:cs="Times New Roman"/>
                <w:sz w:val="24"/>
                <w:szCs w:val="24"/>
              </w:rPr>
              <w:t>Crachás de identificação do funcionário em pvc com nome, cargo e foto – possuir porta crachá, presilha e cordão – medidas 8,5 cm x 5,5 cm.</w:t>
            </w:r>
          </w:p>
        </w:tc>
        <w:tc>
          <w:tcPr>
            <w:tcW w:w="860" w:type="dxa"/>
            <w:tcBorders>
              <w:top w:val="nil"/>
              <w:left w:val="nil"/>
              <w:bottom w:val="single" w:sz="4" w:space="0" w:color="auto"/>
              <w:right w:val="single" w:sz="4" w:space="0" w:color="auto"/>
            </w:tcBorders>
            <w:vAlign w:val="center"/>
            <w:hideMark/>
          </w:tcPr>
          <w:p w14:paraId="4F61723D" w14:textId="77777777" w:rsidR="00816384" w:rsidRPr="00D667CE" w:rsidRDefault="00816384" w:rsidP="00816384">
            <w:pPr>
              <w:jc w:val="center"/>
              <w:rPr>
                <w:rFonts w:ascii="Times New Roman" w:hAnsi="Times New Roman" w:cs="Times New Roman"/>
                <w:sz w:val="24"/>
                <w:szCs w:val="24"/>
              </w:rPr>
            </w:pPr>
            <w:r w:rsidRPr="00D667CE">
              <w:rPr>
                <w:rFonts w:ascii="Times New Roman" w:hAnsi="Times New Roman" w:cs="Times New Roman"/>
                <w:sz w:val="24"/>
                <w:szCs w:val="24"/>
              </w:rPr>
              <w:t>UND</w:t>
            </w:r>
          </w:p>
        </w:tc>
        <w:tc>
          <w:tcPr>
            <w:tcW w:w="851" w:type="dxa"/>
            <w:tcBorders>
              <w:top w:val="nil"/>
              <w:left w:val="nil"/>
              <w:bottom w:val="single" w:sz="4" w:space="0" w:color="auto"/>
              <w:right w:val="single" w:sz="4" w:space="0" w:color="auto"/>
            </w:tcBorders>
            <w:vAlign w:val="center"/>
            <w:hideMark/>
          </w:tcPr>
          <w:p w14:paraId="6868629A" w14:textId="77777777" w:rsidR="00816384" w:rsidRPr="00D667CE" w:rsidRDefault="00816384" w:rsidP="00816384">
            <w:pPr>
              <w:jc w:val="center"/>
              <w:rPr>
                <w:rFonts w:ascii="Times New Roman" w:hAnsi="Times New Roman" w:cs="Times New Roman"/>
                <w:sz w:val="24"/>
                <w:szCs w:val="24"/>
              </w:rPr>
            </w:pPr>
            <w:r w:rsidRPr="00D667CE">
              <w:rPr>
                <w:rFonts w:ascii="Times New Roman" w:hAnsi="Times New Roman" w:cs="Times New Roman"/>
                <w:sz w:val="24"/>
                <w:szCs w:val="24"/>
              </w:rPr>
              <w:t>80</w:t>
            </w:r>
          </w:p>
        </w:tc>
        <w:tc>
          <w:tcPr>
            <w:tcW w:w="1417" w:type="dxa"/>
            <w:tcBorders>
              <w:top w:val="nil"/>
              <w:left w:val="nil"/>
              <w:bottom w:val="single" w:sz="4" w:space="0" w:color="auto"/>
              <w:right w:val="single" w:sz="4" w:space="0" w:color="auto"/>
            </w:tcBorders>
            <w:vAlign w:val="center"/>
            <w:hideMark/>
          </w:tcPr>
          <w:p w14:paraId="079BA2FD" w14:textId="77777777" w:rsidR="00816384" w:rsidRPr="00D667CE" w:rsidRDefault="00816384" w:rsidP="00816384">
            <w:pPr>
              <w:jc w:val="right"/>
              <w:rPr>
                <w:rFonts w:ascii="Times New Roman" w:hAnsi="Times New Roman" w:cs="Times New Roman"/>
                <w:sz w:val="24"/>
                <w:szCs w:val="24"/>
              </w:rPr>
            </w:pPr>
            <w:r w:rsidRPr="00D667CE">
              <w:rPr>
                <w:rFonts w:ascii="Times New Roman" w:hAnsi="Times New Roman" w:cs="Times New Roman"/>
                <w:sz w:val="24"/>
                <w:szCs w:val="24"/>
              </w:rPr>
              <w:t>R$ 16,63</w:t>
            </w:r>
          </w:p>
        </w:tc>
        <w:tc>
          <w:tcPr>
            <w:tcW w:w="1560" w:type="dxa"/>
            <w:tcBorders>
              <w:top w:val="nil"/>
              <w:left w:val="nil"/>
              <w:bottom w:val="single" w:sz="4" w:space="0" w:color="auto"/>
              <w:right w:val="single" w:sz="4" w:space="0" w:color="auto"/>
            </w:tcBorders>
            <w:vAlign w:val="center"/>
            <w:hideMark/>
          </w:tcPr>
          <w:p w14:paraId="78C86CBE" w14:textId="77777777" w:rsidR="00816384" w:rsidRPr="00D667CE" w:rsidRDefault="00816384" w:rsidP="00816384">
            <w:pPr>
              <w:jc w:val="right"/>
              <w:rPr>
                <w:rFonts w:ascii="Times New Roman" w:hAnsi="Times New Roman" w:cs="Times New Roman"/>
                <w:sz w:val="24"/>
                <w:szCs w:val="24"/>
              </w:rPr>
            </w:pPr>
            <w:r w:rsidRPr="00D667CE">
              <w:rPr>
                <w:rFonts w:ascii="Times New Roman" w:hAnsi="Times New Roman" w:cs="Times New Roman"/>
                <w:sz w:val="24"/>
                <w:szCs w:val="24"/>
              </w:rPr>
              <w:t>R$ 1.330,40</w:t>
            </w:r>
          </w:p>
        </w:tc>
      </w:tr>
      <w:tr w:rsidR="00816384" w:rsidRPr="00D667CE" w14:paraId="35A05BDB" w14:textId="77777777" w:rsidTr="00816384">
        <w:trPr>
          <w:trHeight w:val="450"/>
        </w:trPr>
        <w:tc>
          <w:tcPr>
            <w:tcW w:w="580" w:type="dxa"/>
            <w:tcBorders>
              <w:top w:val="nil"/>
              <w:left w:val="single" w:sz="4" w:space="0" w:color="auto"/>
              <w:bottom w:val="single" w:sz="4" w:space="0" w:color="auto"/>
              <w:right w:val="single" w:sz="4" w:space="0" w:color="auto"/>
            </w:tcBorders>
            <w:vAlign w:val="center"/>
            <w:hideMark/>
          </w:tcPr>
          <w:p w14:paraId="022CA422" w14:textId="77777777" w:rsidR="00816384" w:rsidRPr="00D667CE" w:rsidRDefault="00816384" w:rsidP="00816384">
            <w:pPr>
              <w:jc w:val="center"/>
              <w:rPr>
                <w:rFonts w:ascii="Times New Roman" w:hAnsi="Times New Roman" w:cs="Times New Roman"/>
                <w:sz w:val="24"/>
                <w:szCs w:val="24"/>
              </w:rPr>
            </w:pPr>
            <w:r w:rsidRPr="00D667CE">
              <w:rPr>
                <w:rFonts w:ascii="Times New Roman" w:hAnsi="Times New Roman" w:cs="Times New Roman"/>
                <w:sz w:val="24"/>
                <w:szCs w:val="24"/>
              </w:rPr>
              <w:t>39</w:t>
            </w:r>
          </w:p>
        </w:tc>
        <w:tc>
          <w:tcPr>
            <w:tcW w:w="4225" w:type="dxa"/>
            <w:tcBorders>
              <w:top w:val="nil"/>
              <w:left w:val="nil"/>
              <w:bottom w:val="single" w:sz="4" w:space="0" w:color="auto"/>
              <w:right w:val="single" w:sz="4" w:space="0" w:color="auto"/>
            </w:tcBorders>
            <w:vAlign w:val="center"/>
            <w:hideMark/>
          </w:tcPr>
          <w:p w14:paraId="05A16BBF" w14:textId="77777777" w:rsidR="00816384" w:rsidRPr="00D667CE" w:rsidRDefault="00816384" w:rsidP="00816384">
            <w:pPr>
              <w:rPr>
                <w:rFonts w:ascii="Times New Roman" w:hAnsi="Times New Roman" w:cs="Times New Roman"/>
                <w:sz w:val="24"/>
                <w:szCs w:val="24"/>
              </w:rPr>
            </w:pPr>
            <w:r w:rsidRPr="00D667CE">
              <w:rPr>
                <w:rFonts w:ascii="Times New Roman" w:hAnsi="Times New Roman" w:cs="Times New Roman"/>
                <w:sz w:val="24"/>
                <w:szCs w:val="24"/>
              </w:rPr>
              <w:t xml:space="preserve">Requisição de exame (MAS59) sulfite branco 21x15cm, 1x0 cor, arte inclusa, bloco 100x1, colado, picotado </w:t>
            </w:r>
          </w:p>
        </w:tc>
        <w:tc>
          <w:tcPr>
            <w:tcW w:w="860" w:type="dxa"/>
            <w:tcBorders>
              <w:top w:val="nil"/>
              <w:left w:val="nil"/>
              <w:bottom w:val="single" w:sz="4" w:space="0" w:color="auto"/>
              <w:right w:val="single" w:sz="4" w:space="0" w:color="auto"/>
            </w:tcBorders>
            <w:vAlign w:val="center"/>
            <w:hideMark/>
          </w:tcPr>
          <w:p w14:paraId="1CAF2521" w14:textId="77777777" w:rsidR="00816384" w:rsidRPr="00D667CE" w:rsidRDefault="00816384" w:rsidP="00816384">
            <w:pPr>
              <w:jc w:val="center"/>
              <w:rPr>
                <w:rFonts w:ascii="Times New Roman" w:hAnsi="Times New Roman" w:cs="Times New Roman"/>
                <w:sz w:val="24"/>
                <w:szCs w:val="24"/>
              </w:rPr>
            </w:pPr>
            <w:r w:rsidRPr="00D667CE">
              <w:rPr>
                <w:rFonts w:ascii="Times New Roman" w:hAnsi="Times New Roman" w:cs="Times New Roman"/>
                <w:sz w:val="24"/>
                <w:szCs w:val="24"/>
              </w:rPr>
              <w:t>UND</w:t>
            </w:r>
          </w:p>
        </w:tc>
        <w:tc>
          <w:tcPr>
            <w:tcW w:w="851" w:type="dxa"/>
            <w:tcBorders>
              <w:top w:val="nil"/>
              <w:left w:val="nil"/>
              <w:bottom w:val="single" w:sz="4" w:space="0" w:color="auto"/>
              <w:right w:val="single" w:sz="4" w:space="0" w:color="auto"/>
            </w:tcBorders>
            <w:vAlign w:val="center"/>
            <w:hideMark/>
          </w:tcPr>
          <w:p w14:paraId="063029F1" w14:textId="77777777" w:rsidR="00816384" w:rsidRPr="00D667CE" w:rsidRDefault="00816384" w:rsidP="00816384">
            <w:pPr>
              <w:jc w:val="center"/>
              <w:rPr>
                <w:rFonts w:ascii="Times New Roman" w:hAnsi="Times New Roman" w:cs="Times New Roman"/>
                <w:sz w:val="24"/>
                <w:szCs w:val="24"/>
              </w:rPr>
            </w:pPr>
            <w:r w:rsidRPr="00D667CE">
              <w:rPr>
                <w:rFonts w:ascii="Times New Roman" w:hAnsi="Times New Roman" w:cs="Times New Roman"/>
                <w:sz w:val="24"/>
                <w:szCs w:val="24"/>
              </w:rPr>
              <w:t>150</w:t>
            </w:r>
          </w:p>
        </w:tc>
        <w:tc>
          <w:tcPr>
            <w:tcW w:w="1417" w:type="dxa"/>
            <w:tcBorders>
              <w:top w:val="nil"/>
              <w:left w:val="nil"/>
              <w:bottom w:val="single" w:sz="4" w:space="0" w:color="auto"/>
              <w:right w:val="single" w:sz="4" w:space="0" w:color="auto"/>
            </w:tcBorders>
            <w:vAlign w:val="center"/>
            <w:hideMark/>
          </w:tcPr>
          <w:p w14:paraId="00C5A74F" w14:textId="77777777" w:rsidR="00816384" w:rsidRPr="00D667CE" w:rsidRDefault="00816384" w:rsidP="00816384">
            <w:pPr>
              <w:jc w:val="right"/>
              <w:rPr>
                <w:rFonts w:ascii="Times New Roman" w:hAnsi="Times New Roman" w:cs="Times New Roman"/>
                <w:sz w:val="24"/>
                <w:szCs w:val="24"/>
              </w:rPr>
            </w:pPr>
            <w:r w:rsidRPr="00D667CE">
              <w:rPr>
                <w:rFonts w:ascii="Times New Roman" w:hAnsi="Times New Roman" w:cs="Times New Roman"/>
                <w:sz w:val="24"/>
                <w:szCs w:val="24"/>
              </w:rPr>
              <w:t>R$ 8,88</w:t>
            </w:r>
          </w:p>
        </w:tc>
        <w:tc>
          <w:tcPr>
            <w:tcW w:w="1560" w:type="dxa"/>
            <w:tcBorders>
              <w:top w:val="nil"/>
              <w:left w:val="nil"/>
              <w:bottom w:val="single" w:sz="4" w:space="0" w:color="auto"/>
              <w:right w:val="single" w:sz="4" w:space="0" w:color="auto"/>
            </w:tcBorders>
            <w:vAlign w:val="center"/>
            <w:hideMark/>
          </w:tcPr>
          <w:p w14:paraId="39B025A1" w14:textId="77777777" w:rsidR="00816384" w:rsidRPr="00D667CE" w:rsidRDefault="00816384" w:rsidP="00816384">
            <w:pPr>
              <w:jc w:val="right"/>
              <w:rPr>
                <w:rFonts w:ascii="Times New Roman" w:hAnsi="Times New Roman" w:cs="Times New Roman"/>
                <w:sz w:val="24"/>
                <w:szCs w:val="24"/>
              </w:rPr>
            </w:pPr>
            <w:r w:rsidRPr="00D667CE">
              <w:rPr>
                <w:rFonts w:ascii="Times New Roman" w:hAnsi="Times New Roman" w:cs="Times New Roman"/>
                <w:sz w:val="24"/>
                <w:szCs w:val="24"/>
              </w:rPr>
              <w:t>R$ 1.332,00</w:t>
            </w:r>
          </w:p>
        </w:tc>
      </w:tr>
      <w:tr w:rsidR="00816384" w:rsidRPr="00D667CE" w14:paraId="60042262" w14:textId="77777777" w:rsidTr="00816384">
        <w:trPr>
          <w:trHeight w:val="4021"/>
        </w:trPr>
        <w:tc>
          <w:tcPr>
            <w:tcW w:w="580" w:type="dxa"/>
            <w:tcBorders>
              <w:top w:val="nil"/>
              <w:left w:val="single" w:sz="4" w:space="0" w:color="auto"/>
              <w:bottom w:val="single" w:sz="4" w:space="0" w:color="auto"/>
              <w:right w:val="single" w:sz="4" w:space="0" w:color="auto"/>
            </w:tcBorders>
            <w:vAlign w:val="center"/>
            <w:hideMark/>
          </w:tcPr>
          <w:p w14:paraId="63F0BD65" w14:textId="77777777" w:rsidR="00816384" w:rsidRPr="00D667CE" w:rsidRDefault="00816384" w:rsidP="00816384">
            <w:pPr>
              <w:jc w:val="center"/>
              <w:rPr>
                <w:rFonts w:ascii="Times New Roman" w:hAnsi="Times New Roman" w:cs="Times New Roman"/>
                <w:sz w:val="24"/>
                <w:szCs w:val="24"/>
              </w:rPr>
            </w:pPr>
            <w:r w:rsidRPr="00D667CE">
              <w:rPr>
                <w:rFonts w:ascii="Times New Roman" w:hAnsi="Times New Roman" w:cs="Times New Roman"/>
                <w:sz w:val="24"/>
                <w:szCs w:val="24"/>
              </w:rPr>
              <w:lastRenderedPageBreak/>
              <w:t>40</w:t>
            </w:r>
          </w:p>
        </w:tc>
        <w:tc>
          <w:tcPr>
            <w:tcW w:w="4225" w:type="dxa"/>
            <w:tcBorders>
              <w:top w:val="nil"/>
              <w:left w:val="nil"/>
              <w:bottom w:val="single" w:sz="4" w:space="0" w:color="auto"/>
              <w:right w:val="single" w:sz="4" w:space="0" w:color="auto"/>
            </w:tcBorders>
            <w:vAlign w:val="center"/>
            <w:hideMark/>
          </w:tcPr>
          <w:p w14:paraId="259EA78E" w14:textId="77777777" w:rsidR="00816384" w:rsidRPr="00D667CE" w:rsidRDefault="00816384" w:rsidP="00816384">
            <w:pPr>
              <w:rPr>
                <w:rFonts w:ascii="Times New Roman" w:hAnsi="Times New Roman" w:cs="Times New Roman"/>
                <w:sz w:val="24"/>
                <w:szCs w:val="24"/>
              </w:rPr>
            </w:pPr>
            <w:r w:rsidRPr="00D667CE">
              <w:rPr>
                <w:rFonts w:ascii="Times New Roman" w:hAnsi="Times New Roman" w:cs="Times New Roman"/>
                <w:sz w:val="24"/>
                <w:szCs w:val="24"/>
              </w:rPr>
              <w:t xml:space="preserve">CAMISETA CONFECCIONADA EM MALHA 96% ALGODÃO E 4% ELASTANO; GRAMATURA DE 160 G/M2; CONSTRUÇÃO DO TIPO MALHA PENTEADA FIO 30x1. TAMANHOS: SOB MEDIDA, MANGA CURTA COM GOLA A SER DEFINIDA PELO PEDINDE (GOLA CARECA OU V), PARA CAMPANHA PREVENÇÃO OUTUBRO ROSA. TAMANHO: P, M G, GG, XGG: SENDO P: 100, M:250, G:150, GG:100, XGG: 20 CONFORME ARTE DEFINIDA NO MOMENTO DO PEDIDO. </w:t>
            </w:r>
          </w:p>
        </w:tc>
        <w:tc>
          <w:tcPr>
            <w:tcW w:w="860" w:type="dxa"/>
            <w:tcBorders>
              <w:top w:val="nil"/>
              <w:left w:val="nil"/>
              <w:bottom w:val="single" w:sz="4" w:space="0" w:color="auto"/>
              <w:right w:val="single" w:sz="4" w:space="0" w:color="auto"/>
            </w:tcBorders>
            <w:vAlign w:val="center"/>
            <w:hideMark/>
          </w:tcPr>
          <w:p w14:paraId="528EC096" w14:textId="77777777" w:rsidR="00816384" w:rsidRPr="00D667CE" w:rsidRDefault="00816384" w:rsidP="00816384">
            <w:pPr>
              <w:jc w:val="center"/>
              <w:rPr>
                <w:rFonts w:ascii="Times New Roman" w:hAnsi="Times New Roman" w:cs="Times New Roman"/>
                <w:sz w:val="24"/>
                <w:szCs w:val="24"/>
              </w:rPr>
            </w:pPr>
            <w:r w:rsidRPr="00D667CE">
              <w:rPr>
                <w:rFonts w:ascii="Times New Roman" w:hAnsi="Times New Roman" w:cs="Times New Roman"/>
                <w:sz w:val="24"/>
                <w:szCs w:val="24"/>
              </w:rPr>
              <w:t>UND</w:t>
            </w:r>
          </w:p>
        </w:tc>
        <w:tc>
          <w:tcPr>
            <w:tcW w:w="851" w:type="dxa"/>
            <w:tcBorders>
              <w:top w:val="nil"/>
              <w:left w:val="nil"/>
              <w:bottom w:val="single" w:sz="4" w:space="0" w:color="auto"/>
              <w:right w:val="single" w:sz="4" w:space="0" w:color="auto"/>
            </w:tcBorders>
            <w:vAlign w:val="center"/>
            <w:hideMark/>
          </w:tcPr>
          <w:p w14:paraId="497F17B4" w14:textId="77777777" w:rsidR="00816384" w:rsidRPr="00D667CE" w:rsidRDefault="00816384" w:rsidP="00816384">
            <w:pPr>
              <w:jc w:val="center"/>
              <w:rPr>
                <w:rFonts w:ascii="Times New Roman" w:hAnsi="Times New Roman" w:cs="Times New Roman"/>
                <w:sz w:val="24"/>
                <w:szCs w:val="24"/>
              </w:rPr>
            </w:pPr>
            <w:r w:rsidRPr="00D667CE">
              <w:rPr>
                <w:rFonts w:ascii="Times New Roman" w:hAnsi="Times New Roman" w:cs="Times New Roman"/>
                <w:sz w:val="24"/>
                <w:szCs w:val="24"/>
              </w:rPr>
              <w:t>620</w:t>
            </w:r>
          </w:p>
        </w:tc>
        <w:tc>
          <w:tcPr>
            <w:tcW w:w="1417" w:type="dxa"/>
            <w:tcBorders>
              <w:top w:val="nil"/>
              <w:left w:val="nil"/>
              <w:bottom w:val="single" w:sz="4" w:space="0" w:color="auto"/>
              <w:right w:val="single" w:sz="4" w:space="0" w:color="auto"/>
            </w:tcBorders>
            <w:vAlign w:val="center"/>
            <w:hideMark/>
          </w:tcPr>
          <w:p w14:paraId="2BBD2CBC" w14:textId="77777777" w:rsidR="00816384" w:rsidRPr="00D667CE" w:rsidRDefault="00816384" w:rsidP="00816384">
            <w:pPr>
              <w:jc w:val="right"/>
              <w:rPr>
                <w:rFonts w:ascii="Times New Roman" w:hAnsi="Times New Roman" w:cs="Times New Roman"/>
                <w:sz w:val="24"/>
                <w:szCs w:val="24"/>
              </w:rPr>
            </w:pPr>
            <w:r w:rsidRPr="00D667CE">
              <w:rPr>
                <w:rFonts w:ascii="Times New Roman" w:hAnsi="Times New Roman" w:cs="Times New Roman"/>
                <w:sz w:val="24"/>
                <w:szCs w:val="24"/>
              </w:rPr>
              <w:t>R$ 65,00</w:t>
            </w:r>
          </w:p>
        </w:tc>
        <w:tc>
          <w:tcPr>
            <w:tcW w:w="1560" w:type="dxa"/>
            <w:tcBorders>
              <w:top w:val="nil"/>
              <w:left w:val="nil"/>
              <w:bottom w:val="single" w:sz="4" w:space="0" w:color="auto"/>
              <w:right w:val="single" w:sz="4" w:space="0" w:color="auto"/>
            </w:tcBorders>
            <w:vAlign w:val="center"/>
            <w:hideMark/>
          </w:tcPr>
          <w:p w14:paraId="1369E1B2" w14:textId="77777777" w:rsidR="00816384" w:rsidRPr="00D667CE" w:rsidRDefault="00816384" w:rsidP="00816384">
            <w:pPr>
              <w:jc w:val="right"/>
              <w:rPr>
                <w:rFonts w:ascii="Times New Roman" w:hAnsi="Times New Roman" w:cs="Times New Roman"/>
                <w:sz w:val="24"/>
                <w:szCs w:val="24"/>
              </w:rPr>
            </w:pPr>
            <w:r w:rsidRPr="00D667CE">
              <w:rPr>
                <w:rFonts w:ascii="Times New Roman" w:hAnsi="Times New Roman" w:cs="Times New Roman"/>
                <w:sz w:val="24"/>
                <w:szCs w:val="24"/>
              </w:rPr>
              <w:t>R$ 40.300,00</w:t>
            </w:r>
          </w:p>
        </w:tc>
      </w:tr>
      <w:tr w:rsidR="00816384" w:rsidRPr="00D667CE" w14:paraId="5B8DF5FA" w14:textId="77777777" w:rsidTr="00816384">
        <w:trPr>
          <w:trHeight w:val="5679"/>
        </w:trPr>
        <w:tc>
          <w:tcPr>
            <w:tcW w:w="580" w:type="dxa"/>
            <w:tcBorders>
              <w:top w:val="nil"/>
              <w:left w:val="single" w:sz="4" w:space="0" w:color="auto"/>
              <w:bottom w:val="single" w:sz="4" w:space="0" w:color="auto"/>
              <w:right w:val="single" w:sz="4" w:space="0" w:color="auto"/>
            </w:tcBorders>
            <w:vAlign w:val="center"/>
            <w:hideMark/>
          </w:tcPr>
          <w:p w14:paraId="19A7F6B3" w14:textId="77777777" w:rsidR="00816384" w:rsidRPr="00D667CE" w:rsidRDefault="00816384" w:rsidP="00816384">
            <w:pPr>
              <w:jc w:val="center"/>
              <w:rPr>
                <w:rFonts w:ascii="Times New Roman" w:hAnsi="Times New Roman" w:cs="Times New Roman"/>
                <w:sz w:val="24"/>
                <w:szCs w:val="24"/>
              </w:rPr>
            </w:pPr>
            <w:r w:rsidRPr="00D667CE">
              <w:rPr>
                <w:rFonts w:ascii="Times New Roman" w:hAnsi="Times New Roman" w:cs="Times New Roman"/>
                <w:sz w:val="24"/>
                <w:szCs w:val="24"/>
              </w:rPr>
              <w:t>41</w:t>
            </w:r>
          </w:p>
        </w:tc>
        <w:tc>
          <w:tcPr>
            <w:tcW w:w="4225" w:type="dxa"/>
            <w:tcBorders>
              <w:top w:val="nil"/>
              <w:left w:val="nil"/>
              <w:bottom w:val="single" w:sz="4" w:space="0" w:color="auto"/>
              <w:right w:val="single" w:sz="4" w:space="0" w:color="auto"/>
            </w:tcBorders>
            <w:vAlign w:val="center"/>
            <w:hideMark/>
          </w:tcPr>
          <w:p w14:paraId="5BAFF67C" w14:textId="77777777" w:rsidR="00816384" w:rsidRPr="00D667CE" w:rsidRDefault="00816384" w:rsidP="00816384">
            <w:pPr>
              <w:rPr>
                <w:rFonts w:ascii="Times New Roman" w:hAnsi="Times New Roman" w:cs="Times New Roman"/>
                <w:sz w:val="24"/>
                <w:szCs w:val="24"/>
              </w:rPr>
            </w:pPr>
            <w:r w:rsidRPr="00D667CE">
              <w:rPr>
                <w:rFonts w:ascii="Times New Roman" w:hAnsi="Times New Roman" w:cs="Times New Roman"/>
                <w:sz w:val="24"/>
                <w:szCs w:val="24"/>
              </w:rPr>
              <w:t xml:space="preserve">CAMISETA CONFECCIONADA EM MALHA 96% ALGODÃO E 4% ELASTANO; GRAMATURA DE 160 G/M2; CONSTRUÇÃO DO TIPO MALHA PENTEADA FIO 30x1. TAMANHOS: SOB MEDIDA, MANGA CURTA COM GOLA A SER DEFINIDA PELO PEDINDE (GOLA CARECA OU V). PARA CRIANÇAS, ADOLESCENTES, ADULTOS A SER UTILIZADA NO SERVIÇO DE FORTALECIMENTO DE VINCULOS PARA CAMPANHA DE PREVENÇÃO DESENVOLVIDO PELO CRAS. MAIO LARANJA. Nº4=15 N° 6=15 N° 8=15 N° 10 =20 N° 12=20 N° 14=20 N°16=20 N° P adulto =10 N° M adulto=10 N° G= adulto= 10 N° GG= adulto =05 CONFORME ARTE DEFINIDA NO MOMENTO DO PEDIDO. </w:t>
            </w:r>
          </w:p>
        </w:tc>
        <w:tc>
          <w:tcPr>
            <w:tcW w:w="860" w:type="dxa"/>
            <w:tcBorders>
              <w:top w:val="nil"/>
              <w:left w:val="nil"/>
              <w:bottom w:val="single" w:sz="4" w:space="0" w:color="auto"/>
              <w:right w:val="single" w:sz="4" w:space="0" w:color="auto"/>
            </w:tcBorders>
            <w:vAlign w:val="center"/>
            <w:hideMark/>
          </w:tcPr>
          <w:p w14:paraId="088FDB80" w14:textId="77777777" w:rsidR="00816384" w:rsidRPr="00D667CE" w:rsidRDefault="00816384" w:rsidP="00816384">
            <w:pPr>
              <w:jc w:val="center"/>
              <w:rPr>
                <w:rFonts w:ascii="Times New Roman" w:hAnsi="Times New Roman" w:cs="Times New Roman"/>
                <w:sz w:val="24"/>
                <w:szCs w:val="24"/>
              </w:rPr>
            </w:pPr>
            <w:r w:rsidRPr="00D667CE">
              <w:rPr>
                <w:rFonts w:ascii="Times New Roman" w:hAnsi="Times New Roman" w:cs="Times New Roman"/>
                <w:sz w:val="24"/>
                <w:szCs w:val="24"/>
              </w:rPr>
              <w:t>UND</w:t>
            </w:r>
          </w:p>
        </w:tc>
        <w:tc>
          <w:tcPr>
            <w:tcW w:w="851" w:type="dxa"/>
            <w:tcBorders>
              <w:top w:val="nil"/>
              <w:left w:val="nil"/>
              <w:bottom w:val="single" w:sz="4" w:space="0" w:color="auto"/>
              <w:right w:val="single" w:sz="4" w:space="0" w:color="auto"/>
            </w:tcBorders>
            <w:vAlign w:val="center"/>
            <w:hideMark/>
          </w:tcPr>
          <w:p w14:paraId="11E478EC" w14:textId="77777777" w:rsidR="00816384" w:rsidRPr="00D667CE" w:rsidRDefault="00816384" w:rsidP="00816384">
            <w:pPr>
              <w:jc w:val="center"/>
              <w:rPr>
                <w:rFonts w:ascii="Times New Roman" w:hAnsi="Times New Roman" w:cs="Times New Roman"/>
                <w:sz w:val="24"/>
                <w:szCs w:val="24"/>
              </w:rPr>
            </w:pPr>
            <w:r w:rsidRPr="00D667CE">
              <w:rPr>
                <w:rFonts w:ascii="Times New Roman" w:hAnsi="Times New Roman" w:cs="Times New Roman"/>
                <w:sz w:val="24"/>
                <w:szCs w:val="24"/>
              </w:rPr>
              <w:t>180</w:t>
            </w:r>
          </w:p>
        </w:tc>
        <w:tc>
          <w:tcPr>
            <w:tcW w:w="1417" w:type="dxa"/>
            <w:tcBorders>
              <w:top w:val="nil"/>
              <w:left w:val="nil"/>
              <w:bottom w:val="single" w:sz="4" w:space="0" w:color="auto"/>
              <w:right w:val="single" w:sz="4" w:space="0" w:color="auto"/>
            </w:tcBorders>
            <w:vAlign w:val="center"/>
            <w:hideMark/>
          </w:tcPr>
          <w:p w14:paraId="04FFAACA" w14:textId="77777777" w:rsidR="00816384" w:rsidRPr="00D667CE" w:rsidRDefault="00816384" w:rsidP="00816384">
            <w:pPr>
              <w:jc w:val="right"/>
              <w:rPr>
                <w:rFonts w:ascii="Times New Roman" w:hAnsi="Times New Roman" w:cs="Times New Roman"/>
                <w:sz w:val="24"/>
                <w:szCs w:val="24"/>
              </w:rPr>
            </w:pPr>
            <w:r w:rsidRPr="00D667CE">
              <w:rPr>
                <w:rFonts w:ascii="Times New Roman" w:hAnsi="Times New Roman" w:cs="Times New Roman"/>
                <w:sz w:val="24"/>
                <w:szCs w:val="24"/>
              </w:rPr>
              <w:t>R$ 65,00</w:t>
            </w:r>
          </w:p>
        </w:tc>
        <w:tc>
          <w:tcPr>
            <w:tcW w:w="1560" w:type="dxa"/>
            <w:tcBorders>
              <w:top w:val="nil"/>
              <w:left w:val="nil"/>
              <w:bottom w:val="single" w:sz="4" w:space="0" w:color="auto"/>
              <w:right w:val="single" w:sz="4" w:space="0" w:color="auto"/>
            </w:tcBorders>
            <w:vAlign w:val="center"/>
            <w:hideMark/>
          </w:tcPr>
          <w:p w14:paraId="5F47AB92" w14:textId="77777777" w:rsidR="00816384" w:rsidRPr="00D667CE" w:rsidRDefault="00816384" w:rsidP="00816384">
            <w:pPr>
              <w:jc w:val="right"/>
              <w:rPr>
                <w:rFonts w:ascii="Times New Roman" w:hAnsi="Times New Roman" w:cs="Times New Roman"/>
                <w:sz w:val="24"/>
                <w:szCs w:val="24"/>
              </w:rPr>
            </w:pPr>
            <w:r w:rsidRPr="00D667CE">
              <w:rPr>
                <w:rFonts w:ascii="Times New Roman" w:hAnsi="Times New Roman" w:cs="Times New Roman"/>
                <w:sz w:val="24"/>
                <w:szCs w:val="24"/>
              </w:rPr>
              <w:t>R$ 11.700,00</w:t>
            </w:r>
          </w:p>
        </w:tc>
      </w:tr>
      <w:tr w:rsidR="00816384" w:rsidRPr="00D667CE" w14:paraId="1397D9F9" w14:textId="77777777" w:rsidTr="00816384">
        <w:trPr>
          <w:trHeight w:val="1350"/>
        </w:trPr>
        <w:tc>
          <w:tcPr>
            <w:tcW w:w="580" w:type="dxa"/>
            <w:tcBorders>
              <w:top w:val="nil"/>
              <w:left w:val="single" w:sz="4" w:space="0" w:color="auto"/>
              <w:bottom w:val="single" w:sz="4" w:space="0" w:color="auto"/>
              <w:right w:val="single" w:sz="4" w:space="0" w:color="auto"/>
            </w:tcBorders>
            <w:vAlign w:val="center"/>
            <w:hideMark/>
          </w:tcPr>
          <w:p w14:paraId="70224DE9" w14:textId="77777777" w:rsidR="00816384" w:rsidRPr="00D667CE" w:rsidRDefault="00816384" w:rsidP="00816384">
            <w:pPr>
              <w:jc w:val="center"/>
              <w:rPr>
                <w:rFonts w:ascii="Times New Roman" w:hAnsi="Times New Roman" w:cs="Times New Roman"/>
                <w:sz w:val="24"/>
                <w:szCs w:val="24"/>
              </w:rPr>
            </w:pPr>
            <w:r w:rsidRPr="00D667CE">
              <w:rPr>
                <w:rFonts w:ascii="Times New Roman" w:hAnsi="Times New Roman" w:cs="Times New Roman"/>
                <w:sz w:val="24"/>
                <w:szCs w:val="24"/>
              </w:rPr>
              <w:t>42</w:t>
            </w:r>
          </w:p>
        </w:tc>
        <w:tc>
          <w:tcPr>
            <w:tcW w:w="4225" w:type="dxa"/>
            <w:tcBorders>
              <w:top w:val="nil"/>
              <w:left w:val="nil"/>
              <w:bottom w:val="single" w:sz="4" w:space="0" w:color="auto"/>
              <w:right w:val="single" w:sz="4" w:space="0" w:color="auto"/>
            </w:tcBorders>
            <w:vAlign w:val="center"/>
            <w:hideMark/>
          </w:tcPr>
          <w:p w14:paraId="6F13D888" w14:textId="77777777" w:rsidR="00816384" w:rsidRPr="00D667CE" w:rsidRDefault="00816384" w:rsidP="00816384">
            <w:pPr>
              <w:rPr>
                <w:rFonts w:ascii="Times New Roman" w:hAnsi="Times New Roman" w:cs="Times New Roman"/>
                <w:sz w:val="24"/>
                <w:szCs w:val="24"/>
              </w:rPr>
            </w:pPr>
            <w:r w:rsidRPr="00D667CE">
              <w:rPr>
                <w:rFonts w:ascii="Times New Roman" w:hAnsi="Times New Roman" w:cs="Times New Roman"/>
                <w:sz w:val="24"/>
                <w:szCs w:val="24"/>
              </w:rPr>
              <w:t>CAMISETA CONFECCIONADA EM MALHA 96% ALGODÃO E 4% ELASTANO; GRAMATURA DE 160 G/M2; CONSTRUÇÃO DO TIPO MALHA PENTEADA FIO 30x1. TAMANHOS: SOB MEDIDA, MANGA CURTA COM GOLA A SER DEFINIDA PELO PEDINDE (GOLA CARECA OU V), PARA CAMPANHA PREVENÇÃO AGOSTO LILÁS. CONFORME ARTE DEFINIDA NO MOMENTO DO PEDIDO. TAMANHOS: P, M G, GG.</w:t>
            </w:r>
          </w:p>
        </w:tc>
        <w:tc>
          <w:tcPr>
            <w:tcW w:w="860" w:type="dxa"/>
            <w:tcBorders>
              <w:top w:val="nil"/>
              <w:left w:val="nil"/>
              <w:bottom w:val="single" w:sz="4" w:space="0" w:color="auto"/>
              <w:right w:val="single" w:sz="4" w:space="0" w:color="auto"/>
            </w:tcBorders>
            <w:vAlign w:val="center"/>
            <w:hideMark/>
          </w:tcPr>
          <w:p w14:paraId="6766C108" w14:textId="77777777" w:rsidR="00816384" w:rsidRPr="00D667CE" w:rsidRDefault="00816384" w:rsidP="00816384">
            <w:pPr>
              <w:jc w:val="center"/>
              <w:rPr>
                <w:rFonts w:ascii="Times New Roman" w:hAnsi="Times New Roman" w:cs="Times New Roman"/>
                <w:sz w:val="24"/>
                <w:szCs w:val="24"/>
              </w:rPr>
            </w:pPr>
            <w:r w:rsidRPr="00D667CE">
              <w:rPr>
                <w:rFonts w:ascii="Times New Roman" w:hAnsi="Times New Roman" w:cs="Times New Roman"/>
                <w:sz w:val="24"/>
                <w:szCs w:val="24"/>
              </w:rPr>
              <w:t>UND</w:t>
            </w:r>
          </w:p>
        </w:tc>
        <w:tc>
          <w:tcPr>
            <w:tcW w:w="851" w:type="dxa"/>
            <w:tcBorders>
              <w:top w:val="nil"/>
              <w:left w:val="nil"/>
              <w:bottom w:val="single" w:sz="4" w:space="0" w:color="auto"/>
              <w:right w:val="single" w:sz="4" w:space="0" w:color="auto"/>
            </w:tcBorders>
            <w:vAlign w:val="center"/>
            <w:hideMark/>
          </w:tcPr>
          <w:p w14:paraId="6C0831D6" w14:textId="77777777" w:rsidR="00816384" w:rsidRPr="00D667CE" w:rsidRDefault="00816384" w:rsidP="00816384">
            <w:pPr>
              <w:jc w:val="center"/>
              <w:rPr>
                <w:rFonts w:ascii="Times New Roman" w:hAnsi="Times New Roman" w:cs="Times New Roman"/>
                <w:sz w:val="24"/>
                <w:szCs w:val="24"/>
              </w:rPr>
            </w:pPr>
            <w:r w:rsidRPr="00D667CE">
              <w:rPr>
                <w:rFonts w:ascii="Times New Roman" w:hAnsi="Times New Roman" w:cs="Times New Roman"/>
                <w:sz w:val="24"/>
                <w:szCs w:val="24"/>
              </w:rPr>
              <w:t>200</w:t>
            </w:r>
          </w:p>
        </w:tc>
        <w:tc>
          <w:tcPr>
            <w:tcW w:w="1417" w:type="dxa"/>
            <w:tcBorders>
              <w:top w:val="nil"/>
              <w:left w:val="nil"/>
              <w:bottom w:val="single" w:sz="4" w:space="0" w:color="auto"/>
              <w:right w:val="single" w:sz="4" w:space="0" w:color="auto"/>
            </w:tcBorders>
            <w:vAlign w:val="center"/>
            <w:hideMark/>
          </w:tcPr>
          <w:p w14:paraId="116CC818" w14:textId="77777777" w:rsidR="00816384" w:rsidRPr="00D667CE" w:rsidRDefault="00816384" w:rsidP="00816384">
            <w:pPr>
              <w:jc w:val="right"/>
              <w:rPr>
                <w:rFonts w:ascii="Times New Roman" w:hAnsi="Times New Roman" w:cs="Times New Roman"/>
                <w:sz w:val="24"/>
                <w:szCs w:val="24"/>
              </w:rPr>
            </w:pPr>
            <w:r w:rsidRPr="00D667CE">
              <w:rPr>
                <w:rFonts w:ascii="Times New Roman" w:hAnsi="Times New Roman" w:cs="Times New Roman"/>
                <w:sz w:val="24"/>
                <w:szCs w:val="24"/>
              </w:rPr>
              <w:t>R$ 65,00</w:t>
            </w:r>
          </w:p>
        </w:tc>
        <w:tc>
          <w:tcPr>
            <w:tcW w:w="1560" w:type="dxa"/>
            <w:tcBorders>
              <w:top w:val="nil"/>
              <w:left w:val="nil"/>
              <w:bottom w:val="single" w:sz="4" w:space="0" w:color="auto"/>
              <w:right w:val="single" w:sz="4" w:space="0" w:color="auto"/>
            </w:tcBorders>
            <w:vAlign w:val="center"/>
            <w:hideMark/>
          </w:tcPr>
          <w:p w14:paraId="1545032F" w14:textId="77777777" w:rsidR="00816384" w:rsidRPr="00D667CE" w:rsidRDefault="00816384" w:rsidP="00816384">
            <w:pPr>
              <w:jc w:val="right"/>
              <w:rPr>
                <w:rFonts w:ascii="Times New Roman" w:hAnsi="Times New Roman" w:cs="Times New Roman"/>
                <w:sz w:val="24"/>
                <w:szCs w:val="24"/>
              </w:rPr>
            </w:pPr>
            <w:r w:rsidRPr="00D667CE">
              <w:rPr>
                <w:rFonts w:ascii="Times New Roman" w:hAnsi="Times New Roman" w:cs="Times New Roman"/>
                <w:sz w:val="24"/>
                <w:szCs w:val="24"/>
              </w:rPr>
              <w:t>R$ 13.000,00</w:t>
            </w:r>
          </w:p>
        </w:tc>
      </w:tr>
      <w:tr w:rsidR="00816384" w:rsidRPr="00D667CE" w14:paraId="786AEF4E" w14:textId="77777777" w:rsidTr="00816384">
        <w:trPr>
          <w:trHeight w:val="4021"/>
        </w:trPr>
        <w:tc>
          <w:tcPr>
            <w:tcW w:w="580" w:type="dxa"/>
            <w:tcBorders>
              <w:top w:val="nil"/>
              <w:left w:val="single" w:sz="4" w:space="0" w:color="auto"/>
              <w:bottom w:val="single" w:sz="4" w:space="0" w:color="auto"/>
              <w:right w:val="single" w:sz="4" w:space="0" w:color="auto"/>
            </w:tcBorders>
            <w:vAlign w:val="center"/>
            <w:hideMark/>
          </w:tcPr>
          <w:p w14:paraId="4391EC44" w14:textId="77777777" w:rsidR="00816384" w:rsidRPr="00D667CE" w:rsidRDefault="00816384" w:rsidP="00816384">
            <w:pPr>
              <w:jc w:val="center"/>
              <w:rPr>
                <w:rFonts w:ascii="Times New Roman" w:hAnsi="Times New Roman" w:cs="Times New Roman"/>
                <w:sz w:val="24"/>
                <w:szCs w:val="24"/>
              </w:rPr>
            </w:pPr>
            <w:r w:rsidRPr="00D667CE">
              <w:rPr>
                <w:rFonts w:ascii="Times New Roman" w:hAnsi="Times New Roman" w:cs="Times New Roman"/>
                <w:sz w:val="24"/>
                <w:szCs w:val="24"/>
              </w:rPr>
              <w:lastRenderedPageBreak/>
              <w:t>43</w:t>
            </w:r>
          </w:p>
        </w:tc>
        <w:tc>
          <w:tcPr>
            <w:tcW w:w="4225" w:type="dxa"/>
            <w:tcBorders>
              <w:top w:val="nil"/>
              <w:left w:val="nil"/>
              <w:bottom w:val="single" w:sz="4" w:space="0" w:color="auto"/>
              <w:right w:val="single" w:sz="4" w:space="0" w:color="auto"/>
            </w:tcBorders>
            <w:vAlign w:val="center"/>
            <w:hideMark/>
          </w:tcPr>
          <w:p w14:paraId="5021B921" w14:textId="77777777" w:rsidR="00816384" w:rsidRPr="00D667CE" w:rsidRDefault="00816384" w:rsidP="00816384">
            <w:pPr>
              <w:rPr>
                <w:rFonts w:ascii="Times New Roman" w:hAnsi="Times New Roman" w:cs="Times New Roman"/>
                <w:sz w:val="24"/>
                <w:szCs w:val="24"/>
              </w:rPr>
            </w:pPr>
            <w:r w:rsidRPr="00D667CE">
              <w:rPr>
                <w:rFonts w:ascii="Times New Roman" w:hAnsi="Times New Roman" w:cs="Times New Roman"/>
                <w:sz w:val="24"/>
                <w:szCs w:val="24"/>
              </w:rPr>
              <w:t xml:space="preserve">CAMISETA CONFECCIONADA EM MALHA 96% ALGODÃO E 4% ELASTANO; GRAMATURA DE 160 G/M2; CONSTRUÇÃO DO TIPO MALHA PENTEADA FIO 30x1. TAMANHOS: SOB MEDIDA, MANGA CURTA COM GOLA A SER DEFINIDA PELO PEDINDE (GOLA CARECA OU V). CAMPANHA CONSCIENTIZAÇÃO DE INCLUSÃO DE PESSOAS COM DEFICIENCIA E NECESSIDADES ESPECIAIS. CONFORME ARTE DEFINIDA NO MOMENTO DO PEDIDO. TAMANHOS: P, M G, GG. </w:t>
            </w:r>
          </w:p>
        </w:tc>
        <w:tc>
          <w:tcPr>
            <w:tcW w:w="860" w:type="dxa"/>
            <w:tcBorders>
              <w:top w:val="nil"/>
              <w:left w:val="nil"/>
              <w:bottom w:val="single" w:sz="4" w:space="0" w:color="auto"/>
              <w:right w:val="single" w:sz="4" w:space="0" w:color="auto"/>
            </w:tcBorders>
            <w:vAlign w:val="center"/>
            <w:hideMark/>
          </w:tcPr>
          <w:p w14:paraId="38C80B51" w14:textId="77777777" w:rsidR="00816384" w:rsidRPr="00D667CE" w:rsidRDefault="00816384" w:rsidP="00816384">
            <w:pPr>
              <w:jc w:val="center"/>
              <w:rPr>
                <w:rFonts w:ascii="Times New Roman" w:hAnsi="Times New Roman" w:cs="Times New Roman"/>
                <w:sz w:val="24"/>
                <w:szCs w:val="24"/>
              </w:rPr>
            </w:pPr>
            <w:r w:rsidRPr="00D667CE">
              <w:rPr>
                <w:rFonts w:ascii="Times New Roman" w:hAnsi="Times New Roman" w:cs="Times New Roman"/>
                <w:sz w:val="24"/>
                <w:szCs w:val="24"/>
              </w:rPr>
              <w:t>UND</w:t>
            </w:r>
          </w:p>
        </w:tc>
        <w:tc>
          <w:tcPr>
            <w:tcW w:w="851" w:type="dxa"/>
            <w:tcBorders>
              <w:top w:val="nil"/>
              <w:left w:val="nil"/>
              <w:bottom w:val="single" w:sz="4" w:space="0" w:color="auto"/>
              <w:right w:val="single" w:sz="4" w:space="0" w:color="auto"/>
            </w:tcBorders>
            <w:vAlign w:val="center"/>
            <w:hideMark/>
          </w:tcPr>
          <w:p w14:paraId="6D670494" w14:textId="77777777" w:rsidR="00816384" w:rsidRPr="00D667CE" w:rsidRDefault="00816384" w:rsidP="00816384">
            <w:pPr>
              <w:jc w:val="center"/>
              <w:rPr>
                <w:rFonts w:ascii="Times New Roman" w:hAnsi="Times New Roman" w:cs="Times New Roman"/>
                <w:sz w:val="24"/>
                <w:szCs w:val="24"/>
              </w:rPr>
            </w:pPr>
            <w:r w:rsidRPr="00D667CE">
              <w:rPr>
                <w:rFonts w:ascii="Times New Roman" w:hAnsi="Times New Roman" w:cs="Times New Roman"/>
                <w:sz w:val="24"/>
                <w:szCs w:val="24"/>
              </w:rPr>
              <w:t>150</w:t>
            </w:r>
          </w:p>
        </w:tc>
        <w:tc>
          <w:tcPr>
            <w:tcW w:w="1417" w:type="dxa"/>
            <w:tcBorders>
              <w:top w:val="nil"/>
              <w:left w:val="nil"/>
              <w:bottom w:val="single" w:sz="4" w:space="0" w:color="auto"/>
              <w:right w:val="single" w:sz="4" w:space="0" w:color="auto"/>
            </w:tcBorders>
            <w:vAlign w:val="center"/>
            <w:hideMark/>
          </w:tcPr>
          <w:p w14:paraId="2427A006" w14:textId="77777777" w:rsidR="00816384" w:rsidRPr="00D667CE" w:rsidRDefault="00816384" w:rsidP="00816384">
            <w:pPr>
              <w:jc w:val="right"/>
              <w:rPr>
                <w:rFonts w:ascii="Times New Roman" w:hAnsi="Times New Roman" w:cs="Times New Roman"/>
                <w:sz w:val="24"/>
                <w:szCs w:val="24"/>
              </w:rPr>
            </w:pPr>
            <w:r w:rsidRPr="00D667CE">
              <w:rPr>
                <w:rFonts w:ascii="Times New Roman" w:hAnsi="Times New Roman" w:cs="Times New Roman"/>
                <w:sz w:val="24"/>
                <w:szCs w:val="24"/>
              </w:rPr>
              <w:t>R$ 65,00</w:t>
            </w:r>
          </w:p>
        </w:tc>
        <w:tc>
          <w:tcPr>
            <w:tcW w:w="1560" w:type="dxa"/>
            <w:tcBorders>
              <w:top w:val="nil"/>
              <w:left w:val="nil"/>
              <w:bottom w:val="single" w:sz="4" w:space="0" w:color="auto"/>
              <w:right w:val="single" w:sz="4" w:space="0" w:color="auto"/>
            </w:tcBorders>
            <w:vAlign w:val="center"/>
            <w:hideMark/>
          </w:tcPr>
          <w:p w14:paraId="1F32BC35" w14:textId="77777777" w:rsidR="00816384" w:rsidRPr="00D667CE" w:rsidRDefault="00816384" w:rsidP="00816384">
            <w:pPr>
              <w:jc w:val="right"/>
              <w:rPr>
                <w:rFonts w:ascii="Times New Roman" w:hAnsi="Times New Roman" w:cs="Times New Roman"/>
                <w:sz w:val="24"/>
                <w:szCs w:val="24"/>
              </w:rPr>
            </w:pPr>
            <w:r w:rsidRPr="00D667CE">
              <w:rPr>
                <w:rFonts w:ascii="Times New Roman" w:hAnsi="Times New Roman" w:cs="Times New Roman"/>
                <w:sz w:val="24"/>
                <w:szCs w:val="24"/>
              </w:rPr>
              <w:t>R$ 9.750,00</w:t>
            </w:r>
          </w:p>
        </w:tc>
      </w:tr>
      <w:tr w:rsidR="00816384" w:rsidRPr="00D667CE" w14:paraId="41BC0F1D" w14:textId="77777777" w:rsidTr="00816384">
        <w:trPr>
          <w:trHeight w:val="3836"/>
        </w:trPr>
        <w:tc>
          <w:tcPr>
            <w:tcW w:w="580" w:type="dxa"/>
            <w:tcBorders>
              <w:top w:val="nil"/>
              <w:left w:val="single" w:sz="4" w:space="0" w:color="auto"/>
              <w:bottom w:val="single" w:sz="4" w:space="0" w:color="auto"/>
              <w:right w:val="single" w:sz="4" w:space="0" w:color="auto"/>
            </w:tcBorders>
            <w:vAlign w:val="center"/>
            <w:hideMark/>
          </w:tcPr>
          <w:p w14:paraId="396B6A10" w14:textId="77777777" w:rsidR="00816384" w:rsidRPr="00D667CE" w:rsidRDefault="00816384" w:rsidP="00816384">
            <w:pPr>
              <w:jc w:val="center"/>
              <w:rPr>
                <w:rFonts w:ascii="Times New Roman" w:hAnsi="Times New Roman" w:cs="Times New Roman"/>
                <w:sz w:val="24"/>
                <w:szCs w:val="24"/>
              </w:rPr>
            </w:pPr>
            <w:r w:rsidRPr="00D667CE">
              <w:rPr>
                <w:rFonts w:ascii="Times New Roman" w:hAnsi="Times New Roman" w:cs="Times New Roman"/>
                <w:sz w:val="24"/>
                <w:szCs w:val="24"/>
              </w:rPr>
              <w:t>44</w:t>
            </w:r>
          </w:p>
        </w:tc>
        <w:tc>
          <w:tcPr>
            <w:tcW w:w="4225" w:type="dxa"/>
            <w:tcBorders>
              <w:top w:val="nil"/>
              <w:left w:val="nil"/>
              <w:bottom w:val="single" w:sz="4" w:space="0" w:color="auto"/>
              <w:right w:val="single" w:sz="4" w:space="0" w:color="auto"/>
            </w:tcBorders>
            <w:vAlign w:val="center"/>
            <w:hideMark/>
          </w:tcPr>
          <w:p w14:paraId="68D0C2D9" w14:textId="77777777" w:rsidR="00816384" w:rsidRPr="00D667CE" w:rsidRDefault="00816384" w:rsidP="00816384">
            <w:pPr>
              <w:rPr>
                <w:rFonts w:ascii="Times New Roman" w:hAnsi="Times New Roman" w:cs="Times New Roman"/>
                <w:sz w:val="24"/>
                <w:szCs w:val="24"/>
              </w:rPr>
            </w:pPr>
            <w:r w:rsidRPr="00D667CE">
              <w:rPr>
                <w:rFonts w:ascii="Times New Roman" w:hAnsi="Times New Roman" w:cs="Times New Roman"/>
                <w:sz w:val="24"/>
                <w:szCs w:val="24"/>
              </w:rPr>
              <w:t>CAMISETA CONFECCIONADA EM MALHA 96% ALGODÃO E 4% ELASTANO; GRAMATURA DE 160 G/M2; CONSTRUÇÃO DO TIPO MALHA PENTEADA FIO 30x1. TAMANHOS: SOB MEDIDA, MANGA CURTA COM GOLA A SER DEFINIDA PELO PEDINDE (GOLA CARECA OU V), PARA CAMPANHA PROGRAMA CUIDA MAIS PARANÁ – IDOSO. CONFORME ARTE DEFINIDA NO MOMENTO DO PEDIDO. TAMANHOS: P, M G, GG.</w:t>
            </w:r>
          </w:p>
        </w:tc>
        <w:tc>
          <w:tcPr>
            <w:tcW w:w="860" w:type="dxa"/>
            <w:tcBorders>
              <w:top w:val="nil"/>
              <w:left w:val="nil"/>
              <w:bottom w:val="single" w:sz="4" w:space="0" w:color="auto"/>
              <w:right w:val="single" w:sz="4" w:space="0" w:color="auto"/>
            </w:tcBorders>
            <w:vAlign w:val="center"/>
            <w:hideMark/>
          </w:tcPr>
          <w:p w14:paraId="2BCFF346" w14:textId="77777777" w:rsidR="00816384" w:rsidRPr="00D667CE" w:rsidRDefault="00816384" w:rsidP="00816384">
            <w:pPr>
              <w:jc w:val="center"/>
              <w:rPr>
                <w:rFonts w:ascii="Times New Roman" w:hAnsi="Times New Roman" w:cs="Times New Roman"/>
                <w:sz w:val="24"/>
                <w:szCs w:val="24"/>
              </w:rPr>
            </w:pPr>
            <w:r w:rsidRPr="00D667CE">
              <w:rPr>
                <w:rFonts w:ascii="Times New Roman" w:hAnsi="Times New Roman" w:cs="Times New Roman"/>
                <w:sz w:val="24"/>
                <w:szCs w:val="24"/>
              </w:rPr>
              <w:t>UND</w:t>
            </w:r>
          </w:p>
        </w:tc>
        <w:tc>
          <w:tcPr>
            <w:tcW w:w="851" w:type="dxa"/>
            <w:tcBorders>
              <w:top w:val="nil"/>
              <w:left w:val="nil"/>
              <w:bottom w:val="single" w:sz="4" w:space="0" w:color="auto"/>
              <w:right w:val="single" w:sz="4" w:space="0" w:color="auto"/>
            </w:tcBorders>
            <w:vAlign w:val="center"/>
            <w:hideMark/>
          </w:tcPr>
          <w:p w14:paraId="63B4823E" w14:textId="77777777" w:rsidR="00816384" w:rsidRPr="00D667CE" w:rsidRDefault="00816384" w:rsidP="00816384">
            <w:pPr>
              <w:jc w:val="center"/>
              <w:rPr>
                <w:rFonts w:ascii="Times New Roman" w:hAnsi="Times New Roman" w:cs="Times New Roman"/>
                <w:sz w:val="24"/>
                <w:szCs w:val="24"/>
              </w:rPr>
            </w:pPr>
            <w:r w:rsidRPr="00D667CE">
              <w:rPr>
                <w:rFonts w:ascii="Times New Roman" w:hAnsi="Times New Roman" w:cs="Times New Roman"/>
                <w:sz w:val="24"/>
                <w:szCs w:val="24"/>
              </w:rPr>
              <w:t>300</w:t>
            </w:r>
          </w:p>
        </w:tc>
        <w:tc>
          <w:tcPr>
            <w:tcW w:w="1417" w:type="dxa"/>
            <w:tcBorders>
              <w:top w:val="nil"/>
              <w:left w:val="nil"/>
              <w:bottom w:val="single" w:sz="4" w:space="0" w:color="auto"/>
              <w:right w:val="single" w:sz="4" w:space="0" w:color="auto"/>
            </w:tcBorders>
            <w:vAlign w:val="center"/>
            <w:hideMark/>
          </w:tcPr>
          <w:p w14:paraId="1EF57F1C" w14:textId="77777777" w:rsidR="00816384" w:rsidRPr="00D667CE" w:rsidRDefault="00816384" w:rsidP="00816384">
            <w:pPr>
              <w:jc w:val="right"/>
              <w:rPr>
                <w:rFonts w:ascii="Times New Roman" w:hAnsi="Times New Roman" w:cs="Times New Roman"/>
                <w:sz w:val="24"/>
                <w:szCs w:val="24"/>
              </w:rPr>
            </w:pPr>
            <w:r w:rsidRPr="00D667CE">
              <w:rPr>
                <w:rFonts w:ascii="Times New Roman" w:hAnsi="Times New Roman" w:cs="Times New Roman"/>
                <w:sz w:val="24"/>
                <w:szCs w:val="24"/>
              </w:rPr>
              <w:t>R$ 65,00</w:t>
            </w:r>
          </w:p>
        </w:tc>
        <w:tc>
          <w:tcPr>
            <w:tcW w:w="1560" w:type="dxa"/>
            <w:tcBorders>
              <w:top w:val="nil"/>
              <w:left w:val="nil"/>
              <w:bottom w:val="single" w:sz="4" w:space="0" w:color="auto"/>
              <w:right w:val="single" w:sz="4" w:space="0" w:color="auto"/>
            </w:tcBorders>
            <w:vAlign w:val="center"/>
            <w:hideMark/>
          </w:tcPr>
          <w:p w14:paraId="4B1A0EF1" w14:textId="77777777" w:rsidR="00816384" w:rsidRPr="00D667CE" w:rsidRDefault="00816384" w:rsidP="00816384">
            <w:pPr>
              <w:jc w:val="right"/>
              <w:rPr>
                <w:rFonts w:ascii="Times New Roman" w:hAnsi="Times New Roman" w:cs="Times New Roman"/>
                <w:sz w:val="24"/>
                <w:szCs w:val="24"/>
              </w:rPr>
            </w:pPr>
            <w:r w:rsidRPr="00D667CE">
              <w:rPr>
                <w:rFonts w:ascii="Times New Roman" w:hAnsi="Times New Roman" w:cs="Times New Roman"/>
                <w:sz w:val="24"/>
                <w:szCs w:val="24"/>
              </w:rPr>
              <w:t>R$ 19.500,00</w:t>
            </w:r>
          </w:p>
        </w:tc>
      </w:tr>
      <w:tr w:rsidR="00816384" w:rsidRPr="00D667CE" w14:paraId="3AE7ABD7" w14:textId="77777777" w:rsidTr="00816384">
        <w:trPr>
          <w:trHeight w:val="1125"/>
        </w:trPr>
        <w:tc>
          <w:tcPr>
            <w:tcW w:w="580" w:type="dxa"/>
            <w:tcBorders>
              <w:top w:val="nil"/>
              <w:left w:val="single" w:sz="4" w:space="0" w:color="auto"/>
              <w:bottom w:val="single" w:sz="4" w:space="0" w:color="auto"/>
              <w:right w:val="single" w:sz="4" w:space="0" w:color="auto"/>
            </w:tcBorders>
            <w:vAlign w:val="center"/>
            <w:hideMark/>
          </w:tcPr>
          <w:p w14:paraId="669CA406" w14:textId="77777777" w:rsidR="00816384" w:rsidRPr="00D667CE" w:rsidRDefault="00816384" w:rsidP="00816384">
            <w:pPr>
              <w:jc w:val="center"/>
              <w:rPr>
                <w:rFonts w:ascii="Times New Roman" w:hAnsi="Times New Roman" w:cs="Times New Roman"/>
                <w:sz w:val="24"/>
                <w:szCs w:val="24"/>
              </w:rPr>
            </w:pPr>
            <w:r w:rsidRPr="00D667CE">
              <w:rPr>
                <w:rFonts w:ascii="Times New Roman" w:hAnsi="Times New Roman" w:cs="Times New Roman"/>
                <w:sz w:val="24"/>
                <w:szCs w:val="24"/>
              </w:rPr>
              <w:t>45</w:t>
            </w:r>
          </w:p>
        </w:tc>
        <w:tc>
          <w:tcPr>
            <w:tcW w:w="4225" w:type="dxa"/>
            <w:tcBorders>
              <w:top w:val="nil"/>
              <w:left w:val="nil"/>
              <w:bottom w:val="single" w:sz="4" w:space="0" w:color="auto"/>
              <w:right w:val="single" w:sz="4" w:space="0" w:color="auto"/>
            </w:tcBorders>
            <w:vAlign w:val="center"/>
            <w:hideMark/>
          </w:tcPr>
          <w:p w14:paraId="224D67E0" w14:textId="77777777" w:rsidR="00816384" w:rsidRPr="00D667CE" w:rsidRDefault="00816384" w:rsidP="00816384">
            <w:pPr>
              <w:rPr>
                <w:rFonts w:ascii="Times New Roman" w:hAnsi="Times New Roman" w:cs="Times New Roman"/>
                <w:sz w:val="24"/>
                <w:szCs w:val="24"/>
              </w:rPr>
            </w:pPr>
            <w:r w:rsidRPr="00D667CE">
              <w:rPr>
                <w:rFonts w:ascii="Times New Roman" w:hAnsi="Times New Roman" w:cs="Times New Roman"/>
                <w:sz w:val="24"/>
                <w:szCs w:val="24"/>
              </w:rPr>
              <w:t>Impressão de Cartilhas Educativas “Protegendo os Animais” – Programa CASTRAPET Especificações: Formato A4 aberto (29,7×21,0 cm); fechado 15×21 cm; Capa Couché 120 g; Miolo Couché 90 g; Cores 4×4; 1 dobra/2 grampos; 12 páginas; sem verniz Conforme arquivo digital a ser fornecido posteriormente pelo município.</w:t>
            </w:r>
          </w:p>
        </w:tc>
        <w:tc>
          <w:tcPr>
            <w:tcW w:w="860" w:type="dxa"/>
            <w:tcBorders>
              <w:top w:val="nil"/>
              <w:left w:val="nil"/>
              <w:bottom w:val="single" w:sz="4" w:space="0" w:color="auto"/>
              <w:right w:val="single" w:sz="4" w:space="0" w:color="auto"/>
            </w:tcBorders>
            <w:vAlign w:val="center"/>
            <w:hideMark/>
          </w:tcPr>
          <w:p w14:paraId="0E96D338" w14:textId="77777777" w:rsidR="00816384" w:rsidRPr="00D667CE" w:rsidRDefault="00816384" w:rsidP="00816384">
            <w:pPr>
              <w:jc w:val="center"/>
              <w:rPr>
                <w:rFonts w:ascii="Times New Roman" w:hAnsi="Times New Roman" w:cs="Times New Roman"/>
                <w:sz w:val="24"/>
                <w:szCs w:val="24"/>
              </w:rPr>
            </w:pPr>
            <w:r w:rsidRPr="00D667CE">
              <w:rPr>
                <w:rFonts w:ascii="Times New Roman" w:hAnsi="Times New Roman" w:cs="Times New Roman"/>
                <w:sz w:val="24"/>
                <w:szCs w:val="24"/>
              </w:rPr>
              <w:t>UND</w:t>
            </w:r>
          </w:p>
        </w:tc>
        <w:tc>
          <w:tcPr>
            <w:tcW w:w="851" w:type="dxa"/>
            <w:tcBorders>
              <w:top w:val="nil"/>
              <w:left w:val="nil"/>
              <w:bottom w:val="single" w:sz="4" w:space="0" w:color="auto"/>
              <w:right w:val="single" w:sz="4" w:space="0" w:color="auto"/>
            </w:tcBorders>
            <w:vAlign w:val="center"/>
            <w:hideMark/>
          </w:tcPr>
          <w:p w14:paraId="4B31D2D3" w14:textId="77777777" w:rsidR="00816384" w:rsidRPr="00D667CE" w:rsidRDefault="00816384" w:rsidP="00816384">
            <w:pPr>
              <w:jc w:val="center"/>
              <w:rPr>
                <w:rFonts w:ascii="Times New Roman" w:hAnsi="Times New Roman" w:cs="Times New Roman"/>
                <w:sz w:val="24"/>
                <w:szCs w:val="24"/>
              </w:rPr>
            </w:pPr>
            <w:r w:rsidRPr="00D667CE">
              <w:rPr>
                <w:rFonts w:ascii="Times New Roman" w:hAnsi="Times New Roman" w:cs="Times New Roman"/>
                <w:sz w:val="24"/>
                <w:szCs w:val="24"/>
              </w:rPr>
              <w:t>1000</w:t>
            </w:r>
          </w:p>
        </w:tc>
        <w:tc>
          <w:tcPr>
            <w:tcW w:w="1417" w:type="dxa"/>
            <w:tcBorders>
              <w:top w:val="nil"/>
              <w:left w:val="nil"/>
              <w:bottom w:val="single" w:sz="4" w:space="0" w:color="auto"/>
              <w:right w:val="single" w:sz="4" w:space="0" w:color="auto"/>
            </w:tcBorders>
            <w:vAlign w:val="center"/>
            <w:hideMark/>
          </w:tcPr>
          <w:p w14:paraId="5171CD6E" w14:textId="77777777" w:rsidR="00816384" w:rsidRPr="00D667CE" w:rsidRDefault="00816384" w:rsidP="00816384">
            <w:pPr>
              <w:jc w:val="right"/>
              <w:rPr>
                <w:rFonts w:ascii="Times New Roman" w:hAnsi="Times New Roman" w:cs="Times New Roman"/>
                <w:sz w:val="24"/>
                <w:szCs w:val="24"/>
              </w:rPr>
            </w:pPr>
            <w:r w:rsidRPr="00D667CE">
              <w:rPr>
                <w:rFonts w:ascii="Times New Roman" w:hAnsi="Times New Roman" w:cs="Times New Roman"/>
                <w:sz w:val="24"/>
                <w:szCs w:val="24"/>
              </w:rPr>
              <w:t>R$ 2,50</w:t>
            </w:r>
          </w:p>
        </w:tc>
        <w:tc>
          <w:tcPr>
            <w:tcW w:w="1560" w:type="dxa"/>
            <w:tcBorders>
              <w:top w:val="nil"/>
              <w:left w:val="nil"/>
              <w:bottom w:val="single" w:sz="4" w:space="0" w:color="auto"/>
              <w:right w:val="single" w:sz="4" w:space="0" w:color="auto"/>
            </w:tcBorders>
            <w:vAlign w:val="center"/>
            <w:hideMark/>
          </w:tcPr>
          <w:p w14:paraId="15E2DA91" w14:textId="77777777" w:rsidR="00816384" w:rsidRPr="00D667CE" w:rsidRDefault="00816384" w:rsidP="00816384">
            <w:pPr>
              <w:jc w:val="right"/>
              <w:rPr>
                <w:rFonts w:ascii="Times New Roman" w:hAnsi="Times New Roman" w:cs="Times New Roman"/>
                <w:sz w:val="24"/>
                <w:szCs w:val="24"/>
              </w:rPr>
            </w:pPr>
            <w:r w:rsidRPr="00D667CE">
              <w:rPr>
                <w:rFonts w:ascii="Times New Roman" w:hAnsi="Times New Roman" w:cs="Times New Roman"/>
                <w:sz w:val="24"/>
                <w:szCs w:val="24"/>
              </w:rPr>
              <w:t>R$ 2.500,00</w:t>
            </w:r>
          </w:p>
        </w:tc>
      </w:tr>
      <w:tr w:rsidR="00816384" w:rsidRPr="00D667CE" w14:paraId="3969B99C" w14:textId="77777777" w:rsidTr="00816384">
        <w:trPr>
          <w:trHeight w:val="2603"/>
        </w:trPr>
        <w:tc>
          <w:tcPr>
            <w:tcW w:w="580" w:type="dxa"/>
            <w:tcBorders>
              <w:top w:val="nil"/>
              <w:left w:val="single" w:sz="4" w:space="0" w:color="auto"/>
              <w:bottom w:val="single" w:sz="4" w:space="0" w:color="auto"/>
              <w:right w:val="single" w:sz="4" w:space="0" w:color="auto"/>
            </w:tcBorders>
            <w:vAlign w:val="center"/>
            <w:hideMark/>
          </w:tcPr>
          <w:p w14:paraId="64B835AA" w14:textId="77777777" w:rsidR="00816384" w:rsidRPr="00D667CE" w:rsidRDefault="00816384" w:rsidP="00816384">
            <w:pPr>
              <w:jc w:val="center"/>
              <w:rPr>
                <w:rFonts w:ascii="Times New Roman" w:hAnsi="Times New Roman" w:cs="Times New Roman"/>
                <w:sz w:val="24"/>
                <w:szCs w:val="24"/>
              </w:rPr>
            </w:pPr>
            <w:r w:rsidRPr="00D667CE">
              <w:rPr>
                <w:rFonts w:ascii="Times New Roman" w:hAnsi="Times New Roman" w:cs="Times New Roman"/>
                <w:sz w:val="24"/>
                <w:szCs w:val="24"/>
              </w:rPr>
              <w:t>46</w:t>
            </w:r>
          </w:p>
        </w:tc>
        <w:tc>
          <w:tcPr>
            <w:tcW w:w="4225" w:type="dxa"/>
            <w:tcBorders>
              <w:top w:val="nil"/>
              <w:left w:val="nil"/>
              <w:bottom w:val="single" w:sz="4" w:space="0" w:color="auto"/>
              <w:right w:val="single" w:sz="4" w:space="0" w:color="auto"/>
            </w:tcBorders>
            <w:vAlign w:val="center"/>
            <w:hideMark/>
          </w:tcPr>
          <w:p w14:paraId="09EF9D71" w14:textId="77777777" w:rsidR="00816384" w:rsidRPr="00D667CE" w:rsidRDefault="00816384" w:rsidP="00816384">
            <w:pPr>
              <w:rPr>
                <w:rFonts w:ascii="Times New Roman" w:hAnsi="Times New Roman" w:cs="Times New Roman"/>
                <w:sz w:val="24"/>
                <w:szCs w:val="24"/>
              </w:rPr>
            </w:pPr>
            <w:r w:rsidRPr="00D667CE">
              <w:rPr>
                <w:rFonts w:ascii="Times New Roman" w:hAnsi="Times New Roman" w:cs="Times New Roman"/>
                <w:sz w:val="24"/>
                <w:szCs w:val="24"/>
              </w:rPr>
              <w:t xml:space="preserve">Placa Educativa Ambiental Design e Material:- Tamanho: 80 cm x 60 cm no mínimo, para garantir visibilidade. (formato vertical) - Material: Deve ser durável e resistente a intempéries (como alumínio ou plástico reciclado).- Design: Atraente e com boa legibilidade, utilizando ícones e imagens que facilitem a compreensão do conteúdo. Evitar muita informação para que não fique poluído. Texto: Placas de Educação Ambiental na </w:t>
            </w:r>
            <w:r w:rsidRPr="00D667CE">
              <w:rPr>
                <w:rFonts w:ascii="Times New Roman" w:hAnsi="Times New Roman" w:cs="Times New Roman"/>
                <w:sz w:val="24"/>
                <w:szCs w:val="24"/>
              </w:rPr>
              <w:lastRenderedPageBreak/>
              <w:t>Causa animal. Deve ser em linguagem acessível, com letras de tamanho legível à distância. Devem conter o Brasão do Governo do Estado e do Instituto Água e Terra junto ao do Município. Deve ser conforme arte a ser enviada posteriormente pelo município.</w:t>
            </w:r>
          </w:p>
        </w:tc>
        <w:tc>
          <w:tcPr>
            <w:tcW w:w="860" w:type="dxa"/>
            <w:tcBorders>
              <w:top w:val="nil"/>
              <w:left w:val="nil"/>
              <w:bottom w:val="single" w:sz="4" w:space="0" w:color="auto"/>
              <w:right w:val="single" w:sz="4" w:space="0" w:color="auto"/>
            </w:tcBorders>
            <w:vAlign w:val="center"/>
            <w:hideMark/>
          </w:tcPr>
          <w:p w14:paraId="4877B3FE" w14:textId="77777777" w:rsidR="00816384" w:rsidRPr="00D667CE" w:rsidRDefault="00816384" w:rsidP="00816384">
            <w:pPr>
              <w:jc w:val="center"/>
              <w:rPr>
                <w:rFonts w:ascii="Times New Roman" w:hAnsi="Times New Roman" w:cs="Times New Roman"/>
                <w:sz w:val="24"/>
                <w:szCs w:val="24"/>
              </w:rPr>
            </w:pPr>
            <w:r w:rsidRPr="00D667CE">
              <w:rPr>
                <w:rFonts w:ascii="Times New Roman" w:hAnsi="Times New Roman" w:cs="Times New Roman"/>
                <w:sz w:val="24"/>
                <w:szCs w:val="24"/>
              </w:rPr>
              <w:lastRenderedPageBreak/>
              <w:t>UND</w:t>
            </w:r>
          </w:p>
        </w:tc>
        <w:tc>
          <w:tcPr>
            <w:tcW w:w="851" w:type="dxa"/>
            <w:tcBorders>
              <w:top w:val="nil"/>
              <w:left w:val="nil"/>
              <w:bottom w:val="single" w:sz="4" w:space="0" w:color="auto"/>
              <w:right w:val="single" w:sz="4" w:space="0" w:color="auto"/>
            </w:tcBorders>
            <w:vAlign w:val="center"/>
            <w:hideMark/>
          </w:tcPr>
          <w:p w14:paraId="3340FD1A" w14:textId="77777777" w:rsidR="00816384" w:rsidRPr="00D667CE" w:rsidRDefault="00816384" w:rsidP="00816384">
            <w:pPr>
              <w:jc w:val="center"/>
              <w:rPr>
                <w:rFonts w:ascii="Times New Roman" w:hAnsi="Times New Roman" w:cs="Times New Roman"/>
                <w:sz w:val="24"/>
                <w:szCs w:val="24"/>
              </w:rPr>
            </w:pPr>
            <w:r w:rsidRPr="00D667CE">
              <w:rPr>
                <w:rFonts w:ascii="Times New Roman" w:hAnsi="Times New Roman" w:cs="Times New Roman"/>
                <w:sz w:val="24"/>
                <w:szCs w:val="24"/>
              </w:rPr>
              <w:t>10</w:t>
            </w:r>
          </w:p>
        </w:tc>
        <w:tc>
          <w:tcPr>
            <w:tcW w:w="1417" w:type="dxa"/>
            <w:tcBorders>
              <w:top w:val="nil"/>
              <w:left w:val="nil"/>
              <w:bottom w:val="single" w:sz="4" w:space="0" w:color="auto"/>
              <w:right w:val="single" w:sz="4" w:space="0" w:color="auto"/>
            </w:tcBorders>
            <w:vAlign w:val="center"/>
            <w:hideMark/>
          </w:tcPr>
          <w:p w14:paraId="5F3AA283" w14:textId="77777777" w:rsidR="00816384" w:rsidRPr="00D667CE" w:rsidRDefault="00816384" w:rsidP="00816384">
            <w:pPr>
              <w:jc w:val="right"/>
              <w:rPr>
                <w:rFonts w:ascii="Times New Roman" w:hAnsi="Times New Roman" w:cs="Times New Roman"/>
                <w:sz w:val="24"/>
                <w:szCs w:val="24"/>
              </w:rPr>
            </w:pPr>
            <w:r w:rsidRPr="00D667CE">
              <w:rPr>
                <w:rFonts w:ascii="Times New Roman" w:hAnsi="Times New Roman" w:cs="Times New Roman"/>
                <w:sz w:val="24"/>
                <w:szCs w:val="24"/>
              </w:rPr>
              <w:t>R$ 394,00</w:t>
            </w:r>
          </w:p>
        </w:tc>
        <w:tc>
          <w:tcPr>
            <w:tcW w:w="1560" w:type="dxa"/>
            <w:tcBorders>
              <w:top w:val="nil"/>
              <w:left w:val="nil"/>
              <w:bottom w:val="single" w:sz="4" w:space="0" w:color="auto"/>
              <w:right w:val="single" w:sz="4" w:space="0" w:color="auto"/>
            </w:tcBorders>
            <w:vAlign w:val="center"/>
            <w:hideMark/>
          </w:tcPr>
          <w:p w14:paraId="67797426" w14:textId="77777777" w:rsidR="00816384" w:rsidRPr="00D667CE" w:rsidRDefault="00816384" w:rsidP="00816384">
            <w:pPr>
              <w:jc w:val="right"/>
              <w:rPr>
                <w:rFonts w:ascii="Times New Roman" w:hAnsi="Times New Roman" w:cs="Times New Roman"/>
                <w:sz w:val="24"/>
                <w:szCs w:val="24"/>
              </w:rPr>
            </w:pPr>
            <w:r w:rsidRPr="00D667CE">
              <w:rPr>
                <w:rFonts w:ascii="Times New Roman" w:hAnsi="Times New Roman" w:cs="Times New Roman"/>
                <w:sz w:val="24"/>
                <w:szCs w:val="24"/>
              </w:rPr>
              <w:t>R$ 3.940,00</w:t>
            </w:r>
          </w:p>
        </w:tc>
      </w:tr>
      <w:tr w:rsidR="00816384" w:rsidRPr="00D667CE" w14:paraId="2043C2B9" w14:textId="77777777" w:rsidTr="00816384">
        <w:trPr>
          <w:trHeight w:val="4099"/>
        </w:trPr>
        <w:tc>
          <w:tcPr>
            <w:tcW w:w="580" w:type="dxa"/>
            <w:tcBorders>
              <w:top w:val="nil"/>
              <w:left w:val="single" w:sz="4" w:space="0" w:color="auto"/>
              <w:bottom w:val="single" w:sz="4" w:space="0" w:color="auto"/>
              <w:right w:val="single" w:sz="4" w:space="0" w:color="auto"/>
            </w:tcBorders>
            <w:vAlign w:val="center"/>
            <w:hideMark/>
          </w:tcPr>
          <w:p w14:paraId="28026D6A" w14:textId="77777777" w:rsidR="00816384" w:rsidRPr="00D667CE" w:rsidRDefault="00816384" w:rsidP="00816384">
            <w:pPr>
              <w:jc w:val="center"/>
              <w:rPr>
                <w:rFonts w:ascii="Times New Roman" w:hAnsi="Times New Roman" w:cs="Times New Roman"/>
                <w:sz w:val="24"/>
                <w:szCs w:val="24"/>
              </w:rPr>
            </w:pPr>
            <w:r w:rsidRPr="00D667CE">
              <w:rPr>
                <w:rFonts w:ascii="Times New Roman" w:hAnsi="Times New Roman" w:cs="Times New Roman"/>
                <w:sz w:val="24"/>
                <w:szCs w:val="24"/>
              </w:rPr>
              <w:lastRenderedPageBreak/>
              <w:t>47</w:t>
            </w:r>
          </w:p>
        </w:tc>
        <w:tc>
          <w:tcPr>
            <w:tcW w:w="4225" w:type="dxa"/>
            <w:tcBorders>
              <w:top w:val="nil"/>
              <w:left w:val="nil"/>
              <w:bottom w:val="single" w:sz="4" w:space="0" w:color="auto"/>
              <w:right w:val="single" w:sz="4" w:space="0" w:color="auto"/>
            </w:tcBorders>
            <w:vAlign w:val="center"/>
            <w:hideMark/>
          </w:tcPr>
          <w:p w14:paraId="002C49E3" w14:textId="77777777" w:rsidR="00816384" w:rsidRPr="00D667CE" w:rsidRDefault="00816384" w:rsidP="00816384">
            <w:pPr>
              <w:rPr>
                <w:rFonts w:ascii="Times New Roman" w:hAnsi="Times New Roman" w:cs="Times New Roman"/>
                <w:sz w:val="24"/>
                <w:szCs w:val="24"/>
              </w:rPr>
            </w:pPr>
            <w:r w:rsidRPr="00D667CE">
              <w:rPr>
                <w:rFonts w:ascii="Times New Roman" w:hAnsi="Times New Roman" w:cs="Times New Roman"/>
                <w:sz w:val="24"/>
                <w:szCs w:val="24"/>
              </w:rPr>
              <w:t>Confecção de faixa para identificação e divulgação de eventos, em lona vinílica (PVC) com gramatura mínima de 440 g/m², impressão digital policromia em alta resolução. Dimensões mínimas de 5,00 m x 0,70 m (comprimento x altura). Acabamento com bainha reforçada em todo o perímetro e aplicação de ilhós metálicos galvanizados, espaçados no máximo a cada 50 cm, para fixação. Material resistente para uso interno e externo. Inclusa a criação e/ou adaptação da arte gráfica, conforme solicitação da contratante, mediante aprovação prévia.</w:t>
            </w:r>
          </w:p>
        </w:tc>
        <w:tc>
          <w:tcPr>
            <w:tcW w:w="860" w:type="dxa"/>
            <w:tcBorders>
              <w:top w:val="nil"/>
              <w:left w:val="nil"/>
              <w:bottom w:val="single" w:sz="4" w:space="0" w:color="auto"/>
              <w:right w:val="single" w:sz="4" w:space="0" w:color="auto"/>
            </w:tcBorders>
            <w:vAlign w:val="center"/>
            <w:hideMark/>
          </w:tcPr>
          <w:p w14:paraId="3E1B3CCB" w14:textId="77777777" w:rsidR="00816384" w:rsidRPr="00D667CE" w:rsidRDefault="00816384" w:rsidP="00816384">
            <w:pPr>
              <w:jc w:val="center"/>
              <w:rPr>
                <w:rFonts w:ascii="Times New Roman" w:hAnsi="Times New Roman" w:cs="Times New Roman"/>
                <w:sz w:val="24"/>
                <w:szCs w:val="24"/>
              </w:rPr>
            </w:pPr>
            <w:r w:rsidRPr="00D667CE">
              <w:rPr>
                <w:rFonts w:ascii="Times New Roman" w:hAnsi="Times New Roman" w:cs="Times New Roman"/>
                <w:sz w:val="24"/>
                <w:szCs w:val="24"/>
              </w:rPr>
              <w:t>UND</w:t>
            </w:r>
          </w:p>
        </w:tc>
        <w:tc>
          <w:tcPr>
            <w:tcW w:w="851" w:type="dxa"/>
            <w:tcBorders>
              <w:top w:val="nil"/>
              <w:left w:val="nil"/>
              <w:bottom w:val="single" w:sz="4" w:space="0" w:color="auto"/>
              <w:right w:val="single" w:sz="4" w:space="0" w:color="auto"/>
            </w:tcBorders>
            <w:vAlign w:val="center"/>
            <w:hideMark/>
          </w:tcPr>
          <w:p w14:paraId="35F7FB7C" w14:textId="77777777" w:rsidR="00816384" w:rsidRPr="00D667CE" w:rsidRDefault="00816384" w:rsidP="00816384">
            <w:pPr>
              <w:jc w:val="center"/>
              <w:rPr>
                <w:rFonts w:ascii="Times New Roman" w:hAnsi="Times New Roman" w:cs="Times New Roman"/>
                <w:sz w:val="24"/>
                <w:szCs w:val="24"/>
              </w:rPr>
            </w:pPr>
            <w:r w:rsidRPr="00D667CE">
              <w:rPr>
                <w:rFonts w:ascii="Times New Roman" w:hAnsi="Times New Roman" w:cs="Times New Roman"/>
                <w:sz w:val="24"/>
                <w:szCs w:val="24"/>
              </w:rPr>
              <w:t>10</w:t>
            </w:r>
          </w:p>
        </w:tc>
        <w:tc>
          <w:tcPr>
            <w:tcW w:w="1417" w:type="dxa"/>
            <w:tcBorders>
              <w:top w:val="nil"/>
              <w:left w:val="nil"/>
              <w:bottom w:val="single" w:sz="4" w:space="0" w:color="auto"/>
              <w:right w:val="single" w:sz="4" w:space="0" w:color="auto"/>
            </w:tcBorders>
            <w:vAlign w:val="center"/>
            <w:hideMark/>
          </w:tcPr>
          <w:p w14:paraId="05778DB5" w14:textId="77777777" w:rsidR="00816384" w:rsidRPr="00D667CE" w:rsidRDefault="00816384" w:rsidP="00816384">
            <w:pPr>
              <w:jc w:val="right"/>
              <w:rPr>
                <w:rFonts w:ascii="Times New Roman" w:hAnsi="Times New Roman" w:cs="Times New Roman"/>
                <w:sz w:val="24"/>
                <w:szCs w:val="24"/>
              </w:rPr>
            </w:pPr>
            <w:r w:rsidRPr="00D667CE">
              <w:rPr>
                <w:rFonts w:ascii="Times New Roman" w:hAnsi="Times New Roman" w:cs="Times New Roman"/>
                <w:sz w:val="24"/>
                <w:szCs w:val="24"/>
              </w:rPr>
              <w:t>R$ 399,00</w:t>
            </w:r>
          </w:p>
        </w:tc>
        <w:tc>
          <w:tcPr>
            <w:tcW w:w="1560" w:type="dxa"/>
            <w:tcBorders>
              <w:top w:val="nil"/>
              <w:left w:val="nil"/>
              <w:bottom w:val="single" w:sz="4" w:space="0" w:color="auto"/>
              <w:right w:val="single" w:sz="4" w:space="0" w:color="auto"/>
            </w:tcBorders>
            <w:vAlign w:val="center"/>
            <w:hideMark/>
          </w:tcPr>
          <w:p w14:paraId="5683FB12" w14:textId="77777777" w:rsidR="00816384" w:rsidRPr="00D667CE" w:rsidRDefault="00816384" w:rsidP="00816384">
            <w:pPr>
              <w:jc w:val="right"/>
              <w:rPr>
                <w:rFonts w:ascii="Times New Roman" w:hAnsi="Times New Roman" w:cs="Times New Roman"/>
                <w:sz w:val="24"/>
                <w:szCs w:val="24"/>
              </w:rPr>
            </w:pPr>
            <w:r w:rsidRPr="00D667CE">
              <w:rPr>
                <w:rFonts w:ascii="Times New Roman" w:hAnsi="Times New Roman" w:cs="Times New Roman"/>
                <w:sz w:val="24"/>
                <w:szCs w:val="24"/>
              </w:rPr>
              <w:t>R$ 3.990,00</w:t>
            </w:r>
          </w:p>
        </w:tc>
      </w:tr>
      <w:tr w:rsidR="00816384" w:rsidRPr="00D667CE" w14:paraId="5BD1ADD3" w14:textId="77777777" w:rsidTr="00816384">
        <w:trPr>
          <w:trHeight w:val="3049"/>
        </w:trPr>
        <w:tc>
          <w:tcPr>
            <w:tcW w:w="580" w:type="dxa"/>
            <w:tcBorders>
              <w:top w:val="nil"/>
              <w:left w:val="single" w:sz="4" w:space="0" w:color="auto"/>
              <w:bottom w:val="single" w:sz="4" w:space="0" w:color="auto"/>
              <w:right w:val="single" w:sz="4" w:space="0" w:color="auto"/>
            </w:tcBorders>
            <w:vAlign w:val="center"/>
            <w:hideMark/>
          </w:tcPr>
          <w:p w14:paraId="6291FD3C" w14:textId="77777777" w:rsidR="00816384" w:rsidRPr="00D667CE" w:rsidRDefault="00816384" w:rsidP="00816384">
            <w:pPr>
              <w:jc w:val="center"/>
              <w:rPr>
                <w:rFonts w:ascii="Times New Roman" w:hAnsi="Times New Roman" w:cs="Times New Roman"/>
                <w:sz w:val="24"/>
                <w:szCs w:val="24"/>
              </w:rPr>
            </w:pPr>
            <w:r w:rsidRPr="00D667CE">
              <w:rPr>
                <w:rFonts w:ascii="Times New Roman" w:hAnsi="Times New Roman" w:cs="Times New Roman"/>
                <w:sz w:val="24"/>
                <w:szCs w:val="24"/>
              </w:rPr>
              <w:t>48</w:t>
            </w:r>
          </w:p>
        </w:tc>
        <w:tc>
          <w:tcPr>
            <w:tcW w:w="4225" w:type="dxa"/>
            <w:tcBorders>
              <w:top w:val="nil"/>
              <w:left w:val="nil"/>
              <w:bottom w:val="single" w:sz="4" w:space="0" w:color="auto"/>
              <w:right w:val="single" w:sz="4" w:space="0" w:color="auto"/>
            </w:tcBorders>
            <w:vAlign w:val="center"/>
            <w:hideMark/>
          </w:tcPr>
          <w:p w14:paraId="15ACD252" w14:textId="77777777" w:rsidR="00816384" w:rsidRPr="00D667CE" w:rsidRDefault="00816384" w:rsidP="00816384">
            <w:pPr>
              <w:rPr>
                <w:rFonts w:ascii="Times New Roman" w:hAnsi="Times New Roman" w:cs="Times New Roman"/>
                <w:sz w:val="24"/>
                <w:szCs w:val="24"/>
              </w:rPr>
            </w:pPr>
            <w:r w:rsidRPr="00D667CE">
              <w:rPr>
                <w:rFonts w:ascii="Times New Roman" w:hAnsi="Times New Roman" w:cs="Times New Roman"/>
                <w:sz w:val="24"/>
                <w:szCs w:val="24"/>
              </w:rPr>
              <w:t>Confecção de cartela para show de prêmios, em papel cartão ou couchê de alta gramatura (mínimo 230 g/m²), impressão offset ou digital policromia, contendo campos variáveis para premiação conforme definição da contratante. Tamanho aproximado de 32 cm x 42 cm. Inclusa a criação e/ou adaptação da arte gráfica, com layout a ser aprovado previamente pela contratante.</w:t>
            </w:r>
          </w:p>
        </w:tc>
        <w:tc>
          <w:tcPr>
            <w:tcW w:w="860" w:type="dxa"/>
            <w:tcBorders>
              <w:top w:val="nil"/>
              <w:left w:val="nil"/>
              <w:bottom w:val="single" w:sz="4" w:space="0" w:color="auto"/>
              <w:right w:val="single" w:sz="4" w:space="0" w:color="auto"/>
            </w:tcBorders>
            <w:vAlign w:val="center"/>
            <w:hideMark/>
          </w:tcPr>
          <w:p w14:paraId="220D605E" w14:textId="77777777" w:rsidR="00816384" w:rsidRPr="00D667CE" w:rsidRDefault="00816384" w:rsidP="00816384">
            <w:pPr>
              <w:jc w:val="center"/>
              <w:rPr>
                <w:rFonts w:ascii="Times New Roman" w:hAnsi="Times New Roman" w:cs="Times New Roman"/>
                <w:sz w:val="24"/>
                <w:szCs w:val="24"/>
              </w:rPr>
            </w:pPr>
            <w:r w:rsidRPr="00D667CE">
              <w:rPr>
                <w:rFonts w:ascii="Times New Roman" w:hAnsi="Times New Roman" w:cs="Times New Roman"/>
                <w:sz w:val="24"/>
                <w:szCs w:val="24"/>
              </w:rPr>
              <w:t>UND</w:t>
            </w:r>
          </w:p>
        </w:tc>
        <w:tc>
          <w:tcPr>
            <w:tcW w:w="851" w:type="dxa"/>
            <w:tcBorders>
              <w:top w:val="nil"/>
              <w:left w:val="nil"/>
              <w:bottom w:val="single" w:sz="4" w:space="0" w:color="auto"/>
              <w:right w:val="single" w:sz="4" w:space="0" w:color="auto"/>
            </w:tcBorders>
            <w:vAlign w:val="center"/>
            <w:hideMark/>
          </w:tcPr>
          <w:p w14:paraId="7636C20C" w14:textId="77777777" w:rsidR="00816384" w:rsidRPr="00D667CE" w:rsidRDefault="00816384" w:rsidP="00816384">
            <w:pPr>
              <w:jc w:val="center"/>
              <w:rPr>
                <w:rFonts w:ascii="Times New Roman" w:hAnsi="Times New Roman" w:cs="Times New Roman"/>
                <w:sz w:val="24"/>
                <w:szCs w:val="24"/>
              </w:rPr>
            </w:pPr>
            <w:r w:rsidRPr="00D667CE">
              <w:rPr>
                <w:rFonts w:ascii="Times New Roman" w:hAnsi="Times New Roman" w:cs="Times New Roman"/>
                <w:sz w:val="24"/>
                <w:szCs w:val="24"/>
              </w:rPr>
              <w:t>2000</w:t>
            </w:r>
          </w:p>
        </w:tc>
        <w:tc>
          <w:tcPr>
            <w:tcW w:w="1417" w:type="dxa"/>
            <w:tcBorders>
              <w:top w:val="nil"/>
              <w:left w:val="nil"/>
              <w:bottom w:val="single" w:sz="4" w:space="0" w:color="auto"/>
              <w:right w:val="single" w:sz="4" w:space="0" w:color="auto"/>
            </w:tcBorders>
            <w:vAlign w:val="center"/>
            <w:hideMark/>
          </w:tcPr>
          <w:p w14:paraId="2DBF46A3" w14:textId="77777777" w:rsidR="00816384" w:rsidRPr="00D667CE" w:rsidRDefault="00816384" w:rsidP="00816384">
            <w:pPr>
              <w:jc w:val="right"/>
              <w:rPr>
                <w:rFonts w:ascii="Times New Roman" w:hAnsi="Times New Roman" w:cs="Times New Roman"/>
                <w:sz w:val="24"/>
                <w:szCs w:val="24"/>
              </w:rPr>
            </w:pPr>
            <w:r w:rsidRPr="00D667CE">
              <w:rPr>
                <w:rFonts w:ascii="Times New Roman" w:hAnsi="Times New Roman" w:cs="Times New Roman"/>
                <w:sz w:val="24"/>
                <w:szCs w:val="24"/>
              </w:rPr>
              <w:t>R$ 2,04</w:t>
            </w:r>
          </w:p>
        </w:tc>
        <w:tc>
          <w:tcPr>
            <w:tcW w:w="1560" w:type="dxa"/>
            <w:tcBorders>
              <w:top w:val="nil"/>
              <w:left w:val="nil"/>
              <w:bottom w:val="single" w:sz="4" w:space="0" w:color="auto"/>
              <w:right w:val="single" w:sz="4" w:space="0" w:color="auto"/>
            </w:tcBorders>
            <w:vAlign w:val="center"/>
            <w:hideMark/>
          </w:tcPr>
          <w:p w14:paraId="1E05B3DB" w14:textId="77777777" w:rsidR="00816384" w:rsidRPr="00D667CE" w:rsidRDefault="00816384" w:rsidP="00816384">
            <w:pPr>
              <w:jc w:val="right"/>
              <w:rPr>
                <w:rFonts w:ascii="Times New Roman" w:hAnsi="Times New Roman" w:cs="Times New Roman"/>
                <w:sz w:val="24"/>
                <w:szCs w:val="24"/>
              </w:rPr>
            </w:pPr>
            <w:r w:rsidRPr="00D667CE">
              <w:rPr>
                <w:rFonts w:ascii="Times New Roman" w:hAnsi="Times New Roman" w:cs="Times New Roman"/>
                <w:sz w:val="24"/>
                <w:szCs w:val="24"/>
              </w:rPr>
              <w:t>R$ 4.080,00</w:t>
            </w:r>
          </w:p>
        </w:tc>
      </w:tr>
      <w:bookmarkEnd w:id="2"/>
      <w:tr w:rsidR="00816384" w:rsidRPr="00D667CE" w14:paraId="7D884B38" w14:textId="77777777" w:rsidTr="00816384">
        <w:trPr>
          <w:trHeight w:val="601"/>
        </w:trPr>
        <w:tc>
          <w:tcPr>
            <w:tcW w:w="7933" w:type="dxa"/>
            <w:gridSpan w:val="5"/>
            <w:tcBorders>
              <w:top w:val="single" w:sz="4" w:space="0" w:color="auto"/>
              <w:left w:val="single" w:sz="4" w:space="0" w:color="auto"/>
              <w:bottom w:val="single" w:sz="4" w:space="0" w:color="auto"/>
              <w:right w:val="single" w:sz="4" w:space="0" w:color="auto"/>
            </w:tcBorders>
            <w:vAlign w:val="center"/>
          </w:tcPr>
          <w:p w14:paraId="16066C9E" w14:textId="77777777" w:rsidR="00816384" w:rsidRPr="00D667CE" w:rsidRDefault="00816384" w:rsidP="00816384">
            <w:pPr>
              <w:jc w:val="right"/>
              <w:rPr>
                <w:rFonts w:ascii="Times New Roman" w:hAnsi="Times New Roman" w:cs="Times New Roman"/>
                <w:sz w:val="24"/>
                <w:szCs w:val="24"/>
              </w:rPr>
            </w:pPr>
            <w:r w:rsidRPr="00D667CE">
              <w:rPr>
                <w:rFonts w:ascii="Times New Roman" w:hAnsi="Times New Roman" w:cs="Times New Roman"/>
                <w:sz w:val="24"/>
                <w:szCs w:val="24"/>
              </w:rPr>
              <w:t>VALOR TOTAL</w:t>
            </w:r>
          </w:p>
        </w:tc>
        <w:tc>
          <w:tcPr>
            <w:tcW w:w="1560" w:type="dxa"/>
            <w:tcBorders>
              <w:top w:val="single" w:sz="4" w:space="0" w:color="auto"/>
              <w:left w:val="nil"/>
              <w:bottom w:val="single" w:sz="4" w:space="0" w:color="auto"/>
              <w:right w:val="single" w:sz="4" w:space="0" w:color="auto"/>
            </w:tcBorders>
            <w:vAlign w:val="center"/>
          </w:tcPr>
          <w:p w14:paraId="0F81B1A2" w14:textId="77777777" w:rsidR="00816384" w:rsidRPr="00D667CE" w:rsidRDefault="00816384" w:rsidP="00816384">
            <w:pPr>
              <w:jc w:val="center"/>
              <w:rPr>
                <w:rFonts w:ascii="Times New Roman" w:hAnsi="Times New Roman" w:cs="Times New Roman"/>
                <w:sz w:val="24"/>
                <w:szCs w:val="24"/>
              </w:rPr>
            </w:pPr>
            <w:r w:rsidRPr="00D667CE">
              <w:rPr>
                <w:rFonts w:ascii="Times New Roman" w:hAnsi="Times New Roman" w:cs="Times New Roman"/>
                <w:sz w:val="24"/>
                <w:szCs w:val="24"/>
              </w:rPr>
              <w:t>R$ 449.938,05</w:t>
            </w:r>
          </w:p>
        </w:tc>
      </w:tr>
    </w:tbl>
    <w:p w14:paraId="7A6D95F5" w14:textId="77777777" w:rsidR="00385F41" w:rsidRDefault="00385F41" w:rsidP="00385F41">
      <w:pPr>
        <w:rPr>
          <w:rFonts w:ascii="Times New Roman" w:hAnsi="Times New Roman" w:cs="Times New Roman"/>
          <w:sz w:val="24"/>
          <w:szCs w:val="24"/>
        </w:rPr>
      </w:pPr>
    </w:p>
    <w:p w14:paraId="14BC0F23" w14:textId="77777777" w:rsidR="001C2C24" w:rsidRPr="000472AF" w:rsidRDefault="001C2C24" w:rsidP="001A4604">
      <w:pPr>
        <w:spacing w:after="0" w:line="240" w:lineRule="auto"/>
        <w:rPr>
          <w:rFonts w:ascii="Times New Roman" w:hAnsi="Times New Roman" w:cs="Times New Roman"/>
          <w:sz w:val="24"/>
          <w:szCs w:val="24"/>
        </w:rPr>
      </w:pPr>
    </w:p>
    <w:p w14:paraId="2B53F301" w14:textId="206A3783" w:rsidR="00911FF4" w:rsidRPr="000472AF" w:rsidRDefault="000B6B61" w:rsidP="00C563F8">
      <w:pPr>
        <w:pStyle w:val="Ttulo1"/>
        <w:spacing w:after="0" w:line="240" w:lineRule="auto"/>
        <w:ind w:left="0" w:firstLine="0"/>
        <w:contextualSpacing/>
        <w:rPr>
          <w:rFonts w:cs="Times New Roman"/>
          <w:szCs w:val="24"/>
        </w:rPr>
      </w:pPr>
      <w:r w:rsidRPr="000472AF">
        <w:rPr>
          <w:rFonts w:cs="Times New Roman"/>
          <w:szCs w:val="24"/>
        </w:rPr>
        <w:t xml:space="preserve">2 </w:t>
      </w:r>
      <w:r w:rsidRPr="000472AF">
        <w:rPr>
          <w:rFonts w:cs="Times New Roman"/>
          <w:szCs w:val="24"/>
        </w:rPr>
        <w:tab/>
        <w:t>COMPÕEM ESTE EDITAL OS ANEXOS</w:t>
      </w:r>
      <w:bookmarkEnd w:id="1"/>
      <w:r w:rsidRPr="000472AF">
        <w:rPr>
          <w:rFonts w:cs="Times New Roman"/>
          <w:szCs w:val="24"/>
        </w:rPr>
        <w:t xml:space="preserve"> </w:t>
      </w:r>
    </w:p>
    <w:p w14:paraId="2697A4AA" w14:textId="3832AA3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ANEXO 0</w:t>
      </w:r>
      <w:r w:rsidR="009E2A3C" w:rsidRPr="000472AF">
        <w:rPr>
          <w:rFonts w:ascii="Times New Roman" w:hAnsi="Times New Roman" w:cs="Times New Roman"/>
          <w:color w:val="auto"/>
          <w:sz w:val="24"/>
          <w:szCs w:val="24"/>
        </w:rPr>
        <w:t>1</w:t>
      </w:r>
      <w:r w:rsidRPr="000472AF">
        <w:rPr>
          <w:rFonts w:ascii="Times New Roman" w:hAnsi="Times New Roman" w:cs="Times New Roman"/>
          <w:color w:val="auto"/>
          <w:sz w:val="24"/>
          <w:szCs w:val="24"/>
        </w:rPr>
        <w:t xml:space="preserve"> - EXIGÊNCIAS PARA HABILITAÇÃO. </w:t>
      </w:r>
    </w:p>
    <w:p w14:paraId="2294C74E" w14:textId="691015C2" w:rsidR="00911FF4" w:rsidRPr="000472AF" w:rsidRDefault="009E2A3C"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ANEXO 02</w:t>
      </w:r>
      <w:r w:rsidR="000B6B61" w:rsidRPr="000472AF">
        <w:rPr>
          <w:rFonts w:ascii="Times New Roman" w:hAnsi="Times New Roman" w:cs="Times New Roman"/>
          <w:color w:val="auto"/>
          <w:sz w:val="24"/>
          <w:szCs w:val="24"/>
        </w:rPr>
        <w:t xml:space="preserve"> - MODELO DE PROPOSTA COMERCIAL PARA O LICITANTE VENCEDOR. </w:t>
      </w:r>
    </w:p>
    <w:p w14:paraId="40AEC1FE" w14:textId="7106F852" w:rsidR="00911FF4" w:rsidRPr="000472AF" w:rsidRDefault="009E2A3C"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ANEXO 03</w:t>
      </w:r>
      <w:r w:rsidR="000B6B61" w:rsidRPr="000472AF">
        <w:rPr>
          <w:rFonts w:ascii="Times New Roman" w:hAnsi="Times New Roman" w:cs="Times New Roman"/>
          <w:color w:val="auto"/>
          <w:sz w:val="24"/>
          <w:szCs w:val="24"/>
        </w:rPr>
        <w:t xml:space="preserve"> - INFORMAÇÕES DE CADASTRO JUNTO A BLL. </w:t>
      </w:r>
    </w:p>
    <w:p w14:paraId="0B551221" w14:textId="2BBC6734" w:rsidR="00911FF4" w:rsidRPr="000472AF" w:rsidRDefault="009E2A3C"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ANEXO 04</w:t>
      </w:r>
      <w:r w:rsidR="000B6B61" w:rsidRPr="000472AF">
        <w:rPr>
          <w:rFonts w:ascii="Times New Roman" w:hAnsi="Times New Roman" w:cs="Times New Roman"/>
          <w:color w:val="auto"/>
          <w:sz w:val="24"/>
          <w:szCs w:val="24"/>
        </w:rPr>
        <w:t xml:space="preserve"> - DECLARAÇÕES CONJUNTAS.  </w:t>
      </w:r>
    </w:p>
    <w:p w14:paraId="59A54232" w14:textId="33C6AD8B" w:rsidR="00911FF4" w:rsidRPr="000472AF" w:rsidRDefault="009E2A3C"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ANEXO 05</w:t>
      </w:r>
      <w:r w:rsidR="000B6B61" w:rsidRPr="000472AF">
        <w:rPr>
          <w:rFonts w:ascii="Times New Roman" w:hAnsi="Times New Roman" w:cs="Times New Roman"/>
          <w:color w:val="auto"/>
          <w:sz w:val="24"/>
          <w:szCs w:val="24"/>
        </w:rPr>
        <w:t xml:space="preserve"> - DECLARAÇÃO DE ENQUADRAMENTO NO REGIME DE TRIBUTAÇÃO DE ME/EPP. </w:t>
      </w:r>
    </w:p>
    <w:p w14:paraId="33E95992" w14:textId="79544821" w:rsidR="0012256C" w:rsidRDefault="009E2A3C"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ANEXO 06</w:t>
      </w:r>
      <w:r w:rsidR="000B6B61" w:rsidRPr="000472AF">
        <w:rPr>
          <w:rFonts w:ascii="Times New Roman" w:hAnsi="Times New Roman" w:cs="Times New Roman"/>
          <w:color w:val="auto"/>
          <w:sz w:val="24"/>
          <w:szCs w:val="24"/>
        </w:rPr>
        <w:t xml:space="preserve"> - </w:t>
      </w:r>
      <w:r w:rsidR="0012256C" w:rsidRPr="000472AF">
        <w:rPr>
          <w:rFonts w:ascii="Times New Roman" w:hAnsi="Times New Roman" w:cs="Times New Roman"/>
          <w:color w:val="auto"/>
          <w:sz w:val="24"/>
          <w:szCs w:val="24"/>
        </w:rPr>
        <w:t xml:space="preserve">MINUTA DA ATA DE REGISTRO DE PREÇOS </w:t>
      </w:r>
    </w:p>
    <w:p w14:paraId="1A1E14FA" w14:textId="4DF78D59" w:rsidR="00CC09DE" w:rsidRPr="000472AF" w:rsidRDefault="009E2A3C"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ANEXO 07</w:t>
      </w:r>
      <w:r w:rsidR="00F972AA" w:rsidRPr="000472AF">
        <w:rPr>
          <w:rFonts w:ascii="Times New Roman" w:hAnsi="Times New Roman" w:cs="Times New Roman"/>
          <w:color w:val="auto"/>
          <w:sz w:val="24"/>
          <w:szCs w:val="24"/>
        </w:rPr>
        <w:t xml:space="preserve"> – ACORDO DE EMPENHO</w:t>
      </w:r>
    </w:p>
    <w:p w14:paraId="3451C361" w14:textId="075CFFBC" w:rsidR="00B369F2" w:rsidRDefault="00B369F2" w:rsidP="00B369F2">
      <w:pPr>
        <w:spacing w:after="0" w:line="240" w:lineRule="auto"/>
        <w:ind w:left="0" w:firstLine="0"/>
        <w:contextualSpacing/>
        <w:rPr>
          <w:rFonts w:ascii="Times New Roman" w:eastAsia="Times New Roman" w:hAnsi="Times New Roman" w:cs="Times New Roman"/>
          <w:b/>
          <w:bCs/>
          <w:sz w:val="27"/>
          <w:szCs w:val="27"/>
        </w:rPr>
      </w:pPr>
      <w:r>
        <w:rPr>
          <w:rFonts w:ascii="Times New Roman" w:hAnsi="Times New Roman" w:cs="Times New Roman"/>
          <w:color w:val="auto"/>
          <w:sz w:val="24"/>
          <w:szCs w:val="24"/>
        </w:rPr>
        <w:t xml:space="preserve">ANEXO </w:t>
      </w:r>
      <w:r w:rsidR="004632C9">
        <w:rPr>
          <w:rFonts w:ascii="Times New Roman" w:hAnsi="Times New Roman" w:cs="Times New Roman"/>
          <w:color w:val="auto"/>
          <w:sz w:val="24"/>
          <w:szCs w:val="24"/>
        </w:rPr>
        <w:t>08</w:t>
      </w:r>
      <w:r>
        <w:rPr>
          <w:rFonts w:ascii="Times New Roman" w:hAnsi="Times New Roman" w:cs="Times New Roman"/>
          <w:color w:val="auto"/>
          <w:sz w:val="24"/>
          <w:szCs w:val="24"/>
        </w:rPr>
        <w:t xml:space="preserve"> - </w:t>
      </w:r>
      <w:r w:rsidRPr="00B369F2">
        <w:rPr>
          <w:rFonts w:ascii="Times New Roman" w:eastAsia="Times New Roman" w:hAnsi="Times New Roman" w:cs="Times New Roman"/>
          <w:bCs/>
          <w:sz w:val="24"/>
          <w:szCs w:val="24"/>
        </w:rPr>
        <w:t>DECLARAÇÃO DE COMPROMISSO DE FORNECIMENTO</w:t>
      </w:r>
    </w:p>
    <w:p w14:paraId="3FC1221A" w14:textId="77777777" w:rsidR="00B369F2" w:rsidRDefault="00B369F2" w:rsidP="00B369F2">
      <w:pPr>
        <w:spacing w:after="0" w:line="240" w:lineRule="auto"/>
        <w:ind w:left="0" w:firstLine="0"/>
        <w:contextualSpacing/>
        <w:rPr>
          <w:rFonts w:ascii="Times New Roman" w:eastAsia="Times New Roman" w:hAnsi="Times New Roman" w:cs="Times New Roman"/>
          <w:b/>
          <w:bCs/>
          <w:sz w:val="27"/>
          <w:szCs w:val="27"/>
        </w:rPr>
      </w:pPr>
    </w:p>
    <w:p w14:paraId="11BB421A" w14:textId="6B827346"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2.1 Os valores constantes do </w:t>
      </w:r>
      <w:r w:rsidR="009E2A3C" w:rsidRPr="000472AF">
        <w:rPr>
          <w:rFonts w:ascii="Times New Roman" w:hAnsi="Times New Roman" w:cs="Times New Roman"/>
          <w:color w:val="auto"/>
          <w:sz w:val="24"/>
          <w:szCs w:val="24"/>
        </w:rPr>
        <w:t xml:space="preserve">termo de </w:t>
      </w:r>
      <w:r w:rsidR="00675FA4" w:rsidRPr="000472AF">
        <w:rPr>
          <w:rFonts w:ascii="Times New Roman" w:hAnsi="Times New Roman" w:cs="Times New Roman"/>
          <w:color w:val="auto"/>
          <w:sz w:val="24"/>
          <w:szCs w:val="24"/>
        </w:rPr>
        <w:t>referências</w:t>
      </w:r>
      <w:r w:rsidR="009E2A3C" w:rsidRPr="000472AF">
        <w:rPr>
          <w:rFonts w:ascii="Times New Roman" w:hAnsi="Times New Roman" w:cs="Times New Roman"/>
          <w:color w:val="auto"/>
          <w:sz w:val="24"/>
          <w:szCs w:val="24"/>
        </w:rPr>
        <w:t xml:space="preserve"> </w:t>
      </w:r>
      <w:r w:rsidRPr="000472AF">
        <w:rPr>
          <w:rFonts w:ascii="Times New Roman" w:hAnsi="Times New Roman" w:cs="Times New Roman"/>
          <w:color w:val="auto"/>
          <w:sz w:val="24"/>
          <w:szCs w:val="24"/>
        </w:rPr>
        <w:t xml:space="preserve">para os preços unitários, são os preços máximos por </w:t>
      </w:r>
      <w:r w:rsidR="00CC73BE" w:rsidRPr="000472AF">
        <w:rPr>
          <w:rFonts w:ascii="Times New Roman" w:hAnsi="Times New Roman" w:cs="Times New Roman"/>
          <w:color w:val="auto"/>
          <w:sz w:val="24"/>
          <w:szCs w:val="24"/>
        </w:rPr>
        <w:t>serviço</w:t>
      </w:r>
      <w:r w:rsidRPr="000472AF">
        <w:rPr>
          <w:rFonts w:ascii="Times New Roman" w:hAnsi="Times New Roman" w:cs="Times New Roman"/>
          <w:color w:val="auto"/>
          <w:sz w:val="24"/>
          <w:szCs w:val="24"/>
        </w:rPr>
        <w:t xml:space="preserve"> que serão admitidos nesta licitação. </w:t>
      </w:r>
    </w:p>
    <w:p w14:paraId="57E3A0C8"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29C017B" w14:textId="77777777" w:rsidR="00911FF4" w:rsidRPr="000472AF" w:rsidRDefault="000B6B61" w:rsidP="00C563F8">
      <w:pPr>
        <w:pStyle w:val="Ttulo1"/>
        <w:spacing w:after="0" w:line="240" w:lineRule="auto"/>
        <w:ind w:left="0" w:firstLine="0"/>
        <w:contextualSpacing/>
        <w:rPr>
          <w:rFonts w:cs="Times New Roman"/>
          <w:szCs w:val="24"/>
        </w:rPr>
      </w:pPr>
      <w:bookmarkStart w:id="3" w:name="_Toc158797188"/>
      <w:r w:rsidRPr="000472AF">
        <w:rPr>
          <w:rFonts w:cs="Times New Roman"/>
          <w:szCs w:val="24"/>
        </w:rPr>
        <w:t>3 CREDENCIAMENTO NO SISTEMA DE LICITAÇÕES DA BOLSA DE LICITAÇÕES E LEILÕES DO BRASIL</w:t>
      </w:r>
      <w:bookmarkEnd w:id="3"/>
      <w:r w:rsidRPr="000472AF">
        <w:rPr>
          <w:rFonts w:cs="Times New Roman"/>
          <w:szCs w:val="24"/>
        </w:rPr>
        <w:t xml:space="preserve"> </w:t>
      </w:r>
    </w:p>
    <w:p w14:paraId="45F1A9F1"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63116FB8"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3.1    O Pregão, na forma eletrônica será realizado em sessão pública, por meio da INTERNET, mediante condições de segurança - criptografia - em todas as suas fases através do Sistema de Pregão, na forma eletrônica da Bolsa de licitações e Leilões do Brasil.  </w:t>
      </w:r>
    </w:p>
    <w:p w14:paraId="2EF7D8A3"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753EA32D"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3.2 A participação no Pregão, na forma eletrônica se dará por meio da digitação da senha pessoal e intransferível do representante credenciado e subsequente encaminhamento da proposta de preços, exclusivamente por meio do sistema eletrônico, observada data e horário limite estabelecidos. </w:t>
      </w:r>
    </w:p>
    <w:p w14:paraId="7F06FDDD"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4A4605B0"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3.3   Caberá ao fornecedor acompanhar as operações no sistema eletrônico durante a sessão pública do pregão, ficando responsável pelo ônus decorrente da perda de negócios diante da inobservância de quaisquer mensagens emitidas pelo sistema ou da desconexão do seu representante. </w:t>
      </w:r>
    </w:p>
    <w:p w14:paraId="7B551B4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B03A984"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3.4 Qualquer dúvida em relação ao acesso no sistema operacional poderá ser esclarecida junto ao provedor do sistema adotado pelo comprador no telefone: (41) 3097-4600 da Bolsa de Licitações e Leilões ou pelo e-mail: contato@bll.org.br. </w:t>
      </w:r>
    </w:p>
    <w:p w14:paraId="268AEE38"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3AE195D6"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3.5 As pessoas jurídicas ou firmas individuais interessadas deverão cadastrar operador devidamente credenciado junto ao sistema, atribuindo poderes para formular lances de preços e praticar todos os demais atos e operações no sistema de compras. </w:t>
      </w:r>
    </w:p>
    <w:p w14:paraId="7B3E151F"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17BD330F" w14:textId="331A8D38"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3.6 A participação do licitante resulta no pleno conhecimento, aceitação e atendimento às exigências de habilitação previstas no Edital. </w:t>
      </w:r>
    </w:p>
    <w:p w14:paraId="505C9666"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B0299A1" w14:textId="50C3B620"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3.7 </w:t>
      </w:r>
      <w:r w:rsidRPr="000472AF">
        <w:rPr>
          <w:rFonts w:ascii="Times New Roman" w:hAnsi="Times New Roman" w:cs="Times New Roman"/>
          <w:color w:val="auto"/>
          <w:sz w:val="24"/>
          <w:szCs w:val="24"/>
        </w:rPr>
        <w:tab/>
        <w:t>O cadastramento do licitante deverá ser realizado conforme informações no anexo 0</w:t>
      </w:r>
      <w:r w:rsidR="009E2A3C" w:rsidRPr="000472AF">
        <w:rPr>
          <w:rFonts w:ascii="Times New Roman" w:hAnsi="Times New Roman" w:cs="Times New Roman"/>
          <w:color w:val="auto"/>
          <w:sz w:val="24"/>
          <w:szCs w:val="24"/>
        </w:rPr>
        <w:t>3</w:t>
      </w:r>
      <w:r w:rsidRPr="000472AF">
        <w:rPr>
          <w:rFonts w:ascii="Times New Roman" w:hAnsi="Times New Roman" w:cs="Times New Roman"/>
          <w:color w:val="auto"/>
          <w:sz w:val="24"/>
          <w:szCs w:val="24"/>
        </w:rPr>
        <w:t xml:space="preserve"> do edital. </w:t>
      </w:r>
    </w:p>
    <w:p w14:paraId="7DCC6F68"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26DAD248" w14:textId="42D09E1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3.8 O custo de operacionalização e uso do sistema ficará a cargo do licitante vencedor do certame, que pagará a BLL conforme informado no Anexo 0</w:t>
      </w:r>
      <w:r w:rsidR="009E2A3C" w:rsidRPr="000472AF">
        <w:rPr>
          <w:rFonts w:ascii="Times New Roman" w:hAnsi="Times New Roman" w:cs="Times New Roman"/>
          <w:color w:val="auto"/>
          <w:sz w:val="24"/>
          <w:szCs w:val="24"/>
        </w:rPr>
        <w:t>3</w:t>
      </w:r>
      <w:r w:rsidRPr="000472AF">
        <w:rPr>
          <w:rFonts w:ascii="Times New Roman" w:hAnsi="Times New Roman" w:cs="Times New Roman"/>
          <w:color w:val="auto"/>
          <w:sz w:val="24"/>
          <w:szCs w:val="24"/>
        </w:rPr>
        <w:t xml:space="preserve"> - Regulamento Operacional da Bolsa de Licitações e Leilões, que pode ser verificado no site www.bll.org.br - link DOCUMENTOS, a título de taxa pela utilização dos recursos de tecnologia da informação.  </w:t>
      </w:r>
    </w:p>
    <w:p w14:paraId="33C1E468"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306431DD"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3.9 O acesso do operador ao pregão, para efeito de encaminhamento de proposta de preço e lances sucessivos de preços, em nome do licitante, somente se dará mediante prévia definição de senha privativa. </w:t>
      </w:r>
    </w:p>
    <w:p w14:paraId="0ED9BB16"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1EAFFA0" w14:textId="1CA87995"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3.10 A chave de identificação e a senha dos operadores poderão ser utilizadas em qualquer pregão eletrônico, salvo quando canceladas por solicitação do credenciado ou por iniciativa do provedor do sistema. </w:t>
      </w:r>
    </w:p>
    <w:p w14:paraId="3F5D85A6"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1DD1A0F"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3.11 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w:t>
      </w:r>
      <w:r w:rsidRPr="000472AF">
        <w:rPr>
          <w:rFonts w:ascii="Times New Roman" w:hAnsi="Times New Roman" w:cs="Times New Roman"/>
          <w:color w:val="auto"/>
          <w:sz w:val="24"/>
          <w:szCs w:val="24"/>
        </w:rPr>
        <w:lastRenderedPageBreak/>
        <w:t xml:space="preserve">órgão ou entidade promotora da licitação por eventuais danos decorrentes de uso indevido das credenciais de acesso, ainda que por terceiros. </w:t>
      </w:r>
    </w:p>
    <w:p w14:paraId="1A3D6261"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3FF3EE2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3.12 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 </w:t>
      </w:r>
    </w:p>
    <w:p w14:paraId="0C04CAAE"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2EE02DA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3.12.1 A não observância do disposto no item anterior poderá ensejar desclassificação no momento da habilitação. </w:t>
      </w:r>
    </w:p>
    <w:p w14:paraId="6943711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B55BBD8" w14:textId="064D139D"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3.13 Os trabalhos serão conduzidos por</w:t>
      </w:r>
      <w:r w:rsidR="008267AE" w:rsidRPr="000472AF">
        <w:rPr>
          <w:rFonts w:ascii="Times New Roman" w:hAnsi="Times New Roman" w:cs="Times New Roman"/>
          <w:color w:val="auto"/>
          <w:sz w:val="24"/>
          <w:szCs w:val="24"/>
        </w:rPr>
        <w:t xml:space="preserve"> servidor</w:t>
      </w:r>
      <w:r w:rsidRPr="000472AF">
        <w:rPr>
          <w:rFonts w:ascii="Times New Roman" w:hAnsi="Times New Roman" w:cs="Times New Roman"/>
          <w:color w:val="auto"/>
          <w:sz w:val="24"/>
          <w:szCs w:val="24"/>
        </w:rPr>
        <w:t xml:space="preserve"> Efetivo Municipal, denominado Pregoeiro, mediante a inserção e monitoramento de dados gerados ou transferidos para o aplicativo “Licitações” constante da página eletrônica da Bolsa de licitações e Leilões do Brasil, com o auxílio da equipe de apoio, que terá, em especial, as seguintes atribuições: </w:t>
      </w:r>
    </w:p>
    <w:p w14:paraId="0314346D"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392BDCBD" w14:textId="77777777" w:rsidR="00911FF4" w:rsidRPr="000472AF" w:rsidRDefault="000B6B61" w:rsidP="00C563F8">
      <w:pPr>
        <w:pStyle w:val="PargrafodaLista"/>
        <w:numPr>
          <w:ilvl w:val="0"/>
          <w:numId w:val="1"/>
        </w:numPr>
        <w:spacing w:after="0" w:line="240" w:lineRule="auto"/>
        <w:ind w:left="0" w:firstLine="0"/>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acompanhar os trabalhos da equipe de apoio; </w:t>
      </w:r>
    </w:p>
    <w:p w14:paraId="62C01FC5" w14:textId="77777777" w:rsidR="00911FF4" w:rsidRPr="000472AF" w:rsidRDefault="000B6B61" w:rsidP="00C563F8">
      <w:pPr>
        <w:pStyle w:val="PargrafodaLista"/>
        <w:numPr>
          <w:ilvl w:val="0"/>
          <w:numId w:val="1"/>
        </w:numPr>
        <w:spacing w:after="0" w:line="240" w:lineRule="auto"/>
        <w:ind w:left="0" w:firstLine="0"/>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responder as questões formuladas pelos fornecedores, relativas ao certame; </w:t>
      </w:r>
    </w:p>
    <w:p w14:paraId="7F8FA2A0" w14:textId="77777777" w:rsidR="00911FF4" w:rsidRPr="000472AF" w:rsidRDefault="000B6B61" w:rsidP="00C563F8">
      <w:pPr>
        <w:pStyle w:val="PargrafodaLista"/>
        <w:numPr>
          <w:ilvl w:val="0"/>
          <w:numId w:val="1"/>
        </w:numPr>
        <w:spacing w:after="0" w:line="240" w:lineRule="auto"/>
        <w:ind w:left="0" w:firstLine="0"/>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abrir as propostas de preços; </w:t>
      </w:r>
    </w:p>
    <w:p w14:paraId="445EE111" w14:textId="77777777" w:rsidR="00911FF4" w:rsidRPr="000472AF" w:rsidRDefault="000B6B61" w:rsidP="00C563F8">
      <w:pPr>
        <w:pStyle w:val="PargrafodaLista"/>
        <w:numPr>
          <w:ilvl w:val="0"/>
          <w:numId w:val="1"/>
        </w:numPr>
        <w:spacing w:after="0" w:line="240" w:lineRule="auto"/>
        <w:ind w:left="0" w:firstLine="0"/>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analisar a aceitabilidade das propostas; </w:t>
      </w:r>
    </w:p>
    <w:p w14:paraId="06ED1648" w14:textId="77777777" w:rsidR="00911FF4" w:rsidRPr="000472AF" w:rsidRDefault="000B6B61" w:rsidP="00C563F8">
      <w:pPr>
        <w:pStyle w:val="PargrafodaLista"/>
        <w:numPr>
          <w:ilvl w:val="0"/>
          <w:numId w:val="1"/>
        </w:numPr>
        <w:spacing w:after="0" w:line="240" w:lineRule="auto"/>
        <w:ind w:left="0" w:firstLine="0"/>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desclassificar propostas indicando os motivos; </w:t>
      </w:r>
    </w:p>
    <w:p w14:paraId="507C781C" w14:textId="77777777" w:rsidR="00911FF4" w:rsidRPr="000472AF" w:rsidRDefault="000B6B61" w:rsidP="00C563F8">
      <w:pPr>
        <w:pStyle w:val="PargrafodaLista"/>
        <w:numPr>
          <w:ilvl w:val="0"/>
          <w:numId w:val="1"/>
        </w:numPr>
        <w:spacing w:after="0" w:line="240" w:lineRule="auto"/>
        <w:ind w:left="0" w:firstLine="0"/>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conduzir os procedimentos relativos aos lances e à escolha da proposta do lance de menor </w:t>
      </w:r>
    </w:p>
    <w:p w14:paraId="5218AD9A"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preço; </w:t>
      </w:r>
    </w:p>
    <w:p w14:paraId="17C8C836" w14:textId="77777777" w:rsidR="00911FF4" w:rsidRPr="000472AF" w:rsidRDefault="000B6B61" w:rsidP="00C563F8">
      <w:pPr>
        <w:pStyle w:val="PargrafodaLista"/>
        <w:numPr>
          <w:ilvl w:val="0"/>
          <w:numId w:val="1"/>
        </w:numPr>
        <w:spacing w:after="0" w:line="240" w:lineRule="auto"/>
        <w:ind w:left="0" w:firstLine="0"/>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verificar a habilitação do proponente classificado em primeiro lugar; </w:t>
      </w:r>
    </w:p>
    <w:p w14:paraId="0CB57C3D" w14:textId="77777777" w:rsidR="00911FF4" w:rsidRPr="000472AF" w:rsidRDefault="000B6B61" w:rsidP="00C563F8">
      <w:pPr>
        <w:pStyle w:val="PargrafodaLista"/>
        <w:numPr>
          <w:ilvl w:val="0"/>
          <w:numId w:val="1"/>
        </w:numPr>
        <w:spacing w:after="0" w:line="240" w:lineRule="auto"/>
        <w:ind w:left="0" w:firstLine="0"/>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declarar o vencedor; </w:t>
      </w:r>
    </w:p>
    <w:p w14:paraId="296BE19D" w14:textId="77777777" w:rsidR="00911FF4" w:rsidRPr="000472AF" w:rsidRDefault="000B6B61" w:rsidP="00C563F8">
      <w:pPr>
        <w:pStyle w:val="PargrafodaLista"/>
        <w:numPr>
          <w:ilvl w:val="0"/>
          <w:numId w:val="1"/>
        </w:numPr>
        <w:spacing w:after="0" w:line="240" w:lineRule="auto"/>
        <w:ind w:left="0" w:firstLine="0"/>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receber, examinar e decidir sobre a pertinência dos recursos; </w:t>
      </w:r>
    </w:p>
    <w:p w14:paraId="2ABB1961" w14:textId="77777777" w:rsidR="00911FF4" w:rsidRPr="000472AF" w:rsidRDefault="000B6B61" w:rsidP="00C563F8">
      <w:pPr>
        <w:pStyle w:val="PargrafodaLista"/>
        <w:numPr>
          <w:ilvl w:val="0"/>
          <w:numId w:val="1"/>
        </w:numPr>
        <w:spacing w:after="0" w:line="240" w:lineRule="auto"/>
        <w:ind w:left="0" w:firstLine="0"/>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elaborar a ata da sessão; </w:t>
      </w:r>
    </w:p>
    <w:p w14:paraId="66C973CE" w14:textId="77777777" w:rsidR="00911FF4" w:rsidRPr="000472AF" w:rsidRDefault="000B6B61" w:rsidP="00C563F8">
      <w:pPr>
        <w:pStyle w:val="PargrafodaLista"/>
        <w:numPr>
          <w:ilvl w:val="0"/>
          <w:numId w:val="1"/>
        </w:numPr>
        <w:spacing w:after="0" w:line="240" w:lineRule="auto"/>
        <w:ind w:left="0" w:firstLine="0"/>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encaminhar o processo à autoridade competente para homologar e autorizar a contratação; </w:t>
      </w:r>
    </w:p>
    <w:p w14:paraId="596C904F" w14:textId="77777777" w:rsidR="00911FF4" w:rsidRPr="000472AF" w:rsidRDefault="000B6B61" w:rsidP="00C563F8">
      <w:pPr>
        <w:pStyle w:val="PargrafodaLista"/>
        <w:numPr>
          <w:ilvl w:val="0"/>
          <w:numId w:val="1"/>
        </w:numPr>
        <w:spacing w:after="0" w:line="240" w:lineRule="auto"/>
        <w:ind w:left="0" w:firstLine="0"/>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abrir processo administrativo para apuração de irregularidades visando à aplicação de </w:t>
      </w:r>
    </w:p>
    <w:p w14:paraId="34E904CF"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penalidades previstas na legislação. </w:t>
      </w:r>
    </w:p>
    <w:p w14:paraId="6A6A586E"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CCF6EFF" w14:textId="55F6104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3.14 A Microempresa (ME) ou Empresa de Pequeno Porte (EPP), além da apresentação de declaração fins de habilitação, deverá, quando do cadastramento da proposta inicial de preço a ser digitado no sistema, informar o seu regime de tributação para fazer valer o direito de prioridade do desempate. Art. 44 e 45 da Lei Complementar nº 123/2006.   </w:t>
      </w:r>
    </w:p>
    <w:p w14:paraId="0CE1E9D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1D53965" w14:textId="77777777" w:rsidR="00911FF4" w:rsidRPr="000472AF" w:rsidRDefault="000B6B61" w:rsidP="00C563F8">
      <w:pPr>
        <w:pStyle w:val="Ttulo1"/>
        <w:spacing w:after="0" w:line="240" w:lineRule="auto"/>
        <w:ind w:left="0" w:firstLine="0"/>
        <w:contextualSpacing/>
        <w:rPr>
          <w:rFonts w:cs="Times New Roman"/>
          <w:szCs w:val="24"/>
        </w:rPr>
      </w:pPr>
      <w:bookmarkStart w:id="4" w:name="_Toc158797189"/>
      <w:r w:rsidRPr="000472AF">
        <w:rPr>
          <w:rFonts w:cs="Times New Roman"/>
          <w:szCs w:val="24"/>
        </w:rPr>
        <w:t xml:space="preserve">4 </w:t>
      </w:r>
      <w:r w:rsidRPr="000472AF">
        <w:rPr>
          <w:rFonts w:cs="Times New Roman"/>
          <w:szCs w:val="24"/>
        </w:rPr>
        <w:tab/>
        <w:t>CONDIÇÕES PARA PARTICIPAÇÃO</w:t>
      </w:r>
      <w:bookmarkEnd w:id="4"/>
      <w:r w:rsidRPr="000472AF">
        <w:rPr>
          <w:rFonts w:cs="Times New Roman"/>
          <w:szCs w:val="24"/>
        </w:rPr>
        <w:t xml:space="preserve"> </w:t>
      </w:r>
    </w:p>
    <w:p w14:paraId="7C07B26D"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4.1 Poderão participar desta Licitação todas e quaisquer empresas ou sociedades, regularmente estabelecidas no País, que sejam especializadas e credenciadas no objeto desta licitação e que satisfaçam todas as exigências, especificações e normas contidas neste Edital e seus anexos. </w:t>
      </w:r>
    </w:p>
    <w:p w14:paraId="4E54FE87"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2DB54F7F"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4.2 Poderão participar deste Pregão, na forma eletrônica as empresas que estejam cadastradas junto à Bolsa de licitações e Leilões do Brasil. </w:t>
      </w:r>
    </w:p>
    <w:p w14:paraId="1FB7756F"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C20E2F0" w14:textId="1A932C86"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4.3 Que não estejam cumprindo as sanções p</w:t>
      </w:r>
      <w:r w:rsidR="002808BB" w:rsidRPr="000472AF">
        <w:rPr>
          <w:rFonts w:ascii="Times New Roman" w:hAnsi="Times New Roman" w:cs="Times New Roman"/>
          <w:color w:val="auto"/>
          <w:sz w:val="24"/>
          <w:szCs w:val="24"/>
        </w:rPr>
        <w:t xml:space="preserve">revistas na Lei nº 14.133/2021. </w:t>
      </w:r>
    </w:p>
    <w:p w14:paraId="74AEF331" w14:textId="074C70E1"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4.4 O proponente precisa estar ciente de todos os documentos de habilitação exigidos, bem como precisa ter ciência das informações e obrigações decorrentes desta licitação. </w:t>
      </w:r>
    </w:p>
    <w:p w14:paraId="76B48F1E"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7E35688"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lastRenderedPageBreak/>
        <w:t xml:space="preserve">4.5 Será concedido tratamento favorecido para as Microempresa (ME) e Empresas de Pequeno Porte (EPP), para as Sociedades Cooperativas mencionadas no artigo 16 da Lei nº 14.133/2021, para o agricultor familiar, o produtor rural pessoa física e para o Microempreendedor Individual (MEI), nos limites previstos da Lei Complementar nº 123/2006. </w:t>
      </w:r>
    </w:p>
    <w:p w14:paraId="377B50C9"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10D6FD66"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4.5.1 A obtenção do benefício a que se refere o item anterior fica limitada às Microempresa (ME) e às Empresas de Pequeno Porte (EPP) que, no ano-calendário de realização da licitação, ainda não tenham celebrado contratos com a Administração Pública cujos valores somados extrapolem a receita bruta máxima admitida para fins de enquadramento como Empresa de Pequeno Porte (EPP). </w:t>
      </w:r>
    </w:p>
    <w:p w14:paraId="22C3E56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043A456" w14:textId="27E2FDD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4.5.</w:t>
      </w:r>
      <w:r w:rsidR="00070A92" w:rsidRPr="000472AF">
        <w:rPr>
          <w:rFonts w:ascii="Times New Roman" w:hAnsi="Times New Roman" w:cs="Times New Roman"/>
          <w:color w:val="auto"/>
          <w:sz w:val="24"/>
          <w:szCs w:val="24"/>
        </w:rPr>
        <w:t>2</w:t>
      </w:r>
      <w:r w:rsidRPr="000472AF">
        <w:rPr>
          <w:rFonts w:ascii="Times New Roman" w:hAnsi="Times New Roman" w:cs="Times New Roman"/>
          <w:color w:val="auto"/>
          <w:sz w:val="24"/>
          <w:szCs w:val="24"/>
        </w:rPr>
        <w:t xml:space="preserve"> </w:t>
      </w:r>
      <w:r w:rsidR="002808BB" w:rsidRPr="000472AF">
        <w:rPr>
          <w:rFonts w:ascii="Times New Roman" w:hAnsi="Times New Roman" w:cs="Times New Roman"/>
          <w:color w:val="auto"/>
          <w:sz w:val="24"/>
          <w:szCs w:val="24"/>
        </w:rPr>
        <w:t xml:space="preserve">Licitação de Ampla concorrência, podendo participar </w:t>
      </w:r>
      <w:r w:rsidRPr="000472AF">
        <w:rPr>
          <w:rFonts w:ascii="Times New Roman" w:hAnsi="Times New Roman" w:cs="Times New Roman"/>
          <w:color w:val="auto"/>
          <w:sz w:val="24"/>
          <w:szCs w:val="24"/>
        </w:rPr>
        <w:t xml:space="preserve">todos os interessados que atendam aos requisitos do edital.  </w:t>
      </w:r>
    </w:p>
    <w:p w14:paraId="4E0458E0"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highlight w:val="yellow"/>
        </w:rPr>
        <w:t xml:space="preserve"> </w:t>
      </w:r>
    </w:p>
    <w:p w14:paraId="17D256DB" w14:textId="4A30EA4F"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4.6 É vedada a participação de empresas que: </w:t>
      </w:r>
    </w:p>
    <w:p w14:paraId="7B5ABBFD"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62EACE19" w14:textId="5199C44C"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4.6.1 Aquele que não atende às condições deste Edital e seu (s) anexo (s). </w:t>
      </w:r>
    </w:p>
    <w:p w14:paraId="64F17237"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1DB79FB8"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4.6.2 Concordatárias, ou que estejam submetidas a processo de recuperação judicial, salvo neste caso, desde que comprove mediante certidão do juízo da recuperação condições financeiras para atender o objeto da contratação, ou extrajudicial, ou em processo de falência, sob concurso de credores, em dissolução ou em liquidação. </w:t>
      </w:r>
    </w:p>
    <w:p w14:paraId="2877135D"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7B2E8F21"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4.6.3 Autor do anteprojeto, do projeto básico ou do projeto executivo, pessoa física ou jurídica, quando a licitação versar sobre serviços ou fornecimento de bens a ele relacionados. </w:t>
      </w:r>
    </w:p>
    <w:p w14:paraId="4435D59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6050757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4.6.4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 </w:t>
      </w:r>
    </w:p>
    <w:p w14:paraId="09B683F6"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39F13D46" w14:textId="130C6B28"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4.6.5 Estrangeiras que não tenham representação ou filial no País. </w:t>
      </w:r>
    </w:p>
    <w:p w14:paraId="76C87626"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3699A34"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4.6.6 Pessoa física ou jurídica que se encontre, ao tempo da licitação, impossibilitada de participar da licitação em decorrência de sanção que lhe foi imposta. </w:t>
      </w:r>
    </w:p>
    <w:p w14:paraId="054D5CE4"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3F13973"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4.6.7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w:t>
      </w:r>
    </w:p>
    <w:p w14:paraId="5835A11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1C7268B8"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4.6.8 Empresas controladoras, controladas ou coligadas, nos termos da Lei nº 6.404/1976, concorrendo entre si. </w:t>
      </w:r>
    </w:p>
    <w:p w14:paraId="6C282180"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A9A105A"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4.6.9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 </w:t>
      </w:r>
    </w:p>
    <w:p w14:paraId="6372396A"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301186DA"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lastRenderedPageBreak/>
        <w:t>4.6.1</w:t>
      </w:r>
      <w:r w:rsidR="00070A92" w:rsidRPr="000472AF">
        <w:rPr>
          <w:rFonts w:ascii="Times New Roman" w:hAnsi="Times New Roman" w:cs="Times New Roman"/>
          <w:color w:val="auto"/>
          <w:sz w:val="24"/>
          <w:szCs w:val="24"/>
        </w:rPr>
        <w:t>0</w:t>
      </w:r>
      <w:r w:rsidRPr="000472AF">
        <w:rPr>
          <w:rFonts w:ascii="Times New Roman" w:hAnsi="Times New Roman" w:cs="Times New Roman"/>
          <w:color w:val="auto"/>
          <w:sz w:val="24"/>
          <w:szCs w:val="24"/>
        </w:rPr>
        <w:t xml:space="preserve"> 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 1º do art. 9º da Lei nº 14.133/2021. </w:t>
      </w:r>
    </w:p>
    <w:p w14:paraId="2B6F2FE4"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638CF75F"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4.6.1</w:t>
      </w:r>
      <w:r w:rsidR="00070A92" w:rsidRPr="000472AF">
        <w:rPr>
          <w:rFonts w:ascii="Times New Roman" w:hAnsi="Times New Roman" w:cs="Times New Roman"/>
          <w:color w:val="auto"/>
          <w:sz w:val="24"/>
          <w:szCs w:val="24"/>
        </w:rPr>
        <w:t>1</w:t>
      </w:r>
      <w:r w:rsidRPr="000472AF">
        <w:rPr>
          <w:rFonts w:ascii="Times New Roman" w:hAnsi="Times New Roman" w:cs="Times New Roman"/>
          <w:color w:val="auto"/>
          <w:sz w:val="24"/>
          <w:szCs w:val="24"/>
        </w:rPr>
        <w:t xml:space="preserve"> O impedimento de que trata o item 4.6.6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 </w:t>
      </w:r>
    </w:p>
    <w:p w14:paraId="31FAE489"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11E1A44"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4.6.1</w:t>
      </w:r>
      <w:r w:rsidR="00070A92" w:rsidRPr="000472AF">
        <w:rPr>
          <w:rFonts w:ascii="Times New Roman" w:hAnsi="Times New Roman" w:cs="Times New Roman"/>
          <w:color w:val="auto"/>
          <w:sz w:val="24"/>
          <w:szCs w:val="24"/>
        </w:rPr>
        <w:t>2</w:t>
      </w:r>
      <w:r w:rsidRPr="000472AF">
        <w:rPr>
          <w:rFonts w:ascii="Times New Roman" w:hAnsi="Times New Roman" w:cs="Times New Roman"/>
          <w:color w:val="auto"/>
          <w:sz w:val="24"/>
          <w:szCs w:val="24"/>
        </w:rPr>
        <w:t xml:space="preserve"> A critério da Administração e exclusivamente a seu serviço, o autor dos projetos e a empresa a que se referem os itens 4.6.3 e 4.6.5 poderão participar no apoio das atividades de planejamento da contratação, de execução da licitação ou de gestão do contrato, desde que sob supervisão exclusiva de agentes públicos do órgão ou entidade. </w:t>
      </w:r>
    </w:p>
    <w:p w14:paraId="7AE2428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51FD644"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4.6.1</w:t>
      </w:r>
      <w:r w:rsidR="00070A92" w:rsidRPr="000472AF">
        <w:rPr>
          <w:rFonts w:ascii="Times New Roman" w:hAnsi="Times New Roman" w:cs="Times New Roman"/>
          <w:color w:val="auto"/>
          <w:sz w:val="24"/>
          <w:szCs w:val="24"/>
        </w:rPr>
        <w:t>3</w:t>
      </w:r>
      <w:r w:rsidRPr="000472AF">
        <w:rPr>
          <w:rFonts w:ascii="Times New Roman" w:hAnsi="Times New Roman" w:cs="Times New Roman"/>
          <w:color w:val="auto"/>
          <w:sz w:val="24"/>
          <w:szCs w:val="24"/>
        </w:rPr>
        <w:t xml:space="preserve"> Equiparam-se aos autores do projeto as empresas integrantes do mesmo grupo econômico. </w:t>
      </w:r>
    </w:p>
    <w:p w14:paraId="416BD92D"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61777175"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4.6.1</w:t>
      </w:r>
      <w:r w:rsidR="00070A92" w:rsidRPr="000472AF">
        <w:rPr>
          <w:rFonts w:ascii="Times New Roman" w:hAnsi="Times New Roman" w:cs="Times New Roman"/>
          <w:color w:val="auto"/>
          <w:sz w:val="24"/>
          <w:szCs w:val="24"/>
        </w:rPr>
        <w:t>4</w:t>
      </w:r>
      <w:r w:rsidRPr="000472AF">
        <w:rPr>
          <w:rFonts w:ascii="Times New Roman" w:hAnsi="Times New Roman" w:cs="Times New Roman"/>
          <w:color w:val="auto"/>
          <w:sz w:val="24"/>
          <w:szCs w:val="24"/>
        </w:rPr>
        <w:t xml:space="preserve"> O disposto nos itens 4.6.4 e 4.6.6 não impedem a licitação ou a contratação de serviço que inclua como encargo do contratado a elaboração do projeto básico e do projeto executivo, nas contratações integradas, e do projeto executivo, nos demais regimes de execução. </w:t>
      </w:r>
    </w:p>
    <w:p w14:paraId="3E4874BD"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7CB34B53" w14:textId="77777777" w:rsidR="00911FF4" w:rsidRPr="000472AF" w:rsidRDefault="00070A92"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4.6.15</w:t>
      </w:r>
      <w:r w:rsidR="000B6B61" w:rsidRPr="000472AF">
        <w:rPr>
          <w:rFonts w:ascii="Times New Roman" w:hAnsi="Times New Roman" w:cs="Times New Roman"/>
          <w:color w:val="auto"/>
          <w:sz w:val="24"/>
          <w:szCs w:val="24"/>
        </w:rPr>
        <w:t xml:space="preserve"> 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Lei nº 14.133/2021. </w:t>
      </w:r>
    </w:p>
    <w:p w14:paraId="055DB919"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7792B6FD" w14:textId="77777777" w:rsidR="00911FF4" w:rsidRPr="000472AF" w:rsidRDefault="00070A92"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4.6.16</w:t>
      </w:r>
      <w:r w:rsidR="000B6B61" w:rsidRPr="000472AF">
        <w:rPr>
          <w:rFonts w:ascii="Times New Roman" w:hAnsi="Times New Roman" w:cs="Times New Roman"/>
          <w:color w:val="auto"/>
          <w:sz w:val="24"/>
          <w:szCs w:val="24"/>
        </w:rPr>
        <w:t xml:space="preserve"> A vedação de que trata o item 4.6.1</w:t>
      </w:r>
      <w:r w:rsidRPr="000472AF">
        <w:rPr>
          <w:rFonts w:ascii="Times New Roman" w:hAnsi="Times New Roman" w:cs="Times New Roman"/>
          <w:color w:val="auto"/>
          <w:sz w:val="24"/>
          <w:szCs w:val="24"/>
        </w:rPr>
        <w:t>2</w:t>
      </w:r>
      <w:r w:rsidR="000B6B61" w:rsidRPr="000472AF">
        <w:rPr>
          <w:rFonts w:ascii="Times New Roman" w:hAnsi="Times New Roman" w:cs="Times New Roman"/>
          <w:color w:val="auto"/>
          <w:sz w:val="24"/>
          <w:szCs w:val="24"/>
        </w:rPr>
        <w:t xml:space="preserve"> estende-se a terceiro que auxilie a condução da contratação na qualidade de integrante de equipe de apoio, profissional especializado ou funcionário ou representante de empresa que preste assessoria jurídica. </w:t>
      </w:r>
    </w:p>
    <w:p w14:paraId="52830FF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908E4A2" w14:textId="77777777" w:rsidR="00911FF4" w:rsidRPr="000472AF" w:rsidRDefault="000B6B61" w:rsidP="00C563F8">
      <w:pPr>
        <w:pStyle w:val="Ttulo1"/>
        <w:spacing w:after="0" w:line="240" w:lineRule="auto"/>
        <w:ind w:left="0" w:firstLine="0"/>
        <w:contextualSpacing/>
        <w:rPr>
          <w:rFonts w:cs="Times New Roman"/>
          <w:szCs w:val="24"/>
        </w:rPr>
      </w:pPr>
      <w:bookmarkStart w:id="5" w:name="_Toc158797190"/>
      <w:r w:rsidRPr="000472AF">
        <w:rPr>
          <w:rFonts w:cs="Times New Roman"/>
          <w:szCs w:val="24"/>
        </w:rPr>
        <w:t xml:space="preserve">5 </w:t>
      </w:r>
      <w:r w:rsidRPr="000472AF">
        <w:rPr>
          <w:rFonts w:cs="Times New Roman"/>
          <w:szCs w:val="24"/>
        </w:rPr>
        <w:tab/>
        <w:t>APRESENTAÇÃO DAS PROPOSTAS E DOS DOCUMENTOS DE HABILITAÇÃO</w:t>
      </w:r>
      <w:bookmarkEnd w:id="5"/>
      <w:r w:rsidRPr="000472AF">
        <w:rPr>
          <w:rFonts w:cs="Times New Roman"/>
          <w:szCs w:val="24"/>
        </w:rPr>
        <w:t xml:space="preserve"> </w:t>
      </w:r>
    </w:p>
    <w:p w14:paraId="3537C32A" w14:textId="4537A51B"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5.1 Na presente licitação, a fase de habilitação sucederá as fases de apresentação de propostas e lances e de julgamento. </w:t>
      </w:r>
    </w:p>
    <w:p w14:paraId="3746F175"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37A9EF1E"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5.2 Os licitantes preencherão, exclusivamente por meio do sistema eletrônico, a proposta com o preço ou o percentual de desconto, conforme o critério de julgamento adotado neste Edital, até a data e o horário estabelecidos. </w:t>
      </w:r>
    </w:p>
    <w:p w14:paraId="0D473508"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7FCA334B" w14:textId="62C92DA4"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5.3 </w:t>
      </w:r>
      <w:r w:rsidR="00050642" w:rsidRPr="000472AF">
        <w:rPr>
          <w:rFonts w:ascii="Times New Roman" w:hAnsi="Times New Roman" w:cs="Times New Roman"/>
          <w:color w:val="auto"/>
          <w:sz w:val="24"/>
          <w:szCs w:val="24"/>
        </w:rPr>
        <w:t xml:space="preserve">após a fase de lances, juntamente com a proposta final e demais documentos, </w:t>
      </w:r>
      <w:r w:rsidRPr="000472AF">
        <w:rPr>
          <w:rFonts w:ascii="Times New Roman" w:hAnsi="Times New Roman" w:cs="Times New Roman"/>
          <w:color w:val="auto"/>
          <w:sz w:val="24"/>
          <w:szCs w:val="24"/>
        </w:rPr>
        <w:t>sob pena de desclassificação e responsabilização pela veracidade da informação na forma da lei, o licitante anexará (modelo anexo 0</w:t>
      </w:r>
      <w:r w:rsidR="009E2A3C" w:rsidRPr="000472AF">
        <w:rPr>
          <w:rFonts w:ascii="Times New Roman" w:hAnsi="Times New Roman" w:cs="Times New Roman"/>
          <w:color w:val="auto"/>
          <w:sz w:val="24"/>
          <w:szCs w:val="24"/>
        </w:rPr>
        <w:t>4</w:t>
      </w:r>
      <w:r w:rsidRPr="000472AF">
        <w:rPr>
          <w:rFonts w:ascii="Times New Roman" w:hAnsi="Times New Roman" w:cs="Times New Roman"/>
          <w:color w:val="auto"/>
          <w:sz w:val="24"/>
          <w:szCs w:val="24"/>
        </w:rPr>
        <w:t xml:space="preserve"> do edital), em campo próprio do sistema declarações que: </w:t>
      </w:r>
    </w:p>
    <w:p w14:paraId="0B1EB7B7"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347A9783"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5.3.1 Está ciente, concorda e atende as condições contidas no edital e seus anexos, bem como de que a proposta apresentada compreende a integralidade dos custos para atendimento dos direitos trabalhistas assegurados na Constituição Federal, nas leis trabalhistas, nas normas infra legais, nas convenções coletivas de trabalho e nos termos de ajustamento de conduta vigentes na data de sua </w:t>
      </w:r>
      <w:r w:rsidRPr="000472AF">
        <w:rPr>
          <w:rFonts w:ascii="Times New Roman" w:hAnsi="Times New Roman" w:cs="Times New Roman"/>
          <w:color w:val="auto"/>
          <w:sz w:val="24"/>
          <w:szCs w:val="24"/>
        </w:rPr>
        <w:lastRenderedPageBreak/>
        <w:t xml:space="preserve">entrega em definitivo e que cumpre os requisitos de habilitação definidos no instrumento convocatório. </w:t>
      </w:r>
    </w:p>
    <w:p w14:paraId="5E1340A0"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23A31145"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5.3.2 Não emprega menor de 18 anos em trabalho noturno, perigoso ou insalubre e não emprega menor de 16 anos, salvo menor, a partir de 14 anos, na condição de aprendiz, nos termos do artigo 7°, XXXIII, da Constituição Federal.  </w:t>
      </w:r>
    </w:p>
    <w:p w14:paraId="41DA410F"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6CFEB0BE"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5.3.3 Não possui, em sua cadeia produtiva, empregados executando trabalhos degradantes ou forçados, observando o disposto nos incisos III e IV do art. 1º e no inciso III do art. 5º da Constituição Federal. </w:t>
      </w:r>
    </w:p>
    <w:p w14:paraId="01CF5021"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941B31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5.3.4 </w:t>
      </w:r>
      <w:r w:rsidRPr="000472AF">
        <w:rPr>
          <w:rFonts w:ascii="Times New Roman" w:hAnsi="Times New Roman" w:cs="Times New Roman"/>
          <w:color w:val="auto"/>
          <w:sz w:val="24"/>
          <w:szCs w:val="24"/>
        </w:rPr>
        <w:tab/>
        <w:t xml:space="preserve">Cumpre as exigências de reserva de cargos para pessoa com deficiência e para reabilitado da Previdência Social, previstas em lei e em outras normas específicas.  </w:t>
      </w:r>
    </w:p>
    <w:p w14:paraId="387F6C0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B60BCCE"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5.4 O licitante organizado em cooperativa deverá declarar, ainda, em campo próprio do sistema eletrônico, que cumpre os requisitos estabelecidos no artigo 16 da Lei nº 14.133/2021. </w:t>
      </w:r>
    </w:p>
    <w:p w14:paraId="1937D4B9"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DE8854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5.5 O fornecedor enquadrado como Microempresa (ME), Empresa de Pequeno Porte (EPP) ou Sociedade Cooperativa deverá anexar declaração e assinalar, ainda, em campo próprio do sistema eletrônico, que cumpre os requisitos estabelecidos no artigo 3° da Lei Complementar nº 123/2006, estando apto a usufruir do tratamento favorecido estabelecido em seus arts. 42 a 49, observado o disposto nos §§ 1º ao 3º do art. 4º, da Lei nº 14.133/2021: </w:t>
      </w:r>
    </w:p>
    <w:p w14:paraId="2C4E37AF"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4FBAF935"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5.5.1 </w:t>
      </w:r>
      <w:r w:rsidRPr="000472AF">
        <w:rPr>
          <w:rFonts w:ascii="Times New Roman" w:hAnsi="Times New Roman" w:cs="Times New Roman"/>
          <w:color w:val="auto"/>
          <w:sz w:val="24"/>
          <w:szCs w:val="24"/>
        </w:rPr>
        <w:tab/>
        <w:t xml:space="preserve">No item exclusivo para participação de Microempresa (ME) e Empresas de Pequeno Porte </w:t>
      </w:r>
    </w:p>
    <w:p w14:paraId="52F74EC7"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(EPP), a assinalação do campo “não” impedirá o prosseguimento no certame, para aquele item; </w:t>
      </w:r>
    </w:p>
    <w:p w14:paraId="7496110A"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3C18AA4A"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5.5.2 Nos itens em que a participação não for exclusiva para Microempresa (ME) e Empresas de Pequeno Porte (EPP), a assinalação do campo “não” apenas produzirá o efeito de o licitante não ter direito ao tratamento favorecido previsto na Lei Complementar nº 123/2006, mesmo que Microempresa (ME), Empresa de Pequeno Porte (EPP) ou Sociedade Cooperativa. </w:t>
      </w:r>
    </w:p>
    <w:p w14:paraId="1949A3E4"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39210E7C" w14:textId="5E77A550"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5.5.3 A exclusão do regime tributário do Simples nacional por ato voluntário da contratada, ou por superação dos limites de receita bruta anual, de que trata o art. 30 da Lei Complementar nº 123/2006 não enseja o reequilíbrio econômico financeiro do contrato. </w:t>
      </w:r>
    </w:p>
    <w:p w14:paraId="44358EC7"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5B33911" w14:textId="7275B3C5"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5.6 A falsidade </w:t>
      </w:r>
      <w:r w:rsidR="00CF371A">
        <w:rPr>
          <w:rFonts w:ascii="Times New Roman" w:hAnsi="Times New Roman" w:cs="Times New Roman"/>
          <w:color w:val="auto"/>
          <w:sz w:val="24"/>
          <w:szCs w:val="24"/>
        </w:rPr>
        <w:t>de documentos</w:t>
      </w:r>
      <w:bookmarkStart w:id="6" w:name="_GoBack"/>
      <w:bookmarkEnd w:id="6"/>
      <w:r w:rsidR="00CF371A">
        <w:rPr>
          <w:rFonts w:ascii="Times New Roman" w:hAnsi="Times New Roman" w:cs="Times New Roman"/>
          <w:color w:val="auto"/>
          <w:sz w:val="24"/>
          <w:szCs w:val="24"/>
        </w:rPr>
        <w:t xml:space="preserve"> </w:t>
      </w:r>
      <w:r w:rsidRPr="000472AF">
        <w:rPr>
          <w:rFonts w:ascii="Times New Roman" w:hAnsi="Times New Roman" w:cs="Times New Roman"/>
          <w:color w:val="auto"/>
          <w:sz w:val="24"/>
          <w:szCs w:val="24"/>
        </w:rPr>
        <w:t xml:space="preserve"> sujeitará o licitante às sanções previstas na Lei nº 14.133/2021 e Decreto Municipal nº </w:t>
      </w:r>
      <w:r w:rsidR="003E6224" w:rsidRPr="000472AF">
        <w:rPr>
          <w:rFonts w:ascii="Times New Roman" w:hAnsi="Times New Roman" w:cs="Times New Roman"/>
          <w:color w:val="auto"/>
          <w:sz w:val="24"/>
          <w:szCs w:val="24"/>
        </w:rPr>
        <w:t>1</w:t>
      </w:r>
      <w:r w:rsidR="00134FC8" w:rsidRPr="000472AF">
        <w:rPr>
          <w:rFonts w:ascii="Times New Roman" w:hAnsi="Times New Roman" w:cs="Times New Roman"/>
          <w:color w:val="auto"/>
          <w:sz w:val="24"/>
          <w:szCs w:val="24"/>
        </w:rPr>
        <w:t>125/2025</w:t>
      </w:r>
      <w:r w:rsidRPr="000472AF">
        <w:rPr>
          <w:rFonts w:ascii="Times New Roman" w:hAnsi="Times New Roman" w:cs="Times New Roman"/>
          <w:color w:val="auto"/>
          <w:sz w:val="24"/>
          <w:szCs w:val="24"/>
        </w:rPr>
        <w:t xml:space="preserve">, e neste Edital. </w:t>
      </w:r>
    </w:p>
    <w:p w14:paraId="57A113AC"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97C86CC"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5.7 Os licitantes poderão retirar ou substituir a proposta ou, na hipótese de a fase de habilitação anteceder as fases de apresentação de propostas e lances e de julgamento, os documentos de habilitação anteriormente inseridos no sistema, até a abertura da sessão pública. </w:t>
      </w:r>
    </w:p>
    <w:p w14:paraId="194C2DB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1A832ECF"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5.8 Não haverá ordem de classificação na etapa de apresentação da proposta e dos documentos de habilitação pelo licitante, o que ocorrerá somente após os procedimentos de abertura da sessão pública e da fase de envio de lances. </w:t>
      </w:r>
    </w:p>
    <w:p w14:paraId="35A786CE"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76EB4AE0"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5.9 Serão disponibilizados para acesso público os documentos que compõem a proposta dos licitantes convocados para apresentação de propostas, após a fase de envio de lances. </w:t>
      </w:r>
    </w:p>
    <w:p w14:paraId="3BA45C80"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2B7D6E59"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lastRenderedPageBreak/>
        <w:t xml:space="preserve">5.10 Caberá ao licitante interessado em participar da licitação acompanhar as operações no sistema eletrônico durante o processo licitatório e se responsabilizar pelo ônus decorrente da perda de negócios diante da inobservância de mensagens emitidas pela Administração ou de sua desconexão. </w:t>
      </w:r>
    </w:p>
    <w:p w14:paraId="05FF09A1"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242108EE"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5.11 O licitante deverá comunicar imediatamente ao provedor do sistema qualquer acontecimento que possa comprometer o sigilo ou a segurança, para imediato bloqueio de acesso. </w:t>
      </w:r>
    </w:p>
    <w:p w14:paraId="22606915"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67ABFD34" w14:textId="77777777" w:rsidR="00911FF4" w:rsidRPr="000472AF" w:rsidRDefault="000B6B61" w:rsidP="00C563F8">
      <w:pPr>
        <w:pStyle w:val="Ttulo1"/>
        <w:spacing w:after="0" w:line="240" w:lineRule="auto"/>
        <w:ind w:left="0" w:firstLine="0"/>
        <w:contextualSpacing/>
        <w:rPr>
          <w:rFonts w:cs="Times New Roman"/>
          <w:szCs w:val="24"/>
        </w:rPr>
      </w:pPr>
      <w:bookmarkStart w:id="7" w:name="_Toc158797191"/>
      <w:r w:rsidRPr="000472AF">
        <w:rPr>
          <w:rFonts w:cs="Times New Roman"/>
          <w:szCs w:val="24"/>
        </w:rPr>
        <w:t xml:space="preserve">6 </w:t>
      </w:r>
      <w:r w:rsidRPr="000472AF">
        <w:rPr>
          <w:rFonts w:cs="Times New Roman"/>
          <w:szCs w:val="24"/>
        </w:rPr>
        <w:tab/>
        <w:t>PROPOSTA NO SISTEMA ELETRÔNICO</w:t>
      </w:r>
      <w:bookmarkEnd w:id="7"/>
      <w:r w:rsidRPr="000472AF">
        <w:rPr>
          <w:rFonts w:cs="Times New Roman"/>
          <w:szCs w:val="24"/>
        </w:rPr>
        <w:t xml:space="preserve"> </w:t>
      </w:r>
    </w:p>
    <w:p w14:paraId="4C1DA508" w14:textId="2F0DC85A"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6.1 O encaminhamento de proposta para o sistema eletrônico pressupõe o pleno conhecimento e atendimento às exigências de habilitação previstas no Edital.  </w:t>
      </w:r>
    </w:p>
    <w:p w14:paraId="28510863"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47BB87B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6.2 O licitante deverá enviar sua proposta mediante o preenchimento, no sistema eletrônico, dos seguintes campos: </w:t>
      </w:r>
    </w:p>
    <w:p w14:paraId="00518751"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2C0E51F"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6.2.1 </w:t>
      </w:r>
      <w:r w:rsidRPr="000472AF">
        <w:rPr>
          <w:rFonts w:ascii="Times New Roman" w:hAnsi="Times New Roman" w:cs="Times New Roman"/>
          <w:color w:val="auto"/>
          <w:sz w:val="24"/>
          <w:szCs w:val="24"/>
        </w:rPr>
        <w:tab/>
        <w:t xml:space="preserve">Valor ou desconto do item; </w:t>
      </w:r>
    </w:p>
    <w:p w14:paraId="4D22C708"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4A3A4DEE"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6.2.2 </w:t>
      </w:r>
      <w:r w:rsidRPr="000472AF">
        <w:rPr>
          <w:rFonts w:ascii="Times New Roman" w:hAnsi="Times New Roman" w:cs="Times New Roman"/>
          <w:color w:val="auto"/>
          <w:sz w:val="24"/>
          <w:szCs w:val="24"/>
        </w:rPr>
        <w:tab/>
        <w:t xml:space="preserve">Marca; </w:t>
      </w:r>
    </w:p>
    <w:p w14:paraId="39CC7D00"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74E44529"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6.2.3 </w:t>
      </w:r>
      <w:r w:rsidRPr="000472AF">
        <w:rPr>
          <w:rFonts w:ascii="Times New Roman" w:hAnsi="Times New Roman" w:cs="Times New Roman"/>
          <w:color w:val="auto"/>
          <w:sz w:val="24"/>
          <w:szCs w:val="24"/>
        </w:rPr>
        <w:tab/>
        <w:t xml:space="preserve">Fabricante; </w:t>
      </w:r>
    </w:p>
    <w:p w14:paraId="743E1FC4"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E55955F"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6.3 </w:t>
      </w:r>
      <w:r w:rsidRPr="000472AF">
        <w:rPr>
          <w:rFonts w:ascii="Times New Roman" w:hAnsi="Times New Roman" w:cs="Times New Roman"/>
          <w:color w:val="auto"/>
          <w:sz w:val="24"/>
          <w:szCs w:val="24"/>
        </w:rPr>
        <w:tab/>
        <w:t xml:space="preserve">Todas as especificações do objeto contidas na proposta vinculam o licitante. </w:t>
      </w:r>
    </w:p>
    <w:p w14:paraId="04501809"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FB6BF6E"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6.4 Nos valores propostos estarão inclusos todos os custos operacionais, encargos previdenciários, trabalhistas, tributários, comerciais e quaisquer outros que incidam direta ou indiretamente na execução do objeto. </w:t>
      </w:r>
    </w:p>
    <w:p w14:paraId="70DA8E3D"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B8FAB9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6.5 Os preços ofertados, tanto na proposta inicial, quanto na final, serão de exclusiva responsabilidade do licitante, não lhe assistindo o direito de pleitear qualquer alteração, sob a alegação de erro, omissão ou qualquer outro pretexto. </w:t>
      </w:r>
    </w:p>
    <w:p w14:paraId="21B70D16"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67DCC2E" w14:textId="3ECBF9D0"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6.5.1 Se o regime tributário da empresa implicar o recolhimento de tributos em percentuais variáveis, a cotação adequada será a que corresponde à média dos efetivos recolhimentos da empresa nos últimos doze meses. </w:t>
      </w:r>
    </w:p>
    <w:p w14:paraId="230EA341"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399C457" w14:textId="323B879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6.5.2 Independentemente do percentual de tributo inserido na planilha, no pagamento serão retidos na fonte os percentuais estabelecidos na legislação vigente. </w:t>
      </w:r>
    </w:p>
    <w:p w14:paraId="3D0DFB46"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C6D72B6" w14:textId="02C5CA10"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6.5.3 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 </w:t>
      </w:r>
    </w:p>
    <w:p w14:paraId="6DD6987D"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CA4F496"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6.6 As propostas que ao final da disputa e da negociação mencionada no item 8.17, estiverem com valores superiores ao máximo fixado no Edital (Referente ao valor unitário do item) serão desclassificados.  </w:t>
      </w:r>
    </w:p>
    <w:p w14:paraId="3F47FE07"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47E91CB9"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6.7 </w:t>
      </w:r>
      <w:r w:rsidRPr="000472AF">
        <w:rPr>
          <w:rFonts w:ascii="Times New Roman" w:hAnsi="Times New Roman" w:cs="Times New Roman"/>
          <w:color w:val="auto"/>
          <w:sz w:val="24"/>
          <w:szCs w:val="24"/>
        </w:rPr>
        <w:tab/>
        <w:t xml:space="preserve">O prazo de validade da proposta não será inferior a 90 (noventa) dias, a contar da data de sua apresentação. </w:t>
      </w:r>
    </w:p>
    <w:p w14:paraId="54FFB84D"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lastRenderedPageBreak/>
        <w:t xml:space="preserve"> </w:t>
      </w:r>
    </w:p>
    <w:p w14:paraId="714E4CA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6.8 </w:t>
      </w:r>
      <w:r w:rsidRPr="000472AF">
        <w:rPr>
          <w:rFonts w:ascii="Times New Roman" w:hAnsi="Times New Roman" w:cs="Times New Roman"/>
          <w:color w:val="auto"/>
          <w:sz w:val="24"/>
          <w:szCs w:val="24"/>
        </w:rPr>
        <w:tab/>
        <w:t xml:space="preserve">Caso o critério de julgamento seja o de maior desconto, o preço já decorrente da aplicação do desconto ofertado deverá respeitar os preços máximos previstos. </w:t>
      </w:r>
    </w:p>
    <w:p w14:paraId="63E02F2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2A7D24A9"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6.9 O descumprimento das regras supramencionadas pela Administração por parte dos contratados pode ensejar a responsabilização pelos Órgãos de Fiscalização competentes, após o devido processo legal. </w:t>
      </w:r>
    </w:p>
    <w:p w14:paraId="1DF44428"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3EE7876D" w14:textId="77777777" w:rsidR="00911FF4" w:rsidRPr="000472AF" w:rsidRDefault="000B6B61" w:rsidP="00C563F8">
      <w:pPr>
        <w:pStyle w:val="Ttulo1"/>
        <w:spacing w:after="0" w:line="240" w:lineRule="auto"/>
        <w:ind w:left="0" w:firstLine="0"/>
        <w:contextualSpacing/>
        <w:rPr>
          <w:rFonts w:cs="Times New Roman"/>
          <w:szCs w:val="24"/>
        </w:rPr>
      </w:pPr>
      <w:bookmarkStart w:id="8" w:name="_Toc158797192"/>
      <w:r w:rsidRPr="000472AF">
        <w:rPr>
          <w:rFonts w:cs="Times New Roman"/>
          <w:szCs w:val="24"/>
        </w:rPr>
        <w:t xml:space="preserve">7 </w:t>
      </w:r>
      <w:r w:rsidRPr="000472AF">
        <w:rPr>
          <w:rFonts w:cs="Times New Roman"/>
          <w:szCs w:val="24"/>
        </w:rPr>
        <w:tab/>
        <w:t>ABERTURA DAS PROPOSTAS E FORMULAÇÃO DOS LANCES</w:t>
      </w:r>
      <w:bookmarkEnd w:id="8"/>
      <w:r w:rsidRPr="000472AF">
        <w:rPr>
          <w:rFonts w:cs="Times New Roman"/>
          <w:szCs w:val="24"/>
        </w:rPr>
        <w:t xml:space="preserve"> </w:t>
      </w:r>
    </w:p>
    <w:p w14:paraId="534332B8"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7.1 A abertura da presente licitação dar-se-á em sessão pública, por meio de sistema eletrônico, na data, horário e local indicado neste Edital. </w:t>
      </w:r>
    </w:p>
    <w:p w14:paraId="53FD99AE"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42FD8413"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7.2  </w:t>
      </w:r>
      <w:r w:rsidRPr="000472AF">
        <w:rPr>
          <w:rFonts w:ascii="Times New Roman" w:hAnsi="Times New Roman" w:cs="Times New Roman"/>
          <w:color w:val="auto"/>
          <w:sz w:val="24"/>
          <w:szCs w:val="24"/>
        </w:rPr>
        <w:tab/>
        <w:t xml:space="preserve">O Pregoeiro verificará as propostas apresentadas.  </w:t>
      </w:r>
    </w:p>
    <w:p w14:paraId="12C09AE8"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2036D2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7.3  O sistema ordenará automaticamente as propostas classificadas, sendo que somente estas participarão da fase de lances. </w:t>
      </w:r>
    </w:p>
    <w:p w14:paraId="587E6354"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3B56D48"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7.4  </w:t>
      </w:r>
      <w:r w:rsidRPr="000472AF">
        <w:rPr>
          <w:rFonts w:ascii="Times New Roman" w:hAnsi="Times New Roman" w:cs="Times New Roman"/>
          <w:color w:val="auto"/>
          <w:sz w:val="24"/>
          <w:szCs w:val="24"/>
        </w:rPr>
        <w:tab/>
        <w:t xml:space="preserve">O sistema disponibilizará campo próprio para troca de mensagens entre o Pregoeiro e os licitantes.  </w:t>
      </w:r>
    </w:p>
    <w:p w14:paraId="622E0C84"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1BA307FC"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7.5  </w:t>
      </w:r>
      <w:r w:rsidRPr="000472AF">
        <w:rPr>
          <w:rFonts w:ascii="Times New Roman" w:hAnsi="Times New Roman" w:cs="Times New Roman"/>
          <w:color w:val="auto"/>
          <w:sz w:val="24"/>
          <w:szCs w:val="24"/>
        </w:rPr>
        <w:tab/>
        <w:t xml:space="preserve">Iniciada a etapa competitiva, os licitantes deverão encaminhar lances exclusivamente por meio do sistema eletrônico, sendo imediatamente informados do seu recebimento e do valor consignado no registro. </w:t>
      </w:r>
    </w:p>
    <w:p w14:paraId="587614D4"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4509F164"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a) o lance deverá ser ofertado pelo valor unitário. </w:t>
      </w:r>
    </w:p>
    <w:p w14:paraId="297E6425"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70D4989C"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7.6  </w:t>
      </w:r>
      <w:r w:rsidRPr="000472AF">
        <w:rPr>
          <w:rFonts w:ascii="Times New Roman" w:hAnsi="Times New Roman" w:cs="Times New Roman"/>
          <w:color w:val="auto"/>
          <w:sz w:val="24"/>
          <w:szCs w:val="24"/>
        </w:rPr>
        <w:tab/>
        <w:t xml:space="preserve">Os licitantes poderão oferecer lances sucessivos. </w:t>
      </w:r>
    </w:p>
    <w:p w14:paraId="26EF8937"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4E6FD63A"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7.7  O licitante somente poderá oferecer lance de valor inferior ao último por ele ofertado e registrado pelo sistema, e caso não apresente lances, concorrerá com o valor de sua proposta, não havendo lances com valores iguais ou inferiores, serão desclassificados. </w:t>
      </w:r>
    </w:p>
    <w:p w14:paraId="337A4158"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74299160" w14:textId="77777777" w:rsidR="00911FF4" w:rsidRPr="000472AF" w:rsidRDefault="000B6B61" w:rsidP="00C563F8">
      <w:pPr>
        <w:pStyle w:val="Ttulo1"/>
        <w:spacing w:after="0" w:line="240" w:lineRule="auto"/>
        <w:ind w:left="0" w:firstLine="0"/>
        <w:contextualSpacing/>
        <w:rPr>
          <w:rFonts w:cs="Times New Roman"/>
          <w:szCs w:val="24"/>
        </w:rPr>
      </w:pPr>
      <w:bookmarkStart w:id="9" w:name="_Toc158797193"/>
      <w:r w:rsidRPr="000472AF">
        <w:rPr>
          <w:rFonts w:cs="Times New Roman"/>
          <w:szCs w:val="24"/>
        </w:rPr>
        <w:t xml:space="preserve">8 </w:t>
      </w:r>
      <w:r w:rsidRPr="000472AF">
        <w:rPr>
          <w:rFonts w:cs="Times New Roman"/>
          <w:szCs w:val="24"/>
        </w:rPr>
        <w:tab/>
        <w:t>DISPUTA NO SISTEMA ABERTO</w:t>
      </w:r>
      <w:bookmarkEnd w:id="9"/>
      <w:r w:rsidRPr="000472AF">
        <w:rPr>
          <w:rFonts w:cs="Times New Roman"/>
          <w:szCs w:val="24"/>
        </w:rPr>
        <w:t xml:space="preserve"> </w:t>
      </w:r>
    </w:p>
    <w:p w14:paraId="79BB09D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8.1 Será adotado para o envio de lances no pregão eletrônico o modo de disputa “aberto”, em que os licitantes apresentarão lances públicos e sucessivos, com prorrogações. </w:t>
      </w:r>
    </w:p>
    <w:p w14:paraId="17760BAD"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26AA9BB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8.2  A etapa de lances da sessão pública terá duração de 10 (dez) minutos e, após isso, será prorrogada automaticamente pelo sistema quando houver lance ofertado nos últimos 2 (dois) minutos do período de duração da sessão pública. </w:t>
      </w:r>
    </w:p>
    <w:p w14:paraId="7A250B07"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7A251149"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8.3 A prorrogação automática da etapa de lances, de que trata o item anterior, será de 2 (dois) minutos e ocorrerá sucessivamente sempre que houver lances enviados nesse período de prorrogação, inclusive no caso de lances intermediários. </w:t>
      </w:r>
    </w:p>
    <w:p w14:paraId="7B15268F"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757544B1"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8.4 Não havendo novos lances na forma estabelecida nos itens anteriores, a sessão pública encerrar-se-á automaticamente e o sistema ordenará e divulgará os lances conforme a ordem final de classificação. </w:t>
      </w:r>
    </w:p>
    <w:p w14:paraId="2ED9272C"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BC099FA"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lastRenderedPageBreak/>
        <w:t xml:space="preserve">8.5 Encerrada a fase competitiva sem que haja a prorrogação automática pelo sistema, poderá o Pregoeiro, assessorado pela equipe de apoio, justificadamente, admitir o reinício da sessão pública de lances, em prol da consecução do melhor preço, mediante justificativa. </w:t>
      </w:r>
    </w:p>
    <w:p w14:paraId="06DFE13E"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5D0BDB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8.6 O intervalo entre os lances enviados pelo mesmo licitante não poderá ser inferior a vinte (20) segundos e o intervalo entre lances não poderá ser inferior a três (3) segundos, sob pena de serem automaticamente descartados pelo sistema os respectivos lances.  </w:t>
      </w:r>
    </w:p>
    <w:p w14:paraId="440A3C04"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7AD43F0"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8.7  Só serão aceitos lances cujos valores forem inferiores ao último lance que tenha sido anteriormente registrado no sistema. </w:t>
      </w:r>
    </w:p>
    <w:p w14:paraId="2D1429E7"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799842FA"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8.8  </w:t>
      </w:r>
      <w:r w:rsidRPr="000472AF">
        <w:rPr>
          <w:rFonts w:ascii="Times New Roman" w:hAnsi="Times New Roman" w:cs="Times New Roman"/>
          <w:color w:val="auto"/>
          <w:sz w:val="24"/>
          <w:szCs w:val="24"/>
        </w:rPr>
        <w:tab/>
        <w:t xml:space="preserve">Não serão aceitos dois ou mais lances de mesmo valor, prevalecendo aquele que for recebido e registrado em primeiro lugar. </w:t>
      </w:r>
    </w:p>
    <w:p w14:paraId="614E7CA3"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1B1050F5"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8.9 Fica a critério do(a) Pregoeiro(a) a autorização da correção de lances com valores digitados errados ou situação semelhante, somente durante a disputa de lances. </w:t>
      </w:r>
    </w:p>
    <w:p w14:paraId="5BFE9561"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0B583ED"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8.10   Durante o transcurso da sessão pública os participantes serão informados, em tempo real, do valor do menor lance registrado. </w:t>
      </w:r>
    </w:p>
    <w:p w14:paraId="5E93053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493B30CC"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8.10.1 O sistema não identificará o autor dos lances aos demais participantes. </w:t>
      </w:r>
    </w:p>
    <w:p w14:paraId="7ECBCF95"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6BE78049"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8.11   No caso de desconexão com o(a) Pregoeiro(a), no decorrer da etapa competitiva do Pregão, na forma eletrônica, o sistema eletrônico poderá permanecer acessível aos licitantes para a recepção dos lances, retornando o Pregoeiro quando possível, sua atuação no certame, sem prejuízos dos atos realizados.  </w:t>
      </w:r>
    </w:p>
    <w:p w14:paraId="2B3165C9"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211A8DD6"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8.12   Quando a desconexão persistir por tempo superior a dez minutos, a sessão do Pregão, na forma eletrônica será suspensa e terá reinício somente após comunicação expressa aos operadores representantes dos participantes, através de mensagem eletrônica via plataforma - BLL - divulgando data e hora da reabertura da sessão. </w:t>
      </w:r>
    </w:p>
    <w:p w14:paraId="12C01EF7"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6F70A37F"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8.13  O sistema informará a proposta de menor preço imediatamente após o encerramento da etapa de lances ou, quando for o caso, a</w:t>
      </w:r>
      <w:r w:rsidR="008849C7" w:rsidRPr="000472AF">
        <w:rPr>
          <w:rFonts w:ascii="Times New Roman" w:hAnsi="Times New Roman" w:cs="Times New Roman"/>
          <w:color w:val="auto"/>
          <w:sz w:val="24"/>
          <w:szCs w:val="24"/>
        </w:rPr>
        <w:t>pós negociação e decisão pelo Pregoeiro</w:t>
      </w:r>
      <w:r w:rsidRPr="000472AF">
        <w:rPr>
          <w:rFonts w:ascii="Times New Roman" w:hAnsi="Times New Roman" w:cs="Times New Roman"/>
          <w:color w:val="auto"/>
          <w:sz w:val="24"/>
          <w:szCs w:val="24"/>
        </w:rPr>
        <w:t xml:space="preserve"> acerca da aceitação do lance de menor valor. </w:t>
      </w:r>
    </w:p>
    <w:p w14:paraId="4F3D4110"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7BF5DB73"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8.14 A ordem de apresentação pelos licitantes é utilizada como um dos critérios de classificação, de maneira que só poderá haver empate entre propostas iguais (não seguidas de lances). </w:t>
      </w:r>
    </w:p>
    <w:p w14:paraId="21F0C669"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2CF878E5"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8.15 Em relação a itens não exclusivos para participação de Microempresa (ME) e Empresas de Pequeno Porte (EPP), uma vez encerrada a etapa de lances, será efetivada a verificação automática, do porte da entidade empresarial. O sistema identificará em coluna própria as Microempresa (ME) e Empresas de Pequeno Porte (EPP) participantes, procedendo à comparação com os valores da primeira colocada, se esta for empresa de maior porte, assim como das demais classificadas, para o fim de aplicar-se o disposto nos arts. 44 e 45 da Lei Complementar nº 123/2006, regulamentada pelo Decreto nº 8.538/2015. </w:t>
      </w:r>
    </w:p>
    <w:p w14:paraId="5342BF5C"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42B401EA"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lastRenderedPageBreak/>
        <w:t xml:space="preserve">8.15.1 Nessas condições, as propostas de Microempresa (ME) e Empresas de Pequeno Porte (EPP) que se encontrarem na faixa de até 5% (cinco por cento) acima da melhor proposta ou melhor lance serão consideradas empatadas com a primeira colocada. </w:t>
      </w:r>
    </w:p>
    <w:p w14:paraId="0EBA5184"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1CD5F0D3"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8.15.2 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 </w:t>
      </w:r>
    </w:p>
    <w:p w14:paraId="56848726"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354194FF"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8.15.3 Caso a Microempresa (ME) ou a Empresa de Pequeno Porte (EPP) melhor classificada desista ou não se manifeste no prazo estabelecido, serão convocadas as demais licitantes Microempresa (ME) e Empresa de Pequeno Porte (EPP) que se encontrem naquele intervalo de 5% (cinco por cento), na ordem de classificação, para o exercício do mesmo direito, no prazo estabelecido no subitem anterior. </w:t>
      </w:r>
    </w:p>
    <w:p w14:paraId="2FFDCC76"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36998BD5"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8.16 Havendo eventual empate entre propostas, o critério de desempate será aquele previsto no art. 60, da Lei nº 14.133/2021, nesta ordem: </w:t>
      </w:r>
    </w:p>
    <w:p w14:paraId="3B96305D"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BCA2C4A"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8.16.1 Disputa final, hipótese em que os licitantes empatados poderão apresentar nova proposta em ato contínuo à classificação. </w:t>
      </w:r>
    </w:p>
    <w:p w14:paraId="6611D7D1"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5914AF6"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8.16.2 Avaliação do desempenho contratual prévio dos licitantes, para a qual deverão preferencialmente ser utilizados registros cadastrais para efeito de atesto de cumprimento de obrigações previstos nesta Lei. </w:t>
      </w:r>
    </w:p>
    <w:p w14:paraId="41F597A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5C6FAA5"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8.16.3 Desenvolvimento pelo licitante de ações de equidade entre homens e mulheres no ambiente de trabalho, conforme regulamento. </w:t>
      </w:r>
    </w:p>
    <w:p w14:paraId="3D8A48C9"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7D170D60"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8.16.4 Desenvolvimento pelo licitante de programa de integridade, conforme orientações dos órgãos de controle. </w:t>
      </w:r>
    </w:p>
    <w:p w14:paraId="78690B37"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70E03A2F"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8.16.5 Persistindo o empate, será assegurada preferência, sucessivamente, aos bens e serviços produzidos ou prestados por: </w:t>
      </w:r>
    </w:p>
    <w:p w14:paraId="65250AFE"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9239E18" w14:textId="3AB898A7" w:rsidR="00911FF4" w:rsidRPr="000472AF" w:rsidRDefault="00904911" w:rsidP="00C563F8">
      <w:pPr>
        <w:pStyle w:val="PargrafodaLista"/>
        <w:numPr>
          <w:ilvl w:val="0"/>
          <w:numId w:val="2"/>
        </w:numPr>
        <w:spacing w:after="0" w:line="240" w:lineRule="auto"/>
        <w:ind w:left="0" w:firstLine="0"/>
        <w:rPr>
          <w:rFonts w:ascii="Times New Roman" w:hAnsi="Times New Roman" w:cs="Times New Roman"/>
          <w:color w:val="auto"/>
          <w:sz w:val="24"/>
          <w:szCs w:val="24"/>
        </w:rPr>
      </w:pPr>
      <w:r w:rsidRPr="000472AF">
        <w:rPr>
          <w:rFonts w:ascii="Times New Roman" w:hAnsi="Times New Roman" w:cs="Times New Roman"/>
          <w:color w:val="auto"/>
          <w:sz w:val="24"/>
          <w:szCs w:val="24"/>
        </w:rPr>
        <w:t>Empresas</w:t>
      </w:r>
      <w:r w:rsidR="000B6B61" w:rsidRPr="000472AF">
        <w:rPr>
          <w:rFonts w:ascii="Times New Roman" w:hAnsi="Times New Roman" w:cs="Times New Roman"/>
          <w:color w:val="auto"/>
          <w:sz w:val="24"/>
          <w:szCs w:val="24"/>
        </w:rPr>
        <w:t xml:space="preserve"> estabelecidas no território do Estado do Paraná; </w:t>
      </w:r>
    </w:p>
    <w:p w14:paraId="4674E72B" w14:textId="5EA98EAB" w:rsidR="00911FF4" w:rsidRPr="000472AF" w:rsidRDefault="00904911" w:rsidP="00C563F8">
      <w:pPr>
        <w:pStyle w:val="PargrafodaLista"/>
        <w:numPr>
          <w:ilvl w:val="0"/>
          <w:numId w:val="2"/>
        </w:numPr>
        <w:spacing w:after="0" w:line="240" w:lineRule="auto"/>
        <w:ind w:left="0" w:firstLine="0"/>
        <w:rPr>
          <w:rFonts w:ascii="Times New Roman" w:hAnsi="Times New Roman" w:cs="Times New Roman"/>
          <w:color w:val="auto"/>
          <w:sz w:val="24"/>
          <w:szCs w:val="24"/>
        </w:rPr>
      </w:pPr>
      <w:r w:rsidRPr="000472AF">
        <w:rPr>
          <w:rFonts w:ascii="Times New Roman" w:hAnsi="Times New Roman" w:cs="Times New Roman"/>
          <w:color w:val="auto"/>
          <w:sz w:val="24"/>
          <w:szCs w:val="24"/>
        </w:rPr>
        <w:t>Empresas</w:t>
      </w:r>
      <w:r w:rsidR="000B6B61" w:rsidRPr="000472AF">
        <w:rPr>
          <w:rFonts w:ascii="Times New Roman" w:hAnsi="Times New Roman" w:cs="Times New Roman"/>
          <w:color w:val="auto"/>
          <w:sz w:val="24"/>
          <w:szCs w:val="24"/>
        </w:rPr>
        <w:t xml:space="preserve"> brasileiras; </w:t>
      </w:r>
    </w:p>
    <w:p w14:paraId="0DD53E68" w14:textId="250914A6" w:rsidR="00911FF4" w:rsidRPr="000472AF" w:rsidRDefault="00904911" w:rsidP="00C563F8">
      <w:pPr>
        <w:pStyle w:val="PargrafodaLista"/>
        <w:numPr>
          <w:ilvl w:val="0"/>
          <w:numId w:val="2"/>
        </w:numPr>
        <w:spacing w:after="0" w:line="240" w:lineRule="auto"/>
        <w:ind w:left="0" w:firstLine="0"/>
        <w:rPr>
          <w:rFonts w:ascii="Times New Roman" w:hAnsi="Times New Roman" w:cs="Times New Roman"/>
          <w:color w:val="auto"/>
          <w:sz w:val="24"/>
          <w:szCs w:val="24"/>
        </w:rPr>
      </w:pPr>
      <w:r w:rsidRPr="000472AF">
        <w:rPr>
          <w:rFonts w:ascii="Times New Roman" w:hAnsi="Times New Roman" w:cs="Times New Roman"/>
          <w:color w:val="auto"/>
          <w:sz w:val="24"/>
          <w:szCs w:val="24"/>
        </w:rPr>
        <w:t>Empresas</w:t>
      </w:r>
      <w:r w:rsidR="000B6B61" w:rsidRPr="000472AF">
        <w:rPr>
          <w:rFonts w:ascii="Times New Roman" w:hAnsi="Times New Roman" w:cs="Times New Roman"/>
          <w:color w:val="auto"/>
          <w:sz w:val="24"/>
          <w:szCs w:val="24"/>
        </w:rPr>
        <w:t xml:space="preserve"> que invistam em pesquisa e no desenvolvimento de tecnologia no País; </w:t>
      </w:r>
    </w:p>
    <w:p w14:paraId="48C7D0D5" w14:textId="77777777" w:rsidR="00911FF4" w:rsidRPr="000472AF" w:rsidRDefault="00911FF4" w:rsidP="00C563F8">
      <w:pPr>
        <w:spacing w:after="0" w:line="240" w:lineRule="auto"/>
        <w:ind w:left="0" w:firstLine="0"/>
        <w:contextualSpacing/>
        <w:rPr>
          <w:rFonts w:ascii="Times New Roman" w:hAnsi="Times New Roman" w:cs="Times New Roman"/>
          <w:color w:val="auto"/>
          <w:sz w:val="24"/>
          <w:szCs w:val="24"/>
        </w:rPr>
      </w:pPr>
    </w:p>
    <w:p w14:paraId="34A345EF" w14:textId="51579B0D" w:rsidR="00911FF4" w:rsidRPr="000472AF" w:rsidRDefault="0090491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8.17. Encerrada</w:t>
      </w:r>
      <w:r w:rsidR="000B6B61" w:rsidRPr="000472AF">
        <w:rPr>
          <w:rFonts w:ascii="Times New Roman" w:hAnsi="Times New Roman" w:cs="Times New Roman"/>
          <w:color w:val="auto"/>
          <w:sz w:val="24"/>
          <w:szCs w:val="24"/>
        </w:rPr>
        <w:t xml:space="preserve"> a etapa de envio de lances da sessão pública, na hipótese da proposta do primeiro colocado permanecer acima do preço máximo ou inferior ao desconto definido para a contratação, o Pregoeiro poderá negociar condições mais vantajosas, após definido o resultado do julgamento. </w:t>
      </w:r>
    </w:p>
    <w:p w14:paraId="76BEB165"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CA86C27" w14:textId="77777777" w:rsidR="00911FF4" w:rsidRPr="000472AF" w:rsidRDefault="008A63E5"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8.17.1. </w:t>
      </w:r>
      <w:r w:rsidR="000B6B61" w:rsidRPr="000472AF">
        <w:rPr>
          <w:rFonts w:ascii="Times New Roman" w:hAnsi="Times New Roman" w:cs="Times New Roman"/>
          <w:color w:val="auto"/>
          <w:sz w:val="24"/>
          <w:szCs w:val="24"/>
        </w:rPr>
        <w:t xml:space="preserve">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 </w:t>
      </w:r>
    </w:p>
    <w:p w14:paraId="3449BC68"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BCDAA04" w14:textId="77777777" w:rsidR="00911FF4" w:rsidRPr="000472AF" w:rsidRDefault="008A63E5"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8.17.2. </w:t>
      </w:r>
      <w:r w:rsidR="000B6B61" w:rsidRPr="000472AF">
        <w:rPr>
          <w:rFonts w:ascii="Times New Roman" w:hAnsi="Times New Roman" w:cs="Times New Roman"/>
          <w:color w:val="auto"/>
          <w:sz w:val="24"/>
          <w:szCs w:val="24"/>
        </w:rPr>
        <w:t xml:space="preserve">A negociação será realizada por meio do sistema, podendo ser acompanhada pelos demais licitantes. </w:t>
      </w:r>
    </w:p>
    <w:p w14:paraId="6C0012D3"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9DF0B68" w14:textId="11AA3582" w:rsidR="00911FF4" w:rsidRPr="000472AF" w:rsidRDefault="008A63E5"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lastRenderedPageBreak/>
        <w:t xml:space="preserve">8.17.3 O </w:t>
      </w:r>
      <w:r w:rsidR="00BB5EDC" w:rsidRPr="000472AF">
        <w:rPr>
          <w:rFonts w:ascii="Times New Roman" w:hAnsi="Times New Roman" w:cs="Times New Roman"/>
          <w:color w:val="auto"/>
          <w:sz w:val="24"/>
          <w:szCs w:val="24"/>
        </w:rPr>
        <w:t>resultado</w:t>
      </w:r>
      <w:r w:rsidR="000B6B61" w:rsidRPr="000472AF">
        <w:rPr>
          <w:rFonts w:ascii="Times New Roman" w:hAnsi="Times New Roman" w:cs="Times New Roman"/>
          <w:color w:val="auto"/>
          <w:sz w:val="24"/>
          <w:szCs w:val="24"/>
        </w:rPr>
        <w:t xml:space="preserve"> da negociação será divulgado a todos os licitantes e anexado aos autos do processo licitatório. </w:t>
      </w:r>
    </w:p>
    <w:p w14:paraId="5CC57E34"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1F878089" w14:textId="17589929" w:rsidR="00911FF4" w:rsidRPr="000472AF" w:rsidRDefault="008A63E5"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8.17.4 </w:t>
      </w:r>
      <w:r w:rsidR="000B6B61" w:rsidRPr="000472AF">
        <w:rPr>
          <w:rFonts w:ascii="Times New Roman" w:hAnsi="Times New Roman" w:cs="Times New Roman"/>
          <w:color w:val="auto"/>
          <w:sz w:val="24"/>
          <w:szCs w:val="24"/>
        </w:rPr>
        <w:t>O Pregoeiro solicitará ao licitante mais bem classificado que, no prazo de 2 (duas) horas, envie a proposta adequada ao último lance ofertado e a documentação exigida no anexo 0</w:t>
      </w:r>
      <w:r w:rsidR="009E2A3C" w:rsidRPr="000472AF">
        <w:rPr>
          <w:rFonts w:ascii="Times New Roman" w:hAnsi="Times New Roman" w:cs="Times New Roman"/>
          <w:color w:val="auto"/>
          <w:sz w:val="24"/>
          <w:szCs w:val="24"/>
        </w:rPr>
        <w:t>1</w:t>
      </w:r>
      <w:r w:rsidR="000B6B61" w:rsidRPr="000472AF">
        <w:rPr>
          <w:rFonts w:ascii="Times New Roman" w:hAnsi="Times New Roman" w:cs="Times New Roman"/>
          <w:color w:val="auto"/>
          <w:sz w:val="24"/>
          <w:szCs w:val="24"/>
        </w:rPr>
        <w:t xml:space="preserve">. </w:t>
      </w:r>
    </w:p>
    <w:p w14:paraId="2C5AD3F9"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3382C6E2" w14:textId="77777777" w:rsidR="00911FF4" w:rsidRPr="000472AF" w:rsidRDefault="008A63E5"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8.17.5 </w:t>
      </w:r>
      <w:r w:rsidR="000B6B61" w:rsidRPr="000472AF">
        <w:rPr>
          <w:rFonts w:ascii="Times New Roman" w:hAnsi="Times New Roman" w:cs="Times New Roman"/>
          <w:color w:val="auto"/>
          <w:sz w:val="24"/>
          <w:szCs w:val="24"/>
        </w:rPr>
        <w:t xml:space="preserve">É facultado ao Pregoeiro prorrogar o prazo estabelecido, a partir de solicitação fundamentada feita no chat pelo licitante, antes de findo o prazo. </w:t>
      </w:r>
    </w:p>
    <w:p w14:paraId="3B14944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1F887EBF" w14:textId="77777777" w:rsidR="00911FF4" w:rsidRPr="000472AF" w:rsidRDefault="008A63E5"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8.17.6 </w:t>
      </w:r>
      <w:r w:rsidR="000B6B61" w:rsidRPr="000472AF">
        <w:rPr>
          <w:rFonts w:ascii="Times New Roman" w:hAnsi="Times New Roman" w:cs="Times New Roman"/>
          <w:color w:val="auto"/>
          <w:sz w:val="24"/>
          <w:szCs w:val="24"/>
        </w:rPr>
        <w:t xml:space="preserve">Após a negociação do preço, o Pregoeiro iniciará a fase de aceitação e julgamento da proposta. </w:t>
      </w:r>
    </w:p>
    <w:p w14:paraId="527325E6"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2681D175"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8.18   Se a proposta ou o lance de menor valor não for aceitável, ou se o fornecedor desatender às exigências habilitatórias, o Pregoeiro examinará a proposta ou o lance subsequente, verificando a sua compatibilidade e a habilitação do participante, na ordem de classificação, e assim sucessivamente, até a apuração de uma proposta ou lance que atenda o Edital. Também nessa etapa o</w:t>
      </w:r>
      <w:r w:rsidR="005D1DDC" w:rsidRPr="000472AF">
        <w:rPr>
          <w:rFonts w:ascii="Times New Roman" w:hAnsi="Times New Roman" w:cs="Times New Roman"/>
          <w:color w:val="auto"/>
          <w:sz w:val="24"/>
          <w:szCs w:val="24"/>
        </w:rPr>
        <w:t xml:space="preserve"> </w:t>
      </w:r>
      <w:r w:rsidRPr="000472AF">
        <w:rPr>
          <w:rFonts w:ascii="Times New Roman" w:hAnsi="Times New Roman" w:cs="Times New Roman"/>
          <w:color w:val="auto"/>
          <w:sz w:val="24"/>
          <w:szCs w:val="24"/>
        </w:rPr>
        <w:t xml:space="preserve">Pregoeiro poderá negociar com o participante para que seja obtido preço melhor. </w:t>
      </w:r>
    </w:p>
    <w:p w14:paraId="5D4D345E"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75DEE332" w14:textId="77777777" w:rsidR="00911FF4" w:rsidRPr="000472AF" w:rsidRDefault="000B6B61" w:rsidP="00C563F8">
      <w:pPr>
        <w:pStyle w:val="Ttulo1"/>
        <w:spacing w:after="0" w:line="240" w:lineRule="auto"/>
        <w:ind w:left="0" w:firstLine="0"/>
        <w:contextualSpacing/>
        <w:rPr>
          <w:rFonts w:cs="Times New Roman"/>
          <w:szCs w:val="24"/>
        </w:rPr>
      </w:pPr>
      <w:bookmarkStart w:id="10" w:name="_Toc158797194"/>
      <w:r w:rsidRPr="000472AF">
        <w:rPr>
          <w:rFonts w:cs="Times New Roman"/>
          <w:szCs w:val="24"/>
        </w:rPr>
        <w:t xml:space="preserve">9 </w:t>
      </w:r>
      <w:r w:rsidRPr="000472AF">
        <w:rPr>
          <w:rFonts w:cs="Times New Roman"/>
          <w:szCs w:val="24"/>
        </w:rPr>
        <w:tab/>
        <w:t>FASE DE JULGAMENTO</w:t>
      </w:r>
      <w:bookmarkEnd w:id="10"/>
      <w:r w:rsidRPr="000472AF">
        <w:rPr>
          <w:rFonts w:cs="Times New Roman"/>
          <w:szCs w:val="24"/>
        </w:rPr>
        <w:t xml:space="preserve"> </w:t>
      </w:r>
    </w:p>
    <w:p w14:paraId="02BEE855"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9.1 Encerrada a etapa de negociação, o Pregoeiro verificará se o licitante provisoriamente classificado em primeiro lugar atende às condições de participação no certame, conforme previsto no art. 14 da Lei nº 14.133/2021, legislação correlata, especialmente quanto à existência de sanção que impeça a participação no certame ou a futura contratação, mediante a consulta aos seguintes cadastros: </w:t>
      </w:r>
    </w:p>
    <w:p w14:paraId="70E3BF65"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6C328093" w14:textId="77777777" w:rsidR="00911FF4" w:rsidRPr="000472AF" w:rsidRDefault="000B6B61" w:rsidP="00C563F8">
      <w:pPr>
        <w:pStyle w:val="PargrafodaLista"/>
        <w:numPr>
          <w:ilvl w:val="0"/>
          <w:numId w:val="3"/>
        </w:numPr>
        <w:spacing w:after="0" w:line="240" w:lineRule="auto"/>
        <w:ind w:left="0" w:firstLine="0"/>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cadastro Nacional de Empresas Inidôneas e Suspensas - CEIS, da Controladoria Geral da </w:t>
      </w:r>
    </w:p>
    <w:p w14:paraId="687B741F"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União;  </w:t>
      </w:r>
    </w:p>
    <w:p w14:paraId="6322B8AE" w14:textId="77777777" w:rsidR="00911FF4" w:rsidRPr="000472AF" w:rsidRDefault="000B6B61" w:rsidP="00C563F8">
      <w:pPr>
        <w:pStyle w:val="PargrafodaLista"/>
        <w:numPr>
          <w:ilvl w:val="0"/>
          <w:numId w:val="3"/>
        </w:numPr>
        <w:spacing w:after="0" w:line="240" w:lineRule="auto"/>
        <w:ind w:left="0" w:firstLine="0"/>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cadastro Nacional de Empresas Punidas - CNEP, da Controladoria Geral da União; </w:t>
      </w:r>
    </w:p>
    <w:p w14:paraId="4613C8DF" w14:textId="77777777" w:rsidR="00911FF4" w:rsidRPr="000472AF" w:rsidRDefault="000B6B61" w:rsidP="00C563F8">
      <w:pPr>
        <w:pStyle w:val="PargrafodaLista"/>
        <w:numPr>
          <w:ilvl w:val="0"/>
          <w:numId w:val="3"/>
        </w:numPr>
        <w:spacing w:after="0" w:line="240" w:lineRule="auto"/>
        <w:ind w:left="0" w:firstLine="0"/>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cadastro de Restrições ao Direito de Contratar / Exercer Cargo em Comissão - TCE/PR; e </w:t>
      </w:r>
    </w:p>
    <w:p w14:paraId="000DEECE" w14:textId="77777777" w:rsidR="00911FF4" w:rsidRPr="000472AF" w:rsidRDefault="000B6B61" w:rsidP="00C563F8">
      <w:pPr>
        <w:pStyle w:val="PargrafodaLista"/>
        <w:numPr>
          <w:ilvl w:val="0"/>
          <w:numId w:val="3"/>
        </w:numPr>
        <w:spacing w:after="0" w:line="240" w:lineRule="auto"/>
        <w:ind w:left="0" w:firstLine="0"/>
        <w:rPr>
          <w:rFonts w:ascii="Times New Roman" w:hAnsi="Times New Roman" w:cs="Times New Roman"/>
          <w:color w:val="auto"/>
          <w:sz w:val="24"/>
          <w:szCs w:val="24"/>
        </w:rPr>
      </w:pPr>
      <w:r w:rsidRPr="000472AF">
        <w:rPr>
          <w:rFonts w:ascii="Times New Roman" w:hAnsi="Times New Roman" w:cs="Times New Roman"/>
          <w:color w:val="auto"/>
          <w:sz w:val="24"/>
          <w:szCs w:val="24"/>
        </w:rPr>
        <w:t>cadastro de Empresas Penalizadas - PMP</w:t>
      </w:r>
      <w:r w:rsidR="005D1DDC" w:rsidRPr="000472AF">
        <w:rPr>
          <w:rFonts w:ascii="Times New Roman" w:hAnsi="Times New Roman" w:cs="Times New Roman"/>
          <w:color w:val="auto"/>
          <w:sz w:val="24"/>
          <w:szCs w:val="24"/>
        </w:rPr>
        <w:t>V</w:t>
      </w:r>
      <w:r w:rsidRPr="000472AF">
        <w:rPr>
          <w:rFonts w:ascii="Times New Roman" w:hAnsi="Times New Roman" w:cs="Times New Roman"/>
          <w:color w:val="auto"/>
          <w:sz w:val="24"/>
          <w:szCs w:val="24"/>
        </w:rPr>
        <w:t xml:space="preserve">/PR. </w:t>
      </w:r>
    </w:p>
    <w:p w14:paraId="318EF58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46D373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9.2 A consulta aos cadastros será realizada em nome/CNPJ da empresa licitante e também de seu sócio majoritário, por força da vedação de que trata o artigo 12 da Lei nº 8.429/1992. </w:t>
      </w:r>
    </w:p>
    <w:p w14:paraId="7CEB5EC3"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6C9F6AB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9.2.1 Constatada a existência de sanção, o licitante será reputado inabilitado, por falta de condição de participação. </w:t>
      </w:r>
    </w:p>
    <w:p w14:paraId="3ACE669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1B41B267" w14:textId="77777777" w:rsidR="00911FF4" w:rsidRPr="000472AF" w:rsidRDefault="008A63E5"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9.3. </w:t>
      </w:r>
      <w:r w:rsidR="000B6B61" w:rsidRPr="000472AF">
        <w:rPr>
          <w:rFonts w:ascii="Times New Roman" w:hAnsi="Times New Roman" w:cs="Times New Roman"/>
          <w:color w:val="auto"/>
          <w:sz w:val="24"/>
          <w:szCs w:val="24"/>
        </w:rPr>
        <w:t xml:space="preserve">Caso atendidas as condições de participação, será iniciado o procedimento de habilitação. </w:t>
      </w:r>
    </w:p>
    <w:p w14:paraId="4265D835"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8244B55" w14:textId="77777777" w:rsidR="00911FF4" w:rsidRPr="000472AF" w:rsidRDefault="008A63E5"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9.4. </w:t>
      </w:r>
      <w:r w:rsidR="000B6B61" w:rsidRPr="000472AF">
        <w:rPr>
          <w:rFonts w:ascii="Times New Roman" w:hAnsi="Times New Roman" w:cs="Times New Roman"/>
          <w:color w:val="auto"/>
          <w:sz w:val="24"/>
          <w:szCs w:val="24"/>
        </w:rPr>
        <w:t xml:space="preserve">Caso o licitante provisoriamente classificado em primeiro lugar tenha se utilizado de algum tratamento favorecido às ME/EPP’s, o Pregoeiro verificará se faz jus ao benefício, em conformidade com este edital. </w:t>
      </w:r>
    </w:p>
    <w:p w14:paraId="036AF32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38FF72B1" w14:textId="77777777" w:rsidR="00911FF4" w:rsidRPr="000472AF" w:rsidRDefault="008A63E5"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9.5. </w:t>
      </w:r>
      <w:r w:rsidR="000B6B61" w:rsidRPr="000472AF">
        <w:rPr>
          <w:rFonts w:ascii="Times New Roman" w:hAnsi="Times New Roman" w:cs="Times New Roman"/>
          <w:color w:val="auto"/>
          <w:sz w:val="24"/>
          <w:szCs w:val="24"/>
        </w:rPr>
        <w:t xml:space="preserve">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 </w:t>
      </w:r>
    </w:p>
    <w:p w14:paraId="3ADFC160"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350A47E2" w14:textId="77777777" w:rsidR="00911FF4" w:rsidRPr="000472AF" w:rsidRDefault="008A63E5"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9.6. </w:t>
      </w:r>
      <w:r w:rsidR="000B6B61" w:rsidRPr="000472AF">
        <w:rPr>
          <w:rFonts w:ascii="Times New Roman" w:hAnsi="Times New Roman" w:cs="Times New Roman"/>
          <w:color w:val="auto"/>
          <w:sz w:val="24"/>
          <w:szCs w:val="24"/>
        </w:rPr>
        <w:t xml:space="preserve">Será desclassificada a proposta vencedora que: </w:t>
      </w:r>
    </w:p>
    <w:p w14:paraId="667471EE"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lastRenderedPageBreak/>
        <w:t xml:space="preserve"> </w:t>
      </w:r>
    </w:p>
    <w:p w14:paraId="1C43A695" w14:textId="77777777" w:rsidR="00911FF4" w:rsidRPr="000472AF" w:rsidRDefault="008A63E5"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9.6.1. </w:t>
      </w:r>
      <w:r w:rsidR="000B6B61" w:rsidRPr="000472AF">
        <w:rPr>
          <w:rFonts w:ascii="Times New Roman" w:hAnsi="Times New Roman" w:cs="Times New Roman"/>
          <w:color w:val="auto"/>
          <w:sz w:val="24"/>
          <w:szCs w:val="24"/>
        </w:rPr>
        <w:t xml:space="preserve">Contiver vícios insanáveis; </w:t>
      </w:r>
    </w:p>
    <w:p w14:paraId="6A5A63EA"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28B7F448" w14:textId="77777777" w:rsidR="00911FF4" w:rsidRPr="000472AF" w:rsidRDefault="008A63E5"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9.6.2. </w:t>
      </w:r>
      <w:r w:rsidR="000B6B61" w:rsidRPr="000472AF">
        <w:rPr>
          <w:rFonts w:ascii="Times New Roman" w:hAnsi="Times New Roman" w:cs="Times New Roman"/>
          <w:color w:val="auto"/>
          <w:sz w:val="24"/>
          <w:szCs w:val="24"/>
        </w:rPr>
        <w:t xml:space="preserve">Não obedecer às especificações técnicas contidas no Termo de Referência; </w:t>
      </w:r>
    </w:p>
    <w:p w14:paraId="342333B1"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4582D65B" w14:textId="77777777" w:rsidR="00911FF4" w:rsidRPr="000472AF" w:rsidRDefault="008A63E5"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9.6.3. </w:t>
      </w:r>
      <w:r w:rsidR="000B6B61" w:rsidRPr="000472AF">
        <w:rPr>
          <w:rFonts w:ascii="Times New Roman" w:hAnsi="Times New Roman" w:cs="Times New Roman"/>
          <w:color w:val="auto"/>
          <w:sz w:val="24"/>
          <w:szCs w:val="24"/>
        </w:rPr>
        <w:t xml:space="preserve">Que apresentar preço final superior ao preço máximo fixado (Acórdão nº 1.455/2018 -TCU - Plenário), ou que apresentar preço manifestamente inexequível; </w:t>
      </w:r>
    </w:p>
    <w:p w14:paraId="47663EB8"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3880F4A2" w14:textId="77777777" w:rsidR="00911FF4" w:rsidRPr="000472AF" w:rsidRDefault="008A63E5"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9.6.4. </w:t>
      </w:r>
      <w:r w:rsidR="000B6B61" w:rsidRPr="000472AF">
        <w:rPr>
          <w:rFonts w:ascii="Times New Roman" w:hAnsi="Times New Roman" w:cs="Times New Roman"/>
          <w:color w:val="auto"/>
          <w:sz w:val="24"/>
          <w:szCs w:val="24"/>
        </w:rPr>
        <w:t xml:space="preserve">Não tiverem sua exequibilidade demonstrada, quando exigido pela Administração; </w:t>
      </w:r>
    </w:p>
    <w:p w14:paraId="4635B1E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14F60C70" w14:textId="47BE31FF" w:rsidR="00911FF4" w:rsidRPr="000472AF" w:rsidRDefault="008A63E5"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9.6.5. Apre</w:t>
      </w:r>
      <w:r w:rsidR="00210CEB" w:rsidRPr="000472AF">
        <w:rPr>
          <w:rFonts w:ascii="Times New Roman" w:hAnsi="Times New Roman" w:cs="Times New Roman"/>
          <w:color w:val="auto"/>
          <w:sz w:val="24"/>
          <w:szCs w:val="24"/>
        </w:rPr>
        <w:t>s</w:t>
      </w:r>
      <w:r w:rsidR="000B6B61" w:rsidRPr="000472AF">
        <w:rPr>
          <w:rFonts w:ascii="Times New Roman" w:hAnsi="Times New Roman" w:cs="Times New Roman"/>
          <w:color w:val="auto"/>
          <w:sz w:val="24"/>
          <w:szCs w:val="24"/>
        </w:rPr>
        <w:t xml:space="preserve">entar desconformidade com quaisquer outras exigências deste Edital ou seus anexos, desde que insanável. </w:t>
      </w:r>
    </w:p>
    <w:p w14:paraId="3E47D64A"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64F4B829"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9.7 Se houver indícios de inexequibilidade da proposta de preço, ou em caso da necessidade de esclarecimentos complementares, poderão ser efetuadas diligências, para que a empresa comprove a exequibilidade da proposta. </w:t>
      </w:r>
    </w:p>
    <w:p w14:paraId="1B49F096"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7E9F6F59"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9.7.1 A inexequibilidade, na hipótese de que trata o caput, só será considerada após diligência do Pregoeiro, que comprove: </w:t>
      </w:r>
    </w:p>
    <w:p w14:paraId="457FA6C3"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4D2D6360" w14:textId="77777777" w:rsidR="00911FF4" w:rsidRPr="000472AF" w:rsidRDefault="008A63E5"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9.7.1.1. </w:t>
      </w:r>
      <w:r w:rsidR="000B6B61" w:rsidRPr="000472AF">
        <w:rPr>
          <w:rFonts w:ascii="Times New Roman" w:hAnsi="Times New Roman" w:cs="Times New Roman"/>
          <w:color w:val="auto"/>
          <w:sz w:val="24"/>
          <w:szCs w:val="24"/>
        </w:rPr>
        <w:t xml:space="preserve">Que o custo do licitante ultrapassa o valor da proposta; e </w:t>
      </w:r>
    </w:p>
    <w:p w14:paraId="614A403A"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788ECF8D" w14:textId="77777777" w:rsidR="00911FF4" w:rsidRPr="000472AF" w:rsidRDefault="008A63E5"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9.7.1.2. </w:t>
      </w:r>
      <w:r w:rsidR="000B6B61" w:rsidRPr="000472AF">
        <w:rPr>
          <w:rFonts w:ascii="Times New Roman" w:hAnsi="Times New Roman" w:cs="Times New Roman"/>
          <w:color w:val="auto"/>
          <w:sz w:val="24"/>
          <w:szCs w:val="24"/>
        </w:rPr>
        <w:t xml:space="preserve">Inexistirem custos de oportunidade capazes de justificar o vulto da oferta. </w:t>
      </w:r>
    </w:p>
    <w:p w14:paraId="19BD564D"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FA4880A" w14:textId="77777777" w:rsidR="00911FF4" w:rsidRPr="000472AF" w:rsidRDefault="00E10523"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9.8. </w:t>
      </w:r>
      <w:r w:rsidR="000B6B61" w:rsidRPr="000472AF">
        <w:rPr>
          <w:rFonts w:ascii="Times New Roman" w:hAnsi="Times New Roman" w:cs="Times New Roman"/>
          <w:color w:val="auto"/>
          <w:sz w:val="24"/>
          <w:szCs w:val="24"/>
        </w:rPr>
        <w:t xml:space="preserve">Qualquer interessado poderá requerer que se realizem diligências para aferir a exequibilidade e a legalidade das propostas, devendo apresentar as provas ou os indícios que fundamentam a suspeita. </w:t>
      </w:r>
    </w:p>
    <w:p w14:paraId="3603A6B9"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451FDECC" w14:textId="77777777" w:rsidR="00911FF4" w:rsidRPr="000472AF" w:rsidRDefault="00E10523"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9.9. </w:t>
      </w:r>
      <w:r w:rsidR="000B6B61" w:rsidRPr="000472AF">
        <w:rPr>
          <w:rFonts w:ascii="Times New Roman" w:hAnsi="Times New Roman" w:cs="Times New Roman"/>
          <w:color w:val="auto"/>
          <w:sz w:val="24"/>
          <w:szCs w:val="24"/>
        </w:rPr>
        <w:t xml:space="preserve">Na hipótese de necessidade de suspensão da sessão pública para a realização de diligências, com vistas ao saneamento das propostas, a sessão pública somente poderá ser reiniciada mediante aviso prévio no sistema com, no mínimo, vinte e quatro horas de antecedência, e a ocorrência será registrada em ata;  </w:t>
      </w:r>
    </w:p>
    <w:p w14:paraId="72B31EE9" w14:textId="77777777" w:rsidR="00911FF4" w:rsidRPr="000472AF" w:rsidRDefault="00911FF4" w:rsidP="00C563F8">
      <w:pPr>
        <w:spacing w:after="0" w:line="240" w:lineRule="auto"/>
        <w:ind w:left="0" w:firstLine="0"/>
        <w:contextualSpacing/>
        <w:rPr>
          <w:rFonts w:ascii="Times New Roman" w:hAnsi="Times New Roman" w:cs="Times New Roman"/>
          <w:color w:val="auto"/>
          <w:sz w:val="24"/>
          <w:szCs w:val="24"/>
        </w:rPr>
      </w:pPr>
    </w:p>
    <w:p w14:paraId="5CB5B293"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9.1</w:t>
      </w:r>
      <w:r w:rsidR="00E10523" w:rsidRPr="000472AF">
        <w:rPr>
          <w:rFonts w:ascii="Times New Roman" w:hAnsi="Times New Roman" w:cs="Times New Roman"/>
          <w:color w:val="auto"/>
          <w:sz w:val="24"/>
          <w:szCs w:val="24"/>
        </w:rPr>
        <w:t>0.</w:t>
      </w:r>
      <w:r w:rsidRPr="000472AF">
        <w:rPr>
          <w:rFonts w:ascii="Times New Roman" w:hAnsi="Times New Roman" w:cs="Times New Roman"/>
          <w:color w:val="auto"/>
          <w:sz w:val="24"/>
          <w:szCs w:val="24"/>
        </w:rPr>
        <w:t xml:space="preserve"> O Pregoeiro poderá convocar o licitante para enviar documento digital complementar, através do campo de documentos complementares pós disputa - BLL, no prazo máximo de 24 horas, sob pena de não aceitação da proposta.  </w:t>
      </w:r>
    </w:p>
    <w:p w14:paraId="41909AD4"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6390804B" w14:textId="77777777" w:rsidR="00911FF4" w:rsidRPr="000472AF" w:rsidRDefault="00E10523"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9.11. O</w:t>
      </w:r>
      <w:r w:rsidR="000B6B61" w:rsidRPr="000472AF">
        <w:rPr>
          <w:rFonts w:ascii="Times New Roman" w:hAnsi="Times New Roman" w:cs="Times New Roman"/>
          <w:color w:val="auto"/>
          <w:sz w:val="24"/>
          <w:szCs w:val="24"/>
        </w:rPr>
        <w:t xml:space="preserve"> prazo estabelecido poderá ser prorrogado pelo Pregoeiro, por solicitação justificada do licitante, formulada antes de findo o prazo, e formalmente aceita pelo Pregoeiro; dentre os documentos passíveis de solicitação pelo Pregoeiro, destacam-se os que contenham as características do material ofertado, tais como marca, modelo, tipo, fabricante e procedência, além de outras informações pertinentes, a exemplo de catálogos, folhetos ou propostas, encaminhados por meio eletrônico, sob pena de não aceitação da proposta; nessa hipótese, bem como em caso de inabilitação do licitante, as propostas serão reclassificadas. </w:t>
      </w:r>
    </w:p>
    <w:p w14:paraId="3996AFD0"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64E38DFC" w14:textId="77777777" w:rsidR="00911FF4" w:rsidRPr="000472AF" w:rsidRDefault="00E10523"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9.11.1.</w:t>
      </w:r>
      <w:r w:rsidR="000B6B61" w:rsidRPr="000472AF">
        <w:rPr>
          <w:rFonts w:ascii="Times New Roman" w:hAnsi="Times New Roman" w:cs="Times New Roman"/>
          <w:color w:val="auto"/>
          <w:sz w:val="24"/>
          <w:szCs w:val="24"/>
        </w:rPr>
        <w:t xml:space="preserve">Havendo necessidade, o Pregoeiro suspenderá a sessão, informando no “chat” a nova data e horário para a sua continuidade.  </w:t>
      </w:r>
    </w:p>
    <w:p w14:paraId="08CAEB1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6BA8C1F1" w14:textId="77777777" w:rsidR="00911FF4" w:rsidRPr="000472AF" w:rsidRDefault="00E10523"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lastRenderedPageBreak/>
        <w:t xml:space="preserve">9.12. </w:t>
      </w:r>
      <w:r w:rsidR="000B6B61" w:rsidRPr="000472AF">
        <w:rPr>
          <w:rFonts w:ascii="Times New Roman" w:hAnsi="Times New Roman" w:cs="Times New Roman"/>
          <w:color w:val="auto"/>
          <w:sz w:val="24"/>
          <w:szCs w:val="24"/>
        </w:rPr>
        <w:t xml:space="preserve">O Pregoeiro poderá encaminhar, por meio do sistema eletrônico, contraproposta ao licitante que apresentou o lance mais vantajoso, com o fim de negociar a obtenção de melhor preço, vedada a negociação em condições diversas das previstas neste Edital. </w:t>
      </w:r>
    </w:p>
    <w:p w14:paraId="4425216D"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F803B9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9.13.1 A negociação será realizada por meio do sistema, podendo ser acompanhada pelos demais licitantes.  </w:t>
      </w:r>
    </w:p>
    <w:p w14:paraId="557A3C3C"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4D65AEBA"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9.14  Encerrada a análise quanto à aceitação da proposta, o Pregoeiro verificará a habilitação do licitante, observado o disposto neste Edital.  </w:t>
      </w:r>
    </w:p>
    <w:p w14:paraId="50ECE2BF"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2AC396AD" w14:textId="77777777" w:rsidR="00911FF4" w:rsidRPr="000472AF" w:rsidRDefault="000B6B61" w:rsidP="00C563F8">
      <w:pPr>
        <w:pStyle w:val="Ttulo1"/>
        <w:spacing w:after="0" w:line="240" w:lineRule="auto"/>
        <w:ind w:left="0" w:firstLine="0"/>
        <w:contextualSpacing/>
        <w:rPr>
          <w:rFonts w:cs="Times New Roman"/>
          <w:szCs w:val="24"/>
        </w:rPr>
      </w:pPr>
      <w:bookmarkStart w:id="11" w:name="_Toc158797195"/>
      <w:r w:rsidRPr="000472AF">
        <w:rPr>
          <w:rFonts w:cs="Times New Roman"/>
          <w:szCs w:val="24"/>
        </w:rPr>
        <w:t xml:space="preserve">10 </w:t>
      </w:r>
      <w:r w:rsidRPr="000472AF">
        <w:rPr>
          <w:rFonts w:cs="Times New Roman"/>
          <w:szCs w:val="24"/>
        </w:rPr>
        <w:tab/>
        <w:t>PROCEDIMENTOS DA LEI COMPLEMENTAR Nº 123/2006 DISPOSTO NO CAPÍTULO V</w:t>
      </w:r>
      <w:bookmarkEnd w:id="11"/>
      <w:r w:rsidRPr="000472AF">
        <w:rPr>
          <w:rFonts w:cs="Times New Roman"/>
          <w:szCs w:val="24"/>
        </w:rPr>
        <w:t xml:space="preserve">  </w:t>
      </w:r>
    </w:p>
    <w:p w14:paraId="2C7823CB" w14:textId="30CD7C54"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10.1 Encerrada a fase de lances, se a proposta de menor lance não tiver sido ofertada por Microempresa (ME) ou Empresa de Pequeno Porte (EPP) e o sistema eletrônico identificar que houve proposta apresentada por Microempresa (ME) ou Empresa de Pequeno Porte (EPP) igual ou até 5% (cinco por cento) superior à proposta de menor lance, será procedido o seguinte:  </w:t>
      </w:r>
    </w:p>
    <w:p w14:paraId="1801FE63" w14:textId="77777777" w:rsidR="00911FF4" w:rsidRPr="000472AF" w:rsidRDefault="00E10523"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a) A</w:t>
      </w:r>
      <w:r w:rsidR="000B6B61" w:rsidRPr="000472AF">
        <w:rPr>
          <w:rFonts w:ascii="Times New Roman" w:hAnsi="Times New Roman" w:cs="Times New Roman"/>
          <w:color w:val="auto"/>
          <w:sz w:val="24"/>
          <w:szCs w:val="24"/>
        </w:rPr>
        <w:t xml:space="preserve"> Microempresa (ME) ou Empresa de Pequeno Porte (EPP) / Sociedades Cooperativas, </w:t>
      </w:r>
    </w:p>
    <w:p w14:paraId="1F88D510"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melhor classificada, será convocada pelo sistema eletrônico, via “chat” de comunicação do pregão eletrônico para, no prazo de 5 (cinco) minutos após a convocação, apresentar nova proposta inferior àquela considerada vencedora do certame, situação em que, atendidas as exigências habilitatórias, será adjudicada em seu favor o objeto do pregão; </w:t>
      </w:r>
    </w:p>
    <w:p w14:paraId="5F628A06" w14:textId="30A71D71" w:rsidR="00911FF4" w:rsidRPr="000472AF" w:rsidRDefault="00E10523"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B) No </w:t>
      </w:r>
      <w:r w:rsidR="00786D50" w:rsidRPr="000472AF">
        <w:rPr>
          <w:rFonts w:ascii="Times New Roman" w:hAnsi="Times New Roman" w:cs="Times New Roman"/>
          <w:color w:val="auto"/>
          <w:sz w:val="24"/>
          <w:szCs w:val="24"/>
        </w:rPr>
        <w:t>c</w:t>
      </w:r>
      <w:r w:rsidR="000B6B61" w:rsidRPr="000472AF">
        <w:rPr>
          <w:rFonts w:ascii="Times New Roman" w:hAnsi="Times New Roman" w:cs="Times New Roman"/>
          <w:color w:val="auto"/>
          <w:sz w:val="24"/>
          <w:szCs w:val="24"/>
        </w:rPr>
        <w:t>aso de empate de propostas apresentadas por M</w:t>
      </w:r>
      <w:r w:rsidR="00A3481D" w:rsidRPr="000472AF">
        <w:rPr>
          <w:rFonts w:ascii="Times New Roman" w:hAnsi="Times New Roman" w:cs="Times New Roman"/>
          <w:color w:val="auto"/>
          <w:sz w:val="24"/>
          <w:szCs w:val="24"/>
        </w:rPr>
        <w:t xml:space="preserve">icroempresa (ME) ou Empresas de </w:t>
      </w:r>
      <w:r w:rsidR="000B6B61" w:rsidRPr="000472AF">
        <w:rPr>
          <w:rFonts w:ascii="Times New Roman" w:hAnsi="Times New Roman" w:cs="Times New Roman"/>
          <w:color w:val="auto"/>
          <w:sz w:val="24"/>
          <w:szCs w:val="24"/>
        </w:rPr>
        <w:t>Pequeno Porte (EPP) que se enquadrem no limite estabelecido, o sistema realizará um sorteio eletrônico entre elas para que se identifique aquela que primeiro</w:t>
      </w:r>
      <w:r w:rsidR="00A3481D" w:rsidRPr="000472AF">
        <w:rPr>
          <w:rFonts w:ascii="Times New Roman" w:hAnsi="Times New Roman" w:cs="Times New Roman"/>
          <w:color w:val="auto"/>
          <w:sz w:val="24"/>
          <w:szCs w:val="24"/>
        </w:rPr>
        <w:t xml:space="preserve"> será convocada para apresentar </w:t>
      </w:r>
      <w:r w:rsidR="000B6B61" w:rsidRPr="000472AF">
        <w:rPr>
          <w:rFonts w:ascii="Times New Roman" w:hAnsi="Times New Roman" w:cs="Times New Roman"/>
          <w:color w:val="auto"/>
          <w:sz w:val="24"/>
          <w:szCs w:val="24"/>
        </w:rPr>
        <w:t xml:space="preserve">melhor oferta, na forma do disposto na alínea “a”;  </w:t>
      </w:r>
    </w:p>
    <w:p w14:paraId="6255DF65" w14:textId="77777777" w:rsidR="00911FF4" w:rsidRPr="000472AF" w:rsidRDefault="00E10523"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C) N</w:t>
      </w:r>
      <w:r w:rsidR="000B6B61" w:rsidRPr="000472AF">
        <w:rPr>
          <w:rFonts w:ascii="Times New Roman" w:hAnsi="Times New Roman" w:cs="Times New Roman"/>
          <w:color w:val="auto"/>
          <w:sz w:val="24"/>
          <w:szCs w:val="24"/>
        </w:rPr>
        <w:t xml:space="preserve">ão sendo vencedora a Microempresa (ME) ou Empresa de Pequeno Porte (EPP) melhor classificada, na forma da alínea “a'” anterior, serão convocadas as remanescentes, quando houver, na ordem classificatória, para o exercício do mesmo direito. </w:t>
      </w:r>
    </w:p>
    <w:p w14:paraId="13681005"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1A3B39A1"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10.2  Na hipótese da não contratação nos termos previstos, o objeto licitado será adjudicado em favor da proposta originalmente vencedora do certame, desde que atenda aos requisitos de habilitação. </w:t>
      </w:r>
    </w:p>
    <w:p w14:paraId="6D1E9699"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498465DD" w14:textId="77777777" w:rsidR="00911FF4" w:rsidRPr="000472AF" w:rsidRDefault="000B6B61" w:rsidP="00C563F8">
      <w:pPr>
        <w:pStyle w:val="Ttulo1"/>
        <w:spacing w:after="0" w:line="240" w:lineRule="auto"/>
        <w:ind w:left="0" w:firstLine="0"/>
        <w:contextualSpacing/>
        <w:rPr>
          <w:rFonts w:cs="Times New Roman"/>
          <w:szCs w:val="24"/>
        </w:rPr>
      </w:pPr>
      <w:bookmarkStart w:id="12" w:name="_Toc158797196"/>
      <w:r w:rsidRPr="000472AF">
        <w:rPr>
          <w:rFonts w:cs="Times New Roman"/>
          <w:szCs w:val="24"/>
        </w:rPr>
        <w:t xml:space="preserve">11 </w:t>
      </w:r>
      <w:r w:rsidRPr="000472AF">
        <w:rPr>
          <w:rFonts w:cs="Times New Roman"/>
          <w:szCs w:val="24"/>
        </w:rPr>
        <w:tab/>
        <w:t>HABILITAÇÃO</w:t>
      </w:r>
      <w:bookmarkEnd w:id="12"/>
      <w:r w:rsidRPr="000472AF">
        <w:rPr>
          <w:rFonts w:cs="Times New Roman"/>
          <w:szCs w:val="24"/>
        </w:rPr>
        <w:t xml:space="preserve">  </w:t>
      </w:r>
    </w:p>
    <w:p w14:paraId="7744B9E8" w14:textId="22A81A41"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11.1 </w:t>
      </w:r>
      <w:r w:rsidRPr="000472AF">
        <w:rPr>
          <w:rFonts w:ascii="Times New Roman" w:hAnsi="Times New Roman" w:cs="Times New Roman"/>
          <w:color w:val="auto"/>
          <w:sz w:val="24"/>
          <w:szCs w:val="24"/>
        </w:rPr>
        <w:tab/>
        <w:t>Os documentos previstos no Anexo 0</w:t>
      </w:r>
      <w:r w:rsidR="009E2A3C" w:rsidRPr="000472AF">
        <w:rPr>
          <w:rFonts w:ascii="Times New Roman" w:hAnsi="Times New Roman" w:cs="Times New Roman"/>
          <w:color w:val="auto"/>
          <w:sz w:val="24"/>
          <w:szCs w:val="24"/>
        </w:rPr>
        <w:t>1</w:t>
      </w:r>
      <w:r w:rsidRPr="000472AF">
        <w:rPr>
          <w:rFonts w:ascii="Times New Roman" w:hAnsi="Times New Roman" w:cs="Times New Roman"/>
          <w:color w:val="auto"/>
          <w:sz w:val="24"/>
          <w:szCs w:val="24"/>
        </w:rPr>
        <w:t xml:space="preserve">, necessários e suficientes para demonstrar a </w:t>
      </w:r>
    </w:p>
    <w:p w14:paraId="229CE554"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capacidade do licitante de realizar o objeto da licitação, serão exigidos para fins de habilitação, nos termos dos artigos 62 a 70 da Lei nº 14.133/2021. </w:t>
      </w:r>
    </w:p>
    <w:p w14:paraId="78169EA7"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16D17664"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11.2 Quando permitida a participação de consórcio de empresas, a habilitação técnica, quando exigida, será feita por meio do somatório dos quantitativos de cada consorciado e, para efeito de habilitação econômico-financeira, quando exigida, será observado o somatório dos valores de cada consorciado. </w:t>
      </w:r>
    </w:p>
    <w:p w14:paraId="7CB78868"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27F8F2D2" w14:textId="7355DEBB"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11.2.1 Se o consórcio não for formado integralmente por Microempresa (ME) ou Empresas de Pequeno Porte (EPP) e o termo de referência exigir requisitos de habilitação econômico-financeira, haverá um acréscimo de 10% para o consórcio em relação ao valor exigido para os licitantes individuais. </w:t>
      </w:r>
    </w:p>
    <w:p w14:paraId="148831A4"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47E521C4"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lastRenderedPageBreak/>
        <w:t xml:space="preserve">11.3 </w:t>
      </w:r>
      <w:r w:rsidRPr="000472AF">
        <w:rPr>
          <w:rFonts w:ascii="Times New Roman" w:hAnsi="Times New Roman" w:cs="Times New Roman"/>
          <w:color w:val="auto"/>
          <w:sz w:val="24"/>
          <w:szCs w:val="24"/>
        </w:rPr>
        <w:tab/>
        <w:t xml:space="preserve">A verificação pelo Pregoeiro, em sítios eletrônicos oficiais de órgãos e entidades emissores de certidões constitui meio legal de prova, para fins de habilitação. </w:t>
      </w:r>
    </w:p>
    <w:p w14:paraId="3C4D3717"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794753D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11.4 Os documentos exigidos para habilitação serão enviados por meio do sistema, em formato digital, no prazo de 02 (duas) horas, prorrogável por igual período. Desde que solicitado pelo licitante, contado da solicitação do Pregoeiro. </w:t>
      </w:r>
    </w:p>
    <w:p w14:paraId="4068E4F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132544B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11.5 A exigência dos documentos de habilitação constantes nesse edital somente será feita em relação ao licitante vencedor. </w:t>
      </w:r>
    </w:p>
    <w:p w14:paraId="17CA81B8"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4EDF23C5"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11.6 Após a entrega dos documentos para habilitação, não será permitida a substituição ou a apresentação de novos documentos, salvo em sede de diligência, para (Lei nº </w:t>
      </w:r>
      <w:r w:rsidR="005114E8" w:rsidRPr="000472AF">
        <w:rPr>
          <w:rFonts w:ascii="Times New Roman" w:hAnsi="Times New Roman" w:cs="Times New Roman"/>
          <w:color w:val="auto"/>
          <w:sz w:val="24"/>
          <w:szCs w:val="24"/>
        </w:rPr>
        <w:t>14.133/2021, artigos 12, 59, 64)</w:t>
      </w:r>
      <w:r w:rsidRPr="000472AF">
        <w:rPr>
          <w:rFonts w:ascii="Times New Roman" w:hAnsi="Times New Roman" w:cs="Times New Roman"/>
          <w:color w:val="auto"/>
          <w:sz w:val="24"/>
          <w:szCs w:val="24"/>
        </w:rPr>
        <w:t xml:space="preserve"> </w:t>
      </w:r>
    </w:p>
    <w:p w14:paraId="616C11AF"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9EF4D9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11.6.1 Complementação de informações acerca dos documentos já apresentados pelos licitantes e desde que necessária para apurar fatos existentes à época da abertura do certame; e  </w:t>
      </w:r>
    </w:p>
    <w:p w14:paraId="3C80DD6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36BB2EDC"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11.7 Na análise dos documentos de habilitação, a comissão de contratação poderá sanar erros ou falhas, que não alterem a substância dos documentos e sua validade jurídica, mediante decisão fundamentada, registrada em ata e acessível a todos, atribuindo-lhes eficácia para fins de habilitação e classificação. </w:t>
      </w:r>
    </w:p>
    <w:p w14:paraId="4601715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40669C2E" w14:textId="3B12F6B1"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11.</w:t>
      </w:r>
      <w:r w:rsidR="006C1AC1" w:rsidRPr="000472AF">
        <w:rPr>
          <w:rFonts w:ascii="Times New Roman" w:hAnsi="Times New Roman" w:cs="Times New Roman"/>
          <w:color w:val="auto"/>
          <w:sz w:val="24"/>
          <w:szCs w:val="24"/>
        </w:rPr>
        <w:t>8</w:t>
      </w:r>
      <w:r w:rsidRPr="000472AF">
        <w:rPr>
          <w:rFonts w:ascii="Times New Roman" w:hAnsi="Times New Roman" w:cs="Times New Roman"/>
          <w:color w:val="auto"/>
          <w:sz w:val="24"/>
          <w:szCs w:val="24"/>
        </w:rPr>
        <w:t xml:space="preserve"> A comprovação de regularidade fiscal e trabalhista das Microempresa (ME) e das Empresas de Pequeno Porte (EPP) somente será exigida para efeito de contratação, e não como condição para participação na licitação (art. 4º do Decreto nº 8.538/2015). </w:t>
      </w:r>
    </w:p>
    <w:p w14:paraId="002BB2DA" w14:textId="495FD12C" w:rsidR="00786D50" w:rsidRPr="000472AF" w:rsidRDefault="00786D50" w:rsidP="00C563F8">
      <w:pPr>
        <w:spacing w:after="0" w:line="240" w:lineRule="auto"/>
        <w:ind w:left="0" w:firstLine="0"/>
        <w:contextualSpacing/>
        <w:rPr>
          <w:rFonts w:ascii="Times New Roman" w:hAnsi="Times New Roman" w:cs="Times New Roman"/>
          <w:color w:val="auto"/>
          <w:sz w:val="24"/>
          <w:szCs w:val="24"/>
        </w:rPr>
      </w:pPr>
    </w:p>
    <w:p w14:paraId="7BE860FE" w14:textId="390AC051" w:rsidR="00786D50" w:rsidRPr="000472AF" w:rsidRDefault="00786D50"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highlight w:val="yellow"/>
        </w:rPr>
        <w:t>11.</w:t>
      </w:r>
      <w:r w:rsidR="006C1AC1" w:rsidRPr="000472AF">
        <w:rPr>
          <w:rFonts w:ascii="Times New Roman" w:hAnsi="Times New Roman" w:cs="Times New Roman"/>
          <w:color w:val="auto"/>
          <w:sz w:val="24"/>
          <w:szCs w:val="24"/>
          <w:highlight w:val="yellow"/>
        </w:rPr>
        <w:t>9</w:t>
      </w:r>
      <w:r w:rsidRPr="000472AF">
        <w:rPr>
          <w:rFonts w:ascii="Times New Roman" w:hAnsi="Times New Roman" w:cs="Times New Roman"/>
          <w:color w:val="auto"/>
          <w:sz w:val="24"/>
          <w:szCs w:val="24"/>
          <w:highlight w:val="yellow"/>
        </w:rPr>
        <w:t xml:space="preserve">. Caso a empresa </w:t>
      </w:r>
      <w:r w:rsidRPr="000472AF">
        <w:rPr>
          <w:rFonts w:ascii="Times New Roman" w:hAnsi="Times New Roman" w:cs="Times New Roman"/>
          <w:b/>
          <w:color w:val="auto"/>
          <w:sz w:val="24"/>
          <w:szCs w:val="24"/>
          <w:highlight w:val="yellow"/>
        </w:rPr>
        <w:t>NÃO ENVIE OS DOCUMENTOS DENTRO DO PRAZO ESTIPULADO NO ITEM 11.4 DO EDITAL</w:t>
      </w:r>
      <w:r w:rsidRPr="000472AF">
        <w:rPr>
          <w:rFonts w:ascii="Times New Roman" w:hAnsi="Times New Roman" w:cs="Times New Roman"/>
          <w:color w:val="auto"/>
          <w:sz w:val="24"/>
          <w:szCs w:val="24"/>
          <w:highlight w:val="yellow"/>
        </w:rPr>
        <w:t xml:space="preserve">,  a mesma será </w:t>
      </w:r>
      <w:r w:rsidRPr="000472AF">
        <w:rPr>
          <w:rFonts w:ascii="Times New Roman" w:hAnsi="Times New Roman" w:cs="Times New Roman"/>
          <w:b/>
          <w:color w:val="auto"/>
          <w:sz w:val="24"/>
          <w:szCs w:val="24"/>
          <w:highlight w:val="yellow"/>
        </w:rPr>
        <w:t>INABILITADA</w:t>
      </w:r>
      <w:r w:rsidRPr="000472AF">
        <w:rPr>
          <w:rFonts w:ascii="Times New Roman" w:hAnsi="Times New Roman" w:cs="Times New Roman"/>
          <w:color w:val="auto"/>
          <w:sz w:val="24"/>
          <w:szCs w:val="24"/>
          <w:highlight w:val="yellow"/>
        </w:rPr>
        <w:t xml:space="preserve"> do certame.</w:t>
      </w:r>
      <w:r w:rsidRPr="000472AF">
        <w:rPr>
          <w:rFonts w:ascii="Times New Roman" w:hAnsi="Times New Roman" w:cs="Times New Roman"/>
          <w:color w:val="auto"/>
          <w:sz w:val="24"/>
          <w:szCs w:val="24"/>
        </w:rPr>
        <w:t xml:space="preserve"> </w:t>
      </w:r>
    </w:p>
    <w:p w14:paraId="3B826EAC"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15DC8DC9" w14:textId="77777777" w:rsidR="00911FF4" w:rsidRPr="000472AF" w:rsidRDefault="000B6B61" w:rsidP="00C563F8">
      <w:pPr>
        <w:pStyle w:val="Ttulo1"/>
        <w:spacing w:after="0" w:line="240" w:lineRule="auto"/>
        <w:ind w:left="0" w:firstLine="0"/>
        <w:contextualSpacing/>
        <w:rPr>
          <w:rFonts w:cs="Times New Roman"/>
          <w:szCs w:val="24"/>
        </w:rPr>
      </w:pPr>
      <w:bookmarkStart w:id="13" w:name="_Toc157071156"/>
      <w:bookmarkStart w:id="14" w:name="_Toc158797197"/>
      <w:r w:rsidRPr="000472AF">
        <w:rPr>
          <w:rFonts w:cs="Times New Roman"/>
          <w:szCs w:val="24"/>
        </w:rPr>
        <w:t xml:space="preserve">12 </w:t>
      </w:r>
      <w:r w:rsidRPr="000472AF">
        <w:rPr>
          <w:rFonts w:cs="Times New Roman"/>
          <w:szCs w:val="24"/>
        </w:rPr>
        <w:tab/>
        <w:t>PROPOSTA FINAL ESCRITA E FORNECIMENTO</w:t>
      </w:r>
      <w:bookmarkEnd w:id="13"/>
      <w:bookmarkEnd w:id="14"/>
      <w:r w:rsidRPr="000472AF">
        <w:rPr>
          <w:rFonts w:cs="Times New Roman"/>
          <w:szCs w:val="24"/>
        </w:rPr>
        <w:t xml:space="preserve"> </w:t>
      </w:r>
    </w:p>
    <w:p w14:paraId="49380E91" w14:textId="77777777" w:rsidR="00911FF4" w:rsidRPr="000472AF" w:rsidRDefault="000B6B61" w:rsidP="00AD428E">
      <w:pPr>
        <w:spacing w:after="0" w:line="240" w:lineRule="auto"/>
        <w:ind w:left="0" w:firstLine="0"/>
        <w:contextualSpacing/>
        <w:jc w:val="left"/>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12.1 </w:t>
      </w:r>
      <w:r w:rsidRPr="000472AF">
        <w:rPr>
          <w:rFonts w:ascii="Times New Roman" w:hAnsi="Times New Roman" w:cs="Times New Roman"/>
          <w:color w:val="auto"/>
          <w:sz w:val="24"/>
          <w:szCs w:val="24"/>
        </w:rPr>
        <w:tab/>
        <w:t xml:space="preserve">As Microempresa (ME) e Empresas de Pequeno Porte (EPP) deverão encaminhar a </w:t>
      </w:r>
    </w:p>
    <w:p w14:paraId="0693B383" w14:textId="77777777" w:rsidR="00911FF4" w:rsidRPr="000472AF" w:rsidRDefault="000B6B61" w:rsidP="00AD428E">
      <w:pPr>
        <w:spacing w:after="0" w:line="240" w:lineRule="auto"/>
        <w:ind w:left="0" w:firstLine="0"/>
        <w:contextualSpacing/>
        <w:jc w:val="left"/>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documentação de habilitação, ainda que haja alguma restrição de regularidade fiscal e trabalhista, nos termos do art. 43, § 1º da Lei Complementar nº 123/2006.  </w:t>
      </w:r>
    </w:p>
    <w:p w14:paraId="6B5A4C1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2268566"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12.2 </w:t>
      </w:r>
      <w:r w:rsidRPr="000472AF">
        <w:rPr>
          <w:rFonts w:ascii="Times New Roman" w:hAnsi="Times New Roman" w:cs="Times New Roman"/>
          <w:color w:val="auto"/>
          <w:sz w:val="24"/>
          <w:szCs w:val="24"/>
        </w:rPr>
        <w:tab/>
        <w:t xml:space="preserve">Não serão aceitos documentos para habilitação enviados via Correios ou via e-mail.  </w:t>
      </w:r>
    </w:p>
    <w:p w14:paraId="1AD84896"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7665749D" w14:textId="7F95EABB"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12.3   Documentos Técnicos e amostras</w:t>
      </w:r>
      <w:r w:rsidR="00A3481D" w:rsidRPr="000472AF">
        <w:rPr>
          <w:rFonts w:ascii="Times New Roman" w:hAnsi="Times New Roman" w:cs="Times New Roman"/>
          <w:color w:val="auto"/>
          <w:sz w:val="24"/>
          <w:szCs w:val="24"/>
        </w:rPr>
        <w:t>, (quando necessários)</w:t>
      </w:r>
      <w:r w:rsidRPr="000472AF">
        <w:rPr>
          <w:rFonts w:ascii="Times New Roman" w:hAnsi="Times New Roman" w:cs="Times New Roman"/>
          <w:color w:val="auto"/>
          <w:sz w:val="24"/>
          <w:szCs w:val="24"/>
        </w:rPr>
        <w:t>, solicitados no anexo 0</w:t>
      </w:r>
      <w:r w:rsidR="009E2A3C" w:rsidRPr="000472AF">
        <w:rPr>
          <w:rFonts w:ascii="Times New Roman" w:hAnsi="Times New Roman" w:cs="Times New Roman"/>
          <w:color w:val="auto"/>
          <w:sz w:val="24"/>
          <w:szCs w:val="24"/>
        </w:rPr>
        <w:t>1</w:t>
      </w:r>
      <w:r w:rsidRPr="000472AF">
        <w:rPr>
          <w:rFonts w:ascii="Times New Roman" w:hAnsi="Times New Roman" w:cs="Times New Roman"/>
          <w:color w:val="auto"/>
          <w:sz w:val="24"/>
          <w:szCs w:val="24"/>
        </w:rPr>
        <w:t xml:space="preserve"> do edital, serão analisados pela Comissão Técnica informada em edital.  </w:t>
      </w:r>
    </w:p>
    <w:p w14:paraId="2D379EE0"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49D6CA5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12.4 Após a emissão do empenho ou Termo de Contrato a empresa será convocada para entrega do objeto.  </w:t>
      </w:r>
    </w:p>
    <w:p w14:paraId="501C888D"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71AF5E1D"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12.5 Em se tratando de Compras, os bens serão recebidos provisoriamente no prazo de </w:t>
      </w:r>
      <w:r w:rsidR="005114E8" w:rsidRPr="000472AF">
        <w:rPr>
          <w:rFonts w:ascii="Times New Roman" w:hAnsi="Times New Roman" w:cs="Times New Roman"/>
          <w:color w:val="auto"/>
          <w:sz w:val="24"/>
          <w:szCs w:val="24"/>
        </w:rPr>
        <w:t>15</w:t>
      </w:r>
      <w:r w:rsidRPr="000472AF">
        <w:rPr>
          <w:rFonts w:ascii="Times New Roman" w:hAnsi="Times New Roman" w:cs="Times New Roman"/>
          <w:color w:val="auto"/>
          <w:sz w:val="24"/>
          <w:szCs w:val="24"/>
        </w:rPr>
        <w:t xml:space="preserve"> (</w:t>
      </w:r>
      <w:r w:rsidR="005114E8" w:rsidRPr="000472AF">
        <w:rPr>
          <w:rFonts w:ascii="Times New Roman" w:hAnsi="Times New Roman" w:cs="Times New Roman"/>
          <w:color w:val="auto"/>
          <w:sz w:val="24"/>
          <w:szCs w:val="24"/>
        </w:rPr>
        <w:t>Quinze</w:t>
      </w:r>
      <w:r w:rsidRPr="000472AF">
        <w:rPr>
          <w:rFonts w:ascii="Times New Roman" w:hAnsi="Times New Roman" w:cs="Times New Roman"/>
          <w:color w:val="auto"/>
          <w:sz w:val="24"/>
          <w:szCs w:val="24"/>
        </w:rPr>
        <w:t xml:space="preserve">) dias da efetiva entrega do objeto, pelo fiscal do Termo de Contrato, para efeito de posterior verificação de sua conformidade com as especificações constantes </w:t>
      </w:r>
      <w:r w:rsidR="00441285" w:rsidRPr="000472AF">
        <w:rPr>
          <w:rFonts w:ascii="Times New Roman" w:hAnsi="Times New Roman" w:cs="Times New Roman"/>
          <w:color w:val="auto"/>
          <w:sz w:val="24"/>
          <w:szCs w:val="24"/>
        </w:rPr>
        <w:t>no</w:t>
      </w:r>
      <w:r w:rsidRPr="000472AF">
        <w:rPr>
          <w:rFonts w:ascii="Times New Roman" w:hAnsi="Times New Roman" w:cs="Times New Roman"/>
          <w:color w:val="auto"/>
          <w:sz w:val="24"/>
          <w:szCs w:val="24"/>
        </w:rPr>
        <w:t xml:space="preserve"> Termo de Referência e na proposta. </w:t>
      </w:r>
    </w:p>
    <w:p w14:paraId="6FBA7704"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F74D7A7" w14:textId="5790394A"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12.5.1 Definitivamente, para efeito de verificação da qualidade e quantidade do material e consequente aceitação, em até </w:t>
      </w:r>
      <w:r w:rsidR="00181B53" w:rsidRPr="000472AF">
        <w:rPr>
          <w:rFonts w:ascii="Times New Roman" w:hAnsi="Times New Roman" w:cs="Times New Roman"/>
          <w:color w:val="auto"/>
          <w:sz w:val="24"/>
          <w:szCs w:val="24"/>
        </w:rPr>
        <w:t>03</w:t>
      </w:r>
      <w:r w:rsidRPr="000472AF">
        <w:rPr>
          <w:rFonts w:ascii="Times New Roman" w:hAnsi="Times New Roman" w:cs="Times New Roman"/>
          <w:color w:val="auto"/>
          <w:sz w:val="24"/>
          <w:szCs w:val="24"/>
        </w:rPr>
        <w:t xml:space="preserve"> (</w:t>
      </w:r>
      <w:r w:rsidR="00181B53" w:rsidRPr="000472AF">
        <w:rPr>
          <w:rFonts w:ascii="Times New Roman" w:hAnsi="Times New Roman" w:cs="Times New Roman"/>
          <w:color w:val="auto"/>
          <w:sz w:val="24"/>
          <w:szCs w:val="24"/>
        </w:rPr>
        <w:t>três</w:t>
      </w:r>
      <w:r w:rsidRPr="000472AF">
        <w:rPr>
          <w:rFonts w:ascii="Times New Roman" w:hAnsi="Times New Roman" w:cs="Times New Roman"/>
          <w:color w:val="auto"/>
          <w:sz w:val="24"/>
          <w:szCs w:val="24"/>
        </w:rPr>
        <w:t>)</w:t>
      </w:r>
      <w:r w:rsidR="006B13D0" w:rsidRPr="000472AF">
        <w:rPr>
          <w:rFonts w:ascii="Times New Roman" w:hAnsi="Times New Roman" w:cs="Times New Roman"/>
          <w:color w:val="auto"/>
          <w:sz w:val="24"/>
          <w:szCs w:val="24"/>
        </w:rPr>
        <w:t xml:space="preserve"> </w:t>
      </w:r>
      <w:r w:rsidRPr="000472AF">
        <w:rPr>
          <w:rFonts w:ascii="Times New Roman" w:hAnsi="Times New Roman" w:cs="Times New Roman"/>
          <w:color w:val="auto"/>
          <w:sz w:val="24"/>
          <w:szCs w:val="24"/>
        </w:rPr>
        <w:t>dias</w:t>
      </w:r>
      <w:r w:rsidR="006B13D0" w:rsidRPr="000472AF">
        <w:rPr>
          <w:rFonts w:ascii="Times New Roman" w:hAnsi="Times New Roman" w:cs="Times New Roman"/>
          <w:color w:val="auto"/>
          <w:sz w:val="24"/>
          <w:szCs w:val="24"/>
        </w:rPr>
        <w:t xml:space="preserve"> úteis</w:t>
      </w:r>
      <w:r w:rsidRPr="000472AF">
        <w:rPr>
          <w:rFonts w:ascii="Times New Roman" w:hAnsi="Times New Roman" w:cs="Times New Roman"/>
          <w:color w:val="auto"/>
          <w:sz w:val="24"/>
          <w:szCs w:val="24"/>
        </w:rPr>
        <w:t xml:space="preserve"> </w:t>
      </w:r>
      <w:r w:rsidR="00181B53" w:rsidRPr="000472AF">
        <w:rPr>
          <w:rFonts w:ascii="Times New Roman" w:hAnsi="Times New Roman" w:cs="Times New Roman"/>
          <w:color w:val="auto"/>
          <w:sz w:val="24"/>
          <w:szCs w:val="24"/>
        </w:rPr>
        <w:t>do recebimento provisório</w:t>
      </w:r>
      <w:r w:rsidRPr="000472AF">
        <w:rPr>
          <w:rFonts w:ascii="Times New Roman" w:hAnsi="Times New Roman" w:cs="Times New Roman"/>
          <w:color w:val="auto"/>
          <w:sz w:val="24"/>
          <w:szCs w:val="24"/>
        </w:rPr>
        <w:t xml:space="preserve">. </w:t>
      </w:r>
    </w:p>
    <w:p w14:paraId="2081FD9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lastRenderedPageBreak/>
        <w:t xml:space="preserve"> </w:t>
      </w:r>
    </w:p>
    <w:p w14:paraId="35EAF847"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12.</w:t>
      </w:r>
      <w:r w:rsidR="00717F1B" w:rsidRPr="000472AF">
        <w:rPr>
          <w:rFonts w:ascii="Times New Roman" w:hAnsi="Times New Roman" w:cs="Times New Roman"/>
          <w:color w:val="auto"/>
          <w:sz w:val="24"/>
          <w:szCs w:val="24"/>
        </w:rPr>
        <w:t>6</w:t>
      </w:r>
      <w:r w:rsidRPr="000472AF">
        <w:rPr>
          <w:rFonts w:ascii="Times New Roman" w:hAnsi="Times New Roman" w:cs="Times New Roman"/>
          <w:color w:val="auto"/>
          <w:sz w:val="24"/>
          <w:szCs w:val="24"/>
        </w:rPr>
        <w:t xml:space="preserve">  O recebimento provisório ou definitivo do objeto não exclui a responsabilidade da contratada pelos prejuízos resultantes da incorreta execução do Termo de Contrato. </w:t>
      </w:r>
    </w:p>
    <w:p w14:paraId="124394E3"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45B37AD1"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12.</w:t>
      </w:r>
      <w:r w:rsidR="00717F1B" w:rsidRPr="000472AF">
        <w:rPr>
          <w:rFonts w:ascii="Times New Roman" w:hAnsi="Times New Roman" w:cs="Times New Roman"/>
          <w:color w:val="auto"/>
          <w:sz w:val="24"/>
          <w:szCs w:val="24"/>
        </w:rPr>
        <w:t>7</w:t>
      </w:r>
      <w:r w:rsidRPr="000472AF">
        <w:rPr>
          <w:rFonts w:ascii="Times New Roman" w:hAnsi="Times New Roman" w:cs="Times New Roman"/>
          <w:color w:val="auto"/>
          <w:sz w:val="24"/>
          <w:szCs w:val="24"/>
        </w:rPr>
        <w:t xml:space="preserve">  Em caso de necessidade a contratada poderá solicitar adiamento de prazo de entrega desde que plenamente justificado e aceito pela Administração e que o adiamento não traga transtornos as atividades de atendimento à população e aos servidores desta. </w:t>
      </w:r>
    </w:p>
    <w:p w14:paraId="117B802A"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49F095BC"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12.</w:t>
      </w:r>
      <w:r w:rsidR="00717F1B" w:rsidRPr="000472AF">
        <w:rPr>
          <w:rFonts w:ascii="Times New Roman" w:hAnsi="Times New Roman" w:cs="Times New Roman"/>
          <w:color w:val="auto"/>
          <w:sz w:val="24"/>
          <w:szCs w:val="24"/>
        </w:rPr>
        <w:t xml:space="preserve">8. </w:t>
      </w:r>
      <w:r w:rsidRPr="000472AF">
        <w:rPr>
          <w:rFonts w:ascii="Times New Roman" w:hAnsi="Times New Roman" w:cs="Times New Roman"/>
          <w:color w:val="auto"/>
          <w:sz w:val="24"/>
          <w:szCs w:val="24"/>
        </w:rPr>
        <w:t xml:space="preserve"> Caso haja problemas na inserção dos documentos a empresa deverá entrar em contato com a BLL, para saná-los. </w:t>
      </w:r>
    </w:p>
    <w:p w14:paraId="2DAD3C44"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69EDD6EA" w14:textId="77777777" w:rsidR="00911FF4" w:rsidRPr="000472AF" w:rsidRDefault="000B6B61" w:rsidP="00C563F8">
      <w:pPr>
        <w:pStyle w:val="Ttulo1"/>
        <w:spacing w:after="0" w:line="240" w:lineRule="auto"/>
        <w:ind w:left="0" w:firstLine="0"/>
        <w:contextualSpacing/>
        <w:rPr>
          <w:rFonts w:cs="Times New Roman"/>
          <w:szCs w:val="24"/>
        </w:rPr>
      </w:pPr>
      <w:bookmarkStart w:id="15" w:name="_Toc157071157"/>
      <w:bookmarkStart w:id="16" w:name="_Toc158797198"/>
      <w:r w:rsidRPr="000472AF">
        <w:rPr>
          <w:rFonts w:cs="Times New Roman"/>
          <w:szCs w:val="24"/>
        </w:rPr>
        <w:t xml:space="preserve">13 </w:t>
      </w:r>
      <w:r w:rsidRPr="000472AF">
        <w:rPr>
          <w:rFonts w:cs="Times New Roman"/>
          <w:szCs w:val="24"/>
        </w:rPr>
        <w:tab/>
        <w:t>REABERTURA DA SESSÃO PÚBLICA</w:t>
      </w:r>
      <w:bookmarkEnd w:id="15"/>
      <w:bookmarkEnd w:id="16"/>
      <w:r w:rsidRPr="000472AF">
        <w:rPr>
          <w:rFonts w:cs="Times New Roman"/>
          <w:szCs w:val="24"/>
        </w:rPr>
        <w:t xml:space="preserve">  </w:t>
      </w:r>
    </w:p>
    <w:p w14:paraId="645AC385"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13.1 </w:t>
      </w:r>
      <w:r w:rsidRPr="000472AF">
        <w:rPr>
          <w:rFonts w:ascii="Times New Roman" w:hAnsi="Times New Roman" w:cs="Times New Roman"/>
          <w:color w:val="auto"/>
          <w:sz w:val="24"/>
          <w:szCs w:val="24"/>
        </w:rPr>
        <w:tab/>
        <w:t xml:space="preserve">A sessão pública poderá ser reaberta:  </w:t>
      </w:r>
    </w:p>
    <w:p w14:paraId="090BB078"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207D9555"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13.1.1 Nas hipóteses de provimento de recurso que leve à anulação de atos anteriores à realização da sessão pública precedente ou em que seja anulada a própria sessão pública, situação em que serão repetidos os atos anulados e os que dele dependam.  </w:t>
      </w:r>
    </w:p>
    <w:p w14:paraId="0CD69807"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1F92F639" w14:textId="77777777" w:rsidR="00911FF4" w:rsidRPr="000472AF" w:rsidRDefault="00705D4C"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13</w:t>
      </w:r>
      <w:r w:rsidR="000B6B61" w:rsidRPr="000472AF">
        <w:rPr>
          <w:rFonts w:ascii="Times New Roman" w:hAnsi="Times New Roman" w:cs="Times New Roman"/>
          <w:color w:val="auto"/>
          <w:sz w:val="24"/>
          <w:szCs w:val="24"/>
        </w:rPr>
        <w:t xml:space="preserve">.2  Quando houver erro na aceitação do preço melhor classificado ou quando o licitante declarado vencedor não assinar o contrato, não retirar o instrumento equivalente ou não comprovar a regularização fiscal e trabalhista, nos termos do art. 43, §1º da Lei Complementar nº 123/2006, serão adotados os procedimentos imediatamente posteriores ao encerramento da etapa de lances. </w:t>
      </w:r>
    </w:p>
    <w:p w14:paraId="63FCAC97"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6F760C6C"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13.3 </w:t>
      </w:r>
      <w:r w:rsidRPr="000472AF">
        <w:rPr>
          <w:rFonts w:ascii="Times New Roman" w:hAnsi="Times New Roman" w:cs="Times New Roman"/>
          <w:color w:val="auto"/>
          <w:sz w:val="24"/>
          <w:szCs w:val="24"/>
        </w:rPr>
        <w:tab/>
        <w:t xml:space="preserve">Todos os licitantes remanescentes deverão ser convocados para acompanhar a sessão reaberta. </w:t>
      </w:r>
    </w:p>
    <w:p w14:paraId="1EC776D5"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r w:rsidRPr="000472AF">
        <w:rPr>
          <w:rFonts w:ascii="Times New Roman" w:hAnsi="Times New Roman" w:cs="Times New Roman"/>
          <w:color w:val="auto"/>
          <w:sz w:val="24"/>
          <w:szCs w:val="24"/>
        </w:rPr>
        <w:tab/>
        <w:t xml:space="preserve"> </w:t>
      </w:r>
    </w:p>
    <w:p w14:paraId="65269CEC"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13.3.1  A convocação se dará por meio do sistema eletrônico da BLL - (“chat”). </w:t>
      </w:r>
    </w:p>
    <w:p w14:paraId="155EF7E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77584D06" w14:textId="77777777" w:rsidR="00911FF4" w:rsidRPr="000472AF" w:rsidRDefault="000B6B61" w:rsidP="00C563F8">
      <w:pPr>
        <w:pStyle w:val="Ttulo1"/>
        <w:spacing w:after="0" w:line="240" w:lineRule="auto"/>
        <w:ind w:left="0" w:firstLine="0"/>
        <w:contextualSpacing/>
        <w:rPr>
          <w:rFonts w:cs="Times New Roman"/>
          <w:szCs w:val="24"/>
        </w:rPr>
      </w:pPr>
      <w:bookmarkStart w:id="17" w:name="_Toc158797199"/>
      <w:r w:rsidRPr="000472AF">
        <w:rPr>
          <w:rFonts w:cs="Times New Roman"/>
          <w:szCs w:val="24"/>
        </w:rPr>
        <w:t xml:space="preserve">14 </w:t>
      </w:r>
      <w:r w:rsidRPr="000472AF">
        <w:rPr>
          <w:rFonts w:cs="Times New Roman"/>
          <w:szCs w:val="24"/>
        </w:rPr>
        <w:tab/>
        <w:t>ESCLARECIMENTOS, IMPUGNAÇÃO AO EDITAL E RECURSOS</w:t>
      </w:r>
      <w:bookmarkEnd w:id="17"/>
      <w:r w:rsidRPr="000472AF">
        <w:rPr>
          <w:rFonts w:cs="Times New Roman"/>
          <w:szCs w:val="24"/>
        </w:rPr>
        <w:t xml:space="preserve"> </w:t>
      </w:r>
    </w:p>
    <w:p w14:paraId="118FDAAA" w14:textId="4A7FC03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14.1 Até 03 (três) dias úteis, antes da data fixada para recebimento das propostas, qualquer interessado poderá impugnar ou solicitar esclarecimentos em relação a este ato convocatório.  </w:t>
      </w:r>
    </w:p>
    <w:p w14:paraId="56C46C6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48803BB5"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14.2 Caberá ao Pregoeiro encaminhar a petição sobre esclarecimentos e impugnações, apoiado pelo setor técnico responsável ou pela Procuradoria Jurídica, conforme o caso. </w:t>
      </w:r>
    </w:p>
    <w:p w14:paraId="7A7F6BBD"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5551B76" w14:textId="77777777" w:rsidR="00911FF4" w:rsidRPr="000472AF" w:rsidRDefault="000B6B61" w:rsidP="00C563F8">
      <w:pPr>
        <w:pStyle w:val="Ttulo1"/>
        <w:spacing w:after="0" w:line="240" w:lineRule="auto"/>
        <w:ind w:left="0" w:firstLine="0"/>
        <w:contextualSpacing/>
        <w:rPr>
          <w:rFonts w:cs="Times New Roman"/>
          <w:szCs w:val="24"/>
        </w:rPr>
      </w:pPr>
      <w:bookmarkStart w:id="18" w:name="_Toc158797200"/>
      <w:r w:rsidRPr="000472AF">
        <w:rPr>
          <w:rFonts w:cs="Times New Roman"/>
          <w:szCs w:val="24"/>
        </w:rPr>
        <w:t xml:space="preserve">15 </w:t>
      </w:r>
      <w:r w:rsidRPr="000472AF">
        <w:rPr>
          <w:rFonts w:cs="Times New Roman"/>
          <w:szCs w:val="24"/>
        </w:rPr>
        <w:tab/>
        <w:t>ESCLARECIMENTOS</w:t>
      </w:r>
      <w:bookmarkEnd w:id="18"/>
      <w:r w:rsidRPr="000472AF">
        <w:rPr>
          <w:rFonts w:cs="Times New Roman"/>
          <w:szCs w:val="24"/>
        </w:rPr>
        <w:t xml:space="preserve"> </w:t>
      </w:r>
    </w:p>
    <w:p w14:paraId="2D0B43A0"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15.1 Os pedidos de esclarecimentos, referentes ao processo licitatório, poderão ser realizados por qualquer pessoa, e deverão ser anexados na BLL. </w:t>
      </w:r>
    </w:p>
    <w:p w14:paraId="242E2F16"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1AD1304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15.2 Nos pedidos de esclarecimentos encaminhados, os interessados deverão se identificar (Razão Social e nome do representante que pediu esclarecimentos) e disponibilizar as informações para contato (endereço completo, telefone e/ou e-mail). </w:t>
      </w:r>
    </w:p>
    <w:p w14:paraId="663663C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4F9F4593"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15.3 Os esclarecimentos serão prestados pelo Pregoeiro, através da BLL, e divulgados em sítio eletrônico oficial do munícipio (Portal da Transparência) no prazo de até 3 (três) dias úteis, limitado ao último dia útil anterior à data da abertura do certame, conforme art. 164, par. único d</w:t>
      </w:r>
      <w:r w:rsidR="00705D4C" w:rsidRPr="000472AF">
        <w:rPr>
          <w:rFonts w:ascii="Times New Roman" w:hAnsi="Times New Roman" w:cs="Times New Roman"/>
          <w:color w:val="auto"/>
          <w:sz w:val="24"/>
          <w:szCs w:val="24"/>
        </w:rPr>
        <w:t xml:space="preserve">a Lei nº 14.133/2021. </w:t>
      </w:r>
    </w:p>
    <w:p w14:paraId="2C3D08A5"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3C817F87"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15.4 </w:t>
      </w:r>
      <w:r w:rsidRPr="000472AF">
        <w:rPr>
          <w:rFonts w:ascii="Times New Roman" w:hAnsi="Times New Roman" w:cs="Times New Roman"/>
          <w:color w:val="auto"/>
          <w:sz w:val="24"/>
          <w:szCs w:val="24"/>
        </w:rPr>
        <w:tab/>
        <w:t xml:space="preserve">Os pedidos de esclarecimentos não suspendem os prazos previstos no certame. </w:t>
      </w:r>
    </w:p>
    <w:p w14:paraId="4F0632DC"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lastRenderedPageBreak/>
        <w:t xml:space="preserve"> </w:t>
      </w:r>
    </w:p>
    <w:p w14:paraId="3BDA1370" w14:textId="77777777" w:rsidR="00911FF4" w:rsidRPr="000472AF" w:rsidRDefault="000B6B61" w:rsidP="00C563F8">
      <w:pPr>
        <w:pStyle w:val="Ttulo1"/>
        <w:spacing w:after="0" w:line="240" w:lineRule="auto"/>
        <w:ind w:left="0" w:firstLine="0"/>
        <w:contextualSpacing/>
        <w:rPr>
          <w:rFonts w:cs="Times New Roman"/>
          <w:szCs w:val="24"/>
        </w:rPr>
      </w:pPr>
      <w:bookmarkStart w:id="19" w:name="_Toc158797201"/>
      <w:r w:rsidRPr="000472AF">
        <w:rPr>
          <w:rFonts w:cs="Times New Roman"/>
          <w:szCs w:val="24"/>
        </w:rPr>
        <w:t xml:space="preserve">16 </w:t>
      </w:r>
      <w:r w:rsidRPr="000472AF">
        <w:rPr>
          <w:rFonts w:cs="Times New Roman"/>
          <w:szCs w:val="24"/>
        </w:rPr>
        <w:tab/>
        <w:t>IMPUGNAÇÕES</w:t>
      </w:r>
      <w:bookmarkEnd w:id="19"/>
      <w:r w:rsidRPr="000472AF">
        <w:rPr>
          <w:rFonts w:cs="Times New Roman"/>
          <w:szCs w:val="24"/>
        </w:rPr>
        <w:t xml:space="preserve"> </w:t>
      </w:r>
    </w:p>
    <w:p w14:paraId="382890A5"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16.1     Quaisquer pessoas, inclusive os interessados em participar da licitação, poderão impugnar os termos do presente Edital por irregularidade na aplicação da Lei nº 14.133/2021 em até 03 (três) dias úteis, antes da realização do certame, devendo se manifestar na BLL, cabendo ao Pregoeiro encaminhar o pedido aos responsáveis para análise e decisão sobre a impugnação. </w:t>
      </w:r>
    </w:p>
    <w:p w14:paraId="0741E56F"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60B7E7D"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16.2 A resposta à impugnação poderá ser divulgada no sítio eletrônico oficial do município (Portal da Transparência), no portal da BLL e/ou no Portal Nacional de Contratações Públicas no prazo de até 3 (três) dias úteis, limitado ao último dia útil anterior à data da abertura do certame. </w:t>
      </w:r>
    </w:p>
    <w:p w14:paraId="02002681"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AD1D2F7"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16.3. </w:t>
      </w:r>
      <w:r w:rsidRPr="000472AF">
        <w:rPr>
          <w:rFonts w:ascii="Times New Roman" w:hAnsi="Times New Roman" w:cs="Times New Roman"/>
          <w:color w:val="auto"/>
          <w:sz w:val="24"/>
          <w:szCs w:val="24"/>
        </w:rPr>
        <w:tab/>
        <w:t xml:space="preserve">As impugnações não suspendem os prazos previstos no certame. </w:t>
      </w:r>
    </w:p>
    <w:p w14:paraId="3E973F1A"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4B5C8C1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16.4 </w:t>
      </w:r>
      <w:r w:rsidRPr="000472AF">
        <w:rPr>
          <w:rFonts w:ascii="Times New Roman" w:hAnsi="Times New Roman" w:cs="Times New Roman"/>
          <w:color w:val="auto"/>
          <w:sz w:val="24"/>
          <w:szCs w:val="24"/>
        </w:rPr>
        <w:tab/>
        <w:t xml:space="preserve">A concessão de efeito suspensivo à impugnação é medida excepcional e deverá ser motivada pelo agente de contratação, nos autos do processo de licitação. </w:t>
      </w:r>
    </w:p>
    <w:p w14:paraId="3877C279"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656C6D8D"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16.5 A petição pleiteando a impugnação deverá ser direcionada ao Pregoeiro, e deverá conter a   qualificação do impugnante, a matéria impugnada, os fundamentos da impugnação e o pedido. </w:t>
      </w:r>
    </w:p>
    <w:p w14:paraId="0BB3B303"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7E72614"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16.6 A petição apresentada fora do prazo, e/ou sem um dos requisitos acima especificados, não será conhecida. </w:t>
      </w:r>
    </w:p>
    <w:p w14:paraId="49AC7248"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77A903A7"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16.7 </w:t>
      </w:r>
      <w:r w:rsidRPr="000472AF">
        <w:rPr>
          <w:rFonts w:ascii="Times New Roman" w:hAnsi="Times New Roman" w:cs="Times New Roman"/>
          <w:color w:val="auto"/>
          <w:sz w:val="24"/>
          <w:szCs w:val="24"/>
        </w:rPr>
        <w:tab/>
        <w:t xml:space="preserve">Acolhida à petição contra o ato convocatório serão designadas nova data para a realização do certame.  </w:t>
      </w:r>
    </w:p>
    <w:p w14:paraId="29FE1328"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1331B82E" w14:textId="77777777" w:rsidR="00911FF4" w:rsidRPr="000472AF" w:rsidRDefault="000B6B61" w:rsidP="00C563F8">
      <w:pPr>
        <w:pStyle w:val="Ttulo1"/>
        <w:spacing w:after="0" w:line="240" w:lineRule="auto"/>
        <w:ind w:left="0" w:firstLine="0"/>
        <w:contextualSpacing/>
        <w:rPr>
          <w:rFonts w:cs="Times New Roman"/>
          <w:szCs w:val="24"/>
        </w:rPr>
      </w:pPr>
      <w:bookmarkStart w:id="20" w:name="_Toc158797202"/>
      <w:r w:rsidRPr="000472AF">
        <w:rPr>
          <w:rFonts w:cs="Times New Roman"/>
          <w:szCs w:val="24"/>
        </w:rPr>
        <w:t xml:space="preserve">17 </w:t>
      </w:r>
      <w:r w:rsidRPr="000472AF">
        <w:rPr>
          <w:rFonts w:cs="Times New Roman"/>
          <w:szCs w:val="24"/>
        </w:rPr>
        <w:tab/>
        <w:t>RECURSOS</w:t>
      </w:r>
      <w:bookmarkEnd w:id="20"/>
      <w:r w:rsidRPr="000472AF">
        <w:rPr>
          <w:rFonts w:cs="Times New Roman"/>
          <w:szCs w:val="24"/>
        </w:rPr>
        <w:t xml:space="preserve"> </w:t>
      </w:r>
    </w:p>
    <w:p w14:paraId="75737D99"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17.1 A interposição de recurso referente ao julgamento das propostas, à habilitação ou inabilitação de licitantes, à anulação ou revogação da licitação, observará o disposto no art. 165 da Lei nº 14.133/2021. </w:t>
      </w:r>
    </w:p>
    <w:p w14:paraId="6AA63BF5"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6571D1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17.2 Ao final da sessão, o proponente que desejar recorrer contra decisões do Pregoeiro poderá fazê-lo, através do seu representante, manifestando sua intenção com registro em campo próprio na plataforma BLL, que ficará registrado em ata a sua intenção, sendo-lhes facultado juntar memoriais no prazo de 03 (três) dias úteis. Os interessados ficam, desde logo, intimados a apresentar contrarrazões em igual número de dias, que começarão a correr do término do prazo do recorrente, sendo-lhes assegurada vista imediata dos autos. </w:t>
      </w:r>
    </w:p>
    <w:p w14:paraId="5702E0B4"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247336D4"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17.3  </w:t>
      </w:r>
      <w:r w:rsidRPr="000472AF">
        <w:rPr>
          <w:rFonts w:ascii="Times New Roman" w:hAnsi="Times New Roman" w:cs="Times New Roman"/>
          <w:color w:val="auto"/>
          <w:sz w:val="24"/>
          <w:szCs w:val="24"/>
        </w:rPr>
        <w:tab/>
        <w:t xml:space="preserve">Os recursos interpostos fora do prazo não serão conhecidos. </w:t>
      </w:r>
    </w:p>
    <w:p w14:paraId="730B29E5"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E532FF4"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17.4 </w:t>
      </w:r>
      <w:r w:rsidRPr="000472AF">
        <w:rPr>
          <w:rFonts w:ascii="Times New Roman" w:hAnsi="Times New Roman" w:cs="Times New Roman"/>
          <w:color w:val="auto"/>
          <w:sz w:val="24"/>
          <w:szCs w:val="24"/>
        </w:rPr>
        <w:tab/>
        <w:t xml:space="preserve">A falta de manifestação imediata e motivada importará a preclusão do direito de recurso. </w:t>
      </w:r>
    </w:p>
    <w:p w14:paraId="28635D90"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7092074"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17.5 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 </w:t>
      </w:r>
    </w:p>
    <w:p w14:paraId="042EAC08"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D8A50A1"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17.6 O recurso e o pedido de reconsideração terão efeito suspensivo do ato ou da decisão recorrida até que sobrevenha decisão final da autoridade competente</w:t>
      </w:r>
      <w:r w:rsidR="00705D4C" w:rsidRPr="000472AF">
        <w:rPr>
          <w:rFonts w:ascii="Times New Roman" w:hAnsi="Times New Roman" w:cs="Times New Roman"/>
          <w:color w:val="auto"/>
          <w:sz w:val="24"/>
          <w:szCs w:val="24"/>
        </w:rPr>
        <w:t>.</w:t>
      </w:r>
    </w:p>
    <w:p w14:paraId="0E43D9ED"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C0C1DB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lastRenderedPageBreak/>
        <w:t xml:space="preserve">17.7 A falta de manifestação no prazo estabelecido em edital, autoriza o Pregoeiro a adjudicar o objeto ao licitante vencedor. </w:t>
      </w:r>
    </w:p>
    <w:p w14:paraId="57DD7775"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663CAC40"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17.8 A manifestação deve especificar o fato que justifica a alegação de inexequibilidade da proposta, de não atendimento de requisito de habilitação, ou de outra causa que impõe a revisão do ato que declarou o vencedor do certame. </w:t>
      </w:r>
    </w:p>
    <w:p w14:paraId="40A910E8"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30FA5F36"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17.9 </w:t>
      </w:r>
      <w:r w:rsidRPr="000472AF">
        <w:rPr>
          <w:rFonts w:ascii="Times New Roman" w:hAnsi="Times New Roman" w:cs="Times New Roman"/>
          <w:color w:val="auto"/>
          <w:sz w:val="24"/>
          <w:szCs w:val="24"/>
        </w:rPr>
        <w:tab/>
        <w:t xml:space="preserve">O Pregoeiro examinará a intenção de recurso, aceitando-a, em campo próprio do sistema. </w:t>
      </w:r>
    </w:p>
    <w:p w14:paraId="102366AC"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392695F9"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17.10 O acolhimento de recurso importará a invalidação apenas dos atos insuscetíveis de aproveitamento. </w:t>
      </w:r>
    </w:p>
    <w:p w14:paraId="185441DC"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736F4493"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17.11 Os recursos deverão conter a qualificação do recorrente, a decisão recorrida, as razões do recurso, o pedido de nova decisão e já deverão ser instruídos com todos os documentos que o recorrente achar pertinente para a comprovação das suas alegações.    </w:t>
      </w:r>
    </w:p>
    <w:p w14:paraId="0EA6A953"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2ABA9A9D"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17.12 O recurso somente terá eficácia se o representante legal da recorrente tiver formalizado sua intenção de recorrer na audiência de abertura deste Pregão. </w:t>
      </w:r>
    </w:p>
    <w:p w14:paraId="53CA3B1F"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104AF60C"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17.13 Decididos os recursos e constatada a regularidade dos atos procedimentais, a autoridade competente homologará a adjudicação para determinar a contratação. </w:t>
      </w:r>
    </w:p>
    <w:p w14:paraId="26CDDF69"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430089B3"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17.14 Na contagem dos prazos estabelecidos neste edital se excluirá o dia do início e incluir-se-á o do vencimento. </w:t>
      </w:r>
    </w:p>
    <w:p w14:paraId="06AF679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1226550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17.15    A Decisão Final e o Parecer Jurídico proveniente das impugnações e recursos serão anexado na BLL</w:t>
      </w:r>
      <w:r w:rsidR="00441285" w:rsidRPr="000472AF">
        <w:rPr>
          <w:rFonts w:ascii="Times New Roman" w:hAnsi="Times New Roman" w:cs="Times New Roman"/>
          <w:color w:val="auto"/>
          <w:sz w:val="24"/>
          <w:szCs w:val="24"/>
        </w:rPr>
        <w:t xml:space="preserve"> e anexado aos autos</w:t>
      </w:r>
      <w:r w:rsidRPr="000472AF">
        <w:rPr>
          <w:rFonts w:ascii="Times New Roman" w:hAnsi="Times New Roman" w:cs="Times New Roman"/>
          <w:color w:val="auto"/>
          <w:sz w:val="24"/>
          <w:szCs w:val="24"/>
        </w:rPr>
        <w:t xml:space="preserve">, sendo que a contagem dos prazos legais de manifestação inicia-se a partir do dia subsequente a mesma. </w:t>
      </w:r>
    </w:p>
    <w:p w14:paraId="63992F28"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6B2F929" w14:textId="77777777" w:rsidR="00911FF4" w:rsidRPr="000472AF" w:rsidRDefault="000B6B61" w:rsidP="00C563F8">
      <w:pPr>
        <w:pStyle w:val="Ttulo1"/>
        <w:spacing w:after="0" w:line="240" w:lineRule="auto"/>
        <w:ind w:left="0" w:firstLine="0"/>
        <w:contextualSpacing/>
        <w:rPr>
          <w:rFonts w:cs="Times New Roman"/>
          <w:szCs w:val="24"/>
        </w:rPr>
      </w:pPr>
      <w:bookmarkStart w:id="21" w:name="_Toc158797203"/>
      <w:r w:rsidRPr="000472AF">
        <w:rPr>
          <w:rFonts w:cs="Times New Roman"/>
          <w:szCs w:val="24"/>
        </w:rPr>
        <w:t xml:space="preserve">18 </w:t>
      </w:r>
      <w:r w:rsidRPr="000472AF">
        <w:rPr>
          <w:rFonts w:cs="Times New Roman"/>
          <w:szCs w:val="24"/>
        </w:rPr>
        <w:tab/>
        <w:t>ADJUDICAÇÃO E HOMOLOGAÇÃO</w:t>
      </w:r>
      <w:bookmarkEnd w:id="21"/>
      <w:r w:rsidRPr="000472AF">
        <w:rPr>
          <w:rFonts w:cs="Times New Roman"/>
          <w:szCs w:val="24"/>
        </w:rPr>
        <w:t xml:space="preserve"> </w:t>
      </w:r>
    </w:p>
    <w:p w14:paraId="1B0D5564" w14:textId="1D827892"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18.1  O objeto da licitação será adjudicado / homologado pela autoridade competente, nos termos do art. </w:t>
      </w:r>
      <w:r w:rsidR="00441285" w:rsidRPr="000472AF">
        <w:rPr>
          <w:rFonts w:ascii="Times New Roman" w:hAnsi="Times New Roman" w:cs="Times New Roman"/>
          <w:color w:val="auto"/>
          <w:sz w:val="24"/>
          <w:szCs w:val="24"/>
        </w:rPr>
        <w:t xml:space="preserve">20, inciso VI e VII </w:t>
      </w:r>
      <w:r w:rsidRPr="000472AF">
        <w:rPr>
          <w:rFonts w:ascii="Times New Roman" w:hAnsi="Times New Roman" w:cs="Times New Roman"/>
          <w:color w:val="auto"/>
          <w:sz w:val="24"/>
          <w:szCs w:val="24"/>
        </w:rPr>
        <w:t xml:space="preserve">do Decreto Municipal nº </w:t>
      </w:r>
      <w:r w:rsidR="00134FC8" w:rsidRPr="000472AF">
        <w:rPr>
          <w:rFonts w:ascii="Times New Roman" w:hAnsi="Times New Roman" w:cs="Times New Roman"/>
          <w:color w:val="auto"/>
          <w:sz w:val="24"/>
          <w:szCs w:val="24"/>
        </w:rPr>
        <w:t>125/2025</w:t>
      </w:r>
      <w:r w:rsidRPr="000472AF">
        <w:rPr>
          <w:rFonts w:ascii="Times New Roman" w:hAnsi="Times New Roman" w:cs="Times New Roman"/>
          <w:color w:val="auto"/>
          <w:sz w:val="24"/>
          <w:szCs w:val="24"/>
        </w:rPr>
        <w:t xml:space="preserve">. </w:t>
      </w:r>
    </w:p>
    <w:p w14:paraId="69919958"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11B4B1C5" w14:textId="77777777" w:rsidR="00911FF4" w:rsidRPr="000472AF" w:rsidRDefault="000B6B61" w:rsidP="00C563F8">
      <w:pPr>
        <w:pStyle w:val="Ttulo1"/>
        <w:spacing w:after="0" w:line="240" w:lineRule="auto"/>
        <w:ind w:left="0" w:firstLine="0"/>
        <w:contextualSpacing/>
        <w:rPr>
          <w:rFonts w:cs="Times New Roman"/>
          <w:szCs w:val="24"/>
        </w:rPr>
      </w:pPr>
      <w:bookmarkStart w:id="22" w:name="_Toc158797204"/>
      <w:r w:rsidRPr="000472AF">
        <w:rPr>
          <w:rFonts w:cs="Times New Roman"/>
          <w:szCs w:val="24"/>
        </w:rPr>
        <w:t xml:space="preserve">19 </w:t>
      </w:r>
      <w:r w:rsidRPr="000472AF">
        <w:rPr>
          <w:rFonts w:cs="Times New Roman"/>
          <w:szCs w:val="24"/>
        </w:rPr>
        <w:tab/>
        <w:t>DOS RECURSOS ORÇAMENTÁRIOS</w:t>
      </w:r>
      <w:bookmarkEnd w:id="22"/>
      <w:r w:rsidRPr="000472AF">
        <w:rPr>
          <w:rFonts w:cs="Times New Roman"/>
          <w:szCs w:val="24"/>
        </w:rPr>
        <w:t xml:space="preserve"> </w:t>
      </w:r>
    </w:p>
    <w:p w14:paraId="5C147C26" w14:textId="77777777" w:rsidR="00911FF4" w:rsidRPr="00357348" w:rsidRDefault="000B6B61" w:rsidP="00C563F8">
      <w:pPr>
        <w:spacing w:after="0" w:line="240" w:lineRule="auto"/>
        <w:ind w:left="0" w:firstLine="0"/>
        <w:contextualSpacing/>
        <w:rPr>
          <w:rFonts w:ascii="Times New Roman" w:hAnsi="Times New Roman" w:cs="Times New Roman"/>
          <w:color w:val="auto"/>
          <w:sz w:val="24"/>
          <w:szCs w:val="24"/>
          <w:highlight w:val="yellow"/>
        </w:rPr>
      </w:pPr>
      <w:r w:rsidRPr="000472AF">
        <w:rPr>
          <w:rFonts w:ascii="Times New Roman" w:hAnsi="Times New Roman" w:cs="Times New Roman"/>
          <w:color w:val="auto"/>
          <w:sz w:val="24"/>
          <w:szCs w:val="24"/>
        </w:rPr>
        <w:t xml:space="preserve"> </w:t>
      </w:r>
      <w:r w:rsidRPr="00357348">
        <w:rPr>
          <w:rFonts w:ascii="Times New Roman" w:hAnsi="Times New Roman" w:cs="Times New Roman"/>
          <w:color w:val="auto"/>
          <w:sz w:val="24"/>
          <w:szCs w:val="24"/>
          <w:highlight w:val="yellow"/>
        </w:rPr>
        <w:t xml:space="preserve">19.1 </w:t>
      </w:r>
      <w:r w:rsidRPr="00357348">
        <w:rPr>
          <w:rFonts w:ascii="Times New Roman" w:hAnsi="Times New Roman" w:cs="Times New Roman"/>
          <w:color w:val="auto"/>
          <w:sz w:val="24"/>
          <w:szCs w:val="24"/>
          <w:highlight w:val="yellow"/>
        </w:rPr>
        <w:tab/>
        <w:t xml:space="preserve">Correrá por conta da seguinte Dotação Orçamentária: </w:t>
      </w:r>
    </w:p>
    <w:p w14:paraId="1C7CC9C9" w14:textId="77777777" w:rsidR="00816384" w:rsidRPr="00816384" w:rsidRDefault="00816384" w:rsidP="00816384">
      <w:pPr>
        <w:rPr>
          <w:rFonts w:ascii="Times New Roman" w:hAnsi="Times New Roman" w:cs="Times New Roman"/>
          <w:sz w:val="24"/>
          <w:szCs w:val="24"/>
          <w:highlight w:val="yellow"/>
        </w:rPr>
      </w:pPr>
      <w:r w:rsidRPr="00816384">
        <w:rPr>
          <w:rFonts w:ascii="Times New Roman" w:hAnsi="Times New Roman" w:cs="Times New Roman"/>
          <w:sz w:val="24"/>
          <w:szCs w:val="24"/>
          <w:highlight w:val="yellow"/>
        </w:rPr>
        <w:t>Secretaria Municipal de Administração e Planejamento</w:t>
      </w:r>
    </w:p>
    <w:p w14:paraId="7A55F2D7" w14:textId="77777777" w:rsidR="00816384" w:rsidRPr="00816384" w:rsidRDefault="00816384" w:rsidP="00816384">
      <w:pPr>
        <w:rPr>
          <w:rFonts w:ascii="Times New Roman" w:hAnsi="Times New Roman" w:cs="Times New Roman"/>
          <w:sz w:val="24"/>
          <w:szCs w:val="24"/>
          <w:highlight w:val="yellow"/>
        </w:rPr>
      </w:pPr>
      <w:r w:rsidRPr="00816384">
        <w:rPr>
          <w:rFonts w:ascii="Times New Roman" w:hAnsi="Times New Roman" w:cs="Times New Roman"/>
          <w:sz w:val="24"/>
          <w:szCs w:val="24"/>
          <w:highlight w:val="yellow"/>
        </w:rPr>
        <w:t>Unidade: 02</w:t>
      </w:r>
    </w:p>
    <w:p w14:paraId="4E52259B" w14:textId="77777777" w:rsidR="00816384" w:rsidRPr="00816384" w:rsidRDefault="00816384" w:rsidP="00816384">
      <w:pPr>
        <w:rPr>
          <w:rFonts w:ascii="Times New Roman" w:hAnsi="Times New Roman" w:cs="Times New Roman"/>
          <w:sz w:val="24"/>
          <w:szCs w:val="24"/>
          <w:highlight w:val="yellow"/>
        </w:rPr>
      </w:pPr>
      <w:r w:rsidRPr="00816384">
        <w:rPr>
          <w:rFonts w:ascii="Times New Roman" w:hAnsi="Times New Roman" w:cs="Times New Roman"/>
          <w:sz w:val="24"/>
          <w:szCs w:val="24"/>
          <w:highlight w:val="yellow"/>
        </w:rPr>
        <w:t>Cód.Red. 14</w:t>
      </w:r>
    </w:p>
    <w:p w14:paraId="40797CC2" w14:textId="77777777" w:rsidR="00816384" w:rsidRPr="00816384" w:rsidRDefault="00816384" w:rsidP="00816384">
      <w:pPr>
        <w:rPr>
          <w:rFonts w:ascii="Times New Roman" w:hAnsi="Times New Roman" w:cs="Times New Roman"/>
          <w:sz w:val="24"/>
          <w:szCs w:val="24"/>
          <w:highlight w:val="yellow"/>
        </w:rPr>
      </w:pPr>
      <w:r w:rsidRPr="00816384">
        <w:rPr>
          <w:rFonts w:ascii="Times New Roman" w:hAnsi="Times New Roman" w:cs="Times New Roman"/>
          <w:sz w:val="24"/>
          <w:szCs w:val="24"/>
          <w:highlight w:val="yellow"/>
        </w:rPr>
        <w:t>Proj/Atividade: 2.003</w:t>
      </w:r>
    </w:p>
    <w:p w14:paraId="0FB3E2F7" w14:textId="77777777" w:rsidR="00816384" w:rsidRPr="00816384" w:rsidRDefault="00816384" w:rsidP="00816384">
      <w:pPr>
        <w:rPr>
          <w:rFonts w:ascii="Times New Roman" w:hAnsi="Times New Roman" w:cs="Times New Roman"/>
          <w:sz w:val="24"/>
          <w:szCs w:val="24"/>
          <w:highlight w:val="yellow"/>
        </w:rPr>
      </w:pPr>
      <w:r w:rsidRPr="00816384">
        <w:rPr>
          <w:rFonts w:ascii="Times New Roman" w:hAnsi="Times New Roman" w:cs="Times New Roman"/>
          <w:sz w:val="24"/>
          <w:szCs w:val="24"/>
          <w:highlight w:val="yellow"/>
        </w:rPr>
        <w:t>Elemento: 3.3.90.30</w:t>
      </w:r>
    </w:p>
    <w:p w14:paraId="0316D1F6" w14:textId="77777777" w:rsidR="00816384" w:rsidRPr="00816384" w:rsidRDefault="00816384" w:rsidP="00816384">
      <w:pPr>
        <w:rPr>
          <w:rFonts w:ascii="Times New Roman" w:hAnsi="Times New Roman" w:cs="Times New Roman"/>
          <w:sz w:val="24"/>
          <w:szCs w:val="24"/>
          <w:highlight w:val="yellow"/>
        </w:rPr>
      </w:pPr>
      <w:r w:rsidRPr="00816384">
        <w:rPr>
          <w:rFonts w:ascii="Times New Roman" w:hAnsi="Times New Roman" w:cs="Times New Roman"/>
          <w:sz w:val="24"/>
          <w:szCs w:val="24"/>
          <w:highlight w:val="yellow"/>
        </w:rPr>
        <w:t>Complemento do Elemento: 000</w:t>
      </w:r>
    </w:p>
    <w:p w14:paraId="1D816EA3" w14:textId="77777777" w:rsidR="00816384" w:rsidRPr="00816384" w:rsidRDefault="00816384" w:rsidP="00816384">
      <w:pPr>
        <w:rPr>
          <w:rFonts w:ascii="Times New Roman" w:hAnsi="Times New Roman" w:cs="Times New Roman"/>
          <w:sz w:val="24"/>
          <w:szCs w:val="24"/>
          <w:highlight w:val="yellow"/>
        </w:rPr>
      </w:pPr>
    </w:p>
    <w:p w14:paraId="097E1366" w14:textId="77777777" w:rsidR="00816384" w:rsidRPr="00816384" w:rsidRDefault="00816384" w:rsidP="00816384">
      <w:pPr>
        <w:rPr>
          <w:rFonts w:ascii="Times New Roman" w:hAnsi="Times New Roman" w:cs="Times New Roman"/>
          <w:sz w:val="24"/>
          <w:szCs w:val="24"/>
          <w:highlight w:val="yellow"/>
        </w:rPr>
      </w:pPr>
      <w:r w:rsidRPr="00816384">
        <w:rPr>
          <w:rFonts w:ascii="Times New Roman" w:hAnsi="Times New Roman" w:cs="Times New Roman"/>
          <w:sz w:val="24"/>
          <w:szCs w:val="24"/>
          <w:highlight w:val="yellow"/>
        </w:rPr>
        <w:t>Secretaria Municipal de Educação e Cultura</w:t>
      </w:r>
    </w:p>
    <w:p w14:paraId="44BAF2AA" w14:textId="77777777" w:rsidR="00816384" w:rsidRPr="00816384" w:rsidRDefault="00816384" w:rsidP="00816384">
      <w:pPr>
        <w:rPr>
          <w:rFonts w:ascii="Times New Roman" w:hAnsi="Times New Roman" w:cs="Times New Roman"/>
          <w:sz w:val="24"/>
          <w:szCs w:val="24"/>
          <w:highlight w:val="yellow"/>
        </w:rPr>
      </w:pPr>
      <w:r w:rsidRPr="00816384">
        <w:rPr>
          <w:rFonts w:ascii="Times New Roman" w:hAnsi="Times New Roman" w:cs="Times New Roman"/>
          <w:sz w:val="24"/>
          <w:szCs w:val="24"/>
          <w:highlight w:val="yellow"/>
        </w:rPr>
        <w:t>Unidade: 04</w:t>
      </w:r>
    </w:p>
    <w:p w14:paraId="52FC4FF4" w14:textId="77777777" w:rsidR="00816384" w:rsidRPr="00816384" w:rsidRDefault="00816384" w:rsidP="00816384">
      <w:pPr>
        <w:rPr>
          <w:rFonts w:ascii="Times New Roman" w:hAnsi="Times New Roman" w:cs="Times New Roman"/>
          <w:sz w:val="24"/>
          <w:szCs w:val="24"/>
          <w:highlight w:val="yellow"/>
        </w:rPr>
      </w:pPr>
      <w:r w:rsidRPr="00816384">
        <w:rPr>
          <w:rFonts w:ascii="Times New Roman" w:hAnsi="Times New Roman" w:cs="Times New Roman"/>
          <w:sz w:val="24"/>
          <w:szCs w:val="24"/>
          <w:highlight w:val="yellow"/>
        </w:rPr>
        <w:t>Cód.Red. 59</w:t>
      </w:r>
    </w:p>
    <w:p w14:paraId="34942892" w14:textId="77777777" w:rsidR="00816384" w:rsidRPr="00816384" w:rsidRDefault="00816384" w:rsidP="00816384">
      <w:pPr>
        <w:rPr>
          <w:rFonts w:ascii="Times New Roman" w:hAnsi="Times New Roman" w:cs="Times New Roman"/>
          <w:sz w:val="24"/>
          <w:szCs w:val="24"/>
          <w:highlight w:val="yellow"/>
        </w:rPr>
      </w:pPr>
      <w:r w:rsidRPr="00816384">
        <w:rPr>
          <w:rFonts w:ascii="Times New Roman" w:hAnsi="Times New Roman" w:cs="Times New Roman"/>
          <w:sz w:val="24"/>
          <w:szCs w:val="24"/>
          <w:highlight w:val="yellow"/>
        </w:rPr>
        <w:t>Proj/Atividade: 2.005</w:t>
      </w:r>
    </w:p>
    <w:p w14:paraId="32E53637" w14:textId="77777777" w:rsidR="00816384" w:rsidRPr="00816384" w:rsidRDefault="00816384" w:rsidP="00816384">
      <w:pPr>
        <w:rPr>
          <w:rFonts w:ascii="Times New Roman" w:hAnsi="Times New Roman" w:cs="Times New Roman"/>
          <w:sz w:val="24"/>
          <w:szCs w:val="24"/>
          <w:highlight w:val="yellow"/>
        </w:rPr>
      </w:pPr>
      <w:r w:rsidRPr="00816384">
        <w:rPr>
          <w:rFonts w:ascii="Times New Roman" w:hAnsi="Times New Roman" w:cs="Times New Roman"/>
          <w:sz w:val="24"/>
          <w:szCs w:val="24"/>
          <w:highlight w:val="yellow"/>
        </w:rPr>
        <w:t>Elemento: 3.3.90.30</w:t>
      </w:r>
    </w:p>
    <w:p w14:paraId="1E5DB945" w14:textId="77777777" w:rsidR="00816384" w:rsidRPr="00816384" w:rsidRDefault="00816384" w:rsidP="00816384">
      <w:pPr>
        <w:rPr>
          <w:rFonts w:ascii="Times New Roman" w:hAnsi="Times New Roman" w:cs="Times New Roman"/>
          <w:sz w:val="24"/>
          <w:szCs w:val="24"/>
          <w:highlight w:val="yellow"/>
        </w:rPr>
      </w:pPr>
      <w:r w:rsidRPr="00816384">
        <w:rPr>
          <w:rFonts w:ascii="Times New Roman" w:hAnsi="Times New Roman" w:cs="Times New Roman"/>
          <w:sz w:val="24"/>
          <w:szCs w:val="24"/>
          <w:highlight w:val="yellow"/>
        </w:rPr>
        <w:t>Complemento do Elemento: 000</w:t>
      </w:r>
    </w:p>
    <w:p w14:paraId="0C994504" w14:textId="77777777" w:rsidR="00816384" w:rsidRPr="00816384" w:rsidRDefault="00816384" w:rsidP="00816384">
      <w:pPr>
        <w:rPr>
          <w:rFonts w:ascii="Times New Roman" w:hAnsi="Times New Roman" w:cs="Times New Roman"/>
          <w:sz w:val="24"/>
          <w:szCs w:val="24"/>
          <w:highlight w:val="yellow"/>
        </w:rPr>
      </w:pPr>
    </w:p>
    <w:p w14:paraId="6EF95FB9" w14:textId="77777777" w:rsidR="00816384" w:rsidRPr="00816384" w:rsidRDefault="00816384" w:rsidP="00816384">
      <w:pPr>
        <w:rPr>
          <w:rFonts w:ascii="Times New Roman" w:hAnsi="Times New Roman" w:cs="Times New Roman"/>
          <w:sz w:val="24"/>
          <w:szCs w:val="24"/>
          <w:highlight w:val="yellow"/>
        </w:rPr>
      </w:pPr>
      <w:r w:rsidRPr="00816384">
        <w:rPr>
          <w:rFonts w:ascii="Times New Roman" w:hAnsi="Times New Roman" w:cs="Times New Roman"/>
          <w:sz w:val="24"/>
          <w:szCs w:val="24"/>
          <w:highlight w:val="yellow"/>
        </w:rPr>
        <w:lastRenderedPageBreak/>
        <w:t>Secretaria Municipal de Indústria, Comércio e Turismo</w:t>
      </w:r>
    </w:p>
    <w:p w14:paraId="6FDA4207" w14:textId="77777777" w:rsidR="00816384" w:rsidRPr="00816384" w:rsidRDefault="00816384" w:rsidP="00816384">
      <w:pPr>
        <w:rPr>
          <w:rFonts w:ascii="Times New Roman" w:hAnsi="Times New Roman" w:cs="Times New Roman"/>
          <w:sz w:val="24"/>
          <w:szCs w:val="24"/>
          <w:highlight w:val="yellow"/>
        </w:rPr>
      </w:pPr>
      <w:r w:rsidRPr="00816384">
        <w:rPr>
          <w:rFonts w:ascii="Times New Roman" w:hAnsi="Times New Roman" w:cs="Times New Roman"/>
          <w:sz w:val="24"/>
          <w:szCs w:val="24"/>
          <w:highlight w:val="yellow"/>
        </w:rPr>
        <w:t>Unidade: 10</w:t>
      </w:r>
    </w:p>
    <w:p w14:paraId="2323F045" w14:textId="77777777" w:rsidR="00816384" w:rsidRPr="00816384" w:rsidRDefault="00816384" w:rsidP="00816384">
      <w:pPr>
        <w:rPr>
          <w:rFonts w:ascii="Times New Roman" w:hAnsi="Times New Roman" w:cs="Times New Roman"/>
          <w:sz w:val="24"/>
          <w:szCs w:val="24"/>
          <w:highlight w:val="yellow"/>
        </w:rPr>
      </w:pPr>
      <w:r w:rsidRPr="00816384">
        <w:rPr>
          <w:rFonts w:ascii="Times New Roman" w:hAnsi="Times New Roman" w:cs="Times New Roman"/>
          <w:sz w:val="24"/>
          <w:szCs w:val="24"/>
          <w:highlight w:val="yellow"/>
        </w:rPr>
        <w:t>Cód.Red. 162</w:t>
      </w:r>
    </w:p>
    <w:p w14:paraId="34C545EF" w14:textId="77777777" w:rsidR="00816384" w:rsidRPr="00816384" w:rsidRDefault="00816384" w:rsidP="00816384">
      <w:pPr>
        <w:rPr>
          <w:rFonts w:ascii="Times New Roman" w:hAnsi="Times New Roman" w:cs="Times New Roman"/>
          <w:sz w:val="24"/>
          <w:szCs w:val="24"/>
          <w:highlight w:val="yellow"/>
        </w:rPr>
      </w:pPr>
      <w:r w:rsidRPr="00816384">
        <w:rPr>
          <w:rFonts w:ascii="Times New Roman" w:hAnsi="Times New Roman" w:cs="Times New Roman"/>
          <w:sz w:val="24"/>
          <w:szCs w:val="24"/>
          <w:highlight w:val="yellow"/>
        </w:rPr>
        <w:t>Proj/Atividade: 2.038</w:t>
      </w:r>
    </w:p>
    <w:p w14:paraId="0F18A484" w14:textId="77777777" w:rsidR="00816384" w:rsidRPr="00816384" w:rsidRDefault="00816384" w:rsidP="00816384">
      <w:pPr>
        <w:rPr>
          <w:rFonts w:ascii="Times New Roman" w:hAnsi="Times New Roman" w:cs="Times New Roman"/>
          <w:sz w:val="24"/>
          <w:szCs w:val="24"/>
          <w:highlight w:val="yellow"/>
        </w:rPr>
      </w:pPr>
      <w:r w:rsidRPr="00816384">
        <w:rPr>
          <w:rFonts w:ascii="Times New Roman" w:hAnsi="Times New Roman" w:cs="Times New Roman"/>
          <w:sz w:val="24"/>
          <w:szCs w:val="24"/>
          <w:highlight w:val="yellow"/>
        </w:rPr>
        <w:t>Elemento: 3.3.90.30</w:t>
      </w:r>
    </w:p>
    <w:p w14:paraId="3F6C0264" w14:textId="77777777" w:rsidR="00816384" w:rsidRPr="00816384" w:rsidRDefault="00816384" w:rsidP="00816384">
      <w:pPr>
        <w:rPr>
          <w:rFonts w:ascii="Times New Roman" w:hAnsi="Times New Roman" w:cs="Times New Roman"/>
          <w:sz w:val="24"/>
          <w:szCs w:val="24"/>
          <w:highlight w:val="yellow"/>
        </w:rPr>
      </w:pPr>
      <w:r w:rsidRPr="00816384">
        <w:rPr>
          <w:rFonts w:ascii="Times New Roman" w:hAnsi="Times New Roman" w:cs="Times New Roman"/>
          <w:sz w:val="24"/>
          <w:szCs w:val="24"/>
          <w:highlight w:val="yellow"/>
        </w:rPr>
        <w:t>Complemento do Elemento: 000</w:t>
      </w:r>
    </w:p>
    <w:p w14:paraId="2DA49723" w14:textId="77777777" w:rsidR="00816384" w:rsidRPr="00816384" w:rsidRDefault="00816384" w:rsidP="00816384">
      <w:pPr>
        <w:rPr>
          <w:rFonts w:ascii="Times New Roman" w:hAnsi="Times New Roman" w:cs="Times New Roman"/>
          <w:sz w:val="24"/>
          <w:szCs w:val="24"/>
          <w:highlight w:val="yellow"/>
        </w:rPr>
      </w:pPr>
    </w:p>
    <w:p w14:paraId="1E46E745" w14:textId="77777777" w:rsidR="00816384" w:rsidRPr="00816384" w:rsidRDefault="00816384" w:rsidP="00816384">
      <w:pPr>
        <w:rPr>
          <w:rFonts w:ascii="Times New Roman" w:hAnsi="Times New Roman" w:cs="Times New Roman"/>
          <w:sz w:val="24"/>
          <w:szCs w:val="24"/>
          <w:highlight w:val="yellow"/>
        </w:rPr>
      </w:pPr>
      <w:r w:rsidRPr="00816384">
        <w:rPr>
          <w:rFonts w:ascii="Times New Roman" w:hAnsi="Times New Roman" w:cs="Times New Roman"/>
          <w:sz w:val="24"/>
          <w:szCs w:val="24"/>
          <w:highlight w:val="yellow"/>
        </w:rPr>
        <w:t>Secretaria Municipal de Indústria, Comércio e Turismo</w:t>
      </w:r>
    </w:p>
    <w:p w14:paraId="2122F578" w14:textId="77777777" w:rsidR="00816384" w:rsidRPr="00816384" w:rsidRDefault="00816384" w:rsidP="00816384">
      <w:pPr>
        <w:rPr>
          <w:rFonts w:ascii="Times New Roman" w:hAnsi="Times New Roman" w:cs="Times New Roman"/>
          <w:sz w:val="24"/>
          <w:szCs w:val="24"/>
          <w:highlight w:val="yellow"/>
        </w:rPr>
      </w:pPr>
      <w:r w:rsidRPr="00816384">
        <w:rPr>
          <w:rFonts w:ascii="Times New Roman" w:hAnsi="Times New Roman" w:cs="Times New Roman"/>
          <w:sz w:val="24"/>
          <w:szCs w:val="24"/>
          <w:highlight w:val="yellow"/>
        </w:rPr>
        <w:t>Unidade: 10</w:t>
      </w:r>
    </w:p>
    <w:p w14:paraId="552FC74C" w14:textId="77777777" w:rsidR="00816384" w:rsidRPr="00816384" w:rsidRDefault="00816384" w:rsidP="00816384">
      <w:pPr>
        <w:rPr>
          <w:rFonts w:ascii="Times New Roman" w:hAnsi="Times New Roman" w:cs="Times New Roman"/>
          <w:sz w:val="24"/>
          <w:szCs w:val="24"/>
          <w:highlight w:val="yellow"/>
        </w:rPr>
      </w:pPr>
      <w:r w:rsidRPr="00816384">
        <w:rPr>
          <w:rFonts w:ascii="Times New Roman" w:hAnsi="Times New Roman" w:cs="Times New Roman"/>
          <w:sz w:val="24"/>
          <w:szCs w:val="24"/>
          <w:highlight w:val="yellow"/>
        </w:rPr>
        <w:t>Cód.Red. 162</w:t>
      </w:r>
    </w:p>
    <w:p w14:paraId="24FD8C1F" w14:textId="77777777" w:rsidR="00816384" w:rsidRPr="00816384" w:rsidRDefault="00816384" w:rsidP="00816384">
      <w:pPr>
        <w:rPr>
          <w:rFonts w:ascii="Times New Roman" w:hAnsi="Times New Roman" w:cs="Times New Roman"/>
          <w:sz w:val="24"/>
          <w:szCs w:val="24"/>
          <w:highlight w:val="yellow"/>
        </w:rPr>
      </w:pPr>
      <w:r w:rsidRPr="00816384">
        <w:rPr>
          <w:rFonts w:ascii="Times New Roman" w:hAnsi="Times New Roman" w:cs="Times New Roman"/>
          <w:sz w:val="24"/>
          <w:szCs w:val="24"/>
          <w:highlight w:val="yellow"/>
        </w:rPr>
        <w:t>Proj/Atividade: 2.038</w:t>
      </w:r>
    </w:p>
    <w:p w14:paraId="2DF54F1D" w14:textId="77777777" w:rsidR="00816384" w:rsidRPr="00816384" w:rsidRDefault="00816384" w:rsidP="00816384">
      <w:pPr>
        <w:rPr>
          <w:rFonts w:ascii="Times New Roman" w:hAnsi="Times New Roman" w:cs="Times New Roman"/>
          <w:sz w:val="24"/>
          <w:szCs w:val="24"/>
          <w:highlight w:val="yellow"/>
        </w:rPr>
      </w:pPr>
      <w:r w:rsidRPr="00816384">
        <w:rPr>
          <w:rFonts w:ascii="Times New Roman" w:hAnsi="Times New Roman" w:cs="Times New Roman"/>
          <w:sz w:val="24"/>
          <w:szCs w:val="24"/>
          <w:highlight w:val="yellow"/>
        </w:rPr>
        <w:t>Elemento: 3.3.90.30</w:t>
      </w:r>
    </w:p>
    <w:p w14:paraId="36E8DACF" w14:textId="77777777" w:rsidR="00816384" w:rsidRPr="00816384" w:rsidRDefault="00816384" w:rsidP="00816384">
      <w:pPr>
        <w:rPr>
          <w:rFonts w:ascii="Times New Roman" w:hAnsi="Times New Roman" w:cs="Times New Roman"/>
          <w:sz w:val="24"/>
          <w:szCs w:val="24"/>
          <w:highlight w:val="yellow"/>
        </w:rPr>
      </w:pPr>
      <w:r w:rsidRPr="00816384">
        <w:rPr>
          <w:rFonts w:ascii="Times New Roman" w:hAnsi="Times New Roman" w:cs="Times New Roman"/>
          <w:sz w:val="24"/>
          <w:szCs w:val="24"/>
          <w:highlight w:val="yellow"/>
        </w:rPr>
        <w:t>Complemento do Elemento: 000</w:t>
      </w:r>
    </w:p>
    <w:p w14:paraId="29E032AB" w14:textId="77777777" w:rsidR="00816384" w:rsidRPr="00816384" w:rsidRDefault="00816384" w:rsidP="00816384">
      <w:pPr>
        <w:rPr>
          <w:rFonts w:ascii="Times New Roman" w:hAnsi="Times New Roman" w:cs="Times New Roman"/>
          <w:sz w:val="24"/>
          <w:szCs w:val="24"/>
          <w:highlight w:val="yellow"/>
        </w:rPr>
      </w:pPr>
    </w:p>
    <w:p w14:paraId="190489E3" w14:textId="77777777" w:rsidR="00816384" w:rsidRPr="00816384" w:rsidRDefault="00816384" w:rsidP="00816384">
      <w:pPr>
        <w:rPr>
          <w:rFonts w:ascii="Times New Roman" w:hAnsi="Times New Roman" w:cs="Times New Roman"/>
          <w:sz w:val="24"/>
          <w:szCs w:val="24"/>
          <w:highlight w:val="yellow"/>
        </w:rPr>
      </w:pPr>
      <w:r w:rsidRPr="00816384">
        <w:rPr>
          <w:rFonts w:ascii="Times New Roman" w:hAnsi="Times New Roman" w:cs="Times New Roman"/>
          <w:color w:val="000000" w:themeColor="text1"/>
          <w:sz w:val="24"/>
          <w:szCs w:val="24"/>
          <w:highlight w:val="yellow"/>
        </w:rPr>
        <w:t>Secretaria Municipal de Obras, Serviços Públicos e Desenvolvimento Urbano</w:t>
      </w:r>
    </w:p>
    <w:p w14:paraId="5E2A930B" w14:textId="77777777" w:rsidR="00816384" w:rsidRPr="00816384" w:rsidRDefault="00816384" w:rsidP="00816384">
      <w:pPr>
        <w:rPr>
          <w:rFonts w:ascii="Times New Roman" w:hAnsi="Times New Roman" w:cs="Times New Roman"/>
          <w:sz w:val="24"/>
          <w:szCs w:val="24"/>
          <w:highlight w:val="yellow"/>
        </w:rPr>
      </w:pPr>
      <w:r w:rsidRPr="00816384">
        <w:rPr>
          <w:rFonts w:ascii="Times New Roman" w:hAnsi="Times New Roman" w:cs="Times New Roman"/>
          <w:sz w:val="24"/>
          <w:szCs w:val="24"/>
          <w:highlight w:val="yellow"/>
        </w:rPr>
        <w:t>Unidade: 08</w:t>
      </w:r>
    </w:p>
    <w:p w14:paraId="2257F513" w14:textId="77777777" w:rsidR="00816384" w:rsidRPr="00816384" w:rsidRDefault="00816384" w:rsidP="00816384">
      <w:pPr>
        <w:rPr>
          <w:rFonts w:ascii="Times New Roman" w:hAnsi="Times New Roman" w:cs="Times New Roman"/>
          <w:sz w:val="24"/>
          <w:szCs w:val="24"/>
          <w:highlight w:val="yellow"/>
        </w:rPr>
      </w:pPr>
      <w:r w:rsidRPr="00816384">
        <w:rPr>
          <w:rFonts w:ascii="Times New Roman" w:hAnsi="Times New Roman" w:cs="Times New Roman"/>
          <w:sz w:val="24"/>
          <w:szCs w:val="24"/>
          <w:highlight w:val="yellow"/>
        </w:rPr>
        <w:t>Cód.Red. 92</w:t>
      </w:r>
    </w:p>
    <w:p w14:paraId="236198D8" w14:textId="77777777" w:rsidR="00816384" w:rsidRPr="00816384" w:rsidRDefault="00816384" w:rsidP="00816384">
      <w:pPr>
        <w:rPr>
          <w:rFonts w:ascii="Times New Roman" w:hAnsi="Times New Roman" w:cs="Times New Roman"/>
          <w:sz w:val="24"/>
          <w:szCs w:val="24"/>
          <w:highlight w:val="yellow"/>
        </w:rPr>
      </w:pPr>
      <w:r w:rsidRPr="00816384">
        <w:rPr>
          <w:rFonts w:ascii="Times New Roman" w:hAnsi="Times New Roman" w:cs="Times New Roman"/>
          <w:sz w:val="24"/>
          <w:szCs w:val="24"/>
          <w:highlight w:val="yellow"/>
        </w:rPr>
        <w:t>Proj/Atividade: 2.006</w:t>
      </w:r>
    </w:p>
    <w:p w14:paraId="7231601F" w14:textId="77777777" w:rsidR="00816384" w:rsidRPr="00816384" w:rsidRDefault="00816384" w:rsidP="00816384">
      <w:pPr>
        <w:rPr>
          <w:rFonts w:ascii="Times New Roman" w:hAnsi="Times New Roman" w:cs="Times New Roman"/>
          <w:sz w:val="24"/>
          <w:szCs w:val="24"/>
          <w:highlight w:val="yellow"/>
        </w:rPr>
      </w:pPr>
      <w:r w:rsidRPr="00816384">
        <w:rPr>
          <w:rFonts w:ascii="Times New Roman" w:hAnsi="Times New Roman" w:cs="Times New Roman"/>
          <w:sz w:val="24"/>
          <w:szCs w:val="24"/>
          <w:highlight w:val="yellow"/>
        </w:rPr>
        <w:t>Elemento: 3.3.90.30</w:t>
      </w:r>
    </w:p>
    <w:p w14:paraId="6B41744E" w14:textId="77777777" w:rsidR="00816384" w:rsidRPr="00816384" w:rsidRDefault="00816384" w:rsidP="00816384">
      <w:pPr>
        <w:rPr>
          <w:rFonts w:ascii="Times New Roman" w:hAnsi="Times New Roman" w:cs="Times New Roman"/>
          <w:sz w:val="24"/>
          <w:szCs w:val="24"/>
          <w:highlight w:val="yellow"/>
        </w:rPr>
      </w:pPr>
      <w:r w:rsidRPr="00816384">
        <w:rPr>
          <w:rFonts w:ascii="Times New Roman" w:hAnsi="Times New Roman" w:cs="Times New Roman"/>
          <w:sz w:val="24"/>
          <w:szCs w:val="24"/>
          <w:highlight w:val="yellow"/>
        </w:rPr>
        <w:t>Complemento do Elemento: 000</w:t>
      </w:r>
    </w:p>
    <w:p w14:paraId="4917B5AB" w14:textId="77777777" w:rsidR="00816384" w:rsidRPr="00816384" w:rsidRDefault="00816384" w:rsidP="00816384">
      <w:pPr>
        <w:rPr>
          <w:rFonts w:ascii="Times New Roman" w:hAnsi="Times New Roman" w:cs="Times New Roman"/>
          <w:sz w:val="24"/>
          <w:szCs w:val="24"/>
          <w:highlight w:val="yellow"/>
        </w:rPr>
      </w:pPr>
    </w:p>
    <w:p w14:paraId="2DA1392A" w14:textId="77777777" w:rsidR="00816384" w:rsidRPr="00816384" w:rsidRDefault="00816384" w:rsidP="00816384">
      <w:pPr>
        <w:rPr>
          <w:rFonts w:ascii="Times New Roman" w:hAnsi="Times New Roman" w:cs="Times New Roman"/>
          <w:sz w:val="24"/>
          <w:szCs w:val="24"/>
          <w:highlight w:val="yellow"/>
        </w:rPr>
      </w:pPr>
      <w:r w:rsidRPr="00816384">
        <w:rPr>
          <w:rFonts w:ascii="Times New Roman" w:hAnsi="Times New Roman" w:cs="Times New Roman"/>
          <w:sz w:val="24"/>
          <w:szCs w:val="24"/>
          <w:highlight w:val="yellow"/>
        </w:rPr>
        <w:t>Secretaria Municipal de Assistência Social, Habitação, Políticas Públicas para as Mulheres e Inclusão Social</w:t>
      </w:r>
    </w:p>
    <w:p w14:paraId="1D1AC425" w14:textId="77777777" w:rsidR="00816384" w:rsidRPr="00816384" w:rsidRDefault="00816384" w:rsidP="00816384">
      <w:pPr>
        <w:rPr>
          <w:rFonts w:ascii="Times New Roman" w:hAnsi="Times New Roman" w:cs="Times New Roman"/>
          <w:sz w:val="24"/>
          <w:szCs w:val="24"/>
          <w:highlight w:val="yellow"/>
        </w:rPr>
      </w:pPr>
      <w:r w:rsidRPr="00816384">
        <w:rPr>
          <w:rFonts w:ascii="Times New Roman" w:hAnsi="Times New Roman" w:cs="Times New Roman"/>
          <w:sz w:val="24"/>
          <w:szCs w:val="24"/>
          <w:highlight w:val="yellow"/>
        </w:rPr>
        <w:t>Unidade: 06</w:t>
      </w:r>
    </w:p>
    <w:p w14:paraId="26E388A6" w14:textId="77777777" w:rsidR="00816384" w:rsidRPr="00816384" w:rsidRDefault="00816384" w:rsidP="00816384">
      <w:pPr>
        <w:rPr>
          <w:rFonts w:ascii="Times New Roman" w:hAnsi="Times New Roman" w:cs="Times New Roman"/>
          <w:sz w:val="24"/>
          <w:szCs w:val="24"/>
          <w:highlight w:val="yellow"/>
        </w:rPr>
      </w:pPr>
      <w:r w:rsidRPr="00816384">
        <w:rPr>
          <w:rFonts w:ascii="Times New Roman" w:hAnsi="Times New Roman" w:cs="Times New Roman"/>
          <w:sz w:val="24"/>
          <w:szCs w:val="24"/>
          <w:highlight w:val="yellow"/>
        </w:rPr>
        <w:t>Cód.Red. 135</w:t>
      </w:r>
    </w:p>
    <w:p w14:paraId="01FE0D8B" w14:textId="77777777" w:rsidR="00816384" w:rsidRPr="00816384" w:rsidRDefault="00816384" w:rsidP="00816384">
      <w:pPr>
        <w:rPr>
          <w:rFonts w:ascii="Times New Roman" w:hAnsi="Times New Roman" w:cs="Times New Roman"/>
          <w:sz w:val="24"/>
          <w:szCs w:val="24"/>
          <w:highlight w:val="yellow"/>
        </w:rPr>
      </w:pPr>
      <w:r w:rsidRPr="00816384">
        <w:rPr>
          <w:rFonts w:ascii="Times New Roman" w:hAnsi="Times New Roman" w:cs="Times New Roman"/>
          <w:sz w:val="24"/>
          <w:szCs w:val="24"/>
          <w:highlight w:val="yellow"/>
        </w:rPr>
        <w:t>Proj/Atividade: 2.024</w:t>
      </w:r>
    </w:p>
    <w:p w14:paraId="0A5A3AAE" w14:textId="77777777" w:rsidR="00816384" w:rsidRPr="00816384" w:rsidRDefault="00816384" w:rsidP="00816384">
      <w:pPr>
        <w:rPr>
          <w:rFonts w:ascii="Times New Roman" w:hAnsi="Times New Roman" w:cs="Times New Roman"/>
          <w:sz w:val="24"/>
          <w:szCs w:val="24"/>
          <w:highlight w:val="yellow"/>
        </w:rPr>
      </w:pPr>
      <w:r w:rsidRPr="00816384">
        <w:rPr>
          <w:rFonts w:ascii="Times New Roman" w:hAnsi="Times New Roman" w:cs="Times New Roman"/>
          <w:sz w:val="24"/>
          <w:szCs w:val="24"/>
          <w:highlight w:val="yellow"/>
        </w:rPr>
        <w:t>Elemento: 3.3.90.30</w:t>
      </w:r>
    </w:p>
    <w:p w14:paraId="4289ECFF" w14:textId="77777777" w:rsidR="00816384" w:rsidRPr="00816384" w:rsidRDefault="00816384" w:rsidP="00816384">
      <w:pPr>
        <w:rPr>
          <w:rFonts w:ascii="Times New Roman" w:hAnsi="Times New Roman" w:cs="Times New Roman"/>
          <w:sz w:val="24"/>
          <w:szCs w:val="24"/>
          <w:highlight w:val="yellow"/>
        </w:rPr>
      </w:pPr>
      <w:r w:rsidRPr="00816384">
        <w:rPr>
          <w:rFonts w:ascii="Times New Roman" w:hAnsi="Times New Roman" w:cs="Times New Roman"/>
          <w:sz w:val="24"/>
          <w:szCs w:val="24"/>
          <w:highlight w:val="yellow"/>
        </w:rPr>
        <w:t>Complemento do Elemento: 934-000-1011</w:t>
      </w:r>
    </w:p>
    <w:p w14:paraId="4055BD8E" w14:textId="77777777" w:rsidR="00816384" w:rsidRPr="00816384" w:rsidRDefault="00816384" w:rsidP="00816384">
      <w:pPr>
        <w:rPr>
          <w:rFonts w:ascii="Times New Roman" w:hAnsi="Times New Roman" w:cs="Times New Roman"/>
          <w:sz w:val="24"/>
          <w:szCs w:val="24"/>
          <w:highlight w:val="yellow"/>
        </w:rPr>
      </w:pPr>
    </w:p>
    <w:p w14:paraId="3455D3B8" w14:textId="77777777" w:rsidR="00816384" w:rsidRPr="00816384" w:rsidRDefault="00816384" w:rsidP="00816384">
      <w:pPr>
        <w:rPr>
          <w:rFonts w:ascii="Times New Roman" w:hAnsi="Times New Roman" w:cs="Times New Roman"/>
          <w:bCs/>
          <w:sz w:val="24"/>
          <w:szCs w:val="24"/>
          <w:highlight w:val="yellow"/>
        </w:rPr>
      </w:pPr>
      <w:r w:rsidRPr="00816384">
        <w:rPr>
          <w:rFonts w:ascii="Times New Roman" w:hAnsi="Times New Roman" w:cs="Times New Roman"/>
          <w:bCs/>
          <w:sz w:val="24"/>
          <w:szCs w:val="24"/>
          <w:highlight w:val="yellow"/>
        </w:rPr>
        <w:t>Secretaria Municipal de Saúde</w:t>
      </w:r>
    </w:p>
    <w:p w14:paraId="5BA7F93B" w14:textId="77777777" w:rsidR="00816384" w:rsidRPr="00816384" w:rsidRDefault="00816384" w:rsidP="00816384">
      <w:pPr>
        <w:rPr>
          <w:rFonts w:ascii="Times New Roman" w:hAnsi="Times New Roman" w:cs="Times New Roman"/>
          <w:bCs/>
          <w:sz w:val="24"/>
          <w:szCs w:val="24"/>
          <w:highlight w:val="yellow"/>
        </w:rPr>
      </w:pPr>
      <w:r w:rsidRPr="00816384">
        <w:rPr>
          <w:rFonts w:ascii="Times New Roman" w:hAnsi="Times New Roman" w:cs="Times New Roman"/>
          <w:bCs/>
          <w:sz w:val="24"/>
          <w:szCs w:val="24"/>
          <w:highlight w:val="yellow"/>
        </w:rPr>
        <w:t>Unidade: 03</w:t>
      </w:r>
    </w:p>
    <w:p w14:paraId="56113FE6" w14:textId="77777777" w:rsidR="00816384" w:rsidRPr="00816384" w:rsidRDefault="00816384" w:rsidP="00816384">
      <w:pPr>
        <w:rPr>
          <w:rFonts w:ascii="Times New Roman" w:hAnsi="Times New Roman" w:cs="Times New Roman"/>
          <w:bCs/>
          <w:sz w:val="24"/>
          <w:szCs w:val="24"/>
          <w:highlight w:val="yellow"/>
        </w:rPr>
      </w:pPr>
      <w:r w:rsidRPr="00816384">
        <w:rPr>
          <w:rFonts w:ascii="Times New Roman" w:hAnsi="Times New Roman" w:cs="Times New Roman"/>
          <w:bCs/>
          <w:sz w:val="24"/>
          <w:szCs w:val="24"/>
          <w:highlight w:val="yellow"/>
        </w:rPr>
        <w:t>Cód.Red. 31</w:t>
      </w:r>
    </w:p>
    <w:p w14:paraId="6ECD30DF" w14:textId="77777777" w:rsidR="00816384" w:rsidRPr="00816384" w:rsidRDefault="00816384" w:rsidP="00816384">
      <w:pPr>
        <w:rPr>
          <w:rFonts w:ascii="Times New Roman" w:hAnsi="Times New Roman" w:cs="Times New Roman"/>
          <w:bCs/>
          <w:sz w:val="24"/>
          <w:szCs w:val="24"/>
          <w:highlight w:val="yellow"/>
        </w:rPr>
      </w:pPr>
      <w:r w:rsidRPr="00816384">
        <w:rPr>
          <w:rFonts w:ascii="Times New Roman" w:hAnsi="Times New Roman" w:cs="Times New Roman"/>
          <w:bCs/>
          <w:sz w:val="24"/>
          <w:szCs w:val="24"/>
          <w:highlight w:val="yellow"/>
        </w:rPr>
        <w:t>Proj/Atividade: 2.025</w:t>
      </w:r>
    </w:p>
    <w:p w14:paraId="50D8BE71" w14:textId="77777777" w:rsidR="00816384" w:rsidRPr="00816384" w:rsidRDefault="00816384" w:rsidP="00816384">
      <w:pPr>
        <w:rPr>
          <w:rFonts w:ascii="Times New Roman" w:hAnsi="Times New Roman" w:cs="Times New Roman"/>
          <w:bCs/>
          <w:sz w:val="24"/>
          <w:szCs w:val="24"/>
          <w:highlight w:val="yellow"/>
        </w:rPr>
      </w:pPr>
      <w:r w:rsidRPr="00816384">
        <w:rPr>
          <w:rFonts w:ascii="Times New Roman" w:hAnsi="Times New Roman" w:cs="Times New Roman"/>
          <w:bCs/>
          <w:sz w:val="24"/>
          <w:szCs w:val="24"/>
          <w:highlight w:val="yellow"/>
        </w:rPr>
        <w:t>Elemento: 3.3.90.30</w:t>
      </w:r>
    </w:p>
    <w:p w14:paraId="260ED064" w14:textId="77777777" w:rsidR="00816384" w:rsidRPr="00D667CE" w:rsidRDefault="00816384" w:rsidP="00816384">
      <w:pPr>
        <w:rPr>
          <w:rFonts w:ascii="Times New Roman" w:hAnsi="Times New Roman" w:cs="Times New Roman"/>
          <w:bCs/>
          <w:sz w:val="24"/>
          <w:szCs w:val="24"/>
        </w:rPr>
      </w:pPr>
      <w:r w:rsidRPr="00816384">
        <w:rPr>
          <w:rFonts w:ascii="Times New Roman" w:hAnsi="Times New Roman" w:cs="Times New Roman"/>
          <w:bCs/>
          <w:sz w:val="24"/>
          <w:szCs w:val="24"/>
          <w:highlight w:val="yellow"/>
        </w:rPr>
        <w:t>Complemento do Elemento: 000</w:t>
      </w:r>
    </w:p>
    <w:p w14:paraId="0E0D912D" w14:textId="77777777" w:rsidR="00904911" w:rsidRPr="000472AF" w:rsidRDefault="00904911" w:rsidP="00904911">
      <w:pPr>
        <w:rPr>
          <w:rFonts w:ascii="Times New Roman" w:hAnsi="Times New Roman" w:cs="Times New Roman"/>
          <w:sz w:val="24"/>
          <w:szCs w:val="24"/>
        </w:rPr>
      </w:pPr>
    </w:p>
    <w:p w14:paraId="1766C589" w14:textId="6FDAC3AD" w:rsidR="00565D16" w:rsidRPr="000472AF" w:rsidRDefault="00565D16" w:rsidP="00475765">
      <w:pPr>
        <w:spacing w:after="0" w:line="240" w:lineRule="auto"/>
        <w:ind w:left="0" w:right="14" w:firstLine="0"/>
        <w:rPr>
          <w:rFonts w:ascii="Times New Roman" w:hAnsi="Times New Roman" w:cs="Times New Roman"/>
          <w:color w:val="auto"/>
          <w:sz w:val="24"/>
          <w:szCs w:val="24"/>
        </w:rPr>
      </w:pPr>
      <w:r w:rsidRPr="000472AF">
        <w:rPr>
          <w:rFonts w:ascii="Times New Roman" w:hAnsi="Times New Roman" w:cs="Times New Roman"/>
          <w:color w:val="auto"/>
          <w:sz w:val="24"/>
          <w:szCs w:val="24"/>
        </w:rPr>
        <w:t>A dotação relativa aos exercícios financeiros subsequentes será indicada após aprovação da Lei Orçamentária respectiva e liberação dos créditos correspondentes, mediante apostilamento.</w:t>
      </w:r>
    </w:p>
    <w:p w14:paraId="23D7BB1B" w14:textId="77777777" w:rsidR="00712530" w:rsidRPr="000472AF" w:rsidRDefault="00712530" w:rsidP="00C563F8">
      <w:pPr>
        <w:spacing w:after="0" w:line="240" w:lineRule="auto"/>
        <w:ind w:left="0" w:firstLine="0"/>
        <w:contextualSpacing/>
        <w:rPr>
          <w:rFonts w:ascii="Times New Roman" w:hAnsi="Times New Roman" w:cs="Times New Roman"/>
          <w:color w:val="auto"/>
          <w:sz w:val="24"/>
          <w:szCs w:val="24"/>
          <w:highlight w:val="yellow"/>
        </w:rPr>
      </w:pPr>
    </w:p>
    <w:p w14:paraId="3FB0B138" w14:textId="77777777" w:rsidR="00911FF4" w:rsidRPr="000472AF" w:rsidRDefault="000B6B61" w:rsidP="00C563F8">
      <w:pPr>
        <w:pStyle w:val="Ttulo1"/>
        <w:numPr>
          <w:ilvl w:val="0"/>
          <w:numId w:val="14"/>
        </w:numPr>
        <w:spacing w:after="0" w:line="240" w:lineRule="auto"/>
        <w:ind w:left="0" w:firstLine="0"/>
        <w:contextualSpacing/>
        <w:rPr>
          <w:rFonts w:cs="Times New Roman"/>
          <w:szCs w:val="24"/>
        </w:rPr>
      </w:pPr>
      <w:bookmarkStart w:id="23" w:name="_Toc158797205"/>
      <w:r w:rsidRPr="000472AF">
        <w:rPr>
          <w:rFonts w:cs="Times New Roman"/>
          <w:szCs w:val="24"/>
        </w:rPr>
        <w:tab/>
        <w:t>INFRAÇÕES ADMINISTRATIVAS E SANÇÕES</w:t>
      </w:r>
      <w:bookmarkEnd w:id="23"/>
      <w:r w:rsidRPr="000472AF">
        <w:rPr>
          <w:rFonts w:cs="Times New Roman"/>
          <w:szCs w:val="24"/>
        </w:rPr>
        <w:t xml:space="preserve"> </w:t>
      </w:r>
    </w:p>
    <w:p w14:paraId="788B961F" w14:textId="33463B6F" w:rsidR="002D2891" w:rsidRDefault="002D2891" w:rsidP="00675659">
      <w:pPr>
        <w:pStyle w:val="Standard"/>
        <w:numPr>
          <w:ilvl w:val="1"/>
          <w:numId w:val="14"/>
        </w:numPr>
        <w:contextualSpacing/>
        <w:jc w:val="both"/>
        <w:rPr>
          <w:rFonts w:ascii="Times New Roman" w:hAnsi="Times New Roman" w:cs="Times New Roman"/>
          <w:sz w:val="24"/>
        </w:rPr>
      </w:pPr>
      <w:r w:rsidRPr="000472AF">
        <w:rPr>
          <w:rFonts w:ascii="Times New Roman" w:hAnsi="Times New Roman" w:cs="Times New Roman"/>
          <w:sz w:val="24"/>
        </w:rPr>
        <w:t>Comete infração administrativa o fornecedor que cometer quaisquer das infrações previstas no art. 155 da Lei nº 14.133, de 2021, quais sejam:</w:t>
      </w:r>
    </w:p>
    <w:p w14:paraId="277EC6AD" w14:textId="77777777" w:rsidR="00675659" w:rsidRDefault="00EE4EAA" w:rsidP="001C2C24">
      <w:pPr>
        <w:pStyle w:val="Standard"/>
        <w:numPr>
          <w:ilvl w:val="2"/>
          <w:numId w:val="14"/>
        </w:numPr>
        <w:ind w:left="0" w:firstLine="0"/>
        <w:contextualSpacing/>
        <w:jc w:val="both"/>
        <w:rPr>
          <w:rFonts w:ascii="Times New Roman" w:hAnsi="Times New Roman" w:cs="Times New Roman"/>
          <w:sz w:val="24"/>
        </w:rPr>
      </w:pPr>
      <w:r w:rsidRPr="00675659">
        <w:rPr>
          <w:rFonts w:ascii="Times New Roman" w:hAnsi="Times New Roman" w:cs="Times New Roman"/>
          <w:sz w:val="24"/>
        </w:rPr>
        <w:t>dar causa à inexecução parcial do contrato;</w:t>
      </w:r>
    </w:p>
    <w:p w14:paraId="299074F5" w14:textId="7033B9AF" w:rsidR="00EE4EAA" w:rsidRDefault="00EE4EAA" w:rsidP="001C2C24">
      <w:pPr>
        <w:pStyle w:val="Standard"/>
        <w:numPr>
          <w:ilvl w:val="2"/>
          <w:numId w:val="14"/>
        </w:numPr>
        <w:ind w:left="0" w:firstLine="0"/>
        <w:contextualSpacing/>
        <w:jc w:val="both"/>
        <w:rPr>
          <w:rFonts w:ascii="Times New Roman" w:hAnsi="Times New Roman" w:cs="Times New Roman"/>
          <w:sz w:val="24"/>
        </w:rPr>
      </w:pPr>
      <w:r w:rsidRPr="00675659">
        <w:rPr>
          <w:rFonts w:ascii="Times New Roman" w:hAnsi="Times New Roman" w:cs="Times New Roman"/>
          <w:sz w:val="24"/>
        </w:rPr>
        <w:t>dar causa à inexecução parcial do contrato que cause grave dano à Administração, ao funcionamento dos serviços públicos ou ao interesse coletivo;</w:t>
      </w:r>
    </w:p>
    <w:p w14:paraId="25E3929A" w14:textId="6C08BC97" w:rsidR="00EE4EAA" w:rsidRDefault="00EE4EAA" w:rsidP="00C563F8">
      <w:pPr>
        <w:pStyle w:val="Standard"/>
        <w:numPr>
          <w:ilvl w:val="2"/>
          <w:numId w:val="14"/>
        </w:numPr>
        <w:ind w:left="0" w:firstLine="0"/>
        <w:contextualSpacing/>
        <w:jc w:val="both"/>
        <w:rPr>
          <w:rFonts w:ascii="Times New Roman" w:hAnsi="Times New Roman" w:cs="Times New Roman"/>
          <w:sz w:val="24"/>
        </w:rPr>
      </w:pPr>
      <w:r w:rsidRPr="00675659">
        <w:rPr>
          <w:rFonts w:ascii="Times New Roman" w:hAnsi="Times New Roman" w:cs="Times New Roman"/>
          <w:sz w:val="24"/>
        </w:rPr>
        <w:t>dar causa à inexecução total do contrato;</w:t>
      </w:r>
    </w:p>
    <w:p w14:paraId="5C5BACF1" w14:textId="0D8E5886" w:rsidR="002D2891" w:rsidRDefault="002D2891" w:rsidP="00675659">
      <w:pPr>
        <w:pStyle w:val="Standard"/>
        <w:numPr>
          <w:ilvl w:val="2"/>
          <w:numId w:val="14"/>
        </w:numPr>
        <w:ind w:left="0" w:firstLine="0"/>
        <w:contextualSpacing/>
        <w:jc w:val="both"/>
        <w:rPr>
          <w:rFonts w:ascii="Times New Roman" w:hAnsi="Times New Roman" w:cs="Times New Roman"/>
          <w:sz w:val="24"/>
        </w:rPr>
      </w:pPr>
      <w:r w:rsidRPr="00675659">
        <w:rPr>
          <w:rFonts w:ascii="Times New Roman" w:hAnsi="Times New Roman" w:cs="Times New Roman"/>
          <w:sz w:val="24"/>
        </w:rPr>
        <w:t>deixar de entregar a documentação exigida para o certame;</w:t>
      </w:r>
    </w:p>
    <w:p w14:paraId="44067BDC" w14:textId="2F92D263" w:rsidR="002D2891" w:rsidRDefault="002D2891" w:rsidP="00675659">
      <w:pPr>
        <w:pStyle w:val="Standard"/>
        <w:numPr>
          <w:ilvl w:val="2"/>
          <w:numId w:val="14"/>
        </w:numPr>
        <w:ind w:left="0" w:firstLine="0"/>
        <w:contextualSpacing/>
        <w:jc w:val="both"/>
        <w:rPr>
          <w:rFonts w:ascii="Times New Roman" w:hAnsi="Times New Roman" w:cs="Times New Roman"/>
          <w:sz w:val="24"/>
        </w:rPr>
      </w:pPr>
      <w:r w:rsidRPr="00675659">
        <w:rPr>
          <w:rFonts w:ascii="Times New Roman" w:hAnsi="Times New Roman" w:cs="Times New Roman"/>
          <w:sz w:val="24"/>
        </w:rPr>
        <w:lastRenderedPageBreak/>
        <w:t>não manter a proposta, salvo em decorrência de fato superveniente devidamente justificado;</w:t>
      </w:r>
    </w:p>
    <w:p w14:paraId="47CA7D64" w14:textId="77777777" w:rsidR="002D2891" w:rsidRDefault="002D2891" w:rsidP="00675659">
      <w:pPr>
        <w:pStyle w:val="Standard"/>
        <w:numPr>
          <w:ilvl w:val="2"/>
          <w:numId w:val="14"/>
        </w:numPr>
        <w:ind w:left="0" w:firstLine="0"/>
        <w:contextualSpacing/>
        <w:jc w:val="both"/>
        <w:rPr>
          <w:rFonts w:ascii="Times New Roman" w:hAnsi="Times New Roman" w:cs="Times New Roman"/>
          <w:sz w:val="24"/>
        </w:rPr>
      </w:pPr>
      <w:r w:rsidRPr="00675659">
        <w:rPr>
          <w:rFonts w:ascii="Times New Roman" w:hAnsi="Times New Roman" w:cs="Times New Roman"/>
          <w:sz w:val="24"/>
        </w:rPr>
        <w:t>não celebrar o contrato ou não entregar a documentação exigida para a contratação, quando convocado dentro do prazo de validade de sua proposta;</w:t>
      </w:r>
    </w:p>
    <w:p w14:paraId="3E393055" w14:textId="77777777" w:rsidR="002D2891" w:rsidRDefault="002D2891" w:rsidP="00675659">
      <w:pPr>
        <w:pStyle w:val="Standard"/>
        <w:numPr>
          <w:ilvl w:val="2"/>
          <w:numId w:val="14"/>
        </w:numPr>
        <w:ind w:left="0" w:firstLine="0"/>
        <w:contextualSpacing/>
        <w:jc w:val="both"/>
        <w:rPr>
          <w:rFonts w:ascii="Times New Roman" w:hAnsi="Times New Roman" w:cs="Times New Roman"/>
          <w:sz w:val="24"/>
        </w:rPr>
      </w:pPr>
      <w:r w:rsidRPr="00675659">
        <w:rPr>
          <w:rFonts w:ascii="Times New Roman" w:hAnsi="Times New Roman" w:cs="Times New Roman"/>
          <w:sz w:val="24"/>
        </w:rPr>
        <w:t>ensejar o retardamento da execução ou da entrega do objeto sem motivo justificado;</w:t>
      </w:r>
    </w:p>
    <w:p w14:paraId="32FFFFE7" w14:textId="77777777" w:rsidR="002D2891" w:rsidRDefault="002D2891" w:rsidP="00675659">
      <w:pPr>
        <w:pStyle w:val="Standard"/>
        <w:numPr>
          <w:ilvl w:val="2"/>
          <w:numId w:val="14"/>
        </w:numPr>
        <w:ind w:left="0" w:firstLine="0"/>
        <w:contextualSpacing/>
        <w:jc w:val="both"/>
        <w:rPr>
          <w:rFonts w:ascii="Times New Roman" w:hAnsi="Times New Roman" w:cs="Times New Roman"/>
          <w:sz w:val="24"/>
        </w:rPr>
      </w:pPr>
      <w:r w:rsidRPr="00675659">
        <w:rPr>
          <w:rFonts w:ascii="Times New Roman" w:hAnsi="Times New Roman" w:cs="Times New Roman"/>
          <w:sz w:val="24"/>
        </w:rPr>
        <w:t>apresentar declaração ou documentação falsa exigida para o certame ou prestar declaração falsa durante a dispensa eletrônica ou a execução do contrato;</w:t>
      </w:r>
    </w:p>
    <w:p w14:paraId="2208FE49" w14:textId="77777777" w:rsidR="002D2891" w:rsidRDefault="002D2891" w:rsidP="00675659">
      <w:pPr>
        <w:pStyle w:val="Standard"/>
        <w:numPr>
          <w:ilvl w:val="2"/>
          <w:numId w:val="14"/>
        </w:numPr>
        <w:ind w:left="0" w:firstLine="0"/>
        <w:contextualSpacing/>
        <w:jc w:val="both"/>
        <w:rPr>
          <w:rFonts w:ascii="Times New Roman" w:hAnsi="Times New Roman" w:cs="Times New Roman"/>
          <w:sz w:val="24"/>
        </w:rPr>
      </w:pPr>
      <w:r w:rsidRPr="00675659">
        <w:rPr>
          <w:rFonts w:ascii="Times New Roman" w:hAnsi="Times New Roman" w:cs="Times New Roman"/>
          <w:sz w:val="24"/>
        </w:rPr>
        <w:t>fraudar a dispensa eletrônica ou praticar ato fraudulento na execução do contrato;</w:t>
      </w:r>
    </w:p>
    <w:p w14:paraId="4E10074B" w14:textId="77777777" w:rsidR="002D2891" w:rsidRDefault="002D2891" w:rsidP="00675659">
      <w:pPr>
        <w:pStyle w:val="Standard"/>
        <w:numPr>
          <w:ilvl w:val="2"/>
          <w:numId w:val="14"/>
        </w:numPr>
        <w:ind w:left="0" w:firstLine="0"/>
        <w:contextualSpacing/>
        <w:jc w:val="both"/>
        <w:rPr>
          <w:rFonts w:ascii="Times New Roman" w:hAnsi="Times New Roman" w:cs="Times New Roman"/>
          <w:sz w:val="24"/>
        </w:rPr>
      </w:pPr>
      <w:r w:rsidRPr="00675659">
        <w:rPr>
          <w:rFonts w:ascii="Times New Roman" w:hAnsi="Times New Roman" w:cs="Times New Roman"/>
          <w:sz w:val="24"/>
        </w:rPr>
        <w:t>comportar-se de modo inidôneo ou cometer fraude de qualquer natureza;</w:t>
      </w:r>
    </w:p>
    <w:p w14:paraId="57F49ABE" w14:textId="77777777" w:rsidR="002D2891" w:rsidRDefault="002D2891" w:rsidP="00675659">
      <w:pPr>
        <w:pStyle w:val="Standard"/>
        <w:numPr>
          <w:ilvl w:val="3"/>
          <w:numId w:val="14"/>
        </w:numPr>
        <w:ind w:left="0" w:firstLine="0"/>
        <w:contextualSpacing/>
        <w:jc w:val="both"/>
        <w:rPr>
          <w:rFonts w:ascii="Times New Roman" w:hAnsi="Times New Roman" w:cs="Times New Roman"/>
          <w:sz w:val="24"/>
        </w:rPr>
      </w:pPr>
      <w:r w:rsidRPr="00675659">
        <w:rPr>
          <w:rFonts w:ascii="Times New Roman" w:hAnsi="Times New Roman" w:cs="Times New Roman"/>
          <w:sz w:val="24"/>
        </w:rPr>
        <w:t>Considera-se comportamento inidôneo, entre outros, a declaração falsa quanto às condições de participação, quanto ao enquadramento como ME/EPP ou o conluio entre os fornecedores, em qualquer momento da dispensa, mesmo após o encerramento da fase de lances.</w:t>
      </w:r>
    </w:p>
    <w:p w14:paraId="5DE14456" w14:textId="77777777" w:rsidR="002D2891" w:rsidRDefault="002D2891" w:rsidP="00675659">
      <w:pPr>
        <w:pStyle w:val="Standard"/>
        <w:numPr>
          <w:ilvl w:val="3"/>
          <w:numId w:val="14"/>
        </w:numPr>
        <w:ind w:left="0" w:firstLine="0"/>
        <w:contextualSpacing/>
        <w:jc w:val="both"/>
        <w:rPr>
          <w:rFonts w:ascii="Times New Roman" w:hAnsi="Times New Roman" w:cs="Times New Roman"/>
          <w:sz w:val="24"/>
        </w:rPr>
      </w:pPr>
      <w:r w:rsidRPr="00675659">
        <w:rPr>
          <w:rFonts w:ascii="Times New Roman" w:hAnsi="Times New Roman" w:cs="Times New Roman"/>
          <w:sz w:val="24"/>
        </w:rPr>
        <w:t>Considera-se como comportamento inidôneo da mesma forma as condutas dos arts. 337-F, 337-I, 337-L e 337-O do Código Penal.</w:t>
      </w:r>
    </w:p>
    <w:p w14:paraId="260784DD" w14:textId="77777777" w:rsidR="002D2891" w:rsidRDefault="002D2891" w:rsidP="00675659">
      <w:pPr>
        <w:pStyle w:val="Standard"/>
        <w:numPr>
          <w:ilvl w:val="2"/>
          <w:numId w:val="14"/>
        </w:numPr>
        <w:ind w:left="0" w:firstLine="0"/>
        <w:contextualSpacing/>
        <w:jc w:val="both"/>
        <w:rPr>
          <w:rFonts w:ascii="Times New Roman" w:hAnsi="Times New Roman" w:cs="Times New Roman"/>
          <w:sz w:val="24"/>
        </w:rPr>
      </w:pPr>
      <w:r w:rsidRPr="00675659">
        <w:rPr>
          <w:rFonts w:ascii="Times New Roman" w:hAnsi="Times New Roman" w:cs="Times New Roman"/>
          <w:sz w:val="24"/>
        </w:rPr>
        <w:t>praticar atos ilícitos com vistas a frustrar os objetivos deste certame.</w:t>
      </w:r>
    </w:p>
    <w:p w14:paraId="0980E22A" w14:textId="77777777" w:rsidR="002D2891" w:rsidRDefault="002D2891" w:rsidP="00675659">
      <w:pPr>
        <w:pStyle w:val="Standard"/>
        <w:numPr>
          <w:ilvl w:val="2"/>
          <w:numId w:val="14"/>
        </w:numPr>
        <w:ind w:left="0" w:firstLine="0"/>
        <w:contextualSpacing/>
        <w:jc w:val="both"/>
        <w:rPr>
          <w:rFonts w:ascii="Times New Roman" w:hAnsi="Times New Roman" w:cs="Times New Roman"/>
          <w:sz w:val="24"/>
        </w:rPr>
      </w:pPr>
      <w:r w:rsidRPr="00675659">
        <w:rPr>
          <w:rFonts w:ascii="Times New Roman" w:hAnsi="Times New Roman" w:cs="Times New Roman"/>
          <w:sz w:val="24"/>
        </w:rPr>
        <w:t xml:space="preserve">praticar ato lesivo previsto no </w:t>
      </w:r>
      <w:hyperlink r:id="rId10" w:anchor="art5" w:history="1">
        <w:r w:rsidRPr="00675659">
          <w:rPr>
            <w:rFonts w:ascii="Times New Roman" w:hAnsi="Times New Roman" w:cs="Times New Roman"/>
            <w:sz w:val="24"/>
          </w:rPr>
          <w:t>art. 5º da Lei nº 12.846, de 1º de agosto de 2013.</w:t>
        </w:r>
      </w:hyperlink>
    </w:p>
    <w:p w14:paraId="30710A80" w14:textId="7021B95D" w:rsidR="002D2891" w:rsidRPr="00675659" w:rsidRDefault="00675659" w:rsidP="00675659">
      <w:pPr>
        <w:pStyle w:val="Standard"/>
        <w:numPr>
          <w:ilvl w:val="1"/>
          <w:numId w:val="14"/>
        </w:numPr>
        <w:contextualSpacing/>
        <w:jc w:val="both"/>
        <w:rPr>
          <w:rFonts w:ascii="Times New Roman" w:hAnsi="Times New Roman" w:cs="Times New Roman"/>
          <w:sz w:val="24"/>
        </w:rPr>
      </w:pPr>
      <w:r>
        <w:rPr>
          <w:rFonts w:ascii="Times New Roman" w:hAnsi="Times New Roman" w:cs="Times New Roman"/>
          <w:sz w:val="24"/>
        </w:rPr>
        <w:t xml:space="preserve"> </w:t>
      </w:r>
      <w:r w:rsidR="002D2891" w:rsidRPr="00675659">
        <w:rPr>
          <w:rFonts w:ascii="Times New Roman" w:hAnsi="Times New Roman" w:cs="Times New Roman"/>
          <w:sz w:val="24"/>
        </w:rPr>
        <w:t>O fornecedor que cometer qualquer das infrações discriminadas nos subitens anteriores ficará sujeito, sem prejuízo da responsabilidade civil e criminal, às seguintes sanções:</w:t>
      </w:r>
    </w:p>
    <w:p w14:paraId="7BAC8E8A" w14:textId="0ABAB96C" w:rsidR="002D2891" w:rsidRPr="000472AF" w:rsidRDefault="002D2891" w:rsidP="00C563F8">
      <w:pPr>
        <w:pStyle w:val="Standard"/>
        <w:numPr>
          <w:ilvl w:val="2"/>
          <w:numId w:val="13"/>
        </w:numPr>
        <w:ind w:left="0" w:firstLine="0"/>
        <w:contextualSpacing/>
        <w:jc w:val="both"/>
        <w:rPr>
          <w:rFonts w:ascii="Times New Roman" w:hAnsi="Times New Roman" w:cs="Times New Roman"/>
          <w:sz w:val="24"/>
        </w:rPr>
      </w:pPr>
      <w:r w:rsidRPr="000472AF">
        <w:rPr>
          <w:rFonts w:ascii="Times New Roman" w:hAnsi="Times New Roman" w:cs="Times New Roman"/>
          <w:sz w:val="24"/>
        </w:rPr>
        <w:t xml:space="preserve">Advertência pela falta do subitem </w:t>
      </w:r>
      <w:r w:rsidR="00675659">
        <w:rPr>
          <w:rFonts w:ascii="Times New Roman" w:hAnsi="Times New Roman" w:cs="Times New Roman"/>
          <w:sz w:val="24"/>
        </w:rPr>
        <w:t>20</w:t>
      </w:r>
      <w:r w:rsidRPr="000472AF">
        <w:rPr>
          <w:rFonts w:ascii="Times New Roman" w:hAnsi="Times New Roman" w:cs="Times New Roman"/>
          <w:sz w:val="24"/>
        </w:rPr>
        <w:t>.1.1 deste edital de Contratação, quando não se justificar a imposição de penalidade mais grave;</w:t>
      </w:r>
    </w:p>
    <w:p w14:paraId="25E52D42" w14:textId="6720AA01" w:rsidR="002D2891" w:rsidRPr="000472AF" w:rsidRDefault="002D2891" w:rsidP="00C563F8">
      <w:pPr>
        <w:pStyle w:val="Standard"/>
        <w:numPr>
          <w:ilvl w:val="2"/>
          <w:numId w:val="13"/>
        </w:numPr>
        <w:ind w:left="0" w:firstLine="0"/>
        <w:contextualSpacing/>
        <w:jc w:val="both"/>
        <w:rPr>
          <w:rFonts w:ascii="Times New Roman" w:hAnsi="Times New Roman" w:cs="Times New Roman"/>
          <w:sz w:val="24"/>
        </w:rPr>
      </w:pPr>
      <w:r w:rsidRPr="000472AF">
        <w:rPr>
          <w:rFonts w:ascii="Times New Roman" w:hAnsi="Times New Roman" w:cs="Times New Roman"/>
          <w:sz w:val="24"/>
        </w:rPr>
        <w:t xml:space="preserve">Multa de 0,5% (cinco décimos por cento) a 1% (um por cento) sobre o valor estimado do(s) item(s) prejudicado(s) pela conduta do fornecedor, por qualquer das infrações dos subitens </w:t>
      </w:r>
      <w:r w:rsidR="00D95D91" w:rsidRPr="000472AF">
        <w:rPr>
          <w:rFonts w:ascii="Times New Roman" w:hAnsi="Times New Roman" w:cs="Times New Roman"/>
          <w:sz w:val="24"/>
        </w:rPr>
        <w:t>20</w:t>
      </w:r>
      <w:r w:rsidRPr="000472AF">
        <w:rPr>
          <w:rFonts w:ascii="Times New Roman" w:hAnsi="Times New Roman" w:cs="Times New Roman"/>
          <w:sz w:val="24"/>
        </w:rPr>
        <w:t>.1</w:t>
      </w:r>
      <w:r w:rsidR="00675659">
        <w:rPr>
          <w:rFonts w:ascii="Times New Roman" w:hAnsi="Times New Roman" w:cs="Times New Roman"/>
          <w:sz w:val="24"/>
        </w:rPr>
        <w:t>.1</w:t>
      </w:r>
      <w:r w:rsidRPr="000472AF">
        <w:rPr>
          <w:rFonts w:ascii="Times New Roman" w:hAnsi="Times New Roman" w:cs="Times New Roman"/>
          <w:sz w:val="24"/>
        </w:rPr>
        <w:t xml:space="preserve"> a </w:t>
      </w:r>
      <w:r w:rsidR="00D95D91" w:rsidRPr="000472AF">
        <w:rPr>
          <w:rFonts w:ascii="Times New Roman" w:hAnsi="Times New Roman" w:cs="Times New Roman"/>
          <w:sz w:val="24"/>
        </w:rPr>
        <w:t>20.</w:t>
      </w:r>
      <w:r w:rsidR="00675659">
        <w:rPr>
          <w:rFonts w:ascii="Times New Roman" w:hAnsi="Times New Roman" w:cs="Times New Roman"/>
          <w:sz w:val="24"/>
        </w:rPr>
        <w:t>1.</w:t>
      </w:r>
      <w:r w:rsidRPr="000472AF">
        <w:rPr>
          <w:rFonts w:ascii="Times New Roman" w:hAnsi="Times New Roman" w:cs="Times New Roman"/>
          <w:sz w:val="24"/>
        </w:rPr>
        <w:t>12;</w:t>
      </w:r>
    </w:p>
    <w:p w14:paraId="640610D2" w14:textId="1BAFCE5E" w:rsidR="002D2891" w:rsidRPr="000472AF" w:rsidRDefault="002D2891" w:rsidP="00C563F8">
      <w:pPr>
        <w:pStyle w:val="Standard"/>
        <w:numPr>
          <w:ilvl w:val="2"/>
          <w:numId w:val="13"/>
        </w:numPr>
        <w:ind w:left="0" w:firstLine="0"/>
        <w:contextualSpacing/>
        <w:jc w:val="both"/>
        <w:rPr>
          <w:rFonts w:ascii="Times New Roman" w:hAnsi="Times New Roman" w:cs="Times New Roman"/>
          <w:sz w:val="24"/>
        </w:rPr>
      </w:pPr>
      <w:r w:rsidRPr="000472AF">
        <w:rPr>
          <w:rFonts w:ascii="Times New Roman" w:hAnsi="Times New Roman" w:cs="Times New Roman"/>
          <w:sz w:val="24"/>
        </w:rPr>
        <w:t xml:space="preserve">Impedimento de licitar e contratar no âmbito da União, pelo prazo máximo de 3 (três) anos, nos casos dos subitens </w:t>
      </w:r>
      <w:r w:rsidR="00675659">
        <w:rPr>
          <w:rFonts w:ascii="Times New Roman" w:hAnsi="Times New Roman" w:cs="Times New Roman"/>
          <w:sz w:val="24"/>
        </w:rPr>
        <w:t>20</w:t>
      </w:r>
      <w:r w:rsidRPr="000472AF">
        <w:rPr>
          <w:rFonts w:ascii="Times New Roman" w:hAnsi="Times New Roman" w:cs="Times New Roman"/>
          <w:sz w:val="24"/>
        </w:rPr>
        <w:t xml:space="preserve">.1.2 a </w:t>
      </w:r>
      <w:r w:rsidR="00675659">
        <w:rPr>
          <w:rFonts w:ascii="Times New Roman" w:hAnsi="Times New Roman" w:cs="Times New Roman"/>
          <w:sz w:val="24"/>
        </w:rPr>
        <w:t>20.</w:t>
      </w:r>
      <w:r w:rsidRPr="000472AF">
        <w:rPr>
          <w:rFonts w:ascii="Times New Roman" w:hAnsi="Times New Roman" w:cs="Times New Roman"/>
          <w:sz w:val="24"/>
        </w:rPr>
        <w:t>1.7 deste edital de Contratação, quando não se justificar a imposição de penalidade mais grave;</w:t>
      </w:r>
    </w:p>
    <w:p w14:paraId="57C02BF1" w14:textId="57A495B5" w:rsidR="002D2891" w:rsidRPr="000472AF" w:rsidRDefault="002D2891" w:rsidP="00C563F8">
      <w:pPr>
        <w:pStyle w:val="Standard"/>
        <w:numPr>
          <w:ilvl w:val="2"/>
          <w:numId w:val="13"/>
        </w:numPr>
        <w:ind w:left="0" w:firstLine="0"/>
        <w:contextualSpacing/>
        <w:jc w:val="both"/>
        <w:rPr>
          <w:rFonts w:ascii="Times New Roman" w:hAnsi="Times New Roman" w:cs="Times New Roman"/>
          <w:sz w:val="24"/>
        </w:rPr>
      </w:pPr>
      <w:r w:rsidRPr="000472AF">
        <w:rPr>
          <w:rFonts w:ascii="Times New Roman" w:hAnsi="Times New Roman" w:cs="Times New Roman"/>
          <w:sz w:val="24"/>
        </w:rPr>
        <w:t xml:space="preserve">Declaração de inidoneidade para licitar ou contratar, que impedirá o responsável de licitar ou contratar no âmbito da Administração Pública direta e indireta de todos os entes federativos, pelo prazo mínimo de 3 (três) anos e máximo de 6 (seis) anos, nos casos dos subitens </w:t>
      </w:r>
      <w:r w:rsidR="00D95D91" w:rsidRPr="000472AF">
        <w:rPr>
          <w:rFonts w:ascii="Times New Roman" w:hAnsi="Times New Roman" w:cs="Times New Roman"/>
          <w:sz w:val="24"/>
        </w:rPr>
        <w:t>20.</w:t>
      </w:r>
      <w:r w:rsidR="00C5583D">
        <w:rPr>
          <w:rFonts w:ascii="Times New Roman" w:hAnsi="Times New Roman" w:cs="Times New Roman"/>
          <w:sz w:val="24"/>
        </w:rPr>
        <w:t>1.8</w:t>
      </w:r>
      <w:r w:rsidRPr="000472AF">
        <w:rPr>
          <w:rFonts w:ascii="Times New Roman" w:hAnsi="Times New Roman" w:cs="Times New Roman"/>
          <w:sz w:val="24"/>
        </w:rPr>
        <w:t xml:space="preserve"> a </w:t>
      </w:r>
      <w:r w:rsidR="00D95D91" w:rsidRPr="000472AF">
        <w:rPr>
          <w:rFonts w:ascii="Times New Roman" w:hAnsi="Times New Roman" w:cs="Times New Roman"/>
          <w:sz w:val="24"/>
        </w:rPr>
        <w:t>20.12</w:t>
      </w:r>
      <w:r w:rsidRPr="000472AF">
        <w:rPr>
          <w:rFonts w:ascii="Times New Roman" w:hAnsi="Times New Roman" w:cs="Times New Roman"/>
          <w:sz w:val="24"/>
        </w:rPr>
        <w:t>, bem como nos demais casos que justifiquem a imposição da penalidade mais grave;</w:t>
      </w:r>
    </w:p>
    <w:p w14:paraId="0262ACB9" w14:textId="77777777" w:rsidR="002D2891" w:rsidRPr="000472AF" w:rsidRDefault="002D2891" w:rsidP="00C563F8">
      <w:pPr>
        <w:pStyle w:val="Standard"/>
        <w:numPr>
          <w:ilvl w:val="1"/>
          <w:numId w:val="15"/>
        </w:numPr>
        <w:ind w:left="0" w:firstLine="0"/>
        <w:contextualSpacing/>
        <w:jc w:val="both"/>
        <w:rPr>
          <w:rFonts w:ascii="Times New Roman" w:hAnsi="Times New Roman" w:cs="Times New Roman"/>
          <w:sz w:val="24"/>
        </w:rPr>
      </w:pPr>
      <w:r w:rsidRPr="000472AF">
        <w:rPr>
          <w:rFonts w:ascii="Times New Roman" w:hAnsi="Times New Roman" w:cs="Times New Roman"/>
          <w:sz w:val="24"/>
        </w:rPr>
        <w:t>Na aplicação das sanções serão considerados:</w:t>
      </w:r>
    </w:p>
    <w:p w14:paraId="1E88E577" w14:textId="77777777" w:rsidR="002D2891" w:rsidRPr="000472AF" w:rsidRDefault="002D2891" w:rsidP="00C563F8">
      <w:pPr>
        <w:pStyle w:val="Standard"/>
        <w:numPr>
          <w:ilvl w:val="2"/>
          <w:numId w:val="15"/>
        </w:numPr>
        <w:ind w:left="0" w:firstLine="0"/>
        <w:contextualSpacing/>
        <w:jc w:val="both"/>
        <w:rPr>
          <w:rFonts w:ascii="Times New Roman" w:hAnsi="Times New Roman" w:cs="Times New Roman"/>
          <w:sz w:val="24"/>
        </w:rPr>
      </w:pPr>
      <w:r w:rsidRPr="000472AF">
        <w:rPr>
          <w:rFonts w:ascii="Times New Roman" w:hAnsi="Times New Roman" w:cs="Times New Roman"/>
          <w:sz w:val="24"/>
        </w:rPr>
        <w:t>a natureza e a gravidade da infração cometida;</w:t>
      </w:r>
    </w:p>
    <w:p w14:paraId="04D7B8D0" w14:textId="77777777" w:rsidR="002D2891" w:rsidRPr="000472AF" w:rsidRDefault="002D2891" w:rsidP="00C563F8">
      <w:pPr>
        <w:pStyle w:val="Standard"/>
        <w:numPr>
          <w:ilvl w:val="2"/>
          <w:numId w:val="15"/>
        </w:numPr>
        <w:ind w:left="0" w:firstLine="0"/>
        <w:contextualSpacing/>
        <w:jc w:val="both"/>
        <w:rPr>
          <w:rFonts w:ascii="Times New Roman" w:hAnsi="Times New Roman" w:cs="Times New Roman"/>
          <w:sz w:val="24"/>
        </w:rPr>
      </w:pPr>
      <w:r w:rsidRPr="000472AF">
        <w:rPr>
          <w:rFonts w:ascii="Times New Roman" w:hAnsi="Times New Roman" w:cs="Times New Roman"/>
          <w:sz w:val="24"/>
        </w:rPr>
        <w:t>as peculiaridades do caso concreto;</w:t>
      </w:r>
    </w:p>
    <w:p w14:paraId="62D9BEFB" w14:textId="77777777" w:rsidR="002D2891" w:rsidRPr="000472AF" w:rsidRDefault="002D2891" w:rsidP="00C563F8">
      <w:pPr>
        <w:pStyle w:val="Standard"/>
        <w:numPr>
          <w:ilvl w:val="2"/>
          <w:numId w:val="15"/>
        </w:numPr>
        <w:ind w:left="0" w:firstLine="0"/>
        <w:contextualSpacing/>
        <w:jc w:val="both"/>
        <w:rPr>
          <w:rFonts w:ascii="Times New Roman" w:hAnsi="Times New Roman" w:cs="Times New Roman"/>
          <w:sz w:val="24"/>
        </w:rPr>
      </w:pPr>
      <w:r w:rsidRPr="000472AF">
        <w:rPr>
          <w:rFonts w:ascii="Times New Roman" w:hAnsi="Times New Roman" w:cs="Times New Roman"/>
          <w:sz w:val="24"/>
        </w:rPr>
        <w:t>as circunstâncias agravantes ou atenuantes;</w:t>
      </w:r>
    </w:p>
    <w:p w14:paraId="56807E98" w14:textId="77777777" w:rsidR="002D2891" w:rsidRPr="000472AF" w:rsidRDefault="002D2891" w:rsidP="00C563F8">
      <w:pPr>
        <w:pStyle w:val="Standard"/>
        <w:numPr>
          <w:ilvl w:val="2"/>
          <w:numId w:val="15"/>
        </w:numPr>
        <w:ind w:left="0" w:firstLine="0"/>
        <w:contextualSpacing/>
        <w:jc w:val="both"/>
        <w:rPr>
          <w:rFonts w:ascii="Times New Roman" w:hAnsi="Times New Roman" w:cs="Times New Roman"/>
          <w:sz w:val="24"/>
        </w:rPr>
      </w:pPr>
      <w:r w:rsidRPr="000472AF">
        <w:rPr>
          <w:rFonts w:ascii="Times New Roman" w:hAnsi="Times New Roman" w:cs="Times New Roman"/>
          <w:sz w:val="24"/>
        </w:rPr>
        <w:t>os danos que dela provierem para a Administração Pública;</w:t>
      </w:r>
    </w:p>
    <w:p w14:paraId="1A857E23" w14:textId="77777777" w:rsidR="002D2891" w:rsidRPr="000472AF" w:rsidRDefault="002D2891" w:rsidP="00C563F8">
      <w:pPr>
        <w:pStyle w:val="Standard"/>
        <w:numPr>
          <w:ilvl w:val="2"/>
          <w:numId w:val="15"/>
        </w:numPr>
        <w:ind w:left="0" w:firstLine="0"/>
        <w:contextualSpacing/>
        <w:jc w:val="both"/>
        <w:rPr>
          <w:rFonts w:ascii="Times New Roman" w:hAnsi="Times New Roman" w:cs="Times New Roman"/>
          <w:sz w:val="24"/>
        </w:rPr>
      </w:pPr>
      <w:r w:rsidRPr="000472AF">
        <w:rPr>
          <w:rFonts w:ascii="Times New Roman" w:hAnsi="Times New Roman" w:cs="Times New Roman"/>
          <w:sz w:val="24"/>
        </w:rPr>
        <w:t>a implantação ou o aperfeiçoamento de programa de integridade, conforme normas e orientações dos órgãos de controle.</w:t>
      </w:r>
    </w:p>
    <w:p w14:paraId="0E44D44B" w14:textId="77777777" w:rsidR="002D2891" w:rsidRPr="000472AF" w:rsidRDefault="002D2891" w:rsidP="00C563F8">
      <w:pPr>
        <w:pStyle w:val="Standard"/>
        <w:numPr>
          <w:ilvl w:val="1"/>
          <w:numId w:val="15"/>
        </w:numPr>
        <w:ind w:left="0" w:firstLine="0"/>
        <w:contextualSpacing/>
        <w:jc w:val="both"/>
        <w:rPr>
          <w:rFonts w:ascii="Times New Roman" w:hAnsi="Times New Roman" w:cs="Times New Roman"/>
          <w:sz w:val="24"/>
        </w:rPr>
      </w:pPr>
      <w:bookmarkStart w:id="24" w:name="art156§8"/>
      <w:bookmarkStart w:id="25" w:name="art156§7"/>
      <w:bookmarkStart w:id="26" w:name="art156§6"/>
      <w:bookmarkEnd w:id="24"/>
      <w:bookmarkEnd w:id="25"/>
      <w:bookmarkEnd w:id="26"/>
      <w:r w:rsidRPr="000472AF">
        <w:rPr>
          <w:rFonts w:ascii="Times New Roman" w:hAnsi="Times New Roman" w:cs="Times New Roman"/>
          <w:sz w:val="24"/>
        </w:rPr>
        <w:t>Se a multa aplicada e as indenizações cabíveis forem superiores ao valor de pagamento eventualmente devido pela Administração ao contratado, além da perda desse valor, a diferença será descontada da garantia prestada ou será cobrada judicialmente.</w:t>
      </w:r>
    </w:p>
    <w:p w14:paraId="0190F0FB" w14:textId="77777777" w:rsidR="002D2891" w:rsidRPr="000472AF" w:rsidRDefault="002D2891" w:rsidP="00C563F8">
      <w:pPr>
        <w:pStyle w:val="Standard"/>
        <w:numPr>
          <w:ilvl w:val="1"/>
          <w:numId w:val="15"/>
        </w:numPr>
        <w:ind w:left="0" w:firstLine="0"/>
        <w:contextualSpacing/>
        <w:jc w:val="both"/>
        <w:rPr>
          <w:rFonts w:ascii="Times New Roman" w:hAnsi="Times New Roman" w:cs="Times New Roman"/>
          <w:sz w:val="24"/>
        </w:rPr>
      </w:pPr>
      <w:r w:rsidRPr="000472AF">
        <w:rPr>
          <w:rFonts w:ascii="Times New Roman" w:hAnsi="Times New Roman" w:cs="Times New Roman"/>
          <w:sz w:val="24"/>
        </w:rPr>
        <w:t>A penalidade de multa pode ser aplicada cumulativamente com as demais sanções.</w:t>
      </w:r>
    </w:p>
    <w:p w14:paraId="30797559" w14:textId="77777777" w:rsidR="002D2891" w:rsidRPr="000472AF" w:rsidRDefault="002D2891" w:rsidP="00C563F8">
      <w:pPr>
        <w:pStyle w:val="Standard"/>
        <w:numPr>
          <w:ilvl w:val="1"/>
          <w:numId w:val="15"/>
        </w:numPr>
        <w:ind w:left="0" w:firstLine="0"/>
        <w:contextualSpacing/>
        <w:jc w:val="both"/>
        <w:rPr>
          <w:rFonts w:ascii="Times New Roman" w:hAnsi="Times New Roman" w:cs="Times New Roman"/>
          <w:sz w:val="24"/>
        </w:rPr>
      </w:pPr>
      <w:r w:rsidRPr="000472AF">
        <w:rPr>
          <w:rFonts w:ascii="Times New Roman" w:hAnsi="Times New Roman" w:cs="Times New Roman"/>
          <w:sz w:val="24"/>
        </w:rPr>
        <w:t>Se, durante o processo de aplicação de penalidade,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w:t>
      </w:r>
    </w:p>
    <w:p w14:paraId="3E979899" w14:textId="77777777" w:rsidR="002D2891" w:rsidRPr="000472AF" w:rsidRDefault="002D2891" w:rsidP="00C563F8">
      <w:pPr>
        <w:pStyle w:val="Standard"/>
        <w:numPr>
          <w:ilvl w:val="1"/>
          <w:numId w:val="15"/>
        </w:numPr>
        <w:ind w:left="0" w:firstLine="0"/>
        <w:contextualSpacing/>
        <w:jc w:val="both"/>
        <w:rPr>
          <w:rFonts w:ascii="Times New Roman" w:hAnsi="Times New Roman" w:cs="Times New Roman"/>
          <w:sz w:val="24"/>
        </w:rPr>
      </w:pPr>
      <w:r w:rsidRPr="000472AF">
        <w:rPr>
          <w:rFonts w:ascii="Times New Roman" w:hAnsi="Times New Roman" w:cs="Times New Roman"/>
          <w:sz w:val="24"/>
        </w:rPr>
        <w:t>A apuração e o julgamento das demais infrações administrativas não consideradas como ato lesivo à Administração Pública nacional ou estrangeira nos termos da Lei nº 12.846, de 1º de agosto de 2013, seguirão seu rito normal na unidade administrativa.</w:t>
      </w:r>
    </w:p>
    <w:p w14:paraId="58C5EC93" w14:textId="0CD3E1CE" w:rsidR="002D2891" w:rsidRPr="000472AF" w:rsidRDefault="002D2891" w:rsidP="00C563F8">
      <w:pPr>
        <w:pStyle w:val="Standard"/>
        <w:numPr>
          <w:ilvl w:val="1"/>
          <w:numId w:val="15"/>
        </w:numPr>
        <w:ind w:left="0" w:firstLine="0"/>
        <w:contextualSpacing/>
        <w:jc w:val="both"/>
        <w:rPr>
          <w:rFonts w:ascii="Times New Roman" w:hAnsi="Times New Roman" w:cs="Times New Roman"/>
          <w:sz w:val="24"/>
        </w:rPr>
      </w:pPr>
      <w:r w:rsidRPr="000472AF">
        <w:rPr>
          <w:rFonts w:ascii="Times New Roman" w:hAnsi="Times New Roman" w:cs="Times New Roman"/>
          <w:sz w:val="24"/>
        </w:rPr>
        <w:lastRenderedPageBreak/>
        <w:t xml:space="preserve">O processamento do PAR não interfere no seguimento regular dos processos administrativos específicos para apuração da ocorrência de danos e prejuízos à Administração Pública </w:t>
      </w:r>
      <w:r w:rsidR="00D95D91" w:rsidRPr="000472AF">
        <w:rPr>
          <w:rFonts w:ascii="Times New Roman" w:hAnsi="Times New Roman" w:cs="Times New Roman"/>
          <w:sz w:val="24"/>
        </w:rPr>
        <w:t>Municipal</w:t>
      </w:r>
      <w:r w:rsidRPr="000472AF">
        <w:rPr>
          <w:rFonts w:ascii="Times New Roman" w:hAnsi="Times New Roman" w:cs="Times New Roman"/>
          <w:sz w:val="24"/>
        </w:rPr>
        <w:t xml:space="preserve"> resultantes de ato lesivo cometido por pessoa jurídica, com ou sem a participação de agente público.</w:t>
      </w:r>
    </w:p>
    <w:p w14:paraId="3C11B465" w14:textId="77777777" w:rsidR="002D2891" w:rsidRPr="000472AF" w:rsidRDefault="002D2891" w:rsidP="00C563F8">
      <w:pPr>
        <w:pStyle w:val="Standard"/>
        <w:numPr>
          <w:ilvl w:val="1"/>
          <w:numId w:val="15"/>
        </w:numPr>
        <w:ind w:left="0" w:firstLine="0"/>
        <w:contextualSpacing/>
        <w:jc w:val="both"/>
        <w:rPr>
          <w:rFonts w:ascii="Times New Roman" w:hAnsi="Times New Roman" w:cs="Times New Roman"/>
          <w:sz w:val="24"/>
        </w:rPr>
      </w:pPr>
      <w:r w:rsidRPr="000472AF">
        <w:rPr>
          <w:rFonts w:ascii="Times New Roman" w:hAnsi="Times New Roman" w:cs="Times New Roman"/>
          <w:sz w:val="24"/>
        </w:rPr>
        <w:t>A aplicação de qualquer das penalidades previstas realizar-se-á em processo administrativo que assegurará o contraditório e a ampla defesa ao fornecedor/adjudicatário, observando-se o procedimento previsto na Lei nº 14.133, de 2021, e subsidiariamente na Lei nº 9.784, de 1999.</w:t>
      </w:r>
    </w:p>
    <w:p w14:paraId="0E425D3D"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22FF98C5" w14:textId="77777777" w:rsidR="00911FF4" w:rsidRPr="000472AF" w:rsidRDefault="000B6B61" w:rsidP="00C563F8">
      <w:pPr>
        <w:pStyle w:val="Ttulo1"/>
        <w:spacing w:after="0" w:line="240" w:lineRule="auto"/>
        <w:ind w:left="0" w:firstLine="0"/>
        <w:contextualSpacing/>
        <w:rPr>
          <w:rFonts w:cs="Times New Roman"/>
          <w:szCs w:val="24"/>
        </w:rPr>
      </w:pPr>
      <w:bookmarkStart w:id="27" w:name="_Toc158797206"/>
      <w:r w:rsidRPr="000472AF">
        <w:rPr>
          <w:rFonts w:cs="Times New Roman"/>
          <w:szCs w:val="24"/>
        </w:rPr>
        <w:t xml:space="preserve">21 </w:t>
      </w:r>
      <w:r w:rsidRPr="000472AF">
        <w:rPr>
          <w:rFonts w:cs="Times New Roman"/>
          <w:szCs w:val="24"/>
        </w:rPr>
        <w:tab/>
        <w:t>DISPOSIÇÕES FINAIS</w:t>
      </w:r>
      <w:bookmarkEnd w:id="27"/>
      <w:r w:rsidRPr="000472AF">
        <w:rPr>
          <w:rFonts w:cs="Times New Roman"/>
          <w:szCs w:val="24"/>
        </w:rPr>
        <w:t xml:space="preserve"> </w:t>
      </w:r>
    </w:p>
    <w:p w14:paraId="42948C77"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21.1 O proponente é responsável pela fidelidade e legitimidade das informações prestadas e dos documentos apresentados em qualquer fase da licitação. A falsidade de qualquer documento apresentado ou a inverdade das informações nele contidas implicará a imediata desclassificação do proponente que o tiver apresentado, ou, caso tenha sido o vencedor, a rescisão do contrato ou do pedido de compra, sem prejuízo das demais sanções cabíveis. </w:t>
      </w:r>
    </w:p>
    <w:p w14:paraId="57DD9555"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6AB6D17E"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21.2</w:t>
      </w:r>
      <w:r w:rsidR="000E1681" w:rsidRPr="000472AF">
        <w:rPr>
          <w:rFonts w:ascii="Times New Roman" w:hAnsi="Times New Roman" w:cs="Times New Roman"/>
          <w:color w:val="auto"/>
          <w:sz w:val="24"/>
          <w:szCs w:val="24"/>
        </w:rPr>
        <w:t xml:space="preserve"> É facultado ao Pregoeiro</w:t>
      </w:r>
      <w:r w:rsidRPr="000472AF">
        <w:rPr>
          <w:rFonts w:ascii="Times New Roman" w:hAnsi="Times New Roman" w:cs="Times New Roman"/>
          <w:color w:val="auto"/>
          <w:sz w:val="24"/>
          <w:szCs w:val="24"/>
        </w:rPr>
        <w:t xml:space="preserve">, ou à autoridade a ele superior, em qualquer fase da licitação, promover diligências com vistas a esclarecer ou a complementar a instrução do processo.  </w:t>
      </w:r>
    </w:p>
    <w:p w14:paraId="028FB308"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DD3EEB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21.3 Os proponentes intimados para prestar quaisquer esclarecimentos adicionais deverão fazê-lo no prazo determinado pelo Pregoeiro, sob pena de desclassificação/inabilitação. </w:t>
      </w:r>
    </w:p>
    <w:p w14:paraId="267A57F3"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3E8CD1D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21.4 O desatendimento de exigências formais não essenciais não importará no afastamento do proponente, desde que seja possível a aferição da sua qualificação e a exata compreensão da sua proposta. </w:t>
      </w:r>
    </w:p>
    <w:p w14:paraId="3B5B8A76"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41DBAAC8"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21.5 As normas que disciplinam este Pregão serão sempre interpretadas em favor da ampliação da disputa entre os proponentes, desde que não comprometam o interesse da Administração, a finalidade e a segurança da contratação. </w:t>
      </w:r>
    </w:p>
    <w:p w14:paraId="2333934C"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CA69FE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21.6 </w:t>
      </w:r>
      <w:r w:rsidRPr="000472AF">
        <w:rPr>
          <w:rFonts w:ascii="Times New Roman" w:hAnsi="Times New Roman" w:cs="Times New Roman"/>
          <w:color w:val="auto"/>
          <w:sz w:val="24"/>
          <w:szCs w:val="24"/>
        </w:rPr>
        <w:tab/>
        <w:t>O Município de P</w:t>
      </w:r>
      <w:r w:rsidR="00181B53" w:rsidRPr="000472AF">
        <w:rPr>
          <w:rFonts w:ascii="Times New Roman" w:hAnsi="Times New Roman" w:cs="Times New Roman"/>
          <w:color w:val="auto"/>
          <w:sz w:val="24"/>
          <w:szCs w:val="24"/>
        </w:rPr>
        <w:t>orto V</w:t>
      </w:r>
      <w:r w:rsidR="000E1681" w:rsidRPr="000472AF">
        <w:rPr>
          <w:rFonts w:ascii="Times New Roman" w:hAnsi="Times New Roman" w:cs="Times New Roman"/>
          <w:color w:val="auto"/>
          <w:sz w:val="24"/>
          <w:szCs w:val="24"/>
        </w:rPr>
        <w:t xml:space="preserve">itória </w:t>
      </w:r>
      <w:r w:rsidRPr="000472AF">
        <w:rPr>
          <w:rFonts w:ascii="Times New Roman" w:hAnsi="Times New Roman" w:cs="Times New Roman"/>
          <w:color w:val="auto"/>
          <w:sz w:val="24"/>
          <w:szCs w:val="24"/>
        </w:rPr>
        <w:t xml:space="preserve">poderá:  </w:t>
      </w:r>
    </w:p>
    <w:p w14:paraId="761A56D5" w14:textId="13CF97B5"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21.6.1  Anular a Licitação se houver ilegalidade, de ofício ou por provocação de terceiros, mediante parecer escrito e devidamente fundamentado. </w:t>
      </w:r>
    </w:p>
    <w:p w14:paraId="7C178426" w14:textId="1DFBAA1C"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21.6.2  Revogar a presente licitação, a seu juízo, se for considerado inoportuno ou inconveniente ao interesse público, em decorrência de fato superveniente, devidamente comprovado, pertinente e suficiente para justificar tal conduta. </w:t>
      </w:r>
    </w:p>
    <w:p w14:paraId="2D359620"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7BCD07E3"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21.6.3 A contratada não terá direito à indenização em decorrência da anulação do procedimento licitatório por motivo de ilegalidade. </w:t>
      </w:r>
    </w:p>
    <w:p w14:paraId="03B48D80"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40A508B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21.6.4 A presente licitação poderá ser revogada, a critério da Administração, nos termos do artigo 71 da Lei nº 14.133/2021. </w:t>
      </w:r>
    </w:p>
    <w:p w14:paraId="164B5A0D"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63CA5FD7" w14:textId="1212E1D1"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21.7 O foro designado para julgamento de quaisquer questões judiciais resultantes deste Edital será o da Comarca de </w:t>
      </w:r>
      <w:r w:rsidR="000E1681" w:rsidRPr="000472AF">
        <w:rPr>
          <w:rFonts w:ascii="Times New Roman" w:hAnsi="Times New Roman" w:cs="Times New Roman"/>
          <w:color w:val="auto"/>
          <w:sz w:val="24"/>
          <w:szCs w:val="24"/>
        </w:rPr>
        <w:t>União da Vitória</w:t>
      </w:r>
      <w:r w:rsidRPr="000472AF">
        <w:rPr>
          <w:rFonts w:ascii="Times New Roman" w:hAnsi="Times New Roman" w:cs="Times New Roman"/>
          <w:color w:val="auto"/>
          <w:sz w:val="24"/>
          <w:szCs w:val="24"/>
        </w:rPr>
        <w:t xml:space="preserve">/PR. </w:t>
      </w:r>
    </w:p>
    <w:p w14:paraId="65CBA10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4FECA4C4"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21.8   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do(a) Pregoeiro(a) em contrário. </w:t>
      </w:r>
    </w:p>
    <w:p w14:paraId="4479C147"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DF8A4FA"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lastRenderedPageBreak/>
        <w:t xml:space="preserve">21.9 As condições estabelecidas no edital e seus anexos vinculam as partes, e nos casos em que se encontram presentes os requisitos do artigo 95 da Lei nº 14.133/2021 substituem o instrumento do contrato. </w:t>
      </w:r>
    </w:p>
    <w:p w14:paraId="16DDB8AE"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302A4F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21.10 Atendida a conveniência administrativa, ficam os licitantes vencedores obrigados a aceitar, nas mesmas condições contratuais ou de fornecimento, os eventuais acréscimos ou supressões, em conformidade com o artigo 12</w:t>
      </w:r>
      <w:r w:rsidR="00EA161A" w:rsidRPr="000472AF">
        <w:rPr>
          <w:rFonts w:ascii="Times New Roman" w:hAnsi="Times New Roman" w:cs="Times New Roman"/>
          <w:color w:val="auto"/>
          <w:sz w:val="24"/>
          <w:szCs w:val="24"/>
        </w:rPr>
        <w:t>5</w:t>
      </w:r>
      <w:r w:rsidRPr="000472AF">
        <w:rPr>
          <w:rFonts w:ascii="Times New Roman" w:hAnsi="Times New Roman" w:cs="Times New Roman"/>
          <w:color w:val="auto"/>
          <w:sz w:val="24"/>
          <w:szCs w:val="24"/>
        </w:rPr>
        <w:t xml:space="preserve"> da Lei nº 14.133/2021. </w:t>
      </w:r>
    </w:p>
    <w:p w14:paraId="27800CBF"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7675D3E0"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21.11   O contratado deve observar e fazer observar, por seus fornecedores e subcontratados, se admitida subcontratação, o mais alto padrão de ética durante todo o processo de licitação, de contratação e de execução do objeto contratual. Para os propósitos desta cláusula, definem-se as seguintes práticas: </w:t>
      </w:r>
    </w:p>
    <w:p w14:paraId="214E2612" w14:textId="77777777" w:rsidR="00911FF4" w:rsidRPr="000472AF" w:rsidRDefault="00EA161A"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a) “P</w:t>
      </w:r>
      <w:r w:rsidR="000B6B61" w:rsidRPr="000472AF">
        <w:rPr>
          <w:rFonts w:ascii="Times New Roman" w:hAnsi="Times New Roman" w:cs="Times New Roman"/>
          <w:color w:val="auto"/>
          <w:sz w:val="24"/>
          <w:szCs w:val="24"/>
        </w:rPr>
        <w:t xml:space="preserve">rática corrupta”: oferecer, dar, receber ou solicitar, direta ou indiretamente, qualquer vantagem com o objetivo de influenciar a ação de servidor público no processo de licitação ou na execução de contrato;  </w:t>
      </w:r>
    </w:p>
    <w:p w14:paraId="4E175761" w14:textId="77777777" w:rsidR="00911FF4" w:rsidRPr="000472AF" w:rsidRDefault="00EA161A"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B) “P</w:t>
      </w:r>
      <w:r w:rsidR="000B6B61" w:rsidRPr="000472AF">
        <w:rPr>
          <w:rFonts w:ascii="Times New Roman" w:hAnsi="Times New Roman" w:cs="Times New Roman"/>
          <w:color w:val="auto"/>
          <w:sz w:val="24"/>
          <w:szCs w:val="24"/>
        </w:rPr>
        <w:t xml:space="preserve">rática fraudulenta”: a falsificação ou omissão dos fatos, com o objetivo de influenciar o </w:t>
      </w:r>
    </w:p>
    <w:p w14:paraId="70801215" w14:textId="77777777" w:rsidR="00911FF4" w:rsidRPr="000472AF" w:rsidRDefault="00EA161A"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Processo de licitação ou de execução de contrato;  </w:t>
      </w:r>
    </w:p>
    <w:p w14:paraId="7C429467" w14:textId="77777777" w:rsidR="00911FF4" w:rsidRPr="000472AF" w:rsidRDefault="000B6B61" w:rsidP="00C563F8">
      <w:pPr>
        <w:pStyle w:val="PargrafodaLista"/>
        <w:numPr>
          <w:ilvl w:val="0"/>
          <w:numId w:val="4"/>
        </w:numPr>
        <w:spacing w:after="0" w:line="240" w:lineRule="auto"/>
        <w:ind w:left="0" w:firstLine="0"/>
        <w:rPr>
          <w:rFonts w:ascii="Times New Roman" w:hAnsi="Times New Roman" w:cs="Times New Roman"/>
          <w:color w:val="auto"/>
          <w:sz w:val="24"/>
          <w:szCs w:val="24"/>
        </w:rPr>
      </w:pPr>
      <w:r w:rsidRPr="000472AF">
        <w:rPr>
          <w:rFonts w:ascii="Times New Roman" w:hAnsi="Times New Roman" w:cs="Times New Roman"/>
          <w:color w:val="auto"/>
          <w:sz w:val="24"/>
          <w:szCs w:val="24"/>
        </w:rPr>
        <w:t>“</w:t>
      </w:r>
      <w:r w:rsidR="00EA161A" w:rsidRPr="000472AF">
        <w:rPr>
          <w:rFonts w:ascii="Times New Roman" w:hAnsi="Times New Roman" w:cs="Times New Roman"/>
          <w:color w:val="auto"/>
          <w:sz w:val="24"/>
          <w:szCs w:val="24"/>
        </w:rPr>
        <w:t>Prática</w:t>
      </w:r>
      <w:r w:rsidRPr="000472AF">
        <w:rPr>
          <w:rFonts w:ascii="Times New Roman" w:hAnsi="Times New Roman" w:cs="Times New Roman"/>
          <w:color w:val="auto"/>
          <w:sz w:val="24"/>
          <w:szCs w:val="24"/>
        </w:rPr>
        <w:t xml:space="preserve"> de colusão”: esquematizar ou estabelecer um acordo entre dois ou mais licitantes, </w:t>
      </w:r>
    </w:p>
    <w:p w14:paraId="21443F76" w14:textId="77777777" w:rsidR="00911FF4" w:rsidRPr="000472AF" w:rsidRDefault="00EA161A"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C</w:t>
      </w:r>
      <w:r w:rsidR="000B6B61" w:rsidRPr="000472AF">
        <w:rPr>
          <w:rFonts w:ascii="Times New Roman" w:hAnsi="Times New Roman" w:cs="Times New Roman"/>
          <w:color w:val="auto"/>
          <w:sz w:val="24"/>
          <w:szCs w:val="24"/>
        </w:rPr>
        <w:t xml:space="preserve">om ou sem conhecimento de representantes ou prepostos do órgão licitador, visando estabelecer preços em níveis artificiais e não competitivos; </w:t>
      </w:r>
    </w:p>
    <w:p w14:paraId="52435813" w14:textId="77777777" w:rsidR="00911FF4" w:rsidRPr="000472AF" w:rsidRDefault="000B6B61" w:rsidP="00C563F8">
      <w:pPr>
        <w:pStyle w:val="PargrafodaLista"/>
        <w:numPr>
          <w:ilvl w:val="0"/>
          <w:numId w:val="4"/>
        </w:numPr>
        <w:spacing w:after="0" w:line="240" w:lineRule="auto"/>
        <w:ind w:left="0" w:firstLine="0"/>
        <w:rPr>
          <w:rFonts w:ascii="Times New Roman" w:hAnsi="Times New Roman" w:cs="Times New Roman"/>
          <w:color w:val="auto"/>
          <w:sz w:val="24"/>
          <w:szCs w:val="24"/>
        </w:rPr>
      </w:pPr>
      <w:r w:rsidRPr="000472AF">
        <w:rPr>
          <w:rFonts w:ascii="Times New Roman" w:hAnsi="Times New Roman" w:cs="Times New Roman"/>
          <w:color w:val="auto"/>
          <w:sz w:val="24"/>
          <w:szCs w:val="24"/>
        </w:rPr>
        <w:t>“</w:t>
      </w:r>
      <w:r w:rsidR="00EA161A" w:rsidRPr="000472AF">
        <w:rPr>
          <w:rFonts w:ascii="Times New Roman" w:hAnsi="Times New Roman" w:cs="Times New Roman"/>
          <w:color w:val="auto"/>
          <w:sz w:val="24"/>
          <w:szCs w:val="24"/>
        </w:rPr>
        <w:t>Prática</w:t>
      </w:r>
      <w:r w:rsidRPr="000472AF">
        <w:rPr>
          <w:rFonts w:ascii="Times New Roman" w:hAnsi="Times New Roman" w:cs="Times New Roman"/>
          <w:color w:val="auto"/>
          <w:sz w:val="24"/>
          <w:szCs w:val="24"/>
        </w:rPr>
        <w:t xml:space="preserve"> coercitiva”: causar dano ou ameaçar causar dano, direta ou indiretamente, às pessoas ou sua propriedade, visando influenciar sua participação em um processo licitatório ou afetar a execução do contrato;  </w:t>
      </w:r>
    </w:p>
    <w:p w14:paraId="7C96B24E" w14:textId="77777777" w:rsidR="00911FF4" w:rsidRPr="000472AF" w:rsidRDefault="000B6B61" w:rsidP="00C563F8">
      <w:pPr>
        <w:pStyle w:val="PargrafodaLista"/>
        <w:numPr>
          <w:ilvl w:val="0"/>
          <w:numId w:val="4"/>
        </w:numPr>
        <w:spacing w:after="0" w:line="240" w:lineRule="auto"/>
        <w:ind w:left="0" w:firstLine="0"/>
        <w:rPr>
          <w:rFonts w:ascii="Times New Roman" w:hAnsi="Times New Roman" w:cs="Times New Roman"/>
          <w:color w:val="auto"/>
          <w:sz w:val="24"/>
          <w:szCs w:val="24"/>
        </w:rPr>
      </w:pPr>
      <w:r w:rsidRPr="000472AF">
        <w:rPr>
          <w:rFonts w:ascii="Times New Roman" w:hAnsi="Times New Roman" w:cs="Times New Roman"/>
          <w:color w:val="auto"/>
          <w:sz w:val="24"/>
          <w:szCs w:val="24"/>
        </w:rPr>
        <w:t>“</w:t>
      </w:r>
      <w:r w:rsidR="00EA161A" w:rsidRPr="000472AF">
        <w:rPr>
          <w:rFonts w:ascii="Times New Roman" w:hAnsi="Times New Roman" w:cs="Times New Roman"/>
          <w:color w:val="auto"/>
          <w:sz w:val="24"/>
          <w:szCs w:val="24"/>
        </w:rPr>
        <w:t>Prática</w:t>
      </w:r>
      <w:r w:rsidRPr="000472AF">
        <w:rPr>
          <w:rFonts w:ascii="Times New Roman" w:hAnsi="Times New Roman" w:cs="Times New Roman"/>
          <w:color w:val="auto"/>
          <w:sz w:val="24"/>
          <w:szCs w:val="24"/>
        </w:rPr>
        <w:t xml:space="preserve"> obstrutiva”: (i) destruir, falsificar, alterar ou ocultar provas em inspeções ou </w:t>
      </w:r>
      <w:r w:rsidR="00EA161A" w:rsidRPr="000472AF">
        <w:rPr>
          <w:rFonts w:ascii="Times New Roman" w:hAnsi="Times New Roman" w:cs="Times New Roman"/>
          <w:color w:val="auto"/>
          <w:sz w:val="24"/>
          <w:szCs w:val="24"/>
        </w:rPr>
        <w:t>fazer declarações falsas aos representantes do organismo financeiro multilateral, com o objetivo de impedir materialmente a apuração de alegações de prática prevista, deste edital; (ii) atos cuja intenção seja impedir materialmente o exercício do direito d</w:t>
      </w:r>
      <w:r w:rsidRPr="000472AF">
        <w:rPr>
          <w:rFonts w:ascii="Times New Roman" w:hAnsi="Times New Roman" w:cs="Times New Roman"/>
          <w:color w:val="auto"/>
          <w:sz w:val="24"/>
          <w:szCs w:val="24"/>
        </w:rPr>
        <w:t xml:space="preserve">e o organismo financeiro multilateral promover inspeção.  </w:t>
      </w:r>
    </w:p>
    <w:p w14:paraId="3C435FA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7FB8A915" w14:textId="77777777" w:rsidR="00911FF4" w:rsidRPr="000472AF" w:rsidRDefault="00EA161A" w:rsidP="00C563F8">
      <w:pPr>
        <w:spacing w:after="0" w:line="240" w:lineRule="auto"/>
        <w:ind w:left="142"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21.12. </w:t>
      </w:r>
      <w:r w:rsidR="000B6B61" w:rsidRPr="000472AF">
        <w:rPr>
          <w:rFonts w:ascii="Times New Roman" w:hAnsi="Times New Roman" w:cs="Times New Roman"/>
          <w:color w:val="auto"/>
          <w:sz w:val="24"/>
          <w:szCs w:val="24"/>
        </w:rPr>
        <w:t xml:space="preserve">Na hipótese de financiamento, parcial ou integral, por organismo financeiro multilateral, mediante adiantamento ou reembolso, este organismo imporá sanção sobre uma empresa ou pessoa física, inclusive declarando-a inelegível, indefinidamente ou por prazo determinado, para outorga de contratos financiados pelo organismo se, em qualquer momento, constatar o envolvimento da empresa, diretamente ou por meio de um agente, em práticas corruptas, fraudulentas, colusivas, coercitivas ou obstrutivas ao participar da licitação ou da execução um contrato financiado pelo organismo. </w:t>
      </w:r>
    </w:p>
    <w:p w14:paraId="6A3B85A9"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8838821" w14:textId="77777777" w:rsidR="00911FF4" w:rsidRPr="000472AF" w:rsidRDefault="00EA161A"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21.13. </w:t>
      </w:r>
      <w:r w:rsidR="000B6B61" w:rsidRPr="000472AF">
        <w:rPr>
          <w:rFonts w:ascii="Times New Roman" w:hAnsi="Times New Roman" w:cs="Times New Roman"/>
          <w:color w:val="auto"/>
          <w:sz w:val="24"/>
          <w:szCs w:val="24"/>
        </w:rPr>
        <w:t xml:space="preserve">Considerando os propósitos das cláusulas acima, o licitante vencedor, como condição para a contratação, deverá concordar que, na hipótese de o contrato vir a ser financiado, em parte ou integralmente, por organismo financeiro multilateral, mediante adiantamento ou reembolso, permitirá que o organismo financeiro multilateral, mediante adiantamento ou reembolso, permitirá que o organismo financeiro e/ou pessoas por ele formalmente indicadas possam inspecionar o local de execução do contrato e todos os documentos, contas e registros relacionados à licitação e à execução do contrato. </w:t>
      </w:r>
    </w:p>
    <w:p w14:paraId="390A0466"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49D6705" w14:textId="35717F9A" w:rsidR="00226C6F" w:rsidRPr="000472AF" w:rsidRDefault="000B6B61" w:rsidP="00816384">
      <w:pPr>
        <w:spacing w:after="0" w:line="240" w:lineRule="auto"/>
        <w:ind w:left="0" w:firstLine="0"/>
        <w:contextualSpacing/>
        <w:jc w:val="right"/>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r w:rsidR="000E1681" w:rsidRPr="000472AF">
        <w:rPr>
          <w:rFonts w:ascii="Times New Roman" w:hAnsi="Times New Roman" w:cs="Times New Roman"/>
          <w:color w:val="auto"/>
          <w:sz w:val="24"/>
          <w:szCs w:val="24"/>
        </w:rPr>
        <w:t>Porto Vitória</w:t>
      </w:r>
      <w:r w:rsidR="00EA161A" w:rsidRPr="000472AF">
        <w:rPr>
          <w:rFonts w:ascii="Times New Roman" w:hAnsi="Times New Roman" w:cs="Times New Roman"/>
          <w:color w:val="auto"/>
          <w:sz w:val="24"/>
          <w:szCs w:val="24"/>
        </w:rPr>
        <w:t xml:space="preserve"> – </w:t>
      </w:r>
      <w:r w:rsidRPr="000472AF">
        <w:rPr>
          <w:rFonts w:ascii="Times New Roman" w:hAnsi="Times New Roman" w:cs="Times New Roman"/>
          <w:color w:val="auto"/>
          <w:sz w:val="24"/>
          <w:szCs w:val="24"/>
        </w:rPr>
        <w:t>P</w:t>
      </w:r>
      <w:r w:rsidR="006404B9">
        <w:rPr>
          <w:rFonts w:ascii="Times New Roman" w:hAnsi="Times New Roman" w:cs="Times New Roman"/>
          <w:color w:val="auto"/>
          <w:sz w:val="24"/>
          <w:szCs w:val="24"/>
        </w:rPr>
        <w:t>R,</w:t>
      </w:r>
      <w:r w:rsidR="00155FA8" w:rsidRPr="000472AF">
        <w:rPr>
          <w:rFonts w:ascii="Times New Roman" w:hAnsi="Times New Roman" w:cs="Times New Roman"/>
          <w:color w:val="auto"/>
          <w:sz w:val="24"/>
          <w:szCs w:val="24"/>
        </w:rPr>
        <w:t xml:space="preserve"> </w:t>
      </w:r>
      <w:r w:rsidR="00357348">
        <w:rPr>
          <w:rFonts w:ascii="Times New Roman" w:hAnsi="Times New Roman" w:cs="Times New Roman"/>
          <w:color w:val="auto"/>
          <w:sz w:val="24"/>
          <w:szCs w:val="24"/>
        </w:rPr>
        <w:t>26</w:t>
      </w:r>
      <w:r w:rsidR="00AE73BA">
        <w:rPr>
          <w:rFonts w:ascii="Times New Roman" w:hAnsi="Times New Roman" w:cs="Times New Roman"/>
          <w:color w:val="auto"/>
          <w:sz w:val="24"/>
          <w:szCs w:val="24"/>
        </w:rPr>
        <w:t xml:space="preserve"> de maio </w:t>
      </w:r>
      <w:r w:rsidR="001C2C24">
        <w:rPr>
          <w:rFonts w:ascii="Times New Roman" w:hAnsi="Times New Roman" w:cs="Times New Roman"/>
          <w:color w:val="auto"/>
          <w:sz w:val="24"/>
          <w:szCs w:val="24"/>
        </w:rPr>
        <w:t xml:space="preserve"> </w:t>
      </w:r>
      <w:r w:rsidR="00723C0D" w:rsidRPr="000472AF">
        <w:rPr>
          <w:rFonts w:ascii="Times New Roman" w:hAnsi="Times New Roman" w:cs="Times New Roman"/>
          <w:color w:val="auto"/>
          <w:sz w:val="24"/>
          <w:szCs w:val="24"/>
        </w:rPr>
        <w:t xml:space="preserve">de  </w:t>
      </w:r>
      <w:r w:rsidR="00226C6F" w:rsidRPr="000472AF">
        <w:rPr>
          <w:rFonts w:ascii="Times New Roman" w:hAnsi="Times New Roman" w:cs="Times New Roman"/>
          <w:color w:val="auto"/>
          <w:sz w:val="24"/>
          <w:szCs w:val="24"/>
        </w:rPr>
        <w:t>202</w:t>
      </w:r>
      <w:r w:rsidR="006404B9">
        <w:rPr>
          <w:rFonts w:ascii="Times New Roman" w:hAnsi="Times New Roman" w:cs="Times New Roman"/>
          <w:color w:val="auto"/>
          <w:sz w:val="24"/>
          <w:szCs w:val="24"/>
        </w:rPr>
        <w:t>6.</w:t>
      </w:r>
      <w:r w:rsidRPr="000472AF">
        <w:rPr>
          <w:rFonts w:ascii="Times New Roman" w:hAnsi="Times New Roman" w:cs="Times New Roman"/>
          <w:color w:val="auto"/>
          <w:sz w:val="24"/>
          <w:szCs w:val="24"/>
        </w:rPr>
        <w:t xml:space="preserve">   </w:t>
      </w:r>
    </w:p>
    <w:p w14:paraId="44EA04DC" w14:textId="77777777" w:rsidR="00EE05B2" w:rsidRPr="000472AF" w:rsidRDefault="00EE05B2" w:rsidP="006404B9">
      <w:pPr>
        <w:spacing w:after="0" w:line="240" w:lineRule="auto"/>
        <w:ind w:left="0" w:firstLine="0"/>
        <w:contextualSpacing/>
        <w:jc w:val="center"/>
        <w:rPr>
          <w:rFonts w:ascii="Times New Roman" w:hAnsi="Times New Roman" w:cs="Times New Roman"/>
          <w:color w:val="auto"/>
          <w:sz w:val="24"/>
          <w:szCs w:val="24"/>
        </w:rPr>
      </w:pPr>
    </w:p>
    <w:p w14:paraId="3CE241A9" w14:textId="77777777" w:rsidR="00155FA8" w:rsidRPr="000472AF" w:rsidRDefault="00155FA8" w:rsidP="006404B9">
      <w:pPr>
        <w:spacing w:after="0" w:line="240" w:lineRule="auto"/>
        <w:ind w:left="0" w:firstLine="0"/>
        <w:contextualSpacing/>
        <w:jc w:val="center"/>
        <w:rPr>
          <w:rFonts w:ascii="Times New Roman" w:hAnsi="Times New Roman" w:cs="Times New Roman"/>
          <w:color w:val="auto"/>
          <w:sz w:val="24"/>
          <w:szCs w:val="24"/>
        </w:rPr>
      </w:pPr>
    </w:p>
    <w:p w14:paraId="331A30A5" w14:textId="6A7B8679" w:rsidR="00911FF4" w:rsidRPr="000472AF" w:rsidRDefault="00155FA8" w:rsidP="006404B9">
      <w:pPr>
        <w:spacing w:after="0" w:line="240" w:lineRule="auto"/>
        <w:ind w:left="0" w:firstLine="0"/>
        <w:contextualSpacing/>
        <w:jc w:val="center"/>
        <w:rPr>
          <w:rFonts w:ascii="Times New Roman" w:hAnsi="Times New Roman" w:cs="Times New Roman"/>
          <w:color w:val="auto"/>
          <w:sz w:val="24"/>
          <w:szCs w:val="24"/>
        </w:rPr>
      </w:pPr>
      <w:r w:rsidRPr="000472AF">
        <w:rPr>
          <w:rFonts w:ascii="Times New Roman" w:hAnsi="Times New Roman" w:cs="Times New Roman"/>
          <w:color w:val="auto"/>
          <w:sz w:val="24"/>
          <w:szCs w:val="24"/>
        </w:rPr>
        <w:t>Fabiano Jose Glaab</w:t>
      </w:r>
      <w:r w:rsidR="00816384">
        <w:rPr>
          <w:rFonts w:ascii="Times New Roman" w:hAnsi="Times New Roman" w:cs="Times New Roman"/>
          <w:color w:val="auto"/>
          <w:sz w:val="24"/>
          <w:szCs w:val="24"/>
        </w:rPr>
        <w:t xml:space="preserve"> - </w:t>
      </w:r>
      <w:r w:rsidR="000E1681" w:rsidRPr="000472AF">
        <w:rPr>
          <w:rFonts w:ascii="Times New Roman" w:hAnsi="Times New Roman" w:cs="Times New Roman"/>
          <w:color w:val="auto"/>
          <w:sz w:val="24"/>
          <w:szCs w:val="24"/>
        </w:rPr>
        <w:t>Prefeit</w:t>
      </w:r>
      <w:r w:rsidRPr="000472AF">
        <w:rPr>
          <w:rFonts w:ascii="Times New Roman" w:hAnsi="Times New Roman" w:cs="Times New Roman"/>
          <w:color w:val="auto"/>
          <w:sz w:val="24"/>
          <w:szCs w:val="24"/>
        </w:rPr>
        <w:t>o</w:t>
      </w:r>
      <w:r w:rsidR="000E1681" w:rsidRPr="000472AF">
        <w:rPr>
          <w:rFonts w:ascii="Times New Roman" w:hAnsi="Times New Roman" w:cs="Times New Roman"/>
          <w:color w:val="auto"/>
          <w:sz w:val="24"/>
          <w:szCs w:val="24"/>
        </w:rPr>
        <w:t xml:space="preserve"> Municipal.</w:t>
      </w:r>
    </w:p>
    <w:p w14:paraId="5D3E0D4D" w14:textId="6D018C9B" w:rsidR="00DC77BB" w:rsidRPr="000472AF" w:rsidRDefault="002A752A"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br w:type="page"/>
      </w:r>
      <w:bookmarkStart w:id="28" w:name="_Toc158797208"/>
      <w:r w:rsidR="008652D6" w:rsidRPr="000472AF">
        <w:rPr>
          <w:rFonts w:ascii="Times New Roman" w:eastAsia="Times New Roman" w:hAnsi="Times New Roman" w:cs="Times New Roman"/>
          <w:color w:val="auto"/>
          <w:sz w:val="24"/>
          <w:szCs w:val="24"/>
        </w:rPr>
        <w:lastRenderedPageBreak/>
        <w:t xml:space="preserve"> </w:t>
      </w:r>
    </w:p>
    <w:p w14:paraId="799D5D7C" w14:textId="0610F5FF" w:rsidR="00911FF4" w:rsidRPr="000472AF" w:rsidRDefault="000B6B61" w:rsidP="00C563F8">
      <w:pPr>
        <w:pStyle w:val="Ttulo1"/>
        <w:spacing w:after="0" w:line="240" w:lineRule="auto"/>
        <w:ind w:left="0" w:firstLine="0"/>
        <w:contextualSpacing/>
        <w:rPr>
          <w:rFonts w:cs="Times New Roman"/>
          <w:szCs w:val="24"/>
        </w:rPr>
      </w:pPr>
      <w:r w:rsidRPr="000472AF">
        <w:rPr>
          <w:rFonts w:cs="Times New Roman"/>
          <w:szCs w:val="24"/>
        </w:rPr>
        <w:t>ANEXO 0</w:t>
      </w:r>
      <w:r w:rsidR="009E2A3C" w:rsidRPr="000472AF">
        <w:rPr>
          <w:rFonts w:cs="Times New Roman"/>
          <w:szCs w:val="24"/>
        </w:rPr>
        <w:t>1</w:t>
      </w:r>
      <w:r w:rsidRPr="000472AF">
        <w:rPr>
          <w:rFonts w:cs="Times New Roman"/>
          <w:szCs w:val="24"/>
        </w:rPr>
        <w:t xml:space="preserve"> </w:t>
      </w:r>
      <w:r w:rsidR="00AA6F3E" w:rsidRPr="000472AF">
        <w:rPr>
          <w:rFonts w:cs="Times New Roman"/>
          <w:szCs w:val="24"/>
        </w:rPr>
        <w:t>Documentos de habilitação</w:t>
      </w:r>
      <w:bookmarkEnd w:id="28"/>
      <w:r w:rsidR="00AA6F3E" w:rsidRPr="000472AF">
        <w:rPr>
          <w:rFonts w:cs="Times New Roman"/>
          <w:szCs w:val="24"/>
        </w:rPr>
        <w:t xml:space="preserve"> </w:t>
      </w:r>
    </w:p>
    <w:p w14:paraId="251851F7"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310D2435" w14:textId="000A3F2F"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PREGÃO, NA FORMA ELETRÔNICA Nº</w:t>
      </w:r>
      <w:r w:rsidRPr="00C5583D">
        <w:rPr>
          <w:rFonts w:ascii="Times New Roman" w:hAnsi="Times New Roman" w:cs="Times New Roman"/>
          <w:color w:val="auto"/>
          <w:sz w:val="24"/>
          <w:szCs w:val="24"/>
        </w:rPr>
        <w:t xml:space="preserve">: </w:t>
      </w:r>
      <w:r w:rsidR="008752E1" w:rsidRPr="00C5583D">
        <w:rPr>
          <w:rFonts w:ascii="Times New Roman" w:hAnsi="Times New Roman" w:cs="Times New Roman"/>
          <w:color w:val="auto"/>
          <w:sz w:val="24"/>
          <w:szCs w:val="24"/>
        </w:rPr>
        <w:t>.....</w:t>
      </w:r>
      <w:r w:rsidRPr="00C5583D">
        <w:rPr>
          <w:rFonts w:ascii="Times New Roman" w:hAnsi="Times New Roman" w:cs="Times New Roman"/>
          <w:color w:val="auto"/>
          <w:sz w:val="24"/>
          <w:szCs w:val="24"/>
        </w:rPr>
        <w:t>/</w:t>
      </w:r>
      <w:r w:rsidRPr="000472AF">
        <w:rPr>
          <w:rFonts w:ascii="Times New Roman" w:hAnsi="Times New Roman" w:cs="Times New Roman"/>
          <w:color w:val="auto"/>
          <w:sz w:val="24"/>
          <w:szCs w:val="24"/>
        </w:rPr>
        <w:t>202</w:t>
      </w:r>
      <w:r w:rsidR="006404B9">
        <w:rPr>
          <w:rFonts w:ascii="Times New Roman" w:hAnsi="Times New Roman" w:cs="Times New Roman"/>
          <w:color w:val="auto"/>
          <w:sz w:val="24"/>
          <w:szCs w:val="24"/>
        </w:rPr>
        <w:t>6</w:t>
      </w:r>
      <w:r w:rsidRPr="000472AF">
        <w:rPr>
          <w:rFonts w:ascii="Times New Roman" w:hAnsi="Times New Roman" w:cs="Times New Roman"/>
          <w:color w:val="auto"/>
          <w:sz w:val="24"/>
          <w:szCs w:val="24"/>
        </w:rPr>
        <w:t xml:space="preserve"> </w:t>
      </w:r>
    </w:p>
    <w:p w14:paraId="6032D6ED"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196C1B7D"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EXIGÊNCIAS DE HABILITAÇÃO </w:t>
      </w:r>
    </w:p>
    <w:p w14:paraId="636758A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EC030F8"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INSERÇÃO DE DOCUMENTOS </w:t>
      </w:r>
    </w:p>
    <w:p w14:paraId="7E236611"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2F0FA16C"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Os licitantes deverão apresentar a situação de regularidade na forma dos artigos 62 a 70, da Lei n° 14.133/2021, sendo os documentos a serem apresentados para cumprimento destas exigências conforme relação abaixo. </w:t>
      </w:r>
    </w:p>
    <w:p w14:paraId="05B080D5"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Não serão aceitos documentos enviados via Correios ou via e-mail. </w:t>
      </w:r>
    </w:p>
    <w:p w14:paraId="5F4B21A0"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Documentos encaminhados e que estejam ilegíveis, impossibilitando a análise por parte do Agente de Contratação, poderão sofrer diligência para sanar a dúvida. </w:t>
      </w:r>
    </w:p>
    <w:p w14:paraId="6055E47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A proposta final e os documentos de habilitação e documentação técnica deverão ser anexados na BLL (documentos complementares pós-disputa), no prazo de até 2 (duas) horas após o término da fase de disputa do certame, em formato PDF. Somente da empresa indicada como vencedora. </w:t>
      </w:r>
    </w:p>
    <w:p w14:paraId="5A29C3C7"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tbl>
      <w:tblPr>
        <w:tblStyle w:val="TableGrid"/>
        <w:tblW w:w="9132" w:type="dxa"/>
        <w:tblInd w:w="113" w:type="dxa"/>
        <w:tblCellMar>
          <w:top w:w="2" w:type="dxa"/>
          <w:left w:w="29" w:type="dxa"/>
          <w:right w:w="115" w:type="dxa"/>
        </w:tblCellMar>
        <w:tblLook w:val="04A0" w:firstRow="1" w:lastRow="0" w:firstColumn="1" w:lastColumn="0" w:noHBand="0" w:noVBand="1"/>
      </w:tblPr>
      <w:tblGrid>
        <w:gridCol w:w="595"/>
        <w:gridCol w:w="8537"/>
      </w:tblGrid>
      <w:tr w:rsidR="006058F6" w:rsidRPr="000472AF" w14:paraId="4B32054A" w14:textId="77777777">
        <w:trPr>
          <w:trHeight w:val="228"/>
        </w:trPr>
        <w:tc>
          <w:tcPr>
            <w:tcW w:w="595" w:type="dxa"/>
            <w:tcBorders>
              <w:top w:val="nil"/>
              <w:left w:val="nil"/>
              <w:bottom w:val="nil"/>
              <w:right w:val="nil"/>
            </w:tcBorders>
            <w:shd w:val="clear" w:color="auto" w:fill="DEEAF6"/>
          </w:tcPr>
          <w:p w14:paraId="0F48856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1 </w:t>
            </w:r>
          </w:p>
        </w:tc>
        <w:tc>
          <w:tcPr>
            <w:tcW w:w="8536" w:type="dxa"/>
            <w:tcBorders>
              <w:top w:val="nil"/>
              <w:left w:val="nil"/>
              <w:bottom w:val="nil"/>
              <w:right w:val="nil"/>
            </w:tcBorders>
            <w:shd w:val="clear" w:color="auto" w:fill="DEEAF6"/>
          </w:tcPr>
          <w:p w14:paraId="6C31BD24"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Documentos de Habilitação Jurídica </w:t>
            </w:r>
          </w:p>
        </w:tc>
      </w:tr>
    </w:tbl>
    <w:p w14:paraId="5901C16C"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33662866" w14:textId="77777777" w:rsidR="00911FF4" w:rsidRPr="000472AF" w:rsidRDefault="000B6B61" w:rsidP="00C563F8">
      <w:pPr>
        <w:pStyle w:val="PargrafodaLista"/>
        <w:numPr>
          <w:ilvl w:val="0"/>
          <w:numId w:val="5"/>
        </w:numPr>
        <w:spacing w:after="0" w:line="240" w:lineRule="auto"/>
        <w:ind w:left="0" w:firstLine="0"/>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ato constitutivo, estatuto ou contrato social </w:t>
      </w:r>
      <w:r w:rsidR="00F659DB" w:rsidRPr="000472AF">
        <w:rPr>
          <w:rFonts w:ascii="Times New Roman" w:hAnsi="Times New Roman" w:cs="Times New Roman"/>
          <w:color w:val="auto"/>
          <w:sz w:val="24"/>
          <w:szCs w:val="24"/>
        </w:rPr>
        <w:t xml:space="preserve">consolidado </w:t>
      </w:r>
      <w:r w:rsidRPr="000472AF">
        <w:rPr>
          <w:rFonts w:ascii="Times New Roman" w:hAnsi="Times New Roman" w:cs="Times New Roman"/>
          <w:color w:val="auto"/>
          <w:sz w:val="24"/>
          <w:szCs w:val="24"/>
        </w:rPr>
        <w:t xml:space="preserve">em vigor, devidamente registrado, em se tratando de sociedades comerciais e, no caso de sociedades por ações, acompanhado de documentos de eleição de seus administradores; </w:t>
      </w:r>
    </w:p>
    <w:p w14:paraId="71289490" w14:textId="77777777" w:rsidR="00911FF4" w:rsidRPr="000472AF" w:rsidRDefault="000B6B61" w:rsidP="00C563F8">
      <w:pPr>
        <w:pStyle w:val="PargrafodaLista"/>
        <w:numPr>
          <w:ilvl w:val="0"/>
          <w:numId w:val="5"/>
        </w:numPr>
        <w:spacing w:after="0" w:line="240" w:lineRule="auto"/>
        <w:ind w:left="0" w:firstLine="0"/>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inscrição do Ato Constitutivo, no caso de sociedades civis, acompanhada de prova de </w:t>
      </w:r>
    </w:p>
    <w:p w14:paraId="3CD84B67"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diretoria em exercício; </w:t>
      </w:r>
    </w:p>
    <w:p w14:paraId="50D18842" w14:textId="77777777" w:rsidR="00911FF4" w:rsidRPr="000472AF" w:rsidRDefault="000B6B61" w:rsidP="00C563F8">
      <w:pPr>
        <w:pStyle w:val="PargrafodaLista"/>
        <w:numPr>
          <w:ilvl w:val="0"/>
          <w:numId w:val="5"/>
        </w:numPr>
        <w:spacing w:after="0" w:line="240" w:lineRule="auto"/>
        <w:ind w:left="0" w:firstLine="0"/>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registro comercial, no caso de empresa individual. </w:t>
      </w:r>
    </w:p>
    <w:p w14:paraId="6F2F42B1" w14:textId="48FD8821" w:rsidR="00911FF4" w:rsidRPr="000472AF" w:rsidRDefault="00911FF4" w:rsidP="00C563F8">
      <w:pPr>
        <w:spacing w:after="0" w:line="240" w:lineRule="auto"/>
        <w:ind w:left="0" w:firstLine="0"/>
        <w:contextualSpacing/>
        <w:rPr>
          <w:rFonts w:ascii="Times New Roman" w:hAnsi="Times New Roman" w:cs="Times New Roman"/>
          <w:color w:val="auto"/>
          <w:sz w:val="24"/>
          <w:szCs w:val="24"/>
        </w:rPr>
      </w:pPr>
    </w:p>
    <w:tbl>
      <w:tblPr>
        <w:tblStyle w:val="TableGrid"/>
        <w:tblW w:w="9132" w:type="dxa"/>
        <w:tblInd w:w="113" w:type="dxa"/>
        <w:tblCellMar>
          <w:top w:w="5" w:type="dxa"/>
          <w:right w:w="115" w:type="dxa"/>
        </w:tblCellMar>
        <w:tblLook w:val="04A0" w:firstRow="1" w:lastRow="0" w:firstColumn="1" w:lastColumn="0" w:noHBand="0" w:noVBand="1"/>
      </w:tblPr>
      <w:tblGrid>
        <w:gridCol w:w="737"/>
        <w:gridCol w:w="8395"/>
      </w:tblGrid>
      <w:tr w:rsidR="006058F6" w:rsidRPr="000472AF" w14:paraId="6E43921B" w14:textId="77777777">
        <w:trPr>
          <w:trHeight w:val="230"/>
        </w:trPr>
        <w:tc>
          <w:tcPr>
            <w:tcW w:w="737" w:type="dxa"/>
            <w:tcBorders>
              <w:top w:val="nil"/>
              <w:left w:val="nil"/>
              <w:bottom w:val="nil"/>
              <w:right w:val="nil"/>
            </w:tcBorders>
            <w:shd w:val="clear" w:color="auto" w:fill="DEEAF6"/>
          </w:tcPr>
          <w:p w14:paraId="031E74E5"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2 </w:t>
            </w:r>
          </w:p>
        </w:tc>
        <w:tc>
          <w:tcPr>
            <w:tcW w:w="8395" w:type="dxa"/>
            <w:tcBorders>
              <w:top w:val="nil"/>
              <w:left w:val="nil"/>
              <w:bottom w:val="nil"/>
              <w:right w:val="nil"/>
            </w:tcBorders>
            <w:shd w:val="clear" w:color="auto" w:fill="DEEAF6"/>
          </w:tcPr>
          <w:p w14:paraId="42771A95"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Documentos de Regularidade Fiscal </w:t>
            </w:r>
          </w:p>
        </w:tc>
      </w:tr>
    </w:tbl>
    <w:p w14:paraId="31490DB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A9F311E" w14:textId="77777777" w:rsidR="00911FF4" w:rsidRPr="000472AF" w:rsidRDefault="00F659DB" w:rsidP="00C563F8">
      <w:pPr>
        <w:pStyle w:val="PargrafodaLista"/>
        <w:numPr>
          <w:ilvl w:val="0"/>
          <w:numId w:val="6"/>
        </w:numPr>
        <w:spacing w:after="0" w:line="240" w:lineRule="auto"/>
        <w:ind w:left="0" w:firstLine="0"/>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Prova </w:t>
      </w:r>
      <w:r w:rsidR="000B6B61" w:rsidRPr="000472AF">
        <w:rPr>
          <w:rFonts w:ascii="Times New Roman" w:hAnsi="Times New Roman" w:cs="Times New Roman"/>
          <w:color w:val="auto"/>
          <w:sz w:val="24"/>
          <w:szCs w:val="24"/>
        </w:rPr>
        <w:t xml:space="preserve">de inscrição no Cadastro de Pessoas Físicas (CPF) ou no Cadastro Nacional da </w:t>
      </w:r>
    </w:p>
    <w:p w14:paraId="282C225E"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Pessoa Jurídica (CNPJ); </w:t>
      </w:r>
    </w:p>
    <w:p w14:paraId="402F3B27" w14:textId="77777777" w:rsidR="00911FF4" w:rsidRPr="000472AF" w:rsidRDefault="00F659DB" w:rsidP="00C563F8">
      <w:pPr>
        <w:pStyle w:val="PargrafodaLista"/>
        <w:numPr>
          <w:ilvl w:val="0"/>
          <w:numId w:val="6"/>
        </w:numPr>
        <w:spacing w:after="0" w:line="240" w:lineRule="auto"/>
        <w:ind w:left="0" w:firstLine="0"/>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Prova </w:t>
      </w:r>
      <w:r w:rsidR="000B6B61" w:rsidRPr="000472AF">
        <w:rPr>
          <w:rFonts w:ascii="Times New Roman" w:hAnsi="Times New Roman" w:cs="Times New Roman"/>
          <w:color w:val="auto"/>
          <w:sz w:val="24"/>
          <w:szCs w:val="24"/>
        </w:rPr>
        <w:t xml:space="preserve">de regularidade fiscal para com a Fazenda Municipal do domicílio ou sede da licitante, </w:t>
      </w:r>
    </w:p>
    <w:p w14:paraId="6EFD1A30" w14:textId="77777777" w:rsidR="00911FF4" w:rsidRPr="000472AF" w:rsidRDefault="00F659DB"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Expedida </w:t>
      </w:r>
      <w:r w:rsidR="000B6B61" w:rsidRPr="000472AF">
        <w:rPr>
          <w:rFonts w:ascii="Times New Roman" w:hAnsi="Times New Roman" w:cs="Times New Roman"/>
          <w:color w:val="auto"/>
          <w:sz w:val="24"/>
          <w:szCs w:val="24"/>
        </w:rPr>
        <w:t xml:space="preserve">pelo órgão competente; </w:t>
      </w:r>
    </w:p>
    <w:p w14:paraId="7EE2872A" w14:textId="77777777" w:rsidR="00911FF4" w:rsidRPr="000472AF" w:rsidRDefault="00D51196"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b</w:t>
      </w:r>
      <w:r w:rsidR="000B6B61" w:rsidRPr="000472AF">
        <w:rPr>
          <w:rFonts w:ascii="Times New Roman" w:hAnsi="Times New Roman" w:cs="Times New Roman"/>
          <w:color w:val="auto"/>
          <w:sz w:val="24"/>
          <w:szCs w:val="24"/>
        </w:rPr>
        <w:t xml:space="preserve">.1) no caso de municípios que mantêm Cadastro Mobiliário e Imobiliário separados, </w:t>
      </w:r>
      <w:r w:rsidRPr="000472AF">
        <w:rPr>
          <w:rFonts w:ascii="Times New Roman" w:hAnsi="Times New Roman" w:cs="Times New Roman"/>
          <w:color w:val="auto"/>
          <w:sz w:val="24"/>
          <w:szCs w:val="24"/>
        </w:rPr>
        <w:t>d</w:t>
      </w:r>
      <w:r w:rsidR="00F659DB" w:rsidRPr="000472AF">
        <w:rPr>
          <w:rFonts w:ascii="Times New Roman" w:hAnsi="Times New Roman" w:cs="Times New Roman"/>
          <w:color w:val="auto"/>
          <w:sz w:val="24"/>
          <w:szCs w:val="24"/>
        </w:rPr>
        <w:t xml:space="preserve">everão </w:t>
      </w:r>
      <w:r w:rsidR="000B6B61" w:rsidRPr="000472AF">
        <w:rPr>
          <w:rFonts w:ascii="Times New Roman" w:hAnsi="Times New Roman" w:cs="Times New Roman"/>
          <w:color w:val="auto"/>
          <w:sz w:val="24"/>
          <w:szCs w:val="24"/>
        </w:rPr>
        <w:t xml:space="preserve">ser apresentados os comprovantes referentes a cada um dos cadastros; </w:t>
      </w:r>
    </w:p>
    <w:p w14:paraId="53684D78" w14:textId="77777777" w:rsidR="00911FF4" w:rsidRPr="000472AF" w:rsidRDefault="00F659DB" w:rsidP="00C563F8">
      <w:pPr>
        <w:pStyle w:val="PargrafodaLista"/>
        <w:numPr>
          <w:ilvl w:val="0"/>
          <w:numId w:val="6"/>
        </w:numPr>
        <w:spacing w:after="0" w:line="240" w:lineRule="auto"/>
        <w:ind w:left="0" w:firstLine="0"/>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Prova </w:t>
      </w:r>
      <w:r w:rsidR="000B6B61" w:rsidRPr="000472AF">
        <w:rPr>
          <w:rFonts w:ascii="Times New Roman" w:hAnsi="Times New Roman" w:cs="Times New Roman"/>
          <w:color w:val="auto"/>
          <w:sz w:val="24"/>
          <w:szCs w:val="24"/>
        </w:rPr>
        <w:t xml:space="preserve">de regularidade fiscal para com a Fazenda Estadual do domicílio ou sede da licitante, </w:t>
      </w:r>
    </w:p>
    <w:p w14:paraId="6370CE22" w14:textId="77777777" w:rsidR="00911FF4" w:rsidRPr="000472AF" w:rsidRDefault="00F659DB"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Expedida </w:t>
      </w:r>
      <w:r w:rsidR="000B6B61" w:rsidRPr="000472AF">
        <w:rPr>
          <w:rFonts w:ascii="Times New Roman" w:hAnsi="Times New Roman" w:cs="Times New Roman"/>
          <w:color w:val="auto"/>
          <w:sz w:val="24"/>
          <w:szCs w:val="24"/>
        </w:rPr>
        <w:t xml:space="preserve">pelo órgão competente; </w:t>
      </w:r>
    </w:p>
    <w:p w14:paraId="79A0CA83" w14:textId="77777777" w:rsidR="00911FF4" w:rsidRPr="000472AF" w:rsidRDefault="00F659DB" w:rsidP="00C563F8">
      <w:pPr>
        <w:pStyle w:val="PargrafodaLista"/>
        <w:numPr>
          <w:ilvl w:val="0"/>
          <w:numId w:val="6"/>
        </w:numPr>
        <w:spacing w:after="0" w:line="240" w:lineRule="auto"/>
        <w:ind w:left="0" w:firstLine="0"/>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Prova </w:t>
      </w:r>
      <w:r w:rsidR="000B6B61" w:rsidRPr="000472AF">
        <w:rPr>
          <w:rFonts w:ascii="Times New Roman" w:hAnsi="Times New Roman" w:cs="Times New Roman"/>
          <w:color w:val="auto"/>
          <w:sz w:val="24"/>
          <w:szCs w:val="24"/>
        </w:rPr>
        <w:t xml:space="preserve">de Regularidade relativa à Fazenda Nacional, Dívida Ativa da União e Contribuições Previdenciárias, através da Certidão de Débitos relativos aos Tributos Federais e a Dívida Ativa da União, compreendendo os tributos administrados pela Secretaria da Receita Federal, fornecida pela Procuradoria-Geral da Fazenda Nacional; </w:t>
      </w:r>
    </w:p>
    <w:p w14:paraId="2885ED77" w14:textId="77777777" w:rsidR="00911FF4" w:rsidRPr="000472AF" w:rsidRDefault="00F659DB" w:rsidP="00C563F8">
      <w:pPr>
        <w:pStyle w:val="PargrafodaLista"/>
        <w:numPr>
          <w:ilvl w:val="0"/>
          <w:numId w:val="6"/>
        </w:numPr>
        <w:spacing w:after="0" w:line="240" w:lineRule="auto"/>
        <w:ind w:left="0" w:firstLine="0"/>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Prova </w:t>
      </w:r>
      <w:r w:rsidR="000B6B61" w:rsidRPr="000472AF">
        <w:rPr>
          <w:rFonts w:ascii="Times New Roman" w:hAnsi="Times New Roman" w:cs="Times New Roman"/>
          <w:color w:val="auto"/>
          <w:sz w:val="24"/>
          <w:szCs w:val="24"/>
        </w:rPr>
        <w:t xml:space="preserve">de inexistência de débitos inadimplidos perante a Justiça do Trabalho, mediante a apresentação de Certidão Negativa de Débitos Trabalhistas (CNDT), nos termos do Título VII-A da Consolidação das Leis do Trabalho, aprovada pelo Decreto-Lei nº 5.452/1943. (Inciso incluído pela Lei nº 12.440/2011); </w:t>
      </w:r>
    </w:p>
    <w:p w14:paraId="34F3BB08" w14:textId="77777777" w:rsidR="00911FF4" w:rsidRPr="000472AF" w:rsidRDefault="00F659DB"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f) C</w:t>
      </w:r>
      <w:r w:rsidR="000B6B61" w:rsidRPr="000472AF">
        <w:rPr>
          <w:rFonts w:ascii="Times New Roman" w:hAnsi="Times New Roman" w:cs="Times New Roman"/>
          <w:color w:val="auto"/>
          <w:sz w:val="24"/>
          <w:szCs w:val="24"/>
        </w:rPr>
        <w:t xml:space="preserve">ertificado de Regularidade de Situação com o Fundo de Garantia por Tempo de Serviço (FGTS), que demonstre cumprimento dos encargos sociais instituídos por lei; </w:t>
      </w:r>
    </w:p>
    <w:p w14:paraId="055B02B8"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g) prova de inscrição no Cadastro de Contribuintes Estadual ou Municipal, relativo à sede </w:t>
      </w:r>
    </w:p>
    <w:p w14:paraId="0F83F409"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lastRenderedPageBreak/>
        <w:t xml:space="preserve">do proponente, pertinente ao seu ramo de atividade e compatível com o objeto contratual. (Caso seja isento a licitante deverá apresentar declaração informando tal situação ou a declaração narrativa). </w:t>
      </w:r>
    </w:p>
    <w:p w14:paraId="5435B0A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tbl>
      <w:tblPr>
        <w:tblStyle w:val="TableGrid"/>
        <w:tblW w:w="9132" w:type="dxa"/>
        <w:tblInd w:w="113" w:type="dxa"/>
        <w:tblCellMar>
          <w:top w:w="5" w:type="dxa"/>
          <w:right w:w="115" w:type="dxa"/>
        </w:tblCellMar>
        <w:tblLook w:val="04A0" w:firstRow="1" w:lastRow="0" w:firstColumn="1" w:lastColumn="0" w:noHBand="0" w:noVBand="1"/>
      </w:tblPr>
      <w:tblGrid>
        <w:gridCol w:w="737"/>
        <w:gridCol w:w="8395"/>
      </w:tblGrid>
      <w:tr w:rsidR="00C5583D" w:rsidRPr="000472AF" w14:paraId="644B5933" w14:textId="77777777" w:rsidTr="001C2C24">
        <w:trPr>
          <w:trHeight w:val="230"/>
        </w:trPr>
        <w:tc>
          <w:tcPr>
            <w:tcW w:w="737" w:type="dxa"/>
            <w:tcBorders>
              <w:top w:val="nil"/>
              <w:left w:val="nil"/>
              <w:bottom w:val="nil"/>
              <w:right w:val="nil"/>
            </w:tcBorders>
            <w:shd w:val="clear" w:color="auto" w:fill="DEEAF6"/>
          </w:tcPr>
          <w:p w14:paraId="666198E7" w14:textId="1F70D3D5" w:rsidR="00C5583D" w:rsidRPr="000472AF" w:rsidRDefault="00C5583D" w:rsidP="001C2C24">
            <w:pPr>
              <w:spacing w:after="0" w:line="240" w:lineRule="auto"/>
              <w:ind w:left="0" w:firstLine="0"/>
              <w:contextualSpacing/>
              <w:rPr>
                <w:rFonts w:ascii="Times New Roman" w:hAnsi="Times New Roman" w:cs="Times New Roman"/>
                <w:color w:val="auto"/>
                <w:sz w:val="24"/>
                <w:szCs w:val="24"/>
              </w:rPr>
            </w:pPr>
            <w:r>
              <w:rPr>
                <w:rFonts w:ascii="Times New Roman" w:hAnsi="Times New Roman" w:cs="Times New Roman"/>
                <w:color w:val="auto"/>
                <w:sz w:val="24"/>
                <w:szCs w:val="24"/>
              </w:rPr>
              <w:t>3</w:t>
            </w:r>
            <w:r w:rsidRPr="000472AF">
              <w:rPr>
                <w:rFonts w:ascii="Times New Roman" w:hAnsi="Times New Roman" w:cs="Times New Roman"/>
                <w:color w:val="auto"/>
                <w:sz w:val="24"/>
                <w:szCs w:val="24"/>
              </w:rPr>
              <w:t xml:space="preserve">   </w:t>
            </w:r>
          </w:p>
        </w:tc>
        <w:tc>
          <w:tcPr>
            <w:tcW w:w="8395" w:type="dxa"/>
            <w:tcBorders>
              <w:top w:val="nil"/>
              <w:left w:val="nil"/>
              <w:bottom w:val="nil"/>
              <w:right w:val="nil"/>
            </w:tcBorders>
            <w:shd w:val="clear" w:color="auto" w:fill="DEEAF6"/>
          </w:tcPr>
          <w:p w14:paraId="4933D3A6" w14:textId="0EC103EC" w:rsidR="00C5583D" w:rsidRPr="000472AF" w:rsidRDefault="00C5583D" w:rsidP="001C2C24">
            <w:pPr>
              <w:spacing w:after="0" w:line="240" w:lineRule="auto"/>
              <w:ind w:left="0" w:firstLine="0"/>
              <w:contextualSpacing/>
              <w:rPr>
                <w:rFonts w:ascii="Times New Roman" w:hAnsi="Times New Roman" w:cs="Times New Roman"/>
                <w:color w:val="auto"/>
                <w:sz w:val="24"/>
                <w:szCs w:val="24"/>
              </w:rPr>
            </w:pPr>
            <w:r>
              <w:rPr>
                <w:rFonts w:ascii="Times New Roman" w:hAnsi="Times New Roman" w:cs="Times New Roman"/>
                <w:color w:val="auto"/>
                <w:sz w:val="24"/>
                <w:szCs w:val="24"/>
              </w:rPr>
              <w:t>Documentos de Qualificação Econômico-Financeira</w:t>
            </w:r>
          </w:p>
        </w:tc>
      </w:tr>
    </w:tbl>
    <w:p w14:paraId="42B3EBF3" w14:textId="77777777" w:rsidR="00911FF4" w:rsidRPr="000472AF" w:rsidRDefault="00470410"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a) </w:t>
      </w:r>
      <w:r w:rsidR="000B6B61" w:rsidRPr="000472AF">
        <w:rPr>
          <w:rFonts w:ascii="Times New Roman" w:hAnsi="Times New Roman" w:cs="Times New Roman"/>
          <w:color w:val="auto"/>
          <w:sz w:val="24"/>
          <w:szCs w:val="24"/>
        </w:rPr>
        <w:t xml:space="preserve">certidão negativa de falência expedida pelo Cartório Distribuidor da sede da licitante. </w:t>
      </w:r>
    </w:p>
    <w:p w14:paraId="0B6F972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a.1) para as empresas que optarem de participar através de filial, deverá também ser apresentada certidão negativa para com o cartório/comarca onde se encontra instalada a filial. </w:t>
      </w:r>
    </w:p>
    <w:p w14:paraId="53059C43" w14:textId="77777777" w:rsidR="00911FF4" w:rsidRPr="000472AF" w:rsidRDefault="00470410" w:rsidP="00C563F8">
      <w:pPr>
        <w:pStyle w:val="PargrafodaLista"/>
        <w:spacing w:after="0" w:line="240" w:lineRule="auto"/>
        <w:ind w:left="0" w:firstLine="0"/>
        <w:rPr>
          <w:rFonts w:ascii="Times New Roman" w:hAnsi="Times New Roman" w:cs="Times New Roman"/>
          <w:color w:val="auto"/>
          <w:sz w:val="24"/>
          <w:szCs w:val="24"/>
        </w:rPr>
      </w:pPr>
      <w:r w:rsidRPr="000472AF">
        <w:rPr>
          <w:rFonts w:ascii="Times New Roman" w:hAnsi="Times New Roman" w:cs="Times New Roman"/>
          <w:color w:val="auto"/>
          <w:sz w:val="24"/>
          <w:szCs w:val="24"/>
        </w:rPr>
        <w:t>b) N</w:t>
      </w:r>
      <w:r w:rsidR="000B6B61" w:rsidRPr="000472AF">
        <w:rPr>
          <w:rFonts w:ascii="Times New Roman" w:hAnsi="Times New Roman" w:cs="Times New Roman"/>
          <w:color w:val="auto"/>
          <w:sz w:val="24"/>
          <w:szCs w:val="24"/>
        </w:rPr>
        <w:t xml:space="preserve">a falta de validade expressa nas Certidões Negativas, ter-se-ão como válidos pelo prazo </w:t>
      </w:r>
    </w:p>
    <w:p w14:paraId="194896ED" w14:textId="77777777" w:rsidR="00D51196"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de 90 (noventa) dias de sua emissão. </w:t>
      </w:r>
    </w:p>
    <w:p w14:paraId="10D2BABF" w14:textId="77777777" w:rsidR="00911FF4" w:rsidRPr="000472AF" w:rsidRDefault="00D51196"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c)</w:t>
      </w:r>
      <w:r w:rsidR="00470410" w:rsidRPr="000472AF">
        <w:rPr>
          <w:rFonts w:ascii="Times New Roman" w:hAnsi="Times New Roman" w:cs="Times New Roman"/>
          <w:color w:val="auto"/>
          <w:sz w:val="24"/>
          <w:szCs w:val="24"/>
        </w:rPr>
        <w:t xml:space="preserve"> C</w:t>
      </w:r>
      <w:r w:rsidR="000B6B61" w:rsidRPr="000472AF">
        <w:rPr>
          <w:rFonts w:ascii="Times New Roman" w:hAnsi="Times New Roman" w:cs="Times New Roman"/>
          <w:color w:val="auto"/>
          <w:sz w:val="24"/>
          <w:szCs w:val="24"/>
        </w:rPr>
        <w:t xml:space="preserve">ertidão negativa de falência do Distrito Federal, só será aceita, quando a empresa licitante tiver sua sede naquela unidade federativa. </w:t>
      </w:r>
    </w:p>
    <w:p w14:paraId="7F52F126"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tbl>
      <w:tblPr>
        <w:tblStyle w:val="TableGrid"/>
        <w:tblW w:w="9132" w:type="dxa"/>
        <w:tblInd w:w="113" w:type="dxa"/>
        <w:tblCellMar>
          <w:top w:w="5" w:type="dxa"/>
          <w:right w:w="115" w:type="dxa"/>
        </w:tblCellMar>
        <w:tblLook w:val="04A0" w:firstRow="1" w:lastRow="0" w:firstColumn="1" w:lastColumn="0" w:noHBand="0" w:noVBand="1"/>
      </w:tblPr>
      <w:tblGrid>
        <w:gridCol w:w="737"/>
        <w:gridCol w:w="8395"/>
      </w:tblGrid>
      <w:tr w:rsidR="006058F6" w:rsidRPr="000472AF" w14:paraId="30A87CEA" w14:textId="77777777">
        <w:trPr>
          <w:trHeight w:val="230"/>
        </w:trPr>
        <w:tc>
          <w:tcPr>
            <w:tcW w:w="737" w:type="dxa"/>
            <w:tcBorders>
              <w:top w:val="nil"/>
              <w:left w:val="nil"/>
              <w:bottom w:val="nil"/>
              <w:right w:val="nil"/>
            </w:tcBorders>
            <w:shd w:val="clear" w:color="auto" w:fill="DEEAF6"/>
          </w:tcPr>
          <w:p w14:paraId="2BFA2EC0"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4             </w:t>
            </w:r>
          </w:p>
        </w:tc>
        <w:tc>
          <w:tcPr>
            <w:tcW w:w="8395" w:type="dxa"/>
            <w:tcBorders>
              <w:top w:val="nil"/>
              <w:left w:val="nil"/>
              <w:bottom w:val="nil"/>
              <w:right w:val="nil"/>
            </w:tcBorders>
            <w:shd w:val="clear" w:color="auto" w:fill="DEEAF6"/>
          </w:tcPr>
          <w:p w14:paraId="37E03D9D"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Demais Comprovações Obrigatórias </w:t>
            </w:r>
          </w:p>
        </w:tc>
      </w:tr>
    </w:tbl>
    <w:p w14:paraId="4ACCDE6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a) alvará de funcionamento emitido pela Administração Municipal da sede da licitante com validade vigente;  </w:t>
      </w:r>
    </w:p>
    <w:p w14:paraId="307D9EAA" w14:textId="77777777" w:rsidR="00911FF4"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tbl>
      <w:tblPr>
        <w:tblStyle w:val="TableGrid"/>
        <w:tblW w:w="9132" w:type="dxa"/>
        <w:tblInd w:w="113" w:type="dxa"/>
        <w:tblCellMar>
          <w:top w:w="5" w:type="dxa"/>
          <w:right w:w="115" w:type="dxa"/>
        </w:tblCellMar>
        <w:tblLook w:val="04A0" w:firstRow="1" w:lastRow="0" w:firstColumn="1" w:lastColumn="0" w:noHBand="0" w:noVBand="1"/>
      </w:tblPr>
      <w:tblGrid>
        <w:gridCol w:w="737"/>
        <w:gridCol w:w="8395"/>
      </w:tblGrid>
      <w:tr w:rsidR="00C5583D" w:rsidRPr="000472AF" w14:paraId="143EBED2" w14:textId="77777777" w:rsidTr="001C2C24">
        <w:trPr>
          <w:trHeight w:val="230"/>
        </w:trPr>
        <w:tc>
          <w:tcPr>
            <w:tcW w:w="737" w:type="dxa"/>
            <w:tcBorders>
              <w:top w:val="nil"/>
              <w:left w:val="nil"/>
              <w:bottom w:val="nil"/>
              <w:right w:val="nil"/>
            </w:tcBorders>
            <w:shd w:val="clear" w:color="auto" w:fill="DEEAF6"/>
          </w:tcPr>
          <w:p w14:paraId="50359702" w14:textId="20162854" w:rsidR="00C5583D" w:rsidRPr="000472AF" w:rsidRDefault="00C5583D" w:rsidP="001C2C24">
            <w:pPr>
              <w:spacing w:after="0" w:line="240" w:lineRule="auto"/>
              <w:ind w:left="0" w:firstLine="0"/>
              <w:contextualSpacing/>
              <w:rPr>
                <w:rFonts w:ascii="Times New Roman" w:hAnsi="Times New Roman" w:cs="Times New Roman"/>
                <w:color w:val="auto"/>
                <w:sz w:val="24"/>
                <w:szCs w:val="24"/>
              </w:rPr>
            </w:pPr>
            <w:r>
              <w:rPr>
                <w:rFonts w:ascii="Times New Roman" w:hAnsi="Times New Roman" w:cs="Times New Roman"/>
                <w:color w:val="auto"/>
                <w:sz w:val="24"/>
                <w:szCs w:val="24"/>
              </w:rPr>
              <w:t>5</w:t>
            </w:r>
            <w:r w:rsidRPr="000472AF">
              <w:rPr>
                <w:rFonts w:ascii="Times New Roman" w:hAnsi="Times New Roman" w:cs="Times New Roman"/>
                <w:color w:val="auto"/>
                <w:sz w:val="24"/>
                <w:szCs w:val="24"/>
              </w:rPr>
              <w:t xml:space="preserve">  </w:t>
            </w:r>
          </w:p>
        </w:tc>
        <w:tc>
          <w:tcPr>
            <w:tcW w:w="8395" w:type="dxa"/>
            <w:tcBorders>
              <w:top w:val="nil"/>
              <w:left w:val="nil"/>
              <w:bottom w:val="nil"/>
              <w:right w:val="nil"/>
            </w:tcBorders>
            <w:shd w:val="clear" w:color="auto" w:fill="DEEAF6"/>
          </w:tcPr>
          <w:p w14:paraId="32EEF521" w14:textId="7A395CE2" w:rsidR="00C5583D" w:rsidRPr="000472AF" w:rsidRDefault="00C5583D" w:rsidP="001C2C24">
            <w:pPr>
              <w:spacing w:after="0" w:line="240" w:lineRule="auto"/>
              <w:ind w:left="0" w:firstLine="0"/>
              <w:contextualSpacing/>
              <w:rPr>
                <w:rFonts w:ascii="Times New Roman" w:hAnsi="Times New Roman" w:cs="Times New Roman"/>
                <w:color w:val="auto"/>
                <w:sz w:val="24"/>
                <w:szCs w:val="24"/>
              </w:rPr>
            </w:pPr>
            <w:r>
              <w:rPr>
                <w:rFonts w:ascii="Times New Roman" w:hAnsi="Times New Roman" w:cs="Times New Roman"/>
                <w:color w:val="auto"/>
                <w:sz w:val="24"/>
                <w:szCs w:val="24"/>
              </w:rPr>
              <w:t>Documentos de Habilitação Técnica</w:t>
            </w:r>
          </w:p>
        </w:tc>
      </w:tr>
    </w:tbl>
    <w:p w14:paraId="605B47B2" w14:textId="16958AA6" w:rsidR="004B2BB2" w:rsidRPr="009E6664" w:rsidRDefault="00357348" w:rsidP="004B2BB2">
      <w:pPr>
        <w:spacing w:after="0" w:line="240" w:lineRule="auto"/>
        <w:rPr>
          <w:rFonts w:ascii="Times New Roman" w:hAnsi="Times New Roman" w:cs="Times New Roman"/>
          <w:bCs/>
          <w:color w:val="000000" w:themeColor="text1"/>
          <w:sz w:val="24"/>
          <w:szCs w:val="24"/>
        </w:rPr>
      </w:pPr>
      <w:r>
        <w:rPr>
          <w:rFonts w:ascii="Times New Roman" w:hAnsi="Times New Roman" w:cs="Times New Roman"/>
          <w:sz w:val="24"/>
          <w:szCs w:val="24"/>
        </w:rPr>
        <w:t xml:space="preserve">Não serão exigidos documentos de habilitação técnica especifica. </w:t>
      </w:r>
    </w:p>
    <w:p w14:paraId="4EDF604B" w14:textId="250588BC" w:rsidR="004B2BB2" w:rsidRDefault="004B2BB2" w:rsidP="004B2BB2">
      <w:pPr>
        <w:spacing w:after="0" w:line="240" w:lineRule="auto"/>
        <w:ind w:left="0" w:firstLine="0"/>
        <w:contextualSpacing/>
        <w:rPr>
          <w:rFonts w:ascii="Times New Roman" w:hAnsi="Times New Roman" w:cs="Times New Roman"/>
          <w:sz w:val="24"/>
          <w:szCs w:val="24"/>
        </w:rPr>
      </w:pPr>
    </w:p>
    <w:p w14:paraId="35F0F353" w14:textId="77777777" w:rsidR="004B2BB2" w:rsidRPr="000472AF" w:rsidRDefault="004B2BB2" w:rsidP="004B2BB2">
      <w:pPr>
        <w:spacing w:after="0" w:line="240" w:lineRule="auto"/>
        <w:ind w:left="0" w:firstLine="0"/>
        <w:contextualSpacing/>
        <w:rPr>
          <w:rFonts w:ascii="Times New Roman" w:hAnsi="Times New Roman" w:cs="Times New Roman"/>
          <w:sz w:val="24"/>
          <w:szCs w:val="24"/>
        </w:rPr>
      </w:pPr>
    </w:p>
    <w:tbl>
      <w:tblPr>
        <w:tblStyle w:val="TableGrid"/>
        <w:tblW w:w="9132" w:type="dxa"/>
        <w:tblInd w:w="113" w:type="dxa"/>
        <w:tblCellMar>
          <w:top w:w="5" w:type="dxa"/>
          <w:right w:w="115" w:type="dxa"/>
        </w:tblCellMar>
        <w:tblLook w:val="04A0" w:firstRow="1" w:lastRow="0" w:firstColumn="1" w:lastColumn="0" w:noHBand="0" w:noVBand="1"/>
      </w:tblPr>
      <w:tblGrid>
        <w:gridCol w:w="737"/>
        <w:gridCol w:w="8395"/>
      </w:tblGrid>
      <w:tr w:rsidR="006058F6" w:rsidRPr="000472AF" w14:paraId="54772F46" w14:textId="77777777">
        <w:trPr>
          <w:trHeight w:val="230"/>
        </w:trPr>
        <w:tc>
          <w:tcPr>
            <w:tcW w:w="737" w:type="dxa"/>
            <w:tcBorders>
              <w:top w:val="nil"/>
              <w:left w:val="nil"/>
              <w:bottom w:val="nil"/>
              <w:right w:val="nil"/>
            </w:tcBorders>
            <w:shd w:val="clear" w:color="auto" w:fill="DEEAF6"/>
          </w:tcPr>
          <w:p w14:paraId="50A8A466" w14:textId="77777777" w:rsidR="00911FF4" w:rsidRPr="000472AF" w:rsidRDefault="00470410"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6</w:t>
            </w:r>
            <w:r w:rsidR="000B6B61" w:rsidRPr="000472AF">
              <w:rPr>
                <w:rFonts w:ascii="Times New Roman" w:hAnsi="Times New Roman" w:cs="Times New Roman"/>
                <w:color w:val="auto"/>
                <w:sz w:val="24"/>
                <w:szCs w:val="24"/>
              </w:rPr>
              <w:t xml:space="preserve">    </w:t>
            </w:r>
          </w:p>
        </w:tc>
        <w:tc>
          <w:tcPr>
            <w:tcW w:w="8395" w:type="dxa"/>
            <w:tcBorders>
              <w:top w:val="nil"/>
              <w:left w:val="nil"/>
              <w:bottom w:val="nil"/>
              <w:right w:val="nil"/>
            </w:tcBorders>
            <w:shd w:val="clear" w:color="auto" w:fill="DEEAF6"/>
          </w:tcPr>
          <w:p w14:paraId="70B7C115"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Declarações </w:t>
            </w:r>
          </w:p>
        </w:tc>
      </w:tr>
    </w:tbl>
    <w:p w14:paraId="7B5D78F4" w14:textId="57103A5D"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r w:rsidR="00470410" w:rsidRPr="000472AF">
        <w:rPr>
          <w:rFonts w:ascii="Times New Roman" w:hAnsi="Times New Roman" w:cs="Times New Roman"/>
          <w:color w:val="auto"/>
          <w:sz w:val="24"/>
          <w:szCs w:val="24"/>
        </w:rPr>
        <w:t>6</w:t>
      </w:r>
      <w:r w:rsidRPr="000472AF">
        <w:rPr>
          <w:rFonts w:ascii="Times New Roman" w:hAnsi="Times New Roman" w:cs="Times New Roman"/>
          <w:color w:val="auto"/>
          <w:sz w:val="24"/>
          <w:szCs w:val="24"/>
        </w:rPr>
        <w:t>.1 No cadastramento da proposta inicial, sob pena de desclassificação e responsabilização pela veracidade</w:t>
      </w:r>
      <w:r w:rsidR="00610B3C" w:rsidRPr="000472AF">
        <w:rPr>
          <w:rFonts w:ascii="Times New Roman" w:hAnsi="Times New Roman" w:cs="Times New Roman"/>
          <w:color w:val="auto"/>
          <w:sz w:val="24"/>
          <w:szCs w:val="24"/>
        </w:rPr>
        <w:t xml:space="preserve"> da informação na forma da lei. </w:t>
      </w:r>
    </w:p>
    <w:p w14:paraId="4BF61164"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3A0600C5" w14:textId="77777777" w:rsidR="00911FF4" w:rsidRPr="000472AF" w:rsidRDefault="00470410"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6</w:t>
      </w:r>
      <w:r w:rsidR="000B6B61" w:rsidRPr="000472AF">
        <w:rPr>
          <w:rFonts w:ascii="Times New Roman" w:hAnsi="Times New Roman" w:cs="Times New Roman"/>
          <w:color w:val="auto"/>
          <w:sz w:val="24"/>
          <w:szCs w:val="24"/>
        </w:rPr>
        <w:t xml:space="preserve">.2 </w:t>
      </w:r>
      <w:r w:rsidR="000B6B61" w:rsidRPr="000472AF">
        <w:rPr>
          <w:rFonts w:ascii="Times New Roman" w:hAnsi="Times New Roman" w:cs="Times New Roman"/>
          <w:color w:val="auto"/>
          <w:sz w:val="24"/>
          <w:szCs w:val="24"/>
        </w:rPr>
        <w:tab/>
        <w:t xml:space="preserve">As declarações deverão ser assinadas, podendo ser de forma digital, pelo representante legal da proponente, com timbre, identificação da empresa e com data, de que: </w:t>
      </w:r>
    </w:p>
    <w:p w14:paraId="13585E6F"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402B8C22" w14:textId="77777777" w:rsidR="00911FF4" w:rsidRPr="000472AF" w:rsidRDefault="000B6B61" w:rsidP="00C563F8">
      <w:pPr>
        <w:pStyle w:val="PargrafodaLista"/>
        <w:numPr>
          <w:ilvl w:val="0"/>
          <w:numId w:val="7"/>
        </w:numPr>
        <w:spacing w:after="0" w:line="240" w:lineRule="auto"/>
        <w:ind w:left="0" w:firstLine="0"/>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não foi declarada inidônea para licitar por nenhum órgão federal, estadual ou municipal; </w:t>
      </w:r>
    </w:p>
    <w:p w14:paraId="61ABDCF3" w14:textId="77777777" w:rsidR="00911FF4" w:rsidRPr="000472AF" w:rsidRDefault="000B6B61" w:rsidP="00C563F8">
      <w:pPr>
        <w:pStyle w:val="PargrafodaLista"/>
        <w:numPr>
          <w:ilvl w:val="0"/>
          <w:numId w:val="7"/>
        </w:numPr>
        <w:spacing w:after="0" w:line="240" w:lineRule="auto"/>
        <w:ind w:left="0" w:firstLine="0"/>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não há superveniência de fato impeditivo para a habilitação da proponente, sob as penas cabíveis, nos termos da Lei nº 14.133/2021; </w:t>
      </w:r>
    </w:p>
    <w:p w14:paraId="19484600" w14:textId="77777777" w:rsidR="00911FF4" w:rsidRPr="000472AF" w:rsidRDefault="00470410"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c) </w:t>
      </w:r>
      <w:r w:rsidR="000B6B61" w:rsidRPr="000472AF">
        <w:rPr>
          <w:rFonts w:ascii="Times New Roman" w:hAnsi="Times New Roman" w:cs="Times New Roman"/>
          <w:color w:val="auto"/>
          <w:sz w:val="24"/>
          <w:szCs w:val="24"/>
        </w:rPr>
        <w:t xml:space="preserve">a empresa atende ao disposto no art. 7°, inciso XXXIII da Constituição Federal (Lei nº 9.854/1999); </w:t>
      </w:r>
    </w:p>
    <w:p w14:paraId="04B21AD0" w14:textId="77777777" w:rsidR="00911FF4" w:rsidRPr="000472AF" w:rsidRDefault="00470410"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d) </w:t>
      </w:r>
      <w:r w:rsidR="000B6B61" w:rsidRPr="000472AF">
        <w:rPr>
          <w:rFonts w:ascii="Times New Roman" w:hAnsi="Times New Roman" w:cs="Times New Roman"/>
          <w:color w:val="auto"/>
          <w:sz w:val="24"/>
          <w:szCs w:val="24"/>
        </w:rPr>
        <w:t>não integra em seu corpo social, nem no quadro funcional, empregado público ou membro comissionado de órgão direto ou indireto da Administração Municipal - Lei nº 14.133/2021</w:t>
      </w:r>
      <w:r w:rsidRPr="000472AF">
        <w:rPr>
          <w:rFonts w:ascii="Times New Roman" w:hAnsi="Times New Roman" w:cs="Times New Roman"/>
          <w:color w:val="auto"/>
          <w:sz w:val="24"/>
          <w:szCs w:val="24"/>
        </w:rPr>
        <w:t>.</w:t>
      </w:r>
    </w:p>
    <w:p w14:paraId="3FBB4281"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e) declaração de Responsabilidade, Conformidade e Aceite; </w:t>
      </w:r>
    </w:p>
    <w:p w14:paraId="0DF31766" w14:textId="77777777" w:rsidR="00911FF4" w:rsidRPr="000472AF" w:rsidRDefault="00470410"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f) </w:t>
      </w:r>
      <w:r w:rsidR="000B6B61" w:rsidRPr="000472AF">
        <w:rPr>
          <w:rFonts w:ascii="Times New Roman" w:hAnsi="Times New Roman" w:cs="Times New Roman"/>
          <w:color w:val="auto"/>
          <w:sz w:val="24"/>
          <w:szCs w:val="24"/>
        </w:rPr>
        <w:t xml:space="preserve">Declaração de não possuir, em sua cadeia produtiva, empregados executando trabalho degradante ou forçado, observando o disposto nos incisos III e IV do art. 1º e no inciso III do art. 5º da Constituição Federal. </w:t>
      </w:r>
    </w:p>
    <w:p w14:paraId="41D550F0" w14:textId="77777777" w:rsidR="00911FF4" w:rsidRPr="000472AF" w:rsidRDefault="00470410"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g) </w:t>
      </w:r>
      <w:r w:rsidR="000B6B61" w:rsidRPr="000472AF">
        <w:rPr>
          <w:rFonts w:ascii="Times New Roman" w:hAnsi="Times New Roman" w:cs="Times New Roman"/>
          <w:color w:val="auto"/>
          <w:sz w:val="24"/>
          <w:szCs w:val="24"/>
        </w:rPr>
        <w:t xml:space="preserve">Declaração de que cumpre as exigências de reserva de cargos para pessoa com deficiência e para reabilitado da Previdência Social, previstas em lei e em outras normas específicas. </w:t>
      </w:r>
    </w:p>
    <w:p w14:paraId="2F8ED976"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h) declaração de Enquadramento no Regime de Tributação de ME/EPP que, no ano-calendário de realização da licitação, ainda não tem celebrado contratos com a Administração Pública cujos valores somados extrapolem a receita bruta máxima admitida para fins de enquadramento como Empresa de Pequeno Porte (EPP) e que cumpre os requisitos estabelecidos no artigo 3º da Lei Complementar nº 123/2006, estando apto a usufruir do tratamento favorecido estabelecido em seus artigos 42 a 49, observado o disposto nos §§ 1º ao 3º do art. 4º, da Lei nº 14.133/2021. </w:t>
      </w:r>
    </w:p>
    <w:p w14:paraId="16394848"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2E969F6A" w14:textId="67CD302A" w:rsidR="00911FF4" w:rsidRPr="000472AF" w:rsidRDefault="00470410"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6</w:t>
      </w:r>
      <w:r w:rsidR="000B6B61" w:rsidRPr="000472AF">
        <w:rPr>
          <w:rFonts w:ascii="Times New Roman" w:hAnsi="Times New Roman" w:cs="Times New Roman"/>
          <w:color w:val="auto"/>
          <w:sz w:val="24"/>
          <w:szCs w:val="24"/>
        </w:rPr>
        <w:t xml:space="preserve">.3 </w:t>
      </w:r>
      <w:r w:rsidR="000B6B61" w:rsidRPr="000472AF">
        <w:rPr>
          <w:rFonts w:ascii="Times New Roman" w:hAnsi="Times New Roman" w:cs="Times New Roman"/>
          <w:color w:val="auto"/>
          <w:sz w:val="24"/>
          <w:szCs w:val="24"/>
        </w:rPr>
        <w:tab/>
        <w:t>Poderá ser utilizado os modelos das declarações conjuntas nos Anexos 0</w:t>
      </w:r>
      <w:r w:rsidR="009E2A3C" w:rsidRPr="000472AF">
        <w:rPr>
          <w:rFonts w:ascii="Times New Roman" w:hAnsi="Times New Roman" w:cs="Times New Roman"/>
          <w:color w:val="auto"/>
          <w:sz w:val="24"/>
          <w:szCs w:val="24"/>
        </w:rPr>
        <w:t xml:space="preserve">4 de edital. </w:t>
      </w:r>
      <w:r w:rsidR="000B6B61" w:rsidRPr="000472AF">
        <w:rPr>
          <w:rFonts w:ascii="Times New Roman" w:hAnsi="Times New Roman" w:cs="Times New Roman"/>
          <w:color w:val="auto"/>
          <w:sz w:val="24"/>
          <w:szCs w:val="24"/>
        </w:rPr>
        <w:t xml:space="preserve"> </w:t>
      </w:r>
    </w:p>
    <w:p w14:paraId="636E7441"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1F6EDE25" w14:textId="77777777" w:rsidR="00911FF4" w:rsidRPr="000472AF" w:rsidRDefault="00470410"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lastRenderedPageBreak/>
        <w:t>6</w:t>
      </w:r>
      <w:r w:rsidR="000B6B61" w:rsidRPr="000472AF">
        <w:rPr>
          <w:rFonts w:ascii="Times New Roman" w:hAnsi="Times New Roman" w:cs="Times New Roman"/>
          <w:color w:val="auto"/>
          <w:sz w:val="24"/>
          <w:szCs w:val="24"/>
        </w:rPr>
        <w:t xml:space="preserve">.4 Os documentos de habilitação deverão estar em nome da licitante, com o número do CNPJ e respectivo endereço referindo-se ao local da sede da empresa licitante. Não se aceitará, portanto, que alguns documentos se refiram à matriz e outros à filial. Caso o licitante seja a Matriz e a executora dos serviços seja a filial, os documentos referentes à habilitação deverão ser apresentados em nome de ambas, simultaneamente. </w:t>
      </w:r>
    </w:p>
    <w:p w14:paraId="7B4D06EE"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50FE254" w14:textId="77777777" w:rsidR="00911FF4" w:rsidRPr="000472AF" w:rsidRDefault="00973F24"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6.5 Em</w:t>
      </w:r>
      <w:r w:rsidR="000B6B61" w:rsidRPr="000472AF">
        <w:rPr>
          <w:rFonts w:ascii="Times New Roman" w:hAnsi="Times New Roman" w:cs="Times New Roman"/>
          <w:color w:val="auto"/>
          <w:sz w:val="24"/>
          <w:szCs w:val="24"/>
        </w:rPr>
        <w:t xml:space="preserve"> se tratando de Microempresa (ME) ou Empresa de Pequeno Porte (EPP) / Sociedades Cooperativas, por ocasião da licitação, deverão apresentar toda a documentação exigida para efeito de comprovação fiscal, mesmo que esta apresente alguma restrição fiscal. </w:t>
      </w:r>
    </w:p>
    <w:p w14:paraId="5D6A92BF"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C8C883F" w14:textId="77777777" w:rsidR="00911FF4" w:rsidRPr="000472AF" w:rsidRDefault="00470410"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6</w:t>
      </w:r>
      <w:r w:rsidR="00D51196" w:rsidRPr="000472AF">
        <w:rPr>
          <w:rFonts w:ascii="Times New Roman" w:hAnsi="Times New Roman" w:cs="Times New Roman"/>
          <w:color w:val="auto"/>
          <w:sz w:val="24"/>
          <w:szCs w:val="24"/>
        </w:rPr>
        <w:t>.</w:t>
      </w:r>
      <w:r w:rsidR="00973F24" w:rsidRPr="000472AF">
        <w:rPr>
          <w:rFonts w:ascii="Times New Roman" w:hAnsi="Times New Roman" w:cs="Times New Roman"/>
          <w:color w:val="auto"/>
          <w:sz w:val="24"/>
          <w:szCs w:val="24"/>
        </w:rPr>
        <w:t>6 Havendo alguma restrição na comprovação da regularidade fiscal e trabalhista, será assegurado o prazo de cinco dias úteis, cujo termo inicial corresponderá ao momento em que o proponente for declarado vencedor do certame prorrogável por igual período, a critério da administração pública, par regularização da documentação, para pagamento ou parcelamento do débito e para emissão de eventuais certidões negativas ou positivas com efeito de certidão negativa</w:t>
      </w:r>
      <w:r w:rsidR="000B6B61" w:rsidRPr="000472AF">
        <w:rPr>
          <w:rFonts w:ascii="Times New Roman" w:hAnsi="Times New Roman" w:cs="Times New Roman"/>
          <w:color w:val="auto"/>
          <w:sz w:val="24"/>
          <w:szCs w:val="24"/>
        </w:rPr>
        <w:t xml:space="preserve">, conforme § 1º do artigo 43 da Lei nº </w:t>
      </w:r>
      <w:r w:rsidR="00D51196" w:rsidRPr="000472AF">
        <w:rPr>
          <w:rFonts w:ascii="Times New Roman" w:hAnsi="Times New Roman" w:cs="Times New Roman"/>
          <w:color w:val="auto"/>
          <w:sz w:val="24"/>
          <w:szCs w:val="24"/>
        </w:rPr>
        <w:t>123/2006</w:t>
      </w:r>
      <w:r w:rsidR="000B6B61" w:rsidRPr="000472AF">
        <w:rPr>
          <w:rFonts w:ascii="Times New Roman" w:hAnsi="Times New Roman" w:cs="Times New Roman"/>
          <w:color w:val="auto"/>
          <w:sz w:val="24"/>
          <w:szCs w:val="24"/>
        </w:rPr>
        <w:t xml:space="preserve">, que deverão ser anexadas na BLL. </w:t>
      </w:r>
    </w:p>
    <w:p w14:paraId="1653B115"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23BD1E17" w14:textId="77777777" w:rsidR="00911FF4" w:rsidRPr="000472AF" w:rsidRDefault="00973F24"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6</w:t>
      </w:r>
      <w:r w:rsidR="000B6B61" w:rsidRPr="000472AF">
        <w:rPr>
          <w:rFonts w:ascii="Times New Roman" w:hAnsi="Times New Roman" w:cs="Times New Roman"/>
          <w:color w:val="auto"/>
          <w:sz w:val="24"/>
          <w:szCs w:val="24"/>
        </w:rPr>
        <w:t xml:space="preserve">.7 A não regularização da documentação implicará decadência do direito à contratação, sem prejuízo das sanções previstas na Lei nº 14.133/2021, sendo facultado à Administração convocar os licitantes remanescentes, na ordem de classificação, para assinatura do contrato, ou revogar a licitação. </w:t>
      </w:r>
    </w:p>
    <w:p w14:paraId="2938195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683024C5" w14:textId="77777777" w:rsidR="00911FF4" w:rsidRPr="000472AF" w:rsidRDefault="00470410"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6</w:t>
      </w:r>
      <w:r w:rsidR="000B6B61" w:rsidRPr="000472AF">
        <w:rPr>
          <w:rFonts w:ascii="Times New Roman" w:hAnsi="Times New Roman" w:cs="Times New Roman"/>
          <w:color w:val="auto"/>
          <w:sz w:val="24"/>
          <w:szCs w:val="24"/>
        </w:rPr>
        <w:t xml:space="preserve">.8 É vedada a identificação dos proponentes licitantes no sistema, em qualquer hipótese, antes do término da fase competitiva do pregão. </w:t>
      </w:r>
    </w:p>
    <w:p w14:paraId="19FF8C6F"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7BBB4341" w14:textId="77777777" w:rsidR="00911FF4" w:rsidRPr="000472AF" w:rsidRDefault="00470410"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6</w:t>
      </w:r>
      <w:r w:rsidR="000B6B61" w:rsidRPr="000472AF">
        <w:rPr>
          <w:rFonts w:ascii="Times New Roman" w:hAnsi="Times New Roman" w:cs="Times New Roman"/>
          <w:color w:val="auto"/>
          <w:sz w:val="24"/>
          <w:szCs w:val="24"/>
        </w:rPr>
        <w:t xml:space="preserve">.9 As declarações falsas relativas ao cumprimento de habilitação, à conformidade da proposta ou ao enquadramento como Microempresa (ME) ou Empresa de Pequeno Porte (EPP), sujeitará o licitante às sanções previstas neste edital, sem prejuízo da sanções cíveis e criminais. </w:t>
      </w:r>
    </w:p>
    <w:p w14:paraId="5A101903"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369C606E" w14:textId="77777777" w:rsidR="00911FF4" w:rsidRPr="000472AF" w:rsidRDefault="00911FF4" w:rsidP="00C563F8">
      <w:pPr>
        <w:spacing w:after="0" w:line="240" w:lineRule="auto"/>
        <w:ind w:left="0" w:firstLine="0"/>
        <w:contextualSpacing/>
        <w:rPr>
          <w:rFonts w:ascii="Times New Roman" w:hAnsi="Times New Roman" w:cs="Times New Roman"/>
          <w:color w:val="auto"/>
          <w:sz w:val="24"/>
          <w:szCs w:val="24"/>
        </w:rPr>
      </w:pPr>
    </w:p>
    <w:p w14:paraId="282C3BB9"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43FBE0EE"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30F0D132" w14:textId="77777777" w:rsidR="00470410"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219630A0" w14:textId="77777777" w:rsidR="00470410" w:rsidRPr="000472AF" w:rsidRDefault="00470410"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br w:type="page"/>
      </w:r>
    </w:p>
    <w:p w14:paraId="19D42C37" w14:textId="77777777" w:rsidR="00911FF4" w:rsidRPr="000472AF" w:rsidRDefault="00911FF4" w:rsidP="00C563F8">
      <w:pPr>
        <w:spacing w:after="0" w:line="240" w:lineRule="auto"/>
        <w:ind w:left="0" w:firstLine="0"/>
        <w:contextualSpacing/>
        <w:rPr>
          <w:rFonts w:ascii="Times New Roman" w:hAnsi="Times New Roman" w:cs="Times New Roman"/>
          <w:color w:val="auto"/>
          <w:sz w:val="24"/>
          <w:szCs w:val="24"/>
        </w:rPr>
      </w:pPr>
    </w:p>
    <w:p w14:paraId="7BB0F565"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4EC32577" w14:textId="1EB7069F" w:rsidR="00911FF4" w:rsidRPr="000472AF" w:rsidRDefault="000B6B61" w:rsidP="00C563F8">
      <w:pPr>
        <w:pStyle w:val="Ttulo1"/>
        <w:spacing w:after="0" w:line="240" w:lineRule="auto"/>
        <w:ind w:left="0" w:firstLine="0"/>
        <w:contextualSpacing/>
        <w:rPr>
          <w:rFonts w:cs="Times New Roman"/>
          <w:szCs w:val="24"/>
        </w:rPr>
      </w:pPr>
      <w:bookmarkStart w:id="29" w:name="_Toc158797209"/>
      <w:r w:rsidRPr="000472AF">
        <w:rPr>
          <w:rFonts w:cs="Times New Roman"/>
          <w:szCs w:val="24"/>
        </w:rPr>
        <w:t>ANEXO 0</w:t>
      </w:r>
      <w:r w:rsidR="009E2A3C" w:rsidRPr="000472AF">
        <w:rPr>
          <w:rFonts w:cs="Times New Roman"/>
          <w:szCs w:val="24"/>
        </w:rPr>
        <w:t>2</w:t>
      </w:r>
      <w:r w:rsidRPr="000472AF">
        <w:rPr>
          <w:rFonts w:cs="Times New Roman"/>
          <w:szCs w:val="24"/>
        </w:rPr>
        <w:t xml:space="preserve"> </w:t>
      </w:r>
      <w:r w:rsidR="00AA6F3E" w:rsidRPr="000472AF">
        <w:rPr>
          <w:rFonts w:cs="Times New Roman"/>
          <w:szCs w:val="24"/>
        </w:rPr>
        <w:t>Modelo de Proposta</w:t>
      </w:r>
      <w:bookmarkEnd w:id="29"/>
    </w:p>
    <w:p w14:paraId="2F813726"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B2D7C62" w14:textId="7904F069"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PREGÃO, NA FORMA ELETRÔNICA </w:t>
      </w:r>
      <w:r w:rsidRPr="00C5583D">
        <w:rPr>
          <w:rFonts w:ascii="Times New Roman" w:hAnsi="Times New Roman" w:cs="Times New Roman"/>
          <w:color w:val="auto"/>
          <w:sz w:val="24"/>
          <w:szCs w:val="24"/>
        </w:rPr>
        <w:t xml:space="preserve">Nº: </w:t>
      </w:r>
      <w:r w:rsidR="00A95939" w:rsidRPr="00C5583D">
        <w:rPr>
          <w:rFonts w:ascii="Times New Roman" w:hAnsi="Times New Roman" w:cs="Times New Roman"/>
          <w:color w:val="auto"/>
          <w:sz w:val="24"/>
          <w:szCs w:val="24"/>
        </w:rPr>
        <w:t>....../202</w:t>
      </w:r>
      <w:r w:rsidR="006404B9">
        <w:rPr>
          <w:rFonts w:ascii="Times New Roman" w:hAnsi="Times New Roman" w:cs="Times New Roman"/>
          <w:color w:val="auto"/>
          <w:sz w:val="24"/>
          <w:szCs w:val="24"/>
        </w:rPr>
        <w:t>6</w:t>
      </w:r>
      <w:r w:rsidRPr="000472AF">
        <w:rPr>
          <w:rFonts w:ascii="Times New Roman" w:hAnsi="Times New Roman" w:cs="Times New Roman"/>
          <w:color w:val="auto"/>
          <w:sz w:val="24"/>
          <w:szCs w:val="24"/>
        </w:rPr>
        <w:t xml:space="preserve"> </w:t>
      </w:r>
    </w:p>
    <w:p w14:paraId="6B096B54"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63676A67"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MODELO DE PROPOSTA COMERCIAL FINAL (licitante vencedor) </w:t>
      </w:r>
    </w:p>
    <w:p w14:paraId="1169D90C"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24B85CDB" w14:textId="71357314"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Apresentamos nossa proposta para aquisição/prestação dos serviços objeto da presente licitação pregão, na forma </w:t>
      </w:r>
      <w:r w:rsidRPr="00C5583D">
        <w:rPr>
          <w:rFonts w:ascii="Times New Roman" w:hAnsi="Times New Roman" w:cs="Times New Roman"/>
          <w:color w:val="auto"/>
          <w:sz w:val="24"/>
          <w:szCs w:val="24"/>
        </w:rPr>
        <w:t xml:space="preserve">eletrônica </w:t>
      </w:r>
      <w:r w:rsidR="00A95939" w:rsidRPr="00C5583D">
        <w:rPr>
          <w:rFonts w:ascii="Times New Roman" w:hAnsi="Times New Roman" w:cs="Times New Roman"/>
          <w:color w:val="auto"/>
          <w:sz w:val="24"/>
          <w:szCs w:val="24"/>
        </w:rPr>
        <w:t>Nº: ....../202</w:t>
      </w:r>
      <w:r w:rsidR="006404B9" w:rsidRPr="00C5583D">
        <w:rPr>
          <w:rFonts w:ascii="Times New Roman" w:hAnsi="Times New Roman" w:cs="Times New Roman"/>
          <w:color w:val="auto"/>
          <w:sz w:val="24"/>
          <w:szCs w:val="24"/>
        </w:rPr>
        <w:t>6</w:t>
      </w:r>
      <w:r w:rsidRPr="00C5583D">
        <w:rPr>
          <w:rFonts w:ascii="Times New Roman" w:hAnsi="Times New Roman" w:cs="Times New Roman"/>
          <w:color w:val="auto"/>
          <w:sz w:val="24"/>
          <w:szCs w:val="24"/>
        </w:rPr>
        <w:t>, acatando todas as estipulações consignadas no respectivo edital e seus anexos.</w:t>
      </w:r>
      <w:r w:rsidRPr="000472AF">
        <w:rPr>
          <w:rFonts w:ascii="Times New Roman" w:hAnsi="Times New Roman" w:cs="Times New Roman"/>
          <w:color w:val="auto"/>
          <w:sz w:val="24"/>
          <w:szCs w:val="24"/>
        </w:rPr>
        <w:t xml:space="preserve"> </w:t>
      </w:r>
    </w:p>
    <w:p w14:paraId="4FCEF993"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2496933" w14:textId="77777777" w:rsidR="00911FF4" w:rsidRPr="000472AF" w:rsidRDefault="000B6B61" w:rsidP="00C563F8">
      <w:pPr>
        <w:pStyle w:val="PargrafodaLista"/>
        <w:numPr>
          <w:ilvl w:val="0"/>
          <w:numId w:val="9"/>
        </w:numPr>
        <w:spacing w:after="0" w:line="240" w:lineRule="auto"/>
        <w:ind w:left="0" w:firstLine="0"/>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IDENTIFICAÇÃO DO CONCORRENTE: </w:t>
      </w:r>
    </w:p>
    <w:p w14:paraId="65559979"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1FEDAFE5" w14:textId="77777777" w:rsidR="00CC7F18" w:rsidRPr="000472AF" w:rsidRDefault="00CC7F18"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Empresa: _________________________________________________________________  </w:t>
      </w:r>
    </w:p>
    <w:p w14:paraId="7C819E1C" w14:textId="77777777" w:rsidR="00CC7F18" w:rsidRPr="000472AF" w:rsidRDefault="00CC7F18"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CNPJ: ___________________________Inscrição Estadual: __________________________ </w:t>
      </w:r>
    </w:p>
    <w:p w14:paraId="139B81AD" w14:textId="77777777" w:rsidR="00CC7F18" w:rsidRPr="000472AF" w:rsidRDefault="00CC7F18"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Endereço: ___________________________________________________________________  </w:t>
      </w:r>
    </w:p>
    <w:p w14:paraId="4FCA73BB" w14:textId="77777777" w:rsidR="00CC7F18" w:rsidRPr="000472AF" w:rsidRDefault="00CC7F18"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Fone: _______________ Fax: ________________ E-mail: ____________________________  </w:t>
      </w:r>
    </w:p>
    <w:p w14:paraId="24C6BB61" w14:textId="77777777" w:rsidR="00CC7F18" w:rsidRPr="000472AF" w:rsidRDefault="00CC7F18"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Banco nº: ____________ Agência nº: _____________ Conta-corrente nº: _________________  </w:t>
      </w:r>
    </w:p>
    <w:p w14:paraId="770F4809" w14:textId="77777777" w:rsidR="00CC7F18" w:rsidRPr="000472AF" w:rsidRDefault="00CC7F18"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Representante e Cargo _________________________________________________________  Carteira de Identidade: _______________________ CPF nº : __________________________ </w:t>
      </w:r>
    </w:p>
    <w:p w14:paraId="204B6C45" w14:textId="77777777" w:rsidR="00CC7F18" w:rsidRPr="000472AF" w:rsidRDefault="00CC7F18" w:rsidP="00C563F8">
      <w:pPr>
        <w:spacing w:after="0" w:line="240" w:lineRule="auto"/>
        <w:ind w:left="0" w:firstLine="0"/>
        <w:contextualSpacing/>
        <w:rPr>
          <w:rFonts w:ascii="Times New Roman" w:hAnsi="Times New Roman" w:cs="Times New Roman"/>
          <w:color w:val="auto"/>
          <w:sz w:val="24"/>
          <w:szCs w:val="24"/>
        </w:rPr>
      </w:pPr>
    </w:p>
    <w:p w14:paraId="0885553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7E237AD1" w14:textId="77777777" w:rsidR="00911FF4" w:rsidRPr="000472AF" w:rsidRDefault="000B6B61" w:rsidP="00C563F8">
      <w:pPr>
        <w:pStyle w:val="PargrafodaLista"/>
        <w:numPr>
          <w:ilvl w:val="0"/>
          <w:numId w:val="9"/>
        </w:numPr>
        <w:spacing w:after="0" w:line="240" w:lineRule="auto"/>
        <w:ind w:left="0" w:firstLine="0"/>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Na proposta escrita, deverá conter: </w:t>
      </w:r>
    </w:p>
    <w:p w14:paraId="322BA195"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4EE29C22" w14:textId="77777777" w:rsidR="00911FF4" w:rsidRPr="000472AF" w:rsidRDefault="000B6B61" w:rsidP="00C563F8">
      <w:pPr>
        <w:pStyle w:val="PargrafodaLista"/>
        <w:numPr>
          <w:ilvl w:val="0"/>
          <w:numId w:val="8"/>
        </w:numPr>
        <w:spacing w:after="0" w:line="240" w:lineRule="auto"/>
        <w:ind w:left="0" w:firstLine="0"/>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os valores dos impostos já deverão estar computados no valor do produto e/ou serviço ou </w:t>
      </w:r>
    </w:p>
    <w:p w14:paraId="668C975F"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destacado; </w:t>
      </w:r>
    </w:p>
    <w:p w14:paraId="3A97FB3E" w14:textId="77777777" w:rsidR="00911FF4" w:rsidRPr="000472AF" w:rsidRDefault="000B6B61" w:rsidP="00C563F8">
      <w:pPr>
        <w:pStyle w:val="PargrafodaLista"/>
        <w:numPr>
          <w:ilvl w:val="0"/>
          <w:numId w:val="8"/>
        </w:numPr>
        <w:tabs>
          <w:tab w:val="left" w:pos="284"/>
        </w:tabs>
        <w:spacing w:after="0" w:line="240" w:lineRule="auto"/>
        <w:ind w:left="0" w:firstLine="0"/>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o prazo de validade da proposta; </w:t>
      </w:r>
    </w:p>
    <w:p w14:paraId="738E4A4B" w14:textId="5967DBD5" w:rsidR="00911FF4" w:rsidRPr="000472AF" w:rsidRDefault="000B6B61" w:rsidP="00C563F8">
      <w:pPr>
        <w:pStyle w:val="PargrafodaLista"/>
        <w:numPr>
          <w:ilvl w:val="0"/>
          <w:numId w:val="8"/>
        </w:numPr>
        <w:tabs>
          <w:tab w:val="left" w:pos="284"/>
          <w:tab w:val="left" w:pos="426"/>
        </w:tabs>
        <w:spacing w:after="0" w:line="240" w:lineRule="auto"/>
        <w:ind w:left="0" w:firstLine="0"/>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especificação e marca completa do serviço e/ou produto oferecido com informações técnicas </w:t>
      </w:r>
      <w:r w:rsidR="00470410" w:rsidRPr="000472AF">
        <w:rPr>
          <w:rFonts w:ascii="Times New Roman" w:hAnsi="Times New Roman" w:cs="Times New Roman"/>
          <w:color w:val="auto"/>
          <w:sz w:val="24"/>
          <w:szCs w:val="24"/>
        </w:rPr>
        <w:t xml:space="preserve"> </w:t>
      </w:r>
      <w:r w:rsidRPr="000472AF">
        <w:rPr>
          <w:rFonts w:ascii="Times New Roman" w:hAnsi="Times New Roman" w:cs="Times New Roman"/>
          <w:color w:val="auto"/>
          <w:sz w:val="24"/>
          <w:szCs w:val="24"/>
        </w:rPr>
        <w:t xml:space="preserve">que possibilitem a sua completa avaliação, totalmente conforme descrito no </w:t>
      </w:r>
      <w:r w:rsidR="009E2A3C" w:rsidRPr="000472AF">
        <w:rPr>
          <w:rFonts w:ascii="Times New Roman" w:hAnsi="Times New Roman" w:cs="Times New Roman"/>
          <w:color w:val="auto"/>
          <w:sz w:val="24"/>
          <w:szCs w:val="24"/>
        </w:rPr>
        <w:t>termo de referencias</w:t>
      </w:r>
      <w:r w:rsidRPr="000472AF">
        <w:rPr>
          <w:rFonts w:ascii="Times New Roman" w:hAnsi="Times New Roman" w:cs="Times New Roman"/>
          <w:color w:val="auto"/>
          <w:sz w:val="24"/>
          <w:szCs w:val="24"/>
        </w:rPr>
        <w:t xml:space="preserve">;  </w:t>
      </w:r>
    </w:p>
    <w:p w14:paraId="34C5181B" w14:textId="77777777" w:rsidR="00911FF4" w:rsidRPr="000472AF" w:rsidRDefault="000B6B61" w:rsidP="00C563F8">
      <w:pPr>
        <w:pStyle w:val="PargrafodaLista"/>
        <w:numPr>
          <w:ilvl w:val="0"/>
          <w:numId w:val="8"/>
        </w:numPr>
        <w:spacing w:after="0" w:line="240" w:lineRule="auto"/>
        <w:ind w:left="0" w:firstLine="0"/>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data e assinatura do Representante Legal da proponente. </w:t>
      </w:r>
    </w:p>
    <w:p w14:paraId="083A9D34"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4BAD7BC1" w14:textId="78B19DD2" w:rsidR="00911FF4" w:rsidRPr="000472AF" w:rsidRDefault="00470410"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3. </w:t>
      </w:r>
      <w:r w:rsidR="000B6B61" w:rsidRPr="000472AF">
        <w:rPr>
          <w:rFonts w:ascii="Times New Roman" w:hAnsi="Times New Roman" w:cs="Times New Roman"/>
          <w:color w:val="auto"/>
          <w:sz w:val="24"/>
          <w:szCs w:val="24"/>
        </w:rPr>
        <w:t xml:space="preserve">O objeto, rigorosamente de acordo com o ofertado nas propostas, deverá ser entregue no endereço indicado no </w:t>
      </w:r>
      <w:r w:rsidR="007902E9" w:rsidRPr="000472AF">
        <w:rPr>
          <w:rFonts w:ascii="Times New Roman" w:hAnsi="Times New Roman" w:cs="Times New Roman"/>
          <w:color w:val="auto"/>
          <w:sz w:val="24"/>
          <w:szCs w:val="24"/>
        </w:rPr>
        <w:t>termo de referncias</w:t>
      </w:r>
      <w:r w:rsidR="000B6B61" w:rsidRPr="000472AF">
        <w:rPr>
          <w:rFonts w:ascii="Times New Roman" w:hAnsi="Times New Roman" w:cs="Times New Roman"/>
          <w:color w:val="auto"/>
          <w:sz w:val="24"/>
          <w:szCs w:val="24"/>
        </w:rPr>
        <w:t xml:space="preserve">. </w:t>
      </w:r>
    </w:p>
    <w:p w14:paraId="597166DD"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6E841EA0"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3.1 O Valor Unitário - R$ deverá corresponder ao preço unitário por item ao qual será acrescido a carga tributária incidente e frete, que correrão à conta do licitante. </w:t>
      </w:r>
    </w:p>
    <w:p w14:paraId="5D97C101"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21D43E53"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4 </w:t>
      </w:r>
      <w:r w:rsidRPr="000472AF">
        <w:rPr>
          <w:rFonts w:ascii="Times New Roman" w:hAnsi="Times New Roman" w:cs="Times New Roman"/>
          <w:color w:val="auto"/>
          <w:sz w:val="24"/>
          <w:szCs w:val="24"/>
        </w:rPr>
        <w:tab/>
        <w:t xml:space="preserve">PREÇO (READEQUADO AO LANCE VENCEDOR) </w:t>
      </w:r>
    </w:p>
    <w:p w14:paraId="6667AC66" w14:textId="77777777" w:rsidR="00CC7F18" w:rsidRPr="000472AF" w:rsidRDefault="00CC7F18" w:rsidP="00C563F8">
      <w:pPr>
        <w:spacing w:after="0" w:line="240" w:lineRule="auto"/>
        <w:ind w:left="0" w:firstLine="0"/>
        <w:contextualSpacing/>
        <w:rPr>
          <w:rFonts w:ascii="Times New Roman" w:hAnsi="Times New Roman" w:cs="Times New Roman"/>
          <w:color w:val="auto"/>
          <w:sz w:val="24"/>
          <w:szCs w:val="24"/>
        </w:rPr>
      </w:pPr>
    </w:p>
    <w:p w14:paraId="324DB260" w14:textId="45CF0BE5" w:rsidR="00911FF4" w:rsidRPr="000472AF" w:rsidRDefault="000B6B61" w:rsidP="00C563F8">
      <w:pPr>
        <w:tabs>
          <w:tab w:val="left" w:pos="851"/>
        </w:tabs>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4.1 </w:t>
      </w:r>
      <w:r w:rsidRPr="000472AF">
        <w:rPr>
          <w:rFonts w:ascii="Times New Roman" w:hAnsi="Times New Roman" w:cs="Times New Roman"/>
          <w:color w:val="auto"/>
          <w:sz w:val="24"/>
          <w:szCs w:val="24"/>
        </w:rPr>
        <w:tab/>
        <w:t xml:space="preserve">Deverá ser cotado, preço unitário, de acordo com o </w:t>
      </w:r>
      <w:r w:rsidR="007902E9" w:rsidRPr="000472AF">
        <w:rPr>
          <w:rFonts w:ascii="Times New Roman" w:hAnsi="Times New Roman" w:cs="Times New Roman"/>
          <w:color w:val="auto"/>
          <w:sz w:val="24"/>
          <w:szCs w:val="24"/>
        </w:rPr>
        <w:t xml:space="preserve">termo de referencias </w:t>
      </w:r>
      <w:r w:rsidRPr="000472AF">
        <w:rPr>
          <w:rFonts w:ascii="Times New Roman" w:hAnsi="Times New Roman" w:cs="Times New Roman"/>
          <w:color w:val="auto"/>
          <w:sz w:val="24"/>
          <w:szCs w:val="24"/>
        </w:rPr>
        <w:t xml:space="preserve"> </w:t>
      </w:r>
    </w:p>
    <w:p w14:paraId="69C0E73C"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2873EB40"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PROPOSTA: R$ (Por extenso) </w:t>
      </w:r>
    </w:p>
    <w:p w14:paraId="0214B2CC"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6F1BE697"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5 </w:t>
      </w:r>
      <w:r w:rsidRPr="000472AF">
        <w:rPr>
          <w:rFonts w:ascii="Times New Roman" w:hAnsi="Times New Roman" w:cs="Times New Roman"/>
          <w:color w:val="auto"/>
          <w:sz w:val="24"/>
          <w:szCs w:val="24"/>
        </w:rPr>
        <w:tab/>
        <w:t xml:space="preserve">CONDIÇÕES GERAIS </w:t>
      </w:r>
    </w:p>
    <w:p w14:paraId="1C6A2EB0"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308DDBD9"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5.1  A proponente declara conhecer os termos do instrumento convocatório que rege a presente   licitação. </w:t>
      </w:r>
    </w:p>
    <w:p w14:paraId="4D37D95D"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729AB433"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lastRenderedPageBreak/>
        <w:t xml:space="preserve">6 </w:t>
      </w:r>
      <w:r w:rsidRPr="000472AF">
        <w:rPr>
          <w:rFonts w:ascii="Times New Roman" w:hAnsi="Times New Roman" w:cs="Times New Roman"/>
          <w:color w:val="auto"/>
          <w:sz w:val="24"/>
          <w:szCs w:val="24"/>
        </w:rPr>
        <w:tab/>
        <w:t xml:space="preserve">PRAZO DE GARANTIA </w:t>
      </w:r>
    </w:p>
    <w:p w14:paraId="34000C8D"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0EE592A" w14:textId="77D83AA9"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6.1 A garantia deverá ser da seguinte forma: Para todos de acordo com o </w:t>
      </w:r>
      <w:r w:rsidR="00F956B7" w:rsidRPr="000472AF">
        <w:rPr>
          <w:rFonts w:ascii="Times New Roman" w:hAnsi="Times New Roman" w:cs="Times New Roman"/>
          <w:color w:val="auto"/>
          <w:sz w:val="24"/>
          <w:szCs w:val="24"/>
        </w:rPr>
        <w:t xml:space="preserve">termo de </w:t>
      </w:r>
      <w:r w:rsidR="007902E9" w:rsidRPr="000472AF">
        <w:rPr>
          <w:rFonts w:ascii="Times New Roman" w:hAnsi="Times New Roman" w:cs="Times New Roman"/>
          <w:color w:val="auto"/>
          <w:sz w:val="24"/>
          <w:szCs w:val="24"/>
        </w:rPr>
        <w:t>referencias</w:t>
      </w:r>
      <w:r w:rsidRPr="000472AF">
        <w:rPr>
          <w:rFonts w:ascii="Times New Roman" w:hAnsi="Times New Roman" w:cs="Times New Roman"/>
          <w:color w:val="auto"/>
          <w:sz w:val="24"/>
          <w:szCs w:val="24"/>
        </w:rPr>
        <w:t xml:space="preserve">, a contar do recebimento definitivo do objeto pela Contratante.  </w:t>
      </w:r>
    </w:p>
    <w:p w14:paraId="52DF4EDD"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BE14D60"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7 </w:t>
      </w:r>
      <w:r w:rsidRPr="000472AF">
        <w:rPr>
          <w:rFonts w:ascii="Times New Roman" w:hAnsi="Times New Roman" w:cs="Times New Roman"/>
          <w:color w:val="auto"/>
          <w:sz w:val="24"/>
          <w:szCs w:val="24"/>
        </w:rPr>
        <w:tab/>
        <w:t xml:space="preserve">LOCAL E PRAZO DE ENTREGA </w:t>
      </w:r>
    </w:p>
    <w:p w14:paraId="6D62400D"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6D402D4E"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7.1 </w:t>
      </w:r>
      <w:r w:rsidRPr="000472AF">
        <w:rPr>
          <w:rFonts w:ascii="Times New Roman" w:hAnsi="Times New Roman" w:cs="Times New Roman"/>
          <w:color w:val="auto"/>
          <w:sz w:val="24"/>
          <w:szCs w:val="24"/>
        </w:rPr>
        <w:tab/>
        <w:t xml:space="preserve">De acordo com o especificado no Termo de referência deste Edital. </w:t>
      </w:r>
    </w:p>
    <w:p w14:paraId="5216E978"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4077C3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Obs.: No preço cotado já estão incluídas eventuais vantagens e/ou abatimentos, impostos, taxas e encargos sociais, obrigações trabalhistas, previdenciárias, fiscais e comerciais, assim como despesas com transportes e deslocamentos e outras quaisquer que incidam sobre a contratação. </w:t>
      </w:r>
    </w:p>
    <w:p w14:paraId="3E35C2E5"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2F828E67"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VALIDADE DA PROPOSTA COMERCIAL </w:t>
      </w:r>
    </w:p>
    <w:p w14:paraId="3E9DDCA3"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49261D2D"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8.1 </w:t>
      </w:r>
      <w:r w:rsidRPr="000472AF">
        <w:rPr>
          <w:rFonts w:ascii="Times New Roman" w:hAnsi="Times New Roman" w:cs="Times New Roman"/>
          <w:color w:val="auto"/>
          <w:sz w:val="24"/>
          <w:szCs w:val="24"/>
        </w:rPr>
        <w:tab/>
        <w:t xml:space="preserve">De no mínimo, 90 (noventa) dias contados a partir da data da sessão pública do Pregão. </w:t>
      </w:r>
    </w:p>
    <w:p w14:paraId="563A1785"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DA530CC"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LOCAL E DATA </w:t>
      </w:r>
    </w:p>
    <w:p w14:paraId="154DAFA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6058F761"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0173049"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24A43783"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NOME E ASSINATURA DO REPRESENTANTE DA EMPRESA </w:t>
      </w:r>
    </w:p>
    <w:p w14:paraId="4AF2720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20C9343" w14:textId="2EEE1971"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OBS: A interposição de recurso suspende o prazo de validade  da proposta até decisão. </w:t>
      </w:r>
    </w:p>
    <w:p w14:paraId="7F52DE1C" w14:textId="291FE51D" w:rsidR="00155FA8" w:rsidRPr="000472AF" w:rsidRDefault="00155FA8" w:rsidP="00C563F8">
      <w:pPr>
        <w:spacing w:after="0" w:line="240" w:lineRule="auto"/>
        <w:ind w:left="0" w:firstLine="0"/>
        <w:contextualSpacing/>
        <w:rPr>
          <w:rFonts w:ascii="Times New Roman" w:hAnsi="Times New Roman" w:cs="Times New Roman"/>
          <w:color w:val="auto"/>
          <w:sz w:val="24"/>
          <w:szCs w:val="24"/>
        </w:rPr>
      </w:pPr>
    </w:p>
    <w:p w14:paraId="47A556A3" w14:textId="689D3274" w:rsidR="00155FA8" w:rsidRPr="000472AF" w:rsidRDefault="00155FA8" w:rsidP="000D4FB0">
      <w:pPr>
        <w:pStyle w:val="PargrafodaLista"/>
        <w:numPr>
          <w:ilvl w:val="0"/>
          <w:numId w:val="21"/>
        </w:numPr>
        <w:spacing w:after="0" w:line="240" w:lineRule="auto"/>
        <w:rPr>
          <w:rFonts w:ascii="Times New Roman" w:hAnsi="Times New Roman" w:cs="Times New Roman"/>
          <w:color w:val="auto"/>
          <w:sz w:val="24"/>
          <w:szCs w:val="24"/>
          <w:highlight w:val="yellow"/>
        </w:rPr>
      </w:pPr>
      <w:r w:rsidRPr="000472AF">
        <w:rPr>
          <w:rFonts w:ascii="Times New Roman" w:hAnsi="Times New Roman" w:cs="Times New Roman"/>
          <w:color w:val="auto"/>
          <w:sz w:val="24"/>
          <w:szCs w:val="24"/>
          <w:highlight w:val="yellow"/>
        </w:rPr>
        <w:t xml:space="preserve">É de responsabilidade da empresa manter seus dados cadastrais atualizados na plataforma BLL. </w:t>
      </w:r>
    </w:p>
    <w:p w14:paraId="477A57B1"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3B82FFC9"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2B9B9DBC"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BFEF55D"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4F17AFE0"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AC2FBF7"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5491989"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60655856"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2AFAC498"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7154BD87"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AF7DABA"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718F06F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170BBD3A"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38671F3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6725E70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341C29FE"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3783CF30"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6B03D14"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4223FD89"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79C23F5E"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2C05E7BE"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799841C1"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611F923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lastRenderedPageBreak/>
        <w:t xml:space="preserve"> </w:t>
      </w:r>
    </w:p>
    <w:p w14:paraId="1339CADC"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214FBE25" w14:textId="6F5CA0E9"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B3E599A" w14:textId="7766BFC0" w:rsidR="00911FF4" w:rsidRPr="000472AF" w:rsidRDefault="000B6B61" w:rsidP="00C563F8">
      <w:pPr>
        <w:pStyle w:val="Ttulo1"/>
        <w:spacing w:after="0" w:line="240" w:lineRule="auto"/>
        <w:ind w:left="0" w:firstLine="0"/>
        <w:contextualSpacing/>
        <w:rPr>
          <w:rFonts w:cs="Times New Roman"/>
          <w:szCs w:val="24"/>
        </w:rPr>
      </w:pPr>
      <w:r w:rsidRPr="000472AF">
        <w:rPr>
          <w:rFonts w:cs="Times New Roman"/>
          <w:szCs w:val="24"/>
        </w:rPr>
        <w:t xml:space="preserve"> </w:t>
      </w:r>
      <w:bookmarkStart w:id="30" w:name="_Toc158797210"/>
      <w:r w:rsidR="009E2A3C" w:rsidRPr="000472AF">
        <w:rPr>
          <w:rFonts w:cs="Times New Roman"/>
          <w:szCs w:val="24"/>
        </w:rPr>
        <w:t>ANEXO 03</w:t>
      </w:r>
      <w:r w:rsidRPr="000472AF">
        <w:rPr>
          <w:rFonts w:cs="Times New Roman"/>
          <w:szCs w:val="24"/>
        </w:rPr>
        <w:t xml:space="preserve"> </w:t>
      </w:r>
      <w:r w:rsidR="00AA6F3E" w:rsidRPr="000472AF">
        <w:rPr>
          <w:rFonts w:cs="Times New Roman"/>
          <w:szCs w:val="24"/>
        </w:rPr>
        <w:t>Informações de cadastro Junto a BLL</w:t>
      </w:r>
      <w:bookmarkEnd w:id="30"/>
    </w:p>
    <w:p w14:paraId="72001959"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8D95236"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INFORMAÇÕES DE CADASTRO JUNTO A BLL </w:t>
      </w:r>
    </w:p>
    <w:p w14:paraId="1433A43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1C303145"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Para se cadastrar junto a BLL é necessário acessar o site www.bll.org.br, clique em cadastro na parte superior no canto direito, preencha todos os dados do representante legal.  </w:t>
      </w:r>
    </w:p>
    <w:p w14:paraId="7FDEE2A1"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Lembre-se de selecionar como pessoa física ou jurídica na parte superior do lado esquerdo.  </w:t>
      </w:r>
    </w:p>
    <w:p w14:paraId="24A92E08"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Ao lado do campo e-mail haverá um botão enviar código, clique nele após preencher o e-mail para enviar o código de verificação no e-mail cadastrado e cole no campo indicado.  </w:t>
      </w:r>
    </w:p>
    <w:p w14:paraId="09579FF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Após criar sua senha você inicia o cadastro da empresa.  </w:t>
      </w:r>
    </w:p>
    <w:p w14:paraId="01A1271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Preencha todos os dados e envie novamente um código para o e-mail da empresa clicando no botão enviar código.  </w:t>
      </w:r>
    </w:p>
    <w:p w14:paraId="1E648A93"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Após inserir o código recebido selecione se é ME/EPP ou não é clique em cadastrar-se. </w:t>
      </w:r>
    </w:p>
    <w:p w14:paraId="1224E340"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Ao clicar, aparecerá uma tela com o termo de adesão preenchido e os dados da sua empresa. Confira tudo se está correto, imprima e assine esse termo. </w:t>
      </w:r>
    </w:p>
    <w:p w14:paraId="2C2ED5EC"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Depois digitalize (scanner) o termo assinado ou tire uma foto com boa resolução e legível. Esse arquivo deverá ser inserido no cadastro da sua empresa para validação a seguir. </w:t>
      </w:r>
    </w:p>
    <w:p w14:paraId="1BD17B64"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Para completar o cadastro acesse o site www.bll.org.br e entre com o e-mail e senha criados anteriormente.  </w:t>
      </w:r>
    </w:p>
    <w:p w14:paraId="4E77737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Você verá que ao logar aparecerá o nome da sua empresa e do lado direito alguns ícones. </w:t>
      </w:r>
    </w:p>
    <w:p w14:paraId="5794C2E1"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Clique no 2º ícone (documentos cadastrais) e lá dentro insira o termo assinado e o contrato social.  </w:t>
      </w:r>
    </w:p>
    <w:p w14:paraId="01050776"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O contrato social pode ter certificação digital, da junta comercial ou pode ser uma cópia autenticada. Caso o representante legal cadastrado não conste no contrato social, será preciso inserir uma procuração autenticada ou com certificação digital.  </w:t>
      </w:r>
    </w:p>
    <w:p w14:paraId="38FBE58D"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O prazo para a ativação da empresa é de até 24 horas úteis se tudo estiver correto.  Você receberá as informações da sua validação no e-mail cadastrado.  </w:t>
      </w:r>
    </w:p>
    <w:p w14:paraId="32A22818"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11E8E5CE"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INSERÇÃO DOS DOCUMENTOS CADASTRAIS </w:t>
      </w:r>
    </w:p>
    <w:p w14:paraId="2EC4D57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03D4670"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Deve entrar no site da www.bll.org.br e clicar em SISTEMA, ao clicar vai ser direcionado para a tela onde irá inserir o login e a senha, escolher o perfil de REPRESENTANTE LEGAL e vai verificar que no canto direito da pessoa jurídica, no terceiro ícone terá acesso ao TERMO DE ADESÃO atualizado, onde devera imprimir, assinar e digitalizar ou utilizar a assinatura digital de pessoa física, e clicar no segundo ícone do lado direito em DOCUMENTOS CADASTRAIS irá inserir o TERMO DE </w:t>
      </w:r>
    </w:p>
    <w:p w14:paraId="59C4103A"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ADESÃO, bem como o CONTRATO SOCIAL ULTIMA ALTERAÇÃO AUTENTICADO e PROCURAÇÃO se houver procurador. Caso o CONTRATO SOCIAL OU A PROCURAÇÃO FOR AUTENTICADA EM CARTÓRIO OU AUTENTICADA COM O SELO DA JUNTA COMERCIAL, é necessário o envio via Correios para o endereço: Avenida Camilo Di Lellis, 348 - Sala 118 - CEP: 83323-000. Centro. Pinhais/PR - Aos cuidados do cadastro. Após isso o setor de cadastro tem até 24 horas úteis para analisar a documentação e validar o cadastro. Após a validação do acesso será encaminhado um e-mail informando que já foi validado. </w:t>
      </w:r>
    </w:p>
    <w:p w14:paraId="51AF5D3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4F988A4F"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CUSTO PELA UTILIZAÇÃO DO SISTEMA É SOMENTE PARA O FORNECEDOR VENCEDOR </w:t>
      </w:r>
    </w:p>
    <w:p w14:paraId="29FEC56D" w14:textId="77777777" w:rsidR="00CC7F18"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2DE8C070" w14:textId="0B7FA1B3" w:rsidR="001E4678" w:rsidRPr="006404B9" w:rsidRDefault="001E4678" w:rsidP="00C563F8">
      <w:pPr>
        <w:spacing w:after="0" w:line="240" w:lineRule="auto"/>
        <w:ind w:left="0" w:firstLine="0"/>
        <w:contextualSpacing/>
        <w:rPr>
          <w:rFonts w:ascii="Times New Roman" w:hAnsi="Times New Roman" w:cs="Times New Roman"/>
          <w:color w:val="auto"/>
          <w:sz w:val="24"/>
          <w:szCs w:val="24"/>
        </w:rPr>
      </w:pPr>
      <w:r w:rsidRPr="006404B9">
        <w:rPr>
          <w:rFonts w:ascii="Times New Roman" w:hAnsi="Times New Roman" w:cs="Times New Roman"/>
          <w:color w:val="auto"/>
          <w:sz w:val="24"/>
          <w:szCs w:val="24"/>
        </w:rPr>
        <w:lastRenderedPageBreak/>
        <w:t xml:space="preserve">O custo de operacionalização e uso do sistema, conforme acordo de empenho realizado, (anexo </w:t>
      </w:r>
      <w:r w:rsidR="007902E9" w:rsidRPr="006404B9">
        <w:rPr>
          <w:rFonts w:ascii="Times New Roman" w:hAnsi="Times New Roman" w:cs="Times New Roman"/>
          <w:color w:val="auto"/>
          <w:sz w:val="24"/>
          <w:szCs w:val="24"/>
        </w:rPr>
        <w:t>7</w:t>
      </w:r>
      <w:r w:rsidRPr="006404B9">
        <w:rPr>
          <w:rFonts w:ascii="Times New Roman" w:hAnsi="Times New Roman" w:cs="Times New Roman"/>
          <w:color w:val="auto"/>
          <w:sz w:val="24"/>
          <w:szCs w:val="24"/>
        </w:rPr>
        <w:t xml:space="preserve">), ficará a cargo do Licitante vencedor do certame, que pagará a Bolsa de Licitações e Leilões, provedora do sistema eletrônico, que efetuara a busca das informações dos empenhos junto ao portal de transparência do município, e caso estas informações não estejam disponíveis, será solicitado ao município a cada 90 dias as declarações de empenhos para obter informações de valores referidos a ata de registro de preços, a fim de trabalhar números reais e justos para o fornecedor, onde o fornecedor pagará à BLL somente a importância de 1,5% somente sobre o que for empenhado para a empresa vencedora, e não sobre o valor total vencido na data do certame, “OU” </w:t>
      </w:r>
    </w:p>
    <w:p w14:paraId="552B5A5C" w14:textId="77777777" w:rsidR="001E4678" w:rsidRPr="006404B9" w:rsidRDefault="001E4678" w:rsidP="00C563F8">
      <w:pPr>
        <w:spacing w:after="0" w:line="240" w:lineRule="auto"/>
        <w:ind w:left="0" w:firstLine="0"/>
        <w:contextualSpacing/>
        <w:rPr>
          <w:rFonts w:ascii="Times New Roman" w:hAnsi="Times New Roman" w:cs="Times New Roman"/>
          <w:color w:val="auto"/>
          <w:sz w:val="24"/>
          <w:szCs w:val="24"/>
        </w:rPr>
      </w:pPr>
      <w:r w:rsidRPr="006404B9">
        <w:rPr>
          <w:rFonts w:ascii="Times New Roman" w:hAnsi="Times New Roman" w:cs="Times New Roman"/>
          <w:color w:val="auto"/>
          <w:sz w:val="24"/>
          <w:szCs w:val="24"/>
        </w:rPr>
        <w:t>Conforme consta no REGULAMENTO DO SISTEMA ELETRÔNICO DE LICITAÇÕES DA BLL que diz, art 17</w:t>
      </w:r>
    </w:p>
    <w:p w14:paraId="7B3654CF" w14:textId="77777777" w:rsidR="001E4678" w:rsidRPr="000472AF" w:rsidRDefault="001E4678" w:rsidP="00C563F8">
      <w:pPr>
        <w:spacing w:after="0" w:line="240" w:lineRule="auto"/>
        <w:ind w:left="0" w:firstLine="0"/>
        <w:contextualSpacing/>
        <w:rPr>
          <w:rFonts w:ascii="Times New Roman" w:hAnsi="Times New Roman" w:cs="Times New Roman"/>
          <w:color w:val="auto"/>
          <w:sz w:val="24"/>
          <w:szCs w:val="24"/>
          <w:highlight w:val="yellow"/>
        </w:rPr>
      </w:pPr>
    </w:p>
    <w:p w14:paraId="6E607DC9" w14:textId="77777777" w:rsidR="001E4678" w:rsidRPr="006404B9" w:rsidRDefault="001E4678" w:rsidP="00C563F8">
      <w:pPr>
        <w:spacing w:after="0" w:line="240" w:lineRule="auto"/>
        <w:ind w:left="0" w:firstLine="0"/>
        <w:contextualSpacing/>
        <w:rPr>
          <w:rFonts w:ascii="Times New Roman" w:hAnsi="Times New Roman" w:cs="Times New Roman"/>
          <w:color w:val="auto"/>
          <w:sz w:val="24"/>
          <w:szCs w:val="24"/>
        </w:rPr>
      </w:pPr>
      <w:r w:rsidRPr="006404B9">
        <w:rPr>
          <w:rFonts w:ascii="Times New Roman" w:hAnsi="Times New Roman" w:cs="Times New Roman"/>
          <w:color w:val="auto"/>
          <w:sz w:val="24"/>
          <w:szCs w:val="24"/>
        </w:rPr>
        <w:t>I. Plano por Período: O licitante poderá participar livremente das licitações publicadas no Sistema no período de 90 (noventa) dias, pelo valor de R$ 567,00 (quinhentos e sessenta e sete reais), podendo ser parcelado em 3 vezes de R$ 189,00 (cento e oitenta e nove reais). § 1º O licitante terá a opção de selecionar a renovação do plano automaticamente, nas Configurações de Plano de Cobrança, diretamente pelo perfil de Representante Legal da empresa licitante na plataforma. § 2º O licitante, em caso de renovação do plano automaticamente, terá a opção de solicitar o cancelamento do plano em até 10 (dez) dias antes do vencimento. § 3º O boleto será encaminhado via e-mail e disponibilizado para download no Sistema, nas Configurações de Plano e Cobrança, com vencimento para 48h úteis, após a confirmação da escolha do plano. § 4º A vigência do plano inicia-se a partir da compensação do pagamento.</w:t>
      </w:r>
    </w:p>
    <w:p w14:paraId="06C67A24" w14:textId="77777777" w:rsidR="001E4678" w:rsidRPr="006404B9" w:rsidRDefault="001E4678" w:rsidP="00C563F8">
      <w:pPr>
        <w:spacing w:after="0" w:line="240" w:lineRule="auto"/>
        <w:ind w:left="0" w:firstLine="0"/>
        <w:contextualSpacing/>
        <w:rPr>
          <w:rFonts w:ascii="Times New Roman" w:hAnsi="Times New Roman" w:cs="Times New Roman"/>
          <w:color w:val="auto"/>
          <w:sz w:val="24"/>
          <w:szCs w:val="24"/>
        </w:rPr>
      </w:pPr>
    </w:p>
    <w:p w14:paraId="07485CC5" w14:textId="77777777" w:rsidR="001E4678" w:rsidRPr="000472AF" w:rsidRDefault="001E4678" w:rsidP="00C563F8">
      <w:pPr>
        <w:spacing w:after="0" w:line="240" w:lineRule="auto"/>
        <w:ind w:left="0" w:firstLine="0"/>
        <w:contextualSpacing/>
        <w:rPr>
          <w:rFonts w:ascii="Times New Roman" w:hAnsi="Times New Roman" w:cs="Times New Roman"/>
          <w:color w:val="auto"/>
          <w:sz w:val="24"/>
          <w:szCs w:val="24"/>
        </w:rPr>
      </w:pPr>
      <w:r w:rsidRPr="006404B9">
        <w:rPr>
          <w:rFonts w:ascii="Times New Roman" w:hAnsi="Times New Roman" w:cs="Times New Roman"/>
          <w:color w:val="auto"/>
          <w:sz w:val="24"/>
          <w:szCs w:val="24"/>
        </w:rPr>
        <w:t>Desta forma, o fornecedor deverá optar por uma das opções acima mencionadas para realizar seu cadastro junto a plataforma BLL.   .</w:t>
      </w:r>
      <w:r w:rsidRPr="000472AF">
        <w:rPr>
          <w:rFonts w:ascii="Times New Roman" w:hAnsi="Times New Roman" w:cs="Times New Roman"/>
          <w:color w:val="auto"/>
          <w:sz w:val="24"/>
          <w:szCs w:val="24"/>
        </w:rPr>
        <w:t xml:space="preserve"> </w:t>
      </w:r>
    </w:p>
    <w:p w14:paraId="7E1BB30D" w14:textId="77777777" w:rsidR="001E4678" w:rsidRPr="000472AF" w:rsidRDefault="001E4678" w:rsidP="00C563F8">
      <w:pPr>
        <w:spacing w:after="0" w:line="240" w:lineRule="auto"/>
        <w:ind w:left="0" w:firstLine="0"/>
        <w:contextualSpacing/>
        <w:rPr>
          <w:rFonts w:ascii="Times New Roman" w:hAnsi="Times New Roman" w:cs="Times New Roman"/>
          <w:color w:val="auto"/>
          <w:sz w:val="24"/>
          <w:szCs w:val="24"/>
        </w:rPr>
      </w:pPr>
    </w:p>
    <w:p w14:paraId="07B0F07D" w14:textId="77777777" w:rsidR="00911FF4" w:rsidRPr="000472AF" w:rsidRDefault="00911FF4" w:rsidP="00C563F8">
      <w:pPr>
        <w:spacing w:after="0" w:line="240" w:lineRule="auto"/>
        <w:ind w:left="0" w:firstLine="0"/>
        <w:contextualSpacing/>
        <w:rPr>
          <w:rFonts w:ascii="Times New Roman" w:hAnsi="Times New Roman" w:cs="Times New Roman"/>
          <w:color w:val="auto"/>
          <w:sz w:val="24"/>
          <w:szCs w:val="24"/>
        </w:rPr>
      </w:pPr>
    </w:p>
    <w:p w14:paraId="2A069B24"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DA UTILIZAÇÃO DE CÉLULAS DE APOIO (CORRETORAS) ASSOCIADAS </w:t>
      </w:r>
    </w:p>
    <w:p w14:paraId="5A7A829A"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28F13593"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A livre contratação de sociedades - CÉLULAS DE APOIO (corretoras) - para a representação junto ao sistema de pregões eletrônicos, não exime o licitante do pagamento dos custos de uso do sistema da BLL - Bolsa de Licitações do Brasil. A corretagem será pactuada entre o licitante e a corretora de acordo com as regras usuais do mercado. </w:t>
      </w:r>
    </w:p>
    <w:p w14:paraId="48A103E5"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641F4A9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1F7CAFD6"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D7274B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7AF37CDE"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6A0A574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29C3C1D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5EF6C81"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D227B2F"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EDCB09D"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43703826"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4326DDB9"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4514ECD4"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4ECE6D10"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603AD5CD"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4C291541"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5CBD107" w14:textId="178DD015"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71ED123" w14:textId="47B29151" w:rsidR="00911FF4" w:rsidRPr="000472AF" w:rsidRDefault="000B6B61" w:rsidP="00C563F8">
      <w:pPr>
        <w:pStyle w:val="Ttulo1"/>
        <w:spacing w:after="0" w:line="240" w:lineRule="auto"/>
        <w:ind w:left="0" w:firstLine="0"/>
        <w:contextualSpacing/>
        <w:rPr>
          <w:rFonts w:cs="Times New Roman"/>
          <w:szCs w:val="24"/>
        </w:rPr>
      </w:pPr>
      <w:r w:rsidRPr="000472AF">
        <w:rPr>
          <w:rFonts w:cs="Times New Roman"/>
          <w:szCs w:val="24"/>
        </w:rPr>
        <w:lastRenderedPageBreak/>
        <w:t xml:space="preserve"> </w:t>
      </w:r>
      <w:bookmarkStart w:id="31" w:name="_Toc158797211"/>
      <w:r w:rsidRPr="000472AF">
        <w:rPr>
          <w:rFonts w:cs="Times New Roman"/>
          <w:szCs w:val="24"/>
        </w:rPr>
        <w:t>ANEXO 0</w:t>
      </w:r>
      <w:r w:rsidR="009E2A3C" w:rsidRPr="000472AF">
        <w:rPr>
          <w:rFonts w:cs="Times New Roman"/>
          <w:szCs w:val="24"/>
        </w:rPr>
        <w:t>4</w:t>
      </w:r>
      <w:r w:rsidRPr="000472AF">
        <w:rPr>
          <w:rFonts w:cs="Times New Roman"/>
          <w:szCs w:val="24"/>
        </w:rPr>
        <w:t xml:space="preserve"> </w:t>
      </w:r>
      <w:r w:rsidR="00AA6F3E" w:rsidRPr="000472AF">
        <w:rPr>
          <w:rFonts w:cs="Times New Roman"/>
          <w:szCs w:val="24"/>
        </w:rPr>
        <w:t>Declarações Conjuntas</w:t>
      </w:r>
      <w:bookmarkEnd w:id="31"/>
    </w:p>
    <w:p w14:paraId="4449EC27"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62F57619" w14:textId="738773DB"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PREGÃO, NA FORMA ELETRÔNICA </w:t>
      </w:r>
      <w:r w:rsidRPr="00BE197E">
        <w:rPr>
          <w:rFonts w:ascii="Times New Roman" w:hAnsi="Times New Roman" w:cs="Times New Roman"/>
          <w:color w:val="auto"/>
          <w:sz w:val="24"/>
          <w:szCs w:val="24"/>
        </w:rPr>
        <w:t xml:space="preserve">Nº: </w:t>
      </w:r>
      <w:r w:rsidR="002B42AD" w:rsidRPr="00BE197E">
        <w:rPr>
          <w:rFonts w:ascii="Times New Roman" w:hAnsi="Times New Roman" w:cs="Times New Roman"/>
          <w:color w:val="auto"/>
          <w:sz w:val="24"/>
          <w:szCs w:val="24"/>
        </w:rPr>
        <w:t>....../202</w:t>
      </w:r>
      <w:r w:rsidR="006404B9" w:rsidRPr="00BE197E">
        <w:rPr>
          <w:rFonts w:ascii="Times New Roman" w:hAnsi="Times New Roman" w:cs="Times New Roman"/>
          <w:color w:val="auto"/>
          <w:sz w:val="24"/>
          <w:szCs w:val="24"/>
        </w:rPr>
        <w:t>6</w:t>
      </w:r>
      <w:r w:rsidRPr="000472AF">
        <w:rPr>
          <w:rFonts w:ascii="Times New Roman" w:hAnsi="Times New Roman" w:cs="Times New Roman"/>
          <w:color w:val="auto"/>
          <w:sz w:val="24"/>
          <w:szCs w:val="24"/>
        </w:rPr>
        <w:t xml:space="preserve"> </w:t>
      </w:r>
    </w:p>
    <w:p w14:paraId="7DC0866E"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DF212A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DECLARAÇÕES CONJUNTAS </w:t>
      </w:r>
    </w:p>
    <w:p w14:paraId="2AC1C79D"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6713A80D"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DECLARAÇÃO DE INIDONEIDADE E NÃO SUSPENSÃO  </w:t>
      </w:r>
    </w:p>
    <w:p w14:paraId="7822E8A4"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Declaramos, sob as penas da Lei, que na qualidade de proponente do procedimento licitatório instaurado pelo Município de </w:t>
      </w:r>
      <w:r w:rsidR="00F50A85" w:rsidRPr="000472AF">
        <w:rPr>
          <w:rFonts w:ascii="Times New Roman" w:hAnsi="Times New Roman" w:cs="Times New Roman"/>
          <w:color w:val="auto"/>
          <w:sz w:val="24"/>
          <w:szCs w:val="24"/>
        </w:rPr>
        <w:t>Porto Vitória</w:t>
      </w:r>
      <w:r w:rsidRPr="000472AF">
        <w:rPr>
          <w:rFonts w:ascii="Times New Roman" w:hAnsi="Times New Roman" w:cs="Times New Roman"/>
          <w:color w:val="auto"/>
          <w:sz w:val="24"/>
          <w:szCs w:val="24"/>
        </w:rPr>
        <w:t xml:space="preserve">/PR, que não fomos declarados inidôneos para licitar ou contratar com o Poder Público, em qualquer de suas esferas, e que não estamos com o direito de licitar e contratar com a Administração Pública Municipal suspensa. </w:t>
      </w:r>
    </w:p>
    <w:p w14:paraId="6E43C753"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39429CC9"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DECLARAÇÃO DE INEXISTÊNCIA DE FATOS IMPEDITIVOS </w:t>
      </w:r>
    </w:p>
    <w:p w14:paraId="4B85989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Declaramos, sob as penas da Lei, que até a presente data inexistem fatos impeditivos para a nossa habilitação neste processo e que estamos cientes da obrigatoriedade de declarar ocorrências posteriores. </w:t>
      </w:r>
    </w:p>
    <w:p w14:paraId="5F3AF2CD"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73819389"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DECLARAÇÃO NÃO POSSUIR NO SEU QUADRO MENOR DE IDADE </w:t>
      </w:r>
    </w:p>
    <w:p w14:paraId="4D05F2A5"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Declaramos que não possuímos, em nosso Quadro de Pessoal, empregados menores de 18 (dezoito) anos em trabalho noturno, perigoso ou insalubre e em qualquer trabalho, menores de 16 (dezesseis) anos, salvo na condição de aprendiz, a partir de 14 (quatorze) anos, em observância </w:t>
      </w:r>
      <w:r w:rsidR="002A752A" w:rsidRPr="00BE197E">
        <w:rPr>
          <w:rFonts w:ascii="Times New Roman" w:hAnsi="Times New Roman" w:cs="Times New Roman"/>
          <w:color w:val="auto"/>
          <w:sz w:val="24"/>
          <w:szCs w:val="24"/>
        </w:rPr>
        <w:t>ao</w:t>
      </w:r>
      <w:r w:rsidR="00BC1814" w:rsidRPr="00BE197E">
        <w:rPr>
          <w:rFonts w:ascii="Times New Roman" w:hAnsi="Times New Roman" w:cs="Times New Roman"/>
          <w:color w:val="auto"/>
          <w:sz w:val="24"/>
          <w:szCs w:val="24"/>
        </w:rPr>
        <w:t>s</w:t>
      </w:r>
      <w:r w:rsidR="002A752A" w:rsidRPr="00BE197E">
        <w:rPr>
          <w:rFonts w:ascii="Times New Roman" w:hAnsi="Times New Roman" w:cs="Times New Roman"/>
          <w:color w:val="auto"/>
          <w:sz w:val="24"/>
          <w:szCs w:val="24"/>
        </w:rPr>
        <w:t xml:space="preserve"> </w:t>
      </w:r>
      <w:r w:rsidR="00BC1814" w:rsidRPr="00BE197E">
        <w:rPr>
          <w:rFonts w:ascii="Times New Roman" w:hAnsi="Times New Roman" w:cs="Times New Roman"/>
          <w:color w:val="auto"/>
          <w:sz w:val="24"/>
          <w:szCs w:val="24"/>
        </w:rPr>
        <w:t>a</w:t>
      </w:r>
      <w:r w:rsidR="002A752A" w:rsidRPr="00BE197E">
        <w:rPr>
          <w:rFonts w:ascii="Times New Roman" w:hAnsi="Times New Roman" w:cs="Times New Roman"/>
          <w:color w:val="auto"/>
          <w:sz w:val="24"/>
          <w:szCs w:val="24"/>
        </w:rPr>
        <w:t>rt</w:t>
      </w:r>
      <w:r w:rsidR="00BC1814" w:rsidRPr="00BE197E">
        <w:rPr>
          <w:rFonts w:ascii="Times New Roman" w:hAnsi="Times New Roman" w:cs="Times New Roman"/>
          <w:color w:val="auto"/>
          <w:sz w:val="24"/>
          <w:szCs w:val="24"/>
        </w:rPr>
        <w:t>igos</w:t>
      </w:r>
      <w:r w:rsidR="002A752A" w:rsidRPr="00BE197E">
        <w:rPr>
          <w:rFonts w:ascii="Times New Roman" w:hAnsi="Times New Roman" w:cs="Times New Roman"/>
          <w:color w:val="auto"/>
          <w:sz w:val="24"/>
          <w:szCs w:val="24"/>
        </w:rPr>
        <w:t xml:space="preserve"> 7º, inciso XXXIII</w:t>
      </w:r>
      <w:r w:rsidR="00BC1814" w:rsidRPr="00BE197E">
        <w:rPr>
          <w:rFonts w:ascii="Times New Roman" w:hAnsi="Times New Roman" w:cs="Times New Roman"/>
          <w:color w:val="auto"/>
          <w:sz w:val="24"/>
          <w:szCs w:val="24"/>
        </w:rPr>
        <w:t xml:space="preserve"> e</w:t>
      </w:r>
      <w:r w:rsidR="002A752A" w:rsidRPr="00BE197E">
        <w:rPr>
          <w:rFonts w:ascii="Times New Roman" w:hAnsi="Times New Roman" w:cs="Times New Roman"/>
          <w:color w:val="auto"/>
          <w:sz w:val="24"/>
          <w:szCs w:val="24"/>
        </w:rPr>
        <w:t xml:space="preserve"> 37</w:t>
      </w:r>
      <w:r w:rsidR="00BC1814" w:rsidRPr="00BE197E">
        <w:rPr>
          <w:rFonts w:ascii="Times New Roman" w:hAnsi="Times New Roman" w:cs="Times New Roman"/>
          <w:color w:val="auto"/>
          <w:sz w:val="24"/>
          <w:szCs w:val="24"/>
        </w:rPr>
        <w:t>, inciso XXI</w:t>
      </w:r>
      <w:r w:rsidR="002A752A" w:rsidRPr="00BE197E">
        <w:rPr>
          <w:rFonts w:ascii="Times New Roman" w:hAnsi="Times New Roman" w:cs="Times New Roman"/>
          <w:color w:val="auto"/>
          <w:sz w:val="24"/>
          <w:szCs w:val="24"/>
        </w:rPr>
        <w:t xml:space="preserve">, ambos da CF 88. </w:t>
      </w:r>
      <w:r w:rsidR="002A752A" w:rsidRPr="000472AF">
        <w:rPr>
          <w:rFonts w:ascii="Times New Roman" w:hAnsi="Times New Roman" w:cs="Times New Roman"/>
          <w:color w:val="auto"/>
          <w:sz w:val="24"/>
          <w:szCs w:val="24"/>
        </w:rPr>
        <w:t xml:space="preserve"> </w:t>
      </w:r>
    </w:p>
    <w:p w14:paraId="783A71CA"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Obs.) Caso a empresa licitante possuir menores de 14 anos aprendizes deverá declarar essa condição. </w:t>
      </w:r>
    </w:p>
    <w:p w14:paraId="752C4804"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3ED3C88D"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DECLARAÇÃO DE NÃO POSSUIR VÍNCULO COM AGENTES QUE ATUEM NA LICITAÇÃO </w:t>
      </w:r>
    </w:p>
    <w:p w14:paraId="5DC18FE1"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Declaramos, sob as penas da lei, que não mantemos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nos termos do art. 7º, III, art. 14, IV, art. 122, §3º todos da Lei nº 14.133/2021. </w:t>
      </w:r>
    </w:p>
    <w:p w14:paraId="65B98F97"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1AC6806E"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DECLARAÇÃO DE RESPONSABILIDADE, CONFORMIDADE E ACEITE </w:t>
      </w:r>
    </w:p>
    <w:p w14:paraId="4C39B701"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Declaramos estar cientes, concordar e atender com as condições contidas no edital e seus anexos, bem como de que a proposta apresentada compreende a integralidade dos custos para atendimento dos direitos trabalhistas assegurados na Constituição Federal, nas leis trabalhistas, nas normas infra legais, nas convenções coletivas de trabalho e nos termos de ajustamento de conduta vigentes na data de sua entrega em definitivo e que cumprimos os requisitos de habilitação definidos no instrumento convocatório. </w:t>
      </w:r>
    </w:p>
    <w:p w14:paraId="5D2E804C"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BFCC2C4"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DECLARAÇÃO DE NÃO EXECUTAR TRABALHO DEGRADANTE OU FORÇADO </w:t>
      </w:r>
    </w:p>
    <w:p w14:paraId="0AC8CD45"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Declaramos que não possuímos, em nossa cadeia produtiva, empregados executando trabalho degradante ou forçado, observando o disposto nos incisos III e IV do art. 1º e no inciso III do art. 5º da Constituição Federal. </w:t>
      </w:r>
    </w:p>
    <w:p w14:paraId="54779167"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A12053F"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DECLARAÇÃO DE RESERVA DE CARGOS PARA PESSOA COM DEFICIÊNCIA - PCD </w:t>
      </w:r>
    </w:p>
    <w:p w14:paraId="705FF9C8"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Declaramos que cumprimos as exigências de reserva de cargos para pessoa com deficiência e para reabilitado da Previdência Social, previstas em lei e em outras normas específicas. </w:t>
      </w:r>
    </w:p>
    <w:p w14:paraId="2CFE5AD4"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34EF4385"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lastRenderedPageBreak/>
        <w:t xml:space="preserve">DECLARAÇÃO NEGATIVA DE TRABALHO ESCRAVO E INFANTIL </w:t>
      </w:r>
    </w:p>
    <w:p w14:paraId="59FE0A40"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Declaramos que nos 5 (cinco) anos anteriores à divulgação deste procedimento, não fomos condenadas judicialmente, com trânsito em julgado, por exploração de trabalho infantil, por submissão de trabalhadores a condições análogas às de escravo ou por contratação de adolescentes nos casos vedados pela legislação trabalhista. </w:t>
      </w:r>
    </w:p>
    <w:p w14:paraId="01DC174A"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737623C8"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____________________________________________________________________________ (Nome da empresa) </w:t>
      </w:r>
    </w:p>
    <w:p w14:paraId="1647AED1"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70A3568"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_____________________________________________________________________________ </w:t>
      </w:r>
    </w:p>
    <w:p w14:paraId="3DAFBA70"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CNPJ / MF nº </w:t>
      </w:r>
    </w:p>
    <w:p w14:paraId="1990247F"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49D4CC64"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_____________________________________________________________________________ Sediada (endereço completo) </w:t>
      </w:r>
    </w:p>
    <w:p w14:paraId="03B1F146"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C81AED8"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_____________________________________________________________________________ </w:t>
      </w:r>
    </w:p>
    <w:p w14:paraId="761D78F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Local e data </w:t>
      </w:r>
    </w:p>
    <w:p w14:paraId="63B5CC01"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0603860" w14:textId="053A4878"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____________________________________________________________________________ </w:t>
      </w:r>
    </w:p>
    <w:p w14:paraId="165F97F0"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ab/>
        <w:t xml:space="preserve">Nome e nº da cédula de identidade do declarante </w:t>
      </w:r>
      <w:r w:rsidRPr="000472AF">
        <w:rPr>
          <w:rFonts w:ascii="Times New Roman" w:hAnsi="Times New Roman" w:cs="Times New Roman"/>
          <w:color w:val="auto"/>
          <w:sz w:val="24"/>
          <w:szCs w:val="24"/>
        </w:rPr>
        <w:tab/>
        <w:t xml:space="preserve"> </w:t>
      </w:r>
      <w:r w:rsidRPr="000472AF">
        <w:rPr>
          <w:rFonts w:ascii="Times New Roman" w:hAnsi="Times New Roman" w:cs="Times New Roman"/>
          <w:color w:val="auto"/>
          <w:sz w:val="24"/>
          <w:szCs w:val="24"/>
        </w:rPr>
        <w:br w:type="page"/>
      </w:r>
    </w:p>
    <w:p w14:paraId="050834DC" w14:textId="783BE166" w:rsidR="00911FF4" w:rsidRPr="000472AF" w:rsidRDefault="000B6B61" w:rsidP="00C563F8">
      <w:pPr>
        <w:pStyle w:val="Ttulo1"/>
        <w:spacing w:after="0" w:line="240" w:lineRule="auto"/>
        <w:ind w:left="0" w:firstLine="0"/>
        <w:contextualSpacing/>
        <w:rPr>
          <w:rFonts w:cs="Times New Roman"/>
          <w:szCs w:val="24"/>
        </w:rPr>
      </w:pPr>
      <w:bookmarkStart w:id="32" w:name="_Toc158797212"/>
      <w:r w:rsidRPr="000472AF">
        <w:rPr>
          <w:rFonts w:cs="Times New Roman"/>
          <w:szCs w:val="24"/>
        </w:rPr>
        <w:lastRenderedPageBreak/>
        <w:t>ANEXO 0</w:t>
      </w:r>
      <w:r w:rsidR="009E2A3C" w:rsidRPr="000472AF">
        <w:rPr>
          <w:rFonts w:cs="Times New Roman"/>
          <w:szCs w:val="24"/>
        </w:rPr>
        <w:t>5</w:t>
      </w:r>
      <w:r w:rsidRPr="000472AF">
        <w:rPr>
          <w:rFonts w:cs="Times New Roman"/>
          <w:szCs w:val="24"/>
        </w:rPr>
        <w:t xml:space="preserve"> </w:t>
      </w:r>
      <w:r w:rsidR="00070A92" w:rsidRPr="000472AF">
        <w:rPr>
          <w:rFonts w:cs="Times New Roman"/>
          <w:szCs w:val="24"/>
        </w:rPr>
        <w:t>DECLARAÇÃO DE MICRO E PEQUENA EMPRESA</w:t>
      </w:r>
      <w:bookmarkEnd w:id="32"/>
    </w:p>
    <w:p w14:paraId="26E093E5"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109685F8" w14:textId="3A6FB288"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PREGÃO, NA FORMA ELETRÔNICA </w:t>
      </w:r>
      <w:r w:rsidR="002B42AD" w:rsidRPr="00BE197E">
        <w:rPr>
          <w:rFonts w:ascii="Times New Roman" w:hAnsi="Times New Roman" w:cs="Times New Roman"/>
          <w:color w:val="auto"/>
          <w:sz w:val="24"/>
          <w:szCs w:val="24"/>
        </w:rPr>
        <w:t>Nº: ....../202</w:t>
      </w:r>
      <w:r w:rsidR="00BE197E">
        <w:rPr>
          <w:rFonts w:ascii="Times New Roman" w:hAnsi="Times New Roman" w:cs="Times New Roman"/>
          <w:color w:val="auto"/>
          <w:sz w:val="24"/>
          <w:szCs w:val="24"/>
        </w:rPr>
        <w:t>6</w:t>
      </w:r>
    </w:p>
    <w:p w14:paraId="799E4365"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478C84C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O tratamento favorecido será proporcionado as Microempresa (ME) e Empresas de Pequeno Porte (EPP), para as Sociedades Cooperativas mencionadas no artigo 16 da Lei nº 14.133/2021, para o agricultor familiar, o produtor rural pessoa física e para o Microempreendedor Individual (MEI), nos limites previstos da Lei Complementar nº 123/2006. </w:t>
      </w:r>
    </w:p>
    <w:p w14:paraId="74CDE51C"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19DB4CD3"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Nos itens em que a participação não for exclusiva para Microempresa (ME) e Empresas de Pequeno Porte (EPP), a assinalação do campo “não” apenas produzirá o efeito de o licitante não ter direito ao tratamento favorecido previsto na Lei Complementar nº 123/2006, mesmo que Microempresa (ME), Empresa de Pequeno Porte (EPP) ou Sociedade Cooperativa. </w:t>
      </w:r>
    </w:p>
    <w:p w14:paraId="0D1EF2A1"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774EB1E6"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DECLARAÇÃO DE ENQUADRAMENTO NO REGIME DE TRIBUTAÇÃO DE ME/EPP </w:t>
      </w:r>
    </w:p>
    <w:p w14:paraId="210BB33A"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8E7767C"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Razão Social: _________________________________________________________________ </w:t>
      </w:r>
    </w:p>
    <w:p w14:paraId="42B958A6"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B8ABDD5"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CNPJ/MF: ____________________________________________________________________ </w:t>
      </w:r>
    </w:p>
    <w:p w14:paraId="74A172EF"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70C343DE"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Endereço: _____________________________________________________________________ </w:t>
      </w:r>
    </w:p>
    <w:p w14:paraId="0E0F7E08"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362BF6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Fone/Fax: (0xx) _______________________________________________________________ </w:t>
      </w:r>
    </w:p>
    <w:p w14:paraId="7E561C6C"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488D500C"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Declaro (amos) para todos os fins de direito, e sob pena de sofrer às sanções previstas na Lei nº 14.133/2021, e neste Edital, que a empresa está enquadrada como ME/EPP, nos termos da Lei Complementar nº 123/2006 e suas alterações. </w:t>
      </w:r>
    </w:p>
    <w:p w14:paraId="7044BD17"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1817084E"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Declaro (amos) que, no ano-calendário de realização da licitação, ainda não temos celebrado contratos com a Administração Pública cujos valores somados extrapolem a receita bruta máxima admitida para fins de enquadramento como Empresa de Pequeno Porte (EPP) e que cumprimos os requisitos estabelecidos no artigo 3º da Lei Complementar nº 123/2006, estando aptos a usufruir do tratamento favorecido estabelecido em seus artigos 42 a 49, observado o disposto nos §§1º ao 3º do artigo 4º, da Lei nº 14.133/2021. </w:t>
      </w:r>
    </w:p>
    <w:p w14:paraId="46A6500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755834FD"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Ainda, declaro (amos) estar cientes de que serão realizadas auditorias, por amostragem, junto aos órgãos da Receita Federal, Estadual e Municipal, consulta ao PNPC, com a finalidade de comprovar a veracidade do enquadramento como ME/EPP, sendo que, uma vez constatada irregularidade, poderá ocorrer responsabilização civil, administrativa e criminal na forma da Lei Federal nº 12.846/2013 e demais legislações pertinentes. </w:t>
      </w:r>
    </w:p>
    <w:p w14:paraId="53F5CD10"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17C8C218"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E por ser a expressão verdade, firmo (amos) a presente. </w:t>
      </w:r>
    </w:p>
    <w:p w14:paraId="0BCAE00C"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101F139"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___________________________________ </w:t>
      </w:r>
    </w:p>
    <w:p w14:paraId="428FC869"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Local e data </w:t>
      </w:r>
    </w:p>
    <w:p w14:paraId="21084089"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4A08549"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___________________________________ </w:t>
      </w:r>
    </w:p>
    <w:p w14:paraId="2D26203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NOME </w:t>
      </w:r>
    </w:p>
    <w:p w14:paraId="2AAF41B0"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Assinatura </w:t>
      </w:r>
    </w:p>
    <w:p w14:paraId="2077D701"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lastRenderedPageBreak/>
        <w:t xml:space="preserve"> </w:t>
      </w:r>
    </w:p>
    <w:p w14:paraId="30800194" w14:textId="1F8DE398" w:rsidR="00A7008D" w:rsidRPr="000472AF" w:rsidRDefault="000B6B61" w:rsidP="00C563F8">
      <w:pPr>
        <w:pStyle w:val="Ttulo1"/>
        <w:spacing w:after="0" w:line="240" w:lineRule="auto"/>
        <w:ind w:left="0" w:firstLine="0"/>
        <w:contextualSpacing/>
        <w:rPr>
          <w:rFonts w:cs="Times New Roman"/>
          <w:szCs w:val="24"/>
        </w:rPr>
      </w:pPr>
      <w:bookmarkStart w:id="33" w:name="_Toc158797213"/>
      <w:r w:rsidRPr="000472AF">
        <w:rPr>
          <w:rFonts w:cs="Times New Roman"/>
          <w:szCs w:val="24"/>
        </w:rPr>
        <w:t>ANEXO 0</w:t>
      </w:r>
      <w:r w:rsidR="009E2A3C" w:rsidRPr="000472AF">
        <w:rPr>
          <w:rFonts w:cs="Times New Roman"/>
          <w:szCs w:val="24"/>
        </w:rPr>
        <w:t>6</w:t>
      </w:r>
      <w:r w:rsidRPr="000472AF">
        <w:rPr>
          <w:rFonts w:cs="Times New Roman"/>
          <w:szCs w:val="24"/>
        </w:rPr>
        <w:t xml:space="preserve"> </w:t>
      </w:r>
      <w:r w:rsidR="0051524C" w:rsidRPr="000472AF">
        <w:rPr>
          <w:rFonts w:cs="Times New Roman"/>
          <w:szCs w:val="24"/>
        </w:rPr>
        <w:t xml:space="preserve">Minuta </w:t>
      </w:r>
      <w:bookmarkStart w:id="34" w:name="_Toc158797214"/>
      <w:bookmarkEnd w:id="33"/>
      <w:r w:rsidR="00AE5862" w:rsidRPr="000472AF">
        <w:rPr>
          <w:rFonts w:cs="Times New Roman"/>
          <w:szCs w:val="24"/>
        </w:rPr>
        <w:t>da ata de registro de preços</w:t>
      </w:r>
    </w:p>
    <w:p w14:paraId="39C957CB" w14:textId="77777777" w:rsidR="00AE5862" w:rsidRPr="000472AF" w:rsidRDefault="00AE5862" w:rsidP="00C563F8">
      <w:pPr>
        <w:spacing w:after="0" w:line="240" w:lineRule="auto"/>
        <w:ind w:left="0" w:firstLine="0"/>
        <w:contextualSpacing/>
        <w:rPr>
          <w:rFonts w:ascii="Times New Roman" w:hAnsi="Times New Roman" w:cs="Times New Roman"/>
          <w:color w:val="auto"/>
          <w:sz w:val="24"/>
          <w:szCs w:val="24"/>
        </w:rPr>
      </w:pPr>
    </w:p>
    <w:p w14:paraId="2B171631" w14:textId="0C2126E3" w:rsidR="009C7B37" w:rsidRPr="000472AF" w:rsidRDefault="009C7B37" w:rsidP="00C563F8">
      <w:pPr>
        <w:spacing w:after="0" w:line="240" w:lineRule="auto"/>
        <w:ind w:left="0" w:firstLine="142"/>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PREGÃO, NA FORMA ELETRÔNICA </w:t>
      </w:r>
      <w:r w:rsidRPr="00BE197E">
        <w:rPr>
          <w:rFonts w:ascii="Times New Roman" w:hAnsi="Times New Roman" w:cs="Times New Roman"/>
          <w:color w:val="auto"/>
          <w:sz w:val="24"/>
          <w:szCs w:val="24"/>
        </w:rPr>
        <w:t>Nº: ....../202</w:t>
      </w:r>
      <w:r w:rsidR="00BE197E" w:rsidRPr="00BE197E">
        <w:rPr>
          <w:rFonts w:ascii="Times New Roman" w:hAnsi="Times New Roman" w:cs="Times New Roman"/>
          <w:color w:val="auto"/>
          <w:sz w:val="24"/>
          <w:szCs w:val="24"/>
        </w:rPr>
        <w:t>6</w:t>
      </w:r>
    </w:p>
    <w:p w14:paraId="2FBB30B1" w14:textId="77777777" w:rsidR="009C7B37" w:rsidRPr="000472AF" w:rsidRDefault="009C7B37" w:rsidP="00C563F8">
      <w:pPr>
        <w:spacing w:after="0" w:line="240" w:lineRule="auto"/>
        <w:ind w:left="0" w:firstLine="142"/>
        <w:contextualSpacing/>
        <w:rPr>
          <w:rFonts w:ascii="Times New Roman" w:hAnsi="Times New Roman" w:cs="Times New Roman"/>
          <w:b/>
          <w:bCs/>
          <w:iCs/>
          <w:color w:val="auto"/>
          <w:sz w:val="24"/>
          <w:szCs w:val="24"/>
        </w:rPr>
      </w:pPr>
      <w:r w:rsidRPr="000472AF">
        <w:rPr>
          <w:rFonts w:ascii="Times New Roman" w:hAnsi="Times New Roman" w:cs="Times New Roman"/>
          <w:color w:val="auto"/>
          <w:sz w:val="24"/>
          <w:szCs w:val="24"/>
        </w:rPr>
        <w:t xml:space="preserve"> </w:t>
      </w:r>
    </w:p>
    <w:p w14:paraId="3B47B671" w14:textId="777B5C6C" w:rsidR="009C7B37" w:rsidRPr="000472AF" w:rsidRDefault="009C7B37" w:rsidP="00C563F8">
      <w:pPr>
        <w:pStyle w:val="Ttulo1"/>
        <w:spacing w:after="0" w:line="240" w:lineRule="auto"/>
        <w:ind w:left="0" w:firstLine="142"/>
        <w:rPr>
          <w:rFonts w:cs="Times New Roman"/>
          <w:szCs w:val="24"/>
        </w:rPr>
      </w:pPr>
      <w:r w:rsidRPr="000472AF">
        <w:rPr>
          <w:rFonts w:cs="Times New Roman"/>
          <w:szCs w:val="24"/>
        </w:rPr>
        <w:t>ATA DE REGISTRO DE PREÇOS Nº .............../ 202</w:t>
      </w:r>
      <w:r w:rsidR="00C5583D">
        <w:rPr>
          <w:rFonts w:cs="Times New Roman"/>
          <w:szCs w:val="24"/>
        </w:rPr>
        <w:t>6</w:t>
      </w:r>
    </w:p>
    <w:p w14:paraId="492ED31C" w14:textId="53CE952F"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No dia </w:t>
      </w:r>
      <w:r w:rsidR="00BB5EDC" w:rsidRPr="00BE197E">
        <w:rPr>
          <w:rFonts w:ascii="Times New Roman" w:hAnsi="Times New Roman" w:cs="Times New Roman"/>
          <w:color w:val="auto"/>
          <w:sz w:val="24"/>
          <w:szCs w:val="24"/>
        </w:rPr>
        <w:t>.....</w:t>
      </w:r>
      <w:r w:rsidRPr="00BE197E">
        <w:rPr>
          <w:rFonts w:ascii="Times New Roman" w:hAnsi="Times New Roman" w:cs="Times New Roman"/>
          <w:color w:val="auto"/>
          <w:sz w:val="24"/>
          <w:szCs w:val="24"/>
        </w:rPr>
        <w:t xml:space="preserve"> do mês de </w:t>
      </w:r>
      <w:r w:rsidR="00BB5EDC" w:rsidRPr="00BE197E">
        <w:rPr>
          <w:rFonts w:ascii="Times New Roman" w:hAnsi="Times New Roman" w:cs="Times New Roman"/>
          <w:color w:val="auto"/>
          <w:sz w:val="24"/>
          <w:szCs w:val="24"/>
        </w:rPr>
        <w:t>.....</w:t>
      </w:r>
      <w:r w:rsidRPr="00BE197E">
        <w:rPr>
          <w:rFonts w:ascii="Times New Roman" w:hAnsi="Times New Roman" w:cs="Times New Roman"/>
          <w:color w:val="auto"/>
          <w:sz w:val="24"/>
          <w:szCs w:val="24"/>
        </w:rPr>
        <w:t xml:space="preserve"> do ano de 202</w:t>
      </w:r>
      <w:r w:rsidR="00BE197E">
        <w:rPr>
          <w:rFonts w:ascii="Times New Roman" w:hAnsi="Times New Roman" w:cs="Times New Roman"/>
          <w:color w:val="auto"/>
          <w:sz w:val="24"/>
          <w:szCs w:val="24"/>
        </w:rPr>
        <w:t>6</w:t>
      </w:r>
      <w:r w:rsidRPr="000472AF">
        <w:rPr>
          <w:rFonts w:ascii="Times New Roman" w:hAnsi="Times New Roman" w:cs="Times New Roman"/>
          <w:color w:val="auto"/>
          <w:sz w:val="24"/>
          <w:szCs w:val="24"/>
        </w:rPr>
        <w:t xml:space="preserve"> compareceram, de um lado a(o) PREFEITURA MUNICIPAL DE PORTO VITORIA, pessoa jurídica de direito público, inscrita no CNPJ sob o nº 75.688.366/0001-02, com sede administrativa localizada na Rua Osvaldo Gomes da Silva, 717, bairro Centro, CEP nº 84615000, nesta cidade de Porto Vitória,PR, representado pelo PREFEIT</w:t>
      </w:r>
      <w:r w:rsidR="00155FA8" w:rsidRPr="000472AF">
        <w:rPr>
          <w:rFonts w:ascii="Times New Roman" w:hAnsi="Times New Roman" w:cs="Times New Roman"/>
          <w:color w:val="auto"/>
          <w:sz w:val="24"/>
          <w:szCs w:val="24"/>
        </w:rPr>
        <w:t>O</w:t>
      </w:r>
      <w:r w:rsidRPr="000472AF">
        <w:rPr>
          <w:rFonts w:ascii="Times New Roman" w:hAnsi="Times New Roman" w:cs="Times New Roman"/>
          <w:color w:val="auto"/>
          <w:sz w:val="24"/>
          <w:szCs w:val="24"/>
        </w:rPr>
        <w:t xml:space="preserve"> MUNICIPAL, o Sr </w:t>
      </w:r>
      <w:r w:rsidR="00155FA8" w:rsidRPr="000472AF">
        <w:rPr>
          <w:rFonts w:ascii="Times New Roman" w:hAnsi="Times New Roman" w:cs="Times New Roman"/>
          <w:color w:val="auto"/>
          <w:sz w:val="24"/>
          <w:szCs w:val="24"/>
        </w:rPr>
        <w:t xml:space="preserve">FABIANO JOSE GLAAB, </w:t>
      </w:r>
      <w:r w:rsidRPr="000472AF">
        <w:rPr>
          <w:rFonts w:ascii="Times New Roman" w:hAnsi="Times New Roman" w:cs="Times New Roman"/>
          <w:color w:val="auto"/>
          <w:sz w:val="24"/>
          <w:szCs w:val="24"/>
        </w:rPr>
        <w:t xml:space="preserve"> inscrito no cpf sob o nº </w:t>
      </w:r>
      <w:r w:rsidR="00155FA8" w:rsidRPr="000472AF">
        <w:rPr>
          <w:rFonts w:ascii="Times New Roman" w:hAnsi="Times New Roman" w:cs="Times New Roman"/>
          <w:color w:val="2C363A"/>
          <w:sz w:val="24"/>
          <w:szCs w:val="24"/>
          <w:shd w:val="clear" w:color="auto" w:fill="FFFFFF"/>
        </w:rPr>
        <w:t>006 979 879 - 65</w:t>
      </w:r>
      <w:r w:rsidRPr="000472AF">
        <w:rPr>
          <w:rFonts w:ascii="Times New Roman" w:hAnsi="Times New Roman" w:cs="Times New Roman"/>
          <w:color w:val="auto"/>
          <w:sz w:val="24"/>
          <w:szCs w:val="24"/>
        </w:rPr>
        <w:t xml:space="preserve">, doravante denominada ADMINISTRAÇÃO,  e as empresas abaixo qualificadas, doravante denominadas DETENTORAS DA ATA, que firmam a presente ATA DE REGISTRO DE PREÇOS, de acordo com o resultado do julgamento da licitação na modalidade Pregão </w:t>
      </w:r>
      <w:r w:rsidRPr="00BE197E">
        <w:rPr>
          <w:rFonts w:ascii="Times New Roman" w:hAnsi="Times New Roman" w:cs="Times New Roman"/>
          <w:color w:val="auto"/>
          <w:sz w:val="24"/>
          <w:szCs w:val="24"/>
        </w:rPr>
        <w:t xml:space="preserve">Eletrônico  </w:t>
      </w:r>
      <w:r w:rsidRPr="0028782C">
        <w:rPr>
          <w:rFonts w:ascii="Times New Roman" w:hAnsi="Times New Roman" w:cs="Times New Roman"/>
          <w:color w:val="auto"/>
          <w:sz w:val="24"/>
          <w:szCs w:val="24"/>
          <w:highlight w:val="yellow"/>
        </w:rPr>
        <w:t xml:space="preserve">nº </w:t>
      </w:r>
      <w:r w:rsidR="0028782C" w:rsidRPr="0028782C">
        <w:rPr>
          <w:rFonts w:ascii="Times New Roman" w:hAnsi="Times New Roman" w:cs="Times New Roman"/>
          <w:color w:val="auto"/>
          <w:sz w:val="24"/>
          <w:szCs w:val="24"/>
          <w:highlight w:val="yellow"/>
        </w:rPr>
        <w:t>......</w:t>
      </w:r>
      <w:r w:rsidRPr="0028782C">
        <w:rPr>
          <w:rFonts w:ascii="Times New Roman" w:hAnsi="Times New Roman" w:cs="Times New Roman"/>
          <w:color w:val="auto"/>
          <w:sz w:val="24"/>
          <w:szCs w:val="24"/>
          <w:highlight w:val="yellow"/>
        </w:rPr>
        <w:t>/202</w:t>
      </w:r>
      <w:r w:rsidR="00BE197E" w:rsidRPr="0028782C">
        <w:rPr>
          <w:rFonts w:ascii="Times New Roman" w:hAnsi="Times New Roman" w:cs="Times New Roman"/>
          <w:color w:val="auto"/>
          <w:sz w:val="24"/>
          <w:szCs w:val="24"/>
          <w:highlight w:val="yellow"/>
        </w:rPr>
        <w:t>6</w:t>
      </w:r>
      <w:r w:rsidRPr="00BE197E">
        <w:rPr>
          <w:rFonts w:ascii="Times New Roman" w:hAnsi="Times New Roman" w:cs="Times New Roman"/>
          <w:color w:val="auto"/>
          <w:sz w:val="24"/>
          <w:szCs w:val="24"/>
        </w:rPr>
        <w:t xml:space="preserve">, Processo licitatório </w:t>
      </w:r>
      <w:r w:rsidRPr="0028782C">
        <w:rPr>
          <w:rFonts w:ascii="Times New Roman" w:hAnsi="Times New Roman" w:cs="Times New Roman"/>
          <w:color w:val="auto"/>
          <w:sz w:val="24"/>
          <w:szCs w:val="24"/>
          <w:highlight w:val="yellow"/>
        </w:rPr>
        <w:t xml:space="preserve">nº </w:t>
      </w:r>
      <w:r w:rsidR="0028782C" w:rsidRPr="0028782C">
        <w:rPr>
          <w:rFonts w:ascii="Times New Roman" w:hAnsi="Times New Roman" w:cs="Times New Roman"/>
          <w:color w:val="auto"/>
          <w:sz w:val="24"/>
          <w:szCs w:val="24"/>
          <w:highlight w:val="yellow"/>
        </w:rPr>
        <w:t>.....</w:t>
      </w:r>
      <w:r w:rsidRPr="0028782C">
        <w:rPr>
          <w:rFonts w:ascii="Times New Roman" w:hAnsi="Times New Roman" w:cs="Times New Roman"/>
          <w:color w:val="auto"/>
          <w:sz w:val="24"/>
          <w:szCs w:val="24"/>
          <w:highlight w:val="yellow"/>
        </w:rPr>
        <w:t>/202</w:t>
      </w:r>
      <w:r w:rsidR="00BE197E" w:rsidRPr="0028782C">
        <w:rPr>
          <w:rFonts w:ascii="Times New Roman" w:hAnsi="Times New Roman" w:cs="Times New Roman"/>
          <w:color w:val="auto"/>
          <w:sz w:val="24"/>
          <w:szCs w:val="24"/>
          <w:highlight w:val="yellow"/>
        </w:rPr>
        <w:t>6</w:t>
      </w:r>
      <w:r w:rsidRPr="000472AF">
        <w:rPr>
          <w:rFonts w:ascii="Times New Roman" w:hAnsi="Times New Roman" w:cs="Times New Roman"/>
          <w:color w:val="auto"/>
          <w:sz w:val="24"/>
          <w:szCs w:val="24"/>
        </w:rPr>
        <w:t xml:space="preserve"> que selecionou a proposta mais vantajosa para a Administração Pública, objetivando o(a) .......................... , em conformidade com as especificações constantes no Edital.</w:t>
      </w:r>
    </w:p>
    <w:p w14:paraId="2465ACA5"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p>
    <w:p w14:paraId="6B9CF6C1" w14:textId="77777777" w:rsidR="009C7B37" w:rsidRPr="000472AF" w:rsidRDefault="009C7B37" w:rsidP="00C563F8">
      <w:pPr>
        <w:spacing w:after="0" w:line="240" w:lineRule="auto"/>
        <w:ind w:left="0" w:firstLine="142"/>
        <w:jc w:val="left"/>
        <w:rPr>
          <w:rFonts w:ascii="Times New Roman" w:hAnsi="Times New Roman" w:cs="Times New Roman"/>
          <w:color w:val="auto"/>
          <w:sz w:val="24"/>
          <w:szCs w:val="24"/>
        </w:rPr>
      </w:pPr>
      <w:r w:rsidRPr="000472AF">
        <w:rPr>
          <w:rFonts w:ascii="Times New Roman" w:eastAsia="Calibri" w:hAnsi="Times New Roman" w:cs="Times New Roman"/>
          <w:color w:val="auto"/>
          <w:sz w:val="24"/>
          <w:szCs w:val="24"/>
        </w:rPr>
        <w:t>Abaixo segue os licitantes que participaram da licitação e que tiveram itens vencedores:</w:t>
      </w:r>
    </w:p>
    <w:p w14:paraId="7FB32885" w14:textId="77777777" w:rsidR="009C7B37" w:rsidRPr="000472AF" w:rsidRDefault="009C7B37" w:rsidP="00C563F8">
      <w:pPr>
        <w:spacing w:after="0" w:line="240" w:lineRule="auto"/>
        <w:ind w:left="0" w:firstLine="142"/>
        <w:jc w:val="left"/>
        <w:rPr>
          <w:rFonts w:ascii="Times New Roman" w:hAnsi="Times New Roman" w:cs="Times New Roman"/>
          <w:color w:val="auto"/>
          <w:sz w:val="24"/>
          <w:szCs w:val="24"/>
        </w:rPr>
      </w:pPr>
      <w:r w:rsidRPr="000472AF">
        <w:rPr>
          <w:rFonts w:ascii="Times New Roman" w:eastAsia="Calibri" w:hAnsi="Times New Roman" w:cs="Times New Roman"/>
          <w:noProof/>
          <w:color w:val="auto"/>
          <w:sz w:val="24"/>
          <w:szCs w:val="24"/>
        </w:rPr>
        <mc:AlternateContent>
          <mc:Choice Requires="wpg">
            <w:drawing>
              <wp:inline distT="0" distB="0" distL="0" distR="0" wp14:anchorId="2216EFED" wp14:editId="64FF2ACA">
                <wp:extent cx="5921375" cy="241300"/>
                <wp:effectExtent l="19050" t="0" r="22225" b="44450"/>
                <wp:docPr id="6700" name="Group 6700"/>
                <wp:cNvGraphicFramePr/>
                <a:graphic xmlns:a="http://schemas.openxmlformats.org/drawingml/2006/main">
                  <a:graphicData uri="http://schemas.microsoft.com/office/word/2010/wordprocessingGroup">
                    <wpg:wgp>
                      <wpg:cNvGrpSpPr/>
                      <wpg:grpSpPr>
                        <a:xfrm>
                          <a:off x="0" y="0"/>
                          <a:ext cx="5921375" cy="241300"/>
                          <a:chOff x="0" y="0"/>
                          <a:chExt cx="6997700" cy="241300"/>
                        </a:xfrm>
                      </wpg:grpSpPr>
                      <wps:wsp>
                        <wps:cNvPr id="8498" name="Shape 8498"/>
                        <wps:cNvSpPr/>
                        <wps:spPr>
                          <a:xfrm>
                            <a:off x="0" y="0"/>
                            <a:ext cx="6997700" cy="241300"/>
                          </a:xfrm>
                          <a:custGeom>
                            <a:avLst/>
                            <a:gdLst/>
                            <a:ahLst/>
                            <a:cxnLst/>
                            <a:rect l="0" t="0" r="0" b="0"/>
                            <a:pathLst>
                              <a:path w="6997700" h="241300">
                                <a:moveTo>
                                  <a:pt x="0" y="0"/>
                                </a:moveTo>
                                <a:lnTo>
                                  <a:pt x="6997700" y="0"/>
                                </a:lnTo>
                                <a:lnTo>
                                  <a:pt x="6997700" y="241300"/>
                                </a:lnTo>
                                <a:lnTo>
                                  <a:pt x="0" y="241300"/>
                                </a:lnTo>
                                <a:lnTo>
                                  <a:pt x="0" y="0"/>
                                </a:lnTo>
                              </a:path>
                            </a:pathLst>
                          </a:custGeom>
                          <a:ln w="0" cap="sq">
                            <a:miter lim="127000"/>
                          </a:ln>
                        </wps:spPr>
                        <wps:style>
                          <a:lnRef idx="0">
                            <a:srgbClr val="000000">
                              <a:alpha val="0"/>
                            </a:srgbClr>
                          </a:lnRef>
                          <a:fillRef idx="1">
                            <a:srgbClr val="D6D6D6"/>
                          </a:fillRef>
                          <a:effectRef idx="0">
                            <a:scrgbClr r="0" g="0" b="0"/>
                          </a:effectRef>
                          <a:fontRef idx="none"/>
                        </wps:style>
                        <wps:bodyPr/>
                      </wps:wsp>
                      <wps:wsp>
                        <wps:cNvPr id="31" name="Shape 31"/>
                        <wps:cNvSpPr/>
                        <wps:spPr>
                          <a:xfrm>
                            <a:off x="0" y="0"/>
                            <a:ext cx="6997700" cy="241300"/>
                          </a:xfrm>
                          <a:custGeom>
                            <a:avLst/>
                            <a:gdLst/>
                            <a:ahLst/>
                            <a:cxnLst/>
                            <a:rect l="0" t="0" r="0" b="0"/>
                            <a:pathLst>
                              <a:path w="6997700" h="241300">
                                <a:moveTo>
                                  <a:pt x="0" y="241300"/>
                                </a:moveTo>
                                <a:lnTo>
                                  <a:pt x="6997700" y="241300"/>
                                </a:lnTo>
                                <a:cubicBezTo>
                                  <a:pt x="6997700" y="241300"/>
                                  <a:pt x="6997700" y="241300"/>
                                  <a:pt x="6997700" y="241300"/>
                                </a:cubicBezTo>
                                <a:lnTo>
                                  <a:pt x="6997700" y="0"/>
                                </a:lnTo>
                                <a:cubicBezTo>
                                  <a:pt x="6997700" y="0"/>
                                  <a:pt x="6997700" y="0"/>
                                  <a:pt x="6997700" y="0"/>
                                </a:cubicBezTo>
                                <a:lnTo>
                                  <a:pt x="0" y="0"/>
                                </a:lnTo>
                                <a:cubicBezTo>
                                  <a:pt x="0" y="0"/>
                                  <a:pt x="0" y="0"/>
                                  <a:pt x="0" y="0"/>
                                </a:cubicBezTo>
                                <a:lnTo>
                                  <a:pt x="0" y="241300"/>
                                </a:lnTo>
                                <a:cubicBezTo>
                                  <a:pt x="0" y="241300"/>
                                  <a:pt x="0" y="241300"/>
                                  <a:pt x="0" y="241300"/>
                                </a:cubicBezTo>
                              </a:path>
                            </a:pathLst>
                          </a:custGeom>
                          <a:ln w="12700" cap="sq">
                            <a:miter lim="127000"/>
                          </a:ln>
                        </wps:spPr>
                        <wps:style>
                          <a:lnRef idx="1">
                            <a:srgbClr val="FFFFFF"/>
                          </a:lnRef>
                          <a:fillRef idx="0">
                            <a:srgbClr val="000000">
                              <a:alpha val="0"/>
                            </a:srgbClr>
                          </a:fillRef>
                          <a:effectRef idx="0">
                            <a:scrgbClr r="0" g="0" b="0"/>
                          </a:effectRef>
                          <a:fontRef idx="none"/>
                        </wps:style>
                        <wps:bodyPr/>
                      </wps:wsp>
                      <wps:wsp>
                        <wps:cNvPr id="32" name="Rectangle 32"/>
                        <wps:cNvSpPr/>
                        <wps:spPr>
                          <a:xfrm>
                            <a:off x="1104392" y="12672"/>
                            <a:ext cx="1555492" cy="196622"/>
                          </a:xfrm>
                          <a:prstGeom prst="rect">
                            <a:avLst/>
                          </a:prstGeom>
                          <a:ln>
                            <a:noFill/>
                          </a:ln>
                        </wps:spPr>
                        <wps:txbx>
                          <w:txbxContent>
                            <w:p w14:paraId="3857E1A8" w14:textId="77777777" w:rsidR="00816384" w:rsidRDefault="00816384" w:rsidP="009C7B37">
                              <w:pPr>
                                <w:spacing w:after="160" w:line="259" w:lineRule="auto"/>
                                <w:ind w:firstLine="0"/>
                                <w:jc w:val="left"/>
                              </w:pPr>
                              <w:r>
                                <w:rPr>
                                  <w:rFonts w:ascii="Calibri" w:eastAsia="Calibri" w:hAnsi="Calibri" w:cs="Calibri"/>
                                  <w:w w:val="123"/>
                                </w:rPr>
                                <w:t>Nome</w:t>
                              </w:r>
                              <w:r>
                                <w:rPr>
                                  <w:rFonts w:ascii="Calibri" w:eastAsia="Calibri" w:hAnsi="Calibri" w:cs="Calibri"/>
                                  <w:spacing w:val="18"/>
                                  <w:w w:val="123"/>
                                </w:rPr>
                                <w:t xml:space="preserve"> </w:t>
                              </w:r>
                              <w:r>
                                <w:rPr>
                                  <w:rFonts w:ascii="Calibri" w:eastAsia="Calibri" w:hAnsi="Calibri" w:cs="Calibri"/>
                                  <w:w w:val="123"/>
                                </w:rPr>
                                <w:t>da</w:t>
                              </w:r>
                              <w:r>
                                <w:rPr>
                                  <w:rFonts w:ascii="Calibri" w:eastAsia="Calibri" w:hAnsi="Calibri" w:cs="Calibri"/>
                                  <w:spacing w:val="18"/>
                                  <w:w w:val="123"/>
                                </w:rPr>
                                <w:t xml:space="preserve"> </w:t>
                              </w:r>
                              <w:r>
                                <w:rPr>
                                  <w:rFonts w:ascii="Calibri" w:eastAsia="Calibri" w:hAnsi="Calibri" w:cs="Calibri"/>
                                  <w:w w:val="123"/>
                                </w:rPr>
                                <w:t>empresa</w:t>
                              </w:r>
                            </w:p>
                          </w:txbxContent>
                        </wps:txbx>
                        <wps:bodyPr horzOverflow="overflow" vert="horz" lIns="0" tIns="0" rIns="0" bIns="0" rtlCol="0">
                          <a:noAutofit/>
                        </wps:bodyPr>
                      </wps:wsp>
                      <wps:wsp>
                        <wps:cNvPr id="33" name="Rectangle 33"/>
                        <wps:cNvSpPr/>
                        <wps:spPr>
                          <a:xfrm>
                            <a:off x="5000371" y="12672"/>
                            <a:ext cx="414505" cy="196622"/>
                          </a:xfrm>
                          <a:prstGeom prst="rect">
                            <a:avLst/>
                          </a:prstGeom>
                          <a:ln>
                            <a:noFill/>
                          </a:ln>
                        </wps:spPr>
                        <wps:txbx>
                          <w:txbxContent>
                            <w:p w14:paraId="1A07B34C" w14:textId="77777777" w:rsidR="00816384" w:rsidRDefault="00816384" w:rsidP="009C7B37">
                              <w:pPr>
                                <w:spacing w:after="160" w:line="259" w:lineRule="auto"/>
                                <w:ind w:firstLine="0"/>
                                <w:jc w:val="left"/>
                              </w:pPr>
                              <w:r>
                                <w:rPr>
                                  <w:rFonts w:ascii="Calibri" w:eastAsia="Calibri" w:hAnsi="Calibri" w:cs="Calibri"/>
                                  <w:w w:val="124"/>
                                </w:rPr>
                                <w:t>Itens</w:t>
                              </w:r>
                            </w:p>
                          </w:txbxContent>
                        </wps:txbx>
                        <wps:bodyPr horzOverflow="overflow" vert="horz" lIns="0" tIns="0" rIns="0" bIns="0" rtlCol="0">
                          <a:noAutofit/>
                        </wps:bodyPr>
                      </wps:wsp>
                    </wpg:wgp>
                  </a:graphicData>
                </a:graphic>
              </wp:inline>
            </w:drawing>
          </mc:Choice>
          <mc:Fallback>
            <w:pict>
              <v:group w14:anchorId="2216EFED" id="Group 6700" o:spid="_x0000_s1026" style="width:466.25pt;height:19pt;mso-position-horizontal-relative:char;mso-position-vertical-relative:line" coordsize="69977,241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">
                <v:shape id="Shape 8498" o:spid="_x0000_s1027" style="position:absolute;width:69977;height:2413;visibility:visible;mso-wrap-style:square;v-text-anchor:top" coordsize="6997700,2413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" path="m,l6997700,r,241300l,241300,,e" fillcolor="#d6d6d6" stroked="f" strokeweight="0">
                  <v:stroke miterlimit="83231f" joinstyle="miter" endcap="square"/>
                  <v:path arrowok="t" textboxrect="0,0,6997700,241300"/>
                </v:shape>
                <v:shape id="Shape 31" o:spid="_x0000_s1028" style="position:absolute;width:69977;height:2413;visibility:visible;mso-wrap-style:square;v-text-anchor:top" coordsize="6997700,2413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" path="m,241300r6997700,c6997700,241300,6997700,241300,6997700,241300l6997700,v,,,,,l,c,,,,,l,241300v,,,,,e" filled="f" strokecolor="white" strokeweight="1pt">
                  <v:stroke miterlimit="83231f" joinstyle="miter" endcap="square"/>
                  <v:path arrowok="t" textboxrect="0,0,6997700,241300"/>
                </v:shape>
                <v:rect id="Rectangle 32" o:spid="_x0000_s1029" style="position:absolute;left:11043;top:126;width:15555;height:19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" filled="f" stroked="f">
                  <v:textbox inset="0,0,0,0">
                    <w:txbxContent>
                      <w:p w14:paraId="3857E1A8" w14:textId="77777777" w:rsidR="00816384" w:rsidRDefault="00816384" w:rsidP="009C7B37">
                        <w:pPr>
                          <w:spacing w:after="160" w:line="259" w:lineRule="auto"/>
                          <w:ind w:firstLine="0"/>
                          <w:jc w:val="left"/>
                        </w:pPr>
                        <w:r>
                          <w:rPr>
                            <w:rFonts w:ascii="Calibri" w:eastAsia="Calibri" w:hAnsi="Calibri" w:cs="Calibri"/>
                            <w:w w:val="123"/>
                          </w:rPr>
                          <w:t>Nome</w:t>
                        </w:r>
                        <w:r>
                          <w:rPr>
                            <w:rFonts w:ascii="Calibri" w:eastAsia="Calibri" w:hAnsi="Calibri" w:cs="Calibri"/>
                            <w:spacing w:val="18"/>
                            <w:w w:val="123"/>
                          </w:rPr>
                          <w:t xml:space="preserve"> </w:t>
                        </w:r>
                        <w:r>
                          <w:rPr>
                            <w:rFonts w:ascii="Calibri" w:eastAsia="Calibri" w:hAnsi="Calibri" w:cs="Calibri"/>
                            <w:w w:val="123"/>
                          </w:rPr>
                          <w:t>da</w:t>
                        </w:r>
                        <w:r>
                          <w:rPr>
                            <w:rFonts w:ascii="Calibri" w:eastAsia="Calibri" w:hAnsi="Calibri" w:cs="Calibri"/>
                            <w:spacing w:val="18"/>
                            <w:w w:val="123"/>
                          </w:rPr>
                          <w:t xml:space="preserve"> </w:t>
                        </w:r>
                        <w:r>
                          <w:rPr>
                            <w:rFonts w:ascii="Calibri" w:eastAsia="Calibri" w:hAnsi="Calibri" w:cs="Calibri"/>
                            <w:w w:val="123"/>
                          </w:rPr>
                          <w:t>empresa</w:t>
                        </w:r>
                      </w:p>
                    </w:txbxContent>
                  </v:textbox>
                </v:rect>
                <v:rect id="Rectangle 33" o:spid="_x0000_s1030" style="position:absolute;left:50003;top:126;width:4145;height:19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" filled="f" stroked="f">
                  <v:textbox inset="0,0,0,0">
                    <w:txbxContent>
                      <w:p w14:paraId="1A07B34C" w14:textId="77777777" w:rsidR="00816384" w:rsidRDefault="00816384" w:rsidP="009C7B37">
                        <w:pPr>
                          <w:spacing w:after="160" w:line="259" w:lineRule="auto"/>
                          <w:ind w:firstLine="0"/>
                          <w:jc w:val="left"/>
                        </w:pPr>
                        <w:r>
                          <w:rPr>
                            <w:rFonts w:ascii="Calibri" w:eastAsia="Calibri" w:hAnsi="Calibri" w:cs="Calibri"/>
                            <w:w w:val="124"/>
                          </w:rPr>
                          <w:t>Itens</w:t>
                        </w:r>
                      </w:p>
                    </w:txbxContent>
                  </v:textbox>
                </v:rect>
                <w10:anchorlock/>
              </v:group>
            </w:pict>
          </mc:Fallback>
        </mc:AlternateContent>
      </w:r>
    </w:p>
    <w:p w14:paraId="1726716D" w14:textId="77777777" w:rsidR="009C7B37" w:rsidRPr="000472AF" w:rsidRDefault="009C7B37" w:rsidP="00C563F8">
      <w:pPr>
        <w:tabs>
          <w:tab w:val="center" w:pos="6067"/>
        </w:tabs>
        <w:spacing w:after="0" w:line="240" w:lineRule="auto"/>
        <w:ind w:left="0" w:firstLine="142"/>
        <w:jc w:val="left"/>
        <w:rPr>
          <w:rFonts w:ascii="Times New Roman" w:hAnsi="Times New Roman" w:cs="Times New Roman"/>
          <w:color w:val="auto"/>
          <w:sz w:val="24"/>
          <w:szCs w:val="24"/>
        </w:rPr>
      </w:pPr>
      <w:r w:rsidRPr="000472AF">
        <w:rPr>
          <w:rFonts w:ascii="Times New Roman" w:eastAsia="Calibri" w:hAnsi="Times New Roman" w:cs="Times New Roman"/>
          <w:b/>
          <w:color w:val="auto"/>
          <w:sz w:val="24"/>
          <w:szCs w:val="24"/>
        </w:rPr>
        <w:t xml:space="preserve">.............                                                                                                       </w:t>
      </w:r>
      <w:r w:rsidRPr="000472AF">
        <w:rPr>
          <w:rFonts w:ascii="Times New Roman" w:eastAsia="Calibri" w:hAnsi="Times New Roman" w:cs="Times New Roman"/>
          <w:color w:val="auto"/>
          <w:sz w:val="24"/>
          <w:szCs w:val="24"/>
        </w:rPr>
        <w:t>.....</w:t>
      </w:r>
    </w:p>
    <w:p w14:paraId="38DA26DC"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As empresas DETENTORAS DA ATA dos itens, resolvem firmar a presente ATA DE REGISTRO DE PREÇOS de acordo com o resultado da licitação decorrente do processo e licitação acima especificados, regido pela lei 14.133/2021, Art. 28, I, bem como pelo </w:t>
      </w:r>
      <w:r w:rsidRPr="008E4374">
        <w:rPr>
          <w:rFonts w:ascii="Times New Roman" w:hAnsi="Times New Roman" w:cs="Times New Roman"/>
          <w:color w:val="auto"/>
          <w:sz w:val="24"/>
          <w:szCs w:val="24"/>
          <w:highlight w:val="yellow"/>
        </w:rPr>
        <w:t>Decreto Municipal nº 03/2013</w:t>
      </w:r>
      <w:r w:rsidRPr="000472AF">
        <w:rPr>
          <w:rFonts w:ascii="Times New Roman" w:hAnsi="Times New Roman" w:cs="Times New Roman"/>
          <w:color w:val="auto"/>
          <w:sz w:val="24"/>
          <w:szCs w:val="24"/>
        </w:rPr>
        <w:t xml:space="preserve"> (Registro de Preços) e, pelas condições do edital, termos da proposta, mediante as cláusulas e condições a seguir estabelecidas:</w:t>
      </w:r>
    </w:p>
    <w:p w14:paraId="24118B9B" w14:textId="77777777" w:rsidR="009C7B37" w:rsidRPr="000472AF" w:rsidRDefault="009C7B37" w:rsidP="00C563F8">
      <w:pPr>
        <w:pStyle w:val="Ttulo2"/>
        <w:spacing w:after="0" w:line="240" w:lineRule="auto"/>
        <w:ind w:left="0" w:firstLine="142"/>
        <w:rPr>
          <w:rFonts w:ascii="Times New Roman" w:hAnsi="Times New Roman" w:cs="Times New Roman"/>
          <w:color w:val="auto"/>
          <w:sz w:val="24"/>
          <w:szCs w:val="24"/>
        </w:rPr>
      </w:pPr>
      <w:r w:rsidRPr="000472AF">
        <w:rPr>
          <w:rFonts w:ascii="Times New Roman" w:hAnsi="Times New Roman" w:cs="Times New Roman"/>
          <w:noProof/>
          <w:color w:val="auto"/>
          <w:sz w:val="24"/>
          <w:szCs w:val="24"/>
        </w:rPr>
        <mc:AlternateContent>
          <mc:Choice Requires="wpg">
            <w:drawing>
              <wp:inline distT="0" distB="0" distL="0" distR="0" wp14:anchorId="2C198377" wp14:editId="69D53E46">
                <wp:extent cx="5845175" cy="241300"/>
                <wp:effectExtent l="19050" t="0" r="22225" b="44450"/>
                <wp:docPr id="6702" name="Group 6702"/>
                <wp:cNvGraphicFramePr/>
                <a:graphic xmlns:a="http://schemas.openxmlformats.org/drawingml/2006/main">
                  <a:graphicData uri="http://schemas.microsoft.com/office/word/2010/wordprocessingGroup">
                    <wpg:wgp>
                      <wpg:cNvGrpSpPr/>
                      <wpg:grpSpPr>
                        <a:xfrm>
                          <a:off x="0" y="0"/>
                          <a:ext cx="5845175" cy="241300"/>
                          <a:chOff x="0" y="0"/>
                          <a:chExt cx="6997700" cy="241300"/>
                        </a:xfrm>
                      </wpg:grpSpPr>
                      <wps:wsp>
                        <wps:cNvPr id="8516" name="Shape 8516"/>
                        <wps:cNvSpPr/>
                        <wps:spPr>
                          <a:xfrm>
                            <a:off x="0" y="0"/>
                            <a:ext cx="6997700" cy="241300"/>
                          </a:xfrm>
                          <a:custGeom>
                            <a:avLst/>
                            <a:gdLst/>
                            <a:ahLst/>
                            <a:cxnLst/>
                            <a:rect l="0" t="0" r="0" b="0"/>
                            <a:pathLst>
                              <a:path w="6997700" h="241300">
                                <a:moveTo>
                                  <a:pt x="0" y="0"/>
                                </a:moveTo>
                                <a:lnTo>
                                  <a:pt x="6997700" y="0"/>
                                </a:lnTo>
                                <a:lnTo>
                                  <a:pt x="6997700" y="241300"/>
                                </a:lnTo>
                                <a:lnTo>
                                  <a:pt x="0" y="241300"/>
                                </a:lnTo>
                                <a:lnTo>
                                  <a:pt x="0" y="0"/>
                                </a:lnTo>
                              </a:path>
                            </a:pathLst>
                          </a:custGeom>
                          <a:ln w="0" cap="sq">
                            <a:miter lim="127000"/>
                          </a:ln>
                        </wps:spPr>
                        <wps:style>
                          <a:lnRef idx="0">
                            <a:srgbClr val="000000">
                              <a:alpha val="0"/>
                            </a:srgbClr>
                          </a:lnRef>
                          <a:fillRef idx="1">
                            <a:srgbClr val="D6D6D6"/>
                          </a:fillRef>
                          <a:effectRef idx="0">
                            <a:scrgbClr r="0" g="0" b="0"/>
                          </a:effectRef>
                          <a:fontRef idx="none"/>
                        </wps:style>
                        <wps:bodyPr/>
                      </wps:wsp>
                      <wps:wsp>
                        <wps:cNvPr id="43" name="Shape 43"/>
                        <wps:cNvSpPr/>
                        <wps:spPr>
                          <a:xfrm>
                            <a:off x="0" y="0"/>
                            <a:ext cx="6997700" cy="241300"/>
                          </a:xfrm>
                          <a:custGeom>
                            <a:avLst/>
                            <a:gdLst/>
                            <a:ahLst/>
                            <a:cxnLst/>
                            <a:rect l="0" t="0" r="0" b="0"/>
                            <a:pathLst>
                              <a:path w="6997700" h="241300">
                                <a:moveTo>
                                  <a:pt x="0" y="241300"/>
                                </a:moveTo>
                                <a:lnTo>
                                  <a:pt x="6997700" y="241300"/>
                                </a:lnTo>
                                <a:cubicBezTo>
                                  <a:pt x="6997700" y="241300"/>
                                  <a:pt x="6997700" y="241300"/>
                                  <a:pt x="6997700" y="241300"/>
                                </a:cubicBezTo>
                                <a:lnTo>
                                  <a:pt x="6997700" y="0"/>
                                </a:lnTo>
                                <a:cubicBezTo>
                                  <a:pt x="6997700" y="0"/>
                                  <a:pt x="6997700" y="0"/>
                                  <a:pt x="6997700" y="0"/>
                                </a:cubicBezTo>
                                <a:lnTo>
                                  <a:pt x="0" y="0"/>
                                </a:lnTo>
                                <a:cubicBezTo>
                                  <a:pt x="0" y="0"/>
                                  <a:pt x="0" y="0"/>
                                  <a:pt x="0" y="0"/>
                                </a:cubicBezTo>
                                <a:lnTo>
                                  <a:pt x="0" y="241300"/>
                                </a:lnTo>
                                <a:cubicBezTo>
                                  <a:pt x="0" y="241300"/>
                                  <a:pt x="0" y="241300"/>
                                  <a:pt x="0" y="241300"/>
                                </a:cubicBezTo>
                              </a:path>
                            </a:pathLst>
                          </a:custGeom>
                          <a:ln w="12700" cap="sq">
                            <a:miter lim="127000"/>
                          </a:ln>
                        </wps:spPr>
                        <wps:style>
                          <a:lnRef idx="1">
                            <a:srgbClr val="FFFFFF"/>
                          </a:lnRef>
                          <a:fillRef idx="0">
                            <a:srgbClr val="000000">
                              <a:alpha val="0"/>
                            </a:srgbClr>
                          </a:fillRef>
                          <a:effectRef idx="0">
                            <a:scrgbClr r="0" g="0" b="0"/>
                          </a:effectRef>
                          <a:fontRef idx="none"/>
                        </wps:style>
                        <wps:bodyPr/>
                      </wps:wsp>
                      <wps:wsp>
                        <wps:cNvPr id="44" name="Rectangle 44"/>
                        <wps:cNvSpPr/>
                        <wps:spPr>
                          <a:xfrm>
                            <a:off x="711327" y="50772"/>
                            <a:ext cx="962280" cy="196622"/>
                          </a:xfrm>
                          <a:prstGeom prst="rect">
                            <a:avLst/>
                          </a:prstGeom>
                          <a:ln>
                            <a:noFill/>
                          </a:ln>
                        </wps:spPr>
                        <wps:txbx>
                          <w:txbxContent>
                            <w:p w14:paraId="36413791" w14:textId="77777777" w:rsidR="00816384" w:rsidRDefault="00816384" w:rsidP="009C7B37">
                              <w:pPr>
                                <w:spacing w:after="160" w:line="259" w:lineRule="auto"/>
                                <w:ind w:firstLine="0"/>
                                <w:jc w:val="left"/>
                              </w:pPr>
                              <w:r>
                                <w:rPr>
                                  <w:rFonts w:ascii="Calibri" w:eastAsia="Calibri" w:hAnsi="Calibri" w:cs="Calibri"/>
                                  <w:w w:val="127"/>
                                </w:rPr>
                                <w:t>Empresa(s)</w:t>
                              </w:r>
                            </w:p>
                          </w:txbxContent>
                        </wps:txbx>
                        <wps:bodyPr horzOverflow="overflow" vert="horz" lIns="0" tIns="0" rIns="0" bIns="0" rtlCol="0">
                          <a:noAutofit/>
                        </wps:bodyPr>
                      </wps:wsp>
                      <wps:wsp>
                        <wps:cNvPr id="46" name="Rectangle 46"/>
                        <wps:cNvSpPr/>
                        <wps:spPr>
                          <a:xfrm>
                            <a:off x="3707892" y="50772"/>
                            <a:ext cx="2062053" cy="196622"/>
                          </a:xfrm>
                          <a:prstGeom prst="rect">
                            <a:avLst/>
                          </a:prstGeom>
                          <a:ln>
                            <a:noFill/>
                          </a:ln>
                        </wps:spPr>
                        <wps:txbx>
                          <w:txbxContent>
                            <w:p w14:paraId="5CC5D72C" w14:textId="77777777" w:rsidR="00816384" w:rsidRDefault="00816384" w:rsidP="009C7B37">
                              <w:pPr>
                                <w:spacing w:after="160" w:line="259" w:lineRule="auto"/>
                                <w:ind w:firstLine="0"/>
                                <w:jc w:val="left"/>
                              </w:pPr>
                              <w:r>
                                <w:rPr>
                                  <w:rFonts w:ascii="Calibri" w:eastAsia="Calibri" w:hAnsi="Calibri" w:cs="Calibri"/>
                                  <w:w w:val="122"/>
                                </w:rPr>
                                <w:t>Nome</w:t>
                              </w:r>
                              <w:r>
                                <w:rPr>
                                  <w:rFonts w:ascii="Calibri" w:eastAsia="Calibri" w:hAnsi="Calibri" w:cs="Calibri"/>
                                  <w:spacing w:val="18"/>
                                  <w:w w:val="122"/>
                                </w:rPr>
                                <w:t xml:space="preserve"> </w:t>
                              </w:r>
                              <w:r>
                                <w:rPr>
                                  <w:rFonts w:ascii="Calibri" w:eastAsia="Calibri" w:hAnsi="Calibri" w:cs="Calibri"/>
                                  <w:w w:val="122"/>
                                </w:rPr>
                                <w:t>do</w:t>
                              </w:r>
                              <w:r>
                                <w:rPr>
                                  <w:rFonts w:ascii="Calibri" w:eastAsia="Calibri" w:hAnsi="Calibri" w:cs="Calibri"/>
                                  <w:spacing w:val="18"/>
                                  <w:w w:val="122"/>
                                </w:rPr>
                                <w:t xml:space="preserve"> </w:t>
                              </w:r>
                              <w:r>
                                <w:rPr>
                                  <w:rFonts w:ascii="Calibri" w:eastAsia="Calibri" w:hAnsi="Calibri" w:cs="Calibri"/>
                                  <w:w w:val="122"/>
                                </w:rPr>
                                <w:t>Representante</w:t>
                              </w:r>
                            </w:p>
                          </w:txbxContent>
                        </wps:txbx>
                        <wps:bodyPr horzOverflow="overflow" vert="horz" lIns="0" tIns="0" rIns="0" bIns="0" rtlCol="0">
                          <a:noAutofit/>
                        </wps:bodyPr>
                      </wps:wsp>
                      <wps:wsp>
                        <wps:cNvPr id="47" name="Rectangle 47"/>
                        <wps:cNvSpPr/>
                        <wps:spPr>
                          <a:xfrm>
                            <a:off x="6053074" y="50772"/>
                            <a:ext cx="316875" cy="196622"/>
                          </a:xfrm>
                          <a:prstGeom prst="rect">
                            <a:avLst/>
                          </a:prstGeom>
                          <a:ln>
                            <a:noFill/>
                          </a:ln>
                        </wps:spPr>
                        <wps:txbx>
                          <w:txbxContent>
                            <w:p w14:paraId="25FBF657" w14:textId="77777777" w:rsidR="00816384" w:rsidRDefault="00816384" w:rsidP="009C7B37">
                              <w:pPr>
                                <w:spacing w:after="160" w:line="259" w:lineRule="auto"/>
                                <w:ind w:firstLine="0"/>
                                <w:jc w:val="left"/>
                              </w:pPr>
                              <w:r>
                                <w:rPr>
                                  <w:rFonts w:ascii="Calibri" w:eastAsia="Calibri" w:hAnsi="Calibri" w:cs="Calibri"/>
                                  <w:w w:val="124"/>
                                </w:rPr>
                                <w:t>CPF</w:t>
                              </w:r>
                            </w:p>
                          </w:txbxContent>
                        </wps:txbx>
                        <wps:bodyPr horzOverflow="overflow" vert="horz" lIns="0" tIns="0" rIns="0" bIns="0" rtlCol="0">
                          <a:noAutofit/>
                        </wps:bodyPr>
                      </wps:wsp>
                    </wpg:wgp>
                  </a:graphicData>
                </a:graphic>
              </wp:inline>
            </w:drawing>
          </mc:Choice>
          <mc:Fallback>
            <w:pict>
              <v:group w14:anchorId="2C198377" id="Group 6702" o:spid="_x0000_s1031" style="width:460.25pt;height:19pt;mso-position-horizontal-relative:char;mso-position-vertical-relative:line" coordsize="69977,241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">
                <v:shape id="Shape 8516" o:spid="_x0000_s1032" style="position:absolute;width:69977;height:2413;visibility:visible;mso-wrap-style:square;v-text-anchor:top" coordsize="6997700,2413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" path="m,l6997700,r,241300l,241300,,e" fillcolor="#d6d6d6" stroked="f" strokeweight="0">
                  <v:stroke miterlimit="83231f" joinstyle="miter" endcap="square"/>
                  <v:path arrowok="t" textboxrect="0,0,6997700,241300"/>
                </v:shape>
                <v:shape id="Shape 43" o:spid="_x0000_s1033" style="position:absolute;width:69977;height:2413;visibility:visible;mso-wrap-style:square;v-text-anchor:top" coordsize="6997700,2413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" path="m,241300r6997700,c6997700,241300,6997700,241300,6997700,241300l6997700,v,,,,,l,c,,,,,l,241300v,,,,,e" filled="f" strokecolor="white" strokeweight="1pt">
                  <v:stroke miterlimit="83231f" joinstyle="miter" endcap="square"/>
                  <v:path arrowok="t" textboxrect="0,0,6997700,241300"/>
                </v:shape>
                <v:rect id="Rectangle 44" o:spid="_x0000_s1034" style="position:absolute;left:7113;top:507;width:9623;height:19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" filled="f" stroked="f">
                  <v:textbox inset="0,0,0,0">
                    <w:txbxContent>
                      <w:p w14:paraId="36413791" w14:textId="77777777" w:rsidR="00816384" w:rsidRDefault="00816384" w:rsidP="009C7B37">
                        <w:pPr>
                          <w:spacing w:after="160" w:line="259" w:lineRule="auto"/>
                          <w:ind w:firstLine="0"/>
                          <w:jc w:val="left"/>
                        </w:pPr>
                        <w:proofErr w:type="gramStart"/>
                        <w:r>
                          <w:rPr>
                            <w:rFonts w:ascii="Calibri" w:eastAsia="Calibri" w:hAnsi="Calibri" w:cs="Calibri"/>
                            <w:w w:val="127"/>
                          </w:rPr>
                          <w:t>Empresa(</w:t>
                        </w:r>
                        <w:proofErr w:type="gramEnd"/>
                        <w:r>
                          <w:rPr>
                            <w:rFonts w:ascii="Calibri" w:eastAsia="Calibri" w:hAnsi="Calibri" w:cs="Calibri"/>
                            <w:w w:val="127"/>
                          </w:rPr>
                          <w:t>s)</w:t>
                        </w:r>
                      </w:p>
                    </w:txbxContent>
                  </v:textbox>
                </v:rect>
                <v:rect id="Rectangle 46" o:spid="_x0000_s1035" style="position:absolute;left:37078;top:507;width:20621;height:19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" filled="f" stroked="f">
                  <v:textbox inset="0,0,0,0">
                    <w:txbxContent>
                      <w:p w14:paraId="5CC5D72C" w14:textId="77777777" w:rsidR="00816384" w:rsidRDefault="00816384" w:rsidP="009C7B37">
                        <w:pPr>
                          <w:spacing w:after="160" w:line="259" w:lineRule="auto"/>
                          <w:ind w:firstLine="0"/>
                          <w:jc w:val="left"/>
                        </w:pPr>
                        <w:r>
                          <w:rPr>
                            <w:rFonts w:ascii="Calibri" w:eastAsia="Calibri" w:hAnsi="Calibri" w:cs="Calibri"/>
                            <w:w w:val="122"/>
                          </w:rPr>
                          <w:t>Nome</w:t>
                        </w:r>
                        <w:r>
                          <w:rPr>
                            <w:rFonts w:ascii="Calibri" w:eastAsia="Calibri" w:hAnsi="Calibri" w:cs="Calibri"/>
                            <w:spacing w:val="18"/>
                            <w:w w:val="122"/>
                          </w:rPr>
                          <w:t xml:space="preserve"> </w:t>
                        </w:r>
                        <w:r>
                          <w:rPr>
                            <w:rFonts w:ascii="Calibri" w:eastAsia="Calibri" w:hAnsi="Calibri" w:cs="Calibri"/>
                            <w:w w:val="122"/>
                          </w:rPr>
                          <w:t>do</w:t>
                        </w:r>
                        <w:r>
                          <w:rPr>
                            <w:rFonts w:ascii="Calibri" w:eastAsia="Calibri" w:hAnsi="Calibri" w:cs="Calibri"/>
                            <w:spacing w:val="18"/>
                            <w:w w:val="122"/>
                          </w:rPr>
                          <w:t xml:space="preserve"> </w:t>
                        </w:r>
                        <w:r>
                          <w:rPr>
                            <w:rFonts w:ascii="Calibri" w:eastAsia="Calibri" w:hAnsi="Calibri" w:cs="Calibri"/>
                            <w:w w:val="122"/>
                          </w:rPr>
                          <w:t>Representante</w:t>
                        </w:r>
                      </w:p>
                    </w:txbxContent>
                  </v:textbox>
                </v:rect>
                <v:rect id="Rectangle 47" o:spid="_x0000_s1036" style="position:absolute;left:60530;top:507;width:3169;height:19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" filled="f" stroked="f">
                  <v:textbox inset="0,0,0,0">
                    <w:txbxContent>
                      <w:p w14:paraId="25FBF657" w14:textId="77777777" w:rsidR="00816384" w:rsidRDefault="00816384" w:rsidP="009C7B37">
                        <w:pPr>
                          <w:spacing w:after="160" w:line="259" w:lineRule="auto"/>
                          <w:ind w:firstLine="0"/>
                          <w:jc w:val="left"/>
                        </w:pPr>
                        <w:r>
                          <w:rPr>
                            <w:rFonts w:ascii="Calibri" w:eastAsia="Calibri" w:hAnsi="Calibri" w:cs="Calibri"/>
                            <w:w w:val="124"/>
                          </w:rPr>
                          <w:t>CPF</w:t>
                        </w:r>
                      </w:p>
                    </w:txbxContent>
                  </v:textbox>
                </v:rect>
                <w10:anchorlock/>
              </v:group>
            </w:pict>
          </mc:Fallback>
        </mc:AlternateContent>
      </w:r>
      <w:r w:rsidRPr="000472AF">
        <w:rPr>
          <w:rFonts w:ascii="Times New Roman" w:hAnsi="Times New Roman" w:cs="Times New Roman"/>
          <w:color w:val="auto"/>
          <w:sz w:val="24"/>
          <w:szCs w:val="24"/>
        </w:rPr>
        <w:t xml:space="preserve">...................................................CNPJ / CPF                 ..............................      ......................                                </w:t>
      </w:r>
    </w:p>
    <w:p w14:paraId="5025904D" w14:textId="77777777" w:rsidR="009C7B37" w:rsidRPr="000472AF" w:rsidRDefault="009C7B37" w:rsidP="00C563F8">
      <w:pPr>
        <w:spacing w:after="0" w:line="240" w:lineRule="auto"/>
        <w:ind w:left="0" w:firstLine="142"/>
        <w:rPr>
          <w:rFonts w:ascii="Times New Roman" w:hAnsi="Times New Roman" w:cs="Times New Roman"/>
          <w:color w:val="auto"/>
          <w:sz w:val="24"/>
          <w:szCs w:val="24"/>
        </w:rPr>
      </w:pPr>
    </w:p>
    <w:p w14:paraId="4C1DAF64"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CLÁUSULA PRIMEIRA - DO OBJETO</w:t>
      </w:r>
    </w:p>
    <w:p w14:paraId="54DCE3A3" w14:textId="42336191" w:rsidR="009C7B37" w:rsidRPr="000472AF" w:rsidRDefault="009C7B37" w:rsidP="005803E0">
      <w:pPr>
        <w:spacing w:after="0" w:line="240" w:lineRule="auto"/>
        <w:ind w:right="56" w:firstLine="0"/>
        <w:rPr>
          <w:rFonts w:ascii="Times New Roman" w:hAnsi="Times New Roman" w:cs="Times New Roman"/>
          <w:color w:val="auto"/>
          <w:sz w:val="24"/>
          <w:szCs w:val="24"/>
        </w:rPr>
      </w:pPr>
      <w:r w:rsidRPr="000472AF">
        <w:rPr>
          <w:rFonts w:ascii="Times New Roman" w:hAnsi="Times New Roman" w:cs="Times New Roman"/>
          <w:color w:val="auto"/>
          <w:sz w:val="24"/>
          <w:szCs w:val="24"/>
        </w:rPr>
        <w:t>1.1. O presente termo tem por objetivo e finalidade de constituir o sistema de Registro de Preços para seleção da proposta mais vantajosa para a Administração Pública, objetivando:</w:t>
      </w:r>
      <w:r w:rsidR="00D367EA" w:rsidRPr="00D367EA">
        <w:rPr>
          <w:rFonts w:ascii="Times New Roman" w:hAnsi="Times New Roman" w:cs="Times New Roman"/>
          <w:sz w:val="24"/>
          <w:szCs w:val="24"/>
        </w:rPr>
        <w:t xml:space="preserve"> </w:t>
      </w:r>
      <w:r w:rsidR="005803E0" w:rsidRPr="00357348">
        <w:rPr>
          <w:rFonts w:ascii="Times New Roman" w:hAnsi="Times New Roman" w:cs="Times New Roman"/>
          <w:sz w:val="24"/>
          <w:szCs w:val="24"/>
          <w:highlight w:val="yellow"/>
        </w:rPr>
        <w:t xml:space="preserve">Registro de preços para futura e eventual </w:t>
      </w:r>
      <w:r w:rsidR="005803E0" w:rsidRPr="00816384">
        <w:rPr>
          <w:rFonts w:ascii="Times New Roman" w:hAnsi="Times New Roman" w:cs="Times New Roman"/>
          <w:sz w:val="24"/>
          <w:szCs w:val="24"/>
          <w:highlight w:val="yellow"/>
        </w:rPr>
        <w:t>fornecimento eventual de materiais gráficos diversos, destinados ao atendimento das necessidades dos diversos setores da Administração Municipal, visando garantir suporte às atividades administrativas, institucionais, educativas, informativas e operacionais desenvolvidas pelo Município</w:t>
      </w:r>
      <w:r w:rsidR="005803E0">
        <w:rPr>
          <w:rFonts w:ascii="Times New Roman" w:hAnsi="Times New Roman" w:cs="Times New Roman"/>
          <w:sz w:val="24"/>
          <w:szCs w:val="24"/>
          <w:highlight w:val="yellow"/>
        </w:rPr>
        <w:t xml:space="preserve">, </w:t>
      </w:r>
      <w:r w:rsidR="001B11A9">
        <w:rPr>
          <w:rFonts w:ascii="Times New Roman" w:hAnsi="Times New Roman" w:cs="Times New Roman"/>
          <w:sz w:val="24"/>
          <w:szCs w:val="24"/>
          <w:highlight w:val="yellow"/>
        </w:rPr>
        <w:t xml:space="preserve"> </w:t>
      </w:r>
      <w:r w:rsidR="00AE73BA">
        <w:rPr>
          <w:rFonts w:ascii="Times New Roman" w:hAnsi="Times New Roman" w:cs="Times New Roman"/>
          <w:sz w:val="24"/>
          <w:szCs w:val="24"/>
          <w:highlight w:val="yellow"/>
        </w:rPr>
        <w:t xml:space="preserve"> </w:t>
      </w:r>
      <w:r w:rsidRPr="000472AF">
        <w:rPr>
          <w:rFonts w:ascii="Times New Roman" w:hAnsi="Times New Roman" w:cs="Times New Roman"/>
          <w:color w:val="auto"/>
          <w:sz w:val="24"/>
          <w:szCs w:val="24"/>
        </w:rPr>
        <w:t>Tudo em conformidade com as especificações constantes no Edital, nas condições definidas no ato convocatório, seus anexos, propostas de preços e demais documentos e Atas do Processo e Licitação acima descritos, os quais integram este instrumento independente de transcrição, pelo prazo e validade do presente Registro de Preços.</w:t>
      </w:r>
    </w:p>
    <w:p w14:paraId="3915C2B3"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1.2. A existência de preços registrados não obriga a Administração a firmar contratações com os respectivos fornecedores ou a contratar a totalidade dos bens registrados, sendo-lhe facultada a utilização de outros meios permitidos pela legislação relativa às licitações, sem cabimento de recurso, sendo assegurado ao beneficiário do registro de preços preferência em igualdade de condições.</w:t>
      </w:r>
    </w:p>
    <w:p w14:paraId="12DB28BE"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CLÁUSULA SEGUNDA - DO PREÇO</w:t>
      </w:r>
    </w:p>
    <w:p w14:paraId="7CB6C115"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2.1. O preço unitário para fornecimento do objeto de registro será o de Menor preço por ítem, inscrito na Ata do Processo e Licitação descritos acima e de acordo  com a ordem de classificação das respectivas propostas que integram este instrumento, independente de transcrição, pelo prazo de validade do registro, conforme segue:</w:t>
      </w:r>
    </w:p>
    <w:p w14:paraId="0A1A4E73" w14:textId="77777777" w:rsidR="009C7B37" w:rsidRPr="000472AF" w:rsidRDefault="009C7B37" w:rsidP="00C563F8">
      <w:pPr>
        <w:spacing w:after="0" w:line="240" w:lineRule="auto"/>
        <w:ind w:left="0" w:right="90" w:firstLine="142"/>
        <w:rPr>
          <w:rFonts w:ascii="Times New Roman" w:hAnsi="Times New Roman" w:cs="Times New Roman"/>
          <w:color w:val="auto"/>
          <w:sz w:val="24"/>
          <w:szCs w:val="24"/>
        </w:rPr>
      </w:pPr>
      <w:r w:rsidRPr="000472AF">
        <w:rPr>
          <w:rFonts w:ascii="Times New Roman" w:eastAsia="Calibri" w:hAnsi="Times New Roman" w:cs="Times New Roman"/>
          <w:color w:val="auto"/>
          <w:sz w:val="24"/>
          <w:szCs w:val="24"/>
        </w:rPr>
        <w:lastRenderedPageBreak/>
        <w:t>FORNECEDOR: ...................</w:t>
      </w:r>
    </w:p>
    <w:p w14:paraId="2E404328" w14:textId="77777777" w:rsidR="009C7B37" w:rsidRPr="000472AF" w:rsidRDefault="009C7B37" w:rsidP="00C563F8">
      <w:pPr>
        <w:tabs>
          <w:tab w:val="center" w:pos="530"/>
          <w:tab w:val="center" w:pos="1920"/>
          <w:tab w:val="center" w:pos="4395"/>
          <w:tab w:val="center" w:pos="5812"/>
          <w:tab w:val="center" w:pos="7230"/>
          <w:tab w:val="center" w:pos="8222"/>
          <w:tab w:val="right" w:pos="11190"/>
        </w:tabs>
        <w:spacing w:after="0" w:line="240" w:lineRule="auto"/>
        <w:ind w:left="0" w:firstLine="142"/>
        <w:jc w:val="left"/>
        <w:rPr>
          <w:rFonts w:ascii="Times New Roman" w:hAnsi="Times New Roman" w:cs="Times New Roman"/>
          <w:color w:val="auto"/>
          <w:sz w:val="24"/>
          <w:szCs w:val="24"/>
        </w:rPr>
      </w:pPr>
      <w:r w:rsidRPr="000472AF">
        <w:rPr>
          <w:rFonts w:ascii="Times New Roman" w:eastAsia="Calibri" w:hAnsi="Times New Roman" w:cs="Times New Roman"/>
          <w:color w:val="auto"/>
          <w:sz w:val="24"/>
          <w:szCs w:val="24"/>
        </w:rPr>
        <w:tab/>
        <w:t>Item</w:t>
      </w:r>
      <w:r w:rsidRPr="000472AF">
        <w:rPr>
          <w:rFonts w:ascii="Times New Roman" w:eastAsia="Calibri" w:hAnsi="Times New Roman" w:cs="Times New Roman"/>
          <w:color w:val="auto"/>
          <w:sz w:val="24"/>
          <w:szCs w:val="24"/>
        </w:rPr>
        <w:tab/>
        <w:t>Especificação  Unid</w:t>
      </w:r>
      <w:r w:rsidRPr="000472AF">
        <w:rPr>
          <w:rFonts w:ascii="Times New Roman" w:eastAsia="Calibri" w:hAnsi="Times New Roman" w:cs="Times New Roman"/>
          <w:color w:val="auto"/>
          <w:sz w:val="24"/>
          <w:szCs w:val="24"/>
        </w:rPr>
        <w:tab/>
        <w:t>Marca</w:t>
      </w:r>
      <w:r w:rsidRPr="000472AF">
        <w:rPr>
          <w:rFonts w:ascii="Times New Roman" w:eastAsia="Calibri" w:hAnsi="Times New Roman" w:cs="Times New Roman"/>
          <w:color w:val="auto"/>
          <w:sz w:val="24"/>
          <w:szCs w:val="24"/>
        </w:rPr>
        <w:tab/>
        <w:t>Qtd</w:t>
      </w:r>
      <w:r w:rsidRPr="000472AF">
        <w:rPr>
          <w:rFonts w:ascii="Times New Roman" w:eastAsia="Calibri" w:hAnsi="Times New Roman" w:cs="Times New Roman"/>
          <w:color w:val="auto"/>
          <w:sz w:val="24"/>
          <w:szCs w:val="24"/>
        </w:rPr>
        <w:tab/>
        <w:t>Preço</w:t>
      </w:r>
      <w:r w:rsidRPr="000472AF">
        <w:rPr>
          <w:rFonts w:ascii="Times New Roman" w:eastAsia="Calibri" w:hAnsi="Times New Roman" w:cs="Times New Roman"/>
          <w:color w:val="auto"/>
          <w:sz w:val="24"/>
          <w:szCs w:val="24"/>
        </w:rPr>
        <w:tab/>
        <w:t xml:space="preserve">         Preço Total</w:t>
      </w:r>
    </w:p>
    <w:p w14:paraId="725D23E7"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w:t>
      </w:r>
      <w:r w:rsidRPr="000472AF">
        <w:rPr>
          <w:rFonts w:ascii="Times New Roman" w:hAnsi="Times New Roman" w:cs="Times New Roman"/>
          <w:color w:val="auto"/>
          <w:sz w:val="24"/>
          <w:szCs w:val="24"/>
        </w:rPr>
        <w:tab/>
        <w:t xml:space="preserve">      ..........          ......                   ........                 ..........            .........             ...............</w:t>
      </w:r>
    </w:p>
    <w:p w14:paraId="7A3754F8"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p>
    <w:p w14:paraId="37C39845"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p>
    <w:p w14:paraId="65B55160"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2.2. Os preços registrados serão fixos e irreajustáveis durante a vigência da Ata de Registro de Preço.</w:t>
      </w:r>
    </w:p>
    <w:p w14:paraId="77FFC68F"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2.2.1. Na hipótese de alteração de preços de mercado, para mais ou para menos devidamente comprovadas, estes poderão ser revistos, visando ao restabelecimento da relação inicialmente pactuada, conforme permite o artigo 82, §5º, inc. IV, da Lei nº 14.133/2021.</w:t>
      </w:r>
    </w:p>
    <w:p w14:paraId="2A71515D"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2.2.2. Para efeitos de revisão de preços ou do pedido de cancelamento do registro de que trata a cláusula sexta, a comprovação deverá ser feita por meio de documentação comprobatória da elevação dos preços inicialmente pactuados, mediante juntada da planilha de custos, lista de preços de fabricantes, notas fiscais de aquisição, de transporte, encargos e outros, alusivos à data da apresentação da proposta e do momento do pleito, sob pena de indeferimento do pedido.</w:t>
      </w:r>
    </w:p>
    <w:p w14:paraId="584B2889"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2.2.3. A revisão será precedida de pesquisa prévia no mercado, banco de dados, índices ou tabelas oficiais e ou outros meios disponíveis para levantamento das condições de mercado, envolvendo todos os elementos materiais para fins de fixação de preço máximo a ser pago pela administração.</w:t>
      </w:r>
    </w:p>
    <w:p w14:paraId="565F021C"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2.2.4. O órgão gerenciador deverá decidir sobre a revisão dos preços no prazo máximo de 07 (sete) dias úteis, salvo por motivo de força maior, devidamente justificado no processo.</w:t>
      </w:r>
    </w:p>
    <w:p w14:paraId="15E0CD0F"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2.2.5. No reconhecimento do desequilíbrio econômico financeiro do preço inicialmente estabelecido, o órgão gerenciador, se julgar conveniente, poderá optar pelo cancelamento do preço, liberando os fornecedores do compromisso assumido, sem aplicação de penalidades ou determinar a negociação.</w:t>
      </w:r>
    </w:p>
    <w:p w14:paraId="6C27669A"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2.2.6. No ato da negociação de preservação do equilíbrio econômico financeiro do contrato será dada preferência ao fornecedor de primeiro menor preço e, sucessivamente, aos demais classificados, respeitada a ordem de classificação.</w:t>
      </w:r>
    </w:p>
    <w:p w14:paraId="3E981DF4"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2.3. Na ocorrência do preço registrado tornar-se superior ao preço praticado no mercado, caberá ao órgão gerenciador da Ata promover as necessárias negociações junto aos fornecedores, mediante as providências seguintes:</w:t>
      </w:r>
    </w:p>
    <w:p w14:paraId="6CC1E4CB"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a)  convocar o fornecedor primeiro classificado, visando estabelecer a negociação para redução de preços originalmente registrados e sua adequação ao praticado no mercado;</w:t>
      </w:r>
    </w:p>
    <w:p w14:paraId="657320B4" w14:textId="77777777" w:rsidR="009C7B37" w:rsidRPr="000472AF" w:rsidRDefault="009C7B37" w:rsidP="00C563F8">
      <w:pPr>
        <w:numPr>
          <w:ilvl w:val="3"/>
          <w:numId w:val="20"/>
        </w:num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frustrada a negociação, o fornecedor será liberado do compromisso assumido; e</w:t>
      </w:r>
    </w:p>
    <w:p w14:paraId="0CBA7508" w14:textId="77777777" w:rsidR="009C7B37" w:rsidRPr="000472AF" w:rsidRDefault="009C7B37" w:rsidP="00C563F8">
      <w:pPr>
        <w:numPr>
          <w:ilvl w:val="3"/>
          <w:numId w:val="20"/>
        </w:num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convocar os demais fornecedores registrados, na ordem de classificação, visando igual oportunidade de negociação.</w:t>
      </w:r>
    </w:p>
    <w:p w14:paraId="68286D00"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2.4. Quando o preço registrado torna-se inferior aos preços praticados no mercado e o fornecedor não puder cumprir o compromisso inicialmente assumido poderá mediante requerimento devidamente instruído, pedir revisão dos preços ou o cancelamento do preço registrado, nos termos do artigo 82, §5º, inc. IV, da Lei nº 14.133/2021, caso em que o órgão gerenciador poderá:</w:t>
      </w:r>
    </w:p>
    <w:p w14:paraId="71EA8292" w14:textId="77777777" w:rsidR="009C7B37" w:rsidRPr="000472AF" w:rsidRDefault="009C7B37" w:rsidP="00C563F8">
      <w:pPr>
        <w:numPr>
          <w:ilvl w:val="3"/>
          <w:numId w:val="19"/>
        </w:num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estabelecer negociação com os classificados visando à manutenção dos preços inicialmente registrados:</w:t>
      </w:r>
    </w:p>
    <w:p w14:paraId="4CA0189E" w14:textId="77777777" w:rsidR="009C7B37" w:rsidRPr="000472AF" w:rsidRDefault="009C7B37" w:rsidP="00C563F8">
      <w:pPr>
        <w:numPr>
          <w:ilvl w:val="3"/>
          <w:numId w:val="19"/>
        </w:num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permitir a apresentação de novos preços, observado o limite máximo estabelecido pela administração, quando da impossibilidade de manutenção do preço na forma referida na alínea anterior, observada as seguintes condições:</w:t>
      </w:r>
    </w:p>
    <w:p w14:paraId="6EA74FDD" w14:textId="77777777" w:rsidR="00CE551C"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b1)  as propostas com os novos valores deverão constar de envelope lacrado, a ser entregue em data, local e horário, previamente, designados pelo órgão gerenciador; </w:t>
      </w:r>
    </w:p>
    <w:p w14:paraId="34DD4FB9" w14:textId="6589B310"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b2)  o novo preço ofertado deverá manter equivalência entre o preço originalmente constante da proposta e o preço de mercado vigente à época da licitação, sendo registrado o de menor valor.</w:t>
      </w:r>
    </w:p>
    <w:p w14:paraId="29483C62"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lastRenderedPageBreak/>
        <w:t>2.4.1. A fixação do novo preço pactuado deverá ser consignada em apostila à Ata de Registro de Preços, com as justificativas cabíveis, observada a anuência das partes.</w:t>
      </w:r>
    </w:p>
    <w:p w14:paraId="53413CB7" w14:textId="561C5DFC"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2.4.2. Não havendo êxito nas negociações, de que trata este subitem e o anterior estes serão formalmente desonerados do compromisso de fornecimento em relação ao item ou lote pelo órgão gerenciador, com </w:t>
      </w:r>
      <w:r w:rsidR="00172287" w:rsidRPr="000472AF">
        <w:rPr>
          <w:rFonts w:ascii="Times New Roman" w:hAnsi="Times New Roman" w:cs="Times New Roman"/>
          <w:color w:val="auto"/>
          <w:sz w:val="24"/>
          <w:szCs w:val="24"/>
        </w:rPr>
        <w:t>consequente</w:t>
      </w:r>
      <w:r w:rsidRPr="000472AF">
        <w:rPr>
          <w:rFonts w:ascii="Times New Roman" w:hAnsi="Times New Roman" w:cs="Times New Roman"/>
          <w:color w:val="auto"/>
          <w:sz w:val="24"/>
          <w:szCs w:val="24"/>
        </w:rPr>
        <w:t xml:space="preserve"> cancelamento dos seus preços registrados, sem aplicação das penalidades.</w:t>
      </w:r>
    </w:p>
    <w:p w14:paraId="08C30C67"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CLAÚSULA TERCEIRA – DO PRAZO DE VALIDADE DO REGISTRO DE PREÇOS</w:t>
      </w:r>
    </w:p>
    <w:p w14:paraId="3DBF8FAE" w14:textId="33F822D0"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3.1. O prazo de validade desta Ata de Registro de Preços </w:t>
      </w:r>
      <w:r w:rsidR="00C039BD" w:rsidRPr="000472AF">
        <w:rPr>
          <w:rFonts w:ascii="Times New Roman" w:hAnsi="Times New Roman" w:cs="Times New Roman"/>
          <w:color w:val="auto"/>
          <w:sz w:val="24"/>
          <w:szCs w:val="24"/>
        </w:rPr>
        <w:t>ser</w:t>
      </w:r>
      <w:r w:rsidR="00172287">
        <w:rPr>
          <w:rFonts w:ascii="Times New Roman" w:hAnsi="Times New Roman" w:cs="Times New Roman"/>
          <w:color w:val="auto"/>
          <w:sz w:val="24"/>
          <w:szCs w:val="24"/>
        </w:rPr>
        <w:t>á</w:t>
      </w:r>
      <w:r w:rsidR="00C039BD" w:rsidRPr="000472AF">
        <w:rPr>
          <w:rFonts w:ascii="Times New Roman" w:hAnsi="Times New Roman" w:cs="Times New Roman"/>
          <w:color w:val="auto"/>
          <w:sz w:val="24"/>
          <w:szCs w:val="24"/>
        </w:rPr>
        <w:t xml:space="preserve"> de 12 (doze) meses, conforme </w:t>
      </w:r>
      <w:r w:rsidRPr="000472AF">
        <w:rPr>
          <w:rFonts w:ascii="Times New Roman" w:hAnsi="Times New Roman" w:cs="Times New Roman"/>
          <w:color w:val="auto"/>
          <w:sz w:val="24"/>
          <w:szCs w:val="24"/>
        </w:rPr>
        <w:t>O EDITAL DE LICITAÇÃO A QUAL GEROU ESSA ATA DE REGISTRO DE PREÇO a contar da data da assinatura da ata, computadas neste prazo, as eventuais prorrogações.</w:t>
      </w:r>
    </w:p>
    <w:p w14:paraId="78F7CBE4"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3.2. Os preços decorrentes do Sistema de Registro de Preços terão sua vigência conforme as disposições contidas nos instrumentos convocatórios e respectivos contratos, obedecida o disposto no art. 84 da Lei nº 14.133/2021.</w:t>
      </w:r>
    </w:p>
    <w:p w14:paraId="5555E72F"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3.3. É admitida a prorrogação da vigência da Ata, nos termos do art. 84 da Lei nº 14.133/2021., quando a proposta continuar se mostrando mais vantajosa, satisfeitos os demais requisitos deste Decreto.</w:t>
      </w:r>
    </w:p>
    <w:p w14:paraId="5B92CB91"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CLÁUSULA QUARTA – DOS USUÁRIOS DO REGISTRO DE PREÇOS</w:t>
      </w:r>
    </w:p>
    <w:p w14:paraId="29985D2F"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4.1. A Ata de Registro de Preços será utilizada pelos órgãos ou entidades da Administração Municipal relacionadas no objeto deste</w:t>
      </w:r>
    </w:p>
    <w:p w14:paraId="553B8FF1"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Edital;</w:t>
      </w:r>
    </w:p>
    <w:p w14:paraId="690DEF68"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4.2. Os órgãos e entidades participantes da Ata de Registro de Preços deverão apresentar suas solicitações de aquisição ou contratação ao órgão gerenciador, que formalizará por intermédio de instrumental contratual ou emissão de nota de empenho de despesa ou autorização de compra ou outro instrumento equivalente, obedecidas as modalidades de contratação dispostas na Lei 14.133/2021, bem como as disposições do instrumento convocatório, e procederá diretamente a solicitação com o fornecedor, com os preços registrados, obedecida a ordem de classificação.</w:t>
      </w:r>
    </w:p>
    <w:p w14:paraId="56A66756"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4.3. Os quantitativos dos contratos de fornecimento serão sempre fixos e os preços a serem pagos serão aqueles registrados em ata.</w:t>
      </w:r>
    </w:p>
    <w:p w14:paraId="48D72010"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4.4. Aplicam-se aos contratos de fornecimento as disposições pertinentes da Lei Federal n.º 14.133, de 1 de abril de 2021, suas alterações posteriores e demais normas cabíveis.</w:t>
      </w:r>
    </w:p>
    <w:p w14:paraId="7FF5ED23"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4.5. Os órgãos e entidades participantes da Ata de Registro de Preços manterão o órgão gerenciador informado a respeito dos processos de aquisições por meio de registro de preços, devendo encaminhar cópia dos comprovantes das aquisições, para a anexação ao respectivo processo de registro.</w:t>
      </w:r>
    </w:p>
    <w:p w14:paraId="18974410"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4.6. A Ata de Registro de Preços, durante sua vigência, poderá ser utilizada por qualquer órgão ou entidade da Administração que não tenha participado do certame licitatório, sendo que serão denominadas 'Órgão não-participante ou carona.</w:t>
      </w:r>
    </w:p>
    <w:p w14:paraId="7E1AE676"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CLAUSULA QUINTA – DOS DIREITOS E OBRIGAÇÕES DAS PARTES</w:t>
      </w:r>
    </w:p>
    <w:p w14:paraId="69083619"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5.1. Compete ao Órgão Gestor:</w:t>
      </w:r>
    </w:p>
    <w:p w14:paraId="7B105963" w14:textId="302ADDFC"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5.1.1. </w:t>
      </w:r>
      <w:r w:rsidR="00172287" w:rsidRPr="000472AF">
        <w:rPr>
          <w:rFonts w:ascii="Times New Roman" w:hAnsi="Times New Roman" w:cs="Times New Roman"/>
          <w:color w:val="auto"/>
          <w:sz w:val="24"/>
          <w:szCs w:val="24"/>
        </w:rPr>
        <w:t>A Administração e os atos de controle da Ata de Registro de Preços decorrente da presente licitação serão</w:t>
      </w:r>
      <w:r w:rsidRPr="000472AF">
        <w:rPr>
          <w:rFonts w:ascii="Times New Roman" w:hAnsi="Times New Roman" w:cs="Times New Roman"/>
          <w:color w:val="auto"/>
          <w:sz w:val="24"/>
          <w:szCs w:val="24"/>
        </w:rPr>
        <w:t xml:space="preserve"> do Núcleo de Compras e Licitação, denominado como órgão gerenciador do Sistema de Registro de Preços, nos termos do Decreto Municipal.</w:t>
      </w:r>
    </w:p>
    <w:p w14:paraId="3D4211EB"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5.1.2. O órgão gerenciador acompanhará, periodicamente, os preços praticados no mercado para os materiais registrados, para fins</w:t>
      </w:r>
    </w:p>
    <w:p w14:paraId="2AB62E07"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de controle e fixado do valor máximo a ser pago pela Administração.</w:t>
      </w:r>
    </w:p>
    <w:p w14:paraId="2A108B3A"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5.1.2.1. O órgão gerenciador sempre que os órgãos e entidades usuários da ata de registro de preços necessitarem da entrega dos materiais, indicará os fornecedores e seus respectivos saldos, visando subsidiar os pedidos de materiais, respeitada a ordem de registro e os quantitativos a serem fornecidos.</w:t>
      </w:r>
    </w:p>
    <w:p w14:paraId="57B9EAE3"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lastRenderedPageBreak/>
        <w:t>5.1.3. Optar pela contratação ou não dos bens ou serviços decorrentes do Sistema Registro de Preços ou das quantidades estimadas, ficando-lhe facultada a utilização de outros meios para aquisição de item, respeitada a legislação relativa às licitações, sendo assegurado ao beneficiário do Registro de Preços preferência em igualdade de condições, sem que caiba recurso ou indenização;</w:t>
      </w:r>
    </w:p>
    <w:p w14:paraId="1274F6DC"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5.1.4. Dilatar o prazo de vigência do registro de preços “de oficio” através de apostilamento, com a publicação na imprensa oficial do município, observado o prazo legalmente permitido, quando os preços apresentarem mais vantajosos para a Administração e/ou existirem demandas para atendimento dos órgãos usuários.</w:t>
      </w:r>
    </w:p>
    <w:p w14:paraId="2C2F1B15"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5.1.5. Decidir sobre a revisão ou cancelamento dos preços registrados no prazo máximo de 10 (dez) dias úteis, salvo motivo de força maior devidamente justificado no processo;</w:t>
      </w:r>
    </w:p>
    <w:p w14:paraId="262EC135"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5.1.6. Emitir a autorização de compra;</w:t>
      </w:r>
    </w:p>
    <w:p w14:paraId="6AB6DA27"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5.1.7. Dar preferência de contratação com o detentor do registro de preços ou conceder igualdade de condições, no caso de contrações por outros meios permitidos pela legislação;</w:t>
      </w:r>
    </w:p>
    <w:p w14:paraId="03DC0A73"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5.2. Compete aos órgãos ou entidades usuárias:</w:t>
      </w:r>
    </w:p>
    <w:p w14:paraId="2B89900E"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5.2.1. Proporcionar ao detentor da ata todas as condições para o cumprimento de suas obrigações e entrega dos materiais dentro das normas estabelecidas no edital;</w:t>
      </w:r>
    </w:p>
    <w:p w14:paraId="57683E5A"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5.2.2. Proceder à fiscalização da contratação, mediante controle do cumprimento de todas as obrigações relativas ao fornecimento, inclusive encaminhando ao órgão gerenciador qualquer irregularidade verificada;</w:t>
      </w:r>
    </w:p>
    <w:p w14:paraId="552CF7A8"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5.2.3. Rejeitar, no todo ou em parte, os produtos entregues em desacordo com as obrigações assumidas pelo detentor da ata.</w:t>
      </w:r>
    </w:p>
    <w:p w14:paraId="3925D6A0"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5.3. Compete ao Compromitente Detentor da Ata:</w:t>
      </w:r>
    </w:p>
    <w:p w14:paraId="7BA795DB"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5.3.1. Entregar os produtos nas condições estabelecidas no edital e seus anexos e atender todos os pedidos de contratação durante o período de duração do registro de Preços, independente da quantidade do pedido ou de valor mínimo, de acordo com a sua capacidade de fornecimento fixada na proposta de preço de sua titularidade, observando as quantidades, prazos e locais estabelecidos pelo Órgão</w:t>
      </w:r>
    </w:p>
    <w:p w14:paraId="672CFBAD"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Usuário da Ata de Registro de Preços;</w:t>
      </w:r>
    </w:p>
    <w:p w14:paraId="43C00546"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5.3.2. Manter, durante a vigência do registro de preços, a compatibilidade de todas as obrigações assumidas e as condições de habilitação e qualificação exigidas na licitação;</w:t>
      </w:r>
    </w:p>
    <w:p w14:paraId="389717B6"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5.3.3. Substituir os produtos recusados pelo órgão ou entidade usuária, sem qualquer ônus para a Administração, no prazo máximo de 24 (vinte e quatro) horas, independentemente da aplicação das penalidades cabíveis;</w:t>
      </w:r>
    </w:p>
    <w:p w14:paraId="17756D52"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5.3.4. Ter revisado ou cancelado o registro de seus preços, quando presentes os pressupostos previstos na cláusula segunda desta Ata;</w:t>
      </w:r>
    </w:p>
    <w:p w14:paraId="0EEFB237"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5.3.5. Atender a demanda dos órgãos ou entidade usuários, durante a fase da negociação de revisão de preços de que trata a cláusula segunda desta Ata, com os preços inicialmente registrados, garantida a compensação dos valores dos produtos já entregues, caso do reconhecimento pela Administração do rompimento do equilíbrio originalmente estipulado;</w:t>
      </w:r>
    </w:p>
    <w:p w14:paraId="1C94B024"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5.3.6. Vincular-se ao preço máximo (novo preço) definido pela Administração, resultante do ato de revisão;</w:t>
      </w:r>
    </w:p>
    <w:p w14:paraId="0F36057C"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5.3.7. Ter direito de preferência ou, igualdade de condições caso a Administração optar pela contratação dos bens ou serviços objeto de registro por outros meios facultados na legislação relativa às licitações.</w:t>
      </w:r>
    </w:p>
    <w:p w14:paraId="267D2690"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5.3.8. Responsabilizar-se pelos danos causados diretamente à Administração ou a terceiros, decorrentes de sua culpa ou dolo até a entrega do objeto de registro de preços.</w:t>
      </w:r>
    </w:p>
    <w:p w14:paraId="2A3D24DA"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5.3.9. Receber os pagamentos respectivos nas condições pactuadas no edital e na cláusula oitava desta Ata de Registro de Preços.</w:t>
      </w:r>
    </w:p>
    <w:p w14:paraId="06BB7E10"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CLÁUSULA SEXTA – DO CANCELAMENTO DOS PREÇOS REGISTRADOS</w:t>
      </w:r>
    </w:p>
    <w:p w14:paraId="61DFEE7F"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lastRenderedPageBreak/>
        <w:t>6.1. A Ata de Registro de Preços será cancelada, automaticamente, por decurso de prazo de vigência ou quando não restarem fornecedores registrados e, por iniciativa do órgão gerenciador da Ata de Registro de Preços quando:</w:t>
      </w:r>
    </w:p>
    <w:p w14:paraId="66CD714D"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6.1.1. Pela ADMINISTRAÇÃO, quando:</w:t>
      </w:r>
    </w:p>
    <w:p w14:paraId="728077C7" w14:textId="77777777" w:rsidR="009C7B37" w:rsidRPr="000472AF" w:rsidRDefault="009C7B37" w:rsidP="00C563F8">
      <w:pPr>
        <w:numPr>
          <w:ilvl w:val="3"/>
          <w:numId w:val="18"/>
        </w:num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o detentor da ata descumprir as condições da Ata de Registro de Preços a que estiver vinculado;</w:t>
      </w:r>
    </w:p>
    <w:p w14:paraId="45800135" w14:textId="77777777" w:rsidR="009C7B37" w:rsidRPr="000472AF" w:rsidRDefault="009C7B37" w:rsidP="00C563F8">
      <w:pPr>
        <w:numPr>
          <w:ilvl w:val="3"/>
          <w:numId w:val="18"/>
        </w:num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o detentor não retirar nota de empenho ou instrumento equivalente no prazo estabelecido, sem justificativa aceitável;</w:t>
      </w:r>
    </w:p>
    <w:p w14:paraId="5ABB2817" w14:textId="77777777" w:rsidR="009C7B37" w:rsidRPr="000472AF" w:rsidRDefault="009C7B37" w:rsidP="00C563F8">
      <w:pPr>
        <w:numPr>
          <w:ilvl w:val="3"/>
          <w:numId w:val="18"/>
        </w:num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em qualquer hipótese de inexecução total ou parcial do contrato de fornecimento;</w:t>
      </w:r>
    </w:p>
    <w:p w14:paraId="58FDF264" w14:textId="77777777" w:rsidR="009C7B37" w:rsidRPr="000472AF" w:rsidRDefault="009C7B37" w:rsidP="00C563F8">
      <w:pPr>
        <w:numPr>
          <w:ilvl w:val="3"/>
          <w:numId w:val="18"/>
        </w:num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não aceitar reduzir o seu preço registrado, na hipótese desta apresentar superior ao praticado no mercado;</w:t>
      </w:r>
    </w:p>
    <w:p w14:paraId="2148BFB8" w14:textId="77777777" w:rsidR="009C7B37" w:rsidRPr="000472AF" w:rsidRDefault="009C7B37" w:rsidP="00C563F8">
      <w:pPr>
        <w:numPr>
          <w:ilvl w:val="3"/>
          <w:numId w:val="18"/>
        </w:num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estiver impedido para licitar ou contratar temporariamente com a administração ou for declarado inidôneo para licitar ou contratar</w:t>
      </w:r>
    </w:p>
    <w:p w14:paraId="7EEFC411"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com a administração pública, no termos da Lei Federal n° 14.133, de 1 de abril de 2021;</w:t>
      </w:r>
    </w:p>
    <w:p w14:paraId="4F41B24A" w14:textId="77777777" w:rsidR="009C7B37" w:rsidRPr="000472AF" w:rsidRDefault="009C7B37" w:rsidP="00C563F8">
      <w:pPr>
        <w:numPr>
          <w:ilvl w:val="3"/>
          <w:numId w:val="18"/>
        </w:num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por razões de interesse público devidamente fundamentadas.</w:t>
      </w:r>
    </w:p>
    <w:p w14:paraId="2661B34D"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6.1.2. Pela DETENTORA da ata quando, mediante solicitação por escrito, comprovar estar impossibilitada de executar o contrato de acordo com a ata de registro de preços, decorrente de caso fortuito ou de força maior.</w:t>
      </w:r>
    </w:p>
    <w:p w14:paraId="0D285277"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6.2. Nas hipóteses previstas no subitem 6.1., a comunicação do cancelamento de preço registrado será publicada na imprensa oficial juntando-se o comprovante ao expediente que deu origem ao registro.</w:t>
      </w:r>
    </w:p>
    <w:p w14:paraId="5EF04944"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6.3. O cancelamento do registro, assegurados o contraditório e a ampla defesa, será formalizado por despacho da autoridade competente.</w:t>
      </w:r>
    </w:p>
    <w:p w14:paraId="43378BB9"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6.4. A solicitação da detentora da ata para cancelamento do registro do preço deverá ser protocolada no protocolo geral da ADMINISTRAÇÃO, facultada a esta a aplicação das sanções administrativas previstas no edital, se não aceitar as razões do pedido, sendo assegurado ao fornecedor o contraditório e a ampla defesa.</w:t>
      </w:r>
    </w:p>
    <w:p w14:paraId="44F7FFC3"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6.5. Cancelada a ata em relação a uma detentora, o Órgão Gerenciador poderá emitir ordem de fornecimento àquela com classificação imediatamente subsequente.</w:t>
      </w:r>
    </w:p>
    <w:p w14:paraId="791BC795"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CLÁUSULA SETIMA – DO FORNECIMENTO, LOCAL E PRAZO DE ENTREGA</w:t>
      </w:r>
    </w:p>
    <w:p w14:paraId="39C4A6F9"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7.1. A Ata de Registro de Preços será utilizada para aquisição do respectivo objeto, pelos órgãos e entidades da Administração Municipal.</w:t>
      </w:r>
    </w:p>
    <w:p w14:paraId="4846846F"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7.2. Cada fornecimento deverá ser efetuado mediante solicitação por escrito, formalizado pelo órgão ou entidade participante ao órgão gerenciador, dela devendo constar: a data, o valor unitário do fornecimento, a quantidade pretendida, o local para a entrega, o prazo, o carimbo e a assinatura do responsável.</w:t>
      </w:r>
    </w:p>
    <w:p w14:paraId="54537854"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7.3. O órgão gerenciador formalizará por intermédio de instrumental contratual ou autorização de compra ou outro instrumento equivalente, obedecidas as modalidades de contratação dispostas na Lei 14.133/2021, bem como as disposições do instrumento convocatório, acompanhada a respectiva nota de empenho, contendo o número de referência da Ata de Registro de Preços e procederá diretamente a solicitação com o fornecedor, com os preços registrados, obedecida a ordem de classificação.</w:t>
      </w:r>
    </w:p>
    <w:p w14:paraId="213C1ED6"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7.4. Caso a fornecedora classificada não puder fornecer os produtos solicitados, ou o quantitativo total requisitado ou parte dele, deverá comunicar o fato ao Departamento de Compras – órgão gerenciador, por escrito, no prazo máximo de 24 (vinte e quatro) horas, a contar do recebimento da Ordem de Fornecimento.</w:t>
      </w:r>
    </w:p>
    <w:p w14:paraId="1A77B5EF"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7.5. A(s) fornecedora(s) classificada(s) ficará(ão) obrigada(s) a atender as ordens de fornecimento efetuadas dentro do prazo de validade do registro, mesmo se a entrega dos materiais ocorrer em data posterior ao seu vencimento.</w:t>
      </w:r>
    </w:p>
    <w:p w14:paraId="7D8B6285"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lastRenderedPageBreak/>
        <w:t>7.5.1. O local de entrega dos materiais será estabelecido em cada Ordem de Fornecimento, podendo ser na sede da unidade requisitante, ou em local em que esta indicar.</w:t>
      </w:r>
    </w:p>
    <w:p w14:paraId="674F7A35"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7.5.2. O prazo de entrega dos materiais/serviços será aqueles PREVISTO/ESTABELECIDO NO EDITAL DE LICITAÇÃO QUE GEROU ESTÁ ATA DE REGISTRO DE PREÇO..</w:t>
      </w:r>
    </w:p>
    <w:p w14:paraId="6F1020B0"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7.5.3. Se a Detentora da ata não puder fornecer o quantitativo total requisitado, ou parte dele, deverá comunicar o fato à administração, por escrito, no prazo de 24 (vinte e quatro) horas, a contar do recebimento da ordem de fornecimento.</w:t>
      </w:r>
    </w:p>
    <w:p w14:paraId="58C2ED2F"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7.5.4. Serão aplicadas as sanções previstas na Lei Federal nº 14.133 de 2021 e suas alterações posteriores, além das determinações deste edital, se a detentora da ata não atender as ordens de fornecimento.</w:t>
      </w:r>
    </w:p>
    <w:p w14:paraId="4911F79E"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7.6. A segunda fornecedora classificada só poderá fornecer à Administração, quando estiver esgotada a capacidade de fornecimento da primeira, e assim sucessivamente, de acordo com o consumo anual previsto para cada item da licitação, ou quando da primeira classificada tiver seu registro junto a Ata cancelado.</w:t>
      </w:r>
    </w:p>
    <w:p w14:paraId="5155568B"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7.7. As despesas relativas à entrega dos materiais correrão por conta exclusiva da fornecedora detentora da Ata.</w:t>
      </w:r>
    </w:p>
    <w:p w14:paraId="51E5ECC9"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7.8. A Detentora da Ata obriga-se a fornecer os materiais, descritos na presente Ata, novos e de primeiro uso, em conformidade com as especificações descritas na proposta de Preços, sendo de sua inteira responsabilidade a substituição, caso não esteja em conformidade com as referidas especificações.</w:t>
      </w:r>
    </w:p>
    <w:p w14:paraId="7CB9B022"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7.8.1. Serão recusados os materiais imprestáveis ou defeituosos, que não atendam as especificações constantes no edital e/ou que não estejam adequados para o uso.</w:t>
      </w:r>
    </w:p>
    <w:p w14:paraId="7AA715BD"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7.8.2. Os materiais deverão ser entregues embalados de forma a não serem danificados durante as operações de transporte e descarga no local da entrega.</w:t>
      </w:r>
    </w:p>
    <w:p w14:paraId="76F9EA91"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7.9. Independente de aceitação, a contratada garantirá a qualidade e segurança dos materiais licitados contra defeitos de fabricação, pelo prazo mínimo de 06 (seis) meses a partir da data da entrega, conforme manual da fabricante, salvo o uso indevido, acidente e desgaste natural.</w:t>
      </w:r>
    </w:p>
    <w:p w14:paraId="6CA8C711"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7.10. Todas as despesas relativas à entrega e transporte dos materiais, bem como todos os impostos, taxas e demais despesas decorrente da presente Ata, correrão por conta exclusiva da contratada.</w:t>
      </w:r>
    </w:p>
    <w:p w14:paraId="21E9C3E6"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CLÁUSULA OITAVA – DO PAGAMENTO</w:t>
      </w:r>
    </w:p>
    <w:p w14:paraId="200D179D"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8.1. O pagamento, decorrente do fornecimento do objeto desta licitação, será efetuado mediante crédito em conta bancária, em até 30 (Trinta) dias uteis  , contados do recebimento definitivo dos materiais, após a apresentação da respectiva Nota Fiscal, devidamente atestada pelo setor competente, conforme dispõe o art. 25 da Lei Federal nº 14.133 de 2021.</w:t>
      </w:r>
    </w:p>
    <w:p w14:paraId="314F9955"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8.2. Os pagamentos somente serão efetuados após a comprovação, pela(s) fornecedora(s), de que se encontra regular com suas obrigações para com o sistema de seguridade social, mediante a apresentação das Certidões Negativas de Débito com o INSS e com o FGTS.</w:t>
      </w:r>
    </w:p>
    <w:p w14:paraId="55BA2DAA"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8.3. Ocorrendo erro no documento da cobrança, este será devolvido e o pagamento será sustado para que o fornecedor tome as medidas necessárias, passando o prazo para o pagamento a ser contado a partir da data da reapresentação do mesmo.</w:t>
      </w:r>
    </w:p>
    <w:p w14:paraId="6276C027"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8.4. Caso se constate erro ou irregularidade na Nota Fiscal, o órgão, a seu critério, poderá devolvê-la, para as devidas correções.</w:t>
      </w:r>
    </w:p>
    <w:p w14:paraId="00B67981"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8.5. Na hipótese de devolução, a Nota Fiscal será considerada como não apresentada, para fins de atendimento das condições contratuais.</w:t>
      </w:r>
    </w:p>
    <w:p w14:paraId="735FFB77"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8.6. Na pendência de liquidação da obrigação financeira em virtude de penalidade ou inadimplência contratual o valor será descontado da fatura ou créditos existentes em favor da fornecedora.</w:t>
      </w:r>
    </w:p>
    <w:p w14:paraId="443EE783"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lastRenderedPageBreak/>
        <w:t>8.7. A Administração efetuará retenção, na fonte dos tributos e contribuições sobre todos os pagamentos devidos à fornecedora classificada.</w:t>
      </w:r>
    </w:p>
    <w:p w14:paraId="3C446588"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CLÁUSULA NONA – DA DOTAÇÃO ORÇAMENTÁRIA</w:t>
      </w:r>
    </w:p>
    <w:p w14:paraId="26F7DD30"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9.1. As despesas decorrentes da contratação dos objetos da presente Ata de Registro de Preços correrão a cargo dos Órgãos ou Entidades Usuários da Ata, cujos Programas de Trabalho e Elementos de Despesas constarão nas respectivas notas de empenho, contrato ou documento equivalente, observada as condições estabelecidas no edital e ao que dispõe o artigo 95, da Lei n. 14.133 de 2021.</w:t>
      </w:r>
    </w:p>
    <w:p w14:paraId="0DED388E"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CLÁUSULA DÉCIMA – DAS PENALIDADES E DAS MULTAS</w:t>
      </w:r>
    </w:p>
    <w:p w14:paraId="609F6950"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10.1. Caberá ao Órgão Gerenciador, a seu juízo, após a notificação por escrito de irregularidade pela unidade requisitante, aplicar ao detentor da ata, garantidos o contraditório e a ampla defesa, as seguintes sanções administrativas:</w:t>
      </w:r>
    </w:p>
    <w:p w14:paraId="5E981813"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10.1.1. pelo descumprimento total da obrigação assumida, caracterizado pela recusa do fornecedor em assinar o contrato, aceitar ou retirar a nota de empenho ou documento equivalente no prazo estabelecido, ressalvados os casos previstos em lei, devidamente informados e aceitos:</w:t>
      </w:r>
    </w:p>
    <w:p w14:paraId="0BE06DF7" w14:textId="77777777" w:rsidR="009C7B37" w:rsidRPr="000472AF" w:rsidRDefault="009C7B37" w:rsidP="00C563F8">
      <w:pPr>
        <w:numPr>
          <w:ilvl w:val="3"/>
          <w:numId w:val="16"/>
        </w:num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multa de dez por cento sobre o valor constante da nota de empenho ou contrato;</w:t>
      </w:r>
    </w:p>
    <w:p w14:paraId="3BE76723" w14:textId="77777777" w:rsidR="009C7B37" w:rsidRPr="000472AF" w:rsidRDefault="009C7B37" w:rsidP="00C563F8">
      <w:pPr>
        <w:numPr>
          <w:ilvl w:val="3"/>
          <w:numId w:val="16"/>
        </w:num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cancelamento do preço registrado;</w:t>
      </w:r>
    </w:p>
    <w:p w14:paraId="376C6B5A" w14:textId="77777777" w:rsidR="009C7B37" w:rsidRPr="000472AF" w:rsidRDefault="009C7B37" w:rsidP="00C563F8">
      <w:pPr>
        <w:numPr>
          <w:ilvl w:val="3"/>
          <w:numId w:val="16"/>
        </w:num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suspensão temporária de participação em licitação e impedimento de contratar com a administração no prazo de até cinco anos.</w:t>
      </w:r>
    </w:p>
    <w:p w14:paraId="555F3A07"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10.1.1.1 As sanções previstas neste subitem poderão ser aplicadas cumulativamente.</w:t>
      </w:r>
    </w:p>
    <w:p w14:paraId="414212AF"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10.1.2. por atraso injustificado no cumprimento de contrato de fornecimento:</w:t>
      </w:r>
    </w:p>
    <w:p w14:paraId="1ED38BE2" w14:textId="2CAF3C92" w:rsidR="009C7B37" w:rsidRPr="000472AF" w:rsidRDefault="009C7B37" w:rsidP="00BE3DAF">
      <w:pPr>
        <w:spacing w:after="0" w:line="240" w:lineRule="auto"/>
        <w:ind w:left="0" w:right="142"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a) multa de 0,5% (meio por cento), por dia útil de atraso, sobre o valor da </w:t>
      </w:r>
      <w:r w:rsidR="00BE3DAF" w:rsidRPr="000472AF">
        <w:rPr>
          <w:rFonts w:ascii="Times New Roman" w:hAnsi="Times New Roman" w:cs="Times New Roman"/>
          <w:color w:val="auto"/>
          <w:sz w:val="24"/>
          <w:szCs w:val="24"/>
        </w:rPr>
        <w:t xml:space="preserve"> </w:t>
      </w:r>
      <w:r w:rsidRPr="000472AF">
        <w:rPr>
          <w:rFonts w:ascii="Times New Roman" w:hAnsi="Times New Roman" w:cs="Times New Roman"/>
          <w:color w:val="auto"/>
          <w:sz w:val="24"/>
          <w:szCs w:val="24"/>
        </w:rPr>
        <w:t>prestação em atraso até o décimo dia; b) rescisão unilateral do contrato após o décimo dia de atraso.</w:t>
      </w:r>
    </w:p>
    <w:p w14:paraId="34AA1B71" w14:textId="77777777" w:rsidR="009C7B37" w:rsidRPr="000472AF" w:rsidRDefault="009C7B37" w:rsidP="00C563F8">
      <w:pPr>
        <w:spacing w:after="0" w:line="240" w:lineRule="auto"/>
        <w:ind w:left="0" w:right="204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10.1.3. por inexecução total ou execução irregular do contrato de fornecimento ou de prestação de serviço: a) advertência, por escrito, nas falta leves;</w:t>
      </w:r>
    </w:p>
    <w:p w14:paraId="7CEB9CAF" w14:textId="77777777" w:rsidR="009C7B37" w:rsidRPr="000472AF" w:rsidRDefault="009C7B37" w:rsidP="00C563F8">
      <w:pPr>
        <w:numPr>
          <w:ilvl w:val="3"/>
          <w:numId w:val="17"/>
        </w:num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multa de 10% (dez por cento) sobre o valor correspondente à parte não cumprida ou da totalidade do fornecimento ou serviço não executado pelo fornecedor;</w:t>
      </w:r>
    </w:p>
    <w:p w14:paraId="75E6CF38" w14:textId="77777777" w:rsidR="009C7B37" w:rsidRPr="000472AF" w:rsidRDefault="009C7B37" w:rsidP="00C563F8">
      <w:pPr>
        <w:numPr>
          <w:ilvl w:val="3"/>
          <w:numId w:val="17"/>
        </w:num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suspensão temporária de participar de licitação e impedimento de contratar com a administração pública estadual por prazo não superior a 2 (dois) anos.</w:t>
      </w:r>
    </w:p>
    <w:p w14:paraId="32A89C0B" w14:textId="77777777" w:rsidR="009C7B37" w:rsidRPr="000472AF" w:rsidRDefault="009C7B37" w:rsidP="00C563F8">
      <w:pPr>
        <w:numPr>
          <w:ilvl w:val="3"/>
          <w:numId w:val="17"/>
        </w:num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declaração de inidoneidade para licitar ou contratar com a administração pública municipal, enquanto perdurarem os motivos determinantes da punição ou até que seja promovida a reabilitação perante a própria autoridade que aplicou a penalidade.</w:t>
      </w:r>
    </w:p>
    <w:p w14:paraId="09771FDA"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10.1.3.1. A penalidade prevista na alínea b do subitem 11.1.3. poderá ser aplicada de forma isolada ou cumulativamente com as sanções previstas nas alíneas  a  c e  d sem prejuízo da rescisão unilateral do instrumento de ajuste por qualquer das hipóteses prescritas nos artigos 137 e seguintes da Lei nº 14.133 de 2021.</w:t>
      </w:r>
    </w:p>
    <w:p w14:paraId="3A0D971B"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10.1.3.2. Ensejará ainda motivo de aplicação de penalidade de suspensão temporária de participação em licitação ou impedimento de contratar com a administração de até cinco anos e descredenciamento do Registro Cadastral da ADMINISTRAÇÃO, o licitante que apresentar documentação falsa, não mantiver a proposta e cometer fraude fiscal, sem prejuízo das demais cominações legais, nos termos da Lei Federal nº 14.133 de 2021.</w:t>
      </w:r>
    </w:p>
    <w:p w14:paraId="366AC764"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10.1.3.3. O fornecedor que não recolher as multas previstas neste artigo, no prazo estabelecido, ensejará também a aplicação da pena de suspensão temporária de participação em licitação ou impedimento de contratar com a administração, enquanto não adimplida a obrigação.</w:t>
      </w:r>
    </w:p>
    <w:p w14:paraId="39702657"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10.1.3.4. A aplicação das penalidades previstas nas alíneas c  e  d  do subitem 11.1.3, será de competência exclusiva do prefeito municipal, facultada a ampla defesa, na forma e no prazo estipulado no parágrafo seguinte, podendo a reabilitação ser concedida mediante ressarcimento dos prejuízos causados e após decorrido o prazo de sanção mínima de dois anos.</w:t>
      </w:r>
    </w:p>
    <w:p w14:paraId="1E7B975F"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lastRenderedPageBreak/>
        <w:t>10.2. Fica garantido ao fornecedor o direito prévio da citação e de ampla defesa, no respectivo processo, no prazo de cinco dias úteis, contado da notificação.</w:t>
      </w:r>
    </w:p>
    <w:p w14:paraId="066AE118"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10.3. As penalidades aplicadas serão obrigatoriamente anotadas no registro cadastral dos fornecedores mantido pela Administração.</w:t>
      </w:r>
    </w:p>
    <w:p w14:paraId="4D4A176E"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10.4. As importâncias relativas às multas deverão ser recolhidas à conta do Tesouro do Município.</w:t>
      </w:r>
    </w:p>
    <w:p w14:paraId="2E71BC44"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CLAUSULA DÉCIMA PRIMEIRA – DA EFICÁCIA</w:t>
      </w:r>
    </w:p>
    <w:p w14:paraId="5C50465B"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11.1. O presente Termo de Registro de Preços somente terá eficácia após a publicação do respectivo extrato na imprensa oficial do município.</w:t>
      </w:r>
    </w:p>
    <w:p w14:paraId="0EA8001B"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CLÁUSULA DÉCIMA SEGUNDA – DO FORO</w:t>
      </w:r>
    </w:p>
    <w:p w14:paraId="5E18C6A0"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12.1. Fica eleito o Foro da Comarca de União da Vitória/PR para dirimir quaisquer dúvidas ou questões oriundas do presente instrumento.</w:t>
      </w:r>
    </w:p>
    <w:p w14:paraId="7788D884"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E, por estarem as partes justas e compromissadas, assinam  o presente Termo em duas vias, de igual teor, na presença das testemunhas  abaixo assinadas. </w:t>
      </w:r>
    </w:p>
    <w:p w14:paraId="57E72B79"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p>
    <w:p w14:paraId="5A7BB3F8"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p>
    <w:p w14:paraId="56B42A54" w14:textId="34634E43" w:rsidR="009C7B37" w:rsidRPr="000472AF" w:rsidRDefault="009C7B37" w:rsidP="00C563F8">
      <w:pPr>
        <w:pStyle w:val="Ttulo2"/>
        <w:spacing w:after="0" w:line="240" w:lineRule="auto"/>
        <w:ind w:left="0"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Porto Vitória,....de ................ de 202</w:t>
      </w:r>
      <w:r w:rsidR="00172287">
        <w:rPr>
          <w:rFonts w:ascii="Times New Roman" w:hAnsi="Times New Roman" w:cs="Times New Roman"/>
          <w:color w:val="auto"/>
          <w:sz w:val="24"/>
          <w:szCs w:val="24"/>
        </w:rPr>
        <w:t>6</w:t>
      </w:r>
    </w:p>
    <w:p w14:paraId="2A02ED52" w14:textId="4D573A74" w:rsidR="004360B0" w:rsidRPr="000472AF" w:rsidRDefault="004360B0" w:rsidP="00C563F8">
      <w:pPr>
        <w:spacing w:after="0" w:line="240" w:lineRule="auto"/>
        <w:ind w:left="0"/>
        <w:rPr>
          <w:rFonts w:ascii="Times New Roman" w:hAnsi="Times New Roman" w:cs="Times New Roman"/>
          <w:color w:val="auto"/>
          <w:sz w:val="24"/>
          <w:szCs w:val="24"/>
        </w:rPr>
      </w:pPr>
    </w:p>
    <w:p w14:paraId="266A61EA" w14:textId="77777777" w:rsidR="004360B0" w:rsidRPr="000472AF" w:rsidRDefault="004360B0" w:rsidP="00C563F8">
      <w:pPr>
        <w:spacing w:after="0" w:line="240" w:lineRule="auto"/>
        <w:ind w:left="0"/>
        <w:rPr>
          <w:rFonts w:ascii="Times New Roman" w:hAnsi="Times New Roman" w:cs="Times New Roman"/>
          <w:color w:val="auto"/>
          <w:sz w:val="24"/>
          <w:szCs w:val="24"/>
        </w:rPr>
      </w:pPr>
    </w:p>
    <w:p w14:paraId="58C8AE4F" w14:textId="77777777" w:rsidR="009C7B37" w:rsidRPr="000472AF" w:rsidRDefault="009C7B37" w:rsidP="00C563F8">
      <w:pPr>
        <w:spacing w:after="0" w:line="240" w:lineRule="auto"/>
        <w:ind w:left="0" w:right="-360" w:firstLine="142"/>
        <w:jc w:val="left"/>
        <w:rPr>
          <w:rFonts w:ascii="Times New Roman" w:hAnsi="Times New Roman" w:cs="Times New Roman"/>
          <w:color w:val="auto"/>
          <w:sz w:val="24"/>
          <w:szCs w:val="24"/>
        </w:rPr>
      </w:pPr>
      <w:r w:rsidRPr="000472AF">
        <w:rPr>
          <w:rFonts w:ascii="Times New Roman" w:eastAsia="Calibri" w:hAnsi="Times New Roman" w:cs="Times New Roman"/>
          <w:noProof/>
          <w:color w:val="auto"/>
          <w:sz w:val="24"/>
          <w:szCs w:val="24"/>
        </w:rPr>
        <mc:AlternateContent>
          <mc:Choice Requires="wpg">
            <w:drawing>
              <wp:inline distT="0" distB="0" distL="0" distR="0" wp14:anchorId="34C2FFA9" wp14:editId="37D6D661">
                <wp:extent cx="2743200" cy="12700"/>
                <wp:effectExtent l="0" t="0" r="0" b="0"/>
                <wp:docPr id="7959" name="Group 7959"/>
                <wp:cNvGraphicFramePr/>
                <a:graphic xmlns:a="http://schemas.openxmlformats.org/drawingml/2006/main">
                  <a:graphicData uri="http://schemas.microsoft.com/office/word/2010/wordprocessingGroup">
                    <wpg:wgp>
                      <wpg:cNvGrpSpPr/>
                      <wpg:grpSpPr>
                        <a:xfrm>
                          <a:off x="0" y="0"/>
                          <a:ext cx="2743200" cy="12700"/>
                          <a:chOff x="0" y="0"/>
                          <a:chExt cx="2743200" cy="12700"/>
                        </a:xfrm>
                      </wpg:grpSpPr>
                      <wps:wsp>
                        <wps:cNvPr id="505" name="Shape 505"/>
                        <wps:cNvSpPr/>
                        <wps:spPr>
                          <a:xfrm>
                            <a:off x="0" y="0"/>
                            <a:ext cx="2743200" cy="0"/>
                          </a:xfrm>
                          <a:custGeom>
                            <a:avLst/>
                            <a:gdLst/>
                            <a:ahLst/>
                            <a:cxnLst/>
                            <a:rect l="0" t="0" r="0" b="0"/>
                            <a:pathLst>
                              <a:path w="2743200">
                                <a:moveTo>
                                  <a:pt x="0" y="0"/>
                                </a:moveTo>
                                <a:lnTo>
                                  <a:pt x="2743200" y="0"/>
                                </a:lnTo>
                              </a:path>
                            </a:pathLst>
                          </a:custGeom>
                          <a:ln w="12700" cap="flat">
                            <a:miter lim="127000"/>
                          </a:ln>
                        </wps:spPr>
                        <wps:style>
                          <a:lnRef idx="1">
                            <a:srgbClr val="000000"/>
                          </a:lnRef>
                          <a:fillRef idx="0">
                            <a:srgbClr val="000000">
                              <a:alpha val="0"/>
                            </a:srgbClr>
                          </a:fillRef>
                          <a:effectRef idx="0">
                            <a:scrgbClr r="0" g="0" b="0"/>
                          </a:effectRef>
                          <a:fontRef idx="none"/>
                        </wps:style>
                        <wps:bodyPr/>
                      </wps:wsp>
                    </wpg:wgp>
                  </a:graphicData>
                </a:graphic>
              </wp:inline>
            </w:drawing>
          </mc:Choice>
          <mc:Fallba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group w14:anchorId="60D153D3" id="Group 7959" o:spid="_x0000_s1026" style="width:3in;height:1pt;mso-position-horizontal-relative:char;mso-position-vertical-relative:line" coordsize="27432,12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">
                <v:shape id="Shape 505" o:spid="_x0000_s1027" style="position:absolute;width:27432;height:0;visibility:visible;mso-wrap-style:square;v-text-anchor:top" coordsize="27432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" path="m,l2743200,e" filled="f" strokeweight="1pt">
                  <v:stroke miterlimit="83231f" joinstyle="miter"/>
                  <v:path arrowok="t" textboxrect="0,0,2743200,0"/>
                </v:shape>
                <w10:anchorlock/>
              </v:group>
            </w:pict>
          </mc:Fallback>
        </mc:AlternateContent>
      </w:r>
    </w:p>
    <w:p w14:paraId="25D3E5B7" w14:textId="67619D6E" w:rsidR="009C7B37" w:rsidRPr="000472AF" w:rsidRDefault="00A727B0" w:rsidP="00C563F8">
      <w:pPr>
        <w:spacing w:after="0" w:line="240" w:lineRule="auto"/>
        <w:ind w:left="0" w:firstLine="142"/>
        <w:rPr>
          <w:rFonts w:ascii="Times New Roman" w:eastAsia="Calibri" w:hAnsi="Times New Roman" w:cs="Times New Roman"/>
          <w:color w:val="auto"/>
          <w:sz w:val="24"/>
          <w:szCs w:val="24"/>
        </w:rPr>
      </w:pPr>
      <w:r w:rsidRPr="000472AF">
        <w:rPr>
          <w:rFonts w:ascii="Times New Roman" w:eastAsia="Calibri" w:hAnsi="Times New Roman" w:cs="Times New Roman"/>
          <w:color w:val="auto"/>
          <w:sz w:val="24"/>
          <w:szCs w:val="24"/>
        </w:rPr>
        <w:t>FABIANO JOSE GLAAB</w:t>
      </w:r>
    </w:p>
    <w:p w14:paraId="4D206F3A" w14:textId="2A64D670" w:rsidR="009C7B37" w:rsidRPr="000472AF" w:rsidRDefault="009C7B37" w:rsidP="00C563F8">
      <w:pPr>
        <w:spacing w:after="0" w:line="240" w:lineRule="auto"/>
        <w:ind w:left="0" w:firstLine="142"/>
        <w:rPr>
          <w:rFonts w:ascii="Times New Roman" w:hAnsi="Times New Roman" w:cs="Times New Roman"/>
          <w:color w:val="auto"/>
          <w:sz w:val="24"/>
          <w:szCs w:val="24"/>
        </w:rPr>
      </w:pPr>
      <w:r w:rsidRPr="000472AF">
        <w:rPr>
          <w:rFonts w:ascii="Times New Roman" w:eastAsia="Calibri" w:hAnsi="Times New Roman" w:cs="Times New Roman"/>
          <w:color w:val="auto"/>
          <w:sz w:val="24"/>
          <w:szCs w:val="24"/>
        </w:rPr>
        <w:t>PREFEIT</w:t>
      </w:r>
      <w:r w:rsidR="00A727B0" w:rsidRPr="000472AF">
        <w:rPr>
          <w:rFonts w:ascii="Times New Roman" w:eastAsia="Calibri" w:hAnsi="Times New Roman" w:cs="Times New Roman"/>
          <w:color w:val="auto"/>
          <w:sz w:val="24"/>
          <w:szCs w:val="24"/>
        </w:rPr>
        <w:t>O</w:t>
      </w:r>
      <w:r w:rsidRPr="000472AF">
        <w:rPr>
          <w:rFonts w:ascii="Times New Roman" w:eastAsia="Calibri" w:hAnsi="Times New Roman" w:cs="Times New Roman"/>
          <w:color w:val="auto"/>
          <w:sz w:val="24"/>
          <w:szCs w:val="24"/>
        </w:rPr>
        <w:t xml:space="preserve"> MUNICIPAL</w:t>
      </w:r>
    </w:p>
    <w:p w14:paraId="7057E46D" w14:textId="77777777" w:rsidR="009C7B37" w:rsidRPr="000472AF" w:rsidRDefault="009C7B37" w:rsidP="00C563F8">
      <w:pPr>
        <w:spacing w:after="0" w:line="240" w:lineRule="auto"/>
        <w:ind w:left="0" w:firstLine="142"/>
        <w:rPr>
          <w:rFonts w:ascii="Times New Roman" w:hAnsi="Times New Roman" w:cs="Times New Roman"/>
          <w:color w:val="auto"/>
          <w:sz w:val="24"/>
          <w:szCs w:val="24"/>
        </w:rPr>
      </w:pPr>
    </w:p>
    <w:p w14:paraId="76E31A10" w14:textId="77777777" w:rsidR="009C7B37" w:rsidRPr="000472AF" w:rsidRDefault="009C7B37" w:rsidP="00C563F8">
      <w:pPr>
        <w:spacing w:after="0" w:line="240" w:lineRule="auto"/>
        <w:ind w:left="0" w:firstLine="142"/>
        <w:rPr>
          <w:rFonts w:ascii="Times New Roman" w:hAnsi="Times New Roman" w:cs="Times New Roman"/>
          <w:color w:val="auto"/>
          <w:sz w:val="24"/>
          <w:szCs w:val="24"/>
        </w:rPr>
      </w:pPr>
    </w:p>
    <w:p w14:paraId="016BCA62" w14:textId="77777777" w:rsidR="009C7B37" w:rsidRPr="000472AF" w:rsidRDefault="009C7B37" w:rsidP="00C563F8">
      <w:pPr>
        <w:spacing w:after="0" w:line="240" w:lineRule="auto"/>
        <w:ind w:left="0" w:right="-85" w:firstLine="142"/>
        <w:jc w:val="left"/>
        <w:rPr>
          <w:rFonts w:ascii="Times New Roman" w:hAnsi="Times New Roman" w:cs="Times New Roman"/>
          <w:color w:val="auto"/>
          <w:sz w:val="24"/>
          <w:szCs w:val="24"/>
        </w:rPr>
      </w:pPr>
      <w:r w:rsidRPr="000472AF">
        <w:rPr>
          <w:rFonts w:ascii="Times New Roman" w:eastAsia="Calibri" w:hAnsi="Times New Roman" w:cs="Times New Roman"/>
          <w:noProof/>
          <w:color w:val="auto"/>
          <w:sz w:val="24"/>
          <w:szCs w:val="24"/>
        </w:rPr>
        <mc:AlternateContent>
          <mc:Choice Requires="wpg">
            <w:drawing>
              <wp:inline distT="0" distB="0" distL="0" distR="0" wp14:anchorId="47EB14DD" wp14:editId="208C4305">
                <wp:extent cx="2743200" cy="12700"/>
                <wp:effectExtent l="0" t="0" r="0" b="0"/>
                <wp:docPr id="7960" name="Group 7960"/>
                <wp:cNvGraphicFramePr/>
                <a:graphic xmlns:a="http://schemas.openxmlformats.org/drawingml/2006/main">
                  <a:graphicData uri="http://schemas.microsoft.com/office/word/2010/wordprocessingGroup">
                    <wpg:wgp>
                      <wpg:cNvGrpSpPr/>
                      <wpg:grpSpPr>
                        <a:xfrm>
                          <a:off x="0" y="0"/>
                          <a:ext cx="2743200" cy="12700"/>
                          <a:chOff x="0" y="0"/>
                          <a:chExt cx="2743200" cy="12700"/>
                        </a:xfrm>
                      </wpg:grpSpPr>
                      <wps:wsp>
                        <wps:cNvPr id="511" name="Shape 511"/>
                        <wps:cNvSpPr/>
                        <wps:spPr>
                          <a:xfrm>
                            <a:off x="0" y="0"/>
                            <a:ext cx="2743200" cy="0"/>
                          </a:xfrm>
                          <a:custGeom>
                            <a:avLst/>
                            <a:gdLst/>
                            <a:ahLst/>
                            <a:cxnLst/>
                            <a:rect l="0" t="0" r="0" b="0"/>
                            <a:pathLst>
                              <a:path w="2743200">
                                <a:moveTo>
                                  <a:pt x="0" y="0"/>
                                </a:moveTo>
                                <a:lnTo>
                                  <a:pt x="2743200" y="0"/>
                                </a:lnTo>
                              </a:path>
                            </a:pathLst>
                          </a:custGeom>
                          <a:ln w="12700" cap="flat">
                            <a:miter lim="127000"/>
                          </a:ln>
                        </wps:spPr>
                        <wps:style>
                          <a:lnRef idx="1">
                            <a:srgbClr val="000000"/>
                          </a:lnRef>
                          <a:fillRef idx="0">
                            <a:srgbClr val="000000">
                              <a:alpha val="0"/>
                            </a:srgbClr>
                          </a:fillRef>
                          <a:effectRef idx="0">
                            <a:scrgbClr r="0" g="0" b="0"/>
                          </a:effectRef>
                          <a:fontRef idx="none"/>
                        </wps:style>
                        <wps:bodyPr/>
                      </wps:wsp>
                    </wpg:wgp>
                  </a:graphicData>
                </a:graphic>
              </wp:inline>
            </w:drawing>
          </mc:Choice>
          <mc:Fallba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group w14:anchorId="3685ED34" id="Group 7960" o:spid="_x0000_s1026" style="width:3in;height:1pt;mso-position-horizontal-relative:char;mso-position-vertical-relative:line" coordsize="27432,12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">
                <v:shape id="Shape 511" o:spid="_x0000_s1027" style="position:absolute;width:27432;height:0;visibility:visible;mso-wrap-style:square;v-text-anchor:top" coordsize="27432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" path="m,l2743200,e" filled="f" strokeweight="1pt">
                  <v:stroke miterlimit="83231f" joinstyle="miter"/>
                  <v:path arrowok="t" textboxrect="0,0,2743200,0"/>
                </v:shape>
                <w10:anchorlock/>
              </v:group>
            </w:pict>
          </mc:Fallback>
        </mc:AlternateContent>
      </w:r>
    </w:p>
    <w:p w14:paraId="1F3FBABD" w14:textId="77777777" w:rsidR="009C7B37" w:rsidRPr="000472AF" w:rsidRDefault="009C7B37" w:rsidP="00C563F8">
      <w:pPr>
        <w:spacing w:after="0" w:line="240" w:lineRule="auto"/>
        <w:ind w:left="0" w:firstLine="142"/>
        <w:rPr>
          <w:rFonts w:ascii="Times New Roman" w:hAnsi="Times New Roman" w:cs="Times New Roman"/>
          <w:color w:val="auto"/>
          <w:sz w:val="24"/>
          <w:szCs w:val="24"/>
        </w:rPr>
      </w:pPr>
      <w:r w:rsidRPr="000472AF">
        <w:rPr>
          <w:rFonts w:ascii="Times New Roman" w:eastAsia="Calibri" w:hAnsi="Times New Roman" w:cs="Times New Roman"/>
          <w:color w:val="auto"/>
          <w:sz w:val="24"/>
          <w:szCs w:val="24"/>
        </w:rPr>
        <w:t>.................</w:t>
      </w:r>
    </w:p>
    <w:p w14:paraId="6AEBB3C9" w14:textId="77777777" w:rsidR="009C7B37" w:rsidRPr="000472AF" w:rsidRDefault="009C7B37" w:rsidP="00C563F8">
      <w:pPr>
        <w:pStyle w:val="Ttulo2"/>
        <w:spacing w:after="0" w:line="240" w:lineRule="auto"/>
        <w:ind w:left="0"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CNPJ: ...........</w:t>
      </w:r>
    </w:p>
    <w:p w14:paraId="6F5D042A" w14:textId="77777777" w:rsidR="009C7B37" w:rsidRPr="000472AF" w:rsidRDefault="009C7B37" w:rsidP="00C563F8">
      <w:pPr>
        <w:spacing w:after="0" w:line="240" w:lineRule="auto"/>
        <w:ind w:left="0" w:firstLine="142"/>
        <w:rPr>
          <w:rFonts w:ascii="Times New Roman" w:hAnsi="Times New Roman" w:cs="Times New Roman"/>
          <w:color w:val="auto"/>
          <w:sz w:val="24"/>
          <w:szCs w:val="24"/>
        </w:rPr>
      </w:pPr>
    </w:p>
    <w:p w14:paraId="5E75B545" w14:textId="26E18504" w:rsidR="009C7B37" w:rsidRPr="000472AF" w:rsidRDefault="009C7B37" w:rsidP="00C563F8">
      <w:pPr>
        <w:spacing w:after="0" w:line="240" w:lineRule="auto"/>
        <w:ind w:left="0" w:firstLine="142"/>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TESTEMUNHAS: </w:t>
      </w:r>
    </w:p>
    <w:p w14:paraId="34B8AE30" w14:textId="2BFF4912" w:rsidR="00A727B0" w:rsidRPr="000472AF" w:rsidRDefault="00A727B0" w:rsidP="00C563F8">
      <w:pPr>
        <w:spacing w:after="0" w:line="240" w:lineRule="auto"/>
        <w:ind w:left="0" w:firstLine="142"/>
        <w:contextualSpacing/>
        <w:rPr>
          <w:rFonts w:ascii="Times New Roman" w:hAnsi="Times New Roman" w:cs="Times New Roman"/>
          <w:color w:val="auto"/>
          <w:sz w:val="24"/>
          <w:szCs w:val="24"/>
        </w:rPr>
      </w:pPr>
    </w:p>
    <w:p w14:paraId="7BA30503" w14:textId="77777777" w:rsidR="00A727B0" w:rsidRPr="000472AF" w:rsidRDefault="00A727B0" w:rsidP="00C563F8">
      <w:pPr>
        <w:spacing w:after="0" w:line="240" w:lineRule="auto"/>
        <w:ind w:left="0" w:firstLine="142"/>
        <w:contextualSpacing/>
        <w:rPr>
          <w:rFonts w:ascii="Times New Roman" w:hAnsi="Times New Roman" w:cs="Times New Roman"/>
          <w:color w:val="auto"/>
          <w:sz w:val="24"/>
          <w:szCs w:val="24"/>
        </w:rPr>
      </w:pPr>
    </w:p>
    <w:p w14:paraId="64B7F533" w14:textId="77777777" w:rsidR="009C7B37" w:rsidRPr="000472AF" w:rsidRDefault="009C7B37" w:rsidP="00C563F8">
      <w:pPr>
        <w:spacing w:after="0" w:line="240" w:lineRule="auto"/>
        <w:ind w:left="0" w:firstLine="142"/>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__________________________________________      </w:t>
      </w:r>
    </w:p>
    <w:p w14:paraId="00469D44" w14:textId="77777777" w:rsidR="009C7B37" w:rsidRPr="000472AF" w:rsidRDefault="009C7B37" w:rsidP="00C563F8">
      <w:pPr>
        <w:spacing w:after="0" w:line="240" w:lineRule="auto"/>
        <w:ind w:left="0" w:firstLine="142"/>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Fiscal Contrato   </w:t>
      </w:r>
    </w:p>
    <w:p w14:paraId="300BF738" w14:textId="77777777" w:rsidR="009C7B37" w:rsidRPr="000472AF" w:rsidRDefault="009C7B37" w:rsidP="00C563F8">
      <w:pPr>
        <w:spacing w:after="0" w:line="240" w:lineRule="auto"/>
        <w:ind w:left="0" w:firstLine="142"/>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Nome: </w:t>
      </w:r>
    </w:p>
    <w:p w14:paraId="5617FE0E" w14:textId="77777777" w:rsidR="009C7B37" w:rsidRPr="000472AF" w:rsidRDefault="009C7B37" w:rsidP="00C563F8">
      <w:pPr>
        <w:spacing w:after="0" w:line="240" w:lineRule="auto"/>
        <w:ind w:left="0" w:firstLine="142"/>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CPF: ..........</w:t>
      </w:r>
    </w:p>
    <w:p w14:paraId="717A37B9" w14:textId="77777777" w:rsidR="009C7B37" w:rsidRPr="000472AF" w:rsidRDefault="009C7B37" w:rsidP="00C563F8">
      <w:pPr>
        <w:spacing w:after="0" w:line="240" w:lineRule="auto"/>
        <w:ind w:left="0" w:firstLine="142"/>
        <w:contextualSpacing/>
        <w:rPr>
          <w:rFonts w:ascii="Times New Roman" w:hAnsi="Times New Roman" w:cs="Times New Roman"/>
          <w:color w:val="auto"/>
          <w:sz w:val="24"/>
          <w:szCs w:val="24"/>
        </w:rPr>
      </w:pPr>
    </w:p>
    <w:p w14:paraId="78B8AFD6" w14:textId="77777777" w:rsidR="009C7B37" w:rsidRPr="000472AF" w:rsidRDefault="009C7B37" w:rsidP="00C563F8">
      <w:pPr>
        <w:spacing w:after="0" w:line="240" w:lineRule="auto"/>
        <w:ind w:left="0" w:firstLine="142"/>
        <w:contextualSpacing/>
        <w:rPr>
          <w:rFonts w:ascii="Times New Roman" w:hAnsi="Times New Roman" w:cs="Times New Roman"/>
          <w:color w:val="auto"/>
          <w:sz w:val="24"/>
          <w:szCs w:val="24"/>
        </w:rPr>
      </w:pPr>
    </w:p>
    <w:p w14:paraId="603E99DA" w14:textId="77777777" w:rsidR="009C7B37" w:rsidRPr="000472AF" w:rsidRDefault="009C7B37" w:rsidP="00C563F8">
      <w:pPr>
        <w:spacing w:after="0" w:line="240" w:lineRule="auto"/>
        <w:ind w:left="0" w:firstLine="142"/>
        <w:contextualSpacing/>
        <w:rPr>
          <w:rFonts w:ascii="Times New Roman" w:hAnsi="Times New Roman" w:cs="Times New Roman"/>
          <w:color w:val="auto"/>
          <w:sz w:val="24"/>
          <w:szCs w:val="24"/>
        </w:rPr>
      </w:pPr>
    </w:p>
    <w:p w14:paraId="5CA13CCD" w14:textId="77777777" w:rsidR="009C7B37" w:rsidRPr="000472AF" w:rsidRDefault="009C7B37" w:rsidP="00C563F8">
      <w:pPr>
        <w:spacing w:after="0" w:line="240" w:lineRule="auto"/>
        <w:ind w:left="0" w:firstLine="142"/>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TESTEMUNHAS: </w:t>
      </w:r>
    </w:p>
    <w:p w14:paraId="30A660EF" w14:textId="77777777" w:rsidR="009C7B37" w:rsidRPr="000472AF" w:rsidRDefault="009C7B37" w:rsidP="00C563F8">
      <w:pPr>
        <w:spacing w:after="0" w:line="240" w:lineRule="auto"/>
        <w:ind w:left="0" w:firstLine="142"/>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__________________________________________      </w:t>
      </w:r>
    </w:p>
    <w:p w14:paraId="79E19034" w14:textId="77777777" w:rsidR="009C7B37" w:rsidRPr="000472AF" w:rsidRDefault="009C7B37" w:rsidP="00C563F8">
      <w:pPr>
        <w:spacing w:after="0" w:line="240" w:lineRule="auto"/>
        <w:ind w:left="0" w:firstLine="142"/>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Nome: </w:t>
      </w:r>
    </w:p>
    <w:p w14:paraId="5D6623DC" w14:textId="77777777" w:rsidR="009C7B37" w:rsidRPr="000472AF" w:rsidRDefault="009C7B37" w:rsidP="00C563F8">
      <w:pPr>
        <w:spacing w:after="0" w:line="240" w:lineRule="auto"/>
        <w:ind w:left="0" w:firstLine="142"/>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CPF: ..........</w:t>
      </w:r>
    </w:p>
    <w:p w14:paraId="327A8A43" w14:textId="77777777" w:rsidR="009C7B37" w:rsidRPr="000472AF" w:rsidRDefault="009C7B37" w:rsidP="00C563F8">
      <w:pPr>
        <w:spacing w:after="0" w:line="240" w:lineRule="auto"/>
        <w:ind w:left="0" w:firstLine="0"/>
        <w:jc w:val="left"/>
        <w:rPr>
          <w:rFonts w:ascii="Times New Roman" w:hAnsi="Times New Roman" w:cs="Times New Roman"/>
          <w:color w:val="auto"/>
          <w:sz w:val="24"/>
          <w:szCs w:val="24"/>
        </w:rPr>
      </w:pPr>
      <w:r w:rsidRPr="000472AF">
        <w:rPr>
          <w:rFonts w:ascii="Times New Roman" w:hAnsi="Times New Roman" w:cs="Times New Roman"/>
          <w:color w:val="auto"/>
          <w:sz w:val="24"/>
          <w:szCs w:val="24"/>
        </w:rPr>
        <w:br w:type="page"/>
      </w:r>
    </w:p>
    <w:p w14:paraId="4467097B" w14:textId="43FCC181" w:rsidR="00AE5862" w:rsidRPr="000472AF" w:rsidRDefault="00AE5862" w:rsidP="00C563F8">
      <w:pPr>
        <w:spacing w:after="0" w:line="240" w:lineRule="auto"/>
        <w:ind w:left="0" w:firstLine="0"/>
        <w:contextualSpacing/>
        <w:jc w:val="left"/>
        <w:rPr>
          <w:rFonts w:ascii="Times New Roman" w:hAnsi="Times New Roman" w:cs="Times New Roman"/>
          <w:color w:val="auto"/>
          <w:sz w:val="24"/>
          <w:szCs w:val="24"/>
        </w:rPr>
      </w:pPr>
      <w:r w:rsidRPr="000472AF">
        <w:rPr>
          <w:rFonts w:ascii="Times New Roman" w:hAnsi="Times New Roman" w:cs="Times New Roman"/>
          <w:color w:val="auto"/>
          <w:sz w:val="24"/>
          <w:szCs w:val="24"/>
        </w:rPr>
        <w:lastRenderedPageBreak/>
        <w:t xml:space="preserve">Anexo a ata de registro </w:t>
      </w:r>
    </w:p>
    <w:p w14:paraId="3FE37F36" w14:textId="77777777" w:rsidR="00AE5862" w:rsidRPr="000472AF"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auto"/>
          <w:sz w:val="24"/>
          <w:szCs w:val="24"/>
        </w:rPr>
      </w:pPr>
      <w:r w:rsidRPr="000472AF">
        <w:rPr>
          <w:rFonts w:ascii="Times New Roman" w:hAnsi="Times New Roman" w:cs="Times New Roman"/>
          <w:color w:val="auto"/>
          <w:sz w:val="24"/>
          <w:szCs w:val="24"/>
        </w:rPr>
        <w:t>Cadastro Reserva</w:t>
      </w:r>
    </w:p>
    <w:p w14:paraId="1594180E" w14:textId="77777777" w:rsidR="00AE5862" w:rsidRPr="000472AF"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auto"/>
          <w:sz w:val="24"/>
          <w:szCs w:val="24"/>
        </w:rPr>
      </w:pPr>
      <w:r w:rsidRPr="000472AF">
        <w:rPr>
          <w:rFonts w:ascii="Times New Roman" w:hAnsi="Times New Roman" w:cs="Times New Roman"/>
          <w:color w:val="auto"/>
          <w:sz w:val="24"/>
          <w:szCs w:val="24"/>
        </w:rPr>
        <w:t>Seguindo a ordem de classificação, segue relação de fornecedores que aceitaram cotar os itens com preços iguais ao adjudicatário:</w:t>
      </w:r>
    </w:p>
    <w:p w14:paraId="6D6B97F7" w14:textId="77777777" w:rsidR="00AE5862" w:rsidRPr="000472AF"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auto"/>
          <w:sz w:val="24"/>
          <w:szCs w:val="24"/>
        </w:rPr>
      </w:pPr>
    </w:p>
    <w:tbl>
      <w:tblPr>
        <w:tblW w:w="9392" w:type="dxa"/>
        <w:tblInd w:w="10" w:type="dxa"/>
        <w:tblLayout w:type="fixed"/>
        <w:tblCellMar>
          <w:left w:w="10" w:type="dxa"/>
          <w:right w:w="10" w:type="dxa"/>
        </w:tblCellMar>
        <w:tblLook w:val="0000" w:firstRow="0" w:lastRow="0" w:firstColumn="0" w:lastColumn="0" w:noHBand="0" w:noVBand="0"/>
      </w:tblPr>
      <w:tblGrid>
        <w:gridCol w:w="497"/>
        <w:gridCol w:w="1333"/>
        <w:gridCol w:w="1253"/>
        <w:gridCol w:w="1541"/>
        <w:gridCol w:w="1121"/>
        <w:gridCol w:w="1121"/>
        <w:gridCol w:w="841"/>
        <w:gridCol w:w="841"/>
        <w:gridCol w:w="844"/>
      </w:tblGrid>
      <w:tr w:rsidR="006058F6" w:rsidRPr="000472AF" w14:paraId="627739AE" w14:textId="77777777" w:rsidTr="00AE5862">
        <w:trPr>
          <w:trHeight w:val="511"/>
        </w:trPr>
        <w:tc>
          <w:tcPr>
            <w:tcW w:w="497" w:type="dxa"/>
            <w:tcBorders>
              <w:top w:val="single" w:sz="2" w:space="0" w:color="000000"/>
              <w:left w:val="single" w:sz="2" w:space="0" w:color="000000"/>
              <w:bottom w:val="single" w:sz="2" w:space="0" w:color="000000"/>
              <w:right w:val="single" w:sz="2" w:space="0" w:color="000000"/>
            </w:tcBorders>
            <w:vAlign w:val="center"/>
          </w:tcPr>
          <w:p w14:paraId="53B1D87D" w14:textId="77777777" w:rsidR="00AE5862" w:rsidRPr="000472AF"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auto"/>
                <w:sz w:val="24"/>
                <w:szCs w:val="24"/>
              </w:rPr>
            </w:pPr>
            <w:r w:rsidRPr="000472AF">
              <w:rPr>
                <w:rFonts w:ascii="Times New Roman" w:hAnsi="Times New Roman" w:cs="Times New Roman"/>
                <w:color w:val="auto"/>
                <w:sz w:val="24"/>
                <w:szCs w:val="24"/>
              </w:rPr>
              <w:t>Item</w:t>
            </w:r>
          </w:p>
          <w:p w14:paraId="68CB13B1" w14:textId="77777777" w:rsidR="00AE5862" w:rsidRPr="000472AF"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auto"/>
                <w:sz w:val="24"/>
                <w:szCs w:val="24"/>
              </w:rPr>
            </w:pPr>
            <w:r w:rsidRPr="000472AF">
              <w:rPr>
                <w:rFonts w:ascii="Times New Roman" w:hAnsi="Times New Roman" w:cs="Times New Roman"/>
                <w:color w:val="auto"/>
                <w:sz w:val="24"/>
                <w:szCs w:val="24"/>
              </w:rPr>
              <w:t>do</w:t>
            </w:r>
          </w:p>
          <w:p w14:paraId="51BF56CD" w14:textId="77777777" w:rsidR="00AE5862" w:rsidRPr="000472AF"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auto"/>
                <w:sz w:val="24"/>
                <w:szCs w:val="24"/>
              </w:rPr>
            </w:pPr>
            <w:r w:rsidRPr="000472AF">
              <w:rPr>
                <w:rFonts w:ascii="Times New Roman" w:hAnsi="Times New Roman" w:cs="Times New Roman"/>
                <w:color w:val="auto"/>
                <w:sz w:val="24"/>
                <w:szCs w:val="24"/>
              </w:rPr>
              <w:t>TR</w:t>
            </w:r>
          </w:p>
        </w:tc>
        <w:tc>
          <w:tcPr>
            <w:tcW w:w="8895" w:type="dxa"/>
            <w:gridSpan w:val="8"/>
            <w:tcBorders>
              <w:top w:val="single" w:sz="2" w:space="0" w:color="000000"/>
              <w:left w:val="single" w:sz="2" w:space="0" w:color="000000"/>
              <w:bottom w:val="single" w:sz="2" w:space="0" w:color="000000"/>
              <w:right w:val="single" w:sz="2" w:space="0" w:color="000000"/>
            </w:tcBorders>
          </w:tcPr>
          <w:p w14:paraId="3471C6B9" w14:textId="77777777" w:rsidR="00AE5862" w:rsidRPr="000472AF"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i/>
                <w:color w:val="auto"/>
                <w:sz w:val="24"/>
                <w:szCs w:val="24"/>
              </w:rPr>
            </w:pPr>
            <w:r w:rsidRPr="000472AF">
              <w:rPr>
                <w:rFonts w:ascii="Times New Roman" w:hAnsi="Times New Roman" w:cs="Times New Roman"/>
                <w:color w:val="auto"/>
                <w:sz w:val="24"/>
                <w:szCs w:val="24"/>
              </w:rPr>
              <w:t xml:space="preserve">Fornecedor </w:t>
            </w:r>
            <w:r w:rsidRPr="000472AF">
              <w:rPr>
                <w:rFonts w:ascii="Times New Roman" w:hAnsi="Times New Roman" w:cs="Times New Roman"/>
                <w:i/>
                <w:color w:val="auto"/>
                <w:sz w:val="24"/>
                <w:szCs w:val="24"/>
              </w:rPr>
              <w:t>(razão social, CNPJ/MF, endereço, contatos, representante)</w:t>
            </w:r>
          </w:p>
          <w:p w14:paraId="0BE16F4B" w14:textId="77777777" w:rsidR="00AE5862" w:rsidRPr="000472AF"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auto"/>
                <w:sz w:val="24"/>
                <w:szCs w:val="24"/>
              </w:rPr>
            </w:pPr>
          </w:p>
        </w:tc>
      </w:tr>
      <w:tr w:rsidR="006058F6" w:rsidRPr="000472AF" w14:paraId="721DB416" w14:textId="77777777" w:rsidTr="00AE5862">
        <w:trPr>
          <w:trHeight w:val="674"/>
        </w:trPr>
        <w:tc>
          <w:tcPr>
            <w:tcW w:w="497" w:type="dxa"/>
            <w:tcBorders>
              <w:top w:val="nil"/>
              <w:left w:val="single" w:sz="2" w:space="0" w:color="000000"/>
              <w:bottom w:val="single" w:sz="2" w:space="0" w:color="000000"/>
              <w:right w:val="nil"/>
            </w:tcBorders>
            <w:vAlign w:val="center"/>
          </w:tcPr>
          <w:p w14:paraId="12ECB336" w14:textId="77777777" w:rsidR="00AE5862" w:rsidRPr="000472AF"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auto"/>
                <w:sz w:val="24"/>
                <w:szCs w:val="24"/>
              </w:rPr>
            </w:pPr>
            <w:r w:rsidRPr="000472AF">
              <w:rPr>
                <w:rFonts w:ascii="Times New Roman" w:hAnsi="Times New Roman" w:cs="Times New Roman"/>
                <w:color w:val="auto"/>
                <w:sz w:val="24"/>
                <w:szCs w:val="24"/>
              </w:rPr>
              <w:t>X</w:t>
            </w:r>
          </w:p>
        </w:tc>
        <w:tc>
          <w:tcPr>
            <w:tcW w:w="1333" w:type="dxa"/>
            <w:tcBorders>
              <w:top w:val="nil"/>
              <w:left w:val="single" w:sz="2" w:space="0" w:color="000000"/>
              <w:bottom w:val="single" w:sz="2" w:space="0" w:color="000000"/>
              <w:right w:val="nil"/>
            </w:tcBorders>
          </w:tcPr>
          <w:p w14:paraId="1DA3E0C8" w14:textId="77777777" w:rsidR="00AE5862" w:rsidRPr="000472AF" w:rsidRDefault="00AE5862" w:rsidP="00C563F8">
            <w:pPr>
              <w:widowControl w:val="0"/>
              <w:autoSpaceDE w:val="0"/>
              <w:autoSpaceDN w:val="0"/>
              <w:adjustRightInd w:val="0"/>
              <w:spacing w:after="0" w:line="240" w:lineRule="auto"/>
              <w:ind w:left="0" w:right="-3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Especificação</w:t>
            </w:r>
          </w:p>
        </w:tc>
        <w:tc>
          <w:tcPr>
            <w:tcW w:w="1253" w:type="dxa"/>
            <w:tcBorders>
              <w:top w:val="nil"/>
              <w:left w:val="single" w:sz="2" w:space="0" w:color="000000"/>
              <w:bottom w:val="single" w:sz="2" w:space="0" w:color="000000"/>
              <w:right w:val="nil"/>
            </w:tcBorders>
          </w:tcPr>
          <w:p w14:paraId="32F31B0B" w14:textId="77777777" w:rsidR="00AE5862" w:rsidRPr="000472AF"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i/>
                <w:iCs/>
                <w:color w:val="auto"/>
                <w:sz w:val="24"/>
                <w:szCs w:val="24"/>
              </w:rPr>
            </w:pPr>
            <w:r w:rsidRPr="000472AF">
              <w:rPr>
                <w:rFonts w:ascii="Times New Roman" w:hAnsi="Times New Roman" w:cs="Times New Roman"/>
                <w:i/>
                <w:iCs/>
                <w:color w:val="auto"/>
                <w:sz w:val="24"/>
                <w:szCs w:val="24"/>
              </w:rPr>
              <w:t xml:space="preserve">Marca </w:t>
            </w:r>
          </w:p>
          <w:p w14:paraId="33614C4A" w14:textId="77777777" w:rsidR="00AE5862" w:rsidRPr="000472AF"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i/>
                <w:iCs/>
                <w:color w:val="auto"/>
                <w:sz w:val="24"/>
                <w:szCs w:val="24"/>
              </w:rPr>
            </w:pPr>
            <w:r w:rsidRPr="000472AF">
              <w:rPr>
                <w:rFonts w:ascii="Times New Roman" w:hAnsi="Times New Roman" w:cs="Times New Roman"/>
                <w:i/>
                <w:iCs/>
                <w:color w:val="auto"/>
                <w:sz w:val="24"/>
                <w:szCs w:val="24"/>
              </w:rPr>
              <w:t>(se exigida no edital)</w:t>
            </w:r>
          </w:p>
        </w:tc>
        <w:tc>
          <w:tcPr>
            <w:tcW w:w="1541" w:type="dxa"/>
            <w:tcBorders>
              <w:top w:val="nil"/>
              <w:left w:val="single" w:sz="2" w:space="0" w:color="000000"/>
              <w:bottom w:val="single" w:sz="2" w:space="0" w:color="000000"/>
              <w:right w:val="nil"/>
            </w:tcBorders>
          </w:tcPr>
          <w:p w14:paraId="36B87DD0" w14:textId="77777777" w:rsidR="00AE5862" w:rsidRPr="000472AF"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i/>
                <w:iCs/>
                <w:color w:val="auto"/>
                <w:sz w:val="24"/>
                <w:szCs w:val="24"/>
              </w:rPr>
            </w:pPr>
            <w:r w:rsidRPr="000472AF">
              <w:rPr>
                <w:rFonts w:ascii="Times New Roman" w:hAnsi="Times New Roman" w:cs="Times New Roman"/>
                <w:i/>
                <w:iCs/>
                <w:color w:val="auto"/>
                <w:sz w:val="24"/>
                <w:szCs w:val="24"/>
              </w:rPr>
              <w:t>Modelo</w:t>
            </w:r>
          </w:p>
          <w:p w14:paraId="5EBF609D" w14:textId="77777777" w:rsidR="00AE5862" w:rsidRPr="000472AF"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i/>
                <w:iCs/>
                <w:color w:val="auto"/>
                <w:sz w:val="24"/>
                <w:szCs w:val="24"/>
              </w:rPr>
            </w:pPr>
            <w:r w:rsidRPr="000472AF">
              <w:rPr>
                <w:rFonts w:ascii="Times New Roman" w:hAnsi="Times New Roman" w:cs="Times New Roman"/>
                <w:i/>
                <w:iCs/>
                <w:color w:val="auto"/>
                <w:sz w:val="24"/>
                <w:szCs w:val="24"/>
              </w:rPr>
              <w:t>(se exigido no edital)</w:t>
            </w:r>
          </w:p>
        </w:tc>
        <w:tc>
          <w:tcPr>
            <w:tcW w:w="1121" w:type="dxa"/>
            <w:tcBorders>
              <w:top w:val="nil"/>
              <w:left w:val="single" w:sz="2" w:space="0" w:color="000000"/>
              <w:bottom w:val="single" w:sz="2" w:space="0" w:color="000000"/>
              <w:right w:val="nil"/>
            </w:tcBorders>
          </w:tcPr>
          <w:p w14:paraId="6EEA4EE2" w14:textId="77777777" w:rsidR="00AE5862" w:rsidRPr="000472AF"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auto"/>
                <w:sz w:val="24"/>
                <w:szCs w:val="24"/>
              </w:rPr>
            </w:pPr>
            <w:r w:rsidRPr="000472AF">
              <w:rPr>
                <w:rFonts w:ascii="Times New Roman" w:hAnsi="Times New Roman" w:cs="Times New Roman"/>
                <w:color w:val="auto"/>
                <w:sz w:val="24"/>
                <w:szCs w:val="24"/>
              </w:rPr>
              <w:t>Unidade</w:t>
            </w:r>
          </w:p>
        </w:tc>
        <w:tc>
          <w:tcPr>
            <w:tcW w:w="1121" w:type="dxa"/>
            <w:tcBorders>
              <w:top w:val="nil"/>
              <w:left w:val="single" w:sz="2" w:space="0" w:color="000000"/>
              <w:bottom w:val="single" w:sz="2" w:space="0" w:color="000000"/>
              <w:right w:val="nil"/>
            </w:tcBorders>
          </w:tcPr>
          <w:p w14:paraId="2DE12ADD" w14:textId="77777777" w:rsidR="00AE5862" w:rsidRPr="000472AF"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auto"/>
                <w:sz w:val="24"/>
                <w:szCs w:val="24"/>
              </w:rPr>
            </w:pPr>
            <w:r w:rsidRPr="000472AF">
              <w:rPr>
                <w:rFonts w:ascii="Times New Roman" w:hAnsi="Times New Roman" w:cs="Times New Roman"/>
                <w:color w:val="auto"/>
                <w:sz w:val="24"/>
                <w:szCs w:val="24"/>
              </w:rPr>
              <w:t>QuantidadeMáxima</w:t>
            </w:r>
          </w:p>
        </w:tc>
        <w:tc>
          <w:tcPr>
            <w:tcW w:w="841" w:type="dxa"/>
            <w:tcBorders>
              <w:top w:val="nil"/>
              <w:left w:val="single" w:sz="2" w:space="0" w:color="000000"/>
              <w:bottom w:val="single" w:sz="2" w:space="0" w:color="000000"/>
              <w:right w:val="single" w:sz="2" w:space="0" w:color="000000"/>
            </w:tcBorders>
          </w:tcPr>
          <w:p w14:paraId="32363661" w14:textId="77777777" w:rsidR="00AE5862" w:rsidRPr="000472AF"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auto"/>
                <w:sz w:val="24"/>
                <w:szCs w:val="24"/>
              </w:rPr>
            </w:pPr>
            <w:r w:rsidRPr="000472AF">
              <w:rPr>
                <w:rFonts w:ascii="Times New Roman" w:hAnsi="Times New Roman" w:cs="Times New Roman"/>
                <w:color w:val="auto"/>
                <w:sz w:val="24"/>
                <w:szCs w:val="24"/>
              </w:rPr>
              <w:t>Quantidade Mínima</w:t>
            </w:r>
          </w:p>
        </w:tc>
        <w:tc>
          <w:tcPr>
            <w:tcW w:w="841" w:type="dxa"/>
            <w:tcBorders>
              <w:top w:val="nil"/>
              <w:left w:val="single" w:sz="2" w:space="0" w:color="000000"/>
              <w:bottom w:val="single" w:sz="2" w:space="0" w:color="000000"/>
              <w:right w:val="nil"/>
            </w:tcBorders>
          </w:tcPr>
          <w:p w14:paraId="64D0F5C3" w14:textId="77777777" w:rsidR="00AE5862" w:rsidRPr="000472AF"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auto"/>
                <w:sz w:val="24"/>
                <w:szCs w:val="24"/>
              </w:rPr>
            </w:pPr>
            <w:r w:rsidRPr="000472AF">
              <w:rPr>
                <w:rFonts w:ascii="Times New Roman" w:hAnsi="Times New Roman" w:cs="Times New Roman"/>
                <w:color w:val="auto"/>
                <w:sz w:val="24"/>
                <w:szCs w:val="24"/>
              </w:rPr>
              <w:t>Valor Un</w:t>
            </w:r>
          </w:p>
        </w:tc>
        <w:tc>
          <w:tcPr>
            <w:tcW w:w="844" w:type="dxa"/>
            <w:tcBorders>
              <w:top w:val="nil"/>
              <w:left w:val="single" w:sz="2" w:space="0" w:color="000000"/>
              <w:bottom w:val="single" w:sz="2" w:space="0" w:color="000000"/>
              <w:right w:val="single" w:sz="2" w:space="0" w:color="000000"/>
            </w:tcBorders>
          </w:tcPr>
          <w:p w14:paraId="3F712177" w14:textId="77777777" w:rsidR="00AE5862" w:rsidRPr="000472AF"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auto"/>
                <w:sz w:val="24"/>
                <w:szCs w:val="24"/>
              </w:rPr>
            </w:pPr>
            <w:r w:rsidRPr="000472AF">
              <w:rPr>
                <w:rFonts w:ascii="Times New Roman" w:hAnsi="Times New Roman" w:cs="Times New Roman"/>
                <w:i/>
                <w:iCs/>
                <w:color w:val="auto"/>
                <w:sz w:val="24"/>
                <w:szCs w:val="24"/>
              </w:rPr>
              <w:t>Prazo garantia ou validade</w:t>
            </w:r>
          </w:p>
        </w:tc>
      </w:tr>
      <w:tr w:rsidR="00AE5862" w:rsidRPr="000472AF" w14:paraId="23B6BA99" w14:textId="77777777" w:rsidTr="00AE5862">
        <w:trPr>
          <w:trHeight w:val="174"/>
        </w:trPr>
        <w:tc>
          <w:tcPr>
            <w:tcW w:w="497" w:type="dxa"/>
            <w:tcBorders>
              <w:top w:val="nil"/>
              <w:left w:val="single" w:sz="2" w:space="0" w:color="000000"/>
              <w:bottom w:val="single" w:sz="2" w:space="0" w:color="000000"/>
              <w:right w:val="nil"/>
            </w:tcBorders>
          </w:tcPr>
          <w:p w14:paraId="7892925F" w14:textId="77777777" w:rsidR="00AE5862" w:rsidRPr="000472AF" w:rsidRDefault="00AE5862" w:rsidP="00C563F8">
            <w:pPr>
              <w:widowControl w:val="0"/>
              <w:autoSpaceDE w:val="0"/>
              <w:autoSpaceDN w:val="0"/>
              <w:adjustRightInd w:val="0"/>
              <w:spacing w:after="0" w:line="240" w:lineRule="auto"/>
              <w:ind w:left="0" w:right="-30" w:firstLine="0"/>
              <w:contextualSpacing/>
              <w:rPr>
                <w:rFonts w:ascii="Times New Roman" w:hAnsi="Times New Roman" w:cs="Times New Roman"/>
                <w:color w:val="auto"/>
                <w:sz w:val="24"/>
                <w:szCs w:val="24"/>
              </w:rPr>
            </w:pPr>
          </w:p>
        </w:tc>
        <w:tc>
          <w:tcPr>
            <w:tcW w:w="1333" w:type="dxa"/>
            <w:tcBorders>
              <w:top w:val="nil"/>
              <w:left w:val="single" w:sz="2" w:space="0" w:color="000000"/>
              <w:bottom w:val="single" w:sz="2" w:space="0" w:color="000000"/>
              <w:right w:val="nil"/>
            </w:tcBorders>
          </w:tcPr>
          <w:p w14:paraId="2A063362" w14:textId="77777777" w:rsidR="00AE5862" w:rsidRPr="000472AF" w:rsidRDefault="00AE5862" w:rsidP="00C563F8">
            <w:pPr>
              <w:widowControl w:val="0"/>
              <w:autoSpaceDE w:val="0"/>
              <w:autoSpaceDN w:val="0"/>
              <w:adjustRightInd w:val="0"/>
              <w:spacing w:after="0" w:line="240" w:lineRule="auto"/>
              <w:ind w:left="0" w:right="-30" w:firstLine="0"/>
              <w:contextualSpacing/>
              <w:rPr>
                <w:rFonts w:ascii="Times New Roman" w:hAnsi="Times New Roman" w:cs="Times New Roman"/>
                <w:color w:val="auto"/>
                <w:sz w:val="24"/>
                <w:szCs w:val="24"/>
              </w:rPr>
            </w:pPr>
          </w:p>
        </w:tc>
        <w:tc>
          <w:tcPr>
            <w:tcW w:w="1253" w:type="dxa"/>
            <w:tcBorders>
              <w:top w:val="nil"/>
              <w:left w:val="single" w:sz="2" w:space="0" w:color="000000"/>
              <w:bottom w:val="single" w:sz="2" w:space="0" w:color="000000"/>
              <w:right w:val="nil"/>
            </w:tcBorders>
          </w:tcPr>
          <w:p w14:paraId="4AEE0D98" w14:textId="77777777" w:rsidR="00AE5862" w:rsidRPr="000472AF" w:rsidRDefault="00AE5862" w:rsidP="00C563F8">
            <w:pPr>
              <w:widowControl w:val="0"/>
              <w:autoSpaceDE w:val="0"/>
              <w:autoSpaceDN w:val="0"/>
              <w:adjustRightInd w:val="0"/>
              <w:spacing w:after="0" w:line="240" w:lineRule="auto"/>
              <w:ind w:left="0" w:right="-30" w:firstLine="0"/>
              <w:contextualSpacing/>
              <w:rPr>
                <w:rFonts w:ascii="Times New Roman" w:hAnsi="Times New Roman" w:cs="Times New Roman"/>
                <w:color w:val="auto"/>
                <w:sz w:val="24"/>
                <w:szCs w:val="24"/>
              </w:rPr>
            </w:pPr>
          </w:p>
        </w:tc>
        <w:tc>
          <w:tcPr>
            <w:tcW w:w="1541" w:type="dxa"/>
            <w:tcBorders>
              <w:top w:val="nil"/>
              <w:left w:val="single" w:sz="2" w:space="0" w:color="000000"/>
              <w:bottom w:val="single" w:sz="2" w:space="0" w:color="000000"/>
              <w:right w:val="nil"/>
            </w:tcBorders>
          </w:tcPr>
          <w:p w14:paraId="298C55A4" w14:textId="77777777" w:rsidR="00AE5862" w:rsidRPr="000472AF" w:rsidRDefault="00AE5862" w:rsidP="00C563F8">
            <w:pPr>
              <w:widowControl w:val="0"/>
              <w:autoSpaceDE w:val="0"/>
              <w:autoSpaceDN w:val="0"/>
              <w:adjustRightInd w:val="0"/>
              <w:spacing w:after="0" w:line="240" w:lineRule="auto"/>
              <w:ind w:left="0" w:right="-30" w:firstLine="0"/>
              <w:contextualSpacing/>
              <w:rPr>
                <w:rFonts w:ascii="Times New Roman" w:hAnsi="Times New Roman" w:cs="Times New Roman"/>
                <w:color w:val="auto"/>
                <w:sz w:val="24"/>
                <w:szCs w:val="24"/>
              </w:rPr>
            </w:pPr>
          </w:p>
        </w:tc>
        <w:tc>
          <w:tcPr>
            <w:tcW w:w="1121" w:type="dxa"/>
            <w:tcBorders>
              <w:top w:val="nil"/>
              <w:left w:val="single" w:sz="2" w:space="0" w:color="000000"/>
              <w:bottom w:val="single" w:sz="2" w:space="0" w:color="000000"/>
              <w:right w:val="nil"/>
            </w:tcBorders>
          </w:tcPr>
          <w:p w14:paraId="07BE2AC1" w14:textId="77777777" w:rsidR="00AE5862" w:rsidRPr="000472AF" w:rsidRDefault="00AE5862" w:rsidP="00C563F8">
            <w:pPr>
              <w:widowControl w:val="0"/>
              <w:autoSpaceDE w:val="0"/>
              <w:autoSpaceDN w:val="0"/>
              <w:adjustRightInd w:val="0"/>
              <w:spacing w:after="0" w:line="240" w:lineRule="auto"/>
              <w:ind w:left="0" w:right="-30" w:firstLine="0"/>
              <w:contextualSpacing/>
              <w:rPr>
                <w:rFonts w:ascii="Times New Roman" w:hAnsi="Times New Roman" w:cs="Times New Roman"/>
                <w:color w:val="auto"/>
                <w:sz w:val="24"/>
                <w:szCs w:val="24"/>
              </w:rPr>
            </w:pPr>
          </w:p>
        </w:tc>
        <w:tc>
          <w:tcPr>
            <w:tcW w:w="1121" w:type="dxa"/>
            <w:tcBorders>
              <w:top w:val="nil"/>
              <w:left w:val="single" w:sz="2" w:space="0" w:color="000000"/>
              <w:bottom w:val="single" w:sz="2" w:space="0" w:color="000000"/>
              <w:right w:val="nil"/>
            </w:tcBorders>
          </w:tcPr>
          <w:p w14:paraId="257AEE1B" w14:textId="77777777" w:rsidR="00AE5862" w:rsidRPr="000472AF" w:rsidRDefault="00AE5862" w:rsidP="00C563F8">
            <w:pPr>
              <w:widowControl w:val="0"/>
              <w:autoSpaceDE w:val="0"/>
              <w:autoSpaceDN w:val="0"/>
              <w:adjustRightInd w:val="0"/>
              <w:spacing w:after="0" w:line="240" w:lineRule="auto"/>
              <w:ind w:left="0" w:right="-30" w:firstLine="0"/>
              <w:contextualSpacing/>
              <w:rPr>
                <w:rFonts w:ascii="Times New Roman" w:hAnsi="Times New Roman" w:cs="Times New Roman"/>
                <w:color w:val="auto"/>
                <w:sz w:val="24"/>
                <w:szCs w:val="24"/>
              </w:rPr>
            </w:pPr>
          </w:p>
        </w:tc>
        <w:tc>
          <w:tcPr>
            <w:tcW w:w="841" w:type="dxa"/>
            <w:tcBorders>
              <w:top w:val="nil"/>
              <w:left w:val="single" w:sz="2" w:space="0" w:color="000000"/>
              <w:bottom w:val="single" w:sz="2" w:space="0" w:color="000000"/>
              <w:right w:val="single" w:sz="2" w:space="0" w:color="000000"/>
            </w:tcBorders>
          </w:tcPr>
          <w:p w14:paraId="780D39ED" w14:textId="77777777" w:rsidR="00AE5862" w:rsidRPr="000472AF" w:rsidRDefault="00AE5862" w:rsidP="00C563F8">
            <w:pPr>
              <w:widowControl w:val="0"/>
              <w:autoSpaceDE w:val="0"/>
              <w:autoSpaceDN w:val="0"/>
              <w:adjustRightInd w:val="0"/>
              <w:spacing w:after="0" w:line="240" w:lineRule="auto"/>
              <w:ind w:left="0" w:right="-30" w:firstLine="0"/>
              <w:contextualSpacing/>
              <w:rPr>
                <w:rFonts w:ascii="Times New Roman" w:hAnsi="Times New Roman" w:cs="Times New Roman"/>
                <w:color w:val="auto"/>
                <w:sz w:val="24"/>
                <w:szCs w:val="24"/>
              </w:rPr>
            </w:pPr>
          </w:p>
        </w:tc>
        <w:tc>
          <w:tcPr>
            <w:tcW w:w="841" w:type="dxa"/>
            <w:tcBorders>
              <w:top w:val="nil"/>
              <w:left w:val="single" w:sz="2" w:space="0" w:color="000000"/>
              <w:bottom w:val="single" w:sz="2" w:space="0" w:color="000000"/>
              <w:right w:val="nil"/>
            </w:tcBorders>
          </w:tcPr>
          <w:p w14:paraId="2E743B2D" w14:textId="77777777" w:rsidR="00AE5862" w:rsidRPr="000472AF" w:rsidRDefault="00AE5862" w:rsidP="00C563F8">
            <w:pPr>
              <w:widowControl w:val="0"/>
              <w:autoSpaceDE w:val="0"/>
              <w:autoSpaceDN w:val="0"/>
              <w:adjustRightInd w:val="0"/>
              <w:spacing w:after="0" w:line="240" w:lineRule="auto"/>
              <w:ind w:left="0" w:right="-30" w:firstLine="0"/>
              <w:contextualSpacing/>
              <w:rPr>
                <w:rFonts w:ascii="Times New Roman" w:hAnsi="Times New Roman" w:cs="Times New Roman"/>
                <w:color w:val="auto"/>
                <w:sz w:val="24"/>
                <w:szCs w:val="24"/>
              </w:rPr>
            </w:pPr>
          </w:p>
        </w:tc>
        <w:tc>
          <w:tcPr>
            <w:tcW w:w="844" w:type="dxa"/>
            <w:tcBorders>
              <w:top w:val="nil"/>
              <w:left w:val="single" w:sz="2" w:space="0" w:color="000000"/>
              <w:bottom w:val="single" w:sz="2" w:space="0" w:color="000000"/>
              <w:right w:val="single" w:sz="2" w:space="0" w:color="000000"/>
            </w:tcBorders>
          </w:tcPr>
          <w:p w14:paraId="3C0EED69" w14:textId="77777777" w:rsidR="00AE5862" w:rsidRPr="000472AF" w:rsidRDefault="00AE5862" w:rsidP="00C563F8">
            <w:pPr>
              <w:widowControl w:val="0"/>
              <w:autoSpaceDE w:val="0"/>
              <w:autoSpaceDN w:val="0"/>
              <w:adjustRightInd w:val="0"/>
              <w:spacing w:after="0" w:line="240" w:lineRule="auto"/>
              <w:ind w:left="0" w:right="-30" w:firstLine="0"/>
              <w:contextualSpacing/>
              <w:rPr>
                <w:rFonts w:ascii="Times New Roman" w:hAnsi="Times New Roman" w:cs="Times New Roman"/>
                <w:color w:val="auto"/>
                <w:sz w:val="24"/>
                <w:szCs w:val="24"/>
              </w:rPr>
            </w:pPr>
          </w:p>
        </w:tc>
      </w:tr>
    </w:tbl>
    <w:p w14:paraId="3421572D" w14:textId="77777777" w:rsidR="00AE5862" w:rsidRPr="000472AF"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auto"/>
          <w:sz w:val="24"/>
          <w:szCs w:val="24"/>
        </w:rPr>
      </w:pPr>
    </w:p>
    <w:p w14:paraId="7E1A19C8" w14:textId="77777777" w:rsidR="00AE5862" w:rsidRPr="000472AF"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auto"/>
          <w:sz w:val="24"/>
          <w:szCs w:val="24"/>
        </w:rPr>
      </w:pPr>
    </w:p>
    <w:p w14:paraId="4A5C15F3" w14:textId="77777777" w:rsidR="00AE5862" w:rsidRPr="000472AF"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auto"/>
          <w:sz w:val="24"/>
          <w:szCs w:val="24"/>
        </w:rPr>
      </w:pPr>
      <w:r w:rsidRPr="000472AF">
        <w:rPr>
          <w:rFonts w:ascii="Times New Roman" w:hAnsi="Times New Roman" w:cs="Times New Roman"/>
          <w:color w:val="auto"/>
          <w:sz w:val="24"/>
          <w:szCs w:val="24"/>
        </w:rPr>
        <w:t>Seguindo a ordem de classificação, segue relação de fornecedores que mantiveram sua proposta original:</w:t>
      </w:r>
    </w:p>
    <w:p w14:paraId="49C2F4B4" w14:textId="77777777" w:rsidR="00AE5862" w:rsidRPr="000472AF"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auto"/>
          <w:sz w:val="24"/>
          <w:szCs w:val="24"/>
        </w:rPr>
      </w:pPr>
    </w:p>
    <w:tbl>
      <w:tblPr>
        <w:tblW w:w="9250" w:type="dxa"/>
        <w:tblInd w:w="10" w:type="dxa"/>
        <w:tblLayout w:type="fixed"/>
        <w:tblCellMar>
          <w:left w:w="10" w:type="dxa"/>
          <w:right w:w="10" w:type="dxa"/>
        </w:tblCellMar>
        <w:tblLook w:val="0000" w:firstRow="0" w:lastRow="0" w:firstColumn="0" w:lastColumn="0" w:noHBand="0" w:noVBand="0"/>
      </w:tblPr>
      <w:tblGrid>
        <w:gridCol w:w="554"/>
        <w:gridCol w:w="1134"/>
        <w:gridCol w:w="1253"/>
        <w:gridCol w:w="1541"/>
        <w:gridCol w:w="1121"/>
        <w:gridCol w:w="1121"/>
        <w:gridCol w:w="841"/>
        <w:gridCol w:w="841"/>
        <w:gridCol w:w="844"/>
      </w:tblGrid>
      <w:tr w:rsidR="006058F6" w:rsidRPr="000472AF" w14:paraId="2B78C82D" w14:textId="77777777" w:rsidTr="00AE5862">
        <w:trPr>
          <w:trHeight w:val="511"/>
        </w:trPr>
        <w:tc>
          <w:tcPr>
            <w:tcW w:w="554" w:type="dxa"/>
            <w:tcBorders>
              <w:top w:val="single" w:sz="2" w:space="0" w:color="000000"/>
              <w:left w:val="single" w:sz="2" w:space="0" w:color="000000"/>
              <w:bottom w:val="single" w:sz="2" w:space="0" w:color="000000"/>
              <w:right w:val="single" w:sz="2" w:space="0" w:color="000000"/>
            </w:tcBorders>
            <w:vAlign w:val="center"/>
          </w:tcPr>
          <w:p w14:paraId="573266AB" w14:textId="77777777" w:rsidR="00AE5862" w:rsidRPr="000472AF"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auto"/>
                <w:sz w:val="24"/>
                <w:szCs w:val="24"/>
              </w:rPr>
            </w:pPr>
            <w:r w:rsidRPr="000472AF">
              <w:rPr>
                <w:rFonts w:ascii="Times New Roman" w:hAnsi="Times New Roman" w:cs="Times New Roman"/>
                <w:color w:val="auto"/>
                <w:sz w:val="24"/>
                <w:szCs w:val="24"/>
              </w:rPr>
              <w:t>Item</w:t>
            </w:r>
          </w:p>
          <w:p w14:paraId="4399A0B0" w14:textId="77777777" w:rsidR="00AE5862" w:rsidRPr="000472AF"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auto"/>
                <w:sz w:val="24"/>
                <w:szCs w:val="24"/>
              </w:rPr>
            </w:pPr>
            <w:r w:rsidRPr="000472AF">
              <w:rPr>
                <w:rFonts w:ascii="Times New Roman" w:hAnsi="Times New Roman" w:cs="Times New Roman"/>
                <w:color w:val="auto"/>
                <w:sz w:val="24"/>
                <w:szCs w:val="24"/>
              </w:rPr>
              <w:t>do</w:t>
            </w:r>
          </w:p>
          <w:p w14:paraId="77B64F5C" w14:textId="77777777" w:rsidR="00AE5862" w:rsidRPr="000472AF"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auto"/>
                <w:sz w:val="24"/>
                <w:szCs w:val="24"/>
              </w:rPr>
            </w:pPr>
            <w:r w:rsidRPr="000472AF">
              <w:rPr>
                <w:rFonts w:ascii="Times New Roman" w:hAnsi="Times New Roman" w:cs="Times New Roman"/>
                <w:color w:val="auto"/>
                <w:sz w:val="24"/>
                <w:szCs w:val="24"/>
              </w:rPr>
              <w:t>TR</w:t>
            </w:r>
          </w:p>
        </w:tc>
        <w:tc>
          <w:tcPr>
            <w:tcW w:w="8696" w:type="dxa"/>
            <w:gridSpan w:val="8"/>
            <w:tcBorders>
              <w:top w:val="single" w:sz="2" w:space="0" w:color="000000"/>
              <w:left w:val="single" w:sz="2" w:space="0" w:color="000000"/>
              <w:bottom w:val="single" w:sz="2" w:space="0" w:color="000000"/>
              <w:right w:val="single" w:sz="2" w:space="0" w:color="000000"/>
            </w:tcBorders>
          </w:tcPr>
          <w:p w14:paraId="280F6AF1" w14:textId="77777777" w:rsidR="00AE5862" w:rsidRPr="000472AF"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i/>
                <w:color w:val="auto"/>
                <w:sz w:val="24"/>
                <w:szCs w:val="24"/>
              </w:rPr>
            </w:pPr>
            <w:r w:rsidRPr="000472AF">
              <w:rPr>
                <w:rFonts w:ascii="Times New Roman" w:hAnsi="Times New Roman" w:cs="Times New Roman"/>
                <w:color w:val="auto"/>
                <w:sz w:val="24"/>
                <w:szCs w:val="24"/>
              </w:rPr>
              <w:t xml:space="preserve">Fornecedor </w:t>
            </w:r>
            <w:r w:rsidRPr="000472AF">
              <w:rPr>
                <w:rFonts w:ascii="Times New Roman" w:hAnsi="Times New Roman" w:cs="Times New Roman"/>
                <w:i/>
                <w:color w:val="auto"/>
                <w:sz w:val="24"/>
                <w:szCs w:val="24"/>
              </w:rPr>
              <w:t>(razão social, CNPJ/MF, endereço, contatos, representante)</w:t>
            </w:r>
          </w:p>
          <w:p w14:paraId="72867664" w14:textId="77777777" w:rsidR="00AE5862" w:rsidRPr="000472AF"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auto"/>
                <w:sz w:val="24"/>
                <w:szCs w:val="24"/>
              </w:rPr>
            </w:pPr>
          </w:p>
        </w:tc>
      </w:tr>
      <w:tr w:rsidR="006058F6" w:rsidRPr="000472AF" w14:paraId="279474B2" w14:textId="77777777" w:rsidTr="00AE5862">
        <w:trPr>
          <w:trHeight w:val="674"/>
        </w:trPr>
        <w:tc>
          <w:tcPr>
            <w:tcW w:w="554" w:type="dxa"/>
            <w:tcBorders>
              <w:top w:val="nil"/>
              <w:left w:val="single" w:sz="2" w:space="0" w:color="000000"/>
              <w:bottom w:val="single" w:sz="2" w:space="0" w:color="000000"/>
              <w:right w:val="nil"/>
            </w:tcBorders>
            <w:vAlign w:val="center"/>
          </w:tcPr>
          <w:p w14:paraId="53A424E9" w14:textId="77777777" w:rsidR="00AE5862" w:rsidRPr="000472AF"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auto"/>
                <w:sz w:val="24"/>
                <w:szCs w:val="24"/>
              </w:rPr>
            </w:pPr>
            <w:r w:rsidRPr="000472AF">
              <w:rPr>
                <w:rFonts w:ascii="Times New Roman" w:hAnsi="Times New Roman" w:cs="Times New Roman"/>
                <w:color w:val="auto"/>
                <w:sz w:val="24"/>
                <w:szCs w:val="24"/>
              </w:rPr>
              <w:t>X</w:t>
            </w:r>
          </w:p>
        </w:tc>
        <w:tc>
          <w:tcPr>
            <w:tcW w:w="1134" w:type="dxa"/>
            <w:tcBorders>
              <w:top w:val="nil"/>
              <w:left w:val="single" w:sz="2" w:space="0" w:color="000000"/>
              <w:bottom w:val="single" w:sz="2" w:space="0" w:color="000000"/>
              <w:right w:val="nil"/>
            </w:tcBorders>
          </w:tcPr>
          <w:p w14:paraId="5B28F22F" w14:textId="77777777" w:rsidR="00AE5862" w:rsidRPr="000472AF" w:rsidRDefault="00AE5862" w:rsidP="00C563F8">
            <w:pPr>
              <w:widowControl w:val="0"/>
              <w:autoSpaceDE w:val="0"/>
              <w:autoSpaceDN w:val="0"/>
              <w:adjustRightInd w:val="0"/>
              <w:spacing w:after="0" w:line="240" w:lineRule="auto"/>
              <w:ind w:left="0" w:right="-3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Especificação</w:t>
            </w:r>
          </w:p>
        </w:tc>
        <w:tc>
          <w:tcPr>
            <w:tcW w:w="1253" w:type="dxa"/>
            <w:tcBorders>
              <w:top w:val="nil"/>
              <w:left w:val="single" w:sz="2" w:space="0" w:color="000000"/>
              <w:bottom w:val="single" w:sz="2" w:space="0" w:color="000000"/>
              <w:right w:val="nil"/>
            </w:tcBorders>
          </w:tcPr>
          <w:p w14:paraId="4CDFD25C" w14:textId="77777777" w:rsidR="00AE5862" w:rsidRPr="000472AF"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i/>
                <w:iCs/>
                <w:color w:val="auto"/>
                <w:sz w:val="24"/>
                <w:szCs w:val="24"/>
              </w:rPr>
            </w:pPr>
            <w:r w:rsidRPr="000472AF">
              <w:rPr>
                <w:rFonts w:ascii="Times New Roman" w:hAnsi="Times New Roman" w:cs="Times New Roman"/>
                <w:i/>
                <w:iCs/>
                <w:color w:val="auto"/>
                <w:sz w:val="24"/>
                <w:szCs w:val="24"/>
              </w:rPr>
              <w:t xml:space="preserve">Marca </w:t>
            </w:r>
          </w:p>
          <w:p w14:paraId="4195F2BB" w14:textId="77777777" w:rsidR="00AE5862" w:rsidRPr="000472AF"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i/>
                <w:iCs/>
                <w:color w:val="auto"/>
                <w:sz w:val="24"/>
                <w:szCs w:val="24"/>
              </w:rPr>
            </w:pPr>
            <w:r w:rsidRPr="000472AF">
              <w:rPr>
                <w:rFonts w:ascii="Times New Roman" w:hAnsi="Times New Roman" w:cs="Times New Roman"/>
                <w:i/>
                <w:iCs/>
                <w:color w:val="auto"/>
                <w:sz w:val="24"/>
                <w:szCs w:val="24"/>
              </w:rPr>
              <w:t>(se exigida no edital)</w:t>
            </w:r>
          </w:p>
        </w:tc>
        <w:tc>
          <w:tcPr>
            <w:tcW w:w="1541" w:type="dxa"/>
            <w:tcBorders>
              <w:top w:val="nil"/>
              <w:left w:val="single" w:sz="2" w:space="0" w:color="000000"/>
              <w:bottom w:val="single" w:sz="2" w:space="0" w:color="000000"/>
              <w:right w:val="nil"/>
            </w:tcBorders>
          </w:tcPr>
          <w:p w14:paraId="308DCB92" w14:textId="77777777" w:rsidR="00AE5862" w:rsidRPr="000472AF"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i/>
                <w:iCs/>
                <w:color w:val="auto"/>
                <w:sz w:val="24"/>
                <w:szCs w:val="24"/>
              </w:rPr>
            </w:pPr>
            <w:r w:rsidRPr="000472AF">
              <w:rPr>
                <w:rFonts w:ascii="Times New Roman" w:hAnsi="Times New Roman" w:cs="Times New Roman"/>
                <w:i/>
                <w:iCs/>
                <w:color w:val="auto"/>
                <w:sz w:val="24"/>
                <w:szCs w:val="24"/>
              </w:rPr>
              <w:t>Modelo</w:t>
            </w:r>
          </w:p>
          <w:p w14:paraId="4AC77F7F" w14:textId="77777777" w:rsidR="00AE5862" w:rsidRPr="000472AF"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i/>
                <w:iCs/>
                <w:color w:val="auto"/>
                <w:sz w:val="24"/>
                <w:szCs w:val="24"/>
              </w:rPr>
            </w:pPr>
            <w:r w:rsidRPr="000472AF">
              <w:rPr>
                <w:rFonts w:ascii="Times New Roman" w:hAnsi="Times New Roman" w:cs="Times New Roman"/>
                <w:i/>
                <w:iCs/>
                <w:color w:val="auto"/>
                <w:sz w:val="24"/>
                <w:szCs w:val="24"/>
              </w:rPr>
              <w:t>(se exigido no edital)</w:t>
            </w:r>
          </w:p>
        </w:tc>
        <w:tc>
          <w:tcPr>
            <w:tcW w:w="1121" w:type="dxa"/>
            <w:tcBorders>
              <w:top w:val="nil"/>
              <w:left w:val="single" w:sz="2" w:space="0" w:color="000000"/>
              <w:bottom w:val="single" w:sz="2" w:space="0" w:color="000000"/>
              <w:right w:val="nil"/>
            </w:tcBorders>
          </w:tcPr>
          <w:p w14:paraId="627314B5" w14:textId="77777777" w:rsidR="00AE5862" w:rsidRPr="000472AF"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auto"/>
                <w:sz w:val="24"/>
                <w:szCs w:val="24"/>
              </w:rPr>
            </w:pPr>
            <w:r w:rsidRPr="000472AF">
              <w:rPr>
                <w:rFonts w:ascii="Times New Roman" w:hAnsi="Times New Roman" w:cs="Times New Roman"/>
                <w:color w:val="auto"/>
                <w:sz w:val="24"/>
                <w:szCs w:val="24"/>
              </w:rPr>
              <w:t>Unidade</w:t>
            </w:r>
          </w:p>
        </w:tc>
        <w:tc>
          <w:tcPr>
            <w:tcW w:w="1121" w:type="dxa"/>
            <w:tcBorders>
              <w:top w:val="nil"/>
              <w:left w:val="single" w:sz="2" w:space="0" w:color="000000"/>
              <w:bottom w:val="single" w:sz="2" w:space="0" w:color="000000"/>
              <w:right w:val="nil"/>
            </w:tcBorders>
          </w:tcPr>
          <w:p w14:paraId="73EE6155" w14:textId="77777777" w:rsidR="00AE5862" w:rsidRPr="000472AF"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auto"/>
                <w:sz w:val="24"/>
                <w:szCs w:val="24"/>
              </w:rPr>
            </w:pPr>
            <w:r w:rsidRPr="000472AF">
              <w:rPr>
                <w:rFonts w:ascii="Times New Roman" w:hAnsi="Times New Roman" w:cs="Times New Roman"/>
                <w:color w:val="auto"/>
                <w:sz w:val="24"/>
                <w:szCs w:val="24"/>
              </w:rPr>
              <w:t>QuantidadeMáxima</w:t>
            </w:r>
          </w:p>
        </w:tc>
        <w:tc>
          <w:tcPr>
            <w:tcW w:w="841" w:type="dxa"/>
            <w:tcBorders>
              <w:top w:val="nil"/>
              <w:left w:val="single" w:sz="2" w:space="0" w:color="000000"/>
              <w:bottom w:val="single" w:sz="2" w:space="0" w:color="000000"/>
              <w:right w:val="single" w:sz="2" w:space="0" w:color="000000"/>
            </w:tcBorders>
          </w:tcPr>
          <w:p w14:paraId="1B18E434" w14:textId="77777777" w:rsidR="00AE5862" w:rsidRPr="000472AF"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auto"/>
                <w:sz w:val="24"/>
                <w:szCs w:val="24"/>
              </w:rPr>
            </w:pPr>
            <w:r w:rsidRPr="000472AF">
              <w:rPr>
                <w:rFonts w:ascii="Times New Roman" w:hAnsi="Times New Roman" w:cs="Times New Roman"/>
                <w:color w:val="auto"/>
                <w:sz w:val="24"/>
                <w:szCs w:val="24"/>
              </w:rPr>
              <w:t>Quantidade Mínima</w:t>
            </w:r>
          </w:p>
        </w:tc>
        <w:tc>
          <w:tcPr>
            <w:tcW w:w="841" w:type="dxa"/>
            <w:tcBorders>
              <w:top w:val="nil"/>
              <w:left w:val="single" w:sz="2" w:space="0" w:color="000000"/>
              <w:bottom w:val="single" w:sz="2" w:space="0" w:color="000000"/>
              <w:right w:val="nil"/>
            </w:tcBorders>
          </w:tcPr>
          <w:p w14:paraId="24F76F24" w14:textId="77777777" w:rsidR="00AE5862" w:rsidRPr="000472AF"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auto"/>
                <w:sz w:val="24"/>
                <w:szCs w:val="24"/>
              </w:rPr>
            </w:pPr>
            <w:r w:rsidRPr="000472AF">
              <w:rPr>
                <w:rFonts w:ascii="Times New Roman" w:hAnsi="Times New Roman" w:cs="Times New Roman"/>
                <w:color w:val="auto"/>
                <w:sz w:val="24"/>
                <w:szCs w:val="24"/>
              </w:rPr>
              <w:t>Valor Un</w:t>
            </w:r>
          </w:p>
        </w:tc>
        <w:tc>
          <w:tcPr>
            <w:tcW w:w="844" w:type="dxa"/>
            <w:tcBorders>
              <w:top w:val="nil"/>
              <w:left w:val="single" w:sz="2" w:space="0" w:color="000000"/>
              <w:bottom w:val="single" w:sz="2" w:space="0" w:color="000000"/>
              <w:right w:val="single" w:sz="2" w:space="0" w:color="000000"/>
            </w:tcBorders>
          </w:tcPr>
          <w:p w14:paraId="436F8029" w14:textId="77777777" w:rsidR="00AE5862" w:rsidRPr="000472AF"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auto"/>
                <w:sz w:val="24"/>
                <w:szCs w:val="24"/>
              </w:rPr>
            </w:pPr>
            <w:r w:rsidRPr="000472AF">
              <w:rPr>
                <w:rFonts w:ascii="Times New Roman" w:hAnsi="Times New Roman" w:cs="Times New Roman"/>
                <w:i/>
                <w:iCs/>
                <w:color w:val="auto"/>
                <w:sz w:val="24"/>
                <w:szCs w:val="24"/>
              </w:rPr>
              <w:t>Prazo garantia ou validade</w:t>
            </w:r>
          </w:p>
        </w:tc>
      </w:tr>
      <w:tr w:rsidR="00AE5862" w:rsidRPr="000472AF" w14:paraId="0823F6E8" w14:textId="77777777" w:rsidTr="00AE5862">
        <w:trPr>
          <w:trHeight w:val="174"/>
        </w:trPr>
        <w:tc>
          <w:tcPr>
            <w:tcW w:w="554" w:type="dxa"/>
            <w:tcBorders>
              <w:top w:val="nil"/>
              <w:left w:val="single" w:sz="2" w:space="0" w:color="000000"/>
              <w:bottom w:val="single" w:sz="2" w:space="0" w:color="000000"/>
              <w:right w:val="nil"/>
            </w:tcBorders>
          </w:tcPr>
          <w:p w14:paraId="054D954D" w14:textId="77777777" w:rsidR="00AE5862" w:rsidRPr="000472AF" w:rsidRDefault="00AE5862" w:rsidP="00C563F8">
            <w:pPr>
              <w:widowControl w:val="0"/>
              <w:autoSpaceDE w:val="0"/>
              <w:autoSpaceDN w:val="0"/>
              <w:adjustRightInd w:val="0"/>
              <w:spacing w:after="0" w:line="240" w:lineRule="auto"/>
              <w:ind w:left="0" w:right="-30" w:firstLine="0"/>
              <w:contextualSpacing/>
              <w:rPr>
                <w:rFonts w:ascii="Times New Roman" w:hAnsi="Times New Roman" w:cs="Times New Roman"/>
                <w:color w:val="auto"/>
                <w:sz w:val="24"/>
                <w:szCs w:val="24"/>
              </w:rPr>
            </w:pPr>
          </w:p>
        </w:tc>
        <w:tc>
          <w:tcPr>
            <w:tcW w:w="1134" w:type="dxa"/>
            <w:tcBorders>
              <w:top w:val="nil"/>
              <w:left w:val="single" w:sz="2" w:space="0" w:color="000000"/>
              <w:bottom w:val="single" w:sz="2" w:space="0" w:color="000000"/>
              <w:right w:val="nil"/>
            </w:tcBorders>
          </w:tcPr>
          <w:p w14:paraId="0C656D23" w14:textId="77777777" w:rsidR="00AE5862" w:rsidRPr="000472AF" w:rsidRDefault="00AE5862" w:rsidP="00C563F8">
            <w:pPr>
              <w:widowControl w:val="0"/>
              <w:autoSpaceDE w:val="0"/>
              <w:autoSpaceDN w:val="0"/>
              <w:adjustRightInd w:val="0"/>
              <w:spacing w:after="0" w:line="240" w:lineRule="auto"/>
              <w:ind w:left="0" w:right="-30" w:firstLine="0"/>
              <w:contextualSpacing/>
              <w:rPr>
                <w:rFonts w:ascii="Times New Roman" w:hAnsi="Times New Roman" w:cs="Times New Roman"/>
                <w:color w:val="auto"/>
                <w:sz w:val="24"/>
                <w:szCs w:val="24"/>
              </w:rPr>
            </w:pPr>
          </w:p>
        </w:tc>
        <w:tc>
          <w:tcPr>
            <w:tcW w:w="1253" w:type="dxa"/>
            <w:tcBorders>
              <w:top w:val="nil"/>
              <w:left w:val="single" w:sz="2" w:space="0" w:color="000000"/>
              <w:bottom w:val="single" w:sz="2" w:space="0" w:color="000000"/>
              <w:right w:val="nil"/>
            </w:tcBorders>
          </w:tcPr>
          <w:p w14:paraId="2A189A1A" w14:textId="77777777" w:rsidR="00AE5862" w:rsidRPr="000472AF" w:rsidRDefault="00AE5862" w:rsidP="00C563F8">
            <w:pPr>
              <w:widowControl w:val="0"/>
              <w:autoSpaceDE w:val="0"/>
              <w:autoSpaceDN w:val="0"/>
              <w:adjustRightInd w:val="0"/>
              <w:spacing w:after="0" w:line="240" w:lineRule="auto"/>
              <w:ind w:left="0" w:right="-30" w:firstLine="0"/>
              <w:contextualSpacing/>
              <w:rPr>
                <w:rFonts w:ascii="Times New Roman" w:hAnsi="Times New Roman" w:cs="Times New Roman"/>
                <w:color w:val="auto"/>
                <w:sz w:val="24"/>
                <w:szCs w:val="24"/>
              </w:rPr>
            </w:pPr>
          </w:p>
        </w:tc>
        <w:tc>
          <w:tcPr>
            <w:tcW w:w="1541" w:type="dxa"/>
            <w:tcBorders>
              <w:top w:val="nil"/>
              <w:left w:val="single" w:sz="2" w:space="0" w:color="000000"/>
              <w:bottom w:val="single" w:sz="2" w:space="0" w:color="000000"/>
              <w:right w:val="nil"/>
            </w:tcBorders>
          </w:tcPr>
          <w:p w14:paraId="0CDCAEBD" w14:textId="77777777" w:rsidR="00AE5862" w:rsidRPr="000472AF" w:rsidRDefault="00AE5862" w:rsidP="00C563F8">
            <w:pPr>
              <w:widowControl w:val="0"/>
              <w:autoSpaceDE w:val="0"/>
              <w:autoSpaceDN w:val="0"/>
              <w:adjustRightInd w:val="0"/>
              <w:spacing w:after="0" w:line="240" w:lineRule="auto"/>
              <w:ind w:left="0" w:right="-30" w:firstLine="0"/>
              <w:contextualSpacing/>
              <w:rPr>
                <w:rFonts w:ascii="Times New Roman" w:hAnsi="Times New Roman" w:cs="Times New Roman"/>
                <w:color w:val="auto"/>
                <w:sz w:val="24"/>
                <w:szCs w:val="24"/>
              </w:rPr>
            </w:pPr>
          </w:p>
        </w:tc>
        <w:tc>
          <w:tcPr>
            <w:tcW w:w="1121" w:type="dxa"/>
            <w:tcBorders>
              <w:top w:val="nil"/>
              <w:left w:val="single" w:sz="2" w:space="0" w:color="000000"/>
              <w:bottom w:val="single" w:sz="2" w:space="0" w:color="000000"/>
              <w:right w:val="nil"/>
            </w:tcBorders>
          </w:tcPr>
          <w:p w14:paraId="09285398" w14:textId="77777777" w:rsidR="00AE5862" w:rsidRPr="000472AF" w:rsidRDefault="00AE5862" w:rsidP="00C563F8">
            <w:pPr>
              <w:widowControl w:val="0"/>
              <w:autoSpaceDE w:val="0"/>
              <w:autoSpaceDN w:val="0"/>
              <w:adjustRightInd w:val="0"/>
              <w:spacing w:after="0" w:line="240" w:lineRule="auto"/>
              <w:ind w:left="0" w:right="-30" w:firstLine="0"/>
              <w:contextualSpacing/>
              <w:rPr>
                <w:rFonts w:ascii="Times New Roman" w:hAnsi="Times New Roman" w:cs="Times New Roman"/>
                <w:color w:val="auto"/>
                <w:sz w:val="24"/>
                <w:szCs w:val="24"/>
              </w:rPr>
            </w:pPr>
          </w:p>
        </w:tc>
        <w:tc>
          <w:tcPr>
            <w:tcW w:w="1121" w:type="dxa"/>
            <w:tcBorders>
              <w:top w:val="nil"/>
              <w:left w:val="single" w:sz="2" w:space="0" w:color="000000"/>
              <w:bottom w:val="single" w:sz="2" w:space="0" w:color="000000"/>
              <w:right w:val="nil"/>
            </w:tcBorders>
          </w:tcPr>
          <w:p w14:paraId="6B1B93E8" w14:textId="77777777" w:rsidR="00AE5862" w:rsidRPr="000472AF" w:rsidRDefault="00AE5862" w:rsidP="00C563F8">
            <w:pPr>
              <w:widowControl w:val="0"/>
              <w:autoSpaceDE w:val="0"/>
              <w:autoSpaceDN w:val="0"/>
              <w:adjustRightInd w:val="0"/>
              <w:spacing w:after="0" w:line="240" w:lineRule="auto"/>
              <w:ind w:left="0" w:right="-30" w:firstLine="0"/>
              <w:contextualSpacing/>
              <w:rPr>
                <w:rFonts w:ascii="Times New Roman" w:hAnsi="Times New Roman" w:cs="Times New Roman"/>
                <w:color w:val="auto"/>
                <w:sz w:val="24"/>
                <w:szCs w:val="24"/>
              </w:rPr>
            </w:pPr>
          </w:p>
        </w:tc>
        <w:tc>
          <w:tcPr>
            <w:tcW w:w="841" w:type="dxa"/>
            <w:tcBorders>
              <w:top w:val="nil"/>
              <w:left w:val="single" w:sz="2" w:space="0" w:color="000000"/>
              <w:bottom w:val="single" w:sz="2" w:space="0" w:color="000000"/>
              <w:right w:val="single" w:sz="2" w:space="0" w:color="000000"/>
            </w:tcBorders>
          </w:tcPr>
          <w:p w14:paraId="1C061322" w14:textId="77777777" w:rsidR="00AE5862" w:rsidRPr="000472AF" w:rsidRDefault="00AE5862" w:rsidP="00C563F8">
            <w:pPr>
              <w:widowControl w:val="0"/>
              <w:autoSpaceDE w:val="0"/>
              <w:autoSpaceDN w:val="0"/>
              <w:adjustRightInd w:val="0"/>
              <w:spacing w:after="0" w:line="240" w:lineRule="auto"/>
              <w:ind w:left="0" w:right="-30" w:firstLine="0"/>
              <w:contextualSpacing/>
              <w:rPr>
                <w:rFonts w:ascii="Times New Roman" w:hAnsi="Times New Roman" w:cs="Times New Roman"/>
                <w:color w:val="auto"/>
                <w:sz w:val="24"/>
                <w:szCs w:val="24"/>
              </w:rPr>
            </w:pPr>
          </w:p>
        </w:tc>
        <w:tc>
          <w:tcPr>
            <w:tcW w:w="841" w:type="dxa"/>
            <w:tcBorders>
              <w:top w:val="nil"/>
              <w:left w:val="single" w:sz="2" w:space="0" w:color="000000"/>
              <w:bottom w:val="single" w:sz="2" w:space="0" w:color="000000"/>
              <w:right w:val="nil"/>
            </w:tcBorders>
          </w:tcPr>
          <w:p w14:paraId="3018CFE7" w14:textId="77777777" w:rsidR="00AE5862" w:rsidRPr="000472AF" w:rsidRDefault="00AE5862" w:rsidP="00C563F8">
            <w:pPr>
              <w:widowControl w:val="0"/>
              <w:autoSpaceDE w:val="0"/>
              <w:autoSpaceDN w:val="0"/>
              <w:adjustRightInd w:val="0"/>
              <w:spacing w:after="0" w:line="240" w:lineRule="auto"/>
              <w:ind w:left="0" w:right="-30" w:firstLine="0"/>
              <w:contextualSpacing/>
              <w:rPr>
                <w:rFonts w:ascii="Times New Roman" w:hAnsi="Times New Roman" w:cs="Times New Roman"/>
                <w:color w:val="auto"/>
                <w:sz w:val="24"/>
                <w:szCs w:val="24"/>
              </w:rPr>
            </w:pPr>
          </w:p>
        </w:tc>
        <w:tc>
          <w:tcPr>
            <w:tcW w:w="844" w:type="dxa"/>
            <w:tcBorders>
              <w:top w:val="nil"/>
              <w:left w:val="single" w:sz="2" w:space="0" w:color="000000"/>
              <w:bottom w:val="single" w:sz="2" w:space="0" w:color="000000"/>
              <w:right w:val="single" w:sz="2" w:space="0" w:color="000000"/>
            </w:tcBorders>
          </w:tcPr>
          <w:p w14:paraId="42EC8E82" w14:textId="77777777" w:rsidR="00AE5862" w:rsidRPr="000472AF" w:rsidRDefault="00AE5862" w:rsidP="00C563F8">
            <w:pPr>
              <w:widowControl w:val="0"/>
              <w:autoSpaceDE w:val="0"/>
              <w:autoSpaceDN w:val="0"/>
              <w:adjustRightInd w:val="0"/>
              <w:spacing w:after="0" w:line="240" w:lineRule="auto"/>
              <w:ind w:left="0" w:right="-30" w:firstLine="0"/>
              <w:contextualSpacing/>
              <w:rPr>
                <w:rFonts w:ascii="Times New Roman" w:hAnsi="Times New Roman" w:cs="Times New Roman"/>
                <w:color w:val="auto"/>
                <w:sz w:val="24"/>
                <w:szCs w:val="24"/>
              </w:rPr>
            </w:pPr>
          </w:p>
        </w:tc>
      </w:tr>
    </w:tbl>
    <w:p w14:paraId="66C3E869" w14:textId="77777777" w:rsidR="00AE5862" w:rsidRPr="000472AF"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auto"/>
          <w:sz w:val="24"/>
          <w:szCs w:val="24"/>
        </w:rPr>
      </w:pPr>
    </w:p>
    <w:p w14:paraId="04B804F3" w14:textId="77777777" w:rsidR="00AE5862" w:rsidRPr="000472AF" w:rsidRDefault="00AE5862" w:rsidP="00C563F8">
      <w:pPr>
        <w:spacing w:after="0" w:line="240" w:lineRule="auto"/>
        <w:ind w:left="0" w:firstLine="0"/>
        <w:contextualSpacing/>
        <w:jc w:val="left"/>
        <w:rPr>
          <w:rFonts w:ascii="Times New Roman" w:hAnsi="Times New Roman" w:cs="Times New Roman"/>
          <w:b/>
          <w:color w:val="auto"/>
          <w:sz w:val="24"/>
          <w:szCs w:val="24"/>
        </w:rPr>
      </w:pPr>
    </w:p>
    <w:p w14:paraId="22A29AF9" w14:textId="77777777" w:rsidR="00AE5862" w:rsidRPr="000472AF" w:rsidRDefault="00AE5862" w:rsidP="00C563F8">
      <w:pPr>
        <w:spacing w:after="0" w:line="240" w:lineRule="auto"/>
        <w:ind w:left="0" w:firstLine="0"/>
        <w:contextualSpacing/>
        <w:rPr>
          <w:rFonts w:ascii="Times New Roman" w:eastAsia="Calibri" w:hAnsi="Times New Roman" w:cs="Times New Roman"/>
          <w:color w:val="auto"/>
          <w:sz w:val="24"/>
          <w:szCs w:val="24"/>
        </w:rPr>
      </w:pPr>
    </w:p>
    <w:p w14:paraId="531FFAE1" w14:textId="77777777" w:rsidR="00AE5862" w:rsidRPr="000472AF" w:rsidRDefault="00AE5862" w:rsidP="00C563F8">
      <w:pPr>
        <w:spacing w:after="0" w:line="240" w:lineRule="auto"/>
        <w:ind w:left="0" w:firstLine="0"/>
        <w:contextualSpacing/>
        <w:rPr>
          <w:rFonts w:ascii="Times New Roman" w:hAnsi="Times New Roman" w:cs="Times New Roman"/>
          <w:color w:val="auto"/>
          <w:sz w:val="24"/>
          <w:szCs w:val="24"/>
        </w:rPr>
      </w:pPr>
    </w:p>
    <w:p w14:paraId="0CE85AF7" w14:textId="77777777" w:rsidR="00F831DF" w:rsidRPr="000472AF" w:rsidRDefault="00F831DF" w:rsidP="00C563F8">
      <w:pPr>
        <w:spacing w:after="0" w:line="240" w:lineRule="auto"/>
        <w:ind w:left="0" w:firstLine="0"/>
        <w:contextualSpacing/>
        <w:rPr>
          <w:rFonts w:ascii="Times New Roman" w:eastAsia="Calibri" w:hAnsi="Times New Roman" w:cs="Times New Roman"/>
          <w:color w:val="auto"/>
          <w:sz w:val="24"/>
          <w:szCs w:val="24"/>
        </w:rPr>
      </w:pPr>
      <w:r w:rsidRPr="000472AF">
        <w:rPr>
          <w:rFonts w:ascii="Times New Roman" w:eastAsia="Calibri" w:hAnsi="Times New Roman" w:cs="Times New Roman"/>
          <w:color w:val="auto"/>
          <w:sz w:val="24"/>
          <w:szCs w:val="24"/>
        </w:rPr>
        <w:br w:type="page"/>
      </w:r>
    </w:p>
    <w:p w14:paraId="48F6654F" w14:textId="77777777" w:rsidR="00464675" w:rsidRPr="000472AF" w:rsidRDefault="00464675" w:rsidP="00C563F8">
      <w:pPr>
        <w:spacing w:after="0" w:line="240" w:lineRule="auto"/>
        <w:ind w:left="0" w:firstLine="0"/>
        <w:contextualSpacing/>
        <w:rPr>
          <w:rFonts w:ascii="Times New Roman" w:eastAsia="Calibri" w:hAnsi="Times New Roman" w:cs="Times New Roman"/>
          <w:color w:val="auto"/>
          <w:sz w:val="24"/>
          <w:szCs w:val="24"/>
        </w:rPr>
      </w:pPr>
    </w:p>
    <w:p w14:paraId="2F996EA7" w14:textId="222488CF" w:rsidR="00911FF4" w:rsidRPr="000472AF" w:rsidRDefault="00AA6F3E" w:rsidP="00C563F8">
      <w:pPr>
        <w:pStyle w:val="Ttulo1"/>
        <w:spacing w:after="0" w:line="240" w:lineRule="auto"/>
        <w:ind w:left="0" w:firstLine="0"/>
        <w:contextualSpacing/>
        <w:rPr>
          <w:rFonts w:cs="Times New Roman"/>
          <w:szCs w:val="24"/>
        </w:rPr>
      </w:pPr>
      <w:r w:rsidRPr="000472AF">
        <w:rPr>
          <w:rFonts w:cs="Times New Roman"/>
          <w:szCs w:val="24"/>
        </w:rPr>
        <w:t>ANEXO 0</w:t>
      </w:r>
      <w:r w:rsidR="009E2A3C" w:rsidRPr="000472AF">
        <w:rPr>
          <w:rFonts w:cs="Times New Roman"/>
          <w:szCs w:val="24"/>
        </w:rPr>
        <w:t>7</w:t>
      </w:r>
      <w:r w:rsidR="00ED2A05" w:rsidRPr="000472AF">
        <w:rPr>
          <w:rFonts w:cs="Times New Roman"/>
          <w:szCs w:val="24"/>
        </w:rPr>
        <w:t xml:space="preserve"> Acordo de emprenho</w:t>
      </w:r>
      <w:bookmarkEnd w:id="34"/>
      <w:r w:rsidR="00ED2A05" w:rsidRPr="000472AF">
        <w:rPr>
          <w:rFonts w:cs="Times New Roman"/>
          <w:szCs w:val="24"/>
        </w:rPr>
        <w:t xml:space="preserve"> </w:t>
      </w:r>
    </w:p>
    <w:p w14:paraId="2C36C62D" w14:textId="77777777" w:rsidR="00ED2A05" w:rsidRPr="000472AF" w:rsidRDefault="00ED2A05"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noProof/>
          <w:color w:val="auto"/>
          <w:sz w:val="24"/>
          <w:szCs w:val="24"/>
        </w:rPr>
        <w:drawing>
          <wp:inline distT="0" distB="0" distL="0" distR="0" wp14:anchorId="7634E0D1" wp14:editId="65A19AF9">
            <wp:extent cx="5514975" cy="7060565"/>
            <wp:effectExtent l="0" t="0" r="9525" b="6985"/>
            <wp:docPr id="8761" name="Picture 8761"/>
            <wp:cNvGraphicFramePr/>
            <a:graphic xmlns:a="http://schemas.openxmlformats.org/drawingml/2006/main">
              <a:graphicData uri="http://schemas.openxmlformats.org/drawingml/2006/picture">
                <pic:pic xmlns:pic="http://schemas.openxmlformats.org/drawingml/2006/picture">
                  <pic:nvPicPr>
                    <pic:cNvPr id="8761" name="Picture 8761"/>
                    <pic:cNvPicPr/>
                  </pic:nvPicPr>
                  <pic:blipFill>
                    <a:blip r:embed="rId11"/>
                    <a:stretch>
                      <a:fillRect/>
                    </a:stretch>
                  </pic:blipFill>
                  <pic:spPr>
                    <a:xfrm>
                      <a:off x="0" y="0"/>
                      <a:ext cx="5517974" cy="7064405"/>
                    </a:xfrm>
                    <a:prstGeom prst="rect">
                      <a:avLst/>
                    </a:prstGeom>
                  </pic:spPr>
                </pic:pic>
              </a:graphicData>
            </a:graphic>
          </wp:inline>
        </w:drawing>
      </w:r>
      <w:r w:rsidRPr="000472AF">
        <w:rPr>
          <w:rFonts w:ascii="Times New Roman" w:hAnsi="Times New Roman" w:cs="Times New Roman"/>
          <w:color w:val="auto"/>
          <w:sz w:val="24"/>
          <w:szCs w:val="24"/>
        </w:rPr>
        <w:t xml:space="preserve"> </w:t>
      </w:r>
    </w:p>
    <w:p w14:paraId="4C5D6717" w14:textId="77777777" w:rsidR="00F659DB" w:rsidRPr="000472AF" w:rsidRDefault="00F659DB" w:rsidP="00C563F8">
      <w:pPr>
        <w:spacing w:after="0" w:line="240" w:lineRule="auto"/>
        <w:ind w:left="0" w:firstLine="0"/>
        <w:contextualSpacing/>
        <w:rPr>
          <w:rFonts w:ascii="Times New Roman" w:hAnsi="Times New Roman" w:cs="Times New Roman"/>
          <w:color w:val="auto"/>
          <w:sz w:val="24"/>
          <w:szCs w:val="24"/>
        </w:rPr>
      </w:pPr>
    </w:p>
    <w:p w14:paraId="3648C6C8" w14:textId="77777777" w:rsidR="00501C83" w:rsidRPr="000472AF" w:rsidRDefault="00501C83" w:rsidP="00C563F8">
      <w:pPr>
        <w:spacing w:after="0" w:line="240" w:lineRule="auto"/>
        <w:ind w:left="0" w:firstLine="0"/>
        <w:contextualSpacing/>
        <w:rPr>
          <w:rFonts w:ascii="Times New Roman" w:hAnsi="Times New Roman" w:cs="Times New Roman"/>
          <w:color w:val="auto"/>
          <w:sz w:val="24"/>
          <w:szCs w:val="24"/>
        </w:rPr>
      </w:pPr>
    </w:p>
    <w:p w14:paraId="20FEAFF0" w14:textId="77777777" w:rsidR="00C3697F" w:rsidRPr="000472AF" w:rsidRDefault="00C3697F" w:rsidP="00C563F8">
      <w:pPr>
        <w:spacing w:after="0" w:line="240" w:lineRule="auto"/>
        <w:ind w:left="0" w:firstLine="0"/>
        <w:contextualSpacing/>
        <w:rPr>
          <w:rFonts w:ascii="Times New Roman" w:hAnsi="Times New Roman" w:cs="Times New Roman"/>
          <w:color w:val="auto"/>
          <w:sz w:val="24"/>
          <w:szCs w:val="24"/>
        </w:rPr>
      </w:pPr>
    </w:p>
    <w:p w14:paraId="65B05663" w14:textId="77777777" w:rsidR="00C3697F" w:rsidRPr="000472AF" w:rsidRDefault="00C3697F" w:rsidP="00C563F8">
      <w:pPr>
        <w:spacing w:after="0" w:line="240" w:lineRule="auto"/>
        <w:ind w:left="0" w:firstLine="0"/>
        <w:contextualSpacing/>
        <w:rPr>
          <w:rFonts w:ascii="Times New Roman" w:hAnsi="Times New Roman" w:cs="Times New Roman"/>
          <w:color w:val="auto"/>
          <w:sz w:val="24"/>
          <w:szCs w:val="24"/>
        </w:rPr>
      </w:pPr>
    </w:p>
    <w:p w14:paraId="4555F945" w14:textId="70372C64" w:rsidR="002767C0" w:rsidRDefault="002767C0">
      <w:pPr>
        <w:spacing w:after="160" w:line="259" w:lineRule="auto"/>
        <w:ind w:left="0" w:firstLine="0"/>
        <w:jc w:val="left"/>
        <w:rPr>
          <w:rFonts w:ascii="Times New Roman" w:hAnsi="Times New Roman" w:cs="Times New Roman"/>
          <w:color w:val="auto"/>
          <w:sz w:val="24"/>
          <w:szCs w:val="24"/>
        </w:rPr>
      </w:pPr>
      <w:r>
        <w:rPr>
          <w:rFonts w:ascii="Times New Roman" w:hAnsi="Times New Roman" w:cs="Times New Roman"/>
          <w:color w:val="auto"/>
          <w:sz w:val="24"/>
          <w:szCs w:val="24"/>
        </w:rPr>
        <w:br w:type="page"/>
      </w:r>
    </w:p>
    <w:p w14:paraId="0FAEE49A" w14:textId="0B3504D3" w:rsidR="00C3697F" w:rsidRDefault="002767C0" w:rsidP="00C563F8">
      <w:pPr>
        <w:spacing w:after="0" w:line="240" w:lineRule="auto"/>
        <w:ind w:left="0" w:firstLine="0"/>
        <w:contextualSpacing/>
        <w:rPr>
          <w:rFonts w:ascii="Times New Roman" w:eastAsia="Times New Roman" w:hAnsi="Times New Roman" w:cs="Times New Roman"/>
          <w:b/>
          <w:bCs/>
          <w:sz w:val="27"/>
          <w:szCs w:val="27"/>
        </w:rPr>
      </w:pPr>
      <w:r>
        <w:rPr>
          <w:rFonts w:ascii="Times New Roman" w:hAnsi="Times New Roman" w:cs="Times New Roman"/>
          <w:color w:val="auto"/>
          <w:sz w:val="24"/>
          <w:szCs w:val="24"/>
        </w:rPr>
        <w:lastRenderedPageBreak/>
        <w:t xml:space="preserve">ANEXO </w:t>
      </w:r>
      <w:r w:rsidR="004632C9">
        <w:rPr>
          <w:rFonts w:ascii="Times New Roman" w:hAnsi="Times New Roman" w:cs="Times New Roman"/>
          <w:color w:val="auto"/>
          <w:sz w:val="24"/>
          <w:szCs w:val="24"/>
        </w:rPr>
        <w:t>08</w:t>
      </w:r>
      <w:r>
        <w:rPr>
          <w:rFonts w:ascii="Times New Roman" w:hAnsi="Times New Roman" w:cs="Times New Roman"/>
          <w:color w:val="auto"/>
          <w:sz w:val="24"/>
          <w:szCs w:val="24"/>
        </w:rPr>
        <w:t xml:space="preserve"> - </w:t>
      </w:r>
      <w:r w:rsidRPr="00733744">
        <w:rPr>
          <w:rFonts w:ascii="Times New Roman" w:eastAsia="Times New Roman" w:hAnsi="Times New Roman" w:cs="Times New Roman"/>
          <w:bCs/>
          <w:sz w:val="24"/>
          <w:szCs w:val="24"/>
        </w:rPr>
        <w:t>DECLARAÇÃO DE COMPROMISSO DE FORNECIMENTO</w:t>
      </w:r>
    </w:p>
    <w:p w14:paraId="2D52903F" w14:textId="53749B53" w:rsidR="002767C0" w:rsidRDefault="002767C0" w:rsidP="00C563F8">
      <w:pPr>
        <w:spacing w:after="0" w:line="240" w:lineRule="auto"/>
        <w:ind w:left="0" w:firstLine="0"/>
        <w:contextualSpacing/>
        <w:rPr>
          <w:rFonts w:ascii="Times New Roman" w:eastAsia="Times New Roman" w:hAnsi="Times New Roman" w:cs="Times New Roman"/>
          <w:b/>
          <w:bCs/>
          <w:sz w:val="27"/>
          <w:szCs w:val="27"/>
        </w:rPr>
      </w:pPr>
    </w:p>
    <w:p w14:paraId="6A0612DA" w14:textId="77777777" w:rsidR="002767C0" w:rsidRDefault="002767C0" w:rsidP="002767C0">
      <w:pPr>
        <w:spacing w:before="100" w:beforeAutospacing="1" w:after="100" w:afterAutospacing="1" w:line="240" w:lineRule="auto"/>
        <w:rPr>
          <w:rFonts w:ascii="Times New Roman" w:eastAsia="Times New Roman" w:hAnsi="Times New Roman" w:cs="Times New Roman"/>
          <w:b/>
          <w:bCs/>
          <w:sz w:val="24"/>
          <w:szCs w:val="24"/>
        </w:rPr>
      </w:pPr>
      <w:r w:rsidRPr="00AF4BE7">
        <w:rPr>
          <w:rFonts w:ascii="Times New Roman" w:eastAsia="Times New Roman" w:hAnsi="Times New Roman" w:cs="Times New Roman"/>
          <w:b/>
          <w:bCs/>
          <w:sz w:val="24"/>
          <w:szCs w:val="24"/>
        </w:rPr>
        <w:t>PROCESSO LICITATÓRIO Nº __/____</w:t>
      </w:r>
    </w:p>
    <w:p w14:paraId="060E3181" w14:textId="77777777" w:rsidR="002767C0" w:rsidRPr="00AF4BE7" w:rsidRDefault="002767C0" w:rsidP="002767C0">
      <w:pPr>
        <w:spacing w:before="100" w:beforeAutospacing="1" w:after="100" w:afterAutospacing="1" w:line="240" w:lineRule="auto"/>
        <w:rPr>
          <w:rFonts w:ascii="Times New Roman" w:eastAsia="Times New Roman" w:hAnsi="Times New Roman" w:cs="Times New Roman"/>
          <w:sz w:val="24"/>
          <w:szCs w:val="24"/>
        </w:rPr>
      </w:pPr>
      <w:r w:rsidRPr="00AF4BE7">
        <w:rPr>
          <w:rFonts w:ascii="Times New Roman" w:eastAsia="Times New Roman" w:hAnsi="Times New Roman" w:cs="Times New Roman"/>
          <w:b/>
          <w:bCs/>
          <w:sz w:val="24"/>
          <w:szCs w:val="24"/>
        </w:rPr>
        <w:t>MODALIDADE: ____________________</w:t>
      </w:r>
    </w:p>
    <w:p w14:paraId="698DE273" w14:textId="77777777" w:rsidR="002767C0" w:rsidRPr="00AF4BE7" w:rsidRDefault="002767C0" w:rsidP="002767C0">
      <w:pPr>
        <w:spacing w:before="100" w:beforeAutospacing="1" w:after="100" w:afterAutospacing="1" w:line="240" w:lineRule="auto"/>
        <w:rPr>
          <w:rFonts w:ascii="Times New Roman" w:eastAsia="Times New Roman" w:hAnsi="Times New Roman" w:cs="Times New Roman"/>
          <w:sz w:val="24"/>
          <w:szCs w:val="24"/>
        </w:rPr>
      </w:pPr>
      <w:r w:rsidRPr="00AF4BE7">
        <w:rPr>
          <w:rFonts w:ascii="Times New Roman" w:eastAsia="Times New Roman" w:hAnsi="Times New Roman" w:cs="Times New Roman"/>
          <w:b/>
          <w:bCs/>
          <w:sz w:val="24"/>
          <w:szCs w:val="24"/>
        </w:rPr>
        <w:t>OBJETO:</w:t>
      </w:r>
      <w:r w:rsidRPr="00AF4BE7">
        <w:rPr>
          <w:rFonts w:ascii="Times New Roman" w:eastAsia="Times New Roman" w:hAnsi="Times New Roman" w:cs="Times New Roman"/>
          <w:sz w:val="24"/>
          <w:szCs w:val="24"/>
        </w:rPr>
        <w:t xml:space="preserve"> ____________________________________________</w:t>
      </w:r>
    </w:p>
    <w:p w14:paraId="033545A6" w14:textId="77777777" w:rsidR="002767C0" w:rsidRPr="00AF4BE7" w:rsidRDefault="002767C0" w:rsidP="002767C0">
      <w:pPr>
        <w:spacing w:before="100" w:beforeAutospacing="1" w:after="100" w:afterAutospacing="1" w:line="240" w:lineRule="auto"/>
        <w:rPr>
          <w:rFonts w:ascii="Times New Roman" w:eastAsia="Times New Roman" w:hAnsi="Times New Roman" w:cs="Times New Roman"/>
          <w:sz w:val="24"/>
          <w:szCs w:val="24"/>
        </w:rPr>
      </w:pPr>
      <w:r w:rsidRPr="00AF4BE7">
        <w:rPr>
          <w:rFonts w:ascii="Times New Roman" w:eastAsia="Times New Roman" w:hAnsi="Times New Roman" w:cs="Times New Roman"/>
          <w:sz w:val="24"/>
          <w:szCs w:val="24"/>
        </w:rPr>
        <w:t xml:space="preserve">A empresa </w:t>
      </w:r>
      <w:r w:rsidRPr="00AF4BE7">
        <w:rPr>
          <w:rFonts w:ascii="Times New Roman" w:eastAsia="Times New Roman" w:hAnsi="Times New Roman" w:cs="Times New Roman"/>
          <w:b/>
          <w:bCs/>
          <w:sz w:val="24"/>
          <w:szCs w:val="24"/>
        </w:rPr>
        <w:t>________________________________________</w:t>
      </w:r>
      <w:r w:rsidRPr="00AF4BE7">
        <w:rPr>
          <w:rFonts w:ascii="Times New Roman" w:eastAsia="Times New Roman" w:hAnsi="Times New Roman" w:cs="Times New Roman"/>
          <w:sz w:val="24"/>
          <w:szCs w:val="24"/>
        </w:rPr>
        <w:t xml:space="preserve">, inscrita no CNPJ sob nº </w:t>
      </w:r>
      <w:r w:rsidRPr="00AF4BE7">
        <w:rPr>
          <w:rFonts w:ascii="Times New Roman" w:eastAsia="Times New Roman" w:hAnsi="Times New Roman" w:cs="Times New Roman"/>
          <w:b/>
          <w:bCs/>
          <w:sz w:val="24"/>
          <w:szCs w:val="24"/>
        </w:rPr>
        <w:t>________________________</w:t>
      </w:r>
      <w:r w:rsidRPr="00AF4BE7">
        <w:rPr>
          <w:rFonts w:ascii="Times New Roman" w:eastAsia="Times New Roman" w:hAnsi="Times New Roman" w:cs="Times New Roman"/>
          <w:sz w:val="24"/>
          <w:szCs w:val="24"/>
        </w:rPr>
        <w:t xml:space="preserve">, com sede à </w:t>
      </w:r>
      <w:r w:rsidRPr="00AF4BE7">
        <w:rPr>
          <w:rFonts w:ascii="Times New Roman" w:eastAsia="Times New Roman" w:hAnsi="Times New Roman" w:cs="Times New Roman"/>
          <w:b/>
          <w:bCs/>
          <w:sz w:val="24"/>
          <w:szCs w:val="24"/>
        </w:rPr>
        <w:t>___________________________________</w:t>
      </w:r>
      <w:r w:rsidRPr="00AF4BE7">
        <w:rPr>
          <w:rFonts w:ascii="Times New Roman" w:eastAsia="Times New Roman" w:hAnsi="Times New Roman" w:cs="Times New Roman"/>
          <w:sz w:val="24"/>
          <w:szCs w:val="24"/>
        </w:rPr>
        <w:t xml:space="preserve">, neste ato representada por seu(sua) representante legal, Sr.(a) </w:t>
      </w:r>
      <w:r w:rsidRPr="00AF4BE7">
        <w:rPr>
          <w:rFonts w:ascii="Times New Roman" w:eastAsia="Times New Roman" w:hAnsi="Times New Roman" w:cs="Times New Roman"/>
          <w:b/>
          <w:bCs/>
          <w:sz w:val="24"/>
          <w:szCs w:val="24"/>
        </w:rPr>
        <w:t>________________________________________</w:t>
      </w:r>
      <w:r w:rsidRPr="00AF4BE7">
        <w:rPr>
          <w:rFonts w:ascii="Times New Roman" w:eastAsia="Times New Roman" w:hAnsi="Times New Roman" w:cs="Times New Roman"/>
          <w:sz w:val="24"/>
          <w:szCs w:val="24"/>
        </w:rPr>
        <w:t xml:space="preserve">, portador(a) do CPF nº </w:t>
      </w:r>
      <w:r w:rsidRPr="00AF4BE7">
        <w:rPr>
          <w:rFonts w:ascii="Times New Roman" w:eastAsia="Times New Roman" w:hAnsi="Times New Roman" w:cs="Times New Roman"/>
          <w:b/>
          <w:bCs/>
          <w:sz w:val="24"/>
          <w:szCs w:val="24"/>
        </w:rPr>
        <w:t>________________________</w:t>
      </w:r>
      <w:r w:rsidRPr="00AF4BE7">
        <w:rPr>
          <w:rFonts w:ascii="Times New Roman" w:eastAsia="Times New Roman" w:hAnsi="Times New Roman" w:cs="Times New Roman"/>
          <w:sz w:val="24"/>
          <w:szCs w:val="24"/>
        </w:rPr>
        <w:t>, DECLARA, para os devidos fins e em atendimento ao disposto na legislação vigente, especialmente à Lei nº 14.133/2021, que:</w:t>
      </w:r>
    </w:p>
    <w:p w14:paraId="2DBDAC0D" w14:textId="3D8CF47E" w:rsidR="002767C0" w:rsidRPr="00AF4BE7" w:rsidRDefault="002767C0" w:rsidP="002767C0">
      <w:pPr>
        <w:spacing w:before="100" w:beforeAutospacing="1" w:after="100" w:afterAutospacing="1" w:line="240" w:lineRule="auto"/>
        <w:rPr>
          <w:rFonts w:ascii="Times New Roman" w:eastAsia="Times New Roman" w:hAnsi="Times New Roman" w:cs="Times New Roman"/>
          <w:sz w:val="24"/>
          <w:szCs w:val="24"/>
        </w:rPr>
      </w:pPr>
      <w:r w:rsidRPr="00AF4BE7">
        <w:rPr>
          <w:rFonts w:ascii="Times New Roman" w:eastAsia="Times New Roman" w:hAnsi="Times New Roman" w:cs="Times New Roman"/>
          <w:sz w:val="24"/>
          <w:szCs w:val="24"/>
        </w:rPr>
        <w:t xml:space="preserve">Compromete-se a realizar a </w:t>
      </w:r>
      <w:r w:rsidRPr="00AF4BE7">
        <w:rPr>
          <w:rFonts w:ascii="Times New Roman" w:eastAsia="Times New Roman" w:hAnsi="Times New Roman" w:cs="Times New Roman"/>
          <w:b/>
          <w:bCs/>
          <w:sz w:val="24"/>
          <w:szCs w:val="24"/>
        </w:rPr>
        <w:t>entrega dos produtos objeto do presente processo licitatório</w:t>
      </w:r>
      <w:r w:rsidRPr="00AF4BE7">
        <w:rPr>
          <w:rFonts w:ascii="Times New Roman" w:eastAsia="Times New Roman" w:hAnsi="Times New Roman" w:cs="Times New Roman"/>
          <w:sz w:val="24"/>
          <w:szCs w:val="24"/>
        </w:rPr>
        <w:t xml:space="preserve">, conforme as especificações constantes no edital, termo de referência e demais anexos, </w:t>
      </w:r>
      <w:r w:rsidRPr="00AF4BE7">
        <w:rPr>
          <w:rFonts w:ascii="Times New Roman" w:eastAsia="Times New Roman" w:hAnsi="Times New Roman" w:cs="Times New Roman"/>
          <w:b/>
          <w:bCs/>
          <w:sz w:val="24"/>
          <w:szCs w:val="24"/>
        </w:rPr>
        <w:t>independentemente da quantidade solicitada pela Administração</w:t>
      </w:r>
      <w:r w:rsidRPr="00AF4BE7">
        <w:rPr>
          <w:rFonts w:ascii="Times New Roman" w:eastAsia="Times New Roman" w:hAnsi="Times New Roman" w:cs="Times New Roman"/>
          <w:sz w:val="24"/>
          <w:szCs w:val="24"/>
        </w:rPr>
        <w:t xml:space="preserve">, respeitando integralmente as condições, prazos e locais definidos na solicitação </w:t>
      </w:r>
      <w:r>
        <w:rPr>
          <w:rFonts w:ascii="Times New Roman" w:eastAsia="Times New Roman" w:hAnsi="Times New Roman" w:cs="Times New Roman"/>
          <w:sz w:val="24"/>
          <w:szCs w:val="24"/>
        </w:rPr>
        <w:t xml:space="preserve">de </w:t>
      </w:r>
      <w:r w:rsidRPr="00AF4BE7">
        <w:rPr>
          <w:rFonts w:ascii="Times New Roman" w:eastAsia="Times New Roman" w:hAnsi="Times New Roman" w:cs="Times New Roman"/>
          <w:sz w:val="24"/>
          <w:szCs w:val="24"/>
        </w:rPr>
        <w:t>fornecimento.</w:t>
      </w:r>
    </w:p>
    <w:p w14:paraId="607E31C9" w14:textId="77777777" w:rsidR="002767C0" w:rsidRPr="00AF4BE7" w:rsidRDefault="002767C0" w:rsidP="002767C0">
      <w:pPr>
        <w:spacing w:before="100" w:beforeAutospacing="1" w:after="100" w:afterAutospacing="1" w:line="240" w:lineRule="auto"/>
        <w:rPr>
          <w:rFonts w:ascii="Times New Roman" w:eastAsia="Times New Roman" w:hAnsi="Times New Roman" w:cs="Times New Roman"/>
          <w:sz w:val="24"/>
          <w:szCs w:val="24"/>
        </w:rPr>
      </w:pPr>
      <w:r w:rsidRPr="00AF4BE7">
        <w:rPr>
          <w:rFonts w:ascii="Times New Roman" w:eastAsia="Times New Roman" w:hAnsi="Times New Roman" w:cs="Times New Roman"/>
          <w:sz w:val="24"/>
          <w:szCs w:val="24"/>
        </w:rPr>
        <w:t>Declara, ainda, estar ciente de que o não cumprimento das condições estabelecidas poderá ensejar a aplicação das sanções previstas na legislação vigente e no instrumento convocatório, inclusive aquelas constantes na Lei nº 14.133/2021.</w:t>
      </w:r>
    </w:p>
    <w:p w14:paraId="6448CC4D" w14:textId="77777777" w:rsidR="002767C0" w:rsidRPr="00AF4BE7" w:rsidRDefault="002767C0" w:rsidP="002767C0">
      <w:pPr>
        <w:spacing w:before="100" w:beforeAutospacing="1" w:after="100" w:afterAutospacing="1" w:line="240" w:lineRule="auto"/>
        <w:rPr>
          <w:rFonts w:ascii="Times New Roman" w:eastAsia="Times New Roman" w:hAnsi="Times New Roman" w:cs="Times New Roman"/>
          <w:sz w:val="24"/>
          <w:szCs w:val="24"/>
        </w:rPr>
      </w:pPr>
      <w:r w:rsidRPr="00AF4BE7">
        <w:rPr>
          <w:rFonts w:ascii="Times New Roman" w:eastAsia="Times New Roman" w:hAnsi="Times New Roman" w:cs="Times New Roman"/>
          <w:sz w:val="24"/>
          <w:szCs w:val="24"/>
        </w:rPr>
        <w:t>Por ser expressão da verdade, firma a presente declaração.</w:t>
      </w:r>
    </w:p>
    <w:p w14:paraId="57D28F78" w14:textId="77777777" w:rsidR="002767C0" w:rsidRPr="00AF4BE7" w:rsidRDefault="002767C0" w:rsidP="002767C0">
      <w:pPr>
        <w:spacing w:after="0" w:line="240" w:lineRule="auto"/>
        <w:rPr>
          <w:rFonts w:ascii="Times New Roman" w:eastAsia="Times New Roman" w:hAnsi="Times New Roman" w:cs="Times New Roman"/>
          <w:sz w:val="24"/>
          <w:szCs w:val="24"/>
        </w:rPr>
      </w:pPr>
    </w:p>
    <w:p w14:paraId="43D6E535" w14:textId="77777777" w:rsidR="002767C0" w:rsidRPr="00AF4BE7" w:rsidRDefault="002767C0" w:rsidP="002767C0">
      <w:pPr>
        <w:spacing w:before="100" w:beforeAutospacing="1" w:after="100" w:afterAutospacing="1" w:line="240" w:lineRule="auto"/>
        <w:rPr>
          <w:rFonts w:ascii="Times New Roman" w:eastAsia="Times New Roman" w:hAnsi="Times New Roman" w:cs="Times New Roman"/>
          <w:sz w:val="24"/>
          <w:szCs w:val="24"/>
        </w:rPr>
      </w:pPr>
      <w:r w:rsidRPr="00AF4BE7">
        <w:rPr>
          <w:rFonts w:ascii="Times New Roman" w:eastAsia="Times New Roman" w:hAnsi="Times New Roman" w:cs="Times New Roman"/>
          <w:b/>
          <w:bCs/>
          <w:sz w:val="24"/>
          <w:szCs w:val="24"/>
        </w:rPr>
        <w:t>Local e Data:</w:t>
      </w:r>
      <w:r w:rsidRPr="00AF4BE7">
        <w:rPr>
          <w:rFonts w:ascii="Times New Roman" w:eastAsia="Times New Roman" w:hAnsi="Times New Roman" w:cs="Times New Roman"/>
          <w:sz w:val="24"/>
          <w:szCs w:val="24"/>
        </w:rPr>
        <w:t xml:space="preserve"> ________________________________________</w:t>
      </w:r>
    </w:p>
    <w:p w14:paraId="2623EA56" w14:textId="77777777" w:rsidR="002767C0" w:rsidRDefault="002767C0" w:rsidP="002767C0">
      <w:pPr>
        <w:spacing w:after="0" w:line="240" w:lineRule="auto"/>
        <w:rPr>
          <w:rFonts w:ascii="Times New Roman" w:eastAsia="Times New Roman" w:hAnsi="Times New Roman" w:cs="Times New Roman"/>
          <w:sz w:val="24"/>
          <w:szCs w:val="24"/>
        </w:rPr>
      </w:pPr>
    </w:p>
    <w:p w14:paraId="4AE1B50A" w14:textId="77777777" w:rsidR="002767C0" w:rsidRDefault="002767C0" w:rsidP="002767C0">
      <w:pPr>
        <w:spacing w:after="0" w:line="240" w:lineRule="auto"/>
        <w:rPr>
          <w:rFonts w:ascii="Times New Roman" w:eastAsia="Times New Roman" w:hAnsi="Times New Roman" w:cs="Times New Roman"/>
          <w:sz w:val="24"/>
          <w:szCs w:val="24"/>
        </w:rPr>
      </w:pPr>
    </w:p>
    <w:p w14:paraId="4FEB2BA1" w14:textId="77777777" w:rsidR="002767C0" w:rsidRPr="00AF4BE7" w:rsidRDefault="002767C0" w:rsidP="002767C0">
      <w:pPr>
        <w:spacing w:after="0" w:line="240" w:lineRule="auto"/>
        <w:rPr>
          <w:rFonts w:ascii="Times New Roman" w:eastAsia="Times New Roman" w:hAnsi="Times New Roman" w:cs="Times New Roman"/>
          <w:sz w:val="24"/>
          <w:szCs w:val="24"/>
        </w:rPr>
      </w:pPr>
    </w:p>
    <w:p w14:paraId="0BF5A804" w14:textId="5BAF2514" w:rsidR="002767C0" w:rsidRDefault="002767C0" w:rsidP="002767C0">
      <w:pPr>
        <w:spacing w:after="0" w:line="240" w:lineRule="auto"/>
        <w:rPr>
          <w:rFonts w:ascii="Times New Roman" w:eastAsia="Times New Roman" w:hAnsi="Times New Roman" w:cs="Times New Roman"/>
          <w:b/>
          <w:bCs/>
          <w:sz w:val="24"/>
          <w:szCs w:val="24"/>
        </w:rPr>
      </w:pPr>
      <w:r w:rsidRPr="00AF4BE7">
        <w:rPr>
          <w:rFonts w:ascii="Times New Roman" w:eastAsia="Times New Roman" w:hAnsi="Times New Roman" w:cs="Times New Roman"/>
          <w:b/>
          <w:bCs/>
          <w:sz w:val="24"/>
          <w:szCs w:val="24"/>
        </w:rPr>
        <w:t xml:space="preserve">Nome </w:t>
      </w:r>
      <w:r w:rsidR="00704CD3">
        <w:rPr>
          <w:rFonts w:ascii="Times New Roman" w:eastAsia="Times New Roman" w:hAnsi="Times New Roman" w:cs="Times New Roman"/>
          <w:b/>
          <w:bCs/>
          <w:sz w:val="24"/>
          <w:szCs w:val="24"/>
        </w:rPr>
        <w:t xml:space="preserve">e assinatura </w:t>
      </w:r>
      <w:r w:rsidRPr="00AF4BE7">
        <w:rPr>
          <w:rFonts w:ascii="Times New Roman" w:eastAsia="Times New Roman" w:hAnsi="Times New Roman" w:cs="Times New Roman"/>
          <w:b/>
          <w:bCs/>
          <w:sz w:val="24"/>
          <w:szCs w:val="24"/>
        </w:rPr>
        <w:t>do Representante Legal</w:t>
      </w:r>
    </w:p>
    <w:p w14:paraId="6A3B63D6" w14:textId="77777777" w:rsidR="002767C0" w:rsidRPr="00AF4BE7" w:rsidRDefault="002767C0" w:rsidP="002767C0">
      <w:pPr>
        <w:spacing w:after="0" w:line="240" w:lineRule="auto"/>
        <w:rPr>
          <w:rFonts w:ascii="Times New Roman" w:eastAsia="Times New Roman" w:hAnsi="Times New Roman" w:cs="Times New Roman"/>
          <w:sz w:val="24"/>
          <w:szCs w:val="24"/>
        </w:rPr>
      </w:pPr>
      <w:r w:rsidRPr="00AF4BE7">
        <w:rPr>
          <w:rFonts w:ascii="Times New Roman" w:eastAsia="Times New Roman" w:hAnsi="Times New Roman" w:cs="Times New Roman"/>
          <w:b/>
          <w:bCs/>
          <w:sz w:val="24"/>
          <w:szCs w:val="24"/>
        </w:rPr>
        <w:t>Cargo</w:t>
      </w:r>
      <w:r w:rsidRPr="00AF4BE7">
        <w:rPr>
          <w:rFonts w:ascii="Times New Roman" w:eastAsia="Times New Roman" w:hAnsi="Times New Roman" w:cs="Times New Roman"/>
          <w:sz w:val="24"/>
          <w:szCs w:val="24"/>
        </w:rPr>
        <w:br/>
      </w:r>
      <w:r w:rsidRPr="00AF4BE7">
        <w:rPr>
          <w:rFonts w:ascii="Times New Roman" w:eastAsia="Times New Roman" w:hAnsi="Times New Roman" w:cs="Times New Roman"/>
          <w:b/>
          <w:bCs/>
          <w:sz w:val="24"/>
          <w:szCs w:val="24"/>
        </w:rPr>
        <w:t>Empresa</w:t>
      </w:r>
    </w:p>
    <w:p w14:paraId="03720667" w14:textId="77777777" w:rsidR="002767C0" w:rsidRDefault="002767C0" w:rsidP="002767C0"/>
    <w:p w14:paraId="3B77A235" w14:textId="77777777" w:rsidR="002767C0" w:rsidRPr="000472AF" w:rsidRDefault="002767C0" w:rsidP="00C563F8">
      <w:pPr>
        <w:spacing w:after="0" w:line="240" w:lineRule="auto"/>
        <w:ind w:left="0" w:firstLine="0"/>
        <w:contextualSpacing/>
        <w:rPr>
          <w:rFonts w:ascii="Times New Roman" w:hAnsi="Times New Roman" w:cs="Times New Roman"/>
          <w:color w:val="auto"/>
          <w:sz w:val="24"/>
          <w:szCs w:val="24"/>
        </w:rPr>
      </w:pPr>
    </w:p>
    <w:p w14:paraId="0E48A2D6" w14:textId="77777777" w:rsidR="00C3697F" w:rsidRPr="000472AF" w:rsidRDefault="00C3697F" w:rsidP="00C563F8">
      <w:pPr>
        <w:spacing w:after="0" w:line="240" w:lineRule="auto"/>
        <w:ind w:left="0" w:firstLine="0"/>
        <w:contextualSpacing/>
        <w:rPr>
          <w:rFonts w:ascii="Times New Roman" w:hAnsi="Times New Roman" w:cs="Times New Roman"/>
          <w:color w:val="auto"/>
          <w:sz w:val="24"/>
          <w:szCs w:val="24"/>
        </w:rPr>
      </w:pPr>
    </w:p>
    <w:p w14:paraId="139BAC42" w14:textId="77777777" w:rsidR="00C3697F" w:rsidRPr="000472AF" w:rsidRDefault="00C3697F" w:rsidP="00C563F8">
      <w:pPr>
        <w:spacing w:after="0" w:line="240" w:lineRule="auto"/>
        <w:ind w:left="0" w:firstLine="0"/>
        <w:contextualSpacing/>
        <w:rPr>
          <w:rFonts w:ascii="Times New Roman" w:hAnsi="Times New Roman" w:cs="Times New Roman"/>
          <w:color w:val="auto"/>
          <w:sz w:val="24"/>
          <w:szCs w:val="24"/>
        </w:rPr>
      </w:pPr>
    </w:p>
    <w:p w14:paraId="562C2283" w14:textId="77777777" w:rsidR="00C3697F" w:rsidRPr="000472AF" w:rsidRDefault="00C3697F" w:rsidP="00C563F8">
      <w:pPr>
        <w:spacing w:after="0" w:line="240" w:lineRule="auto"/>
        <w:ind w:left="0" w:firstLine="0"/>
        <w:contextualSpacing/>
        <w:rPr>
          <w:rFonts w:ascii="Times New Roman" w:hAnsi="Times New Roman" w:cs="Times New Roman"/>
          <w:color w:val="auto"/>
          <w:sz w:val="24"/>
          <w:szCs w:val="24"/>
        </w:rPr>
      </w:pPr>
    </w:p>
    <w:sectPr w:rsidR="00C3697F" w:rsidRPr="000472AF" w:rsidSect="00816384">
      <w:headerReference w:type="even" r:id="rId12"/>
      <w:headerReference w:type="default" r:id="rId13"/>
      <w:footerReference w:type="even" r:id="rId14"/>
      <w:footerReference w:type="default" r:id="rId15"/>
      <w:headerReference w:type="first" r:id="rId16"/>
      <w:footerReference w:type="first" r:id="rId17"/>
      <w:footnotePr>
        <w:numRestart w:val="eachPage"/>
      </w:footnotePr>
      <w:pgSz w:w="11906" w:h="16838"/>
      <w:pgMar w:top="1276" w:right="991" w:bottom="1135" w:left="1418" w:header="113" w:footer="112" w:gutter="0"/>
      <w:cols w:space="720"/>
      <w:titlePg/>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BAA588E" w14:textId="77777777" w:rsidR="00816384" w:rsidRDefault="00816384">
      <w:pPr>
        <w:spacing w:after="0" w:line="240" w:lineRule="auto"/>
      </w:pPr>
      <w:r>
        <w:separator/>
      </w:r>
    </w:p>
  </w:endnote>
  <w:endnote w:type="continuationSeparator" w:id="0">
    <w:p w14:paraId="5A03A912" w14:textId="77777777" w:rsidR="00816384" w:rsidRDefault="0081638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Futura Md BT">
    <w:altName w:val="Century Gothic"/>
    <w:charset w:val="00"/>
    <w:family w:val="swiss"/>
    <w:pitch w:val="variable"/>
    <w:sig w:usb0="800000AF" w:usb1="1000204A" w:usb2="00000000" w:usb3="00000000" w:csb0="00000011" w:csb1="00000000"/>
  </w:font>
  <w:font w:name="Ecofont_Spranq_eco_Sans">
    <w:altName w:val="Malgun Gothic"/>
    <w:charset w:val="00"/>
    <w:family w:val="swiss"/>
    <w:pitch w:val="variable"/>
    <w:sig w:usb0="00000003"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IDFont+F2">
    <w:altName w:val="Times New Roman"/>
    <w:panose1 w:val="00000000000000000000"/>
    <w:charset w:val="00"/>
    <w:family w:val="roman"/>
    <w:notTrueType/>
    <w:pitch w:val="default"/>
  </w:font>
  <w:font w:name="Xerox Serif Wide">
    <w:altName w:val="Times New Roman"/>
    <w:panose1 w:val="00000000000000000000"/>
    <w:charset w:val="00"/>
    <w:family w:val="roman"/>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TimesNewRomanPSMT">
    <w:altName w:val="Times New Roman"/>
    <w:panose1 w:val="00000000000000000000"/>
    <w:charset w:val="00"/>
    <w:family w:val="roman"/>
    <w:notTrueType/>
    <w:pitch w:val="default"/>
  </w:font>
  <w:font w:name="SimSun">
    <w:altName w:val="宋体"/>
    <w:panose1 w:val="02010600030101010101"/>
    <w:charset w:val="86"/>
    <w:family w:val="auto"/>
    <w:pitch w:val="variable"/>
    <w:sig w:usb0="00000203" w:usb1="288F0000" w:usb2="00000016" w:usb3="00000000" w:csb0="00040001" w:csb1="00000000"/>
  </w:font>
  <w:font w:name="Gill Sans MT">
    <w:panose1 w:val="020B0502020104020203"/>
    <w:charset w:val="00"/>
    <w:family w:val="swiss"/>
    <w:pitch w:val="variable"/>
    <w:sig w:usb0="00000007" w:usb1="00000000" w:usb2="00000000" w:usb3="00000000" w:csb0="00000003" w:csb1="00000000"/>
  </w:font>
  <w:font w:name="OpenSymbol">
    <w:charset w:val="00"/>
    <w:family w:val="auto"/>
    <w:pitch w:val="variable"/>
    <w:sig w:usb0="800000AF" w:usb1="1001ECEA" w:usb2="00000000" w:usb3="00000000" w:csb0="80000001"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D069C0E" w14:textId="77777777" w:rsidR="00816384" w:rsidRDefault="00816384">
    <w:pPr>
      <w:spacing w:after="42" w:line="216" w:lineRule="auto"/>
      <w:ind w:left="639" w:right="2554" w:hanging="389"/>
      <w:jc w:val="left"/>
    </w:pPr>
    <w:r>
      <w:rPr>
        <w:rFonts w:ascii="Calibri" w:eastAsia="Calibri" w:hAnsi="Calibri" w:cs="Calibri"/>
        <w:noProof/>
        <w:sz w:val="22"/>
      </w:rPr>
      <mc:AlternateContent>
        <mc:Choice Requires="wpg">
          <w:drawing>
            <wp:anchor distT="0" distB="0" distL="114300" distR="114300" simplePos="0" relativeHeight="251681792" behindDoc="1" locked="0" layoutInCell="1" allowOverlap="1" wp14:anchorId="5D561078" wp14:editId="49C2AA01">
              <wp:simplePos x="0" y="0"/>
              <wp:positionH relativeFrom="page">
                <wp:posOffset>1080821</wp:posOffset>
              </wp:positionH>
              <wp:positionV relativeFrom="page">
                <wp:posOffset>10166299</wp:posOffset>
              </wp:positionV>
              <wp:extent cx="5761939" cy="309372"/>
              <wp:effectExtent l="0" t="0" r="0" b="0"/>
              <wp:wrapNone/>
              <wp:docPr id="109049" name="Group 109049"/>
              <wp:cNvGraphicFramePr/>
              <a:graphic xmlns:a="http://schemas.openxmlformats.org/drawingml/2006/main">
                <a:graphicData uri="http://schemas.microsoft.com/office/word/2010/wordprocessingGroup">
                  <wpg:wgp>
                    <wpg:cNvGrpSpPr/>
                    <wpg:grpSpPr>
                      <a:xfrm>
                        <a:off x="0" y="0"/>
                        <a:ext cx="5761939" cy="309372"/>
                        <a:chOff x="0" y="0"/>
                        <a:chExt cx="5761939" cy="309372"/>
                      </a:xfrm>
                    </wpg:grpSpPr>
                    <wps:wsp>
                      <wps:cNvPr id="112365" name="Shape 112365"/>
                      <wps:cNvSpPr/>
                      <wps:spPr>
                        <a:xfrm>
                          <a:off x="0" y="0"/>
                          <a:ext cx="440436" cy="27432"/>
                        </a:xfrm>
                        <a:custGeom>
                          <a:avLst/>
                          <a:gdLst/>
                          <a:ahLst/>
                          <a:cxnLst/>
                          <a:rect l="0" t="0" r="0" b="0"/>
                          <a:pathLst>
                            <a:path w="440436" h="27432">
                              <a:moveTo>
                                <a:pt x="0" y="0"/>
                              </a:moveTo>
                              <a:lnTo>
                                <a:pt x="440436" y="0"/>
                              </a:lnTo>
                              <a:lnTo>
                                <a:pt x="440436" y="27432"/>
                              </a:lnTo>
                              <a:lnTo>
                                <a:pt x="0" y="27432"/>
                              </a:lnTo>
                              <a:lnTo>
                                <a:pt x="0" y="0"/>
                              </a:lnTo>
                            </a:path>
                          </a:pathLst>
                        </a:custGeom>
                        <a:ln w="0" cap="flat">
                          <a:miter lim="127000"/>
                        </a:ln>
                      </wps:spPr>
                      <wps:style>
                        <a:lnRef idx="0">
                          <a:srgbClr val="000000">
                            <a:alpha val="0"/>
                          </a:srgbClr>
                        </a:lnRef>
                        <a:fillRef idx="1">
                          <a:srgbClr val="808080"/>
                        </a:fillRef>
                        <a:effectRef idx="0">
                          <a:scrgbClr r="0" g="0" b="0"/>
                        </a:effectRef>
                        <a:fontRef idx="none"/>
                      </wps:style>
                      <wps:bodyPr/>
                    </wps:wsp>
                    <wps:wsp>
                      <wps:cNvPr id="112366" name="Shape 112366"/>
                      <wps:cNvSpPr/>
                      <wps:spPr>
                        <a:xfrm>
                          <a:off x="440385" y="27432"/>
                          <a:ext cx="27432" cy="9144"/>
                        </a:xfrm>
                        <a:custGeom>
                          <a:avLst/>
                          <a:gdLst/>
                          <a:ahLst/>
                          <a:cxnLst/>
                          <a:rect l="0" t="0" r="0" b="0"/>
                          <a:pathLst>
                            <a:path w="27432" h="9144">
                              <a:moveTo>
                                <a:pt x="0" y="0"/>
                              </a:moveTo>
                              <a:lnTo>
                                <a:pt x="27432" y="0"/>
                              </a:lnTo>
                              <a:lnTo>
                                <a:pt x="27432" y="9144"/>
                              </a:lnTo>
                              <a:lnTo>
                                <a:pt x="0" y="9144"/>
                              </a:lnTo>
                              <a:lnTo>
                                <a:pt x="0" y="0"/>
                              </a:lnTo>
                            </a:path>
                          </a:pathLst>
                        </a:custGeom>
                        <a:ln w="0" cap="flat">
                          <a:miter lim="127000"/>
                        </a:ln>
                      </wps:spPr>
                      <wps:style>
                        <a:lnRef idx="0">
                          <a:srgbClr val="000000">
                            <a:alpha val="0"/>
                          </a:srgbClr>
                        </a:lnRef>
                        <a:fillRef idx="1">
                          <a:srgbClr val="808080"/>
                        </a:fillRef>
                        <a:effectRef idx="0">
                          <a:scrgbClr r="0" g="0" b="0"/>
                        </a:effectRef>
                        <a:fontRef idx="none"/>
                      </wps:style>
                      <wps:bodyPr/>
                    </wps:wsp>
                    <wps:wsp>
                      <wps:cNvPr id="112367" name="Shape 112367"/>
                      <wps:cNvSpPr/>
                      <wps:spPr>
                        <a:xfrm>
                          <a:off x="440385" y="0"/>
                          <a:ext cx="27432" cy="27432"/>
                        </a:xfrm>
                        <a:custGeom>
                          <a:avLst/>
                          <a:gdLst/>
                          <a:ahLst/>
                          <a:cxnLst/>
                          <a:rect l="0" t="0" r="0" b="0"/>
                          <a:pathLst>
                            <a:path w="27432" h="27432">
                              <a:moveTo>
                                <a:pt x="0" y="0"/>
                              </a:moveTo>
                              <a:lnTo>
                                <a:pt x="27432" y="0"/>
                              </a:lnTo>
                              <a:lnTo>
                                <a:pt x="27432" y="27432"/>
                              </a:lnTo>
                              <a:lnTo>
                                <a:pt x="0" y="27432"/>
                              </a:lnTo>
                              <a:lnTo>
                                <a:pt x="0" y="0"/>
                              </a:lnTo>
                            </a:path>
                          </a:pathLst>
                        </a:custGeom>
                        <a:ln w="0" cap="flat">
                          <a:miter lim="127000"/>
                        </a:ln>
                      </wps:spPr>
                      <wps:style>
                        <a:lnRef idx="0">
                          <a:srgbClr val="000000">
                            <a:alpha val="0"/>
                          </a:srgbClr>
                        </a:lnRef>
                        <a:fillRef idx="1">
                          <a:srgbClr val="808080"/>
                        </a:fillRef>
                        <a:effectRef idx="0">
                          <a:scrgbClr r="0" g="0" b="0"/>
                        </a:effectRef>
                        <a:fontRef idx="none"/>
                      </wps:style>
                      <wps:bodyPr/>
                    </wps:wsp>
                    <wps:wsp>
                      <wps:cNvPr id="112368" name="Shape 112368"/>
                      <wps:cNvSpPr/>
                      <wps:spPr>
                        <a:xfrm>
                          <a:off x="467817" y="0"/>
                          <a:ext cx="5294122" cy="27432"/>
                        </a:xfrm>
                        <a:custGeom>
                          <a:avLst/>
                          <a:gdLst/>
                          <a:ahLst/>
                          <a:cxnLst/>
                          <a:rect l="0" t="0" r="0" b="0"/>
                          <a:pathLst>
                            <a:path w="5294122" h="27432">
                              <a:moveTo>
                                <a:pt x="0" y="0"/>
                              </a:moveTo>
                              <a:lnTo>
                                <a:pt x="5294122" y="0"/>
                              </a:lnTo>
                              <a:lnTo>
                                <a:pt x="5294122" y="27432"/>
                              </a:lnTo>
                              <a:lnTo>
                                <a:pt x="0" y="27432"/>
                              </a:lnTo>
                              <a:lnTo>
                                <a:pt x="0" y="0"/>
                              </a:lnTo>
                            </a:path>
                          </a:pathLst>
                        </a:custGeom>
                        <a:ln w="0" cap="flat">
                          <a:miter lim="127000"/>
                        </a:ln>
                      </wps:spPr>
                      <wps:style>
                        <a:lnRef idx="0">
                          <a:srgbClr val="000000">
                            <a:alpha val="0"/>
                          </a:srgbClr>
                        </a:lnRef>
                        <a:fillRef idx="1">
                          <a:srgbClr val="808080"/>
                        </a:fillRef>
                        <a:effectRef idx="0">
                          <a:scrgbClr r="0" g="0" b="0"/>
                        </a:effectRef>
                        <a:fontRef idx="none"/>
                      </wps:style>
                      <wps:bodyPr/>
                    </wps:wsp>
                    <wps:wsp>
                      <wps:cNvPr id="112369" name="Shape 112369"/>
                      <wps:cNvSpPr/>
                      <wps:spPr>
                        <a:xfrm>
                          <a:off x="440385" y="28956"/>
                          <a:ext cx="27432" cy="280415"/>
                        </a:xfrm>
                        <a:custGeom>
                          <a:avLst/>
                          <a:gdLst/>
                          <a:ahLst/>
                          <a:cxnLst/>
                          <a:rect l="0" t="0" r="0" b="0"/>
                          <a:pathLst>
                            <a:path w="27432" h="280415">
                              <a:moveTo>
                                <a:pt x="0" y="0"/>
                              </a:moveTo>
                              <a:lnTo>
                                <a:pt x="27432" y="0"/>
                              </a:lnTo>
                              <a:lnTo>
                                <a:pt x="27432" y="280415"/>
                              </a:lnTo>
                              <a:lnTo>
                                <a:pt x="0" y="280415"/>
                              </a:lnTo>
                              <a:lnTo>
                                <a:pt x="0" y="0"/>
                              </a:lnTo>
                            </a:path>
                          </a:pathLst>
                        </a:custGeom>
                        <a:ln w="0" cap="flat">
                          <a:miter lim="127000"/>
                        </a:ln>
                      </wps:spPr>
                      <wps:style>
                        <a:lnRef idx="0">
                          <a:srgbClr val="000000">
                            <a:alpha val="0"/>
                          </a:srgbClr>
                        </a:lnRef>
                        <a:fillRef idx="1">
                          <a:srgbClr val="808080"/>
                        </a:fillRef>
                        <a:effectRef idx="0">
                          <a:scrgbClr r="0" g="0" b="0"/>
                        </a:effectRef>
                        <a:fontRef idx="none"/>
                      </wps:style>
                      <wps:bodyPr/>
                    </wps:wsp>
                  </wpg:wgp>
                </a:graphicData>
              </a:graphic>
            </wp:anchor>
          </w:drawing>
        </mc:Choice>
        <mc:Fallba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group w14:anchorId="3897E165" id="Group 109049" o:spid="_x0000_s1026" style="position:absolute;margin-left:85.1pt;margin-top:800.5pt;width:453.7pt;height:24.35pt;z-index:-251634688;mso-position-horizontal-relative:page;mso-position-vertical-relative:page" coordsize="57619,309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">
              <v:shape id="Shape 112365" o:spid="_x0000_s1027" style="position:absolute;width:4404;height:274;visibility:visible;mso-wrap-style:square;v-text-anchor:top" coordsize="440436,274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" path="m,l440436,r,27432l,27432,,e" fillcolor="gray" stroked="f" strokeweight="0">
                <v:stroke miterlimit="83231f" joinstyle="miter"/>
                <v:path arrowok="t" textboxrect="0,0,440436,27432"/>
              </v:shape>
              <v:shape id="Shape 112366" o:spid="_x0000_s1028" style="position:absolute;left:4403;top:274;width:275;height:91;visibility:visible;mso-wrap-style:square;v-text-anchor:top" coordsize="27432,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" path="m,l27432,r,9144l,9144,,e" fillcolor="gray" stroked="f" strokeweight="0">
                <v:stroke miterlimit="83231f" joinstyle="miter"/>
                <v:path arrowok="t" textboxrect="0,0,27432,9144"/>
              </v:shape>
              <v:shape id="Shape 112367" o:spid="_x0000_s1029" style="position:absolute;left:4403;width:275;height:274;visibility:visible;mso-wrap-style:square;v-text-anchor:top" coordsize="27432,274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" path="m,l27432,r,27432l,27432,,e" fillcolor="gray" stroked="f" strokeweight="0">
                <v:stroke miterlimit="83231f" joinstyle="miter"/>
                <v:path arrowok="t" textboxrect="0,0,27432,27432"/>
              </v:shape>
              <v:shape id="Shape 112368" o:spid="_x0000_s1030" style="position:absolute;left:4678;width:52941;height:274;visibility:visible;mso-wrap-style:square;v-text-anchor:top" coordsize="5294122,274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" path="m,l5294122,r,27432l,27432,,e" fillcolor="gray" stroked="f" strokeweight="0">
                <v:stroke miterlimit="83231f" joinstyle="miter"/>
                <v:path arrowok="t" textboxrect="0,0,5294122,27432"/>
              </v:shape>
              <v:shape id="Shape 112369" o:spid="_x0000_s1031" style="position:absolute;left:4403;top:289;width:275;height:2804;visibility:visible;mso-wrap-style:square;v-text-anchor:top" coordsize="27432,2804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" path="m,l27432,r,280415l,280415,,e" fillcolor="gray" stroked="f" strokeweight="0">
                <v:stroke miterlimit="83231f" joinstyle="miter"/>
                <v:path arrowok="t" textboxrect="0,0,27432,280415"/>
              </v:shape>
              <w10:wrap anchorx="page" anchory="page"/>
            </v:group>
          </w:pict>
        </mc:Fallback>
      </mc:AlternateContent>
    </w:r>
    <w:r>
      <w:rPr>
        <w:sz w:val="16"/>
      </w:rPr>
      <w:t>Página</w:t>
    </w:r>
    <w:r>
      <w:t xml:space="preserve"> </w:t>
    </w:r>
    <w:r>
      <w:rPr>
        <w:b/>
      </w:rPr>
      <w:t xml:space="preserve">SEI nº 102022/2023 - Minuta nº 02/2024 - Pregão nº 01/2023 </w:t>
    </w:r>
    <w:r>
      <w:fldChar w:fldCharType="begin"/>
    </w:r>
    <w:r>
      <w:instrText xml:space="preserve"> PAGE   \* MERGEFORMAT </w:instrText>
    </w:r>
    <w:r>
      <w:fldChar w:fldCharType="separate"/>
    </w:r>
    <w:r>
      <w:rPr>
        <w:b/>
        <w:color w:val="5B9BD5"/>
      </w:rPr>
      <w:t>1</w:t>
    </w:r>
    <w:r>
      <w:rPr>
        <w:b/>
        <w:color w:val="5B9BD5"/>
      </w:rPr>
      <w:fldChar w:fldCharType="end"/>
    </w:r>
    <w:r>
      <w:rPr>
        <w:b/>
        <w:color w:val="5B9BD5"/>
      </w:rPr>
      <w:t xml:space="preserve"> </w:t>
    </w:r>
  </w:p>
  <w:p w14:paraId="319DACB7" w14:textId="77777777" w:rsidR="00816384" w:rsidRDefault="00816384">
    <w:pPr>
      <w:spacing w:after="0" w:line="259" w:lineRule="auto"/>
      <w:ind w:left="142" w:firstLine="0"/>
      <w:jc w:val="left"/>
    </w:pPr>
    <w:r>
      <w:t xml:space="preserve"> </w:t>
    </w:r>
  </w:p>
  <w:p w14:paraId="06932431" w14:textId="77777777" w:rsidR="00816384" w:rsidRDefault="00816384"/>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F5D49B6" w14:textId="77777777" w:rsidR="00816384" w:rsidRPr="00FE3DA2" w:rsidRDefault="00816384" w:rsidP="00FE3DA2">
    <w:pPr>
      <w:pStyle w:val="Rodap"/>
    </w:pPr>
    <w:r w:rsidRPr="00FE3DA2">
      <w:t xml:space="preserve"> </w:t>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95D5DFD" w14:textId="77777777" w:rsidR="00816384" w:rsidRPr="000B6B61" w:rsidRDefault="00816384" w:rsidP="000B6B61">
    <w:pPr>
      <w:pStyle w:val="Rodap"/>
    </w:pPr>
    <w:r w:rsidRPr="000B6B61">
      <w:t xml:space="preserve"> </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052BC8D" w14:textId="77777777" w:rsidR="00816384" w:rsidRDefault="00816384">
      <w:pPr>
        <w:spacing w:after="0" w:line="362" w:lineRule="auto"/>
        <w:ind w:left="108" w:right="8" w:firstLine="0"/>
      </w:pPr>
      <w:r>
        <w:separator/>
      </w:r>
    </w:p>
  </w:footnote>
  <w:footnote w:type="continuationSeparator" w:id="0">
    <w:p w14:paraId="11449F1C" w14:textId="77777777" w:rsidR="00816384" w:rsidRDefault="00816384">
      <w:pPr>
        <w:spacing w:after="0" w:line="362" w:lineRule="auto"/>
        <w:ind w:left="108" w:right="8" w:firstLine="0"/>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4749794" w14:textId="77777777" w:rsidR="00816384" w:rsidRDefault="00816384">
    <w:pPr>
      <w:spacing w:after="0" w:line="259" w:lineRule="auto"/>
      <w:ind w:left="191" w:firstLine="0"/>
      <w:jc w:val="center"/>
    </w:pPr>
    <w:r>
      <w:rPr>
        <w:rFonts w:ascii="Calibri" w:eastAsia="Calibri" w:hAnsi="Calibri" w:cs="Calibri"/>
        <w:noProof/>
        <w:sz w:val="22"/>
      </w:rPr>
      <mc:AlternateContent>
        <mc:Choice Requires="wpg">
          <w:drawing>
            <wp:anchor distT="0" distB="0" distL="114300" distR="114300" simplePos="0" relativeHeight="251675648" behindDoc="0" locked="0" layoutInCell="1" allowOverlap="1" wp14:anchorId="53E2B607" wp14:editId="3B6E16E4">
              <wp:simplePos x="0" y="0"/>
              <wp:positionH relativeFrom="page">
                <wp:posOffset>1062533</wp:posOffset>
              </wp:positionH>
              <wp:positionV relativeFrom="page">
                <wp:posOffset>1571498</wp:posOffset>
              </wp:positionV>
              <wp:extent cx="5798566" cy="18288"/>
              <wp:effectExtent l="0" t="0" r="0" b="0"/>
              <wp:wrapSquare wrapText="bothSides"/>
              <wp:docPr id="108998" name="Group 108998"/>
              <wp:cNvGraphicFramePr/>
              <a:graphic xmlns:a="http://schemas.openxmlformats.org/drawingml/2006/main">
                <a:graphicData uri="http://schemas.microsoft.com/office/word/2010/wordprocessingGroup">
                  <wpg:wgp>
                    <wpg:cNvGrpSpPr/>
                    <wpg:grpSpPr>
                      <a:xfrm>
                        <a:off x="0" y="0"/>
                        <a:ext cx="5798566" cy="18288"/>
                        <a:chOff x="0" y="0"/>
                        <a:chExt cx="5798566" cy="18288"/>
                      </a:xfrm>
                    </wpg:grpSpPr>
                    <wps:wsp>
                      <wps:cNvPr id="112293" name="Shape 112293"/>
                      <wps:cNvSpPr/>
                      <wps:spPr>
                        <a:xfrm>
                          <a:off x="0" y="0"/>
                          <a:ext cx="5798566" cy="18288"/>
                        </a:xfrm>
                        <a:custGeom>
                          <a:avLst/>
                          <a:gdLst/>
                          <a:ahLst/>
                          <a:cxnLst/>
                          <a:rect l="0" t="0" r="0" b="0"/>
                          <a:pathLst>
                            <a:path w="5798566" h="18288">
                              <a:moveTo>
                                <a:pt x="0" y="0"/>
                              </a:moveTo>
                              <a:lnTo>
                                <a:pt x="5798566" y="0"/>
                              </a:lnTo>
                              <a:lnTo>
                                <a:pt x="5798566" y="18288"/>
                              </a:lnTo>
                              <a:lnTo>
                                <a:pt x="0" y="1828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group w14:anchorId="738E05FF" id="Group 108998" o:spid="_x0000_s1026" style="position:absolute;margin-left:83.65pt;margin-top:123.75pt;width:456.6pt;height:1.45pt;z-index:251675648;mso-position-horizontal-relative:page;mso-position-vertical-relative:page" coordsize="57985,18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">
              <v:shape id="Shape 112293" o:spid="_x0000_s1027" style="position:absolute;width:57985;height:182;visibility:visible;mso-wrap-style:square;v-text-anchor:top" coordsize="5798566,182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" path="m,l5798566,r,18288l,18288,,e" fillcolor="black" stroked="f" strokeweight="0">
                <v:stroke miterlimit="83231f" joinstyle="miter"/>
                <v:path arrowok="t" textboxrect="0,0,5798566,18288"/>
              </v:shape>
              <w10:wrap type="square" anchorx="page" anchory="page"/>
            </v:group>
          </w:pict>
        </mc:Fallback>
      </mc:AlternateContent>
    </w:r>
    <w:r>
      <w:rPr>
        <w:noProof/>
      </w:rPr>
      <w:drawing>
        <wp:anchor distT="0" distB="0" distL="114300" distR="114300" simplePos="0" relativeHeight="251676672" behindDoc="0" locked="0" layoutInCell="1" allowOverlap="0" wp14:anchorId="097103B8" wp14:editId="4FA869FB">
          <wp:simplePos x="0" y="0"/>
          <wp:positionH relativeFrom="page">
            <wp:posOffset>3521964</wp:posOffset>
          </wp:positionH>
          <wp:positionV relativeFrom="page">
            <wp:posOffset>71755</wp:posOffset>
          </wp:positionV>
          <wp:extent cx="866775" cy="1041400"/>
          <wp:effectExtent l="0" t="0" r="0" b="0"/>
          <wp:wrapSquare wrapText="bothSides"/>
          <wp:docPr id="1" name="Picture 45"/>
          <wp:cNvGraphicFramePr/>
          <a:graphic xmlns:a="http://schemas.openxmlformats.org/drawingml/2006/main">
            <a:graphicData uri="http://schemas.openxmlformats.org/drawingml/2006/picture">
              <pic:pic xmlns:pic="http://schemas.openxmlformats.org/drawingml/2006/picture">
                <pic:nvPicPr>
                  <pic:cNvPr id="45" name="Picture 45"/>
                  <pic:cNvPicPr/>
                </pic:nvPicPr>
                <pic:blipFill>
                  <a:blip r:embed="rId1"/>
                  <a:stretch>
                    <a:fillRect/>
                  </a:stretch>
                </pic:blipFill>
                <pic:spPr>
                  <a:xfrm>
                    <a:off x="0" y="0"/>
                    <a:ext cx="866775" cy="1041400"/>
                  </a:xfrm>
                  <a:prstGeom prst="rect">
                    <a:avLst/>
                  </a:prstGeom>
                </pic:spPr>
              </pic:pic>
            </a:graphicData>
          </a:graphic>
        </wp:anchor>
      </w:drawing>
    </w:r>
    <w:r>
      <w:t xml:space="preserve"> </w:t>
    </w:r>
  </w:p>
  <w:p w14:paraId="17E7ED06" w14:textId="77777777" w:rsidR="00816384" w:rsidRDefault="00816384">
    <w:pPr>
      <w:spacing w:after="0" w:line="259" w:lineRule="auto"/>
      <w:ind w:left="139" w:firstLine="0"/>
      <w:jc w:val="center"/>
    </w:pPr>
    <w:r>
      <w:rPr>
        <w:b/>
        <w:color w:val="0070C0"/>
      </w:rPr>
      <w:t xml:space="preserve">MUNICÍPIO DE PONTA GROSSA </w:t>
    </w:r>
  </w:p>
  <w:p w14:paraId="377CB401" w14:textId="77777777" w:rsidR="00816384" w:rsidRDefault="00816384">
    <w:pPr>
      <w:spacing w:after="0" w:line="259" w:lineRule="auto"/>
      <w:ind w:left="131" w:firstLine="0"/>
      <w:jc w:val="center"/>
    </w:pPr>
    <w:r>
      <w:rPr>
        <w:b/>
      </w:rPr>
      <w:t>Secretaria Municipal de Administração e Recursos Humanos</w:t>
    </w:r>
    <w:r>
      <w:t xml:space="preserve"> </w:t>
    </w:r>
  </w:p>
  <w:p w14:paraId="46126660" w14:textId="77777777" w:rsidR="00816384" w:rsidRDefault="00816384">
    <w:pPr>
      <w:spacing w:after="46" w:line="259" w:lineRule="auto"/>
      <w:ind w:left="132" w:firstLine="0"/>
      <w:jc w:val="center"/>
    </w:pPr>
    <w:r>
      <w:t xml:space="preserve">Departamento de Compras e Contratos </w:t>
    </w:r>
  </w:p>
  <w:p w14:paraId="4AEE4CD0" w14:textId="77777777" w:rsidR="00816384" w:rsidRDefault="00816384">
    <w:pPr>
      <w:spacing w:after="0" w:line="259" w:lineRule="auto"/>
      <w:ind w:left="142" w:firstLine="0"/>
      <w:jc w:val="left"/>
    </w:pPr>
    <w:r>
      <w:t xml:space="preserve">                                                                                                          </w:t>
    </w:r>
    <w:r>
      <w:tab/>
    </w:r>
    <w:r>
      <w:rPr>
        <w:rFonts w:ascii="Georgia" w:eastAsia="Georgia" w:hAnsi="Georgia" w:cs="Georgia"/>
        <w:sz w:val="22"/>
      </w:rPr>
      <w:t xml:space="preserve"> </w:t>
    </w:r>
  </w:p>
  <w:p w14:paraId="3F431095" w14:textId="77777777" w:rsidR="00816384" w:rsidRDefault="00816384"/>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952E67E" w14:textId="77777777" w:rsidR="00816384" w:rsidRDefault="00816384" w:rsidP="00A96E1F">
    <w:pPr>
      <w:spacing w:after="0" w:line="240" w:lineRule="auto"/>
      <w:ind w:left="857" w:firstLine="0"/>
      <w:jc w:val="left"/>
    </w:pPr>
    <w:r>
      <w:rPr>
        <w:noProof/>
      </w:rPr>
      <w:drawing>
        <wp:anchor distT="0" distB="0" distL="114300" distR="114300" simplePos="0" relativeHeight="251685888" behindDoc="0" locked="0" layoutInCell="1" allowOverlap="0" wp14:anchorId="0AF6AE9C" wp14:editId="349543C8">
          <wp:simplePos x="0" y="0"/>
          <wp:positionH relativeFrom="page">
            <wp:posOffset>918210</wp:posOffset>
          </wp:positionH>
          <wp:positionV relativeFrom="page">
            <wp:posOffset>88265</wp:posOffset>
          </wp:positionV>
          <wp:extent cx="999744" cy="950976"/>
          <wp:effectExtent l="0" t="0" r="0" b="0"/>
          <wp:wrapSquare wrapText="bothSides"/>
          <wp:docPr id="2" name="Picture 13"/>
          <wp:cNvGraphicFramePr/>
          <a:graphic xmlns:a="http://schemas.openxmlformats.org/drawingml/2006/main">
            <a:graphicData uri="http://schemas.openxmlformats.org/drawingml/2006/picture">
              <pic:pic xmlns:pic="http://schemas.openxmlformats.org/drawingml/2006/picture">
                <pic:nvPicPr>
                  <pic:cNvPr id="13" name="Picture 13"/>
                  <pic:cNvPicPr/>
                </pic:nvPicPr>
                <pic:blipFill>
                  <a:blip r:embed="rId1"/>
                  <a:stretch>
                    <a:fillRect/>
                  </a:stretch>
                </pic:blipFill>
                <pic:spPr>
                  <a:xfrm>
                    <a:off x="0" y="0"/>
                    <a:ext cx="999744" cy="950976"/>
                  </a:xfrm>
                  <a:prstGeom prst="rect">
                    <a:avLst/>
                  </a:prstGeom>
                </pic:spPr>
              </pic:pic>
            </a:graphicData>
          </a:graphic>
        </wp:anchor>
      </w:drawing>
    </w:r>
    <w:r>
      <w:t xml:space="preserve"> </w:t>
    </w:r>
    <w:r>
      <w:rPr>
        <w:rFonts w:ascii="Cambria" w:eastAsia="Cambria" w:hAnsi="Cambria" w:cs="Cambria"/>
        <w:b/>
        <w:color w:val="365F91"/>
        <w:sz w:val="50"/>
      </w:rPr>
      <w:t>Município de Porto Vitória</w:t>
    </w:r>
    <w:r>
      <w:rPr>
        <w:rFonts w:ascii="Cambria" w:eastAsia="Cambria" w:hAnsi="Cambria" w:cs="Cambria"/>
        <w:color w:val="365F91"/>
        <w:sz w:val="50"/>
      </w:rPr>
      <w:t xml:space="preserve"> </w:t>
    </w:r>
  </w:p>
  <w:p w14:paraId="7C616ED9" w14:textId="2B5A7495" w:rsidR="00816384" w:rsidRDefault="00816384" w:rsidP="00A96E1F">
    <w:pPr>
      <w:spacing w:after="0" w:line="240" w:lineRule="auto"/>
      <w:ind w:left="2487" w:firstLine="0"/>
      <w:jc w:val="left"/>
    </w:pPr>
    <w:r>
      <w:t xml:space="preserve">Rua Osvaldo Gomes da Silva, 717 – Fone: </w:t>
    </w:r>
    <w:r w:rsidRPr="003D3A9B">
      <w:rPr>
        <w:rFonts w:ascii="Times New Roman" w:hAnsi="Times New Roman" w:cs="Times New Roman"/>
        <w:color w:val="auto"/>
        <w:sz w:val="24"/>
        <w:szCs w:val="24"/>
      </w:rPr>
      <w:t>(42) 21 01 97 81</w:t>
    </w:r>
  </w:p>
  <w:p w14:paraId="40E67D6F" w14:textId="77777777" w:rsidR="00816384" w:rsidRDefault="00816384" w:rsidP="00A96E1F">
    <w:pPr>
      <w:spacing w:after="0" w:line="240" w:lineRule="auto"/>
      <w:ind w:left="1643" w:right="33" w:firstLine="0"/>
      <w:jc w:val="center"/>
    </w:pPr>
    <w:r>
      <w:t>CNPJ: 75.688.366/0001-02 - CEP:  84615-000</w:t>
    </w:r>
  </w:p>
  <w:p w14:paraId="6566D5E0" w14:textId="77777777" w:rsidR="00816384" w:rsidRDefault="00816384" w:rsidP="00A96E1F">
    <w:pPr>
      <w:spacing w:after="0" w:line="240" w:lineRule="auto"/>
      <w:ind w:left="1643" w:right="33" w:firstLine="0"/>
      <w:jc w:val="center"/>
    </w:pPr>
    <w:r>
      <w:t xml:space="preserve"> </w:t>
    </w:r>
    <w:r>
      <w:rPr>
        <w:b/>
      </w:rPr>
      <w:t xml:space="preserve">www.portovitoria.pr.gov.br </w:t>
    </w:r>
  </w:p>
  <w:p w14:paraId="3527E850" w14:textId="77777777" w:rsidR="00816384" w:rsidRDefault="00816384">
    <w:pPr>
      <w:spacing w:after="0" w:line="259" w:lineRule="auto"/>
      <w:ind w:left="191" w:firstLine="0"/>
      <w:jc w:val="center"/>
    </w:pPr>
    <w:r>
      <w:t xml:space="preserve"> </w:t>
    </w:r>
  </w:p>
  <w:p w14:paraId="5B310A1B" w14:textId="77777777" w:rsidR="00816384" w:rsidRDefault="00816384"/>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FFB8548" w14:textId="77777777" w:rsidR="00816384" w:rsidRDefault="00816384" w:rsidP="00A96E1F">
    <w:pPr>
      <w:spacing w:after="0" w:line="240" w:lineRule="auto"/>
      <w:ind w:left="857" w:firstLine="0"/>
      <w:jc w:val="left"/>
    </w:pPr>
    <w:r>
      <w:rPr>
        <w:noProof/>
      </w:rPr>
      <w:drawing>
        <wp:anchor distT="0" distB="0" distL="114300" distR="114300" simplePos="0" relativeHeight="251683840" behindDoc="0" locked="0" layoutInCell="1" allowOverlap="0" wp14:anchorId="4C00BD1B" wp14:editId="53639F5B">
          <wp:simplePos x="0" y="0"/>
          <wp:positionH relativeFrom="page">
            <wp:posOffset>918210</wp:posOffset>
          </wp:positionH>
          <wp:positionV relativeFrom="page">
            <wp:posOffset>135890</wp:posOffset>
          </wp:positionV>
          <wp:extent cx="999744" cy="950976"/>
          <wp:effectExtent l="0" t="0" r="0" b="0"/>
          <wp:wrapSquare wrapText="bothSides"/>
          <wp:docPr id="3" name="Picture 13"/>
          <wp:cNvGraphicFramePr/>
          <a:graphic xmlns:a="http://schemas.openxmlformats.org/drawingml/2006/main">
            <a:graphicData uri="http://schemas.openxmlformats.org/drawingml/2006/picture">
              <pic:pic xmlns:pic="http://schemas.openxmlformats.org/drawingml/2006/picture">
                <pic:nvPicPr>
                  <pic:cNvPr id="13" name="Picture 13"/>
                  <pic:cNvPicPr/>
                </pic:nvPicPr>
                <pic:blipFill>
                  <a:blip r:embed="rId1"/>
                  <a:stretch>
                    <a:fillRect/>
                  </a:stretch>
                </pic:blipFill>
                <pic:spPr>
                  <a:xfrm>
                    <a:off x="0" y="0"/>
                    <a:ext cx="999744" cy="950976"/>
                  </a:xfrm>
                  <a:prstGeom prst="rect">
                    <a:avLst/>
                  </a:prstGeom>
                </pic:spPr>
              </pic:pic>
            </a:graphicData>
          </a:graphic>
        </wp:anchor>
      </w:drawing>
    </w:r>
    <w:r>
      <w:t xml:space="preserve"> </w:t>
    </w:r>
    <w:r>
      <w:rPr>
        <w:rFonts w:ascii="Cambria" w:eastAsia="Cambria" w:hAnsi="Cambria" w:cs="Cambria"/>
        <w:b/>
        <w:color w:val="365F91"/>
        <w:sz w:val="50"/>
      </w:rPr>
      <w:t>Município de Porto Vitória</w:t>
    </w:r>
    <w:r>
      <w:rPr>
        <w:rFonts w:ascii="Cambria" w:eastAsia="Cambria" w:hAnsi="Cambria" w:cs="Cambria"/>
        <w:color w:val="365F91"/>
        <w:sz w:val="50"/>
      </w:rPr>
      <w:t xml:space="preserve"> </w:t>
    </w:r>
  </w:p>
  <w:p w14:paraId="4F351091" w14:textId="2A64A6A2" w:rsidR="00816384" w:rsidRDefault="00816384" w:rsidP="00A96E1F">
    <w:pPr>
      <w:spacing w:after="0" w:line="240" w:lineRule="auto"/>
      <w:ind w:left="2487" w:firstLine="0"/>
      <w:jc w:val="left"/>
    </w:pPr>
    <w:r>
      <w:t xml:space="preserve">Rua Osvaldo Gomes da Silva, 717 – Fone: </w:t>
    </w:r>
    <w:r w:rsidRPr="00675FA4">
      <w:t>(42) 2101-9781</w:t>
    </w:r>
  </w:p>
  <w:p w14:paraId="41C97CB8" w14:textId="77777777" w:rsidR="00816384" w:rsidRDefault="00816384" w:rsidP="00A96E1F">
    <w:pPr>
      <w:spacing w:after="0" w:line="240" w:lineRule="auto"/>
      <w:ind w:left="1643" w:right="33" w:firstLine="0"/>
      <w:jc w:val="center"/>
    </w:pPr>
    <w:r>
      <w:t>CNPJ: 75.688.366/0001-02 - CEP:  84615-000</w:t>
    </w:r>
  </w:p>
  <w:p w14:paraId="69C263DA" w14:textId="77777777" w:rsidR="00816384" w:rsidRDefault="00816384" w:rsidP="00A96E1F">
    <w:pPr>
      <w:spacing w:after="0" w:line="240" w:lineRule="auto"/>
      <w:ind w:left="1643" w:right="33" w:firstLine="0"/>
      <w:jc w:val="center"/>
    </w:pPr>
    <w:r>
      <w:t xml:space="preserve"> </w:t>
    </w:r>
    <w:r>
      <w:rPr>
        <w:b/>
      </w:rPr>
      <w:t xml:space="preserve">www.portovitoria.pr.gov.br </w:t>
    </w:r>
  </w:p>
  <w:p w14:paraId="617D8732" w14:textId="77777777" w:rsidR="00816384" w:rsidRDefault="00816384" w:rsidP="00A96E1F">
    <w:pPr>
      <w:spacing w:after="99" w:line="259" w:lineRule="auto"/>
      <w:ind w:left="1574" w:firstLine="0"/>
      <w:jc w:val="left"/>
    </w:pPr>
    <w:r>
      <w:t xml:space="preserve"> </w:t>
    </w:r>
    <w:r>
      <w:tab/>
      <w:t xml:space="preserve"> </w:t>
    </w:r>
  </w:p>
  <w:p w14:paraId="27B883AC" w14:textId="77777777" w:rsidR="00816384" w:rsidRDefault="00816384">
    <w:pPr>
      <w:spacing w:after="0" w:line="259" w:lineRule="auto"/>
      <w:ind w:left="191" w:firstLine="0"/>
      <w:jc w:val="center"/>
    </w:pPr>
    <w:r>
      <w:t xml:space="preserve"> </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FFFFFF89"/>
    <w:multiLevelType w:val="singleLevel"/>
    <w:tmpl w:val="B70A71EC"/>
    <w:lvl w:ilvl="0">
      <w:start w:val="1"/>
      <w:numFmt w:val="bullet"/>
      <w:pStyle w:val="Commarcadores"/>
      <w:lvlText w:val=""/>
      <w:lvlJc w:val="left"/>
      <w:pPr>
        <w:tabs>
          <w:tab w:val="num" w:pos="360"/>
        </w:tabs>
        <w:ind w:left="360" w:hanging="360"/>
      </w:pPr>
      <w:rPr>
        <w:rFonts w:ascii="Symbol" w:hAnsi="Symbol" w:hint="default"/>
        <w:color w:val="auto"/>
      </w:rPr>
    </w:lvl>
  </w:abstractNum>
  <w:abstractNum w:abstractNumId="2" w15:restartNumberingAfterBreak="0">
    <w:nsid w:val="0FF6121E"/>
    <w:multiLevelType w:val="multilevel"/>
    <w:tmpl w:val="76A62DFC"/>
    <w:styleLink w:val="WWNum24"/>
    <w:lvl w:ilvl="0">
      <w:start w:val="1"/>
      <w:numFmt w:val="decimal"/>
      <w:lvlText w:val="%1."/>
      <w:lvlJc w:val="left"/>
      <w:pPr>
        <w:ind w:left="360" w:hanging="360"/>
      </w:pPr>
      <w:rPr>
        <w:b/>
      </w:rPr>
    </w:lvl>
    <w:lvl w:ilvl="1">
      <w:start w:val="1"/>
      <w:numFmt w:val="decimal"/>
      <w:lvlText w:val="%1.%2."/>
      <w:lvlJc w:val="left"/>
      <w:pPr>
        <w:ind w:left="792" w:hanging="432"/>
      </w:pPr>
      <w:rPr>
        <w:b w:val="0"/>
        <w:i w:val="0"/>
        <w:iCs/>
      </w:rPr>
    </w:lvl>
    <w:lvl w:ilvl="2">
      <w:start w:val="1"/>
      <w:numFmt w:val="lowerLetter"/>
      <w:lvlText w:val="%3)"/>
      <w:lvlJc w:val="left"/>
      <w:pPr>
        <w:ind w:left="1224" w:hanging="504"/>
      </w:pPr>
      <w:rPr>
        <w:b w:val="0"/>
        <w:i w:val="0"/>
        <w:iCs/>
        <w:color w:val="00000A"/>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11983857"/>
    <w:multiLevelType w:val="multilevel"/>
    <w:tmpl w:val="C5D643DC"/>
    <w:lvl w:ilvl="0">
      <w:start w:val="1"/>
      <w:numFmt w:val="decimal"/>
      <w:pStyle w:val="Nivel01"/>
      <w:lvlText w:val="%1."/>
      <w:lvlJc w:val="left"/>
      <w:pPr>
        <w:ind w:left="360" w:hanging="360"/>
      </w:pPr>
      <w:rPr>
        <w:b/>
        <w:color w:val="auto"/>
      </w:rPr>
    </w:lvl>
    <w:lvl w:ilvl="1">
      <w:start w:val="1"/>
      <w:numFmt w:val="decimal"/>
      <w:pStyle w:val="Nivel2"/>
      <w:lvlText w:val="%1.%2."/>
      <w:lvlJc w:val="left"/>
      <w:pPr>
        <w:ind w:left="1283" w:hanging="432"/>
      </w:pPr>
      <w:rPr>
        <w:sz w:val="24"/>
        <w:szCs w:val="24"/>
      </w:rPr>
    </w:lvl>
    <w:lvl w:ilvl="2">
      <w:start w:val="1"/>
      <w:numFmt w:val="decimal"/>
      <w:pStyle w:val="Nvel3-R"/>
      <w:lvlText w:val="%1.%2.%3."/>
      <w:lvlJc w:val="left"/>
      <w:pPr>
        <w:ind w:left="1497" w:hanging="504"/>
      </w:pPr>
    </w:lvl>
    <w:lvl w:ilvl="3">
      <w:start w:val="1"/>
      <w:numFmt w:val="decimal"/>
      <w:pStyle w:val="Nvel4"/>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16BB317B"/>
    <w:multiLevelType w:val="hybridMultilevel"/>
    <w:tmpl w:val="6930E30C"/>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1F2F06BD"/>
    <w:multiLevelType w:val="multilevel"/>
    <w:tmpl w:val="712AB80A"/>
    <w:styleLink w:val="WWNum1"/>
    <w:lvl w:ilvl="0">
      <w:start w:val="1"/>
      <w:numFmt w:val="decimal"/>
      <w:lvlText w:val="%1."/>
      <w:lvlJc w:val="left"/>
      <w:pPr>
        <w:ind w:left="360" w:hanging="360"/>
      </w:pPr>
      <w:rPr>
        <w:b/>
      </w:rPr>
    </w:lvl>
    <w:lvl w:ilvl="1">
      <w:start w:val="1"/>
      <w:numFmt w:val="decimal"/>
      <w:lvlText w:val="%1.%2."/>
      <w:lvlJc w:val="left"/>
      <w:pPr>
        <w:ind w:left="792" w:hanging="432"/>
      </w:pPr>
      <w:rPr>
        <w:rFonts w:ascii="Times New Roman" w:hAnsi="Times New Roman" w:cs="Times New Roman"/>
        <w:b/>
        <w:bCs/>
        <w:i w:val="0"/>
        <w:iCs/>
        <w:sz w:val="24"/>
        <w:szCs w:val="24"/>
      </w:rPr>
    </w:lvl>
    <w:lvl w:ilvl="2">
      <w:start w:val="1"/>
      <w:numFmt w:val="decimal"/>
      <w:lvlText w:val="%1.%2.%3."/>
      <w:lvlJc w:val="left"/>
      <w:pPr>
        <w:ind w:left="1638" w:hanging="504"/>
      </w:pPr>
      <w:rPr>
        <w:rFonts w:ascii="Times New Roman" w:hAnsi="Times New Roman" w:cs="Times New Roman"/>
        <w:b/>
        <w:bCs/>
        <w:i w:val="0"/>
        <w:iCs/>
        <w:color w:val="00000A"/>
        <w:sz w:val="24"/>
        <w:szCs w:val="24"/>
      </w:rPr>
    </w:lvl>
    <w:lvl w:ilvl="3">
      <w:start w:val="1"/>
      <w:numFmt w:val="decimal"/>
      <w:lvlText w:val="%1.%2.%3.%4."/>
      <w:lvlJc w:val="left"/>
      <w:pPr>
        <w:ind w:left="1728" w:hanging="648"/>
      </w:pPr>
      <w:rPr>
        <w:rFonts w:ascii="Times New Roman" w:hAnsi="Times New Roman" w:cs="Times New Roman"/>
        <w:b/>
        <w:bCs/>
        <w:sz w:val="24"/>
        <w:szCs w:val="24"/>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1F6F0CEE"/>
    <w:multiLevelType w:val="hybridMultilevel"/>
    <w:tmpl w:val="A0B48A6A"/>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24EB7188"/>
    <w:multiLevelType w:val="hybridMultilevel"/>
    <w:tmpl w:val="8EE0A7C6"/>
    <w:lvl w:ilvl="0" w:tplc="05CA5A5C">
      <w:start w:val="1"/>
      <w:numFmt w:val="decimal"/>
      <w:lvlText w:val="%1"/>
      <w:lvlJc w:val="left"/>
      <w:pPr>
        <w:ind w:left="36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1" w:tplc="E87440DC">
      <w:start w:val="1"/>
      <w:numFmt w:val="lowerLetter"/>
      <w:lvlText w:val="%2"/>
      <w:lvlJc w:val="left"/>
      <w:pPr>
        <w:ind w:left="493"/>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2" w:tplc="B574B8F0">
      <w:start w:val="1"/>
      <w:numFmt w:val="lowerRoman"/>
      <w:lvlText w:val="%3"/>
      <w:lvlJc w:val="left"/>
      <w:pPr>
        <w:ind w:left="627"/>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3" w:tplc="60309270">
      <w:start w:val="1"/>
      <w:numFmt w:val="lowerLetter"/>
      <w:lvlRestart w:val="0"/>
      <w:lvlText w:val="%4)"/>
      <w:lvlJc w:val="left"/>
      <w:pPr>
        <w:ind w:left="696"/>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4" w:tplc="6690392C">
      <w:start w:val="1"/>
      <w:numFmt w:val="lowerLetter"/>
      <w:lvlText w:val="%5"/>
      <w:lvlJc w:val="left"/>
      <w:pPr>
        <w:ind w:left="148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5" w:tplc="9B34AF5E">
      <w:start w:val="1"/>
      <w:numFmt w:val="lowerRoman"/>
      <w:lvlText w:val="%6"/>
      <w:lvlJc w:val="left"/>
      <w:pPr>
        <w:ind w:left="220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6" w:tplc="31505B86">
      <w:start w:val="1"/>
      <w:numFmt w:val="decimal"/>
      <w:lvlText w:val="%7"/>
      <w:lvlJc w:val="left"/>
      <w:pPr>
        <w:ind w:left="292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7" w:tplc="B60EB024">
      <w:start w:val="1"/>
      <w:numFmt w:val="lowerLetter"/>
      <w:lvlText w:val="%8"/>
      <w:lvlJc w:val="left"/>
      <w:pPr>
        <w:ind w:left="364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8" w:tplc="07EA174E">
      <w:start w:val="1"/>
      <w:numFmt w:val="lowerRoman"/>
      <w:lvlText w:val="%9"/>
      <w:lvlJc w:val="left"/>
      <w:pPr>
        <w:ind w:left="436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abstractNum>
  <w:abstractNum w:abstractNumId="8" w15:restartNumberingAfterBreak="0">
    <w:nsid w:val="29D21C54"/>
    <w:multiLevelType w:val="hybridMultilevel"/>
    <w:tmpl w:val="D28A83E0"/>
    <w:lvl w:ilvl="0" w:tplc="C65E9D36">
      <w:start w:val="1"/>
      <w:numFmt w:val="decimal"/>
      <w:lvlText w:val="%1"/>
      <w:lvlJc w:val="left"/>
      <w:pPr>
        <w:ind w:left="36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1" w:tplc="D186C14C">
      <w:start w:val="1"/>
      <w:numFmt w:val="lowerLetter"/>
      <w:lvlText w:val="%2"/>
      <w:lvlJc w:val="left"/>
      <w:pPr>
        <w:ind w:left="493"/>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2" w:tplc="F7D653A4">
      <w:start w:val="1"/>
      <w:numFmt w:val="lowerRoman"/>
      <w:lvlText w:val="%3"/>
      <w:lvlJc w:val="left"/>
      <w:pPr>
        <w:ind w:left="627"/>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3" w:tplc="3598606C">
      <w:start w:val="1"/>
      <w:numFmt w:val="lowerLetter"/>
      <w:lvlRestart w:val="0"/>
      <w:lvlText w:val="%4)"/>
      <w:lvlJc w:val="left"/>
      <w:pPr>
        <w:ind w:left="635"/>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4" w:tplc="AC34EC8C">
      <w:start w:val="1"/>
      <w:numFmt w:val="lowerLetter"/>
      <w:lvlText w:val="%5"/>
      <w:lvlJc w:val="left"/>
      <w:pPr>
        <w:ind w:left="148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5" w:tplc="46F232EC">
      <w:start w:val="1"/>
      <w:numFmt w:val="lowerRoman"/>
      <w:lvlText w:val="%6"/>
      <w:lvlJc w:val="left"/>
      <w:pPr>
        <w:ind w:left="220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6" w:tplc="03F412DC">
      <w:start w:val="1"/>
      <w:numFmt w:val="decimal"/>
      <w:lvlText w:val="%7"/>
      <w:lvlJc w:val="left"/>
      <w:pPr>
        <w:ind w:left="292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7" w:tplc="F0662640">
      <w:start w:val="1"/>
      <w:numFmt w:val="lowerLetter"/>
      <w:lvlText w:val="%8"/>
      <w:lvlJc w:val="left"/>
      <w:pPr>
        <w:ind w:left="364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8" w:tplc="F0FCB9DE">
      <w:start w:val="1"/>
      <w:numFmt w:val="lowerRoman"/>
      <w:lvlText w:val="%9"/>
      <w:lvlJc w:val="left"/>
      <w:pPr>
        <w:ind w:left="436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abstractNum>
  <w:abstractNum w:abstractNumId="9" w15:restartNumberingAfterBreak="0">
    <w:nsid w:val="2F33651C"/>
    <w:multiLevelType w:val="hybridMultilevel"/>
    <w:tmpl w:val="156A04CE"/>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38933036"/>
    <w:multiLevelType w:val="hybridMultilevel"/>
    <w:tmpl w:val="60A071AE"/>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3FFB35BB"/>
    <w:multiLevelType w:val="hybridMultilevel"/>
    <w:tmpl w:val="1300593A"/>
    <w:lvl w:ilvl="0" w:tplc="69901274">
      <w:start w:val="1"/>
      <w:numFmt w:val="decimal"/>
      <w:lvlText w:val="%1"/>
      <w:lvlJc w:val="left"/>
      <w:pPr>
        <w:ind w:left="36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1" w:tplc="722A1976">
      <w:start w:val="1"/>
      <w:numFmt w:val="lowerLetter"/>
      <w:lvlText w:val="%2"/>
      <w:lvlJc w:val="left"/>
      <w:pPr>
        <w:ind w:left="493"/>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2" w:tplc="2B5853FC">
      <w:start w:val="1"/>
      <w:numFmt w:val="lowerRoman"/>
      <w:lvlText w:val="%3"/>
      <w:lvlJc w:val="left"/>
      <w:pPr>
        <w:ind w:left="627"/>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3" w:tplc="84289972">
      <w:start w:val="2"/>
      <w:numFmt w:val="lowerLetter"/>
      <w:lvlRestart w:val="0"/>
      <w:lvlText w:val="%4)"/>
      <w:lvlJc w:val="left"/>
      <w:pPr>
        <w:ind w:left="68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4" w:tplc="592A0856">
      <w:start w:val="1"/>
      <w:numFmt w:val="lowerLetter"/>
      <w:lvlText w:val="%5"/>
      <w:lvlJc w:val="left"/>
      <w:pPr>
        <w:ind w:left="148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5" w:tplc="1024B50C">
      <w:start w:val="1"/>
      <w:numFmt w:val="lowerRoman"/>
      <w:lvlText w:val="%6"/>
      <w:lvlJc w:val="left"/>
      <w:pPr>
        <w:ind w:left="220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6" w:tplc="09BCC3E0">
      <w:start w:val="1"/>
      <w:numFmt w:val="decimal"/>
      <w:lvlText w:val="%7"/>
      <w:lvlJc w:val="left"/>
      <w:pPr>
        <w:ind w:left="292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7" w:tplc="0972A9B8">
      <w:start w:val="1"/>
      <w:numFmt w:val="lowerLetter"/>
      <w:lvlText w:val="%8"/>
      <w:lvlJc w:val="left"/>
      <w:pPr>
        <w:ind w:left="364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8" w:tplc="8B6290D0">
      <w:start w:val="1"/>
      <w:numFmt w:val="lowerRoman"/>
      <w:lvlText w:val="%9"/>
      <w:lvlJc w:val="left"/>
      <w:pPr>
        <w:ind w:left="436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abstractNum>
  <w:abstractNum w:abstractNumId="12" w15:restartNumberingAfterBreak="0">
    <w:nsid w:val="41B915B3"/>
    <w:multiLevelType w:val="multilevel"/>
    <w:tmpl w:val="0CBCEE9C"/>
    <w:lvl w:ilvl="0">
      <w:start w:val="20"/>
      <w:numFmt w:val="decimal"/>
      <w:lvlText w:val="%1"/>
      <w:lvlJc w:val="left"/>
      <w:pPr>
        <w:ind w:left="350" w:hanging="360"/>
      </w:pPr>
      <w:rPr>
        <w:rFonts w:hint="default"/>
      </w:rPr>
    </w:lvl>
    <w:lvl w:ilvl="1">
      <w:start w:val="1"/>
      <w:numFmt w:val="decimal"/>
      <w:isLgl/>
      <w:lvlText w:val="%1.%2."/>
      <w:lvlJc w:val="left"/>
      <w:pPr>
        <w:ind w:left="840" w:hanging="480"/>
      </w:pPr>
      <w:rPr>
        <w:rFonts w:hint="default"/>
      </w:rPr>
    </w:lvl>
    <w:lvl w:ilvl="2">
      <w:start w:val="1"/>
      <w:numFmt w:val="decimal"/>
      <w:isLgl/>
      <w:lvlText w:val="%1.%2.%3."/>
      <w:lvlJc w:val="left"/>
      <w:pPr>
        <w:ind w:left="1450" w:hanging="720"/>
      </w:pPr>
      <w:rPr>
        <w:rFonts w:hint="default"/>
      </w:rPr>
    </w:lvl>
    <w:lvl w:ilvl="3">
      <w:start w:val="1"/>
      <w:numFmt w:val="decimal"/>
      <w:isLgl/>
      <w:lvlText w:val="%1.%2.%3.%4."/>
      <w:lvlJc w:val="left"/>
      <w:pPr>
        <w:ind w:left="1820" w:hanging="720"/>
      </w:pPr>
      <w:rPr>
        <w:rFonts w:hint="default"/>
      </w:rPr>
    </w:lvl>
    <w:lvl w:ilvl="4">
      <w:start w:val="1"/>
      <w:numFmt w:val="decimal"/>
      <w:isLgl/>
      <w:lvlText w:val="%1.%2.%3.%4.%5."/>
      <w:lvlJc w:val="left"/>
      <w:pPr>
        <w:ind w:left="2550" w:hanging="1080"/>
      </w:pPr>
      <w:rPr>
        <w:rFonts w:hint="default"/>
      </w:rPr>
    </w:lvl>
    <w:lvl w:ilvl="5">
      <w:start w:val="1"/>
      <w:numFmt w:val="decimal"/>
      <w:isLgl/>
      <w:lvlText w:val="%1.%2.%3.%4.%5.%6."/>
      <w:lvlJc w:val="left"/>
      <w:pPr>
        <w:ind w:left="2920" w:hanging="1080"/>
      </w:pPr>
      <w:rPr>
        <w:rFonts w:hint="default"/>
      </w:rPr>
    </w:lvl>
    <w:lvl w:ilvl="6">
      <w:start w:val="1"/>
      <w:numFmt w:val="decimal"/>
      <w:isLgl/>
      <w:lvlText w:val="%1.%2.%3.%4.%5.%6.%7."/>
      <w:lvlJc w:val="left"/>
      <w:pPr>
        <w:ind w:left="3650" w:hanging="1440"/>
      </w:pPr>
      <w:rPr>
        <w:rFonts w:hint="default"/>
      </w:rPr>
    </w:lvl>
    <w:lvl w:ilvl="7">
      <w:start w:val="1"/>
      <w:numFmt w:val="decimal"/>
      <w:isLgl/>
      <w:lvlText w:val="%1.%2.%3.%4.%5.%6.%7.%8."/>
      <w:lvlJc w:val="left"/>
      <w:pPr>
        <w:ind w:left="4020" w:hanging="1440"/>
      </w:pPr>
      <w:rPr>
        <w:rFonts w:hint="default"/>
      </w:rPr>
    </w:lvl>
    <w:lvl w:ilvl="8">
      <w:start w:val="1"/>
      <w:numFmt w:val="decimal"/>
      <w:isLgl/>
      <w:lvlText w:val="%1.%2.%3.%4.%5.%6.%7.%8.%9."/>
      <w:lvlJc w:val="left"/>
      <w:pPr>
        <w:ind w:left="4750" w:hanging="1800"/>
      </w:pPr>
      <w:rPr>
        <w:rFonts w:hint="default"/>
      </w:rPr>
    </w:lvl>
  </w:abstractNum>
  <w:abstractNum w:abstractNumId="13" w15:restartNumberingAfterBreak="0">
    <w:nsid w:val="441E6981"/>
    <w:multiLevelType w:val="multilevel"/>
    <w:tmpl w:val="7DCECEB2"/>
    <w:lvl w:ilvl="0">
      <w:start w:val="20"/>
      <w:numFmt w:val="decimal"/>
      <w:lvlText w:val="%1."/>
      <w:lvlJc w:val="left"/>
      <w:pPr>
        <w:ind w:left="660" w:hanging="660"/>
      </w:pPr>
      <w:rPr>
        <w:rFonts w:hint="default"/>
      </w:rPr>
    </w:lvl>
    <w:lvl w:ilvl="1">
      <w:start w:val="1"/>
      <w:numFmt w:val="decimal"/>
      <w:lvlText w:val="%1.%2."/>
      <w:lvlJc w:val="left"/>
      <w:pPr>
        <w:ind w:left="1210" w:hanging="660"/>
      </w:pPr>
      <w:rPr>
        <w:rFonts w:hint="default"/>
      </w:rPr>
    </w:lvl>
    <w:lvl w:ilvl="2">
      <w:start w:val="2"/>
      <w:numFmt w:val="decimal"/>
      <w:lvlText w:val="%1.%2.%3."/>
      <w:lvlJc w:val="left"/>
      <w:pPr>
        <w:ind w:left="1288" w:hanging="720"/>
      </w:pPr>
      <w:rPr>
        <w:rFonts w:hint="default"/>
      </w:rPr>
    </w:lvl>
    <w:lvl w:ilvl="3">
      <w:start w:val="1"/>
      <w:numFmt w:val="decimal"/>
      <w:lvlText w:val="%1.%2.%3.%4."/>
      <w:lvlJc w:val="left"/>
      <w:pPr>
        <w:ind w:left="2370" w:hanging="720"/>
      </w:pPr>
      <w:rPr>
        <w:rFonts w:hint="default"/>
      </w:rPr>
    </w:lvl>
    <w:lvl w:ilvl="4">
      <w:start w:val="1"/>
      <w:numFmt w:val="decimal"/>
      <w:lvlText w:val="%1.%2.%3.%4.%5."/>
      <w:lvlJc w:val="left"/>
      <w:pPr>
        <w:ind w:left="3280" w:hanging="1080"/>
      </w:pPr>
      <w:rPr>
        <w:rFonts w:hint="default"/>
      </w:rPr>
    </w:lvl>
    <w:lvl w:ilvl="5">
      <w:start w:val="1"/>
      <w:numFmt w:val="decimal"/>
      <w:lvlText w:val="%1.%2.%3.%4.%5.%6."/>
      <w:lvlJc w:val="left"/>
      <w:pPr>
        <w:ind w:left="3830" w:hanging="1080"/>
      </w:pPr>
      <w:rPr>
        <w:rFonts w:hint="default"/>
      </w:rPr>
    </w:lvl>
    <w:lvl w:ilvl="6">
      <w:start w:val="1"/>
      <w:numFmt w:val="decimal"/>
      <w:lvlText w:val="%1.%2.%3.%4.%5.%6.%7."/>
      <w:lvlJc w:val="left"/>
      <w:pPr>
        <w:ind w:left="4740" w:hanging="1440"/>
      </w:pPr>
      <w:rPr>
        <w:rFonts w:hint="default"/>
      </w:rPr>
    </w:lvl>
    <w:lvl w:ilvl="7">
      <w:start w:val="1"/>
      <w:numFmt w:val="decimal"/>
      <w:lvlText w:val="%1.%2.%3.%4.%5.%6.%7.%8."/>
      <w:lvlJc w:val="left"/>
      <w:pPr>
        <w:ind w:left="5290" w:hanging="1440"/>
      </w:pPr>
      <w:rPr>
        <w:rFonts w:hint="default"/>
      </w:rPr>
    </w:lvl>
    <w:lvl w:ilvl="8">
      <w:start w:val="1"/>
      <w:numFmt w:val="decimal"/>
      <w:lvlText w:val="%1.%2.%3.%4.%5.%6.%7.%8.%9."/>
      <w:lvlJc w:val="left"/>
      <w:pPr>
        <w:ind w:left="6200" w:hanging="1800"/>
      </w:pPr>
      <w:rPr>
        <w:rFonts w:hint="default"/>
      </w:rPr>
    </w:lvl>
  </w:abstractNum>
  <w:abstractNum w:abstractNumId="14" w15:restartNumberingAfterBreak="0">
    <w:nsid w:val="44552232"/>
    <w:multiLevelType w:val="hybridMultilevel"/>
    <w:tmpl w:val="02C8FDAE"/>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4A310151"/>
    <w:multiLevelType w:val="hybridMultilevel"/>
    <w:tmpl w:val="8C7048C8"/>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15:restartNumberingAfterBreak="0">
    <w:nsid w:val="4A83388C"/>
    <w:multiLevelType w:val="hybridMultilevel"/>
    <w:tmpl w:val="E372370A"/>
    <w:lvl w:ilvl="0" w:tplc="10A4A802">
      <w:start w:val="1"/>
      <w:numFmt w:val="decimal"/>
      <w:lvlText w:val="%1-"/>
      <w:lvlJc w:val="left"/>
      <w:pPr>
        <w:ind w:left="1290" w:hanging="360"/>
      </w:pPr>
      <w:rPr>
        <w:rFonts w:hint="default"/>
      </w:rPr>
    </w:lvl>
    <w:lvl w:ilvl="1" w:tplc="04160019" w:tentative="1">
      <w:start w:val="1"/>
      <w:numFmt w:val="lowerLetter"/>
      <w:lvlText w:val="%2."/>
      <w:lvlJc w:val="left"/>
      <w:pPr>
        <w:ind w:left="2010" w:hanging="360"/>
      </w:pPr>
    </w:lvl>
    <w:lvl w:ilvl="2" w:tplc="0416001B" w:tentative="1">
      <w:start w:val="1"/>
      <w:numFmt w:val="lowerRoman"/>
      <w:lvlText w:val="%3."/>
      <w:lvlJc w:val="right"/>
      <w:pPr>
        <w:ind w:left="2730" w:hanging="180"/>
      </w:pPr>
    </w:lvl>
    <w:lvl w:ilvl="3" w:tplc="0416000F" w:tentative="1">
      <w:start w:val="1"/>
      <w:numFmt w:val="decimal"/>
      <w:lvlText w:val="%4."/>
      <w:lvlJc w:val="left"/>
      <w:pPr>
        <w:ind w:left="3450" w:hanging="360"/>
      </w:pPr>
    </w:lvl>
    <w:lvl w:ilvl="4" w:tplc="04160019" w:tentative="1">
      <w:start w:val="1"/>
      <w:numFmt w:val="lowerLetter"/>
      <w:lvlText w:val="%5."/>
      <w:lvlJc w:val="left"/>
      <w:pPr>
        <w:ind w:left="4170" w:hanging="360"/>
      </w:pPr>
    </w:lvl>
    <w:lvl w:ilvl="5" w:tplc="0416001B" w:tentative="1">
      <w:start w:val="1"/>
      <w:numFmt w:val="lowerRoman"/>
      <w:lvlText w:val="%6."/>
      <w:lvlJc w:val="right"/>
      <w:pPr>
        <w:ind w:left="4890" w:hanging="180"/>
      </w:pPr>
    </w:lvl>
    <w:lvl w:ilvl="6" w:tplc="0416000F" w:tentative="1">
      <w:start w:val="1"/>
      <w:numFmt w:val="decimal"/>
      <w:lvlText w:val="%7."/>
      <w:lvlJc w:val="left"/>
      <w:pPr>
        <w:ind w:left="5610" w:hanging="360"/>
      </w:pPr>
    </w:lvl>
    <w:lvl w:ilvl="7" w:tplc="04160019" w:tentative="1">
      <w:start w:val="1"/>
      <w:numFmt w:val="lowerLetter"/>
      <w:lvlText w:val="%8."/>
      <w:lvlJc w:val="left"/>
      <w:pPr>
        <w:ind w:left="6330" w:hanging="360"/>
      </w:pPr>
    </w:lvl>
    <w:lvl w:ilvl="8" w:tplc="0416001B" w:tentative="1">
      <w:start w:val="1"/>
      <w:numFmt w:val="lowerRoman"/>
      <w:lvlText w:val="%9."/>
      <w:lvlJc w:val="right"/>
      <w:pPr>
        <w:ind w:left="7050" w:hanging="180"/>
      </w:pPr>
    </w:lvl>
  </w:abstractNum>
  <w:abstractNum w:abstractNumId="17" w15:restartNumberingAfterBreak="0">
    <w:nsid w:val="525727DF"/>
    <w:multiLevelType w:val="multilevel"/>
    <w:tmpl w:val="BD9EC8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8C70088"/>
    <w:multiLevelType w:val="multilevel"/>
    <w:tmpl w:val="9732CD9A"/>
    <w:lvl w:ilvl="0">
      <w:start w:val="1"/>
      <w:numFmt w:val="decimal"/>
      <w:lvlText w:val="%1."/>
      <w:lvlJc w:val="left"/>
      <w:pPr>
        <w:ind w:left="502" w:hanging="360"/>
      </w:pPr>
      <w:rPr>
        <w:b/>
        <w:i w:val="0"/>
        <w:strike w:val="0"/>
        <w:dstrike w:val="0"/>
      </w:rPr>
    </w:lvl>
    <w:lvl w:ilvl="1">
      <w:start w:val="1"/>
      <w:numFmt w:val="decimal"/>
      <w:lvlText w:val="%1.%2."/>
      <w:lvlJc w:val="left"/>
      <w:pPr>
        <w:ind w:left="858" w:hanging="432"/>
      </w:pPr>
      <w:rPr>
        <w:b/>
        <w:strike w:val="0"/>
      </w:rPr>
    </w:lvl>
    <w:lvl w:ilvl="2">
      <w:start w:val="1"/>
      <w:numFmt w:val="decimal"/>
      <w:lvlText w:val="%1.%2.%3."/>
      <w:lvlJc w:val="left"/>
      <w:pPr>
        <w:ind w:left="1224" w:hanging="504"/>
      </w:pPr>
      <w:rPr>
        <w:i w:val="0"/>
        <w:strike w:val="0"/>
      </w:rPr>
    </w:lvl>
    <w:lvl w:ilvl="3">
      <w:start w:val="1"/>
      <w:numFmt w:val="decimal"/>
      <w:lvlText w:val="%1.%2.%3.%4."/>
      <w:lvlJc w:val="left"/>
      <w:pPr>
        <w:ind w:left="1728" w:hanging="648"/>
      </w:pPr>
    </w:lvl>
    <w:lvl w:ilvl="4">
      <w:start w:val="1"/>
      <w:numFmt w:val="decimal"/>
      <w:lvlText w:val="%1.%2.%3.%4.%5."/>
      <w:lvlJc w:val="left"/>
      <w:pPr>
        <w:ind w:left="4053"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59B362AA"/>
    <w:multiLevelType w:val="hybridMultilevel"/>
    <w:tmpl w:val="D1A08190"/>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15:restartNumberingAfterBreak="0">
    <w:nsid w:val="5C8B06AC"/>
    <w:multiLevelType w:val="hybridMultilevel"/>
    <w:tmpl w:val="3A30BDC6"/>
    <w:lvl w:ilvl="0" w:tplc="E31AFEFA">
      <w:start w:val="1"/>
      <w:numFmt w:val="decimal"/>
      <w:lvlText w:val="%1"/>
      <w:lvlJc w:val="left"/>
      <w:pPr>
        <w:ind w:left="36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1" w:tplc="7B5AA172">
      <w:start w:val="1"/>
      <w:numFmt w:val="lowerLetter"/>
      <w:lvlText w:val="%2"/>
      <w:lvlJc w:val="left"/>
      <w:pPr>
        <w:ind w:left="493"/>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2" w:tplc="452E8216">
      <w:start w:val="1"/>
      <w:numFmt w:val="lowerRoman"/>
      <w:lvlText w:val="%3"/>
      <w:lvlJc w:val="left"/>
      <w:pPr>
        <w:ind w:left="627"/>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3" w:tplc="E95618C6">
      <w:start w:val="1"/>
      <w:numFmt w:val="lowerLetter"/>
      <w:lvlRestart w:val="0"/>
      <w:lvlText w:val="%4)"/>
      <w:lvlJc w:val="left"/>
      <w:pPr>
        <w:ind w:left="64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4" w:tplc="D0DAE324">
      <w:start w:val="1"/>
      <w:numFmt w:val="lowerLetter"/>
      <w:lvlText w:val="%5"/>
      <w:lvlJc w:val="left"/>
      <w:pPr>
        <w:ind w:left="148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5" w:tplc="97DEA482">
      <w:start w:val="1"/>
      <w:numFmt w:val="lowerRoman"/>
      <w:lvlText w:val="%6"/>
      <w:lvlJc w:val="left"/>
      <w:pPr>
        <w:ind w:left="220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6" w:tplc="ADA0435C">
      <w:start w:val="1"/>
      <w:numFmt w:val="decimal"/>
      <w:lvlText w:val="%7"/>
      <w:lvlJc w:val="left"/>
      <w:pPr>
        <w:ind w:left="292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7" w:tplc="AE2C77EC">
      <w:start w:val="1"/>
      <w:numFmt w:val="lowerLetter"/>
      <w:lvlText w:val="%8"/>
      <w:lvlJc w:val="left"/>
      <w:pPr>
        <w:ind w:left="364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8" w:tplc="03D0B8FC">
      <w:start w:val="1"/>
      <w:numFmt w:val="lowerRoman"/>
      <w:lvlText w:val="%9"/>
      <w:lvlJc w:val="left"/>
      <w:pPr>
        <w:ind w:left="436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abstractNum>
  <w:abstractNum w:abstractNumId="21" w15:restartNumberingAfterBreak="0">
    <w:nsid w:val="5DFB39E5"/>
    <w:multiLevelType w:val="multilevel"/>
    <w:tmpl w:val="9904C2D8"/>
    <w:styleLink w:val="WWNum12"/>
    <w:lvl w:ilvl="0">
      <w:start w:val="1"/>
      <w:numFmt w:val="decimal"/>
      <w:lvlText w:val="%1."/>
      <w:lvlJc w:val="left"/>
      <w:pPr>
        <w:ind w:left="502" w:hanging="360"/>
      </w:pPr>
      <w:rPr>
        <w:b/>
        <w:i w:val="0"/>
        <w:strike w:val="0"/>
        <w:dstrike w:val="0"/>
      </w:rPr>
    </w:lvl>
    <w:lvl w:ilvl="1">
      <w:start w:val="1"/>
      <w:numFmt w:val="decimal"/>
      <w:lvlText w:val="%1.%2."/>
      <w:lvlJc w:val="left"/>
      <w:pPr>
        <w:ind w:left="858" w:hanging="432"/>
      </w:pPr>
      <w:rPr>
        <w:b w:val="0"/>
        <w:strike w:val="0"/>
        <w:dstrike w:val="0"/>
      </w:rPr>
    </w:lvl>
    <w:lvl w:ilvl="2">
      <w:start w:val="1"/>
      <w:numFmt w:val="decimal"/>
      <w:lvlText w:val="%1.%2.%3."/>
      <w:lvlJc w:val="left"/>
      <w:pPr>
        <w:ind w:left="1224" w:hanging="504"/>
      </w:pPr>
      <w:rPr>
        <w:i w:val="0"/>
        <w:strike w:val="0"/>
        <w:dstrike w:val="0"/>
      </w:rPr>
    </w:lvl>
    <w:lvl w:ilvl="3">
      <w:start w:val="1"/>
      <w:numFmt w:val="decimal"/>
      <w:lvlText w:val="%1.%2.%3.%4."/>
      <w:lvlJc w:val="left"/>
      <w:pPr>
        <w:ind w:left="1728" w:hanging="648"/>
      </w:pPr>
    </w:lvl>
    <w:lvl w:ilvl="4">
      <w:start w:val="1"/>
      <w:numFmt w:val="decimal"/>
      <w:lvlText w:val="%1.%2.%3.%4.%5."/>
      <w:lvlJc w:val="left"/>
      <w:pPr>
        <w:ind w:left="4053"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5E867DCF"/>
    <w:multiLevelType w:val="hybridMultilevel"/>
    <w:tmpl w:val="9E5230B8"/>
    <w:lvl w:ilvl="0" w:tplc="29B6723A">
      <w:start w:val="11"/>
      <w:numFmt w:val="bullet"/>
      <w:lvlText w:val=""/>
      <w:lvlJc w:val="left"/>
      <w:pPr>
        <w:ind w:left="720" w:hanging="360"/>
      </w:pPr>
      <w:rPr>
        <w:rFonts w:ascii="Symbol" w:eastAsia="Arial" w:hAnsi="Symbol" w:cs="Times New Roman"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3" w15:restartNumberingAfterBreak="0">
    <w:nsid w:val="687E7A50"/>
    <w:multiLevelType w:val="hybridMultilevel"/>
    <w:tmpl w:val="77046FB4"/>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4" w15:restartNumberingAfterBreak="0">
    <w:nsid w:val="697E4D3A"/>
    <w:multiLevelType w:val="hybridMultilevel"/>
    <w:tmpl w:val="A2F06A40"/>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5" w15:restartNumberingAfterBreak="0">
    <w:nsid w:val="6DCA3624"/>
    <w:multiLevelType w:val="multilevel"/>
    <w:tmpl w:val="64769A0C"/>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74064F5D"/>
    <w:multiLevelType w:val="hybridMultilevel"/>
    <w:tmpl w:val="B0FC32CE"/>
    <w:lvl w:ilvl="0" w:tplc="7A660554">
      <w:start w:val="1"/>
      <w:numFmt w:val="decimal"/>
      <w:lvlText w:val="%1"/>
      <w:lvlJc w:val="left"/>
      <w:pPr>
        <w:ind w:left="36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1" w:tplc="CE9E3B0E">
      <w:start w:val="1"/>
      <w:numFmt w:val="lowerLetter"/>
      <w:lvlText w:val="%2"/>
      <w:lvlJc w:val="left"/>
      <w:pPr>
        <w:ind w:left="493"/>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2" w:tplc="F82A0066">
      <w:start w:val="1"/>
      <w:numFmt w:val="lowerRoman"/>
      <w:lvlText w:val="%3"/>
      <w:lvlJc w:val="left"/>
      <w:pPr>
        <w:ind w:left="627"/>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3" w:tplc="AA02B7A8">
      <w:start w:val="2"/>
      <w:numFmt w:val="lowerLetter"/>
      <w:lvlRestart w:val="0"/>
      <w:lvlText w:val="%4)"/>
      <w:lvlJc w:val="left"/>
      <w:pPr>
        <w:ind w:left="666"/>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4" w:tplc="4D04F826">
      <w:start w:val="1"/>
      <w:numFmt w:val="lowerLetter"/>
      <w:lvlText w:val="%5"/>
      <w:lvlJc w:val="left"/>
      <w:pPr>
        <w:ind w:left="148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5" w:tplc="85708710">
      <w:start w:val="1"/>
      <w:numFmt w:val="lowerRoman"/>
      <w:lvlText w:val="%6"/>
      <w:lvlJc w:val="left"/>
      <w:pPr>
        <w:ind w:left="220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6" w:tplc="D95E98FE">
      <w:start w:val="1"/>
      <w:numFmt w:val="decimal"/>
      <w:lvlText w:val="%7"/>
      <w:lvlJc w:val="left"/>
      <w:pPr>
        <w:ind w:left="292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7" w:tplc="F68881E2">
      <w:start w:val="1"/>
      <w:numFmt w:val="lowerLetter"/>
      <w:lvlText w:val="%8"/>
      <w:lvlJc w:val="left"/>
      <w:pPr>
        <w:ind w:left="364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8" w:tplc="5C60497E">
      <w:start w:val="1"/>
      <w:numFmt w:val="lowerRoman"/>
      <w:lvlText w:val="%9"/>
      <w:lvlJc w:val="left"/>
      <w:pPr>
        <w:ind w:left="436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abstractNum>
  <w:abstractNum w:abstractNumId="27" w15:restartNumberingAfterBreak="0">
    <w:nsid w:val="7AE742C6"/>
    <w:multiLevelType w:val="hybridMultilevel"/>
    <w:tmpl w:val="CBA6129A"/>
    <w:lvl w:ilvl="0" w:tplc="CD247F3E">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23"/>
  </w:num>
  <w:num w:numId="2">
    <w:abstractNumId w:val="9"/>
  </w:num>
  <w:num w:numId="3">
    <w:abstractNumId w:val="6"/>
  </w:num>
  <w:num w:numId="4">
    <w:abstractNumId w:val="15"/>
  </w:num>
  <w:num w:numId="5">
    <w:abstractNumId w:val="24"/>
  </w:num>
  <w:num w:numId="6">
    <w:abstractNumId w:val="4"/>
  </w:num>
  <w:num w:numId="7">
    <w:abstractNumId w:val="14"/>
  </w:num>
  <w:num w:numId="8">
    <w:abstractNumId w:val="19"/>
  </w:num>
  <w:num w:numId="9">
    <w:abstractNumId w:val="27"/>
  </w:num>
  <w:num w:numId="10">
    <w:abstractNumId w:val="3"/>
  </w:num>
  <w:num w:numId="11">
    <w:abstractNumId w:val="0"/>
  </w:num>
  <w:num w:numId="12">
    <w:abstractNumId w:val="5"/>
  </w:num>
  <w:num w:numId="13">
    <w:abstractNumId w:val="2"/>
  </w:num>
  <w:num w:numId="14">
    <w:abstractNumId w:val="12"/>
  </w:num>
  <w:num w:numId="15">
    <w:abstractNumId w:val="13"/>
  </w:num>
  <w:num w:numId="16">
    <w:abstractNumId w:val="8"/>
  </w:num>
  <w:num w:numId="17">
    <w:abstractNumId w:val="26"/>
  </w:num>
  <w:num w:numId="18">
    <w:abstractNumId w:val="20"/>
  </w:num>
  <w:num w:numId="19">
    <w:abstractNumId w:val="7"/>
  </w:num>
  <w:num w:numId="20">
    <w:abstractNumId w:val="11"/>
  </w:num>
  <w:num w:numId="21">
    <w:abstractNumId w:val="22"/>
  </w:num>
  <w:num w:numId="22">
    <w:abstractNumId w:val="21"/>
  </w:num>
  <w:num w:numId="23">
    <w:abstractNumId w:val="1"/>
  </w:num>
  <w:num w:numId="24">
    <w:abstractNumId w:val="18"/>
  </w:num>
  <w:num w:numId="25">
    <w:abstractNumId w:val="25"/>
  </w:num>
  <w:num w:numId="26">
    <w:abstractNumId w:val="16"/>
  </w:num>
  <w:num w:numId="27">
    <w:abstractNumId w:val="10"/>
  </w:num>
  <w:num w:numId="28">
    <w:abstractNumId w:val="17"/>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hdrShapeDefaults>
    <o:shapedefaults v:ext="edit" spidmax="34817"/>
  </w:hdrShapeDefaults>
  <w:footnotePr>
    <w:numRestart w:val="eachPage"/>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11FF4"/>
    <w:rsid w:val="00000F2F"/>
    <w:rsid w:val="0000492E"/>
    <w:rsid w:val="00005186"/>
    <w:rsid w:val="00016B96"/>
    <w:rsid w:val="0002069C"/>
    <w:rsid w:val="00022F61"/>
    <w:rsid w:val="00024B50"/>
    <w:rsid w:val="00026812"/>
    <w:rsid w:val="000472AF"/>
    <w:rsid w:val="00050642"/>
    <w:rsid w:val="000566E5"/>
    <w:rsid w:val="000659E8"/>
    <w:rsid w:val="00065A00"/>
    <w:rsid w:val="0006722D"/>
    <w:rsid w:val="00070A92"/>
    <w:rsid w:val="000726D9"/>
    <w:rsid w:val="000854CA"/>
    <w:rsid w:val="000865B3"/>
    <w:rsid w:val="00097786"/>
    <w:rsid w:val="000A0E19"/>
    <w:rsid w:val="000A42C4"/>
    <w:rsid w:val="000B14C8"/>
    <w:rsid w:val="000B3312"/>
    <w:rsid w:val="000B6B61"/>
    <w:rsid w:val="000D071A"/>
    <w:rsid w:val="000D4FB0"/>
    <w:rsid w:val="000D77F3"/>
    <w:rsid w:val="000E0696"/>
    <w:rsid w:val="000E1681"/>
    <w:rsid w:val="001041CD"/>
    <w:rsid w:val="00106B28"/>
    <w:rsid w:val="001111CE"/>
    <w:rsid w:val="0012256C"/>
    <w:rsid w:val="00126EC6"/>
    <w:rsid w:val="00134050"/>
    <w:rsid w:val="00134FC8"/>
    <w:rsid w:val="00135D44"/>
    <w:rsid w:val="00140179"/>
    <w:rsid w:val="00141B0A"/>
    <w:rsid w:val="00150328"/>
    <w:rsid w:val="0015400D"/>
    <w:rsid w:val="00155FA8"/>
    <w:rsid w:val="00156023"/>
    <w:rsid w:val="00164535"/>
    <w:rsid w:val="001650E6"/>
    <w:rsid w:val="0016537F"/>
    <w:rsid w:val="00172287"/>
    <w:rsid w:val="00181B53"/>
    <w:rsid w:val="00185D5D"/>
    <w:rsid w:val="00185D7E"/>
    <w:rsid w:val="00195DF8"/>
    <w:rsid w:val="001A0937"/>
    <w:rsid w:val="001A33F5"/>
    <w:rsid w:val="001A4604"/>
    <w:rsid w:val="001B11A9"/>
    <w:rsid w:val="001C1960"/>
    <w:rsid w:val="001C2C24"/>
    <w:rsid w:val="001C6486"/>
    <w:rsid w:val="001D5257"/>
    <w:rsid w:val="001E4678"/>
    <w:rsid w:val="001F18E7"/>
    <w:rsid w:val="001F39B5"/>
    <w:rsid w:val="001F4963"/>
    <w:rsid w:val="002073C4"/>
    <w:rsid w:val="00210CEB"/>
    <w:rsid w:val="002130F6"/>
    <w:rsid w:val="00213AF7"/>
    <w:rsid w:val="00221178"/>
    <w:rsid w:val="002239CA"/>
    <w:rsid w:val="00226C6F"/>
    <w:rsid w:val="00230384"/>
    <w:rsid w:val="002316BC"/>
    <w:rsid w:val="002358C3"/>
    <w:rsid w:val="00240CD3"/>
    <w:rsid w:val="00257AA0"/>
    <w:rsid w:val="00265B54"/>
    <w:rsid w:val="00266681"/>
    <w:rsid w:val="002763D4"/>
    <w:rsid w:val="002767C0"/>
    <w:rsid w:val="00276983"/>
    <w:rsid w:val="002808BB"/>
    <w:rsid w:val="0028782C"/>
    <w:rsid w:val="002879CF"/>
    <w:rsid w:val="002A348B"/>
    <w:rsid w:val="002A6F60"/>
    <w:rsid w:val="002A752A"/>
    <w:rsid w:val="002A7C71"/>
    <w:rsid w:val="002B42AD"/>
    <w:rsid w:val="002B575B"/>
    <w:rsid w:val="002B5F6A"/>
    <w:rsid w:val="002C3FF8"/>
    <w:rsid w:val="002C5BC9"/>
    <w:rsid w:val="002C6EF0"/>
    <w:rsid w:val="002C7065"/>
    <w:rsid w:val="002D2891"/>
    <w:rsid w:val="002E3DE3"/>
    <w:rsid w:val="002F2584"/>
    <w:rsid w:val="002F3B8A"/>
    <w:rsid w:val="003146B7"/>
    <w:rsid w:val="00321550"/>
    <w:rsid w:val="0035683C"/>
    <w:rsid w:val="00357348"/>
    <w:rsid w:val="00360959"/>
    <w:rsid w:val="00367181"/>
    <w:rsid w:val="00383287"/>
    <w:rsid w:val="00384326"/>
    <w:rsid w:val="00385F41"/>
    <w:rsid w:val="003957FE"/>
    <w:rsid w:val="003A0D11"/>
    <w:rsid w:val="003A668A"/>
    <w:rsid w:val="003B05FD"/>
    <w:rsid w:val="003C4C37"/>
    <w:rsid w:val="003D10D8"/>
    <w:rsid w:val="003D1378"/>
    <w:rsid w:val="003D3A9B"/>
    <w:rsid w:val="003E6224"/>
    <w:rsid w:val="003F2EB3"/>
    <w:rsid w:val="003F31BE"/>
    <w:rsid w:val="00402E8F"/>
    <w:rsid w:val="00403A4C"/>
    <w:rsid w:val="00405457"/>
    <w:rsid w:val="004264E6"/>
    <w:rsid w:val="00431E84"/>
    <w:rsid w:val="004360B0"/>
    <w:rsid w:val="00441285"/>
    <w:rsid w:val="00442984"/>
    <w:rsid w:val="00452935"/>
    <w:rsid w:val="0045363A"/>
    <w:rsid w:val="00454788"/>
    <w:rsid w:val="0046085C"/>
    <w:rsid w:val="004632C9"/>
    <w:rsid w:val="0046448D"/>
    <w:rsid w:val="00464675"/>
    <w:rsid w:val="004674C7"/>
    <w:rsid w:val="00470410"/>
    <w:rsid w:val="00470944"/>
    <w:rsid w:val="00471987"/>
    <w:rsid w:val="00472627"/>
    <w:rsid w:val="00475765"/>
    <w:rsid w:val="00480255"/>
    <w:rsid w:val="004A4363"/>
    <w:rsid w:val="004A502B"/>
    <w:rsid w:val="004A5611"/>
    <w:rsid w:val="004A777D"/>
    <w:rsid w:val="004B2BB2"/>
    <w:rsid w:val="004B67CB"/>
    <w:rsid w:val="004B7BDF"/>
    <w:rsid w:val="004B7C56"/>
    <w:rsid w:val="004E1116"/>
    <w:rsid w:val="004E4B1D"/>
    <w:rsid w:val="004E5795"/>
    <w:rsid w:val="004F3F01"/>
    <w:rsid w:val="00501BAA"/>
    <w:rsid w:val="00501C83"/>
    <w:rsid w:val="005114E8"/>
    <w:rsid w:val="0051524C"/>
    <w:rsid w:val="005340A7"/>
    <w:rsid w:val="00537B6E"/>
    <w:rsid w:val="005430D9"/>
    <w:rsid w:val="00562AE1"/>
    <w:rsid w:val="00565D16"/>
    <w:rsid w:val="00566125"/>
    <w:rsid w:val="00566CC4"/>
    <w:rsid w:val="00571A22"/>
    <w:rsid w:val="005762A8"/>
    <w:rsid w:val="0057668D"/>
    <w:rsid w:val="005803E0"/>
    <w:rsid w:val="00580936"/>
    <w:rsid w:val="005840FC"/>
    <w:rsid w:val="005926AA"/>
    <w:rsid w:val="005A5BEB"/>
    <w:rsid w:val="005B0D71"/>
    <w:rsid w:val="005B4F3E"/>
    <w:rsid w:val="005C340C"/>
    <w:rsid w:val="005D1DDC"/>
    <w:rsid w:val="005E2676"/>
    <w:rsid w:val="005E6133"/>
    <w:rsid w:val="005F3901"/>
    <w:rsid w:val="005F5485"/>
    <w:rsid w:val="00604C2E"/>
    <w:rsid w:val="006058F6"/>
    <w:rsid w:val="00610B3C"/>
    <w:rsid w:val="00617C09"/>
    <w:rsid w:val="0063089E"/>
    <w:rsid w:val="0063367F"/>
    <w:rsid w:val="00634923"/>
    <w:rsid w:val="006367B9"/>
    <w:rsid w:val="006404B9"/>
    <w:rsid w:val="006419C5"/>
    <w:rsid w:val="00644935"/>
    <w:rsid w:val="00652944"/>
    <w:rsid w:val="0065408C"/>
    <w:rsid w:val="00665724"/>
    <w:rsid w:val="00671957"/>
    <w:rsid w:val="00675659"/>
    <w:rsid w:val="00675E88"/>
    <w:rsid w:val="00675FA4"/>
    <w:rsid w:val="00687353"/>
    <w:rsid w:val="006A2082"/>
    <w:rsid w:val="006B13D0"/>
    <w:rsid w:val="006C1AC1"/>
    <w:rsid w:val="006C3A90"/>
    <w:rsid w:val="006D18B8"/>
    <w:rsid w:val="006D3FF7"/>
    <w:rsid w:val="006E0151"/>
    <w:rsid w:val="006F5E37"/>
    <w:rsid w:val="00704CD3"/>
    <w:rsid w:val="007056D9"/>
    <w:rsid w:val="00705D4C"/>
    <w:rsid w:val="00712530"/>
    <w:rsid w:val="00713187"/>
    <w:rsid w:val="00716B49"/>
    <w:rsid w:val="00717670"/>
    <w:rsid w:val="00717F1B"/>
    <w:rsid w:val="00723C0D"/>
    <w:rsid w:val="0073259D"/>
    <w:rsid w:val="00733744"/>
    <w:rsid w:val="00742A2A"/>
    <w:rsid w:val="00771091"/>
    <w:rsid w:val="0078231A"/>
    <w:rsid w:val="0078364F"/>
    <w:rsid w:val="00786D50"/>
    <w:rsid w:val="007878D5"/>
    <w:rsid w:val="007902E9"/>
    <w:rsid w:val="007B6C19"/>
    <w:rsid w:val="007C1B2B"/>
    <w:rsid w:val="007C1F87"/>
    <w:rsid w:val="007D6D51"/>
    <w:rsid w:val="007E3D9C"/>
    <w:rsid w:val="007E58AF"/>
    <w:rsid w:val="007F01E0"/>
    <w:rsid w:val="007F3B28"/>
    <w:rsid w:val="007F4FB8"/>
    <w:rsid w:val="007F6409"/>
    <w:rsid w:val="0080645C"/>
    <w:rsid w:val="00807EF9"/>
    <w:rsid w:val="008149CA"/>
    <w:rsid w:val="0081519A"/>
    <w:rsid w:val="00816384"/>
    <w:rsid w:val="00824B42"/>
    <w:rsid w:val="008267AE"/>
    <w:rsid w:val="00831983"/>
    <w:rsid w:val="00843C19"/>
    <w:rsid w:val="008456CD"/>
    <w:rsid w:val="008533DC"/>
    <w:rsid w:val="0085466F"/>
    <w:rsid w:val="008652D6"/>
    <w:rsid w:val="00865671"/>
    <w:rsid w:val="00870457"/>
    <w:rsid w:val="00871406"/>
    <w:rsid w:val="008752E1"/>
    <w:rsid w:val="0088061B"/>
    <w:rsid w:val="008849C7"/>
    <w:rsid w:val="008858DA"/>
    <w:rsid w:val="008861B2"/>
    <w:rsid w:val="00893E91"/>
    <w:rsid w:val="008A63E5"/>
    <w:rsid w:val="008C2CDA"/>
    <w:rsid w:val="008C2CF9"/>
    <w:rsid w:val="008C6D08"/>
    <w:rsid w:val="008D176B"/>
    <w:rsid w:val="008E2AC7"/>
    <w:rsid w:val="008E4374"/>
    <w:rsid w:val="008F6043"/>
    <w:rsid w:val="008F6572"/>
    <w:rsid w:val="00904911"/>
    <w:rsid w:val="00911FF4"/>
    <w:rsid w:val="009128A3"/>
    <w:rsid w:val="0092334F"/>
    <w:rsid w:val="00945D42"/>
    <w:rsid w:val="00971964"/>
    <w:rsid w:val="00973F24"/>
    <w:rsid w:val="00982A44"/>
    <w:rsid w:val="00994129"/>
    <w:rsid w:val="009A5F7B"/>
    <w:rsid w:val="009B6181"/>
    <w:rsid w:val="009B7BBF"/>
    <w:rsid w:val="009C7B37"/>
    <w:rsid w:val="009D2ACE"/>
    <w:rsid w:val="009D57A1"/>
    <w:rsid w:val="009E2A3C"/>
    <w:rsid w:val="009E6726"/>
    <w:rsid w:val="009E7A90"/>
    <w:rsid w:val="009F1EC3"/>
    <w:rsid w:val="009F3531"/>
    <w:rsid w:val="00A105F4"/>
    <w:rsid w:val="00A1785C"/>
    <w:rsid w:val="00A22177"/>
    <w:rsid w:val="00A27A7C"/>
    <w:rsid w:val="00A3085E"/>
    <w:rsid w:val="00A31C6B"/>
    <w:rsid w:val="00A33BE6"/>
    <w:rsid w:val="00A3481D"/>
    <w:rsid w:val="00A5057F"/>
    <w:rsid w:val="00A60C84"/>
    <w:rsid w:val="00A7008D"/>
    <w:rsid w:val="00A727B0"/>
    <w:rsid w:val="00A76B6C"/>
    <w:rsid w:val="00A95860"/>
    <w:rsid w:val="00A95939"/>
    <w:rsid w:val="00A96E1F"/>
    <w:rsid w:val="00AA28D3"/>
    <w:rsid w:val="00AA3DE1"/>
    <w:rsid w:val="00AA6F3E"/>
    <w:rsid w:val="00AB637A"/>
    <w:rsid w:val="00AB66DC"/>
    <w:rsid w:val="00AB77C0"/>
    <w:rsid w:val="00AC6472"/>
    <w:rsid w:val="00AD02A9"/>
    <w:rsid w:val="00AD428E"/>
    <w:rsid w:val="00AE4318"/>
    <w:rsid w:val="00AE5862"/>
    <w:rsid w:val="00AE596E"/>
    <w:rsid w:val="00AE73BA"/>
    <w:rsid w:val="00B07540"/>
    <w:rsid w:val="00B107ED"/>
    <w:rsid w:val="00B20B70"/>
    <w:rsid w:val="00B30965"/>
    <w:rsid w:val="00B3434A"/>
    <w:rsid w:val="00B35B42"/>
    <w:rsid w:val="00B369F2"/>
    <w:rsid w:val="00B46F0D"/>
    <w:rsid w:val="00B569CB"/>
    <w:rsid w:val="00B67F47"/>
    <w:rsid w:val="00B76702"/>
    <w:rsid w:val="00B8109B"/>
    <w:rsid w:val="00B914FC"/>
    <w:rsid w:val="00B94D5E"/>
    <w:rsid w:val="00B9537E"/>
    <w:rsid w:val="00BA0124"/>
    <w:rsid w:val="00BA499A"/>
    <w:rsid w:val="00BA7B38"/>
    <w:rsid w:val="00BA7E6E"/>
    <w:rsid w:val="00BB5EDC"/>
    <w:rsid w:val="00BB74E4"/>
    <w:rsid w:val="00BC1814"/>
    <w:rsid w:val="00BD626C"/>
    <w:rsid w:val="00BE197E"/>
    <w:rsid w:val="00BE2A90"/>
    <w:rsid w:val="00BE3DAF"/>
    <w:rsid w:val="00BE6C11"/>
    <w:rsid w:val="00C039BD"/>
    <w:rsid w:val="00C03D8B"/>
    <w:rsid w:val="00C06A4F"/>
    <w:rsid w:val="00C164A9"/>
    <w:rsid w:val="00C21864"/>
    <w:rsid w:val="00C3697F"/>
    <w:rsid w:val="00C521B1"/>
    <w:rsid w:val="00C5583D"/>
    <w:rsid w:val="00C563F8"/>
    <w:rsid w:val="00C57F1A"/>
    <w:rsid w:val="00C61D4E"/>
    <w:rsid w:val="00C719EB"/>
    <w:rsid w:val="00C74CC6"/>
    <w:rsid w:val="00C9479B"/>
    <w:rsid w:val="00CA22BC"/>
    <w:rsid w:val="00CC09DE"/>
    <w:rsid w:val="00CC6BCA"/>
    <w:rsid w:val="00CC73BE"/>
    <w:rsid w:val="00CC7F18"/>
    <w:rsid w:val="00CD3C2B"/>
    <w:rsid w:val="00CE551C"/>
    <w:rsid w:val="00CF371A"/>
    <w:rsid w:val="00CF3E2F"/>
    <w:rsid w:val="00D03201"/>
    <w:rsid w:val="00D0752A"/>
    <w:rsid w:val="00D17734"/>
    <w:rsid w:val="00D21566"/>
    <w:rsid w:val="00D263F9"/>
    <w:rsid w:val="00D264B9"/>
    <w:rsid w:val="00D347F2"/>
    <w:rsid w:val="00D367EA"/>
    <w:rsid w:val="00D40666"/>
    <w:rsid w:val="00D51196"/>
    <w:rsid w:val="00D52787"/>
    <w:rsid w:val="00D53D0E"/>
    <w:rsid w:val="00D54A1B"/>
    <w:rsid w:val="00D6120B"/>
    <w:rsid w:val="00D65C1A"/>
    <w:rsid w:val="00D70A1B"/>
    <w:rsid w:val="00D8571F"/>
    <w:rsid w:val="00D871F5"/>
    <w:rsid w:val="00D91318"/>
    <w:rsid w:val="00D95D91"/>
    <w:rsid w:val="00DA3A79"/>
    <w:rsid w:val="00DC09FD"/>
    <w:rsid w:val="00DC2C8C"/>
    <w:rsid w:val="00DC77BB"/>
    <w:rsid w:val="00DD06AC"/>
    <w:rsid w:val="00DD6F22"/>
    <w:rsid w:val="00DE30A7"/>
    <w:rsid w:val="00E008F5"/>
    <w:rsid w:val="00E01E60"/>
    <w:rsid w:val="00E03DC5"/>
    <w:rsid w:val="00E0608B"/>
    <w:rsid w:val="00E10523"/>
    <w:rsid w:val="00E14B3F"/>
    <w:rsid w:val="00E22C7E"/>
    <w:rsid w:val="00E34AC6"/>
    <w:rsid w:val="00E34C07"/>
    <w:rsid w:val="00E36ED4"/>
    <w:rsid w:val="00E4484B"/>
    <w:rsid w:val="00E5221C"/>
    <w:rsid w:val="00E57D73"/>
    <w:rsid w:val="00E6462E"/>
    <w:rsid w:val="00E72D64"/>
    <w:rsid w:val="00E92F7B"/>
    <w:rsid w:val="00E9478C"/>
    <w:rsid w:val="00EA161A"/>
    <w:rsid w:val="00EC058D"/>
    <w:rsid w:val="00ED24EC"/>
    <w:rsid w:val="00ED2A05"/>
    <w:rsid w:val="00ED361A"/>
    <w:rsid w:val="00ED4B8D"/>
    <w:rsid w:val="00ED7530"/>
    <w:rsid w:val="00ED7752"/>
    <w:rsid w:val="00EE05B2"/>
    <w:rsid w:val="00EE4EAA"/>
    <w:rsid w:val="00EE68EE"/>
    <w:rsid w:val="00EF7218"/>
    <w:rsid w:val="00F07E74"/>
    <w:rsid w:val="00F100FA"/>
    <w:rsid w:val="00F1058E"/>
    <w:rsid w:val="00F13B55"/>
    <w:rsid w:val="00F2144F"/>
    <w:rsid w:val="00F26B7B"/>
    <w:rsid w:val="00F32C41"/>
    <w:rsid w:val="00F402DE"/>
    <w:rsid w:val="00F4324F"/>
    <w:rsid w:val="00F435CF"/>
    <w:rsid w:val="00F50A85"/>
    <w:rsid w:val="00F51E42"/>
    <w:rsid w:val="00F5259F"/>
    <w:rsid w:val="00F56464"/>
    <w:rsid w:val="00F659DB"/>
    <w:rsid w:val="00F8146C"/>
    <w:rsid w:val="00F831DF"/>
    <w:rsid w:val="00F875BE"/>
    <w:rsid w:val="00F934D4"/>
    <w:rsid w:val="00F94342"/>
    <w:rsid w:val="00F956B7"/>
    <w:rsid w:val="00F972AA"/>
    <w:rsid w:val="00FA54FD"/>
    <w:rsid w:val="00FA5827"/>
    <w:rsid w:val="00FC3FE3"/>
    <w:rsid w:val="00FC6634"/>
    <w:rsid w:val="00FC768C"/>
    <w:rsid w:val="00FD4452"/>
    <w:rsid w:val="00FD4D24"/>
    <w:rsid w:val="00FE2D82"/>
    <w:rsid w:val="00FE3DA2"/>
    <w:rsid w:val="00FF414A"/>
    <w:rsid w:val="00FF7F57"/>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34817"/>
    <o:shapelayout v:ext="edit">
      <o:idmap v:ext="edit" data="1"/>
    </o:shapelayout>
  </w:shapeDefaults>
  <w:decimalSymbol w:val=","/>
  <w:listSeparator w:val=";"/>
  <w14:docId w14:val="0A8058D5"/>
  <w15:docId w15:val="{DC167763-C100-4649-B9B2-2868BDA683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pt-BR" w:eastAsia="pt-BR"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iPriority="0"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4" w:line="252" w:lineRule="auto"/>
      <w:ind w:left="5" w:hanging="5"/>
      <w:jc w:val="both"/>
    </w:pPr>
    <w:rPr>
      <w:rFonts w:ascii="Arial" w:eastAsia="Arial" w:hAnsi="Arial" w:cs="Arial"/>
      <w:color w:val="000000"/>
      <w:sz w:val="20"/>
    </w:rPr>
  </w:style>
  <w:style w:type="paragraph" w:styleId="Ttulo1">
    <w:name w:val="heading 1"/>
    <w:next w:val="Normal"/>
    <w:link w:val="Ttulo1Char"/>
    <w:uiPriority w:val="9"/>
    <w:unhideWhenUsed/>
    <w:qFormat/>
    <w:rsid w:val="005B4F3E"/>
    <w:pPr>
      <w:keepNext/>
      <w:keepLines/>
      <w:spacing w:after="4" w:line="249" w:lineRule="auto"/>
      <w:ind w:left="10" w:right="139" w:hanging="10"/>
      <w:jc w:val="both"/>
      <w:outlineLvl w:val="0"/>
    </w:pPr>
    <w:rPr>
      <w:rFonts w:ascii="Times New Roman" w:eastAsia="Arial" w:hAnsi="Times New Roman" w:cs="Arial"/>
      <w:b/>
      <w:sz w:val="24"/>
    </w:rPr>
  </w:style>
  <w:style w:type="paragraph" w:styleId="Ttulo2">
    <w:name w:val="heading 2"/>
    <w:next w:val="Normal"/>
    <w:link w:val="Ttulo2Char"/>
    <w:uiPriority w:val="9"/>
    <w:unhideWhenUsed/>
    <w:qFormat/>
    <w:pPr>
      <w:keepNext/>
      <w:keepLines/>
      <w:spacing w:after="4" w:line="249" w:lineRule="auto"/>
      <w:ind w:left="10" w:right="139" w:hanging="10"/>
      <w:jc w:val="both"/>
      <w:outlineLvl w:val="1"/>
    </w:pPr>
    <w:rPr>
      <w:rFonts w:ascii="Arial" w:eastAsia="Arial" w:hAnsi="Arial" w:cs="Arial"/>
      <w:b/>
      <w:color w:val="000000"/>
      <w:sz w:val="20"/>
    </w:rPr>
  </w:style>
  <w:style w:type="paragraph" w:styleId="Ttulo3">
    <w:name w:val="heading 3"/>
    <w:basedOn w:val="Normal"/>
    <w:next w:val="Normal"/>
    <w:link w:val="Ttulo3Char"/>
    <w:uiPriority w:val="9"/>
    <w:unhideWhenUsed/>
    <w:qFormat/>
    <w:rsid w:val="00ED24EC"/>
    <w:pPr>
      <w:keepNext/>
      <w:spacing w:before="240" w:after="60" w:line="240" w:lineRule="auto"/>
      <w:ind w:left="0" w:firstLine="0"/>
      <w:jc w:val="left"/>
      <w:outlineLvl w:val="2"/>
    </w:pPr>
    <w:rPr>
      <w:rFonts w:ascii="Calibri Light" w:eastAsia="Times New Roman" w:hAnsi="Calibri Light" w:cs="Times New Roman"/>
      <w:b/>
      <w:bCs/>
      <w:color w:val="auto"/>
      <w:sz w:val="26"/>
      <w:szCs w:val="26"/>
    </w:rPr>
  </w:style>
  <w:style w:type="paragraph" w:styleId="Ttulo4">
    <w:name w:val="heading 4"/>
    <w:basedOn w:val="Normal"/>
    <w:next w:val="Normal"/>
    <w:link w:val="Ttulo4Char"/>
    <w:uiPriority w:val="9"/>
    <w:qFormat/>
    <w:rsid w:val="00D70A1B"/>
    <w:pPr>
      <w:keepNext/>
      <w:spacing w:after="0" w:line="200" w:lineRule="atLeast"/>
      <w:ind w:left="18" w:firstLine="0"/>
      <w:outlineLvl w:val="3"/>
    </w:pPr>
    <w:rPr>
      <w:rFonts w:ascii="Times New Roman" w:eastAsia="Times New Roman" w:hAnsi="Times New Roman"/>
      <w:b/>
      <w:bCs/>
      <w:color w:val="auto"/>
      <w:szCs w:val="20"/>
    </w:rPr>
  </w:style>
  <w:style w:type="paragraph" w:styleId="Ttulo5">
    <w:name w:val="heading 5"/>
    <w:basedOn w:val="Normal"/>
    <w:next w:val="Normal"/>
    <w:link w:val="Ttulo5Char"/>
    <w:unhideWhenUsed/>
    <w:qFormat/>
    <w:rsid w:val="00D347F2"/>
    <w:pPr>
      <w:spacing w:before="240" w:after="60" w:line="240" w:lineRule="auto"/>
      <w:ind w:left="0" w:firstLine="0"/>
      <w:jc w:val="left"/>
      <w:outlineLvl w:val="4"/>
    </w:pPr>
    <w:rPr>
      <w:rFonts w:ascii="Times New Roman" w:eastAsia="Times New Roman" w:hAnsi="Times New Roman" w:cs="Times New Roman"/>
      <w:b/>
      <w:bCs/>
      <w:i/>
      <w:iCs/>
      <w:color w:val="auto"/>
      <w:sz w:val="26"/>
      <w:szCs w:val="26"/>
    </w:rPr>
  </w:style>
  <w:style w:type="paragraph" w:styleId="Ttulo6">
    <w:name w:val="heading 6"/>
    <w:basedOn w:val="Normal"/>
    <w:next w:val="Normal"/>
    <w:link w:val="Ttulo6Char"/>
    <w:qFormat/>
    <w:rsid w:val="00D70A1B"/>
    <w:pPr>
      <w:keepNext/>
      <w:spacing w:after="0" w:line="240" w:lineRule="auto"/>
      <w:ind w:left="0" w:firstLine="0"/>
      <w:jc w:val="left"/>
      <w:outlineLvl w:val="5"/>
    </w:pPr>
    <w:rPr>
      <w:rFonts w:ascii="Futura Md BT" w:eastAsia="Times New Roman" w:hAnsi="Futura Md BT" w:cs="Times New Roman"/>
      <w:i/>
      <w:snapToGrid w:val="0"/>
      <w:color w:val="auto"/>
      <w:sz w:val="22"/>
      <w:szCs w:val="20"/>
    </w:rPr>
  </w:style>
  <w:style w:type="paragraph" w:styleId="Ttulo7">
    <w:name w:val="heading 7"/>
    <w:basedOn w:val="Normal"/>
    <w:next w:val="Normal"/>
    <w:link w:val="Ttulo7Char"/>
    <w:uiPriority w:val="9"/>
    <w:qFormat/>
    <w:rsid w:val="00D70A1B"/>
    <w:pPr>
      <w:keepNext/>
      <w:spacing w:after="0" w:line="240" w:lineRule="auto"/>
      <w:ind w:left="0" w:firstLine="0"/>
      <w:jc w:val="center"/>
      <w:outlineLvl w:val="6"/>
    </w:pPr>
    <w:rPr>
      <w:rFonts w:ascii="Times New Roman" w:eastAsia="Times New Roman" w:hAnsi="Times New Roman" w:cs="Times New Roman"/>
      <w:b/>
      <w:szCs w:val="20"/>
    </w:rPr>
  </w:style>
  <w:style w:type="paragraph" w:styleId="Ttulo8">
    <w:name w:val="heading 8"/>
    <w:basedOn w:val="Normal"/>
    <w:next w:val="Normal"/>
    <w:link w:val="Ttulo8Char"/>
    <w:qFormat/>
    <w:rsid w:val="00D70A1B"/>
    <w:pPr>
      <w:keepNext/>
      <w:spacing w:after="0" w:line="240" w:lineRule="auto"/>
      <w:ind w:left="0" w:firstLine="0"/>
      <w:jc w:val="center"/>
      <w:outlineLvl w:val="7"/>
    </w:pPr>
    <w:rPr>
      <w:rFonts w:ascii="Times New Roman" w:eastAsia="Times New Roman" w:hAnsi="Times New Roman" w:cs="Times New Roman"/>
      <w:b/>
      <w:bCs/>
      <w:color w:val="auto"/>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uiPriority w:val="9"/>
    <w:rsid w:val="005B4F3E"/>
    <w:rPr>
      <w:rFonts w:ascii="Times New Roman" w:eastAsia="Arial" w:hAnsi="Times New Roman" w:cs="Arial"/>
      <w:b/>
      <w:sz w:val="24"/>
    </w:rPr>
  </w:style>
  <w:style w:type="paragraph" w:customStyle="1" w:styleId="footnotedescription">
    <w:name w:val="footnote description"/>
    <w:next w:val="Normal"/>
    <w:link w:val="footnotedescriptionChar"/>
    <w:hidden/>
    <w:pPr>
      <w:spacing w:after="0" w:line="362" w:lineRule="auto"/>
      <w:ind w:left="108" w:right="8"/>
      <w:jc w:val="both"/>
    </w:pPr>
    <w:rPr>
      <w:rFonts w:ascii="Arial" w:eastAsia="Arial" w:hAnsi="Arial" w:cs="Arial"/>
      <w:color w:val="000000"/>
      <w:sz w:val="20"/>
    </w:rPr>
  </w:style>
  <w:style w:type="character" w:customStyle="1" w:styleId="footnotedescriptionChar">
    <w:name w:val="footnote description Char"/>
    <w:link w:val="footnotedescription"/>
    <w:rPr>
      <w:rFonts w:ascii="Arial" w:eastAsia="Arial" w:hAnsi="Arial" w:cs="Arial"/>
      <w:color w:val="000000"/>
      <w:sz w:val="20"/>
    </w:rPr>
  </w:style>
  <w:style w:type="character" w:customStyle="1" w:styleId="Ttulo2Char">
    <w:name w:val="Título 2 Char"/>
    <w:link w:val="Ttulo2"/>
    <w:rPr>
      <w:rFonts w:ascii="Arial" w:eastAsia="Arial" w:hAnsi="Arial" w:cs="Arial"/>
      <w:b/>
      <w:color w:val="000000"/>
      <w:sz w:val="20"/>
    </w:rPr>
  </w:style>
  <w:style w:type="character" w:customStyle="1" w:styleId="footnotemark">
    <w:name w:val="footnote mark"/>
    <w:hidden/>
    <w:rPr>
      <w:rFonts w:ascii="Arial" w:eastAsia="Arial" w:hAnsi="Arial" w:cs="Arial"/>
      <w:color w:val="000000"/>
      <w:sz w:val="20"/>
      <w:vertAlign w:val="superscript"/>
    </w:rPr>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Cabealho">
    <w:name w:val="header"/>
    <w:basedOn w:val="Normal"/>
    <w:link w:val="CabealhoChar"/>
    <w:uiPriority w:val="99"/>
    <w:unhideWhenUsed/>
    <w:rsid w:val="000B6B61"/>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0B6B61"/>
    <w:rPr>
      <w:rFonts w:ascii="Arial" w:eastAsia="Arial" w:hAnsi="Arial" w:cs="Arial"/>
      <w:color w:val="000000"/>
      <w:sz w:val="20"/>
    </w:rPr>
  </w:style>
  <w:style w:type="paragraph" w:styleId="Rodap">
    <w:name w:val="footer"/>
    <w:basedOn w:val="Normal"/>
    <w:link w:val="RodapChar"/>
    <w:unhideWhenUsed/>
    <w:rsid w:val="000B6B61"/>
    <w:pPr>
      <w:tabs>
        <w:tab w:val="center" w:pos="4252"/>
        <w:tab w:val="right" w:pos="8504"/>
      </w:tabs>
      <w:spacing w:after="0" w:line="240" w:lineRule="auto"/>
    </w:pPr>
  </w:style>
  <w:style w:type="character" w:customStyle="1" w:styleId="RodapChar">
    <w:name w:val="Rodapé Char"/>
    <w:basedOn w:val="Fontepargpadro"/>
    <w:link w:val="Rodap"/>
    <w:uiPriority w:val="99"/>
    <w:rsid w:val="000B6B61"/>
    <w:rPr>
      <w:rFonts w:ascii="Arial" w:eastAsia="Arial" w:hAnsi="Arial" w:cs="Arial"/>
      <w:color w:val="000000"/>
      <w:sz w:val="20"/>
    </w:rPr>
  </w:style>
  <w:style w:type="paragraph" w:styleId="PargrafodaLista">
    <w:name w:val="List Paragraph"/>
    <w:aliases w:val="Parágrafo da Lista 1"/>
    <w:basedOn w:val="Normal"/>
    <w:link w:val="PargrafodaListaChar"/>
    <w:qFormat/>
    <w:rsid w:val="00F13B55"/>
    <w:pPr>
      <w:ind w:left="720"/>
      <w:contextualSpacing/>
    </w:pPr>
  </w:style>
  <w:style w:type="paragraph" w:styleId="CabealhodoSumrio">
    <w:name w:val="TOC Heading"/>
    <w:basedOn w:val="Ttulo1"/>
    <w:next w:val="Normal"/>
    <w:uiPriority w:val="39"/>
    <w:unhideWhenUsed/>
    <w:qFormat/>
    <w:rsid w:val="0078364F"/>
    <w:pPr>
      <w:spacing w:before="240" w:after="0" w:line="259" w:lineRule="auto"/>
      <w:ind w:left="0" w:right="0" w:firstLine="0"/>
      <w:jc w:val="left"/>
      <w:outlineLvl w:val="9"/>
    </w:pPr>
    <w:rPr>
      <w:rFonts w:asciiTheme="majorHAnsi" w:eastAsiaTheme="majorEastAsia" w:hAnsiTheme="majorHAnsi" w:cstheme="majorBidi"/>
      <w:b w:val="0"/>
      <w:color w:val="2E74B5" w:themeColor="accent1" w:themeShade="BF"/>
      <w:sz w:val="32"/>
      <w:szCs w:val="32"/>
    </w:rPr>
  </w:style>
  <w:style w:type="paragraph" w:styleId="Sumrio1">
    <w:name w:val="toc 1"/>
    <w:basedOn w:val="Normal"/>
    <w:next w:val="Normal"/>
    <w:autoRedefine/>
    <w:uiPriority w:val="39"/>
    <w:unhideWhenUsed/>
    <w:rsid w:val="0078364F"/>
    <w:pPr>
      <w:spacing w:after="100"/>
      <w:ind w:left="0"/>
    </w:pPr>
  </w:style>
  <w:style w:type="character" w:styleId="Hyperlink">
    <w:name w:val="Hyperlink"/>
    <w:basedOn w:val="Fontepargpadro"/>
    <w:uiPriority w:val="99"/>
    <w:unhideWhenUsed/>
    <w:rsid w:val="0078364F"/>
    <w:rPr>
      <w:color w:val="0563C1" w:themeColor="hyperlink"/>
      <w:u w:val="single"/>
    </w:rPr>
  </w:style>
  <w:style w:type="paragraph" w:styleId="NormalWeb">
    <w:name w:val="Normal (Web)"/>
    <w:basedOn w:val="Normal"/>
    <w:uiPriority w:val="99"/>
    <w:rsid w:val="00D65C1A"/>
    <w:pPr>
      <w:spacing w:before="100" w:beforeAutospacing="1" w:after="100" w:afterAutospacing="1" w:line="240" w:lineRule="auto"/>
      <w:ind w:left="0" w:firstLine="0"/>
      <w:jc w:val="left"/>
    </w:pPr>
    <w:rPr>
      <w:rFonts w:ascii="Times New Roman" w:eastAsia="Times New Roman" w:hAnsi="Times New Roman" w:cs="Times New Roman"/>
      <w:color w:val="auto"/>
      <w:sz w:val="24"/>
      <w:szCs w:val="24"/>
    </w:rPr>
  </w:style>
  <w:style w:type="table" w:styleId="Tabelacomgrade">
    <w:name w:val="Table Grid"/>
    <w:basedOn w:val="Tabelanormal"/>
    <w:uiPriority w:val="59"/>
    <w:rsid w:val="00D65C1A"/>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stilo7">
    <w:name w:val="Estilo7"/>
    <w:basedOn w:val="Normal"/>
    <w:rsid w:val="00D65C1A"/>
    <w:pPr>
      <w:spacing w:after="0" w:line="240" w:lineRule="auto"/>
      <w:ind w:left="1134" w:firstLine="0"/>
    </w:pPr>
    <w:rPr>
      <w:rFonts w:ascii="Times New Roman" w:eastAsia="Times New Roman" w:hAnsi="Times New Roman" w:cs="Times New Roman"/>
      <w:color w:val="auto"/>
      <w:sz w:val="24"/>
      <w:szCs w:val="20"/>
    </w:rPr>
  </w:style>
  <w:style w:type="paragraph" w:customStyle="1" w:styleId="GradeColorida-nfase11">
    <w:name w:val="Grade Colorida - Ênfase 11"/>
    <w:basedOn w:val="Normal"/>
    <w:next w:val="Normal"/>
    <w:link w:val="GradeColorida-nfase1Char"/>
    <w:rsid w:val="00E0608B"/>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ind w:left="0" w:firstLine="0"/>
    </w:pPr>
    <w:rPr>
      <w:rFonts w:ascii="Ecofont_Spranq_eco_Sans" w:eastAsia="Calibri" w:hAnsi="Ecofont_Spranq_eco_Sans" w:cs="Tahoma"/>
      <w:i/>
      <w:iCs/>
      <w:szCs w:val="24"/>
      <w:lang w:eastAsia="en-US"/>
    </w:rPr>
  </w:style>
  <w:style w:type="character" w:customStyle="1" w:styleId="GradeColorida-nfase1Char">
    <w:name w:val="Grade Colorida - Ênfase 1 Char"/>
    <w:link w:val="GradeColorida-nfase11"/>
    <w:rsid w:val="00E0608B"/>
    <w:rPr>
      <w:rFonts w:ascii="Ecofont_Spranq_eco_Sans" w:eastAsia="Calibri" w:hAnsi="Ecofont_Spranq_eco_Sans" w:cs="Tahoma"/>
      <w:i/>
      <w:iCs/>
      <w:color w:val="000000"/>
      <w:sz w:val="20"/>
      <w:szCs w:val="24"/>
      <w:shd w:val="clear" w:color="auto" w:fill="FFFFCC"/>
      <w:lang w:eastAsia="en-US"/>
    </w:rPr>
  </w:style>
  <w:style w:type="paragraph" w:customStyle="1" w:styleId="Nivel01">
    <w:name w:val="Nivel 01"/>
    <w:basedOn w:val="Ttulo1"/>
    <w:next w:val="Normal"/>
    <w:link w:val="Nivel01Char"/>
    <w:qFormat/>
    <w:rsid w:val="00E0608B"/>
    <w:pPr>
      <w:numPr>
        <w:numId w:val="10"/>
      </w:numPr>
      <w:tabs>
        <w:tab w:val="left" w:pos="567"/>
      </w:tabs>
      <w:spacing w:before="120" w:after="120" w:line="276" w:lineRule="auto"/>
      <w:ind w:left="0" w:right="0" w:firstLine="0"/>
    </w:pPr>
    <w:rPr>
      <w:rFonts w:ascii="Arial" w:eastAsiaTheme="majorEastAsia" w:hAnsi="Arial"/>
      <w:bCs/>
      <w:sz w:val="20"/>
      <w:szCs w:val="20"/>
      <w:lang w:eastAsia="en-US"/>
    </w:rPr>
  </w:style>
  <w:style w:type="character" w:customStyle="1" w:styleId="Nivel01Char">
    <w:name w:val="Nivel 01 Char"/>
    <w:basedOn w:val="Fontepargpadro"/>
    <w:link w:val="Nivel01"/>
    <w:rsid w:val="00E0608B"/>
    <w:rPr>
      <w:rFonts w:ascii="Arial" w:eastAsiaTheme="majorEastAsia" w:hAnsi="Arial" w:cs="Arial"/>
      <w:b/>
      <w:bCs/>
      <w:sz w:val="20"/>
      <w:szCs w:val="20"/>
      <w:lang w:eastAsia="en-US"/>
    </w:rPr>
  </w:style>
  <w:style w:type="paragraph" w:customStyle="1" w:styleId="Nivel2">
    <w:name w:val="Nivel 2"/>
    <w:basedOn w:val="Normal"/>
    <w:link w:val="Nivel2Char"/>
    <w:qFormat/>
    <w:rsid w:val="00E0608B"/>
    <w:pPr>
      <w:numPr>
        <w:ilvl w:val="1"/>
        <w:numId w:val="10"/>
      </w:numPr>
      <w:autoSpaceDE w:val="0"/>
      <w:autoSpaceDN w:val="0"/>
      <w:adjustRightInd w:val="0"/>
      <w:spacing w:before="120" w:after="120" w:line="276" w:lineRule="auto"/>
      <w:ind w:left="0" w:firstLine="0"/>
    </w:pPr>
    <w:rPr>
      <w:rFonts w:eastAsia="Times New Roman"/>
      <w:color w:val="auto"/>
      <w:szCs w:val="20"/>
    </w:rPr>
  </w:style>
  <w:style w:type="character" w:customStyle="1" w:styleId="Nivel2Char">
    <w:name w:val="Nivel 2 Char"/>
    <w:basedOn w:val="Fontepargpadro"/>
    <w:link w:val="Nivel2"/>
    <w:locked/>
    <w:rsid w:val="00E0608B"/>
    <w:rPr>
      <w:rFonts w:ascii="Arial" w:eastAsia="Times New Roman" w:hAnsi="Arial" w:cs="Arial"/>
      <w:sz w:val="20"/>
      <w:szCs w:val="20"/>
    </w:rPr>
  </w:style>
  <w:style w:type="paragraph" w:customStyle="1" w:styleId="Nvel2-Red">
    <w:name w:val="Nível 2 -Red"/>
    <w:basedOn w:val="Nivel2"/>
    <w:link w:val="Nvel2-RedChar"/>
    <w:qFormat/>
    <w:rsid w:val="00E0608B"/>
    <w:rPr>
      <w:i/>
      <w:iCs/>
      <w:color w:val="FF0000"/>
    </w:rPr>
  </w:style>
  <w:style w:type="character" w:customStyle="1" w:styleId="Nvel2-RedChar">
    <w:name w:val="Nível 2 -Red Char"/>
    <w:basedOn w:val="Nivel2Char"/>
    <w:link w:val="Nvel2-Red"/>
    <w:rsid w:val="00E0608B"/>
    <w:rPr>
      <w:rFonts w:ascii="Arial" w:eastAsia="Times New Roman" w:hAnsi="Arial" w:cs="Arial"/>
      <w:i/>
      <w:iCs/>
      <w:color w:val="FF0000"/>
      <w:sz w:val="20"/>
      <w:szCs w:val="20"/>
    </w:rPr>
  </w:style>
  <w:style w:type="paragraph" w:customStyle="1" w:styleId="Nvel3-R">
    <w:name w:val="Nível 3-R"/>
    <w:basedOn w:val="Normal"/>
    <w:qFormat/>
    <w:rsid w:val="00E0608B"/>
    <w:pPr>
      <w:numPr>
        <w:ilvl w:val="2"/>
        <w:numId w:val="10"/>
      </w:numPr>
      <w:spacing w:before="120" w:after="120" w:line="276" w:lineRule="auto"/>
      <w:ind w:left="284" w:firstLine="0"/>
    </w:pPr>
    <w:rPr>
      <w:rFonts w:eastAsiaTheme="minorEastAsia"/>
      <w:i/>
      <w:iCs/>
      <w:color w:val="FF0000"/>
      <w:szCs w:val="20"/>
    </w:rPr>
  </w:style>
  <w:style w:type="paragraph" w:customStyle="1" w:styleId="Nvel3">
    <w:name w:val="Nível 3"/>
    <w:basedOn w:val="Nvel3-R"/>
    <w:link w:val="Nvel3Char"/>
    <w:qFormat/>
    <w:rsid w:val="00E0608B"/>
    <w:rPr>
      <w:rFonts w:eastAsia="Times New Roman"/>
      <w:i w:val="0"/>
      <w:iCs w:val="0"/>
      <w:color w:val="auto"/>
    </w:rPr>
  </w:style>
  <w:style w:type="paragraph" w:customStyle="1" w:styleId="Nvel4">
    <w:name w:val="Nível 4"/>
    <w:basedOn w:val="Nvel3"/>
    <w:link w:val="Nvel4Char"/>
    <w:qFormat/>
    <w:rsid w:val="00E0608B"/>
    <w:pPr>
      <w:numPr>
        <w:ilvl w:val="3"/>
      </w:numPr>
      <w:ind w:left="567" w:firstLine="0"/>
    </w:pPr>
  </w:style>
  <w:style w:type="character" w:customStyle="1" w:styleId="Nvel3Char">
    <w:name w:val="Nível 3 Char"/>
    <w:basedOn w:val="Fontepargpadro"/>
    <w:link w:val="Nvel3"/>
    <w:rsid w:val="00E0608B"/>
    <w:rPr>
      <w:rFonts w:ascii="Arial" w:eastAsia="Times New Roman" w:hAnsi="Arial" w:cs="Arial"/>
      <w:sz w:val="20"/>
      <w:szCs w:val="20"/>
    </w:rPr>
  </w:style>
  <w:style w:type="character" w:customStyle="1" w:styleId="Nvel4Char">
    <w:name w:val="Nível 4 Char"/>
    <w:basedOn w:val="Nvel3Char"/>
    <w:link w:val="Nvel4"/>
    <w:rsid w:val="00E0608B"/>
    <w:rPr>
      <w:rFonts w:ascii="Arial" w:eastAsia="Times New Roman" w:hAnsi="Arial" w:cs="Arial"/>
      <w:sz w:val="20"/>
      <w:szCs w:val="20"/>
    </w:rPr>
  </w:style>
  <w:style w:type="paragraph" w:styleId="Textodebalo">
    <w:name w:val="Balloon Text"/>
    <w:basedOn w:val="Normal"/>
    <w:link w:val="TextodebaloChar"/>
    <w:uiPriority w:val="99"/>
    <w:unhideWhenUsed/>
    <w:rsid w:val="00F56464"/>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rsid w:val="00F56464"/>
    <w:rPr>
      <w:rFonts w:ascii="Segoe UI" w:eastAsia="Arial" w:hAnsi="Segoe UI" w:cs="Segoe UI"/>
      <w:color w:val="000000"/>
      <w:sz w:val="18"/>
      <w:szCs w:val="18"/>
    </w:rPr>
  </w:style>
  <w:style w:type="table" w:customStyle="1" w:styleId="Tabelacomgrade1">
    <w:name w:val="Tabela com grade1"/>
    <w:basedOn w:val="Tabelanormal"/>
    <w:next w:val="Tabelacomgrade"/>
    <w:uiPriority w:val="39"/>
    <w:rsid w:val="00266681"/>
    <w:pPr>
      <w:spacing w:after="0" w:line="240" w:lineRule="auto"/>
    </w:pPr>
    <w:rPr>
      <w:rFonts w:eastAsiaTheme="minorHAns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39"/>
    <w:rsid w:val="00266681"/>
    <w:pPr>
      <w:spacing w:after="0" w:line="240" w:lineRule="auto"/>
    </w:pPr>
    <w:rPr>
      <w:rFonts w:eastAsiaTheme="minorHAns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rio">
    <w:name w:val="annotation reference"/>
    <w:basedOn w:val="Fontepargpadro"/>
    <w:uiPriority w:val="99"/>
    <w:semiHidden/>
    <w:unhideWhenUsed/>
    <w:rsid w:val="00D91318"/>
    <w:rPr>
      <w:sz w:val="16"/>
      <w:szCs w:val="16"/>
    </w:rPr>
  </w:style>
  <w:style w:type="paragraph" w:styleId="Textodecomentrio">
    <w:name w:val="annotation text"/>
    <w:basedOn w:val="Normal"/>
    <w:link w:val="TextodecomentrioChar"/>
    <w:uiPriority w:val="99"/>
    <w:unhideWhenUsed/>
    <w:rsid w:val="00D91318"/>
    <w:pPr>
      <w:spacing w:after="0" w:line="240" w:lineRule="auto"/>
      <w:ind w:left="0" w:firstLine="0"/>
      <w:jc w:val="left"/>
    </w:pPr>
    <w:rPr>
      <w:rFonts w:ascii="Ecofont_Spranq_eco_Sans" w:eastAsia="Times New Roman" w:hAnsi="Ecofont_Spranq_eco_Sans" w:cs="Tahoma"/>
      <w:color w:val="auto"/>
      <w:szCs w:val="20"/>
    </w:rPr>
  </w:style>
  <w:style w:type="character" w:customStyle="1" w:styleId="TextodecomentrioChar">
    <w:name w:val="Texto de comentário Char"/>
    <w:basedOn w:val="Fontepargpadro"/>
    <w:link w:val="Textodecomentrio"/>
    <w:uiPriority w:val="99"/>
    <w:rsid w:val="00D91318"/>
    <w:rPr>
      <w:rFonts w:ascii="Ecofont_Spranq_eco_Sans" w:eastAsia="Times New Roman" w:hAnsi="Ecofont_Spranq_eco_Sans" w:cs="Tahoma"/>
      <w:sz w:val="20"/>
      <w:szCs w:val="20"/>
    </w:rPr>
  </w:style>
  <w:style w:type="character" w:customStyle="1" w:styleId="Ttulo3Char">
    <w:name w:val="Título 3 Char"/>
    <w:basedOn w:val="Fontepargpadro"/>
    <w:link w:val="Ttulo3"/>
    <w:rsid w:val="00ED24EC"/>
    <w:rPr>
      <w:rFonts w:ascii="Calibri Light" w:eastAsia="Times New Roman" w:hAnsi="Calibri Light" w:cs="Times New Roman"/>
      <w:b/>
      <w:bCs/>
      <w:sz w:val="26"/>
      <w:szCs w:val="26"/>
    </w:rPr>
  </w:style>
  <w:style w:type="paragraph" w:customStyle="1" w:styleId="Nvel2">
    <w:name w:val="Nível 2"/>
    <w:basedOn w:val="Normal"/>
    <w:next w:val="Normal"/>
    <w:rsid w:val="00ED24EC"/>
    <w:pPr>
      <w:spacing w:after="120" w:line="240" w:lineRule="auto"/>
      <w:ind w:left="0" w:firstLine="0"/>
    </w:pPr>
    <w:rPr>
      <w:rFonts w:eastAsia="Times New Roman" w:cs="Times New Roman"/>
      <w:b/>
      <w:color w:val="auto"/>
      <w:sz w:val="24"/>
      <w:szCs w:val="20"/>
    </w:rPr>
  </w:style>
  <w:style w:type="character" w:customStyle="1" w:styleId="normalchar1">
    <w:name w:val="normal__char1"/>
    <w:rsid w:val="00ED24EC"/>
    <w:rPr>
      <w:rFonts w:ascii="Arial" w:hAnsi="Arial" w:cs="Arial" w:hint="default"/>
      <w:strike w:val="0"/>
      <w:dstrike w:val="0"/>
      <w:sz w:val="24"/>
      <w:szCs w:val="24"/>
      <w:u w:val="none"/>
      <w:effect w:val="none"/>
    </w:rPr>
  </w:style>
  <w:style w:type="character" w:customStyle="1" w:styleId="apple-style-span">
    <w:name w:val="apple-style-span"/>
    <w:basedOn w:val="Fontepargpadro"/>
    <w:rsid w:val="00ED24EC"/>
  </w:style>
  <w:style w:type="paragraph" w:styleId="Citao">
    <w:name w:val="Quote"/>
    <w:basedOn w:val="Normal"/>
    <w:next w:val="Normal"/>
    <w:link w:val="CitaoChar"/>
    <w:uiPriority w:val="29"/>
    <w:qFormat/>
    <w:rsid w:val="00ED24EC"/>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ind w:left="0" w:firstLine="0"/>
    </w:pPr>
    <w:rPr>
      <w:rFonts w:ascii="Ecofont_Spranq_eco_Sans" w:eastAsia="Calibri" w:hAnsi="Ecofont_Spranq_eco_Sans" w:cs="Times New Roman"/>
      <w:i/>
      <w:iCs/>
      <w:szCs w:val="24"/>
      <w:lang w:val="x-none" w:eastAsia="en-US"/>
    </w:rPr>
  </w:style>
  <w:style w:type="character" w:customStyle="1" w:styleId="CitaoChar">
    <w:name w:val="Citação Char"/>
    <w:basedOn w:val="Fontepargpadro"/>
    <w:link w:val="Citao"/>
    <w:uiPriority w:val="29"/>
    <w:rsid w:val="00ED24EC"/>
    <w:rPr>
      <w:rFonts w:ascii="Ecofont_Spranq_eco_Sans" w:eastAsia="Calibri" w:hAnsi="Ecofont_Spranq_eco_Sans" w:cs="Times New Roman"/>
      <w:i/>
      <w:iCs/>
      <w:color w:val="000000"/>
      <w:sz w:val="20"/>
      <w:szCs w:val="24"/>
      <w:shd w:val="clear" w:color="auto" w:fill="FFFFCC"/>
      <w:lang w:val="x-none" w:eastAsia="en-US"/>
    </w:rPr>
  </w:style>
  <w:style w:type="paragraph" w:styleId="Commarcadores5">
    <w:name w:val="List Bullet 5"/>
    <w:basedOn w:val="Normal"/>
    <w:rsid w:val="00ED24EC"/>
    <w:pPr>
      <w:numPr>
        <w:numId w:val="11"/>
      </w:numPr>
      <w:spacing w:after="0" w:line="240" w:lineRule="auto"/>
      <w:contextualSpacing/>
      <w:jc w:val="left"/>
    </w:pPr>
    <w:rPr>
      <w:rFonts w:ascii="Ecofont_Spranq_eco_Sans" w:eastAsia="Times New Roman" w:hAnsi="Ecofont_Spranq_eco_Sans" w:cs="Tahoma"/>
      <w:color w:val="auto"/>
      <w:sz w:val="24"/>
      <w:szCs w:val="24"/>
    </w:rPr>
  </w:style>
  <w:style w:type="paragraph" w:customStyle="1" w:styleId="citao2">
    <w:name w:val="citação 2"/>
    <w:basedOn w:val="Citao"/>
    <w:link w:val="citao2Char"/>
    <w:qFormat/>
    <w:rsid w:val="00ED24EC"/>
    <w:rPr>
      <w:i w:val="0"/>
      <w:iCs w:val="0"/>
    </w:rPr>
  </w:style>
  <w:style w:type="character" w:customStyle="1" w:styleId="citao2Char">
    <w:name w:val="citação 2 Char"/>
    <w:link w:val="citao2"/>
    <w:rsid w:val="00ED24EC"/>
    <w:rPr>
      <w:rFonts w:ascii="Ecofont_Spranq_eco_Sans" w:eastAsia="Calibri" w:hAnsi="Ecofont_Spranq_eco_Sans" w:cs="Times New Roman"/>
      <w:color w:val="000000"/>
      <w:sz w:val="20"/>
      <w:szCs w:val="24"/>
      <w:shd w:val="clear" w:color="auto" w:fill="FFFFCC"/>
      <w:lang w:val="x-none" w:eastAsia="en-US"/>
    </w:rPr>
  </w:style>
  <w:style w:type="paragraph" w:customStyle="1" w:styleId="Default">
    <w:name w:val="Default"/>
    <w:rsid w:val="00ED24EC"/>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Nivel1">
    <w:name w:val="Nivel 1"/>
    <w:basedOn w:val="Nivel2"/>
    <w:next w:val="Nivel2"/>
    <w:qFormat/>
    <w:rsid w:val="00ED24EC"/>
    <w:pPr>
      <w:numPr>
        <w:ilvl w:val="0"/>
        <w:numId w:val="0"/>
      </w:numPr>
      <w:autoSpaceDE/>
      <w:autoSpaceDN/>
      <w:adjustRightInd/>
      <w:ind w:left="502" w:hanging="360"/>
    </w:pPr>
    <w:rPr>
      <w:rFonts w:ascii="Ecofont_Spranq_eco_Sans" w:eastAsia="Arial Unicode MS" w:hAnsi="Ecofont_Spranq_eco_Sans"/>
      <w:b/>
    </w:rPr>
  </w:style>
  <w:style w:type="paragraph" w:customStyle="1" w:styleId="Nivel3">
    <w:name w:val="Nivel 3"/>
    <w:basedOn w:val="Nivel2"/>
    <w:link w:val="Nivel3Char"/>
    <w:qFormat/>
    <w:rsid w:val="00ED24EC"/>
    <w:pPr>
      <w:numPr>
        <w:ilvl w:val="0"/>
        <w:numId w:val="0"/>
      </w:numPr>
      <w:autoSpaceDE/>
      <w:autoSpaceDN/>
      <w:adjustRightInd/>
      <w:ind w:left="1224" w:hanging="504"/>
    </w:pPr>
    <w:rPr>
      <w:rFonts w:ascii="Ecofont_Spranq_eco_Sans" w:eastAsia="Arial Unicode MS" w:hAnsi="Ecofont_Spranq_eco_Sans"/>
      <w:color w:val="000000"/>
    </w:rPr>
  </w:style>
  <w:style w:type="paragraph" w:customStyle="1" w:styleId="Nivel4">
    <w:name w:val="Nivel 4"/>
    <w:basedOn w:val="Nivel3"/>
    <w:link w:val="Nivel4Char"/>
    <w:qFormat/>
    <w:rsid w:val="00ED24EC"/>
    <w:pPr>
      <w:ind w:left="1728" w:hanging="648"/>
    </w:pPr>
    <w:rPr>
      <w:rFonts w:cs="Times New Roman"/>
      <w:color w:val="auto"/>
      <w:lang w:val="x-none" w:eastAsia="x-none"/>
    </w:rPr>
  </w:style>
  <w:style w:type="paragraph" w:customStyle="1" w:styleId="Nivel5">
    <w:name w:val="Nivel 5"/>
    <w:basedOn w:val="Nivel4"/>
    <w:link w:val="Nivel5Char"/>
    <w:qFormat/>
    <w:rsid w:val="00ED24EC"/>
    <w:pPr>
      <w:ind w:left="4053" w:hanging="792"/>
    </w:pPr>
  </w:style>
  <w:style w:type="character" w:customStyle="1" w:styleId="Nivel4Char">
    <w:name w:val="Nivel 4 Char"/>
    <w:link w:val="Nivel4"/>
    <w:rsid w:val="00ED24EC"/>
    <w:rPr>
      <w:rFonts w:ascii="Ecofont_Spranq_eco_Sans" w:eastAsia="Arial Unicode MS" w:hAnsi="Ecofont_Spranq_eco_Sans" w:cs="Times New Roman"/>
      <w:sz w:val="20"/>
      <w:szCs w:val="20"/>
      <w:lang w:val="x-none" w:eastAsia="x-none"/>
    </w:rPr>
  </w:style>
  <w:style w:type="character" w:customStyle="1" w:styleId="Nivel5Char">
    <w:name w:val="Nivel 5 Char"/>
    <w:basedOn w:val="Nivel4Char"/>
    <w:link w:val="Nivel5"/>
    <w:rsid w:val="00ED24EC"/>
    <w:rPr>
      <w:rFonts w:ascii="Ecofont_Spranq_eco_Sans" w:eastAsia="Arial Unicode MS" w:hAnsi="Ecofont_Spranq_eco_Sans" w:cs="Times New Roman"/>
      <w:sz w:val="20"/>
      <w:szCs w:val="20"/>
      <w:lang w:val="x-none" w:eastAsia="x-none"/>
    </w:rPr>
  </w:style>
  <w:style w:type="paragraph" w:customStyle="1" w:styleId="ptexto">
    <w:name w:val="p_texto"/>
    <w:basedOn w:val="Normal"/>
    <w:rsid w:val="00ED24EC"/>
    <w:pPr>
      <w:spacing w:before="100" w:beforeAutospacing="1" w:after="100" w:afterAutospacing="1" w:line="240" w:lineRule="auto"/>
      <w:ind w:left="0" w:firstLine="0"/>
      <w:jc w:val="left"/>
    </w:pPr>
    <w:rPr>
      <w:rFonts w:ascii="Times New Roman" w:eastAsia="Times New Roman" w:hAnsi="Times New Roman" w:cs="Times New Roman"/>
      <w:color w:val="auto"/>
      <w:sz w:val="24"/>
      <w:szCs w:val="24"/>
    </w:rPr>
  </w:style>
  <w:style w:type="character" w:styleId="Forte">
    <w:name w:val="Strong"/>
    <w:uiPriority w:val="22"/>
    <w:qFormat/>
    <w:rsid w:val="00ED24EC"/>
    <w:rPr>
      <w:b/>
      <w:bCs/>
    </w:rPr>
  </w:style>
  <w:style w:type="character" w:customStyle="1" w:styleId="apple-converted-space">
    <w:name w:val="apple-converted-space"/>
    <w:rsid w:val="00ED24EC"/>
  </w:style>
  <w:style w:type="character" w:styleId="nfase">
    <w:name w:val="Emphasis"/>
    <w:uiPriority w:val="20"/>
    <w:qFormat/>
    <w:rsid w:val="00ED24EC"/>
    <w:rPr>
      <w:i/>
      <w:iCs/>
    </w:rPr>
  </w:style>
  <w:style w:type="paragraph" w:styleId="Corpodetexto">
    <w:name w:val="Body Text"/>
    <w:basedOn w:val="Normal"/>
    <w:link w:val="CorpodetextoChar"/>
    <w:uiPriority w:val="1"/>
    <w:qFormat/>
    <w:rsid w:val="00ED24EC"/>
    <w:pPr>
      <w:widowControl w:val="0"/>
      <w:autoSpaceDE w:val="0"/>
      <w:autoSpaceDN w:val="0"/>
      <w:spacing w:after="0" w:line="240" w:lineRule="auto"/>
      <w:ind w:left="0" w:firstLine="0"/>
      <w:jc w:val="left"/>
    </w:pPr>
    <w:rPr>
      <w:rFonts w:ascii="Times New Roman" w:eastAsia="Times New Roman" w:hAnsi="Times New Roman" w:cs="Times New Roman"/>
      <w:color w:val="auto"/>
      <w:sz w:val="24"/>
      <w:szCs w:val="24"/>
      <w:lang w:val="pt-PT" w:eastAsia="pt-PT" w:bidi="pt-PT"/>
    </w:rPr>
  </w:style>
  <w:style w:type="character" w:customStyle="1" w:styleId="CorpodetextoChar">
    <w:name w:val="Corpo de texto Char"/>
    <w:basedOn w:val="Fontepargpadro"/>
    <w:link w:val="Corpodetexto"/>
    <w:uiPriority w:val="1"/>
    <w:rsid w:val="00ED24EC"/>
    <w:rPr>
      <w:rFonts w:ascii="Times New Roman" w:eastAsia="Times New Roman" w:hAnsi="Times New Roman" w:cs="Times New Roman"/>
      <w:sz w:val="24"/>
      <w:szCs w:val="24"/>
      <w:lang w:val="pt-PT" w:eastAsia="pt-PT" w:bidi="pt-PT"/>
    </w:rPr>
  </w:style>
  <w:style w:type="character" w:customStyle="1" w:styleId="fontstyle01">
    <w:name w:val="fontstyle01"/>
    <w:basedOn w:val="Fontepargpadro"/>
    <w:rsid w:val="00ED24EC"/>
    <w:rPr>
      <w:rFonts w:ascii="CIDFont+F2" w:hAnsi="CIDFont+F2" w:hint="default"/>
      <w:b w:val="0"/>
      <w:bCs w:val="0"/>
      <w:i w:val="0"/>
      <w:iCs w:val="0"/>
      <w:color w:val="000000"/>
      <w:sz w:val="16"/>
      <w:szCs w:val="16"/>
    </w:rPr>
  </w:style>
  <w:style w:type="paragraph" w:customStyle="1" w:styleId="Standard">
    <w:name w:val="Standard"/>
    <w:rsid w:val="002D2891"/>
    <w:pPr>
      <w:suppressAutoHyphens/>
      <w:autoSpaceDN w:val="0"/>
      <w:spacing w:after="0" w:line="240" w:lineRule="auto"/>
      <w:textAlignment w:val="baseline"/>
    </w:pPr>
    <w:rPr>
      <w:rFonts w:ascii="Arial" w:eastAsia="Times New Roman" w:hAnsi="Arial" w:cs="Tahoma"/>
      <w:kern w:val="3"/>
      <w:sz w:val="20"/>
      <w:szCs w:val="24"/>
    </w:rPr>
  </w:style>
  <w:style w:type="numbering" w:customStyle="1" w:styleId="WWNum1">
    <w:name w:val="WWNum1"/>
    <w:basedOn w:val="Semlista"/>
    <w:rsid w:val="002D2891"/>
    <w:pPr>
      <w:numPr>
        <w:numId w:val="12"/>
      </w:numPr>
    </w:pPr>
  </w:style>
  <w:style w:type="numbering" w:customStyle="1" w:styleId="WWNum24">
    <w:name w:val="WWNum24"/>
    <w:basedOn w:val="Semlista"/>
    <w:rsid w:val="002D2891"/>
    <w:pPr>
      <w:numPr>
        <w:numId w:val="13"/>
      </w:numPr>
    </w:pPr>
  </w:style>
  <w:style w:type="paragraph" w:styleId="Assuntodocomentrio">
    <w:name w:val="annotation subject"/>
    <w:basedOn w:val="Textodecomentrio"/>
    <w:next w:val="Textodecomentrio"/>
    <w:link w:val="AssuntodocomentrioChar"/>
    <w:uiPriority w:val="99"/>
    <w:semiHidden/>
    <w:unhideWhenUsed/>
    <w:rsid w:val="00A1785C"/>
    <w:pPr>
      <w:spacing w:after="4"/>
      <w:ind w:left="5" w:hanging="5"/>
      <w:jc w:val="both"/>
    </w:pPr>
    <w:rPr>
      <w:rFonts w:ascii="Arial" w:eastAsia="Arial" w:hAnsi="Arial" w:cs="Arial"/>
      <w:b/>
      <w:bCs/>
      <w:color w:val="000000"/>
    </w:rPr>
  </w:style>
  <w:style w:type="character" w:customStyle="1" w:styleId="AssuntodocomentrioChar">
    <w:name w:val="Assunto do comentário Char"/>
    <w:basedOn w:val="TextodecomentrioChar"/>
    <w:link w:val="Assuntodocomentrio"/>
    <w:uiPriority w:val="99"/>
    <w:semiHidden/>
    <w:rsid w:val="00A1785C"/>
    <w:rPr>
      <w:rFonts w:ascii="Arial" w:eastAsia="Arial" w:hAnsi="Arial" w:cs="Arial"/>
      <w:b/>
      <w:bCs/>
      <w:color w:val="000000"/>
      <w:sz w:val="20"/>
      <w:szCs w:val="20"/>
    </w:rPr>
  </w:style>
  <w:style w:type="paragraph" w:customStyle="1" w:styleId="dou-paragraph">
    <w:name w:val="dou-paragraph"/>
    <w:basedOn w:val="Normal"/>
    <w:rsid w:val="00BB5EDC"/>
    <w:pPr>
      <w:spacing w:before="100" w:beforeAutospacing="1" w:after="100" w:afterAutospacing="1" w:line="240" w:lineRule="auto"/>
      <w:ind w:left="0" w:firstLine="0"/>
      <w:jc w:val="left"/>
    </w:pPr>
    <w:rPr>
      <w:rFonts w:ascii="Times New Roman" w:eastAsia="Times New Roman" w:hAnsi="Times New Roman" w:cs="Times New Roman"/>
      <w:color w:val="auto"/>
      <w:sz w:val="24"/>
      <w:szCs w:val="24"/>
    </w:rPr>
  </w:style>
  <w:style w:type="paragraph" w:styleId="Parteinferiordoformulrio">
    <w:name w:val="HTML Bottom of Form"/>
    <w:basedOn w:val="Normal"/>
    <w:next w:val="Normal"/>
    <w:link w:val="ParteinferiordoformulrioChar"/>
    <w:hidden/>
    <w:uiPriority w:val="99"/>
    <w:semiHidden/>
    <w:unhideWhenUsed/>
    <w:rsid w:val="00BB5EDC"/>
    <w:pPr>
      <w:pBdr>
        <w:top w:val="single" w:sz="6" w:space="1" w:color="auto"/>
      </w:pBdr>
      <w:spacing w:after="0" w:line="240" w:lineRule="auto"/>
      <w:ind w:left="0" w:firstLine="0"/>
      <w:jc w:val="center"/>
    </w:pPr>
    <w:rPr>
      <w:rFonts w:eastAsia="Times New Roman"/>
      <w:vanish/>
      <w:color w:val="auto"/>
      <w:sz w:val="16"/>
      <w:szCs w:val="16"/>
    </w:rPr>
  </w:style>
  <w:style w:type="character" w:customStyle="1" w:styleId="ParteinferiordoformulrioChar">
    <w:name w:val="Parte inferior do formulário Char"/>
    <w:basedOn w:val="Fontepargpadro"/>
    <w:link w:val="Parteinferiordoformulrio"/>
    <w:uiPriority w:val="99"/>
    <w:semiHidden/>
    <w:rsid w:val="00BB5EDC"/>
    <w:rPr>
      <w:rFonts w:ascii="Arial" w:eastAsia="Times New Roman" w:hAnsi="Arial" w:cs="Arial"/>
      <w:vanish/>
      <w:sz w:val="16"/>
      <w:szCs w:val="16"/>
    </w:rPr>
  </w:style>
  <w:style w:type="character" w:customStyle="1" w:styleId="Ttulo5Char">
    <w:name w:val="Título 5 Char"/>
    <w:basedOn w:val="Fontepargpadro"/>
    <w:link w:val="Ttulo5"/>
    <w:rsid w:val="00D347F2"/>
    <w:rPr>
      <w:rFonts w:ascii="Times New Roman" w:eastAsia="Times New Roman" w:hAnsi="Times New Roman" w:cs="Times New Roman"/>
      <w:b/>
      <w:bCs/>
      <w:i/>
      <w:iCs/>
      <w:sz w:val="26"/>
      <w:szCs w:val="26"/>
    </w:rPr>
  </w:style>
  <w:style w:type="character" w:styleId="HiperlinkVisitado">
    <w:name w:val="FollowedHyperlink"/>
    <w:basedOn w:val="Fontepargpadro"/>
    <w:uiPriority w:val="99"/>
    <w:semiHidden/>
    <w:unhideWhenUsed/>
    <w:rsid w:val="00D347F2"/>
    <w:rPr>
      <w:color w:val="954F72" w:themeColor="followedHyperlink"/>
      <w:u w:val="single"/>
    </w:rPr>
  </w:style>
  <w:style w:type="paragraph" w:customStyle="1" w:styleId="msonormal0">
    <w:name w:val="msonormal"/>
    <w:basedOn w:val="Normal"/>
    <w:rsid w:val="00D347F2"/>
    <w:pPr>
      <w:suppressAutoHyphens/>
      <w:spacing w:before="280" w:after="280" w:line="240" w:lineRule="auto"/>
      <w:ind w:left="0" w:firstLine="0"/>
      <w:jc w:val="left"/>
    </w:pPr>
    <w:rPr>
      <w:rFonts w:ascii="Arial Unicode MS" w:eastAsia="Arial Unicode MS" w:hAnsi="Arial Unicode MS" w:cs="Arial Unicode MS"/>
      <w:sz w:val="24"/>
      <w:szCs w:val="24"/>
      <w:lang w:eastAsia="ar-SA"/>
    </w:rPr>
  </w:style>
  <w:style w:type="paragraph" w:styleId="Textodenotaderodap">
    <w:name w:val="footnote text"/>
    <w:basedOn w:val="Normal"/>
    <w:link w:val="TextodenotaderodapChar"/>
    <w:unhideWhenUsed/>
    <w:rsid w:val="00D347F2"/>
    <w:pPr>
      <w:spacing w:after="0" w:line="240" w:lineRule="auto"/>
      <w:ind w:left="0" w:firstLine="0"/>
      <w:jc w:val="left"/>
    </w:pPr>
    <w:rPr>
      <w:rFonts w:ascii="Calibri" w:eastAsia="Calibri" w:hAnsi="Calibri" w:cs="Times New Roman"/>
      <w:color w:val="auto"/>
      <w:szCs w:val="20"/>
      <w:lang w:val="x-none" w:eastAsia="en-US"/>
    </w:rPr>
  </w:style>
  <w:style w:type="character" w:customStyle="1" w:styleId="TextodenotaderodapChar">
    <w:name w:val="Texto de nota de rodapé Char"/>
    <w:basedOn w:val="Fontepargpadro"/>
    <w:link w:val="Textodenotaderodap"/>
    <w:rsid w:val="00D347F2"/>
    <w:rPr>
      <w:rFonts w:ascii="Calibri" w:eastAsia="Calibri" w:hAnsi="Calibri" w:cs="Times New Roman"/>
      <w:sz w:val="20"/>
      <w:szCs w:val="20"/>
      <w:lang w:val="x-none" w:eastAsia="en-US"/>
    </w:rPr>
  </w:style>
  <w:style w:type="paragraph" w:styleId="Legenda">
    <w:name w:val="caption"/>
    <w:basedOn w:val="Normal"/>
    <w:next w:val="Normal"/>
    <w:unhideWhenUsed/>
    <w:qFormat/>
    <w:rsid w:val="00D347F2"/>
    <w:pPr>
      <w:framePr w:w="8500" w:h="2299" w:hSpace="141" w:wrap="auto" w:vAnchor="text" w:hAnchor="page" w:x="2731" w:y="175"/>
      <w:spacing w:after="0" w:line="240" w:lineRule="auto"/>
      <w:ind w:left="0" w:firstLine="0"/>
      <w:jc w:val="center"/>
    </w:pPr>
    <w:rPr>
      <w:rFonts w:ascii="Times New Roman" w:eastAsia="Times New Roman" w:hAnsi="Times New Roman" w:cs="Times New Roman"/>
      <w:color w:val="auto"/>
      <w:sz w:val="24"/>
      <w:szCs w:val="24"/>
    </w:rPr>
  </w:style>
  <w:style w:type="paragraph" w:styleId="Ttulo">
    <w:name w:val="Title"/>
    <w:basedOn w:val="Normal"/>
    <w:link w:val="TtuloChar"/>
    <w:qFormat/>
    <w:rsid w:val="00D347F2"/>
    <w:pPr>
      <w:spacing w:after="0" w:line="240" w:lineRule="auto"/>
      <w:ind w:left="0" w:firstLine="0"/>
      <w:jc w:val="center"/>
    </w:pPr>
    <w:rPr>
      <w:rFonts w:ascii="Xerox Serif Wide" w:eastAsia="Times New Roman" w:hAnsi="Xerox Serif Wide" w:cs="Times New Roman"/>
      <w:b/>
      <w:color w:val="auto"/>
      <w:sz w:val="44"/>
      <w:szCs w:val="20"/>
      <w:u w:val="single"/>
    </w:rPr>
  </w:style>
  <w:style w:type="character" w:customStyle="1" w:styleId="TtuloChar">
    <w:name w:val="Título Char"/>
    <w:basedOn w:val="Fontepargpadro"/>
    <w:link w:val="Ttulo"/>
    <w:rsid w:val="00D347F2"/>
    <w:rPr>
      <w:rFonts w:ascii="Xerox Serif Wide" w:eastAsia="Times New Roman" w:hAnsi="Xerox Serif Wide" w:cs="Times New Roman"/>
      <w:b/>
      <w:sz w:val="44"/>
      <w:szCs w:val="20"/>
      <w:u w:val="single"/>
    </w:rPr>
  </w:style>
  <w:style w:type="paragraph" w:styleId="Primeirorecuodecorpodetexto">
    <w:name w:val="Body Text First Indent"/>
    <w:basedOn w:val="Corpodetexto"/>
    <w:link w:val="PrimeirorecuodecorpodetextoChar"/>
    <w:uiPriority w:val="99"/>
    <w:unhideWhenUsed/>
    <w:rsid w:val="00D347F2"/>
    <w:pPr>
      <w:widowControl/>
      <w:autoSpaceDE/>
      <w:autoSpaceDN/>
      <w:ind w:firstLine="360"/>
    </w:pPr>
    <w:rPr>
      <w:lang w:val="pt-BR" w:eastAsia="pt-BR" w:bidi="ar-SA"/>
    </w:rPr>
  </w:style>
  <w:style w:type="character" w:customStyle="1" w:styleId="PrimeirorecuodecorpodetextoChar">
    <w:name w:val="Primeiro recuo de corpo de texto Char"/>
    <w:basedOn w:val="CorpodetextoChar"/>
    <w:link w:val="Primeirorecuodecorpodetexto"/>
    <w:uiPriority w:val="99"/>
    <w:rsid w:val="00D347F2"/>
    <w:rPr>
      <w:rFonts w:ascii="Times New Roman" w:eastAsia="Times New Roman" w:hAnsi="Times New Roman" w:cs="Times New Roman"/>
      <w:sz w:val="24"/>
      <w:szCs w:val="24"/>
      <w:lang w:val="pt-PT" w:eastAsia="pt-PT" w:bidi="pt-PT"/>
    </w:rPr>
  </w:style>
  <w:style w:type="paragraph" w:styleId="Recuodecorpodetexto2">
    <w:name w:val="Body Text Indent 2"/>
    <w:basedOn w:val="Normal"/>
    <w:link w:val="Recuodecorpodetexto2Char"/>
    <w:semiHidden/>
    <w:unhideWhenUsed/>
    <w:rsid w:val="00D347F2"/>
    <w:pPr>
      <w:spacing w:after="120" w:line="480" w:lineRule="auto"/>
      <w:ind w:left="283" w:firstLine="0"/>
      <w:jc w:val="left"/>
    </w:pPr>
    <w:rPr>
      <w:rFonts w:ascii="Times New Roman" w:eastAsia="Times New Roman" w:hAnsi="Times New Roman" w:cs="Times New Roman"/>
      <w:color w:val="auto"/>
      <w:sz w:val="24"/>
      <w:szCs w:val="24"/>
    </w:rPr>
  </w:style>
  <w:style w:type="character" w:customStyle="1" w:styleId="Recuodecorpodetexto2Char">
    <w:name w:val="Recuo de corpo de texto 2 Char"/>
    <w:basedOn w:val="Fontepargpadro"/>
    <w:link w:val="Recuodecorpodetexto2"/>
    <w:semiHidden/>
    <w:rsid w:val="00D347F2"/>
    <w:rPr>
      <w:rFonts w:ascii="Times New Roman" w:eastAsia="Times New Roman" w:hAnsi="Times New Roman" w:cs="Times New Roman"/>
      <w:sz w:val="24"/>
      <w:szCs w:val="24"/>
    </w:rPr>
  </w:style>
  <w:style w:type="paragraph" w:styleId="SemEspaamento">
    <w:name w:val="No Spacing"/>
    <w:uiPriority w:val="1"/>
    <w:qFormat/>
    <w:rsid w:val="00D347F2"/>
    <w:pPr>
      <w:spacing w:after="0" w:line="240" w:lineRule="auto"/>
    </w:pPr>
    <w:rPr>
      <w:rFonts w:ascii="Calibri" w:eastAsia="Calibri" w:hAnsi="Calibri" w:cs="Times New Roman"/>
      <w:lang w:eastAsia="en-US"/>
    </w:rPr>
  </w:style>
  <w:style w:type="paragraph" w:customStyle="1" w:styleId="WW-Padro">
    <w:name w:val="WW-Padrão"/>
    <w:rsid w:val="00D347F2"/>
    <w:pPr>
      <w:suppressAutoHyphens/>
      <w:spacing w:after="0" w:line="240" w:lineRule="auto"/>
    </w:pPr>
    <w:rPr>
      <w:rFonts w:ascii="Times New Roman" w:eastAsia="Arial" w:hAnsi="Times New Roman" w:cs="Times New Roman"/>
      <w:sz w:val="24"/>
      <w:szCs w:val="20"/>
      <w:lang w:eastAsia="ar-SA"/>
    </w:rPr>
  </w:style>
  <w:style w:type="character" w:customStyle="1" w:styleId="Nivel1Char">
    <w:name w:val="Nivel1 Char"/>
    <w:link w:val="Nivel10"/>
    <w:locked/>
    <w:rsid w:val="00D347F2"/>
    <w:rPr>
      <w:rFonts w:ascii="Arial" w:hAnsi="Arial" w:cs="Arial"/>
      <w:b/>
      <w:color w:val="000000"/>
    </w:rPr>
  </w:style>
  <w:style w:type="paragraph" w:customStyle="1" w:styleId="Nivel10">
    <w:name w:val="Nivel1"/>
    <w:basedOn w:val="Ttulo1"/>
    <w:next w:val="Normal"/>
    <w:link w:val="Nivel1Char"/>
    <w:qFormat/>
    <w:rsid w:val="00D347F2"/>
    <w:pPr>
      <w:spacing w:before="480" w:after="120" w:line="276" w:lineRule="auto"/>
      <w:ind w:left="357" w:right="0" w:hanging="357"/>
    </w:pPr>
    <w:rPr>
      <w:rFonts w:ascii="Arial" w:eastAsiaTheme="minorEastAsia" w:hAnsi="Arial"/>
      <w:color w:val="000000"/>
      <w:sz w:val="22"/>
    </w:rPr>
  </w:style>
  <w:style w:type="paragraph" w:customStyle="1" w:styleId="TableParagraph">
    <w:name w:val="Table Paragraph"/>
    <w:basedOn w:val="Normal"/>
    <w:uiPriority w:val="1"/>
    <w:qFormat/>
    <w:rsid w:val="00D347F2"/>
    <w:pPr>
      <w:widowControl w:val="0"/>
      <w:autoSpaceDE w:val="0"/>
      <w:autoSpaceDN w:val="0"/>
      <w:spacing w:after="0" w:line="240" w:lineRule="auto"/>
      <w:ind w:left="0" w:firstLine="0"/>
      <w:jc w:val="left"/>
    </w:pPr>
    <w:rPr>
      <w:rFonts w:ascii="Arial Narrow" w:eastAsia="Arial Narrow" w:hAnsi="Arial Narrow" w:cs="Arial Narrow"/>
      <w:color w:val="auto"/>
      <w:sz w:val="22"/>
      <w:lang w:val="pt-PT" w:eastAsia="pt-PT" w:bidi="pt-PT"/>
    </w:rPr>
  </w:style>
  <w:style w:type="character" w:styleId="Refdenotaderodap">
    <w:name w:val="footnote reference"/>
    <w:unhideWhenUsed/>
    <w:rsid w:val="00D347F2"/>
    <w:rPr>
      <w:vertAlign w:val="superscript"/>
    </w:rPr>
  </w:style>
  <w:style w:type="character" w:customStyle="1" w:styleId="fontstyle21">
    <w:name w:val="fontstyle21"/>
    <w:basedOn w:val="Fontepargpadro"/>
    <w:rsid w:val="00D347F2"/>
    <w:rPr>
      <w:rFonts w:ascii="TimesNewRomanPSMT" w:hAnsi="TimesNewRomanPSMT" w:hint="default"/>
      <w:b w:val="0"/>
      <w:bCs w:val="0"/>
      <w:i w:val="0"/>
      <w:iCs w:val="0"/>
      <w:color w:val="000000"/>
      <w:sz w:val="24"/>
      <w:szCs w:val="24"/>
    </w:rPr>
  </w:style>
  <w:style w:type="character" w:customStyle="1" w:styleId="a-size-large">
    <w:name w:val="a-size-large"/>
    <w:basedOn w:val="Fontepargpadro"/>
    <w:rsid w:val="00D347F2"/>
  </w:style>
  <w:style w:type="paragraph" w:customStyle="1" w:styleId="LO-Normal">
    <w:name w:val="LO-Normal"/>
    <w:qFormat/>
    <w:rsid w:val="00DC2C8C"/>
    <w:pPr>
      <w:widowControl w:val="0"/>
      <w:suppressAutoHyphens/>
      <w:autoSpaceDN w:val="0"/>
      <w:spacing w:after="0" w:line="240" w:lineRule="auto"/>
      <w:textAlignment w:val="baseline"/>
    </w:pPr>
    <w:rPr>
      <w:rFonts w:ascii="Times New Roman" w:eastAsia="SimSun" w:hAnsi="Times New Roman" w:cs="Tahoma"/>
      <w:kern w:val="3"/>
      <w:sz w:val="24"/>
      <w:szCs w:val="24"/>
      <w:lang w:eastAsia="hi-IN" w:bidi="hi-IN"/>
    </w:rPr>
  </w:style>
  <w:style w:type="paragraph" w:customStyle="1" w:styleId="xl65">
    <w:name w:val="xl65"/>
    <w:basedOn w:val="Normal"/>
    <w:rsid w:val="00DC2C8C"/>
    <w:pPr>
      <w:spacing w:before="100" w:beforeAutospacing="1" w:after="100" w:afterAutospacing="1" w:line="240" w:lineRule="auto"/>
      <w:ind w:left="0" w:firstLine="0"/>
      <w:jc w:val="left"/>
    </w:pPr>
    <w:rPr>
      <w:rFonts w:ascii="Times New Roman" w:eastAsia="Times New Roman" w:hAnsi="Times New Roman" w:cs="Times New Roman"/>
      <w:b/>
      <w:bCs/>
      <w:color w:val="auto"/>
      <w:sz w:val="24"/>
      <w:szCs w:val="24"/>
    </w:rPr>
  </w:style>
  <w:style w:type="paragraph" w:customStyle="1" w:styleId="xl66">
    <w:name w:val="xl66"/>
    <w:basedOn w:val="Normal"/>
    <w:rsid w:val="00DC2C8C"/>
    <w:pPr>
      <w:spacing w:before="100" w:beforeAutospacing="1" w:after="100" w:afterAutospacing="1" w:line="240" w:lineRule="auto"/>
      <w:ind w:left="0" w:firstLine="0"/>
      <w:jc w:val="center"/>
    </w:pPr>
    <w:rPr>
      <w:rFonts w:eastAsia="Times New Roman"/>
      <w:b/>
      <w:bCs/>
      <w:color w:val="auto"/>
      <w:szCs w:val="20"/>
    </w:rPr>
  </w:style>
  <w:style w:type="paragraph" w:customStyle="1" w:styleId="xl67">
    <w:name w:val="xl67"/>
    <w:basedOn w:val="Normal"/>
    <w:rsid w:val="00DC2C8C"/>
    <w:pPr>
      <w:spacing w:before="100" w:beforeAutospacing="1" w:after="100" w:afterAutospacing="1" w:line="240" w:lineRule="auto"/>
      <w:ind w:left="0" w:firstLine="0"/>
      <w:jc w:val="center"/>
    </w:pPr>
    <w:rPr>
      <w:rFonts w:eastAsia="Times New Roman"/>
      <w:b/>
      <w:bCs/>
      <w:color w:val="auto"/>
      <w:szCs w:val="20"/>
    </w:rPr>
  </w:style>
  <w:style w:type="paragraph" w:customStyle="1" w:styleId="xl68">
    <w:name w:val="xl68"/>
    <w:basedOn w:val="Normal"/>
    <w:rsid w:val="00DC2C8C"/>
    <w:pPr>
      <w:spacing w:before="100" w:beforeAutospacing="1" w:after="100" w:afterAutospacing="1" w:line="240" w:lineRule="auto"/>
      <w:ind w:left="0" w:firstLine="0"/>
      <w:jc w:val="left"/>
    </w:pPr>
    <w:rPr>
      <w:rFonts w:ascii="Times New Roman" w:eastAsia="Times New Roman" w:hAnsi="Times New Roman" w:cs="Times New Roman"/>
      <w:color w:val="auto"/>
      <w:szCs w:val="20"/>
    </w:rPr>
  </w:style>
  <w:style w:type="paragraph" w:customStyle="1" w:styleId="xl69">
    <w:name w:val="xl69"/>
    <w:basedOn w:val="Normal"/>
    <w:rsid w:val="00DC2C8C"/>
    <w:pPr>
      <w:spacing w:before="100" w:beforeAutospacing="1" w:after="100" w:afterAutospacing="1" w:line="240" w:lineRule="auto"/>
      <w:ind w:left="0" w:firstLine="0"/>
      <w:jc w:val="left"/>
    </w:pPr>
    <w:rPr>
      <w:rFonts w:ascii="Times New Roman" w:eastAsia="Times New Roman" w:hAnsi="Times New Roman" w:cs="Times New Roman"/>
      <w:color w:val="auto"/>
      <w:szCs w:val="20"/>
    </w:rPr>
  </w:style>
  <w:style w:type="paragraph" w:customStyle="1" w:styleId="xl70">
    <w:name w:val="xl70"/>
    <w:basedOn w:val="Normal"/>
    <w:rsid w:val="00DC2C8C"/>
    <w:pPr>
      <w:spacing w:before="100" w:beforeAutospacing="1" w:after="100" w:afterAutospacing="1" w:line="240" w:lineRule="auto"/>
      <w:ind w:left="0" w:firstLine="0"/>
      <w:jc w:val="center"/>
      <w:textAlignment w:val="center"/>
    </w:pPr>
    <w:rPr>
      <w:rFonts w:ascii="Times New Roman" w:eastAsia="Times New Roman" w:hAnsi="Times New Roman" w:cs="Times New Roman"/>
      <w:color w:val="auto"/>
      <w:szCs w:val="20"/>
    </w:rPr>
  </w:style>
  <w:style w:type="paragraph" w:customStyle="1" w:styleId="xl71">
    <w:name w:val="xl71"/>
    <w:basedOn w:val="Normal"/>
    <w:rsid w:val="00DC2C8C"/>
    <w:pPr>
      <w:pBdr>
        <w:top w:val="single" w:sz="4" w:space="0" w:color="auto"/>
        <w:left w:val="single" w:sz="4" w:space="0" w:color="auto"/>
        <w:bottom w:val="single" w:sz="4" w:space="0" w:color="auto"/>
      </w:pBdr>
      <w:spacing w:before="100" w:beforeAutospacing="1" w:after="100" w:afterAutospacing="1" w:line="240" w:lineRule="auto"/>
      <w:ind w:left="0" w:firstLine="0"/>
      <w:jc w:val="center"/>
    </w:pPr>
    <w:rPr>
      <w:rFonts w:ascii="Times New Roman" w:eastAsia="Times New Roman" w:hAnsi="Times New Roman" w:cs="Times New Roman"/>
      <w:color w:val="auto"/>
      <w:szCs w:val="20"/>
    </w:rPr>
  </w:style>
  <w:style w:type="paragraph" w:customStyle="1" w:styleId="xl72">
    <w:name w:val="xl72"/>
    <w:basedOn w:val="Normal"/>
    <w:rsid w:val="00DC2C8C"/>
    <w:pPr>
      <w:pBdr>
        <w:top w:val="single" w:sz="4" w:space="0" w:color="auto"/>
        <w:bottom w:val="single" w:sz="4" w:space="0" w:color="auto"/>
      </w:pBdr>
      <w:spacing w:before="100" w:beforeAutospacing="1" w:after="100" w:afterAutospacing="1" w:line="240" w:lineRule="auto"/>
      <w:ind w:left="0" w:firstLine="0"/>
      <w:jc w:val="center"/>
    </w:pPr>
    <w:rPr>
      <w:rFonts w:ascii="Times New Roman" w:eastAsia="Times New Roman" w:hAnsi="Times New Roman" w:cs="Times New Roman"/>
      <w:color w:val="auto"/>
      <w:szCs w:val="20"/>
    </w:rPr>
  </w:style>
  <w:style w:type="paragraph" w:customStyle="1" w:styleId="xl73">
    <w:name w:val="xl73"/>
    <w:basedOn w:val="Normal"/>
    <w:rsid w:val="00DC2C8C"/>
    <w:pPr>
      <w:pBdr>
        <w:top w:val="single" w:sz="4" w:space="0" w:color="auto"/>
        <w:bottom w:val="single" w:sz="4" w:space="0" w:color="auto"/>
        <w:right w:val="single" w:sz="4" w:space="0" w:color="auto"/>
      </w:pBdr>
      <w:spacing w:before="100" w:beforeAutospacing="1" w:after="100" w:afterAutospacing="1" w:line="240" w:lineRule="auto"/>
      <w:ind w:left="0" w:firstLine="0"/>
      <w:jc w:val="center"/>
    </w:pPr>
    <w:rPr>
      <w:rFonts w:ascii="Times New Roman" w:eastAsia="Times New Roman" w:hAnsi="Times New Roman" w:cs="Times New Roman"/>
      <w:color w:val="auto"/>
      <w:szCs w:val="20"/>
    </w:rPr>
  </w:style>
  <w:style w:type="paragraph" w:customStyle="1" w:styleId="xl74">
    <w:name w:val="xl74"/>
    <w:basedOn w:val="Normal"/>
    <w:rsid w:val="00DC2C8C"/>
    <w:pPr>
      <w:pBdr>
        <w:top w:val="single" w:sz="4" w:space="0" w:color="auto"/>
        <w:left w:val="single" w:sz="4" w:space="0" w:color="auto"/>
        <w:bottom w:val="single" w:sz="4" w:space="0" w:color="auto"/>
      </w:pBdr>
      <w:spacing w:before="100" w:beforeAutospacing="1" w:after="100" w:afterAutospacing="1" w:line="240" w:lineRule="auto"/>
      <w:ind w:left="0" w:firstLine="0"/>
      <w:jc w:val="center"/>
    </w:pPr>
    <w:rPr>
      <w:rFonts w:eastAsia="Times New Roman"/>
      <w:color w:val="auto"/>
      <w:szCs w:val="20"/>
    </w:rPr>
  </w:style>
  <w:style w:type="paragraph" w:customStyle="1" w:styleId="xl75">
    <w:name w:val="xl75"/>
    <w:basedOn w:val="Normal"/>
    <w:rsid w:val="00DC2C8C"/>
    <w:pPr>
      <w:pBdr>
        <w:top w:val="single" w:sz="4" w:space="0" w:color="auto"/>
        <w:bottom w:val="single" w:sz="4" w:space="0" w:color="auto"/>
      </w:pBdr>
      <w:spacing w:before="100" w:beforeAutospacing="1" w:after="100" w:afterAutospacing="1" w:line="240" w:lineRule="auto"/>
      <w:ind w:left="0" w:firstLine="0"/>
      <w:jc w:val="center"/>
    </w:pPr>
    <w:rPr>
      <w:rFonts w:eastAsia="Times New Roman"/>
      <w:color w:val="auto"/>
      <w:szCs w:val="20"/>
    </w:rPr>
  </w:style>
  <w:style w:type="paragraph" w:customStyle="1" w:styleId="xl76">
    <w:name w:val="xl76"/>
    <w:basedOn w:val="Normal"/>
    <w:rsid w:val="00DC2C8C"/>
    <w:pPr>
      <w:pBdr>
        <w:top w:val="single" w:sz="4" w:space="0" w:color="auto"/>
        <w:bottom w:val="single" w:sz="4" w:space="0" w:color="auto"/>
        <w:right w:val="single" w:sz="4" w:space="0" w:color="auto"/>
      </w:pBdr>
      <w:spacing w:before="100" w:beforeAutospacing="1" w:after="100" w:afterAutospacing="1" w:line="240" w:lineRule="auto"/>
      <w:ind w:left="0" w:firstLine="0"/>
      <w:jc w:val="center"/>
    </w:pPr>
    <w:rPr>
      <w:rFonts w:eastAsia="Times New Roman"/>
      <w:color w:val="auto"/>
      <w:szCs w:val="20"/>
    </w:rPr>
  </w:style>
  <w:style w:type="paragraph" w:customStyle="1" w:styleId="xl77">
    <w:name w:val="xl77"/>
    <w:basedOn w:val="Normal"/>
    <w:rsid w:val="00DC2C8C"/>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center"/>
      <w:textAlignment w:val="center"/>
    </w:pPr>
    <w:rPr>
      <w:rFonts w:eastAsia="Times New Roman"/>
      <w:b/>
      <w:bCs/>
      <w:color w:val="auto"/>
      <w:szCs w:val="20"/>
    </w:rPr>
  </w:style>
  <w:style w:type="paragraph" w:customStyle="1" w:styleId="xl78">
    <w:name w:val="xl78"/>
    <w:basedOn w:val="Normal"/>
    <w:rsid w:val="00DC2C8C"/>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center"/>
      <w:textAlignment w:val="center"/>
    </w:pPr>
    <w:rPr>
      <w:rFonts w:eastAsia="Times New Roman"/>
      <w:b/>
      <w:bCs/>
      <w:color w:val="auto"/>
      <w:szCs w:val="20"/>
    </w:rPr>
  </w:style>
  <w:style w:type="paragraph" w:customStyle="1" w:styleId="xl79">
    <w:name w:val="xl79"/>
    <w:basedOn w:val="Normal"/>
    <w:rsid w:val="00DC2C8C"/>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center"/>
      <w:textAlignment w:val="center"/>
    </w:pPr>
    <w:rPr>
      <w:rFonts w:eastAsia="Times New Roman"/>
      <w:b/>
      <w:bCs/>
      <w:color w:val="FF0000"/>
      <w:szCs w:val="20"/>
    </w:rPr>
  </w:style>
  <w:style w:type="paragraph" w:customStyle="1" w:styleId="xl80">
    <w:name w:val="xl80"/>
    <w:basedOn w:val="Normal"/>
    <w:rsid w:val="00DC2C8C"/>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left"/>
    </w:pPr>
    <w:rPr>
      <w:rFonts w:eastAsia="Times New Roman"/>
      <w:color w:val="auto"/>
      <w:szCs w:val="20"/>
    </w:rPr>
  </w:style>
  <w:style w:type="paragraph" w:customStyle="1" w:styleId="xl81">
    <w:name w:val="xl81"/>
    <w:basedOn w:val="Normal"/>
    <w:rsid w:val="00DC2C8C"/>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center"/>
    </w:pPr>
    <w:rPr>
      <w:rFonts w:eastAsia="Times New Roman"/>
      <w:color w:val="auto"/>
      <w:szCs w:val="20"/>
    </w:rPr>
  </w:style>
  <w:style w:type="paragraph" w:customStyle="1" w:styleId="xl82">
    <w:name w:val="xl82"/>
    <w:basedOn w:val="Normal"/>
    <w:rsid w:val="00DC2C8C"/>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center"/>
    </w:pPr>
    <w:rPr>
      <w:rFonts w:eastAsia="Times New Roman"/>
      <w:color w:val="auto"/>
      <w:szCs w:val="20"/>
    </w:rPr>
  </w:style>
  <w:style w:type="paragraph" w:customStyle="1" w:styleId="xl83">
    <w:name w:val="xl83"/>
    <w:basedOn w:val="Normal"/>
    <w:rsid w:val="00DC2C8C"/>
    <w:pPr>
      <w:pBdr>
        <w:top w:val="single" w:sz="4" w:space="0" w:color="auto"/>
        <w:bottom w:val="single" w:sz="4" w:space="0" w:color="auto"/>
      </w:pBdr>
      <w:spacing w:before="100" w:beforeAutospacing="1" w:after="100" w:afterAutospacing="1" w:line="240" w:lineRule="auto"/>
      <w:ind w:left="0" w:firstLine="0"/>
      <w:jc w:val="center"/>
    </w:pPr>
    <w:rPr>
      <w:rFonts w:eastAsia="Times New Roman"/>
      <w:color w:val="auto"/>
      <w:szCs w:val="20"/>
    </w:rPr>
  </w:style>
  <w:style w:type="paragraph" w:customStyle="1" w:styleId="xl84">
    <w:name w:val="xl84"/>
    <w:basedOn w:val="Normal"/>
    <w:rsid w:val="00DC2C8C"/>
    <w:pPr>
      <w:pBdr>
        <w:top w:val="single" w:sz="4" w:space="0" w:color="auto"/>
        <w:bottom w:val="single" w:sz="4" w:space="0" w:color="auto"/>
      </w:pBdr>
      <w:spacing w:before="100" w:beforeAutospacing="1" w:after="100" w:afterAutospacing="1" w:line="240" w:lineRule="auto"/>
      <w:ind w:left="0" w:firstLine="0"/>
      <w:jc w:val="center"/>
    </w:pPr>
    <w:rPr>
      <w:rFonts w:eastAsia="Times New Roman"/>
      <w:b/>
      <w:bCs/>
      <w:color w:val="auto"/>
      <w:szCs w:val="20"/>
    </w:rPr>
  </w:style>
  <w:style w:type="paragraph" w:customStyle="1" w:styleId="xl85">
    <w:name w:val="xl85"/>
    <w:basedOn w:val="Normal"/>
    <w:rsid w:val="00DC2C8C"/>
    <w:pPr>
      <w:pBdr>
        <w:top w:val="single" w:sz="4" w:space="0" w:color="auto"/>
        <w:bottom w:val="single" w:sz="4" w:space="0" w:color="auto"/>
      </w:pBdr>
      <w:spacing w:before="100" w:beforeAutospacing="1" w:after="100" w:afterAutospacing="1" w:line="240" w:lineRule="auto"/>
      <w:ind w:left="0" w:firstLine="0"/>
      <w:jc w:val="center"/>
    </w:pPr>
    <w:rPr>
      <w:rFonts w:eastAsia="Times New Roman"/>
      <w:b/>
      <w:bCs/>
      <w:color w:val="auto"/>
      <w:szCs w:val="20"/>
    </w:rPr>
  </w:style>
  <w:style w:type="paragraph" w:customStyle="1" w:styleId="xl86">
    <w:name w:val="xl86"/>
    <w:basedOn w:val="Normal"/>
    <w:rsid w:val="00DC2C8C"/>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center"/>
      <w:textAlignment w:val="center"/>
    </w:pPr>
    <w:rPr>
      <w:rFonts w:ascii="Times New Roman" w:eastAsia="Times New Roman" w:hAnsi="Times New Roman" w:cs="Times New Roman"/>
      <w:color w:val="FF0000"/>
      <w:szCs w:val="20"/>
    </w:rPr>
  </w:style>
  <w:style w:type="paragraph" w:customStyle="1" w:styleId="xl87">
    <w:name w:val="xl87"/>
    <w:basedOn w:val="Normal"/>
    <w:rsid w:val="00DC2C8C"/>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center"/>
    </w:pPr>
    <w:rPr>
      <w:rFonts w:eastAsia="Times New Roman"/>
      <w:color w:val="auto"/>
      <w:szCs w:val="20"/>
    </w:rPr>
  </w:style>
  <w:style w:type="paragraph" w:customStyle="1" w:styleId="xl88">
    <w:name w:val="xl88"/>
    <w:basedOn w:val="Normal"/>
    <w:rsid w:val="00DC2C8C"/>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center"/>
    </w:pPr>
    <w:rPr>
      <w:rFonts w:eastAsia="Times New Roman"/>
      <w:color w:val="auto"/>
      <w:szCs w:val="20"/>
    </w:rPr>
  </w:style>
  <w:style w:type="paragraph" w:customStyle="1" w:styleId="xl89">
    <w:name w:val="xl89"/>
    <w:basedOn w:val="Normal"/>
    <w:rsid w:val="00DC2C8C"/>
    <w:pPr>
      <w:pBdr>
        <w:top w:val="single" w:sz="4" w:space="0" w:color="auto"/>
        <w:left w:val="single" w:sz="4" w:space="0" w:color="auto"/>
        <w:bottom w:val="single" w:sz="4" w:space="0" w:color="auto"/>
      </w:pBdr>
      <w:spacing w:before="100" w:beforeAutospacing="1" w:after="100" w:afterAutospacing="1" w:line="240" w:lineRule="auto"/>
      <w:ind w:left="0" w:firstLine="0"/>
      <w:jc w:val="left"/>
    </w:pPr>
    <w:rPr>
      <w:rFonts w:eastAsia="Times New Roman"/>
      <w:color w:val="auto"/>
      <w:szCs w:val="20"/>
    </w:rPr>
  </w:style>
  <w:style w:type="paragraph" w:customStyle="1" w:styleId="xl90">
    <w:name w:val="xl90"/>
    <w:basedOn w:val="Normal"/>
    <w:rsid w:val="00DC2C8C"/>
    <w:pPr>
      <w:pBdr>
        <w:top w:val="single" w:sz="4" w:space="0" w:color="auto"/>
        <w:left w:val="single" w:sz="4" w:space="0" w:color="auto"/>
        <w:bottom w:val="single" w:sz="4" w:space="0" w:color="auto"/>
      </w:pBdr>
      <w:spacing w:before="100" w:beforeAutospacing="1" w:after="100" w:afterAutospacing="1" w:line="240" w:lineRule="auto"/>
      <w:ind w:left="0" w:firstLine="0"/>
      <w:jc w:val="left"/>
    </w:pPr>
    <w:rPr>
      <w:rFonts w:eastAsia="Times New Roman"/>
      <w:color w:val="auto"/>
      <w:szCs w:val="20"/>
    </w:rPr>
  </w:style>
  <w:style w:type="paragraph" w:customStyle="1" w:styleId="xl91">
    <w:name w:val="xl91"/>
    <w:basedOn w:val="Normal"/>
    <w:rsid w:val="00DC2C8C"/>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left"/>
      <w:textAlignment w:val="center"/>
    </w:pPr>
    <w:rPr>
      <w:rFonts w:eastAsia="Times New Roman"/>
      <w:color w:val="auto"/>
      <w:szCs w:val="20"/>
    </w:rPr>
  </w:style>
  <w:style w:type="paragraph" w:customStyle="1" w:styleId="xl92">
    <w:name w:val="xl92"/>
    <w:basedOn w:val="Normal"/>
    <w:rsid w:val="00DC2C8C"/>
    <w:pPr>
      <w:spacing w:before="100" w:beforeAutospacing="1" w:after="100" w:afterAutospacing="1" w:line="240" w:lineRule="auto"/>
      <w:ind w:left="0" w:firstLine="0"/>
      <w:jc w:val="left"/>
    </w:pPr>
    <w:rPr>
      <w:rFonts w:eastAsia="Times New Roman"/>
      <w:szCs w:val="20"/>
    </w:rPr>
  </w:style>
  <w:style w:type="paragraph" w:customStyle="1" w:styleId="xl93">
    <w:name w:val="xl93"/>
    <w:basedOn w:val="Normal"/>
    <w:rsid w:val="00DC2C8C"/>
    <w:pPr>
      <w:pBdr>
        <w:top w:val="single" w:sz="4" w:space="0" w:color="auto"/>
        <w:left w:val="single" w:sz="4" w:space="0" w:color="auto"/>
        <w:right w:val="single" w:sz="4" w:space="0" w:color="auto"/>
      </w:pBdr>
      <w:spacing w:before="100" w:beforeAutospacing="1" w:after="100" w:afterAutospacing="1" w:line="240" w:lineRule="auto"/>
      <w:ind w:left="0" w:firstLine="0"/>
      <w:jc w:val="left"/>
    </w:pPr>
    <w:rPr>
      <w:rFonts w:eastAsia="Times New Roman"/>
      <w:color w:val="auto"/>
      <w:szCs w:val="20"/>
    </w:rPr>
  </w:style>
  <w:style w:type="paragraph" w:customStyle="1" w:styleId="xl94">
    <w:name w:val="xl94"/>
    <w:basedOn w:val="Normal"/>
    <w:rsid w:val="00DC2C8C"/>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left"/>
    </w:pPr>
    <w:rPr>
      <w:rFonts w:eastAsia="Times New Roman"/>
      <w:szCs w:val="20"/>
    </w:rPr>
  </w:style>
  <w:style w:type="paragraph" w:customStyle="1" w:styleId="xl95">
    <w:name w:val="xl95"/>
    <w:basedOn w:val="Normal"/>
    <w:rsid w:val="00DC2C8C"/>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left"/>
    </w:pPr>
    <w:rPr>
      <w:rFonts w:eastAsia="Times New Roman"/>
      <w:b/>
      <w:bCs/>
      <w:color w:val="auto"/>
      <w:szCs w:val="20"/>
    </w:rPr>
  </w:style>
  <w:style w:type="paragraph" w:customStyle="1" w:styleId="xl96">
    <w:name w:val="xl96"/>
    <w:basedOn w:val="Normal"/>
    <w:rsid w:val="00DC2C8C"/>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center"/>
    </w:pPr>
    <w:rPr>
      <w:rFonts w:eastAsia="Times New Roman"/>
      <w:b/>
      <w:bCs/>
      <w:color w:val="auto"/>
      <w:szCs w:val="20"/>
    </w:rPr>
  </w:style>
  <w:style w:type="paragraph" w:customStyle="1" w:styleId="xl97">
    <w:name w:val="xl97"/>
    <w:basedOn w:val="Normal"/>
    <w:rsid w:val="00DC2C8C"/>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center"/>
    </w:pPr>
    <w:rPr>
      <w:rFonts w:eastAsia="Times New Roman"/>
      <w:b/>
      <w:bCs/>
      <w:color w:val="auto"/>
      <w:szCs w:val="20"/>
    </w:rPr>
  </w:style>
  <w:style w:type="paragraph" w:customStyle="1" w:styleId="xl98">
    <w:name w:val="xl98"/>
    <w:basedOn w:val="Normal"/>
    <w:rsid w:val="00DC2C8C"/>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center"/>
    </w:pPr>
    <w:rPr>
      <w:rFonts w:eastAsia="Times New Roman"/>
      <w:b/>
      <w:bCs/>
      <w:color w:val="auto"/>
      <w:szCs w:val="20"/>
    </w:rPr>
  </w:style>
  <w:style w:type="paragraph" w:customStyle="1" w:styleId="xl99">
    <w:name w:val="xl99"/>
    <w:basedOn w:val="Normal"/>
    <w:rsid w:val="00DC2C8C"/>
    <w:pPr>
      <w:spacing w:before="100" w:beforeAutospacing="1" w:after="100" w:afterAutospacing="1" w:line="240" w:lineRule="auto"/>
      <w:ind w:left="0" w:firstLine="0"/>
      <w:jc w:val="left"/>
    </w:pPr>
    <w:rPr>
      <w:rFonts w:eastAsia="Times New Roman"/>
      <w:b/>
      <w:bCs/>
      <w:color w:val="auto"/>
      <w:szCs w:val="20"/>
    </w:rPr>
  </w:style>
  <w:style w:type="paragraph" w:customStyle="1" w:styleId="xl100">
    <w:name w:val="xl100"/>
    <w:basedOn w:val="Normal"/>
    <w:rsid w:val="00DC2C8C"/>
    <w:pPr>
      <w:spacing w:before="100" w:beforeAutospacing="1" w:after="100" w:afterAutospacing="1" w:line="240" w:lineRule="auto"/>
      <w:ind w:left="0" w:firstLine="0"/>
      <w:jc w:val="center"/>
    </w:pPr>
    <w:rPr>
      <w:rFonts w:eastAsia="Times New Roman"/>
      <w:b/>
      <w:bCs/>
      <w:color w:val="auto"/>
      <w:szCs w:val="20"/>
    </w:rPr>
  </w:style>
  <w:style w:type="paragraph" w:customStyle="1" w:styleId="xl101">
    <w:name w:val="xl101"/>
    <w:basedOn w:val="Normal"/>
    <w:rsid w:val="00DC2C8C"/>
    <w:pPr>
      <w:spacing w:before="100" w:beforeAutospacing="1" w:after="100" w:afterAutospacing="1" w:line="240" w:lineRule="auto"/>
      <w:ind w:left="0" w:firstLine="0"/>
      <w:jc w:val="center"/>
    </w:pPr>
    <w:rPr>
      <w:rFonts w:eastAsia="Times New Roman"/>
      <w:color w:val="auto"/>
      <w:szCs w:val="20"/>
    </w:rPr>
  </w:style>
  <w:style w:type="paragraph" w:customStyle="1" w:styleId="xl102">
    <w:name w:val="xl102"/>
    <w:basedOn w:val="Normal"/>
    <w:rsid w:val="00DC2C8C"/>
    <w:pPr>
      <w:spacing w:before="100" w:beforeAutospacing="1" w:after="100" w:afterAutospacing="1" w:line="240" w:lineRule="auto"/>
      <w:ind w:left="0" w:firstLine="0"/>
      <w:jc w:val="center"/>
    </w:pPr>
    <w:rPr>
      <w:rFonts w:eastAsia="Times New Roman"/>
      <w:color w:val="auto"/>
      <w:szCs w:val="20"/>
    </w:rPr>
  </w:style>
  <w:style w:type="paragraph" w:customStyle="1" w:styleId="xl103">
    <w:name w:val="xl103"/>
    <w:basedOn w:val="Normal"/>
    <w:rsid w:val="00DC2C8C"/>
    <w:pPr>
      <w:spacing w:before="100" w:beforeAutospacing="1" w:after="100" w:afterAutospacing="1" w:line="240" w:lineRule="auto"/>
      <w:ind w:left="0" w:firstLine="0"/>
      <w:jc w:val="center"/>
    </w:pPr>
    <w:rPr>
      <w:rFonts w:eastAsia="Times New Roman"/>
      <w:color w:val="auto"/>
      <w:szCs w:val="20"/>
    </w:rPr>
  </w:style>
  <w:style w:type="paragraph" w:customStyle="1" w:styleId="xl104">
    <w:name w:val="xl104"/>
    <w:basedOn w:val="Normal"/>
    <w:rsid w:val="00DC2C8C"/>
    <w:pPr>
      <w:spacing w:before="100" w:beforeAutospacing="1" w:after="100" w:afterAutospacing="1" w:line="240" w:lineRule="auto"/>
      <w:ind w:left="0" w:firstLine="0"/>
      <w:jc w:val="center"/>
    </w:pPr>
    <w:rPr>
      <w:rFonts w:eastAsia="Times New Roman"/>
      <w:color w:val="auto"/>
      <w:szCs w:val="20"/>
    </w:rPr>
  </w:style>
  <w:style w:type="paragraph" w:customStyle="1" w:styleId="xl105">
    <w:name w:val="xl105"/>
    <w:basedOn w:val="Normal"/>
    <w:rsid w:val="00DC2C8C"/>
    <w:pPr>
      <w:spacing w:before="100" w:beforeAutospacing="1" w:after="100" w:afterAutospacing="1" w:line="240" w:lineRule="auto"/>
      <w:ind w:left="0" w:firstLine="0"/>
      <w:jc w:val="left"/>
    </w:pPr>
    <w:rPr>
      <w:rFonts w:eastAsia="Times New Roman"/>
      <w:color w:val="auto"/>
      <w:szCs w:val="20"/>
    </w:rPr>
  </w:style>
  <w:style w:type="paragraph" w:customStyle="1" w:styleId="xl106">
    <w:name w:val="xl106"/>
    <w:basedOn w:val="Normal"/>
    <w:rsid w:val="00DC2C8C"/>
    <w:pPr>
      <w:spacing w:before="100" w:beforeAutospacing="1" w:after="100" w:afterAutospacing="1" w:line="240" w:lineRule="auto"/>
      <w:ind w:left="0" w:firstLine="0"/>
      <w:jc w:val="left"/>
    </w:pPr>
    <w:rPr>
      <w:rFonts w:eastAsia="Times New Roman"/>
      <w:color w:val="auto"/>
      <w:szCs w:val="20"/>
    </w:rPr>
  </w:style>
  <w:style w:type="paragraph" w:customStyle="1" w:styleId="xl107">
    <w:name w:val="xl107"/>
    <w:basedOn w:val="Normal"/>
    <w:rsid w:val="00DC2C8C"/>
    <w:pPr>
      <w:spacing w:before="100" w:beforeAutospacing="1" w:after="100" w:afterAutospacing="1" w:line="240" w:lineRule="auto"/>
      <w:ind w:left="0" w:firstLine="0"/>
      <w:jc w:val="center"/>
      <w:textAlignment w:val="center"/>
    </w:pPr>
    <w:rPr>
      <w:rFonts w:ascii="Times New Roman" w:eastAsia="Times New Roman" w:hAnsi="Times New Roman" w:cs="Times New Roman"/>
      <w:color w:val="FF0000"/>
      <w:szCs w:val="20"/>
    </w:rPr>
  </w:style>
  <w:style w:type="paragraph" w:customStyle="1" w:styleId="xl108">
    <w:name w:val="xl108"/>
    <w:basedOn w:val="Normal"/>
    <w:rsid w:val="00DC2C8C"/>
    <w:pPr>
      <w:pBdr>
        <w:top w:val="single" w:sz="4" w:space="0" w:color="auto"/>
        <w:left w:val="single" w:sz="4" w:space="0" w:color="auto"/>
        <w:bottom w:val="single" w:sz="4" w:space="0" w:color="auto"/>
      </w:pBdr>
      <w:spacing w:before="100" w:beforeAutospacing="1" w:after="100" w:afterAutospacing="1" w:line="240" w:lineRule="auto"/>
      <w:ind w:left="0" w:firstLine="0"/>
      <w:jc w:val="center"/>
    </w:pPr>
    <w:rPr>
      <w:rFonts w:eastAsia="Times New Roman"/>
      <w:b/>
      <w:bCs/>
      <w:color w:val="auto"/>
      <w:szCs w:val="20"/>
    </w:rPr>
  </w:style>
  <w:style w:type="paragraph" w:customStyle="1" w:styleId="xl109">
    <w:name w:val="xl109"/>
    <w:basedOn w:val="Normal"/>
    <w:rsid w:val="00DC2C8C"/>
    <w:pPr>
      <w:pBdr>
        <w:top w:val="single" w:sz="4" w:space="0" w:color="auto"/>
        <w:bottom w:val="single" w:sz="4" w:space="0" w:color="auto"/>
        <w:right w:val="single" w:sz="4" w:space="0" w:color="auto"/>
      </w:pBdr>
      <w:spacing w:before="100" w:beforeAutospacing="1" w:after="100" w:afterAutospacing="1" w:line="240" w:lineRule="auto"/>
      <w:ind w:left="0" w:firstLine="0"/>
      <w:jc w:val="center"/>
    </w:pPr>
    <w:rPr>
      <w:rFonts w:eastAsia="Times New Roman"/>
      <w:b/>
      <w:bCs/>
      <w:color w:val="auto"/>
      <w:szCs w:val="20"/>
    </w:rPr>
  </w:style>
  <w:style w:type="paragraph" w:customStyle="1" w:styleId="xl110">
    <w:name w:val="xl110"/>
    <w:basedOn w:val="Normal"/>
    <w:rsid w:val="00DC2C8C"/>
    <w:pPr>
      <w:pBdr>
        <w:top w:val="single" w:sz="4" w:space="0" w:color="auto"/>
        <w:left w:val="single" w:sz="4" w:space="0" w:color="auto"/>
        <w:right w:val="single" w:sz="4" w:space="0" w:color="auto"/>
      </w:pBdr>
      <w:spacing w:before="100" w:beforeAutospacing="1" w:after="100" w:afterAutospacing="1" w:line="240" w:lineRule="auto"/>
      <w:ind w:left="0" w:firstLine="0"/>
      <w:jc w:val="center"/>
      <w:textAlignment w:val="center"/>
    </w:pPr>
    <w:rPr>
      <w:rFonts w:ascii="Times New Roman" w:eastAsia="Times New Roman" w:hAnsi="Times New Roman" w:cs="Times New Roman"/>
      <w:color w:val="FF0000"/>
      <w:szCs w:val="20"/>
    </w:rPr>
  </w:style>
  <w:style w:type="paragraph" w:customStyle="1" w:styleId="xl111">
    <w:name w:val="xl111"/>
    <w:basedOn w:val="Normal"/>
    <w:rsid w:val="00DC2C8C"/>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left"/>
    </w:pPr>
    <w:rPr>
      <w:rFonts w:eastAsia="Times New Roman"/>
      <w:color w:val="auto"/>
      <w:szCs w:val="20"/>
    </w:rPr>
  </w:style>
  <w:style w:type="paragraph" w:customStyle="1" w:styleId="xl112">
    <w:name w:val="xl112"/>
    <w:basedOn w:val="Normal"/>
    <w:rsid w:val="00DC2C8C"/>
    <w:pPr>
      <w:pBdr>
        <w:left w:val="single" w:sz="4" w:space="0" w:color="auto"/>
        <w:bottom w:val="single" w:sz="4" w:space="0" w:color="auto"/>
        <w:right w:val="single" w:sz="4" w:space="0" w:color="auto"/>
      </w:pBdr>
      <w:spacing w:before="100" w:beforeAutospacing="1" w:after="100" w:afterAutospacing="1" w:line="240" w:lineRule="auto"/>
      <w:ind w:left="0" w:firstLine="0"/>
      <w:jc w:val="center"/>
      <w:textAlignment w:val="center"/>
    </w:pPr>
    <w:rPr>
      <w:rFonts w:ascii="Times New Roman" w:eastAsia="Times New Roman" w:hAnsi="Times New Roman" w:cs="Times New Roman"/>
      <w:color w:val="FF0000"/>
      <w:szCs w:val="20"/>
    </w:rPr>
  </w:style>
  <w:style w:type="paragraph" w:customStyle="1" w:styleId="xl113">
    <w:name w:val="xl113"/>
    <w:basedOn w:val="Normal"/>
    <w:rsid w:val="00DC2C8C"/>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center"/>
      <w:textAlignment w:val="center"/>
    </w:pPr>
    <w:rPr>
      <w:rFonts w:ascii="Times New Roman" w:eastAsia="Times New Roman" w:hAnsi="Times New Roman" w:cs="Times New Roman"/>
      <w:color w:val="auto"/>
      <w:szCs w:val="20"/>
    </w:rPr>
  </w:style>
  <w:style w:type="paragraph" w:customStyle="1" w:styleId="xl114">
    <w:name w:val="xl114"/>
    <w:basedOn w:val="Normal"/>
    <w:rsid w:val="00DC2C8C"/>
    <w:pPr>
      <w:spacing w:before="100" w:beforeAutospacing="1" w:after="100" w:afterAutospacing="1" w:line="240" w:lineRule="auto"/>
      <w:ind w:left="0" w:firstLine="0"/>
      <w:jc w:val="left"/>
    </w:pPr>
    <w:rPr>
      <w:rFonts w:eastAsia="Times New Roman"/>
      <w:color w:val="auto"/>
      <w:szCs w:val="20"/>
    </w:rPr>
  </w:style>
  <w:style w:type="paragraph" w:customStyle="1" w:styleId="xl115">
    <w:name w:val="xl115"/>
    <w:basedOn w:val="Normal"/>
    <w:rsid w:val="00DC2C8C"/>
    <w:pPr>
      <w:pBdr>
        <w:top w:val="single" w:sz="4" w:space="0" w:color="auto"/>
        <w:left w:val="single" w:sz="4" w:space="0" w:color="auto"/>
        <w:bottom w:val="single" w:sz="4" w:space="0" w:color="auto"/>
      </w:pBdr>
      <w:spacing w:before="100" w:beforeAutospacing="1" w:after="100" w:afterAutospacing="1" w:line="240" w:lineRule="auto"/>
      <w:ind w:left="0" w:firstLine="0"/>
      <w:jc w:val="center"/>
      <w:textAlignment w:val="center"/>
    </w:pPr>
    <w:rPr>
      <w:rFonts w:eastAsia="Times New Roman"/>
      <w:b/>
      <w:bCs/>
      <w:color w:val="auto"/>
      <w:szCs w:val="20"/>
    </w:rPr>
  </w:style>
  <w:style w:type="paragraph" w:customStyle="1" w:styleId="xl116">
    <w:name w:val="xl116"/>
    <w:basedOn w:val="Normal"/>
    <w:rsid w:val="00DC2C8C"/>
    <w:pPr>
      <w:pBdr>
        <w:top w:val="single" w:sz="4" w:space="0" w:color="auto"/>
        <w:bottom w:val="single" w:sz="4" w:space="0" w:color="auto"/>
      </w:pBdr>
      <w:spacing w:before="100" w:beforeAutospacing="1" w:after="100" w:afterAutospacing="1" w:line="240" w:lineRule="auto"/>
      <w:ind w:left="0" w:firstLine="0"/>
      <w:jc w:val="center"/>
      <w:textAlignment w:val="center"/>
    </w:pPr>
    <w:rPr>
      <w:rFonts w:eastAsia="Times New Roman"/>
      <w:b/>
      <w:bCs/>
      <w:color w:val="auto"/>
      <w:szCs w:val="20"/>
    </w:rPr>
  </w:style>
  <w:style w:type="paragraph" w:customStyle="1" w:styleId="xl117">
    <w:name w:val="xl117"/>
    <w:basedOn w:val="Normal"/>
    <w:rsid w:val="00DC2C8C"/>
    <w:pPr>
      <w:pBdr>
        <w:top w:val="single" w:sz="4" w:space="0" w:color="auto"/>
        <w:bottom w:val="single" w:sz="4" w:space="0" w:color="auto"/>
        <w:right w:val="single" w:sz="4" w:space="0" w:color="auto"/>
      </w:pBdr>
      <w:spacing w:before="100" w:beforeAutospacing="1" w:after="100" w:afterAutospacing="1" w:line="240" w:lineRule="auto"/>
      <w:ind w:left="0" w:firstLine="0"/>
      <w:jc w:val="center"/>
      <w:textAlignment w:val="center"/>
    </w:pPr>
    <w:rPr>
      <w:rFonts w:eastAsia="Times New Roman"/>
      <w:b/>
      <w:bCs/>
      <w:color w:val="auto"/>
      <w:szCs w:val="20"/>
    </w:rPr>
  </w:style>
  <w:style w:type="paragraph" w:customStyle="1" w:styleId="xl118">
    <w:name w:val="xl118"/>
    <w:basedOn w:val="Normal"/>
    <w:rsid w:val="00DC2C8C"/>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left"/>
    </w:pPr>
    <w:rPr>
      <w:rFonts w:eastAsia="Times New Roman"/>
      <w:color w:val="auto"/>
      <w:szCs w:val="20"/>
    </w:rPr>
  </w:style>
  <w:style w:type="paragraph" w:customStyle="1" w:styleId="xl119">
    <w:name w:val="xl119"/>
    <w:basedOn w:val="Normal"/>
    <w:rsid w:val="00DC2C8C"/>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left"/>
    </w:pPr>
    <w:rPr>
      <w:rFonts w:ascii="Times New Roman" w:eastAsia="Times New Roman" w:hAnsi="Times New Roman" w:cs="Times New Roman"/>
      <w:color w:val="auto"/>
      <w:szCs w:val="20"/>
    </w:rPr>
  </w:style>
  <w:style w:type="paragraph" w:customStyle="1" w:styleId="xl120">
    <w:name w:val="xl120"/>
    <w:basedOn w:val="Normal"/>
    <w:rsid w:val="00DC2C8C"/>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left"/>
    </w:pPr>
    <w:rPr>
      <w:rFonts w:ascii="Times New Roman" w:eastAsia="Times New Roman" w:hAnsi="Times New Roman" w:cs="Times New Roman"/>
      <w:color w:val="auto"/>
      <w:szCs w:val="20"/>
    </w:rPr>
  </w:style>
  <w:style w:type="paragraph" w:customStyle="1" w:styleId="xl121">
    <w:name w:val="xl121"/>
    <w:basedOn w:val="Normal"/>
    <w:rsid w:val="00DC2C8C"/>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center"/>
    </w:pPr>
    <w:rPr>
      <w:rFonts w:eastAsia="Times New Roman"/>
      <w:color w:val="auto"/>
      <w:szCs w:val="20"/>
    </w:rPr>
  </w:style>
  <w:style w:type="paragraph" w:customStyle="1" w:styleId="xl122">
    <w:name w:val="xl122"/>
    <w:basedOn w:val="Normal"/>
    <w:rsid w:val="00DC2C8C"/>
    <w:pPr>
      <w:spacing w:before="100" w:beforeAutospacing="1" w:after="100" w:afterAutospacing="1" w:line="240" w:lineRule="auto"/>
      <w:ind w:left="0" w:firstLine="0"/>
      <w:jc w:val="center"/>
      <w:textAlignment w:val="center"/>
    </w:pPr>
    <w:rPr>
      <w:rFonts w:eastAsia="Times New Roman"/>
      <w:b/>
      <w:bCs/>
      <w:color w:val="auto"/>
      <w:szCs w:val="20"/>
    </w:rPr>
  </w:style>
  <w:style w:type="paragraph" w:customStyle="1" w:styleId="xl123">
    <w:name w:val="xl123"/>
    <w:basedOn w:val="Normal"/>
    <w:rsid w:val="00DC2C8C"/>
    <w:pPr>
      <w:spacing w:before="100" w:beforeAutospacing="1" w:after="100" w:afterAutospacing="1" w:line="240" w:lineRule="auto"/>
      <w:ind w:left="0" w:firstLine="0"/>
      <w:jc w:val="center"/>
    </w:pPr>
    <w:rPr>
      <w:rFonts w:ascii="Times New Roman" w:eastAsia="Times New Roman" w:hAnsi="Times New Roman" w:cs="Times New Roman"/>
      <w:color w:val="auto"/>
      <w:szCs w:val="20"/>
    </w:rPr>
  </w:style>
  <w:style w:type="paragraph" w:customStyle="1" w:styleId="font5">
    <w:name w:val="font5"/>
    <w:basedOn w:val="Normal"/>
    <w:rsid w:val="00DC2C8C"/>
    <w:pPr>
      <w:spacing w:before="100" w:beforeAutospacing="1" w:after="100" w:afterAutospacing="1" w:line="240" w:lineRule="auto"/>
      <w:ind w:left="0" w:firstLine="0"/>
      <w:jc w:val="left"/>
    </w:pPr>
    <w:rPr>
      <w:rFonts w:eastAsia="Times New Roman"/>
      <w:b/>
      <w:bCs/>
      <w:color w:val="auto"/>
      <w:szCs w:val="20"/>
    </w:rPr>
  </w:style>
  <w:style w:type="paragraph" w:customStyle="1" w:styleId="font6">
    <w:name w:val="font6"/>
    <w:basedOn w:val="Normal"/>
    <w:rsid w:val="00DC2C8C"/>
    <w:pPr>
      <w:spacing w:before="100" w:beforeAutospacing="1" w:after="100" w:afterAutospacing="1" w:line="240" w:lineRule="auto"/>
      <w:ind w:left="0" w:firstLine="0"/>
      <w:jc w:val="left"/>
    </w:pPr>
    <w:rPr>
      <w:rFonts w:eastAsia="Times New Roman"/>
      <w:color w:val="auto"/>
      <w:szCs w:val="20"/>
    </w:rPr>
  </w:style>
  <w:style w:type="numbering" w:customStyle="1" w:styleId="Semlista1">
    <w:name w:val="Sem lista1"/>
    <w:next w:val="Semlista"/>
    <w:uiPriority w:val="99"/>
    <w:semiHidden/>
    <w:unhideWhenUsed/>
    <w:rsid w:val="00DC2C8C"/>
  </w:style>
  <w:style w:type="paragraph" w:customStyle="1" w:styleId="xl63">
    <w:name w:val="xl63"/>
    <w:basedOn w:val="Normal"/>
    <w:rsid w:val="00DC2C8C"/>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center"/>
      <w:textAlignment w:val="center"/>
    </w:pPr>
    <w:rPr>
      <w:rFonts w:ascii="Times New Roman" w:eastAsia="Times New Roman" w:hAnsi="Times New Roman" w:cs="Times New Roman"/>
      <w:color w:val="auto"/>
      <w:sz w:val="24"/>
      <w:szCs w:val="24"/>
    </w:rPr>
  </w:style>
  <w:style w:type="paragraph" w:customStyle="1" w:styleId="xl64">
    <w:name w:val="xl64"/>
    <w:basedOn w:val="Normal"/>
    <w:rsid w:val="00DC2C8C"/>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left"/>
    </w:pPr>
    <w:rPr>
      <w:rFonts w:ascii="Times New Roman" w:eastAsia="Times New Roman" w:hAnsi="Times New Roman" w:cs="Times New Roman"/>
      <w:color w:val="auto"/>
      <w:sz w:val="24"/>
      <w:szCs w:val="24"/>
    </w:rPr>
  </w:style>
  <w:style w:type="character" w:customStyle="1" w:styleId="Ttulo4Char">
    <w:name w:val="Título 4 Char"/>
    <w:basedOn w:val="Fontepargpadro"/>
    <w:link w:val="Ttulo4"/>
    <w:uiPriority w:val="9"/>
    <w:rsid w:val="00D70A1B"/>
    <w:rPr>
      <w:rFonts w:ascii="Times New Roman" w:eastAsia="Times New Roman" w:hAnsi="Times New Roman" w:cs="Arial"/>
      <w:b/>
      <w:bCs/>
      <w:sz w:val="20"/>
      <w:szCs w:val="20"/>
    </w:rPr>
  </w:style>
  <w:style w:type="character" w:customStyle="1" w:styleId="Ttulo6Char">
    <w:name w:val="Título 6 Char"/>
    <w:basedOn w:val="Fontepargpadro"/>
    <w:link w:val="Ttulo6"/>
    <w:rsid w:val="00D70A1B"/>
    <w:rPr>
      <w:rFonts w:ascii="Futura Md BT" w:eastAsia="Times New Roman" w:hAnsi="Futura Md BT" w:cs="Times New Roman"/>
      <w:i/>
      <w:snapToGrid w:val="0"/>
      <w:szCs w:val="20"/>
    </w:rPr>
  </w:style>
  <w:style w:type="character" w:customStyle="1" w:styleId="Ttulo7Char">
    <w:name w:val="Título 7 Char"/>
    <w:basedOn w:val="Fontepargpadro"/>
    <w:link w:val="Ttulo7"/>
    <w:uiPriority w:val="9"/>
    <w:rsid w:val="00D70A1B"/>
    <w:rPr>
      <w:rFonts w:ascii="Times New Roman" w:eastAsia="Times New Roman" w:hAnsi="Times New Roman" w:cs="Times New Roman"/>
      <w:b/>
      <w:color w:val="000000"/>
      <w:sz w:val="20"/>
      <w:szCs w:val="20"/>
    </w:rPr>
  </w:style>
  <w:style w:type="character" w:customStyle="1" w:styleId="Ttulo8Char">
    <w:name w:val="Título 8 Char"/>
    <w:basedOn w:val="Fontepargpadro"/>
    <w:link w:val="Ttulo8"/>
    <w:rsid w:val="00D70A1B"/>
    <w:rPr>
      <w:rFonts w:ascii="Times New Roman" w:eastAsia="Times New Roman" w:hAnsi="Times New Roman" w:cs="Times New Roman"/>
      <w:b/>
      <w:bCs/>
      <w:sz w:val="20"/>
      <w:szCs w:val="20"/>
    </w:rPr>
  </w:style>
  <w:style w:type="paragraph" w:styleId="Subttulo">
    <w:name w:val="Subtitle"/>
    <w:basedOn w:val="Normal"/>
    <w:link w:val="SubttuloChar"/>
    <w:uiPriority w:val="11"/>
    <w:qFormat/>
    <w:rsid w:val="00D70A1B"/>
    <w:pPr>
      <w:spacing w:after="60" w:line="240" w:lineRule="auto"/>
      <w:ind w:left="0" w:firstLine="0"/>
      <w:jc w:val="center"/>
      <w:outlineLvl w:val="1"/>
    </w:pPr>
    <w:rPr>
      <w:rFonts w:eastAsia="Times New Roman"/>
      <w:color w:val="auto"/>
      <w:szCs w:val="20"/>
    </w:rPr>
  </w:style>
  <w:style w:type="character" w:customStyle="1" w:styleId="SubttuloChar">
    <w:name w:val="Subtítulo Char"/>
    <w:basedOn w:val="Fontepargpadro"/>
    <w:link w:val="Subttulo"/>
    <w:uiPriority w:val="11"/>
    <w:rsid w:val="00D70A1B"/>
    <w:rPr>
      <w:rFonts w:ascii="Arial" w:eastAsia="Times New Roman" w:hAnsi="Arial" w:cs="Arial"/>
      <w:sz w:val="20"/>
      <w:szCs w:val="20"/>
    </w:rPr>
  </w:style>
  <w:style w:type="paragraph" w:customStyle="1" w:styleId="Textopadro">
    <w:name w:val="Texto padrão"/>
    <w:basedOn w:val="Normal"/>
    <w:rsid w:val="00D70A1B"/>
    <w:pPr>
      <w:tabs>
        <w:tab w:val="left" w:pos="0"/>
      </w:tabs>
      <w:suppressAutoHyphens/>
      <w:spacing w:after="0" w:line="240" w:lineRule="auto"/>
      <w:ind w:left="0" w:firstLine="0"/>
      <w:jc w:val="left"/>
    </w:pPr>
    <w:rPr>
      <w:rFonts w:ascii="Times New Roman" w:eastAsia="Times New Roman" w:hAnsi="Times New Roman" w:cs="Times New Roman"/>
      <w:color w:val="auto"/>
      <w:sz w:val="24"/>
      <w:szCs w:val="20"/>
      <w:lang w:eastAsia="ar-SA"/>
    </w:rPr>
  </w:style>
  <w:style w:type="character" w:customStyle="1" w:styleId="fparagrafo">
    <w:name w:val="f_paragrafo"/>
    <w:basedOn w:val="Fontepargpadro"/>
    <w:rsid w:val="00D70A1B"/>
  </w:style>
  <w:style w:type="paragraph" w:customStyle="1" w:styleId="art">
    <w:name w:val="art"/>
    <w:basedOn w:val="Normal"/>
    <w:rsid w:val="00D70A1B"/>
    <w:pPr>
      <w:spacing w:before="100" w:beforeAutospacing="1" w:after="100" w:afterAutospacing="1" w:line="240" w:lineRule="auto"/>
      <w:ind w:left="0" w:firstLine="0"/>
      <w:jc w:val="left"/>
    </w:pPr>
    <w:rPr>
      <w:rFonts w:ascii="Times New Roman" w:eastAsia="Times New Roman" w:hAnsi="Times New Roman" w:cs="Times New Roman"/>
      <w:color w:val="auto"/>
      <w:sz w:val="24"/>
      <w:szCs w:val="24"/>
    </w:rPr>
  </w:style>
  <w:style w:type="paragraph" w:styleId="Corpodetexto3">
    <w:name w:val="Body Text 3"/>
    <w:basedOn w:val="Normal"/>
    <w:link w:val="Corpodetexto3Char"/>
    <w:uiPriority w:val="99"/>
    <w:semiHidden/>
    <w:unhideWhenUsed/>
    <w:rsid w:val="00D70A1B"/>
    <w:pPr>
      <w:spacing w:after="120" w:line="240" w:lineRule="auto"/>
      <w:ind w:left="0" w:firstLine="0"/>
      <w:jc w:val="left"/>
    </w:pPr>
    <w:rPr>
      <w:rFonts w:ascii="Times New Roman" w:eastAsia="Times New Roman" w:hAnsi="Times New Roman" w:cs="Times New Roman"/>
      <w:color w:val="auto"/>
      <w:sz w:val="16"/>
      <w:szCs w:val="16"/>
    </w:rPr>
  </w:style>
  <w:style w:type="character" w:customStyle="1" w:styleId="Corpodetexto3Char">
    <w:name w:val="Corpo de texto 3 Char"/>
    <w:basedOn w:val="Fontepargpadro"/>
    <w:link w:val="Corpodetexto3"/>
    <w:uiPriority w:val="99"/>
    <w:semiHidden/>
    <w:rsid w:val="00D70A1B"/>
    <w:rPr>
      <w:rFonts w:ascii="Times New Roman" w:eastAsia="Times New Roman" w:hAnsi="Times New Roman" w:cs="Times New Roman"/>
      <w:sz w:val="16"/>
      <w:szCs w:val="16"/>
    </w:rPr>
  </w:style>
  <w:style w:type="numbering" w:customStyle="1" w:styleId="WWNum12">
    <w:name w:val="WWNum12"/>
    <w:basedOn w:val="Semlista"/>
    <w:rsid w:val="00D70A1B"/>
    <w:pPr>
      <w:numPr>
        <w:numId w:val="22"/>
      </w:numPr>
    </w:pPr>
  </w:style>
  <w:style w:type="character" w:customStyle="1" w:styleId="PargrafodaListaChar">
    <w:name w:val="Parágrafo da Lista Char"/>
    <w:aliases w:val="Parágrafo da Lista 1 Char"/>
    <w:link w:val="PargrafodaLista"/>
    <w:uiPriority w:val="34"/>
    <w:rsid w:val="00D70A1B"/>
    <w:rPr>
      <w:rFonts w:ascii="Arial" w:eastAsia="Arial" w:hAnsi="Arial" w:cs="Arial"/>
      <w:color w:val="000000"/>
      <w:sz w:val="20"/>
    </w:rPr>
  </w:style>
  <w:style w:type="paragraph" w:customStyle="1" w:styleId="Textbody">
    <w:name w:val="Text body"/>
    <w:basedOn w:val="Standard"/>
    <w:rsid w:val="00D70A1B"/>
    <w:pPr>
      <w:widowControl w:val="0"/>
      <w:spacing w:after="120"/>
    </w:pPr>
    <w:rPr>
      <w:rFonts w:ascii="Times New Roman" w:eastAsia="SimSun" w:hAnsi="Times New Roman"/>
      <w:sz w:val="24"/>
      <w:lang w:eastAsia="zh-CN" w:bidi="hi-IN"/>
    </w:rPr>
  </w:style>
  <w:style w:type="paragraph" w:customStyle="1" w:styleId="TableContents">
    <w:name w:val="Table Contents"/>
    <w:basedOn w:val="Standard"/>
    <w:rsid w:val="00D70A1B"/>
    <w:pPr>
      <w:widowControl w:val="0"/>
      <w:suppressLineNumbers/>
    </w:pPr>
    <w:rPr>
      <w:rFonts w:ascii="Times New Roman" w:eastAsia="SimSun" w:hAnsi="Times New Roman"/>
      <w:sz w:val="24"/>
      <w:lang w:eastAsia="zh-CN" w:bidi="hi-IN"/>
    </w:rPr>
  </w:style>
  <w:style w:type="paragraph" w:customStyle="1" w:styleId="EPTabela">
    <w:name w:val="EP Tabela"/>
    <w:basedOn w:val="Normal"/>
    <w:rsid w:val="00D70A1B"/>
    <w:pPr>
      <w:widowControl w:val="0"/>
      <w:suppressAutoHyphens/>
      <w:autoSpaceDN w:val="0"/>
      <w:spacing w:after="0" w:line="240" w:lineRule="auto"/>
      <w:ind w:left="0" w:firstLine="0"/>
      <w:jc w:val="center"/>
      <w:textAlignment w:val="baseline"/>
    </w:pPr>
    <w:rPr>
      <w:rFonts w:ascii="Times New Roman" w:eastAsia="SimSun" w:hAnsi="Times New Roman"/>
      <w:b/>
      <w:color w:val="auto"/>
      <w:kern w:val="3"/>
      <w:sz w:val="22"/>
      <w:szCs w:val="24"/>
      <w:lang w:eastAsia="ar-SA" w:bidi="hi-IN"/>
    </w:rPr>
  </w:style>
  <w:style w:type="paragraph" w:customStyle="1" w:styleId="EPConteudotabela">
    <w:name w:val="EP Conteudotabela"/>
    <w:basedOn w:val="Normal"/>
    <w:rsid w:val="00D70A1B"/>
    <w:pPr>
      <w:widowControl w:val="0"/>
      <w:tabs>
        <w:tab w:val="left" w:pos="-302"/>
      </w:tabs>
      <w:suppressAutoHyphens/>
      <w:autoSpaceDN w:val="0"/>
      <w:spacing w:after="0" w:line="100" w:lineRule="atLeast"/>
      <w:ind w:left="23" w:firstLine="45"/>
      <w:jc w:val="left"/>
      <w:textAlignment w:val="baseline"/>
    </w:pPr>
    <w:rPr>
      <w:rFonts w:ascii="Times New Roman" w:eastAsia="SimSun" w:hAnsi="Times New Roman"/>
      <w:color w:val="auto"/>
      <w:kern w:val="3"/>
      <w:sz w:val="24"/>
      <w:szCs w:val="24"/>
      <w:lang w:eastAsia="ar-SA" w:bidi="hi-IN"/>
    </w:rPr>
  </w:style>
  <w:style w:type="character" w:customStyle="1" w:styleId="Nivel3Char">
    <w:name w:val="Nivel 3 Char"/>
    <w:link w:val="Nivel3"/>
    <w:rsid w:val="00D70A1B"/>
    <w:rPr>
      <w:rFonts w:ascii="Ecofont_Spranq_eco_Sans" w:eastAsia="Arial Unicode MS" w:hAnsi="Ecofont_Spranq_eco_Sans" w:cs="Arial"/>
      <w:color w:val="000000"/>
      <w:sz w:val="20"/>
      <w:szCs w:val="20"/>
    </w:rPr>
  </w:style>
  <w:style w:type="paragraph" w:customStyle="1" w:styleId="Pa14">
    <w:name w:val="Pa14"/>
    <w:basedOn w:val="Normal"/>
    <w:next w:val="Normal"/>
    <w:uiPriority w:val="99"/>
    <w:rsid w:val="00D70A1B"/>
    <w:pPr>
      <w:autoSpaceDE w:val="0"/>
      <w:autoSpaceDN w:val="0"/>
      <w:adjustRightInd w:val="0"/>
      <w:spacing w:after="0" w:line="181" w:lineRule="atLeast"/>
      <w:ind w:left="0" w:firstLine="0"/>
      <w:jc w:val="left"/>
    </w:pPr>
    <w:rPr>
      <w:rFonts w:ascii="Gill Sans MT" w:eastAsia="Times New Roman" w:hAnsi="Gill Sans MT" w:cs="Times New Roman"/>
      <w:color w:val="auto"/>
      <w:sz w:val="24"/>
      <w:szCs w:val="24"/>
    </w:rPr>
  </w:style>
  <w:style w:type="paragraph" w:customStyle="1" w:styleId="TtulodaTabela">
    <w:name w:val="Título da Tabela"/>
    <w:basedOn w:val="Normal"/>
    <w:rsid w:val="00D70A1B"/>
    <w:pPr>
      <w:widowControl w:val="0"/>
      <w:suppressLineNumbers/>
      <w:suppressAutoHyphens/>
      <w:spacing w:after="120" w:line="240" w:lineRule="auto"/>
      <w:ind w:left="0" w:firstLine="0"/>
      <w:jc w:val="center"/>
    </w:pPr>
    <w:rPr>
      <w:rFonts w:ascii="Times New Roman" w:eastAsia="Arial Unicode MS" w:hAnsi="Times New Roman" w:cs="Times New Roman"/>
      <w:b/>
      <w:bCs/>
      <w:i/>
      <w:iCs/>
      <w:color w:val="auto"/>
      <w:sz w:val="24"/>
      <w:szCs w:val="20"/>
    </w:rPr>
  </w:style>
  <w:style w:type="paragraph" w:styleId="TextosemFormatao">
    <w:name w:val="Plain Text"/>
    <w:basedOn w:val="Normal"/>
    <w:link w:val="TextosemFormataoChar"/>
    <w:rsid w:val="00D70A1B"/>
    <w:pPr>
      <w:autoSpaceDE w:val="0"/>
      <w:autoSpaceDN w:val="0"/>
      <w:spacing w:after="0" w:line="240" w:lineRule="auto"/>
      <w:ind w:left="0" w:firstLine="0"/>
      <w:jc w:val="left"/>
    </w:pPr>
    <w:rPr>
      <w:rFonts w:ascii="Courier New" w:eastAsia="Times New Roman" w:hAnsi="Courier New" w:cs="Times New Roman"/>
      <w:color w:val="auto"/>
      <w:szCs w:val="20"/>
      <w:lang w:val="x-none" w:eastAsia="x-none"/>
    </w:rPr>
  </w:style>
  <w:style w:type="character" w:customStyle="1" w:styleId="TextosemFormataoChar">
    <w:name w:val="Texto sem Formatação Char"/>
    <w:basedOn w:val="Fontepargpadro"/>
    <w:link w:val="TextosemFormatao"/>
    <w:rsid w:val="00D70A1B"/>
    <w:rPr>
      <w:rFonts w:ascii="Courier New" w:eastAsia="Times New Roman" w:hAnsi="Courier New" w:cs="Times New Roman"/>
      <w:sz w:val="20"/>
      <w:szCs w:val="20"/>
      <w:lang w:val="x-none" w:eastAsia="x-none"/>
    </w:rPr>
  </w:style>
  <w:style w:type="paragraph" w:customStyle="1" w:styleId="xmsonormal">
    <w:name w:val="x_msonormal"/>
    <w:basedOn w:val="Normal"/>
    <w:rsid w:val="00D70A1B"/>
    <w:pPr>
      <w:spacing w:before="100" w:beforeAutospacing="1" w:after="100" w:afterAutospacing="1" w:line="240" w:lineRule="auto"/>
      <w:ind w:left="0" w:firstLine="0"/>
      <w:jc w:val="left"/>
    </w:pPr>
    <w:rPr>
      <w:rFonts w:ascii="Times New Roman" w:eastAsia="Times New Roman" w:hAnsi="Times New Roman" w:cs="Times New Roman"/>
      <w:color w:val="auto"/>
      <w:sz w:val="24"/>
      <w:szCs w:val="24"/>
    </w:rPr>
  </w:style>
  <w:style w:type="character" w:customStyle="1" w:styleId="MenoPendente1">
    <w:name w:val="Menção Pendente1"/>
    <w:basedOn w:val="Fontepargpadro"/>
    <w:uiPriority w:val="99"/>
    <w:semiHidden/>
    <w:unhideWhenUsed/>
    <w:rsid w:val="00D70A1B"/>
    <w:rPr>
      <w:color w:val="605E5C"/>
      <w:shd w:val="clear" w:color="auto" w:fill="E1DFDD"/>
    </w:rPr>
  </w:style>
  <w:style w:type="character" w:customStyle="1" w:styleId="HiperlinkVisitado1">
    <w:name w:val="HiperlinkVisitado1"/>
    <w:basedOn w:val="Fontepargpadro"/>
    <w:uiPriority w:val="99"/>
    <w:semiHidden/>
    <w:unhideWhenUsed/>
    <w:rsid w:val="003D3A9B"/>
    <w:rPr>
      <w:color w:val="800080"/>
      <w:u w:val="single"/>
    </w:rPr>
  </w:style>
  <w:style w:type="paragraph" w:customStyle="1" w:styleId="font7">
    <w:name w:val="font7"/>
    <w:basedOn w:val="Normal"/>
    <w:rsid w:val="00D367EA"/>
    <w:pPr>
      <w:spacing w:before="100" w:beforeAutospacing="1" w:after="100" w:afterAutospacing="1" w:line="240" w:lineRule="auto"/>
      <w:ind w:left="0" w:firstLine="0"/>
      <w:jc w:val="left"/>
    </w:pPr>
    <w:rPr>
      <w:rFonts w:ascii="Times New Roman" w:eastAsia="Times New Roman" w:hAnsi="Times New Roman" w:cs="Times New Roman"/>
      <w:b/>
      <w:bCs/>
      <w:color w:val="auto"/>
      <w:sz w:val="24"/>
      <w:szCs w:val="24"/>
    </w:rPr>
  </w:style>
  <w:style w:type="paragraph" w:customStyle="1" w:styleId="font8">
    <w:name w:val="font8"/>
    <w:basedOn w:val="Normal"/>
    <w:rsid w:val="00D367EA"/>
    <w:pPr>
      <w:spacing w:before="100" w:beforeAutospacing="1" w:after="100" w:afterAutospacing="1" w:line="240" w:lineRule="auto"/>
      <w:ind w:left="0" w:firstLine="0"/>
      <w:jc w:val="left"/>
    </w:pPr>
    <w:rPr>
      <w:rFonts w:ascii="Times New Roman" w:eastAsia="Times New Roman" w:hAnsi="Times New Roman" w:cs="Times New Roman"/>
      <w:color w:val="auto"/>
      <w:sz w:val="24"/>
      <w:szCs w:val="24"/>
    </w:rPr>
  </w:style>
  <w:style w:type="paragraph" w:customStyle="1" w:styleId="Heading">
    <w:name w:val="Heading"/>
    <w:basedOn w:val="Standard"/>
    <w:next w:val="Textbody"/>
    <w:rsid w:val="00D367EA"/>
    <w:pPr>
      <w:widowControl w:val="0"/>
      <w:jc w:val="center"/>
    </w:pPr>
    <w:rPr>
      <w:rFonts w:ascii="Times New Roman" w:eastAsia="SimSun" w:hAnsi="Times New Roman"/>
      <w:b/>
      <w:bCs/>
      <w:sz w:val="36"/>
      <w:szCs w:val="36"/>
      <w:lang w:eastAsia="zh-CN" w:bidi="hi-IN"/>
    </w:rPr>
  </w:style>
  <w:style w:type="paragraph" w:customStyle="1" w:styleId="texto">
    <w:name w:val="texto"/>
    <w:rsid w:val="00D367EA"/>
    <w:pPr>
      <w:tabs>
        <w:tab w:val="left" w:pos="878"/>
        <w:tab w:val="left" w:pos="1586"/>
        <w:tab w:val="left" w:pos="2294"/>
        <w:tab w:val="left" w:pos="3002"/>
        <w:tab w:val="left" w:pos="3710"/>
        <w:tab w:val="left" w:pos="4418"/>
        <w:tab w:val="left" w:pos="5126"/>
        <w:tab w:val="left" w:pos="5834"/>
        <w:tab w:val="left" w:pos="6542"/>
        <w:tab w:val="left" w:pos="7250"/>
        <w:tab w:val="left" w:pos="7958"/>
        <w:tab w:val="left" w:pos="8666"/>
        <w:tab w:val="left" w:pos="9374"/>
        <w:tab w:val="left" w:pos="10082"/>
        <w:tab w:val="left" w:pos="10790"/>
        <w:tab w:val="left" w:pos="11498"/>
        <w:tab w:val="left" w:pos="12206"/>
        <w:tab w:val="left" w:pos="12914"/>
        <w:tab w:val="left" w:pos="13622"/>
        <w:tab w:val="left" w:pos="14330"/>
        <w:tab w:val="left" w:pos="15038"/>
        <w:tab w:val="left" w:pos="15746"/>
        <w:tab w:val="left" w:pos="16454"/>
        <w:tab w:val="left" w:pos="17162"/>
        <w:tab w:val="left" w:pos="17870"/>
        <w:tab w:val="left" w:pos="18578"/>
        <w:tab w:val="left" w:pos="19286"/>
        <w:tab w:val="left" w:pos="19994"/>
        <w:tab w:val="left" w:pos="20702"/>
        <w:tab w:val="left" w:pos="21410"/>
        <w:tab w:val="left" w:pos="22118"/>
        <w:tab w:val="left" w:pos="22826"/>
        <w:tab w:val="left" w:pos="23534"/>
        <w:tab w:val="left" w:pos="24242"/>
        <w:tab w:val="left" w:pos="24950"/>
        <w:tab w:val="left" w:pos="25658"/>
        <w:tab w:val="left" w:pos="26366"/>
        <w:tab w:val="left" w:pos="27074"/>
        <w:tab w:val="left" w:pos="27782"/>
        <w:tab w:val="left" w:pos="28490"/>
      </w:tabs>
      <w:suppressAutoHyphens/>
      <w:autoSpaceDE w:val="0"/>
      <w:autoSpaceDN w:val="0"/>
      <w:spacing w:after="0" w:line="240" w:lineRule="atLeast"/>
      <w:ind w:left="170" w:hanging="170"/>
      <w:jc w:val="both"/>
      <w:textAlignment w:val="baseline"/>
    </w:pPr>
    <w:rPr>
      <w:rFonts w:ascii="Times New Roman" w:eastAsia="Times New Roman" w:hAnsi="Times New Roman" w:cs="Times New Roman"/>
      <w:kern w:val="3"/>
      <w:sz w:val="20"/>
      <w:szCs w:val="20"/>
      <w:lang w:eastAsia="zh-CN"/>
    </w:rPr>
  </w:style>
  <w:style w:type="paragraph" w:customStyle="1" w:styleId="HeaderandFooter">
    <w:name w:val="Header and Footer"/>
    <w:basedOn w:val="Standard"/>
    <w:rsid w:val="00D367EA"/>
    <w:pPr>
      <w:widowControl w:val="0"/>
      <w:suppressLineNumbers/>
      <w:tabs>
        <w:tab w:val="center" w:pos="4819"/>
        <w:tab w:val="right" w:pos="9638"/>
      </w:tabs>
    </w:pPr>
    <w:rPr>
      <w:rFonts w:ascii="Times New Roman" w:eastAsia="SimSun" w:hAnsi="Times New Roman"/>
      <w:sz w:val="24"/>
      <w:lang w:eastAsia="zh-CN" w:bidi="hi-IN"/>
    </w:rPr>
  </w:style>
  <w:style w:type="paragraph" w:customStyle="1" w:styleId="TableHeading">
    <w:name w:val="Table Heading"/>
    <w:basedOn w:val="TableContents"/>
    <w:rsid w:val="00D367EA"/>
    <w:pPr>
      <w:jc w:val="center"/>
    </w:pPr>
    <w:rPr>
      <w:b/>
      <w:bCs/>
    </w:rPr>
  </w:style>
  <w:style w:type="paragraph" w:customStyle="1" w:styleId="Quotations">
    <w:name w:val="Quotations"/>
    <w:basedOn w:val="Standard"/>
    <w:rsid w:val="00D367EA"/>
    <w:pPr>
      <w:widowControl w:val="0"/>
      <w:spacing w:after="283"/>
      <w:ind w:left="567" w:right="567"/>
    </w:pPr>
    <w:rPr>
      <w:rFonts w:ascii="Times New Roman" w:eastAsia="SimSun" w:hAnsi="Times New Roman"/>
      <w:sz w:val="24"/>
      <w:lang w:eastAsia="zh-CN" w:bidi="hi-IN"/>
    </w:rPr>
  </w:style>
  <w:style w:type="paragraph" w:customStyle="1" w:styleId="Table">
    <w:name w:val="Table"/>
    <w:basedOn w:val="Legenda"/>
    <w:rsid w:val="00D367EA"/>
    <w:pPr>
      <w:framePr w:w="0" w:hRule="auto" w:hSpace="0" w:wrap="auto" w:vAnchor="margin" w:hAnchor="text" w:xAlign="left" w:yAlign="inline"/>
      <w:widowControl w:val="0"/>
      <w:suppressLineNumbers/>
      <w:suppressAutoHyphens/>
      <w:autoSpaceDN w:val="0"/>
      <w:spacing w:before="120" w:after="120"/>
      <w:jc w:val="left"/>
      <w:textAlignment w:val="baseline"/>
    </w:pPr>
    <w:rPr>
      <w:rFonts w:eastAsia="SimSun" w:cs="Tahoma"/>
      <w:i/>
      <w:iCs/>
      <w:kern w:val="3"/>
      <w:lang w:eastAsia="zh-CN" w:bidi="hi-IN"/>
    </w:rPr>
  </w:style>
  <w:style w:type="paragraph" w:customStyle="1" w:styleId="western">
    <w:name w:val="western"/>
    <w:rsid w:val="00D367EA"/>
    <w:pPr>
      <w:autoSpaceDN w:val="0"/>
      <w:spacing w:before="100" w:after="119" w:line="276" w:lineRule="auto"/>
      <w:textAlignment w:val="baseline"/>
    </w:pPr>
    <w:rPr>
      <w:rFonts w:ascii="Times New Roman" w:eastAsia="Times New Roman" w:hAnsi="Times New Roman" w:cs="Times New Roman"/>
    </w:rPr>
  </w:style>
  <w:style w:type="character" w:customStyle="1" w:styleId="BulletSymbols">
    <w:name w:val="Bullet Symbols"/>
    <w:rsid w:val="00D367EA"/>
    <w:rPr>
      <w:rFonts w:ascii="OpenSymbol" w:eastAsia="OpenSymbol" w:hAnsi="OpenSymbol" w:cs="OpenSymbol"/>
    </w:rPr>
  </w:style>
  <w:style w:type="character" w:customStyle="1" w:styleId="Internetlink">
    <w:name w:val="Internet link"/>
    <w:rsid w:val="00D367EA"/>
    <w:rPr>
      <w:color w:val="000080"/>
      <w:u w:val="single"/>
    </w:rPr>
  </w:style>
  <w:style w:type="character" w:customStyle="1" w:styleId="VisitedInternetLink">
    <w:name w:val="Visited Internet Link"/>
    <w:rsid w:val="00D367EA"/>
    <w:rPr>
      <w:color w:val="800000"/>
      <w:u w:val="single"/>
    </w:rPr>
  </w:style>
  <w:style w:type="character" w:customStyle="1" w:styleId="ui-provider">
    <w:name w:val="ui-provider"/>
    <w:basedOn w:val="Fontepargpadro"/>
    <w:rsid w:val="00D367EA"/>
  </w:style>
  <w:style w:type="paragraph" w:styleId="Commarcadores">
    <w:name w:val="List Bullet"/>
    <w:basedOn w:val="Normal"/>
    <w:uiPriority w:val="99"/>
    <w:unhideWhenUsed/>
    <w:rsid w:val="00D367EA"/>
    <w:pPr>
      <w:numPr>
        <w:numId w:val="23"/>
      </w:numPr>
      <w:tabs>
        <w:tab w:val="clear" w:pos="360"/>
      </w:tabs>
      <w:spacing w:after="200" w:line="276" w:lineRule="auto"/>
      <w:ind w:left="0" w:firstLine="0"/>
      <w:contextualSpacing/>
      <w:jc w:val="left"/>
    </w:pPr>
    <w:rPr>
      <w:rFonts w:ascii="Calibri" w:eastAsia="Calibri" w:hAnsi="Calibri" w:cstheme="minorBidi"/>
      <w:noProof/>
      <w:color w:val="auto"/>
      <w:sz w:val="22"/>
      <w:lang w:val="en-US" w:eastAsia="en-US"/>
    </w:rPr>
  </w:style>
  <w:style w:type="table" w:customStyle="1" w:styleId="TableNormal">
    <w:name w:val="Table Normal"/>
    <w:uiPriority w:val="2"/>
    <w:semiHidden/>
    <w:unhideWhenUsed/>
    <w:qFormat/>
    <w:rsid w:val="001C2C24"/>
    <w:pPr>
      <w:widowControl w:val="0"/>
      <w:autoSpaceDE w:val="0"/>
      <w:autoSpaceDN w:val="0"/>
      <w:spacing w:after="0" w:line="240" w:lineRule="auto"/>
    </w:pPr>
    <w:rPr>
      <w:rFonts w:eastAsiaTheme="minorHAnsi"/>
      <w:lang w:val="en-US" w:eastAsia="en-US"/>
    </w:rPr>
    <w:tblPr>
      <w:tblInd w:w="0" w:type="dxa"/>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50743818">
      <w:bodyDiv w:val="1"/>
      <w:marLeft w:val="0"/>
      <w:marRight w:val="0"/>
      <w:marTop w:val="0"/>
      <w:marBottom w:val="0"/>
      <w:divBdr>
        <w:top w:val="none" w:sz="0" w:space="0" w:color="auto"/>
        <w:left w:val="none" w:sz="0" w:space="0" w:color="auto"/>
        <w:bottom w:val="none" w:sz="0" w:space="0" w:color="auto"/>
        <w:right w:val="none" w:sz="0" w:space="0" w:color="auto"/>
      </w:divBdr>
    </w:div>
    <w:div w:id="355155349">
      <w:bodyDiv w:val="1"/>
      <w:marLeft w:val="0"/>
      <w:marRight w:val="0"/>
      <w:marTop w:val="0"/>
      <w:marBottom w:val="0"/>
      <w:divBdr>
        <w:top w:val="none" w:sz="0" w:space="0" w:color="auto"/>
        <w:left w:val="none" w:sz="0" w:space="0" w:color="auto"/>
        <w:bottom w:val="none" w:sz="0" w:space="0" w:color="auto"/>
        <w:right w:val="none" w:sz="0" w:space="0" w:color="auto"/>
      </w:divBdr>
    </w:div>
    <w:div w:id="790174129">
      <w:bodyDiv w:val="1"/>
      <w:marLeft w:val="0"/>
      <w:marRight w:val="0"/>
      <w:marTop w:val="0"/>
      <w:marBottom w:val="0"/>
      <w:divBdr>
        <w:top w:val="none" w:sz="0" w:space="0" w:color="auto"/>
        <w:left w:val="none" w:sz="0" w:space="0" w:color="auto"/>
        <w:bottom w:val="none" w:sz="0" w:space="0" w:color="auto"/>
        <w:right w:val="none" w:sz="0" w:space="0" w:color="auto"/>
      </w:divBdr>
    </w:div>
    <w:div w:id="987174299">
      <w:bodyDiv w:val="1"/>
      <w:marLeft w:val="0"/>
      <w:marRight w:val="0"/>
      <w:marTop w:val="0"/>
      <w:marBottom w:val="0"/>
      <w:divBdr>
        <w:top w:val="none" w:sz="0" w:space="0" w:color="auto"/>
        <w:left w:val="none" w:sz="0" w:space="0" w:color="auto"/>
        <w:bottom w:val="none" w:sz="0" w:space="0" w:color="auto"/>
        <w:right w:val="none" w:sz="0" w:space="0" w:color="auto"/>
      </w:divBdr>
    </w:div>
    <w:div w:id="1161239187">
      <w:bodyDiv w:val="1"/>
      <w:marLeft w:val="0"/>
      <w:marRight w:val="0"/>
      <w:marTop w:val="0"/>
      <w:marBottom w:val="0"/>
      <w:divBdr>
        <w:top w:val="none" w:sz="0" w:space="0" w:color="auto"/>
        <w:left w:val="none" w:sz="0" w:space="0" w:color="auto"/>
        <w:bottom w:val="none" w:sz="0" w:space="0" w:color="auto"/>
        <w:right w:val="none" w:sz="0" w:space="0" w:color="auto"/>
      </w:divBdr>
    </w:div>
    <w:div w:id="183534007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publicacoesmunicipais.com.br/eatos/portovitoria" TargetMode="Externa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jpg"/><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http://www.planalto.gov.br/ccivil_03/_Ato2011-2014/2013/Lei/L12846.htm"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www.portovitoria.pr.gov.br" TargetMode="Externa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2.jp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_rels/header3.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3E2F95C-3F6F-4FB4-B135-EA0EE4E1ED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54</Pages>
  <Words>20168</Words>
  <Characters>108908</Characters>
  <Application>Microsoft Office Word</Application>
  <DocSecurity>0</DocSecurity>
  <Lines>907</Lines>
  <Paragraphs>257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128819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Analista de licitação</dc:creator>
  <cp:keywords/>
  <dc:description/>
  <cp:lastModifiedBy>User</cp:lastModifiedBy>
  <cp:revision>4</cp:revision>
  <cp:lastPrinted>2026-03-31T17:14:00Z</cp:lastPrinted>
  <dcterms:created xsi:type="dcterms:W3CDTF">2026-05-26T16:49:00Z</dcterms:created>
  <dcterms:modified xsi:type="dcterms:W3CDTF">2026-05-26T18:02:00Z</dcterms:modified>
</cp:coreProperties>
</file>