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57EE7" w14:textId="77777777" w:rsidR="00AB6AF4" w:rsidRPr="00231CEB" w:rsidRDefault="00AB6AF4" w:rsidP="005B5D6E">
      <w:pPr>
        <w:jc w:val="center"/>
        <w:rPr>
          <w:rFonts w:ascii="Times New Roman" w:hAnsi="Times New Roman" w:cs="Times New Roman"/>
        </w:rPr>
      </w:pPr>
    </w:p>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DE575B5" w14:textId="02F22960"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Secretaria Municipal de </w:t>
      </w:r>
      <w:r w:rsidR="00CB62CD">
        <w:rPr>
          <w:rFonts w:ascii="Times New Roman" w:hAnsi="Times New Roman" w:cs="Times New Roman"/>
        </w:rPr>
        <w:t>Saúde</w:t>
      </w:r>
      <w:r w:rsidRPr="00231CEB">
        <w:rPr>
          <w:rFonts w:ascii="Times New Roman" w:hAnsi="Times New Roman" w:cs="Times New Roman"/>
        </w:rPr>
        <w:t xml:space="preserve"> </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4A9BB93D" w14:textId="77777777" w:rsidR="00873EEF" w:rsidRPr="00231CEB" w:rsidRDefault="00873EEF" w:rsidP="00873EEF">
      <w:pPr>
        <w:pStyle w:val="PargrafodaLista"/>
        <w:ind w:left="360"/>
        <w:jc w:val="both"/>
        <w:rPr>
          <w:rFonts w:ascii="Times New Roman" w:hAnsi="Times New Roman" w:cs="Times New Roman"/>
          <w:b/>
        </w:rPr>
      </w:pPr>
    </w:p>
    <w:p w14:paraId="2A6DF46B" w14:textId="488F20A0" w:rsidR="00873EEF" w:rsidRPr="00CB62CD" w:rsidRDefault="00873EEF" w:rsidP="007E4A9D">
      <w:pPr>
        <w:pStyle w:val="TableParagraph"/>
        <w:spacing w:before="40" w:line="276" w:lineRule="auto"/>
        <w:ind w:right="96"/>
        <w:jc w:val="both"/>
        <w:rPr>
          <w:rFonts w:ascii="Times New Roman" w:hAnsi="Times New Roman" w:cs="Times New Roman"/>
          <w:color w:val="FF0000"/>
          <w:sz w:val="24"/>
          <w:szCs w:val="24"/>
        </w:rPr>
      </w:pPr>
      <w:r w:rsidRPr="00CB62CD">
        <w:rPr>
          <w:rFonts w:ascii="Times New Roman" w:hAnsi="Times New Roman" w:cs="Times New Roman"/>
          <w:sz w:val="24"/>
          <w:szCs w:val="24"/>
        </w:rPr>
        <w:t xml:space="preserve">O presente Termo de Referência tem por objetivo subsidiar processo de </w:t>
      </w:r>
      <w:r w:rsidR="00CB62CD" w:rsidRPr="00CB62CD">
        <w:rPr>
          <w:rFonts w:ascii="Times New Roman" w:hAnsi="Times New Roman" w:cs="Times New Roman"/>
          <w:sz w:val="24"/>
          <w:szCs w:val="24"/>
        </w:rPr>
        <w:t>Registro de Preços para Aquisição de medicamentos destinados à manutenção das atividades da Secretaria Municipal de Saúde de Porto Vitória, visando o atendimento da demanda da Farmácia Básica Municipal, unidades de saúde e distribuição gratuita aos usuários do Sistema Único</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de</w:t>
      </w:r>
      <w:r w:rsidR="00CB62CD" w:rsidRPr="00CB62CD">
        <w:rPr>
          <w:rFonts w:ascii="Times New Roman" w:hAnsi="Times New Roman" w:cs="Times New Roman"/>
          <w:spacing w:val="-13"/>
          <w:sz w:val="24"/>
          <w:szCs w:val="24"/>
        </w:rPr>
        <w:t xml:space="preserve"> </w:t>
      </w:r>
      <w:r w:rsidR="00CB62CD" w:rsidRPr="00CB62CD">
        <w:rPr>
          <w:rFonts w:ascii="Times New Roman" w:hAnsi="Times New Roman" w:cs="Times New Roman"/>
          <w:sz w:val="24"/>
          <w:szCs w:val="24"/>
        </w:rPr>
        <w:t>Saúde</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SUS,</w:t>
      </w:r>
      <w:r w:rsidR="00CB62CD" w:rsidRPr="00CB62CD">
        <w:rPr>
          <w:rFonts w:ascii="Times New Roman" w:hAnsi="Times New Roman" w:cs="Times New Roman"/>
          <w:spacing w:val="-11"/>
          <w:sz w:val="24"/>
          <w:szCs w:val="24"/>
        </w:rPr>
        <w:t xml:space="preserve"> </w:t>
      </w:r>
      <w:r w:rsidR="00CB62CD" w:rsidRPr="00CB62CD">
        <w:rPr>
          <w:rFonts w:ascii="Times New Roman" w:hAnsi="Times New Roman" w:cs="Times New Roman"/>
          <w:sz w:val="24"/>
          <w:szCs w:val="24"/>
        </w:rPr>
        <w:t>conforme</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especificações</w:t>
      </w:r>
      <w:r w:rsidR="00CB62CD" w:rsidRPr="00CB62CD">
        <w:rPr>
          <w:rFonts w:ascii="Times New Roman" w:hAnsi="Times New Roman" w:cs="Times New Roman"/>
          <w:spacing w:val="-14"/>
          <w:sz w:val="24"/>
          <w:szCs w:val="24"/>
        </w:rPr>
        <w:t xml:space="preserve"> </w:t>
      </w:r>
      <w:r w:rsidR="00CB62CD" w:rsidRPr="00CB62CD">
        <w:rPr>
          <w:rFonts w:ascii="Times New Roman" w:hAnsi="Times New Roman" w:cs="Times New Roman"/>
          <w:sz w:val="24"/>
          <w:szCs w:val="24"/>
        </w:rPr>
        <w:t>e</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quantitativos</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constantes</w:t>
      </w:r>
      <w:r w:rsidR="00CB62CD" w:rsidRPr="00CB62CD">
        <w:rPr>
          <w:rFonts w:ascii="Times New Roman" w:hAnsi="Times New Roman" w:cs="Times New Roman"/>
          <w:spacing w:val="-12"/>
          <w:sz w:val="24"/>
          <w:szCs w:val="24"/>
        </w:rPr>
        <w:t xml:space="preserve"> </w:t>
      </w:r>
      <w:r w:rsidR="00CB62CD" w:rsidRPr="00CB62CD">
        <w:rPr>
          <w:rFonts w:ascii="Times New Roman" w:hAnsi="Times New Roman" w:cs="Times New Roman"/>
          <w:sz w:val="24"/>
          <w:szCs w:val="24"/>
        </w:rPr>
        <w:t>no</w:t>
      </w:r>
      <w:r w:rsidR="00CB62CD" w:rsidRPr="00CB62CD">
        <w:rPr>
          <w:rFonts w:ascii="Times New Roman" w:hAnsi="Times New Roman" w:cs="Times New Roman"/>
          <w:spacing w:val="-13"/>
          <w:sz w:val="24"/>
          <w:szCs w:val="24"/>
        </w:rPr>
        <w:t xml:space="preserve"> </w:t>
      </w:r>
      <w:r w:rsidR="00CB62CD" w:rsidRPr="00CB62CD">
        <w:rPr>
          <w:rFonts w:ascii="Times New Roman" w:hAnsi="Times New Roman" w:cs="Times New Roman"/>
          <w:sz w:val="24"/>
          <w:szCs w:val="24"/>
        </w:rPr>
        <w:t>processo</w:t>
      </w:r>
      <w:r w:rsidR="007E4A9D">
        <w:rPr>
          <w:rFonts w:ascii="Times New Roman" w:hAnsi="Times New Roman" w:cs="Times New Roman"/>
          <w:sz w:val="24"/>
          <w:szCs w:val="24"/>
        </w:rPr>
        <w:t xml:space="preserve"> </w:t>
      </w:r>
      <w:r w:rsidR="00CB62CD" w:rsidRPr="00CB62CD">
        <w:rPr>
          <w:rFonts w:ascii="Times New Roman" w:hAnsi="Times New Roman" w:cs="Times New Roman"/>
          <w:spacing w:val="-2"/>
          <w:sz w:val="24"/>
          <w:szCs w:val="24"/>
        </w:rPr>
        <w:t>licitatório.</w:t>
      </w:r>
      <w:r w:rsidRPr="00CB62CD">
        <w:rPr>
          <w:rFonts w:ascii="Times New Roman" w:hAnsi="Times New Roman" w:cs="Times New Roman"/>
          <w:color w:val="FF0000"/>
          <w:sz w:val="24"/>
          <w:szCs w:val="24"/>
        </w:rPr>
        <w:t xml:space="preserve"> </w:t>
      </w:r>
    </w:p>
    <w:p w14:paraId="3271CA39" w14:textId="77777777" w:rsidR="00873EEF" w:rsidRPr="00231CEB" w:rsidRDefault="00873EEF" w:rsidP="00873EEF">
      <w:pPr>
        <w:jc w:val="both"/>
        <w:rPr>
          <w:rFonts w:ascii="Times New Roman" w:hAnsi="Times New Roman" w:cs="Times New Roman"/>
          <w:color w:val="FF0000"/>
        </w:rPr>
      </w:pPr>
    </w:p>
    <w:tbl>
      <w:tblPr>
        <w:tblW w:w="9351" w:type="dxa"/>
        <w:tblCellMar>
          <w:left w:w="70" w:type="dxa"/>
          <w:right w:w="70" w:type="dxa"/>
        </w:tblCellMar>
        <w:tblLook w:val="04A0" w:firstRow="1" w:lastRow="0" w:firstColumn="1" w:lastColumn="0" w:noHBand="0" w:noVBand="1"/>
      </w:tblPr>
      <w:tblGrid>
        <w:gridCol w:w="580"/>
        <w:gridCol w:w="3631"/>
        <w:gridCol w:w="1701"/>
        <w:gridCol w:w="1107"/>
        <w:gridCol w:w="1075"/>
        <w:gridCol w:w="1257"/>
      </w:tblGrid>
      <w:tr w:rsidR="00AB2EB6" w:rsidRPr="00535FFE" w14:paraId="20958471" w14:textId="77777777" w:rsidTr="005745D0">
        <w:trPr>
          <w:trHeight w:val="450"/>
        </w:trPr>
        <w:tc>
          <w:tcPr>
            <w:tcW w:w="580" w:type="dxa"/>
            <w:tcBorders>
              <w:top w:val="single" w:sz="4" w:space="0" w:color="auto"/>
              <w:left w:val="single" w:sz="4" w:space="0" w:color="auto"/>
              <w:bottom w:val="single" w:sz="4" w:space="0" w:color="auto"/>
              <w:right w:val="single" w:sz="4" w:space="0" w:color="auto"/>
            </w:tcBorders>
            <w:vAlign w:val="center"/>
          </w:tcPr>
          <w:p w14:paraId="518412A9" w14:textId="3EBBE6F4" w:rsidR="00535FFE" w:rsidRPr="00535FFE" w:rsidRDefault="00535FFE" w:rsidP="00535FFE">
            <w:pPr>
              <w:jc w:val="center"/>
              <w:rPr>
                <w:rFonts w:ascii="Times New Roman" w:hAnsi="Times New Roman" w:cs="Times New Roman"/>
              </w:rPr>
            </w:pPr>
            <w:bookmarkStart w:id="0" w:name="_Hlk232425644"/>
            <w:r w:rsidRPr="00535FFE">
              <w:rPr>
                <w:rFonts w:ascii="Times New Roman" w:hAnsi="Times New Roman" w:cs="Times New Roman"/>
              </w:rPr>
              <w:t>Item</w:t>
            </w:r>
          </w:p>
        </w:tc>
        <w:tc>
          <w:tcPr>
            <w:tcW w:w="3668" w:type="dxa"/>
            <w:tcBorders>
              <w:top w:val="single" w:sz="4" w:space="0" w:color="auto"/>
              <w:left w:val="nil"/>
              <w:bottom w:val="single" w:sz="4" w:space="0" w:color="auto"/>
              <w:right w:val="single" w:sz="4" w:space="0" w:color="auto"/>
            </w:tcBorders>
            <w:vAlign w:val="center"/>
          </w:tcPr>
          <w:p w14:paraId="52CCBCED" w14:textId="11AD3F9E" w:rsidR="00535FFE" w:rsidRPr="00535FFE" w:rsidRDefault="00535FFE" w:rsidP="00535FFE">
            <w:pPr>
              <w:jc w:val="center"/>
              <w:rPr>
                <w:rFonts w:ascii="Times New Roman" w:hAnsi="Times New Roman" w:cs="Times New Roman"/>
              </w:rPr>
            </w:pPr>
            <w:r w:rsidRPr="00535FFE">
              <w:rPr>
                <w:rFonts w:ascii="Times New Roman" w:hAnsi="Times New Roman" w:cs="Times New Roman"/>
              </w:rPr>
              <w:t>Descrição</w:t>
            </w:r>
          </w:p>
        </w:tc>
        <w:tc>
          <w:tcPr>
            <w:tcW w:w="1519" w:type="dxa"/>
            <w:tcBorders>
              <w:top w:val="single" w:sz="4" w:space="0" w:color="auto"/>
              <w:left w:val="nil"/>
              <w:bottom w:val="single" w:sz="4" w:space="0" w:color="auto"/>
              <w:right w:val="single" w:sz="4" w:space="0" w:color="auto"/>
            </w:tcBorders>
            <w:vAlign w:val="center"/>
          </w:tcPr>
          <w:p w14:paraId="1378C0A5" w14:textId="6560DB2A" w:rsidR="00535FFE" w:rsidRPr="00535FFE" w:rsidRDefault="00535FFE" w:rsidP="00535FFE">
            <w:pPr>
              <w:jc w:val="center"/>
              <w:rPr>
                <w:rFonts w:ascii="Times New Roman" w:hAnsi="Times New Roman" w:cs="Times New Roman"/>
              </w:rPr>
            </w:pPr>
            <w:r w:rsidRPr="00535FFE">
              <w:rPr>
                <w:rFonts w:ascii="Times New Roman" w:hAnsi="Times New Roman" w:cs="Times New Roman"/>
              </w:rPr>
              <w:t>Unidade</w:t>
            </w:r>
          </w:p>
        </w:tc>
        <w:tc>
          <w:tcPr>
            <w:tcW w:w="1174" w:type="dxa"/>
            <w:tcBorders>
              <w:top w:val="single" w:sz="4" w:space="0" w:color="auto"/>
              <w:left w:val="nil"/>
              <w:bottom w:val="single" w:sz="4" w:space="0" w:color="auto"/>
              <w:right w:val="single" w:sz="4" w:space="0" w:color="auto"/>
            </w:tcBorders>
            <w:vAlign w:val="center"/>
          </w:tcPr>
          <w:p w14:paraId="1A8326AD" w14:textId="33792BF2" w:rsidR="00535FFE" w:rsidRPr="00535FFE" w:rsidRDefault="00535FFE" w:rsidP="00535FFE">
            <w:pPr>
              <w:jc w:val="center"/>
              <w:rPr>
                <w:rFonts w:ascii="Times New Roman" w:hAnsi="Times New Roman" w:cs="Times New Roman"/>
              </w:rPr>
            </w:pPr>
            <w:r w:rsidRPr="00535FFE">
              <w:rPr>
                <w:rFonts w:ascii="Times New Roman" w:hAnsi="Times New Roman" w:cs="Times New Roman"/>
              </w:rPr>
              <w:t>Qtd.</w:t>
            </w:r>
          </w:p>
        </w:tc>
        <w:tc>
          <w:tcPr>
            <w:tcW w:w="1146" w:type="dxa"/>
            <w:tcBorders>
              <w:top w:val="single" w:sz="4" w:space="0" w:color="auto"/>
              <w:left w:val="nil"/>
              <w:bottom w:val="single" w:sz="4" w:space="0" w:color="auto"/>
              <w:right w:val="single" w:sz="4" w:space="0" w:color="auto"/>
            </w:tcBorders>
            <w:vAlign w:val="center"/>
          </w:tcPr>
          <w:p w14:paraId="346F7F2F" w14:textId="5E234082" w:rsidR="00535FFE" w:rsidRPr="00535FFE" w:rsidRDefault="00535FFE" w:rsidP="00535FFE">
            <w:pPr>
              <w:jc w:val="center"/>
              <w:rPr>
                <w:rFonts w:ascii="Times New Roman" w:hAnsi="Times New Roman" w:cs="Times New Roman"/>
              </w:rPr>
            </w:pPr>
            <w:r w:rsidRPr="00535FFE">
              <w:rPr>
                <w:rFonts w:ascii="Times New Roman" w:hAnsi="Times New Roman" w:cs="Times New Roman"/>
              </w:rPr>
              <w:t>Valor unit. (R$)</w:t>
            </w:r>
          </w:p>
        </w:tc>
        <w:tc>
          <w:tcPr>
            <w:tcW w:w="1264" w:type="dxa"/>
            <w:tcBorders>
              <w:top w:val="single" w:sz="4" w:space="0" w:color="auto"/>
              <w:left w:val="nil"/>
              <w:bottom w:val="single" w:sz="4" w:space="0" w:color="auto"/>
              <w:right w:val="single" w:sz="4" w:space="0" w:color="auto"/>
            </w:tcBorders>
            <w:vAlign w:val="center"/>
          </w:tcPr>
          <w:p w14:paraId="346EFABA" w14:textId="4C300270" w:rsidR="00535FFE" w:rsidRPr="00535FFE" w:rsidRDefault="00535FFE" w:rsidP="00535FFE">
            <w:pPr>
              <w:jc w:val="center"/>
              <w:rPr>
                <w:rFonts w:ascii="Times New Roman" w:hAnsi="Times New Roman" w:cs="Times New Roman"/>
              </w:rPr>
            </w:pPr>
            <w:r w:rsidRPr="00535FFE">
              <w:rPr>
                <w:rFonts w:ascii="Times New Roman" w:hAnsi="Times New Roman" w:cs="Times New Roman"/>
              </w:rPr>
              <w:t>Valor unit. (R$)</w:t>
            </w:r>
          </w:p>
        </w:tc>
      </w:tr>
      <w:tr w:rsidR="00AB2EB6" w:rsidRPr="00535FFE" w14:paraId="6F7BE91B" w14:textId="77777777" w:rsidTr="005745D0">
        <w:trPr>
          <w:trHeight w:val="450"/>
        </w:trPr>
        <w:tc>
          <w:tcPr>
            <w:tcW w:w="580" w:type="dxa"/>
            <w:tcBorders>
              <w:top w:val="single" w:sz="4" w:space="0" w:color="auto"/>
              <w:left w:val="single" w:sz="4" w:space="0" w:color="auto"/>
              <w:bottom w:val="single" w:sz="4" w:space="0" w:color="auto"/>
              <w:right w:val="single" w:sz="4" w:space="0" w:color="auto"/>
            </w:tcBorders>
            <w:vAlign w:val="center"/>
            <w:hideMark/>
          </w:tcPr>
          <w:p w14:paraId="53B56B9E" w14:textId="77777777" w:rsidR="00535FFE" w:rsidRPr="00535FFE" w:rsidRDefault="00535FFE" w:rsidP="00535FFE">
            <w:pPr>
              <w:jc w:val="center"/>
              <w:rPr>
                <w:rFonts w:ascii="Times New Roman" w:hAnsi="Times New Roman" w:cs="Times New Roman"/>
              </w:rPr>
            </w:pPr>
            <w:bookmarkStart w:id="1" w:name="_Hlk231914141"/>
            <w:r w:rsidRPr="00535FFE">
              <w:rPr>
                <w:rFonts w:ascii="Times New Roman" w:hAnsi="Times New Roman" w:cs="Times New Roman"/>
              </w:rPr>
              <w:t>1</w:t>
            </w:r>
          </w:p>
        </w:tc>
        <w:tc>
          <w:tcPr>
            <w:tcW w:w="3668" w:type="dxa"/>
            <w:tcBorders>
              <w:top w:val="single" w:sz="4" w:space="0" w:color="auto"/>
              <w:left w:val="nil"/>
              <w:bottom w:val="single" w:sz="4" w:space="0" w:color="auto"/>
              <w:right w:val="single" w:sz="4" w:space="0" w:color="auto"/>
            </w:tcBorders>
            <w:vAlign w:val="center"/>
            <w:hideMark/>
          </w:tcPr>
          <w:p w14:paraId="71EE692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BR0448839 ACEBROFILINA, DOSAGEM/CONCENTRAÇÃO: 10 MG/ML, FORMA FARMACÊUTICA: XAROPE - 120,00 ML</w:t>
            </w:r>
          </w:p>
        </w:tc>
        <w:tc>
          <w:tcPr>
            <w:tcW w:w="1519" w:type="dxa"/>
            <w:tcBorders>
              <w:top w:val="single" w:sz="4" w:space="0" w:color="auto"/>
              <w:left w:val="nil"/>
              <w:bottom w:val="single" w:sz="4" w:space="0" w:color="auto"/>
              <w:right w:val="single" w:sz="4" w:space="0" w:color="auto"/>
            </w:tcBorders>
            <w:vAlign w:val="center"/>
            <w:hideMark/>
          </w:tcPr>
          <w:p w14:paraId="62451EC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single" w:sz="4" w:space="0" w:color="auto"/>
              <w:left w:val="nil"/>
              <w:bottom w:val="single" w:sz="4" w:space="0" w:color="auto"/>
              <w:right w:val="single" w:sz="4" w:space="0" w:color="auto"/>
            </w:tcBorders>
            <w:vAlign w:val="center"/>
            <w:hideMark/>
          </w:tcPr>
          <w:p w14:paraId="10BAFD9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single" w:sz="4" w:space="0" w:color="auto"/>
              <w:left w:val="nil"/>
              <w:bottom w:val="single" w:sz="4" w:space="0" w:color="auto"/>
              <w:right w:val="single" w:sz="4" w:space="0" w:color="auto"/>
            </w:tcBorders>
            <w:vAlign w:val="center"/>
            <w:hideMark/>
          </w:tcPr>
          <w:p w14:paraId="709EFA9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5,50</w:t>
            </w:r>
          </w:p>
        </w:tc>
        <w:tc>
          <w:tcPr>
            <w:tcW w:w="1264" w:type="dxa"/>
            <w:tcBorders>
              <w:top w:val="single" w:sz="4" w:space="0" w:color="auto"/>
              <w:left w:val="nil"/>
              <w:bottom w:val="single" w:sz="4" w:space="0" w:color="auto"/>
              <w:right w:val="single" w:sz="4" w:space="0" w:color="auto"/>
            </w:tcBorders>
            <w:vAlign w:val="center"/>
            <w:hideMark/>
          </w:tcPr>
          <w:p w14:paraId="1DFF8AC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1.650,00</w:t>
            </w:r>
          </w:p>
        </w:tc>
      </w:tr>
      <w:tr w:rsidR="00AB2EB6" w:rsidRPr="00535FFE" w14:paraId="5C2D1DB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FAA917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w:t>
            </w:r>
          </w:p>
        </w:tc>
        <w:tc>
          <w:tcPr>
            <w:tcW w:w="3668" w:type="dxa"/>
            <w:tcBorders>
              <w:top w:val="nil"/>
              <w:left w:val="nil"/>
              <w:bottom w:val="single" w:sz="4" w:space="0" w:color="auto"/>
              <w:right w:val="single" w:sz="4" w:space="0" w:color="auto"/>
            </w:tcBorders>
            <w:vAlign w:val="center"/>
            <w:hideMark/>
          </w:tcPr>
          <w:p w14:paraId="4D9B685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BR0448838 ACEBROFILINA, DOSAGEM/CONCENTRAÇÃO: 5 MG/ML, FORMA FARMACÊUTICA: XAROPE - 120,00 ML</w:t>
            </w:r>
          </w:p>
        </w:tc>
        <w:tc>
          <w:tcPr>
            <w:tcW w:w="1519" w:type="dxa"/>
            <w:tcBorders>
              <w:top w:val="nil"/>
              <w:left w:val="nil"/>
              <w:bottom w:val="single" w:sz="4" w:space="0" w:color="auto"/>
              <w:right w:val="single" w:sz="4" w:space="0" w:color="auto"/>
            </w:tcBorders>
            <w:vAlign w:val="center"/>
            <w:hideMark/>
          </w:tcPr>
          <w:p w14:paraId="5DFF5B1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2855D6F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0023E31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5,77</w:t>
            </w:r>
          </w:p>
        </w:tc>
        <w:tc>
          <w:tcPr>
            <w:tcW w:w="1264" w:type="dxa"/>
            <w:tcBorders>
              <w:top w:val="nil"/>
              <w:left w:val="nil"/>
              <w:bottom w:val="single" w:sz="4" w:space="0" w:color="auto"/>
              <w:right w:val="single" w:sz="4" w:space="0" w:color="auto"/>
            </w:tcBorders>
            <w:vAlign w:val="center"/>
            <w:hideMark/>
          </w:tcPr>
          <w:p w14:paraId="7BCC001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1.731,00</w:t>
            </w:r>
          </w:p>
        </w:tc>
      </w:tr>
      <w:tr w:rsidR="00AB2EB6" w:rsidRPr="00535FFE" w14:paraId="49EF5E7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9D910B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w:t>
            </w:r>
          </w:p>
        </w:tc>
        <w:tc>
          <w:tcPr>
            <w:tcW w:w="3668" w:type="dxa"/>
            <w:tcBorders>
              <w:top w:val="nil"/>
              <w:left w:val="nil"/>
              <w:bottom w:val="single" w:sz="4" w:space="0" w:color="auto"/>
              <w:right w:val="single" w:sz="4" w:space="0" w:color="auto"/>
            </w:tcBorders>
            <w:vAlign w:val="center"/>
            <w:hideMark/>
          </w:tcPr>
          <w:p w14:paraId="2762977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BR0270558 ACETILCISTEÍNA, DOSAGEM/CONCENTRAÇÃO: 20 MG/ML, INDICACAO: XAROPE - 120,00 ML</w:t>
            </w:r>
          </w:p>
        </w:tc>
        <w:tc>
          <w:tcPr>
            <w:tcW w:w="1519" w:type="dxa"/>
            <w:tcBorders>
              <w:top w:val="nil"/>
              <w:left w:val="nil"/>
              <w:bottom w:val="single" w:sz="4" w:space="0" w:color="auto"/>
              <w:right w:val="single" w:sz="4" w:space="0" w:color="auto"/>
            </w:tcBorders>
            <w:vAlign w:val="center"/>
            <w:hideMark/>
          </w:tcPr>
          <w:p w14:paraId="0C59946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639F545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727453E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5,24</w:t>
            </w:r>
          </w:p>
        </w:tc>
        <w:tc>
          <w:tcPr>
            <w:tcW w:w="1264" w:type="dxa"/>
            <w:tcBorders>
              <w:top w:val="nil"/>
              <w:left w:val="nil"/>
              <w:bottom w:val="single" w:sz="4" w:space="0" w:color="auto"/>
              <w:right w:val="single" w:sz="4" w:space="0" w:color="auto"/>
            </w:tcBorders>
            <w:vAlign w:val="center"/>
            <w:hideMark/>
          </w:tcPr>
          <w:p w14:paraId="73C439E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1.572,00</w:t>
            </w:r>
          </w:p>
        </w:tc>
      </w:tr>
      <w:tr w:rsidR="00AB2EB6" w:rsidRPr="00535FFE" w14:paraId="2F741C7A"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F07D09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w:t>
            </w:r>
          </w:p>
        </w:tc>
        <w:tc>
          <w:tcPr>
            <w:tcW w:w="3668" w:type="dxa"/>
            <w:tcBorders>
              <w:top w:val="nil"/>
              <w:left w:val="nil"/>
              <w:bottom w:val="single" w:sz="4" w:space="0" w:color="auto"/>
              <w:right w:val="single" w:sz="4" w:space="0" w:color="auto"/>
            </w:tcBorders>
            <w:vAlign w:val="center"/>
            <w:hideMark/>
          </w:tcPr>
          <w:p w14:paraId="69D96CF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BR0355786 ACETILCISTEÍNA, DOSAGEM/CONCENTRAÇÃO: 40 MG/ML, FORMA FARMACÊUTICA: XAROPE - 120,00 ML</w:t>
            </w:r>
          </w:p>
        </w:tc>
        <w:tc>
          <w:tcPr>
            <w:tcW w:w="1519" w:type="dxa"/>
            <w:tcBorders>
              <w:top w:val="nil"/>
              <w:left w:val="nil"/>
              <w:bottom w:val="single" w:sz="4" w:space="0" w:color="auto"/>
              <w:right w:val="single" w:sz="4" w:space="0" w:color="auto"/>
            </w:tcBorders>
            <w:vAlign w:val="center"/>
            <w:hideMark/>
          </w:tcPr>
          <w:p w14:paraId="553650B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1FC3688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268DDA0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6,38</w:t>
            </w:r>
          </w:p>
        </w:tc>
        <w:tc>
          <w:tcPr>
            <w:tcW w:w="1264" w:type="dxa"/>
            <w:tcBorders>
              <w:top w:val="nil"/>
              <w:left w:val="nil"/>
              <w:bottom w:val="single" w:sz="4" w:space="0" w:color="auto"/>
              <w:right w:val="single" w:sz="4" w:space="0" w:color="auto"/>
            </w:tcBorders>
            <w:vAlign w:val="center"/>
            <w:hideMark/>
          </w:tcPr>
          <w:p w14:paraId="2AF260B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1.914,00</w:t>
            </w:r>
          </w:p>
        </w:tc>
      </w:tr>
      <w:tr w:rsidR="00AB2EB6" w:rsidRPr="00535FFE" w14:paraId="64D6D12C"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475345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w:t>
            </w:r>
          </w:p>
        </w:tc>
        <w:tc>
          <w:tcPr>
            <w:tcW w:w="3668" w:type="dxa"/>
            <w:tcBorders>
              <w:top w:val="nil"/>
              <w:left w:val="nil"/>
              <w:bottom w:val="single" w:sz="4" w:space="0" w:color="auto"/>
              <w:right w:val="single" w:sz="4" w:space="0" w:color="auto"/>
            </w:tcBorders>
            <w:vAlign w:val="center"/>
            <w:hideMark/>
          </w:tcPr>
          <w:p w14:paraId="6F64992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BR0271357 ALPRAZOLAM, DOSAGEM/CONCENTRAÇÃO: 0,50 MG </w:t>
            </w:r>
          </w:p>
        </w:tc>
        <w:tc>
          <w:tcPr>
            <w:tcW w:w="1519" w:type="dxa"/>
            <w:tcBorders>
              <w:top w:val="nil"/>
              <w:left w:val="nil"/>
              <w:bottom w:val="single" w:sz="4" w:space="0" w:color="auto"/>
              <w:right w:val="single" w:sz="4" w:space="0" w:color="auto"/>
            </w:tcBorders>
            <w:vAlign w:val="center"/>
            <w:hideMark/>
          </w:tcPr>
          <w:p w14:paraId="01557BC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477AB47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w:t>
            </w:r>
          </w:p>
        </w:tc>
        <w:tc>
          <w:tcPr>
            <w:tcW w:w="1146" w:type="dxa"/>
            <w:tcBorders>
              <w:top w:val="nil"/>
              <w:left w:val="nil"/>
              <w:bottom w:val="single" w:sz="4" w:space="0" w:color="auto"/>
              <w:right w:val="single" w:sz="4" w:space="0" w:color="auto"/>
            </w:tcBorders>
            <w:vAlign w:val="center"/>
            <w:hideMark/>
          </w:tcPr>
          <w:p w14:paraId="49695ED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0,07</w:t>
            </w:r>
          </w:p>
        </w:tc>
        <w:tc>
          <w:tcPr>
            <w:tcW w:w="1264" w:type="dxa"/>
            <w:tcBorders>
              <w:top w:val="nil"/>
              <w:left w:val="nil"/>
              <w:bottom w:val="single" w:sz="4" w:space="0" w:color="auto"/>
              <w:right w:val="single" w:sz="4" w:space="0" w:color="auto"/>
            </w:tcBorders>
            <w:vAlign w:val="center"/>
            <w:hideMark/>
          </w:tcPr>
          <w:p w14:paraId="6A694DB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350,00</w:t>
            </w:r>
          </w:p>
        </w:tc>
      </w:tr>
      <w:tr w:rsidR="00AB2EB6" w:rsidRPr="00535FFE" w14:paraId="531FB83F"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20237C9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6</w:t>
            </w:r>
          </w:p>
        </w:tc>
        <w:tc>
          <w:tcPr>
            <w:tcW w:w="3668" w:type="dxa"/>
            <w:tcBorders>
              <w:top w:val="nil"/>
              <w:left w:val="nil"/>
              <w:bottom w:val="single" w:sz="4" w:space="0" w:color="auto"/>
              <w:right w:val="single" w:sz="4" w:space="0" w:color="auto"/>
            </w:tcBorders>
            <w:vAlign w:val="center"/>
            <w:hideMark/>
          </w:tcPr>
          <w:p w14:paraId="0C6EC2F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BR0446264 AMBROXOL, COMPOSIÇÃO: SAL CLORIDRATO, DOSAGEM/CONCENTRAÇÃO: 3 MG/ML, FORMA FARMACÊUTICA: XAROPE - 120,00 ML</w:t>
            </w:r>
          </w:p>
        </w:tc>
        <w:tc>
          <w:tcPr>
            <w:tcW w:w="1519" w:type="dxa"/>
            <w:tcBorders>
              <w:top w:val="nil"/>
              <w:left w:val="nil"/>
              <w:bottom w:val="single" w:sz="4" w:space="0" w:color="auto"/>
              <w:right w:val="single" w:sz="4" w:space="0" w:color="auto"/>
            </w:tcBorders>
            <w:vAlign w:val="center"/>
            <w:hideMark/>
          </w:tcPr>
          <w:p w14:paraId="103AFE2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42344E3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6BA99B7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2,90</w:t>
            </w:r>
          </w:p>
        </w:tc>
        <w:tc>
          <w:tcPr>
            <w:tcW w:w="1264" w:type="dxa"/>
            <w:tcBorders>
              <w:top w:val="nil"/>
              <w:left w:val="nil"/>
              <w:bottom w:val="single" w:sz="4" w:space="0" w:color="auto"/>
              <w:right w:val="single" w:sz="4" w:space="0" w:color="auto"/>
            </w:tcBorders>
            <w:vAlign w:val="center"/>
            <w:hideMark/>
          </w:tcPr>
          <w:p w14:paraId="64BD743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1.450,00</w:t>
            </w:r>
          </w:p>
        </w:tc>
      </w:tr>
      <w:tr w:rsidR="00AB2EB6" w:rsidRPr="00535FFE" w14:paraId="3E08ECEA" w14:textId="77777777" w:rsidTr="005745D0">
        <w:trPr>
          <w:trHeight w:val="1503"/>
        </w:trPr>
        <w:tc>
          <w:tcPr>
            <w:tcW w:w="580" w:type="dxa"/>
            <w:tcBorders>
              <w:top w:val="nil"/>
              <w:left w:val="single" w:sz="4" w:space="0" w:color="auto"/>
              <w:bottom w:val="single" w:sz="4" w:space="0" w:color="auto"/>
              <w:right w:val="single" w:sz="4" w:space="0" w:color="auto"/>
            </w:tcBorders>
            <w:vAlign w:val="center"/>
            <w:hideMark/>
          </w:tcPr>
          <w:p w14:paraId="02EC1C1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w:t>
            </w:r>
          </w:p>
        </w:tc>
        <w:tc>
          <w:tcPr>
            <w:tcW w:w="3668" w:type="dxa"/>
            <w:tcBorders>
              <w:top w:val="nil"/>
              <w:left w:val="nil"/>
              <w:bottom w:val="single" w:sz="4" w:space="0" w:color="auto"/>
              <w:right w:val="single" w:sz="4" w:space="0" w:color="auto"/>
            </w:tcBorders>
            <w:vAlign w:val="center"/>
            <w:hideMark/>
          </w:tcPr>
          <w:p w14:paraId="36FD36C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BR0446263 AMBROXOL, COMPOSIÇÃO: SAL CLORIDRATO, DOSAGEM/CONCENTRAÇÃO: 6 MG/ML, FORMA FARMACÊUTICA: XAROPE - 120,00 ML</w:t>
            </w:r>
          </w:p>
        </w:tc>
        <w:tc>
          <w:tcPr>
            <w:tcW w:w="1519" w:type="dxa"/>
            <w:tcBorders>
              <w:top w:val="nil"/>
              <w:left w:val="nil"/>
              <w:bottom w:val="single" w:sz="4" w:space="0" w:color="auto"/>
              <w:right w:val="single" w:sz="4" w:space="0" w:color="auto"/>
            </w:tcBorders>
            <w:vAlign w:val="center"/>
            <w:hideMark/>
          </w:tcPr>
          <w:p w14:paraId="2B2A52A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11B16E3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800</w:t>
            </w:r>
          </w:p>
        </w:tc>
        <w:tc>
          <w:tcPr>
            <w:tcW w:w="1146" w:type="dxa"/>
            <w:tcBorders>
              <w:top w:val="nil"/>
              <w:left w:val="nil"/>
              <w:bottom w:val="single" w:sz="4" w:space="0" w:color="auto"/>
              <w:right w:val="single" w:sz="4" w:space="0" w:color="auto"/>
            </w:tcBorders>
            <w:vAlign w:val="center"/>
            <w:hideMark/>
          </w:tcPr>
          <w:p w14:paraId="5EDD170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3,30</w:t>
            </w:r>
          </w:p>
        </w:tc>
        <w:tc>
          <w:tcPr>
            <w:tcW w:w="1264" w:type="dxa"/>
            <w:tcBorders>
              <w:top w:val="nil"/>
              <w:left w:val="nil"/>
              <w:bottom w:val="single" w:sz="4" w:space="0" w:color="auto"/>
              <w:right w:val="single" w:sz="4" w:space="0" w:color="auto"/>
            </w:tcBorders>
            <w:vAlign w:val="center"/>
            <w:hideMark/>
          </w:tcPr>
          <w:p w14:paraId="62C86CF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2.640,00</w:t>
            </w:r>
          </w:p>
        </w:tc>
      </w:tr>
      <w:tr w:rsidR="00AB2EB6" w:rsidRPr="00535FFE" w14:paraId="3401E5C9" w14:textId="77777777" w:rsidTr="005745D0">
        <w:trPr>
          <w:trHeight w:val="969"/>
        </w:trPr>
        <w:tc>
          <w:tcPr>
            <w:tcW w:w="580" w:type="dxa"/>
            <w:tcBorders>
              <w:top w:val="nil"/>
              <w:left w:val="single" w:sz="4" w:space="0" w:color="auto"/>
              <w:bottom w:val="single" w:sz="4" w:space="0" w:color="auto"/>
              <w:right w:val="single" w:sz="4" w:space="0" w:color="auto"/>
            </w:tcBorders>
            <w:vAlign w:val="center"/>
            <w:hideMark/>
          </w:tcPr>
          <w:p w14:paraId="777594C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w:t>
            </w:r>
          </w:p>
        </w:tc>
        <w:tc>
          <w:tcPr>
            <w:tcW w:w="3668" w:type="dxa"/>
            <w:tcBorders>
              <w:top w:val="nil"/>
              <w:left w:val="nil"/>
              <w:bottom w:val="single" w:sz="4" w:space="0" w:color="auto"/>
              <w:right w:val="single" w:sz="4" w:space="0" w:color="auto"/>
            </w:tcBorders>
            <w:vAlign w:val="center"/>
            <w:hideMark/>
          </w:tcPr>
          <w:p w14:paraId="74D9E3A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BR0267511 AMINOFILINA, DOSAGEM/CONCENTRAÇÃO: 100 MG </w:t>
            </w:r>
          </w:p>
        </w:tc>
        <w:tc>
          <w:tcPr>
            <w:tcW w:w="1519" w:type="dxa"/>
            <w:tcBorders>
              <w:top w:val="nil"/>
              <w:left w:val="nil"/>
              <w:bottom w:val="single" w:sz="4" w:space="0" w:color="auto"/>
              <w:right w:val="single" w:sz="4" w:space="0" w:color="auto"/>
            </w:tcBorders>
            <w:vAlign w:val="center"/>
            <w:hideMark/>
          </w:tcPr>
          <w:p w14:paraId="660012A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2BD964E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4E015EB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0,09</w:t>
            </w:r>
          </w:p>
        </w:tc>
        <w:tc>
          <w:tcPr>
            <w:tcW w:w="1264" w:type="dxa"/>
            <w:tcBorders>
              <w:top w:val="nil"/>
              <w:left w:val="nil"/>
              <w:bottom w:val="single" w:sz="4" w:space="0" w:color="auto"/>
              <w:right w:val="single" w:sz="4" w:space="0" w:color="auto"/>
            </w:tcBorders>
            <w:vAlign w:val="center"/>
            <w:hideMark/>
          </w:tcPr>
          <w:p w14:paraId="259A858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18,00</w:t>
            </w:r>
          </w:p>
        </w:tc>
      </w:tr>
      <w:tr w:rsidR="00AB2EB6" w:rsidRPr="00535FFE" w14:paraId="3609DF26" w14:textId="77777777" w:rsidTr="005745D0">
        <w:trPr>
          <w:trHeight w:val="1251"/>
        </w:trPr>
        <w:tc>
          <w:tcPr>
            <w:tcW w:w="580" w:type="dxa"/>
            <w:tcBorders>
              <w:top w:val="nil"/>
              <w:left w:val="single" w:sz="4" w:space="0" w:color="auto"/>
              <w:bottom w:val="single" w:sz="4" w:space="0" w:color="auto"/>
              <w:right w:val="single" w:sz="4" w:space="0" w:color="auto"/>
            </w:tcBorders>
            <w:vAlign w:val="center"/>
            <w:hideMark/>
          </w:tcPr>
          <w:p w14:paraId="47D9240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w:t>
            </w:r>
          </w:p>
        </w:tc>
        <w:tc>
          <w:tcPr>
            <w:tcW w:w="3668" w:type="dxa"/>
            <w:tcBorders>
              <w:top w:val="nil"/>
              <w:left w:val="nil"/>
              <w:bottom w:val="single" w:sz="4" w:space="0" w:color="auto"/>
              <w:right w:val="single" w:sz="4" w:space="0" w:color="auto"/>
            </w:tcBorders>
            <w:vAlign w:val="center"/>
            <w:hideMark/>
          </w:tcPr>
          <w:p w14:paraId="704778A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BR0343573 BETAISTINA DICLORIDRATO, DOSAGEM/CONCENTRAÇÃO: 24 MG </w:t>
            </w:r>
          </w:p>
        </w:tc>
        <w:tc>
          <w:tcPr>
            <w:tcW w:w="1519" w:type="dxa"/>
            <w:tcBorders>
              <w:top w:val="nil"/>
              <w:left w:val="nil"/>
              <w:bottom w:val="single" w:sz="4" w:space="0" w:color="auto"/>
              <w:right w:val="single" w:sz="4" w:space="0" w:color="auto"/>
            </w:tcBorders>
            <w:vAlign w:val="center"/>
            <w:hideMark/>
          </w:tcPr>
          <w:p w14:paraId="00ED932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5327D2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7000</w:t>
            </w:r>
          </w:p>
        </w:tc>
        <w:tc>
          <w:tcPr>
            <w:tcW w:w="1146" w:type="dxa"/>
            <w:tcBorders>
              <w:top w:val="nil"/>
              <w:left w:val="nil"/>
              <w:bottom w:val="single" w:sz="4" w:space="0" w:color="auto"/>
              <w:right w:val="single" w:sz="4" w:space="0" w:color="auto"/>
            </w:tcBorders>
            <w:vAlign w:val="center"/>
            <w:hideMark/>
          </w:tcPr>
          <w:p w14:paraId="6CF8406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0,35</w:t>
            </w:r>
          </w:p>
        </w:tc>
        <w:tc>
          <w:tcPr>
            <w:tcW w:w="1264" w:type="dxa"/>
            <w:tcBorders>
              <w:top w:val="nil"/>
              <w:left w:val="nil"/>
              <w:bottom w:val="single" w:sz="4" w:space="0" w:color="auto"/>
              <w:right w:val="single" w:sz="4" w:space="0" w:color="auto"/>
            </w:tcBorders>
            <w:vAlign w:val="center"/>
            <w:hideMark/>
          </w:tcPr>
          <w:p w14:paraId="0ACB585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2.450,00</w:t>
            </w:r>
          </w:p>
        </w:tc>
      </w:tr>
      <w:tr w:rsidR="00AB2EB6" w:rsidRPr="00535FFE" w14:paraId="419D933C" w14:textId="77777777" w:rsidTr="005745D0">
        <w:trPr>
          <w:trHeight w:val="715"/>
        </w:trPr>
        <w:tc>
          <w:tcPr>
            <w:tcW w:w="580" w:type="dxa"/>
            <w:tcBorders>
              <w:top w:val="nil"/>
              <w:left w:val="single" w:sz="4" w:space="0" w:color="auto"/>
              <w:bottom w:val="single" w:sz="4" w:space="0" w:color="auto"/>
              <w:right w:val="single" w:sz="4" w:space="0" w:color="auto"/>
            </w:tcBorders>
            <w:vAlign w:val="center"/>
            <w:hideMark/>
          </w:tcPr>
          <w:p w14:paraId="33C275D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w:t>
            </w:r>
          </w:p>
        </w:tc>
        <w:tc>
          <w:tcPr>
            <w:tcW w:w="3668" w:type="dxa"/>
            <w:tcBorders>
              <w:top w:val="nil"/>
              <w:left w:val="nil"/>
              <w:bottom w:val="single" w:sz="4" w:space="0" w:color="auto"/>
              <w:right w:val="single" w:sz="4" w:space="0" w:color="auto"/>
            </w:tcBorders>
            <w:vAlign w:val="center"/>
            <w:hideMark/>
          </w:tcPr>
          <w:p w14:paraId="462FAC6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BR0269603 BISACODIL, DOSAGEM/CONCENTRAÇÃO: 5 MG </w:t>
            </w:r>
          </w:p>
        </w:tc>
        <w:tc>
          <w:tcPr>
            <w:tcW w:w="1519" w:type="dxa"/>
            <w:tcBorders>
              <w:top w:val="nil"/>
              <w:left w:val="nil"/>
              <w:bottom w:val="single" w:sz="4" w:space="0" w:color="auto"/>
              <w:right w:val="single" w:sz="4" w:space="0" w:color="auto"/>
            </w:tcBorders>
            <w:vAlign w:val="center"/>
            <w:hideMark/>
          </w:tcPr>
          <w:p w14:paraId="2DF6739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2BE39B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w:t>
            </w:r>
          </w:p>
        </w:tc>
        <w:tc>
          <w:tcPr>
            <w:tcW w:w="1146" w:type="dxa"/>
            <w:tcBorders>
              <w:top w:val="nil"/>
              <w:left w:val="nil"/>
              <w:bottom w:val="single" w:sz="4" w:space="0" w:color="auto"/>
              <w:right w:val="single" w:sz="4" w:space="0" w:color="auto"/>
            </w:tcBorders>
            <w:vAlign w:val="center"/>
            <w:hideMark/>
          </w:tcPr>
          <w:p w14:paraId="36B8AF4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0,24</w:t>
            </w:r>
          </w:p>
        </w:tc>
        <w:tc>
          <w:tcPr>
            <w:tcW w:w="1264" w:type="dxa"/>
            <w:tcBorders>
              <w:top w:val="nil"/>
              <w:left w:val="nil"/>
              <w:bottom w:val="single" w:sz="4" w:space="0" w:color="auto"/>
              <w:right w:val="single" w:sz="4" w:space="0" w:color="auto"/>
            </w:tcBorders>
            <w:vAlign w:val="center"/>
            <w:hideMark/>
          </w:tcPr>
          <w:p w14:paraId="6628ADB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1.200,00</w:t>
            </w:r>
          </w:p>
        </w:tc>
      </w:tr>
      <w:tr w:rsidR="00AB2EB6" w:rsidRPr="00535FFE" w14:paraId="77C4D8F4"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526366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w:t>
            </w:r>
          </w:p>
        </w:tc>
        <w:tc>
          <w:tcPr>
            <w:tcW w:w="3668" w:type="dxa"/>
            <w:tcBorders>
              <w:top w:val="nil"/>
              <w:left w:val="nil"/>
              <w:bottom w:val="single" w:sz="4" w:space="0" w:color="auto"/>
              <w:right w:val="single" w:sz="4" w:space="0" w:color="auto"/>
            </w:tcBorders>
            <w:vAlign w:val="center"/>
            <w:hideMark/>
          </w:tcPr>
          <w:p w14:paraId="3601931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BR0267283 ESCOPOLAMINA, DOSAGEM/CONCENTRAÇÃO: 10 MG </w:t>
            </w:r>
          </w:p>
        </w:tc>
        <w:tc>
          <w:tcPr>
            <w:tcW w:w="1519" w:type="dxa"/>
            <w:tcBorders>
              <w:top w:val="nil"/>
              <w:left w:val="nil"/>
              <w:bottom w:val="single" w:sz="4" w:space="0" w:color="auto"/>
              <w:right w:val="single" w:sz="4" w:space="0" w:color="auto"/>
            </w:tcBorders>
            <w:vAlign w:val="center"/>
            <w:hideMark/>
          </w:tcPr>
          <w:p w14:paraId="757591E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A6A567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10000</w:t>
            </w:r>
          </w:p>
        </w:tc>
        <w:tc>
          <w:tcPr>
            <w:tcW w:w="1146" w:type="dxa"/>
            <w:tcBorders>
              <w:top w:val="nil"/>
              <w:left w:val="nil"/>
              <w:bottom w:val="single" w:sz="4" w:space="0" w:color="auto"/>
              <w:right w:val="single" w:sz="4" w:space="0" w:color="auto"/>
            </w:tcBorders>
            <w:vAlign w:val="center"/>
            <w:hideMark/>
          </w:tcPr>
          <w:p w14:paraId="1C847C5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0,50</w:t>
            </w:r>
          </w:p>
        </w:tc>
        <w:tc>
          <w:tcPr>
            <w:tcW w:w="1264" w:type="dxa"/>
            <w:tcBorders>
              <w:top w:val="nil"/>
              <w:left w:val="nil"/>
              <w:bottom w:val="single" w:sz="4" w:space="0" w:color="auto"/>
              <w:right w:val="single" w:sz="4" w:space="0" w:color="auto"/>
            </w:tcBorders>
            <w:vAlign w:val="center"/>
            <w:hideMark/>
          </w:tcPr>
          <w:p w14:paraId="21A2A5F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5.000,00</w:t>
            </w:r>
          </w:p>
        </w:tc>
      </w:tr>
      <w:tr w:rsidR="00AB2EB6" w:rsidRPr="00535FFE" w14:paraId="4030F386"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55C3F0A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12</w:t>
            </w:r>
          </w:p>
        </w:tc>
        <w:tc>
          <w:tcPr>
            <w:tcW w:w="3668" w:type="dxa"/>
            <w:tcBorders>
              <w:top w:val="nil"/>
              <w:left w:val="nil"/>
              <w:bottom w:val="single" w:sz="4" w:space="0" w:color="auto"/>
              <w:right w:val="single" w:sz="4" w:space="0" w:color="auto"/>
            </w:tcBorders>
            <w:vAlign w:val="center"/>
            <w:hideMark/>
          </w:tcPr>
          <w:p w14:paraId="58F3A1E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BR0270622 ESCOPOLAMINA, DOSAGEM/CONCENTRAÇÃO: 6,67MG + 333MG/ML, INDICACAO: SOLUÇÃO ORAL, APRESENTACAO: ASSOCIADA COM DIPIRONA SÓDICA - 20,00 ML</w:t>
            </w:r>
          </w:p>
        </w:tc>
        <w:tc>
          <w:tcPr>
            <w:tcW w:w="1519" w:type="dxa"/>
            <w:tcBorders>
              <w:top w:val="nil"/>
              <w:left w:val="nil"/>
              <w:bottom w:val="single" w:sz="4" w:space="0" w:color="auto"/>
              <w:right w:val="single" w:sz="4" w:space="0" w:color="auto"/>
            </w:tcBorders>
            <w:vAlign w:val="center"/>
            <w:hideMark/>
          </w:tcPr>
          <w:p w14:paraId="15975BC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6AA8F65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6EFEB2D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5,89</w:t>
            </w:r>
          </w:p>
        </w:tc>
        <w:tc>
          <w:tcPr>
            <w:tcW w:w="1264" w:type="dxa"/>
            <w:tcBorders>
              <w:top w:val="nil"/>
              <w:left w:val="nil"/>
              <w:bottom w:val="single" w:sz="4" w:space="0" w:color="auto"/>
              <w:right w:val="single" w:sz="4" w:space="0" w:color="auto"/>
            </w:tcBorders>
            <w:vAlign w:val="center"/>
            <w:hideMark/>
          </w:tcPr>
          <w:p w14:paraId="3C205A3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2.945,00</w:t>
            </w:r>
          </w:p>
        </w:tc>
      </w:tr>
      <w:tr w:rsidR="00AB2EB6" w:rsidRPr="00535FFE" w14:paraId="732DA98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0FB40D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13</w:t>
            </w:r>
          </w:p>
        </w:tc>
        <w:tc>
          <w:tcPr>
            <w:tcW w:w="3668" w:type="dxa"/>
            <w:tcBorders>
              <w:top w:val="nil"/>
              <w:left w:val="nil"/>
              <w:bottom w:val="single" w:sz="4" w:space="0" w:color="auto"/>
              <w:right w:val="single" w:sz="4" w:space="0" w:color="auto"/>
            </w:tcBorders>
            <w:vAlign w:val="center"/>
            <w:hideMark/>
          </w:tcPr>
          <w:p w14:paraId="31F30D7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BR0270620 ESCOPOLAMINA, DOSAGEM/CONCENTRAÇÃO: 10MG + 250MG, APRESENTACAO: ASSOCIADA COM DIPIRONA SÓDICA </w:t>
            </w:r>
          </w:p>
        </w:tc>
        <w:tc>
          <w:tcPr>
            <w:tcW w:w="1519" w:type="dxa"/>
            <w:tcBorders>
              <w:top w:val="nil"/>
              <w:left w:val="nil"/>
              <w:bottom w:val="single" w:sz="4" w:space="0" w:color="auto"/>
              <w:right w:val="single" w:sz="4" w:space="0" w:color="auto"/>
            </w:tcBorders>
            <w:vAlign w:val="center"/>
            <w:hideMark/>
          </w:tcPr>
          <w:p w14:paraId="545838C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57877DD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03F28C0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0,29</w:t>
            </w:r>
          </w:p>
        </w:tc>
        <w:tc>
          <w:tcPr>
            <w:tcW w:w="1264" w:type="dxa"/>
            <w:tcBorders>
              <w:top w:val="nil"/>
              <w:left w:val="nil"/>
              <w:bottom w:val="single" w:sz="4" w:space="0" w:color="auto"/>
              <w:right w:val="single" w:sz="4" w:space="0" w:color="auto"/>
            </w:tcBorders>
            <w:vAlign w:val="center"/>
            <w:hideMark/>
          </w:tcPr>
          <w:p w14:paraId="0AF1A40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5.800,00</w:t>
            </w:r>
          </w:p>
        </w:tc>
      </w:tr>
      <w:tr w:rsidR="00AB2EB6" w:rsidRPr="00535FFE" w14:paraId="1289918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9CE9BB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14</w:t>
            </w:r>
          </w:p>
        </w:tc>
        <w:tc>
          <w:tcPr>
            <w:tcW w:w="3668" w:type="dxa"/>
            <w:tcBorders>
              <w:top w:val="nil"/>
              <w:left w:val="nil"/>
              <w:bottom w:val="single" w:sz="4" w:space="0" w:color="auto"/>
              <w:right w:val="single" w:sz="4" w:space="0" w:color="auto"/>
            </w:tcBorders>
            <w:vAlign w:val="center"/>
            <w:hideMark/>
          </w:tcPr>
          <w:p w14:paraId="4638309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BR0269956 BROMOPRIDA, DOSAGEM/CONCENTRAÇÃO: 4 MG/ML, APRESENTACAO: GOTAS - 20,00 ML</w:t>
            </w:r>
          </w:p>
        </w:tc>
        <w:tc>
          <w:tcPr>
            <w:tcW w:w="1519" w:type="dxa"/>
            <w:tcBorders>
              <w:top w:val="nil"/>
              <w:left w:val="nil"/>
              <w:bottom w:val="single" w:sz="4" w:space="0" w:color="auto"/>
              <w:right w:val="single" w:sz="4" w:space="0" w:color="auto"/>
            </w:tcBorders>
            <w:vAlign w:val="center"/>
            <w:hideMark/>
          </w:tcPr>
          <w:p w14:paraId="74ADEA4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4F01673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600</w:t>
            </w:r>
          </w:p>
        </w:tc>
        <w:tc>
          <w:tcPr>
            <w:tcW w:w="1146" w:type="dxa"/>
            <w:tcBorders>
              <w:top w:val="nil"/>
              <w:left w:val="nil"/>
              <w:bottom w:val="single" w:sz="4" w:space="0" w:color="auto"/>
              <w:right w:val="single" w:sz="4" w:space="0" w:color="auto"/>
            </w:tcBorders>
            <w:vAlign w:val="center"/>
            <w:hideMark/>
          </w:tcPr>
          <w:p w14:paraId="03E125C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2,29</w:t>
            </w:r>
          </w:p>
        </w:tc>
        <w:tc>
          <w:tcPr>
            <w:tcW w:w="1264" w:type="dxa"/>
            <w:tcBorders>
              <w:top w:val="nil"/>
              <w:left w:val="nil"/>
              <w:bottom w:val="single" w:sz="4" w:space="0" w:color="auto"/>
              <w:right w:val="single" w:sz="4" w:space="0" w:color="auto"/>
            </w:tcBorders>
            <w:vAlign w:val="center"/>
            <w:hideMark/>
          </w:tcPr>
          <w:p w14:paraId="6F72649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1.374,00</w:t>
            </w:r>
          </w:p>
        </w:tc>
      </w:tr>
      <w:tr w:rsidR="00AB2EB6" w:rsidRPr="00535FFE" w14:paraId="7A277EC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2A1BDF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w:t>
            </w:r>
          </w:p>
        </w:tc>
        <w:tc>
          <w:tcPr>
            <w:tcW w:w="3668" w:type="dxa"/>
            <w:tcBorders>
              <w:top w:val="nil"/>
              <w:left w:val="nil"/>
              <w:bottom w:val="single" w:sz="4" w:space="0" w:color="auto"/>
              <w:right w:val="single" w:sz="4" w:space="0" w:color="auto"/>
            </w:tcBorders>
            <w:vAlign w:val="center"/>
            <w:hideMark/>
          </w:tcPr>
          <w:p w14:paraId="520099B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BR0434505 CARVÃO ATIVADO, DOSAGEM/CONCENTRAÇÃO: 250 MG </w:t>
            </w:r>
          </w:p>
        </w:tc>
        <w:tc>
          <w:tcPr>
            <w:tcW w:w="1519" w:type="dxa"/>
            <w:tcBorders>
              <w:top w:val="nil"/>
              <w:left w:val="nil"/>
              <w:bottom w:val="single" w:sz="4" w:space="0" w:color="auto"/>
              <w:right w:val="single" w:sz="4" w:space="0" w:color="auto"/>
            </w:tcBorders>
            <w:vAlign w:val="center"/>
            <w:hideMark/>
          </w:tcPr>
          <w:p w14:paraId="7C16198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76DD7F1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2A629B8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2,15</w:t>
            </w:r>
          </w:p>
        </w:tc>
        <w:tc>
          <w:tcPr>
            <w:tcW w:w="1264" w:type="dxa"/>
            <w:tcBorders>
              <w:top w:val="nil"/>
              <w:left w:val="nil"/>
              <w:bottom w:val="single" w:sz="4" w:space="0" w:color="auto"/>
              <w:right w:val="single" w:sz="4" w:space="0" w:color="auto"/>
            </w:tcBorders>
            <w:vAlign w:val="center"/>
            <w:hideMark/>
          </w:tcPr>
          <w:p w14:paraId="23F49C9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430,00</w:t>
            </w:r>
          </w:p>
        </w:tc>
      </w:tr>
      <w:tr w:rsidR="00AB2EB6" w:rsidRPr="00535FFE" w14:paraId="40A0342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8378E2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16</w:t>
            </w:r>
          </w:p>
        </w:tc>
        <w:tc>
          <w:tcPr>
            <w:tcW w:w="3668" w:type="dxa"/>
            <w:tcBorders>
              <w:top w:val="nil"/>
              <w:left w:val="nil"/>
              <w:bottom w:val="single" w:sz="4" w:space="0" w:color="auto"/>
              <w:right w:val="single" w:sz="4" w:space="0" w:color="auto"/>
            </w:tcBorders>
            <w:vAlign w:val="center"/>
            <w:hideMark/>
          </w:tcPr>
          <w:p w14:paraId="665563BA"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BR0272166 CICLOBENZAPRINA CLORIDRATO, DOSAGEM/CONCENTRAÇÃO: 5 MG </w:t>
            </w:r>
          </w:p>
        </w:tc>
        <w:tc>
          <w:tcPr>
            <w:tcW w:w="1519" w:type="dxa"/>
            <w:tcBorders>
              <w:top w:val="nil"/>
              <w:left w:val="nil"/>
              <w:bottom w:val="single" w:sz="4" w:space="0" w:color="auto"/>
              <w:right w:val="single" w:sz="4" w:space="0" w:color="auto"/>
            </w:tcBorders>
            <w:vAlign w:val="center"/>
            <w:hideMark/>
          </w:tcPr>
          <w:p w14:paraId="74DFD68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4A369BF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2C0B1EB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0,07</w:t>
            </w:r>
          </w:p>
        </w:tc>
        <w:tc>
          <w:tcPr>
            <w:tcW w:w="1264" w:type="dxa"/>
            <w:tcBorders>
              <w:top w:val="nil"/>
              <w:left w:val="nil"/>
              <w:bottom w:val="single" w:sz="4" w:space="0" w:color="auto"/>
              <w:right w:val="single" w:sz="4" w:space="0" w:color="auto"/>
            </w:tcBorders>
            <w:vAlign w:val="center"/>
            <w:hideMark/>
          </w:tcPr>
          <w:p w14:paraId="41A70CB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1.400,00</w:t>
            </w:r>
          </w:p>
        </w:tc>
      </w:tr>
      <w:tr w:rsidR="00AB2EB6" w:rsidRPr="00535FFE" w14:paraId="4A48489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CFCB9C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17</w:t>
            </w:r>
          </w:p>
        </w:tc>
        <w:tc>
          <w:tcPr>
            <w:tcW w:w="3668" w:type="dxa"/>
            <w:tcBorders>
              <w:top w:val="nil"/>
              <w:left w:val="nil"/>
              <w:bottom w:val="single" w:sz="4" w:space="0" w:color="auto"/>
              <w:right w:val="single" w:sz="4" w:space="0" w:color="auto"/>
            </w:tcBorders>
            <w:vAlign w:val="center"/>
            <w:hideMark/>
          </w:tcPr>
          <w:p w14:paraId="6670787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BR0276378 CILOSTAZOL, DOSAGEM/CONCENTRAÇÃO: 100 MG </w:t>
            </w:r>
          </w:p>
        </w:tc>
        <w:tc>
          <w:tcPr>
            <w:tcW w:w="1519" w:type="dxa"/>
            <w:tcBorders>
              <w:top w:val="nil"/>
              <w:left w:val="nil"/>
              <w:bottom w:val="single" w:sz="4" w:space="0" w:color="auto"/>
              <w:right w:val="single" w:sz="4" w:space="0" w:color="auto"/>
            </w:tcBorders>
            <w:vAlign w:val="center"/>
            <w:hideMark/>
          </w:tcPr>
          <w:p w14:paraId="03CB21C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22DBF5B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6B6E0AD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0,47</w:t>
            </w:r>
          </w:p>
        </w:tc>
        <w:tc>
          <w:tcPr>
            <w:tcW w:w="1264" w:type="dxa"/>
            <w:tcBorders>
              <w:top w:val="nil"/>
              <w:left w:val="nil"/>
              <w:bottom w:val="single" w:sz="4" w:space="0" w:color="auto"/>
              <w:right w:val="single" w:sz="4" w:space="0" w:color="auto"/>
            </w:tcBorders>
            <w:vAlign w:val="center"/>
            <w:hideMark/>
          </w:tcPr>
          <w:p w14:paraId="77A32ED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7.050,00</w:t>
            </w:r>
          </w:p>
        </w:tc>
      </w:tr>
      <w:tr w:rsidR="00AB2EB6" w:rsidRPr="00535FFE" w14:paraId="11ADFA6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214BC8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18</w:t>
            </w:r>
          </w:p>
        </w:tc>
        <w:tc>
          <w:tcPr>
            <w:tcW w:w="3668" w:type="dxa"/>
            <w:tcBorders>
              <w:top w:val="nil"/>
              <w:left w:val="nil"/>
              <w:bottom w:val="single" w:sz="4" w:space="0" w:color="auto"/>
              <w:right w:val="single" w:sz="4" w:space="0" w:color="auto"/>
            </w:tcBorders>
            <w:vAlign w:val="center"/>
            <w:hideMark/>
          </w:tcPr>
          <w:p w14:paraId="0090E5A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BR0272903 CITALOPRAM, DOSAGEM/CONCENTRAÇÃO: 20 MG </w:t>
            </w:r>
          </w:p>
        </w:tc>
        <w:tc>
          <w:tcPr>
            <w:tcW w:w="1519" w:type="dxa"/>
            <w:tcBorders>
              <w:top w:val="nil"/>
              <w:left w:val="nil"/>
              <w:bottom w:val="single" w:sz="4" w:space="0" w:color="auto"/>
              <w:right w:val="single" w:sz="4" w:space="0" w:color="auto"/>
            </w:tcBorders>
            <w:vAlign w:val="center"/>
            <w:hideMark/>
          </w:tcPr>
          <w:p w14:paraId="51C6048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4A80A2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2D9B5DE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0,13</w:t>
            </w:r>
          </w:p>
        </w:tc>
        <w:tc>
          <w:tcPr>
            <w:tcW w:w="1264" w:type="dxa"/>
            <w:tcBorders>
              <w:top w:val="nil"/>
              <w:left w:val="nil"/>
              <w:bottom w:val="single" w:sz="4" w:space="0" w:color="auto"/>
              <w:right w:val="single" w:sz="4" w:space="0" w:color="auto"/>
            </w:tcBorders>
            <w:vAlign w:val="center"/>
            <w:hideMark/>
          </w:tcPr>
          <w:p w14:paraId="3C6F376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1.950,00</w:t>
            </w:r>
          </w:p>
        </w:tc>
      </w:tr>
      <w:tr w:rsidR="00AB2EB6" w:rsidRPr="00535FFE" w14:paraId="42123CE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A6C4F4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19</w:t>
            </w:r>
          </w:p>
        </w:tc>
        <w:tc>
          <w:tcPr>
            <w:tcW w:w="3668" w:type="dxa"/>
            <w:tcBorders>
              <w:top w:val="nil"/>
              <w:left w:val="nil"/>
              <w:bottom w:val="single" w:sz="4" w:space="0" w:color="auto"/>
              <w:right w:val="single" w:sz="4" w:space="0" w:color="auto"/>
            </w:tcBorders>
            <w:vAlign w:val="center"/>
            <w:hideMark/>
          </w:tcPr>
          <w:p w14:paraId="08296AE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BR0273818 DIOSMINA, ASSOCIADA À HESPERIDINA, DOSAGEM/CONCENTRAÇÃO: 450MG + 50MG </w:t>
            </w:r>
          </w:p>
        </w:tc>
        <w:tc>
          <w:tcPr>
            <w:tcW w:w="1519" w:type="dxa"/>
            <w:tcBorders>
              <w:top w:val="nil"/>
              <w:left w:val="nil"/>
              <w:bottom w:val="single" w:sz="4" w:space="0" w:color="auto"/>
              <w:right w:val="single" w:sz="4" w:space="0" w:color="auto"/>
            </w:tcBorders>
            <w:vAlign w:val="center"/>
            <w:hideMark/>
          </w:tcPr>
          <w:p w14:paraId="37F6BDD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0FDCC09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40000</w:t>
            </w:r>
          </w:p>
        </w:tc>
        <w:tc>
          <w:tcPr>
            <w:tcW w:w="1146" w:type="dxa"/>
            <w:tcBorders>
              <w:top w:val="nil"/>
              <w:left w:val="nil"/>
              <w:bottom w:val="single" w:sz="4" w:space="0" w:color="auto"/>
              <w:right w:val="single" w:sz="4" w:space="0" w:color="auto"/>
            </w:tcBorders>
            <w:vAlign w:val="center"/>
            <w:hideMark/>
          </w:tcPr>
          <w:p w14:paraId="22D5F7A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0,61</w:t>
            </w:r>
          </w:p>
        </w:tc>
        <w:tc>
          <w:tcPr>
            <w:tcW w:w="1264" w:type="dxa"/>
            <w:tcBorders>
              <w:top w:val="nil"/>
              <w:left w:val="nil"/>
              <w:bottom w:val="single" w:sz="4" w:space="0" w:color="auto"/>
              <w:right w:val="single" w:sz="4" w:space="0" w:color="auto"/>
            </w:tcBorders>
            <w:vAlign w:val="center"/>
            <w:hideMark/>
          </w:tcPr>
          <w:p w14:paraId="058B0A2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24.400,00</w:t>
            </w:r>
          </w:p>
        </w:tc>
      </w:tr>
      <w:tr w:rsidR="00AB2EB6" w:rsidRPr="00535FFE" w14:paraId="3B981493"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0B6907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w:t>
            </w:r>
          </w:p>
        </w:tc>
        <w:tc>
          <w:tcPr>
            <w:tcW w:w="3668" w:type="dxa"/>
            <w:tcBorders>
              <w:top w:val="nil"/>
              <w:left w:val="nil"/>
              <w:bottom w:val="single" w:sz="4" w:space="0" w:color="auto"/>
              <w:right w:val="single" w:sz="4" w:space="0" w:color="auto"/>
            </w:tcBorders>
            <w:vAlign w:val="center"/>
            <w:hideMark/>
          </w:tcPr>
          <w:p w14:paraId="06D090A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BR0291770 ESCITALOPRAM OXALATO, DOSAGEM/CONCENTRAÇÃO: 10 MG </w:t>
            </w:r>
          </w:p>
        </w:tc>
        <w:tc>
          <w:tcPr>
            <w:tcW w:w="1519" w:type="dxa"/>
            <w:tcBorders>
              <w:top w:val="nil"/>
              <w:left w:val="nil"/>
              <w:bottom w:val="single" w:sz="4" w:space="0" w:color="auto"/>
              <w:right w:val="single" w:sz="4" w:space="0" w:color="auto"/>
            </w:tcBorders>
            <w:vAlign w:val="center"/>
            <w:hideMark/>
          </w:tcPr>
          <w:p w14:paraId="0A4925D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33D692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80000</w:t>
            </w:r>
          </w:p>
        </w:tc>
        <w:tc>
          <w:tcPr>
            <w:tcW w:w="1146" w:type="dxa"/>
            <w:tcBorders>
              <w:top w:val="nil"/>
              <w:left w:val="nil"/>
              <w:bottom w:val="single" w:sz="4" w:space="0" w:color="auto"/>
              <w:right w:val="single" w:sz="4" w:space="0" w:color="auto"/>
            </w:tcBorders>
            <w:vAlign w:val="center"/>
            <w:hideMark/>
          </w:tcPr>
          <w:p w14:paraId="55F87C1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0,17</w:t>
            </w:r>
          </w:p>
        </w:tc>
        <w:tc>
          <w:tcPr>
            <w:tcW w:w="1264" w:type="dxa"/>
            <w:tcBorders>
              <w:top w:val="nil"/>
              <w:left w:val="nil"/>
              <w:bottom w:val="single" w:sz="4" w:space="0" w:color="auto"/>
              <w:right w:val="single" w:sz="4" w:space="0" w:color="auto"/>
            </w:tcBorders>
            <w:vAlign w:val="center"/>
            <w:hideMark/>
          </w:tcPr>
          <w:p w14:paraId="38BCBC7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13.600,00</w:t>
            </w:r>
          </w:p>
        </w:tc>
      </w:tr>
      <w:tr w:rsidR="00AB2EB6" w:rsidRPr="00535FFE" w14:paraId="54DA1BFB"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545A2D5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21</w:t>
            </w:r>
          </w:p>
        </w:tc>
        <w:tc>
          <w:tcPr>
            <w:tcW w:w="3668" w:type="dxa"/>
            <w:tcBorders>
              <w:top w:val="nil"/>
              <w:left w:val="nil"/>
              <w:bottom w:val="single" w:sz="4" w:space="0" w:color="auto"/>
              <w:right w:val="single" w:sz="4" w:space="0" w:color="auto"/>
            </w:tcBorders>
            <w:vAlign w:val="center"/>
            <w:hideMark/>
          </w:tcPr>
          <w:p w14:paraId="2289FF3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BR0395730 HIDRÓXIDO DE ALUMÍNIO, COMPOSIÇÃO: ASSOCIADO AO HIDRÓXIDO DE MAGNÉSIO, DOSAGEM/CONCENTRAÇÃO: 60 MG + 40 MG/ML, FORMA FARMACÊUTICA: SUSPENSÃO ORAL - 150,00 ML</w:t>
            </w:r>
          </w:p>
        </w:tc>
        <w:tc>
          <w:tcPr>
            <w:tcW w:w="1519" w:type="dxa"/>
            <w:tcBorders>
              <w:top w:val="nil"/>
              <w:left w:val="nil"/>
              <w:bottom w:val="single" w:sz="4" w:space="0" w:color="auto"/>
              <w:right w:val="single" w:sz="4" w:space="0" w:color="auto"/>
            </w:tcBorders>
            <w:vAlign w:val="center"/>
            <w:hideMark/>
          </w:tcPr>
          <w:p w14:paraId="23113CB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67543BB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80000</w:t>
            </w:r>
          </w:p>
        </w:tc>
        <w:tc>
          <w:tcPr>
            <w:tcW w:w="1146" w:type="dxa"/>
            <w:tcBorders>
              <w:top w:val="nil"/>
              <w:left w:val="nil"/>
              <w:bottom w:val="single" w:sz="4" w:space="0" w:color="auto"/>
              <w:right w:val="single" w:sz="4" w:space="0" w:color="auto"/>
            </w:tcBorders>
            <w:vAlign w:val="center"/>
            <w:hideMark/>
          </w:tcPr>
          <w:p w14:paraId="2583842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3,18</w:t>
            </w:r>
          </w:p>
        </w:tc>
        <w:tc>
          <w:tcPr>
            <w:tcW w:w="1264" w:type="dxa"/>
            <w:tcBorders>
              <w:top w:val="nil"/>
              <w:left w:val="nil"/>
              <w:bottom w:val="single" w:sz="4" w:space="0" w:color="auto"/>
              <w:right w:val="single" w:sz="4" w:space="0" w:color="auto"/>
            </w:tcBorders>
            <w:vAlign w:val="center"/>
            <w:hideMark/>
          </w:tcPr>
          <w:p w14:paraId="4172314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254.400,00</w:t>
            </w:r>
          </w:p>
        </w:tc>
      </w:tr>
      <w:tr w:rsidR="00AB2EB6" w:rsidRPr="00535FFE" w14:paraId="59E095D8"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E70513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22</w:t>
            </w:r>
          </w:p>
        </w:tc>
        <w:tc>
          <w:tcPr>
            <w:tcW w:w="3668" w:type="dxa"/>
            <w:tcBorders>
              <w:top w:val="nil"/>
              <w:left w:val="nil"/>
              <w:bottom w:val="single" w:sz="4" w:space="0" w:color="auto"/>
              <w:right w:val="single" w:sz="4" w:space="0" w:color="auto"/>
            </w:tcBorders>
            <w:vAlign w:val="center"/>
            <w:hideMark/>
          </w:tcPr>
          <w:p w14:paraId="45E77295"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BR0267292 IMIPRAMINA, DOSAGEM/CONCENTRAÇÃO: 25 MG, PRINCÍPIO ATIVO: CLORIDRATO </w:t>
            </w:r>
          </w:p>
        </w:tc>
        <w:tc>
          <w:tcPr>
            <w:tcW w:w="1519" w:type="dxa"/>
            <w:tcBorders>
              <w:top w:val="nil"/>
              <w:left w:val="nil"/>
              <w:bottom w:val="single" w:sz="4" w:space="0" w:color="auto"/>
              <w:right w:val="single" w:sz="4" w:space="0" w:color="auto"/>
            </w:tcBorders>
            <w:vAlign w:val="center"/>
            <w:hideMark/>
          </w:tcPr>
          <w:p w14:paraId="5B23974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7F6FF7E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10000</w:t>
            </w:r>
          </w:p>
        </w:tc>
        <w:tc>
          <w:tcPr>
            <w:tcW w:w="1146" w:type="dxa"/>
            <w:tcBorders>
              <w:top w:val="nil"/>
              <w:left w:val="nil"/>
              <w:bottom w:val="single" w:sz="4" w:space="0" w:color="auto"/>
              <w:right w:val="single" w:sz="4" w:space="0" w:color="auto"/>
            </w:tcBorders>
            <w:vAlign w:val="center"/>
            <w:hideMark/>
          </w:tcPr>
          <w:p w14:paraId="05873D9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0,52</w:t>
            </w:r>
          </w:p>
        </w:tc>
        <w:tc>
          <w:tcPr>
            <w:tcW w:w="1264" w:type="dxa"/>
            <w:tcBorders>
              <w:top w:val="nil"/>
              <w:left w:val="nil"/>
              <w:bottom w:val="single" w:sz="4" w:space="0" w:color="auto"/>
              <w:right w:val="single" w:sz="4" w:space="0" w:color="auto"/>
            </w:tcBorders>
            <w:vAlign w:val="center"/>
            <w:hideMark/>
          </w:tcPr>
          <w:p w14:paraId="3052219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5.200,00</w:t>
            </w:r>
          </w:p>
        </w:tc>
      </w:tr>
      <w:tr w:rsidR="00AB2EB6" w:rsidRPr="00535FFE" w14:paraId="4D0D965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7E16B7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23</w:t>
            </w:r>
          </w:p>
        </w:tc>
        <w:tc>
          <w:tcPr>
            <w:tcW w:w="3668" w:type="dxa"/>
            <w:tcBorders>
              <w:top w:val="nil"/>
              <w:left w:val="nil"/>
              <w:bottom w:val="single" w:sz="4" w:space="0" w:color="auto"/>
              <w:right w:val="single" w:sz="4" w:space="0" w:color="auto"/>
            </w:tcBorders>
            <w:vAlign w:val="center"/>
            <w:hideMark/>
          </w:tcPr>
          <w:p w14:paraId="3DE39E1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BR0268130 LEVOMEPROMAZINA, DOSAGEM/CONCENTRAÇÃO: 40 MG/ML, SOLUÇÃO ORAL - 20,00 ML</w:t>
            </w:r>
          </w:p>
        </w:tc>
        <w:tc>
          <w:tcPr>
            <w:tcW w:w="1519" w:type="dxa"/>
            <w:tcBorders>
              <w:top w:val="nil"/>
              <w:left w:val="nil"/>
              <w:bottom w:val="single" w:sz="4" w:space="0" w:color="auto"/>
              <w:right w:val="single" w:sz="4" w:space="0" w:color="auto"/>
            </w:tcBorders>
            <w:vAlign w:val="center"/>
            <w:hideMark/>
          </w:tcPr>
          <w:p w14:paraId="6034187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499A833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47A8987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17,44</w:t>
            </w:r>
          </w:p>
        </w:tc>
        <w:tc>
          <w:tcPr>
            <w:tcW w:w="1264" w:type="dxa"/>
            <w:tcBorders>
              <w:top w:val="nil"/>
              <w:left w:val="nil"/>
              <w:bottom w:val="single" w:sz="4" w:space="0" w:color="auto"/>
              <w:right w:val="single" w:sz="4" w:space="0" w:color="auto"/>
            </w:tcBorders>
            <w:vAlign w:val="center"/>
            <w:hideMark/>
          </w:tcPr>
          <w:p w14:paraId="29EEE68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3.488,00</w:t>
            </w:r>
          </w:p>
        </w:tc>
      </w:tr>
      <w:tr w:rsidR="00AB2EB6" w:rsidRPr="00535FFE" w14:paraId="6638C59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D4D594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24</w:t>
            </w:r>
          </w:p>
        </w:tc>
        <w:tc>
          <w:tcPr>
            <w:tcW w:w="3668" w:type="dxa"/>
            <w:tcBorders>
              <w:top w:val="nil"/>
              <w:left w:val="nil"/>
              <w:bottom w:val="single" w:sz="4" w:space="0" w:color="auto"/>
              <w:right w:val="single" w:sz="4" w:space="0" w:color="auto"/>
            </w:tcBorders>
            <w:vAlign w:val="center"/>
            <w:hideMark/>
          </w:tcPr>
          <w:p w14:paraId="3B66D22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BR0305270 LEVOFLOXACINO, DOSAGEM/CONCENTRAÇÃO: 500 MG </w:t>
            </w:r>
          </w:p>
        </w:tc>
        <w:tc>
          <w:tcPr>
            <w:tcW w:w="1519" w:type="dxa"/>
            <w:tcBorders>
              <w:top w:val="nil"/>
              <w:left w:val="nil"/>
              <w:bottom w:val="single" w:sz="4" w:space="0" w:color="auto"/>
              <w:right w:val="single" w:sz="4" w:space="0" w:color="auto"/>
            </w:tcBorders>
            <w:vAlign w:val="center"/>
            <w:hideMark/>
          </w:tcPr>
          <w:p w14:paraId="729A234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1E490CB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737A079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0,78</w:t>
            </w:r>
          </w:p>
        </w:tc>
        <w:tc>
          <w:tcPr>
            <w:tcW w:w="1264" w:type="dxa"/>
            <w:tcBorders>
              <w:top w:val="nil"/>
              <w:left w:val="nil"/>
              <w:bottom w:val="single" w:sz="4" w:space="0" w:color="auto"/>
              <w:right w:val="single" w:sz="4" w:space="0" w:color="auto"/>
            </w:tcBorders>
            <w:vAlign w:val="center"/>
            <w:hideMark/>
          </w:tcPr>
          <w:p w14:paraId="2B83469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1.560,00</w:t>
            </w:r>
          </w:p>
        </w:tc>
      </w:tr>
      <w:tr w:rsidR="00AB2EB6" w:rsidRPr="00535FFE" w14:paraId="38D8835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B00C91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25</w:t>
            </w:r>
          </w:p>
        </w:tc>
        <w:tc>
          <w:tcPr>
            <w:tcW w:w="3668" w:type="dxa"/>
            <w:tcBorders>
              <w:top w:val="nil"/>
              <w:left w:val="nil"/>
              <w:bottom w:val="single" w:sz="4" w:space="0" w:color="auto"/>
              <w:right w:val="single" w:sz="4" w:space="0" w:color="auto"/>
            </w:tcBorders>
            <w:vAlign w:val="center"/>
            <w:hideMark/>
          </w:tcPr>
          <w:p w14:paraId="582F104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BR0273554 MELOXICAM, DOSAGEM/CONCENTRAÇÃO: 15 MG </w:t>
            </w:r>
          </w:p>
        </w:tc>
        <w:tc>
          <w:tcPr>
            <w:tcW w:w="1519" w:type="dxa"/>
            <w:tcBorders>
              <w:top w:val="nil"/>
              <w:left w:val="nil"/>
              <w:bottom w:val="single" w:sz="4" w:space="0" w:color="auto"/>
              <w:right w:val="single" w:sz="4" w:space="0" w:color="auto"/>
            </w:tcBorders>
            <w:vAlign w:val="center"/>
            <w:hideMark/>
          </w:tcPr>
          <w:p w14:paraId="20916CD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060901D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229791F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0,14</w:t>
            </w:r>
          </w:p>
        </w:tc>
        <w:tc>
          <w:tcPr>
            <w:tcW w:w="1264" w:type="dxa"/>
            <w:tcBorders>
              <w:top w:val="nil"/>
              <w:left w:val="nil"/>
              <w:bottom w:val="single" w:sz="4" w:space="0" w:color="auto"/>
              <w:right w:val="single" w:sz="4" w:space="0" w:color="auto"/>
            </w:tcBorders>
            <w:vAlign w:val="center"/>
            <w:hideMark/>
          </w:tcPr>
          <w:p w14:paraId="2BC828F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2.100,00</w:t>
            </w:r>
          </w:p>
        </w:tc>
      </w:tr>
      <w:tr w:rsidR="00AB2EB6" w:rsidRPr="00535FFE" w14:paraId="5D57BADA"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6532905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26</w:t>
            </w:r>
          </w:p>
        </w:tc>
        <w:tc>
          <w:tcPr>
            <w:tcW w:w="3668" w:type="dxa"/>
            <w:tcBorders>
              <w:top w:val="nil"/>
              <w:left w:val="nil"/>
              <w:bottom w:val="single" w:sz="4" w:space="0" w:color="auto"/>
              <w:right w:val="single" w:sz="4" w:space="0" w:color="auto"/>
            </w:tcBorders>
            <w:vAlign w:val="center"/>
            <w:hideMark/>
          </w:tcPr>
          <w:p w14:paraId="5FD94D1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BR0273257 OXCARBAZEPINA, DOSAGEM/CONCENTRAÇÃO: 300 MG </w:t>
            </w:r>
          </w:p>
        </w:tc>
        <w:tc>
          <w:tcPr>
            <w:tcW w:w="1519" w:type="dxa"/>
            <w:tcBorders>
              <w:top w:val="nil"/>
              <w:left w:val="nil"/>
              <w:bottom w:val="single" w:sz="4" w:space="0" w:color="auto"/>
              <w:right w:val="single" w:sz="4" w:space="0" w:color="auto"/>
            </w:tcBorders>
            <w:vAlign w:val="center"/>
            <w:hideMark/>
          </w:tcPr>
          <w:p w14:paraId="2E6FA7F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0C8AF66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10000</w:t>
            </w:r>
          </w:p>
        </w:tc>
        <w:tc>
          <w:tcPr>
            <w:tcW w:w="1146" w:type="dxa"/>
            <w:tcBorders>
              <w:top w:val="nil"/>
              <w:left w:val="nil"/>
              <w:bottom w:val="single" w:sz="4" w:space="0" w:color="auto"/>
              <w:right w:val="single" w:sz="4" w:space="0" w:color="auto"/>
            </w:tcBorders>
            <w:vAlign w:val="center"/>
            <w:hideMark/>
          </w:tcPr>
          <w:p w14:paraId="4A1AF70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0,97</w:t>
            </w:r>
          </w:p>
        </w:tc>
        <w:tc>
          <w:tcPr>
            <w:tcW w:w="1264" w:type="dxa"/>
            <w:tcBorders>
              <w:top w:val="nil"/>
              <w:left w:val="nil"/>
              <w:bottom w:val="single" w:sz="4" w:space="0" w:color="auto"/>
              <w:right w:val="single" w:sz="4" w:space="0" w:color="auto"/>
            </w:tcBorders>
            <w:vAlign w:val="center"/>
            <w:hideMark/>
          </w:tcPr>
          <w:p w14:paraId="078390D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9.700,00</w:t>
            </w:r>
          </w:p>
        </w:tc>
      </w:tr>
      <w:tr w:rsidR="00AB2EB6" w:rsidRPr="00535FFE" w14:paraId="28DD91B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9A832F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27</w:t>
            </w:r>
          </w:p>
        </w:tc>
        <w:tc>
          <w:tcPr>
            <w:tcW w:w="3668" w:type="dxa"/>
            <w:tcBorders>
              <w:top w:val="nil"/>
              <w:left w:val="nil"/>
              <w:bottom w:val="single" w:sz="4" w:space="0" w:color="auto"/>
              <w:right w:val="single" w:sz="4" w:space="0" w:color="auto"/>
            </w:tcBorders>
            <w:vAlign w:val="center"/>
            <w:hideMark/>
          </w:tcPr>
          <w:p w14:paraId="14B8B5B5"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BR0273940 PAROXETINA CLORIDRATO, </w:t>
            </w:r>
            <w:r w:rsidRPr="00535FFE">
              <w:rPr>
                <w:rFonts w:ascii="Times New Roman" w:hAnsi="Times New Roman" w:cs="Times New Roman"/>
              </w:rPr>
              <w:lastRenderedPageBreak/>
              <w:t xml:space="preserve">DOSAGEM/CONCENTRAÇÃO: 20 MG </w:t>
            </w:r>
          </w:p>
        </w:tc>
        <w:tc>
          <w:tcPr>
            <w:tcW w:w="1519" w:type="dxa"/>
            <w:tcBorders>
              <w:top w:val="nil"/>
              <w:left w:val="nil"/>
              <w:bottom w:val="single" w:sz="4" w:space="0" w:color="auto"/>
              <w:right w:val="single" w:sz="4" w:space="0" w:color="auto"/>
            </w:tcBorders>
            <w:vAlign w:val="center"/>
            <w:hideMark/>
          </w:tcPr>
          <w:p w14:paraId="0D1F912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COMPRIMIDO</w:t>
            </w:r>
          </w:p>
        </w:tc>
        <w:tc>
          <w:tcPr>
            <w:tcW w:w="1174" w:type="dxa"/>
            <w:tcBorders>
              <w:top w:val="nil"/>
              <w:left w:val="nil"/>
              <w:bottom w:val="single" w:sz="4" w:space="0" w:color="auto"/>
              <w:right w:val="single" w:sz="4" w:space="0" w:color="auto"/>
            </w:tcBorders>
            <w:vAlign w:val="center"/>
            <w:hideMark/>
          </w:tcPr>
          <w:p w14:paraId="0F10926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09CD88A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0,23</w:t>
            </w:r>
          </w:p>
        </w:tc>
        <w:tc>
          <w:tcPr>
            <w:tcW w:w="1264" w:type="dxa"/>
            <w:tcBorders>
              <w:top w:val="nil"/>
              <w:left w:val="nil"/>
              <w:bottom w:val="single" w:sz="4" w:space="0" w:color="auto"/>
              <w:right w:val="single" w:sz="4" w:space="0" w:color="auto"/>
            </w:tcBorders>
            <w:vAlign w:val="center"/>
            <w:hideMark/>
          </w:tcPr>
          <w:p w14:paraId="2D01607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4.600,00</w:t>
            </w:r>
          </w:p>
        </w:tc>
      </w:tr>
      <w:tr w:rsidR="00AB2EB6" w:rsidRPr="00535FFE" w14:paraId="7A9DFB12" w14:textId="77777777" w:rsidTr="005745D0">
        <w:trPr>
          <w:trHeight w:val="300"/>
        </w:trPr>
        <w:tc>
          <w:tcPr>
            <w:tcW w:w="580" w:type="dxa"/>
            <w:tcBorders>
              <w:top w:val="nil"/>
              <w:left w:val="single" w:sz="4" w:space="0" w:color="auto"/>
              <w:bottom w:val="single" w:sz="4" w:space="0" w:color="auto"/>
              <w:right w:val="single" w:sz="4" w:space="0" w:color="auto"/>
            </w:tcBorders>
            <w:vAlign w:val="center"/>
            <w:hideMark/>
          </w:tcPr>
          <w:p w14:paraId="572CCC7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28</w:t>
            </w:r>
          </w:p>
        </w:tc>
        <w:tc>
          <w:tcPr>
            <w:tcW w:w="3668" w:type="dxa"/>
            <w:tcBorders>
              <w:top w:val="nil"/>
              <w:left w:val="nil"/>
              <w:bottom w:val="single" w:sz="4" w:space="0" w:color="auto"/>
              <w:right w:val="single" w:sz="4" w:space="0" w:color="auto"/>
            </w:tcBorders>
            <w:vAlign w:val="center"/>
            <w:hideMark/>
          </w:tcPr>
          <w:p w14:paraId="6CACABA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BR0273952 PROGESTERONA, DOSAGEM/CONCENTRAÇÃO: 200 MG </w:t>
            </w:r>
          </w:p>
        </w:tc>
        <w:tc>
          <w:tcPr>
            <w:tcW w:w="1519" w:type="dxa"/>
            <w:tcBorders>
              <w:top w:val="nil"/>
              <w:left w:val="nil"/>
              <w:bottom w:val="single" w:sz="4" w:space="0" w:color="auto"/>
              <w:right w:val="single" w:sz="4" w:space="0" w:color="auto"/>
            </w:tcBorders>
            <w:vAlign w:val="center"/>
            <w:hideMark/>
          </w:tcPr>
          <w:p w14:paraId="3742D96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CÁPSULA</w:t>
            </w:r>
          </w:p>
        </w:tc>
        <w:tc>
          <w:tcPr>
            <w:tcW w:w="1174" w:type="dxa"/>
            <w:tcBorders>
              <w:top w:val="nil"/>
              <w:left w:val="nil"/>
              <w:bottom w:val="single" w:sz="4" w:space="0" w:color="auto"/>
              <w:right w:val="single" w:sz="4" w:space="0" w:color="auto"/>
            </w:tcBorders>
            <w:vAlign w:val="center"/>
            <w:hideMark/>
          </w:tcPr>
          <w:p w14:paraId="1A9AF7E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4624DDD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3,04</w:t>
            </w:r>
          </w:p>
        </w:tc>
        <w:tc>
          <w:tcPr>
            <w:tcW w:w="1264" w:type="dxa"/>
            <w:tcBorders>
              <w:top w:val="nil"/>
              <w:left w:val="nil"/>
              <w:bottom w:val="single" w:sz="4" w:space="0" w:color="auto"/>
              <w:right w:val="single" w:sz="4" w:space="0" w:color="auto"/>
            </w:tcBorders>
            <w:vAlign w:val="center"/>
            <w:hideMark/>
          </w:tcPr>
          <w:p w14:paraId="0F6040A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6.080,00</w:t>
            </w:r>
          </w:p>
        </w:tc>
      </w:tr>
      <w:tr w:rsidR="00AB2EB6" w:rsidRPr="00535FFE" w14:paraId="7FBEA3F6"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9B5D3A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29</w:t>
            </w:r>
          </w:p>
        </w:tc>
        <w:tc>
          <w:tcPr>
            <w:tcW w:w="3668" w:type="dxa"/>
            <w:tcBorders>
              <w:top w:val="nil"/>
              <w:left w:val="nil"/>
              <w:bottom w:val="single" w:sz="4" w:space="0" w:color="auto"/>
              <w:right w:val="single" w:sz="4" w:space="0" w:color="auto"/>
            </w:tcBorders>
            <w:vAlign w:val="center"/>
            <w:hideMark/>
          </w:tcPr>
          <w:p w14:paraId="6F85A015"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BR0273135 PROPATILNITRATO, DOSAGEM/CONCENTRAÇÃO: 10 MG </w:t>
            </w:r>
          </w:p>
        </w:tc>
        <w:tc>
          <w:tcPr>
            <w:tcW w:w="1519" w:type="dxa"/>
            <w:tcBorders>
              <w:top w:val="nil"/>
              <w:left w:val="nil"/>
              <w:bottom w:val="single" w:sz="4" w:space="0" w:color="auto"/>
              <w:right w:val="single" w:sz="4" w:space="0" w:color="auto"/>
            </w:tcBorders>
            <w:vAlign w:val="center"/>
            <w:hideMark/>
          </w:tcPr>
          <w:p w14:paraId="745B2D7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8EC983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5798F37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0,57</w:t>
            </w:r>
          </w:p>
        </w:tc>
        <w:tc>
          <w:tcPr>
            <w:tcW w:w="1264" w:type="dxa"/>
            <w:tcBorders>
              <w:top w:val="nil"/>
              <w:left w:val="nil"/>
              <w:bottom w:val="single" w:sz="4" w:space="0" w:color="auto"/>
              <w:right w:val="single" w:sz="4" w:space="0" w:color="auto"/>
            </w:tcBorders>
            <w:vAlign w:val="center"/>
            <w:hideMark/>
          </w:tcPr>
          <w:p w14:paraId="21C0E28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1.140,00</w:t>
            </w:r>
          </w:p>
        </w:tc>
      </w:tr>
      <w:tr w:rsidR="00AB2EB6" w:rsidRPr="00535FFE" w14:paraId="5B906C96"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4FA5158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w:t>
            </w:r>
          </w:p>
        </w:tc>
        <w:tc>
          <w:tcPr>
            <w:tcW w:w="3668" w:type="dxa"/>
            <w:tcBorders>
              <w:top w:val="nil"/>
              <w:left w:val="nil"/>
              <w:bottom w:val="single" w:sz="4" w:space="0" w:color="auto"/>
              <w:right w:val="single" w:sz="4" w:space="0" w:color="auto"/>
            </w:tcBorders>
            <w:vAlign w:val="center"/>
            <w:hideMark/>
          </w:tcPr>
          <w:p w14:paraId="0B38550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BR0399414 RETINOL, COMPOSIÇÃO: ASSOCIADA COM COLECALCIFEROL, DOSAGEM/CONCENTRAÇÃO: 50.000 UI + 10.000 UI/ML, FORMA FARMACÊUTICA: SOLUÇÃO ORAL - GOTAS - 20,00 ML</w:t>
            </w:r>
          </w:p>
        </w:tc>
        <w:tc>
          <w:tcPr>
            <w:tcW w:w="1519" w:type="dxa"/>
            <w:tcBorders>
              <w:top w:val="nil"/>
              <w:left w:val="nil"/>
              <w:bottom w:val="single" w:sz="4" w:space="0" w:color="auto"/>
              <w:right w:val="single" w:sz="4" w:space="0" w:color="auto"/>
            </w:tcBorders>
            <w:vAlign w:val="center"/>
            <w:hideMark/>
          </w:tcPr>
          <w:p w14:paraId="0B22DE1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53AEC51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72CBC7B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5,56</w:t>
            </w:r>
          </w:p>
        </w:tc>
        <w:tc>
          <w:tcPr>
            <w:tcW w:w="1264" w:type="dxa"/>
            <w:tcBorders>
              <w:top w:val="nil"/>
              <w:left w:val="nil"/>
              <w:bottom w:val="single" w:sz="4" w:space="0" w:color="auto"/>
              <w:right w:val="single" w:sz="4" w:space="0" w:color="auto"/>
            </w:tcBorders>
            <w:vAlign w:val="center"/>
            <w:hideMark/>
          </w:tcPr>
          <w:p w14:paraId="0EB89DF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1.668,00</w:t>
            </w:r>
          </w:p>
        </w:tc>
      </w:tr>
      <w:tr w:rsidR="00AB2EB6" w:rsidRPr="00535FFE" w14:paraId="674A769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EA2934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31</w:t>
            </w:r>
          </w:p>
        </w:tc>
        <w:tc>
          <w:tcPr>
            <w:tcW w:w="3668" w:type="dxa"/>
            <w:tcBorders>
              <w:top w:val="nil"/>
              <w:left w:val="nil"/>
              <w:bottom w:val="single" w:sz="4" w:space="0" w:color="auto"/>
              <w:right w:val="single" w:sz="4" w:space="0" w:color="auto"/>
            </w:tcBorders>
            <w:vAlign w:val="center"/>
            <w:hideMark/>
          </w:tcPr>
          <w:p w14:paraId="4DF7F98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BR0272839 RISPERIDONA, DOSAGEM/CONCENTRAÇÃO: 1 MG </w:t>
            </w:r>
          </w:p>
        </w:tc>
        <w:tc>
          <w:tcPr>
            <w:tcW w:w="1519" w:type="dxa"/>
            <w:tcBorders>
              <w:top w:val="nil"/>
              <w:left w:val="nil"/>
              <w:bottom w:val="single" w:sz="4" w:space="0" w:color="auto"/>
              <w:right w:val="single" w:sz="4" w:space="0" w:color="auto"/>
            </w:tcBorders>
            <w:vAlign w:val="center"/>
            <w:hideMark/>
          </w:tcPr>
          <w:p w14:paraId="3D2BC25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52CBAD2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25000</w:t>
            </w:r>
          </w:p>
        </w:tc>
        <w:tc>
          <w:tcPr>
            <w:tcW w:w="1146" w:type="dxa"/>
            <w:tcBorders>
              <w:top w:val="nil"/>
              <w:left w:val="nil"/>
              <w:bottom w:val="single" w:sz="4" w:space="0" w:color="auto"/>
              <w:right w:val="single" w:sz="4" w:space="0" w:color="auto"/>
            </w:tcBorders>
            <w:vAlign w:val="center"/>
            <w:hideMark/>
          </w:tcPr>
          <w:p w14:paraId="6ABF267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0,12</w:t>
            </w:r>
          </w:p>
        </w:tc>
        <w:tc>
          <w:tcPr>
            <w:tcW w:w="1264" w:type="dxa"/>
            <w:tcBorders>
              <w:top w:val="nil"/>
              <w:left w:val="nil"/>
              <w:bottom w:val="single" w:sz="4" w:space="0" w:color="auto"/>
              <w:right w:val="single" w:sz="4" w:space="0" w:color="auto"/>
            </w:tcBorders>
            <w:vAlign w:val="center"/>
            <w:hideMark/>
          </w:tcPr>
          <w:p w14:paraId="4234310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3.000,00</w:t>
            </w:r>
          </w:p>
        </w:tc>
      </w:tr>
      <w:tr w:rsidR="00AB2EB6" w:rsidRPr="00535FFE" w14:paraId="42D9C32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EB3976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32</w:t>
            </w:r>
          </w:p>
        </w:tc>
        <w:tc>
          <w:tcPr>
            <w:tcW w:w="3668" w:type="dxa"/>
            <w:tcBorders>
              <w:top w:val="nil"/>
              <w:left w:val="nil"/>
              <w:bottom w:val="single" w:sz="4" w:space="0" w:color="auto"/>
              <w:right w:val="single" w:sz="4" w:space="0" w:color="auto"/>
            </w:tcBorders>
            <w:vAlign w:val="center"/>
            <w:hideMark/>
          </w:tcPr>
          <w:p w14:paraId="3AC343F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BR0485304 PROBIÓTICO, COMPOSIÇÃO: SACCHAROMYCES BOULARDII - 17, CONCENTRAÇÃO: 200 MG/G, FORMA FARMACÊUTICA: PÓ ORAL </w:t>
            </w:r>
          </w:p>
        </w:tc>
        <w:tc>
          <w:tcPr>
            <w:tcW w:w="1519" w:type="dxa"/>
            <w:tcBorders>
              <w:top w:val="nil"/>
              <w:left w:val="nil"/>
              <w:bottom w:val="single" w:sz="4" w:space="0" w:color="auto"/>
              <w:right w:val="single" w:sz="4" w:space="0" w:color="auto"/>
            </w:tcBorders>
            <w:vAlign w:val="center"/>
            <w:hideMark/>
          </w:tcPr>
          <w:p w14:paraId="70146CB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SACHÊ</w:t>
            </w:r>
          </w:p>
        </w:tc>
        <w:tc>
          <w:tcPr>
            <w:tcW w:w="1174" w:type="dxa"/>
            <w:tcBorders>
              <w:top w:val="nil"/>
              <w:left w:val="nil"/>
              <w:bottom w:val="single" w:sz="4" w:space="0" w:color="auto"/>
              <w:right w:val="single" w:sz="4" w:space="0" w:color="auto"/>
            </w:tcBorders>
            <w:vAlign w:val="center"/>
            <w:hideMark/>
          </w:tcPr>
          <w:p w14:paraId="5A9BBBF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w:t>
            </w:r>
          </w:p>
        </w:tc>
        <w:tc>
          <w:tcPr>
            <w:tcW w:w="1146" w:type="dxa"/>
            <w:tcBorders>
              <w:top w:val="nil"/>
              <w:left w:val="nil"/>
              <w:bottom w:val="single" w:sz="4" w:space="0" w:color="auto"/>
              <w:right w:val="single" w:sz="4" w:space="0" w:color="auto"/>
            </w:tcBorders>
            <w:vAlign w:val="center"/>
            <w:hideMark/>
          </w:tcPr>
          <w:p w14:paraId="2385D20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1,98</w:t>
            </w:r>
          </w:p>
        </w:tc>
        <w:tc>
          <w:tcPr>
            <w:tcW w:w="1264" w:type="dxa"/>
            <w:tcBorders>
              <w:top w:val="nil"/>
              <w:left w:val="nil"/>
              <w:bottom w:val="single" w:sz="4" w:space="0" w:color="auto"/>
              <w:right w:val="single" w:sz="4" w:space="0" w:color="auto"/>
            </w:tcBorders>
            <w:vAlign w:val="center"/>
            <w:hideMark/>
          </w:tcPr>
          <w:p w14:paraId="5FD67F2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9.900,00</w:t>
            </w:r>
          </w:p>
        </w:tc>
      </w:tr>
      <w:tr w:rsidR="00AB2EB6" w:rsidRPr="00535FFE" w14:paraId="630DF23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71FA46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33</w:t>
            </w:r>
          </w:p>
        </w:tc>
        <w:tc>
          <w:tcPr>
            <w:tcW w:w="3668" w:type="dxa"/>
            <w:tcBorders>
              <w:top w:val="nil"/>
              <w:left w:val="nil"/>
              <w:bottom w:val="single" w:sz="4" w:space="0" w:color="auto"/>
              <w:right w:val="single" w:sz="4" w:space="0" w:color="auto"/>
            </w:tcBorders>
            <w:vAlign w:val="center"/>
            <w:hideMark/>
          </w:tcPr>
          <w:p w14:paraId="53F2CDF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BR0272365 SERTRALINA CLORIDRATO, DOSAGEM/CONCENTRAÇÃO: 50MG </w:t>
            </w:r>
          </w:p>
        </w:tc>
        <w:tc>
          <w:tcPr>
            <w:tcW w:w="1519" w:type="dxa"/>
            <w:tcBorders>
              <w:top w:val="nil"/>
              <w:left w:val="nil"/>
              <w:bottom w:val="single" w:sz="4" w:space="0" w:color="auto"/>
              <w:right w:val="single" w:sz="4" w:space="0" w:color="auto"/>
            </w:tcBorders>
            <w:vAlign w:val="center"/>
            <w:hideMark/>
          </w:tcPr>
          <w:p w14:paraId="24D4990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0AFF9E0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50000</w:t>
            </w:r>
          </w:p>
        </w:tc>
        <w:tc>
          <w:tcPr>
            <w:tcW w:w="1146" w:type="dxa"/>
            <w:tcBorders>
              <w:top w:val="nil"/>
              <w:left w:val="nil"/>
              <w:bottom w:val="single" w:sz="4" w:space="0" w:color="auto"/>
              <w:right w:val="single" w:sz="4" w:space="0" w:color="auto"/>
            </w:tcBorders>
            <w:vAlign w:val="center"/>
            <w:hideMark/>
          </w:tcPr>
          <w:p w14:paraId="0B5D348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0,13</w:t>
            </w:r>
          </w:p>
        </w:tc>
        <w:tc>
          <w:tcPr>
            <w:tcW w:w="1264" w:type="dxa"/>
            <w:tcBorders>
              <w:top w:val="nil"/>
              <w:left w:val="nil"/>
              <w:bottom w:val="single" w:sz="4" w:space="0" w:color="auto"/>
              <w:right w:val="single" w:sz="4" w:space="0" w:color="auto"/>
            </w:tcBorders>
            <w:vAlign w:val="center"/>
            <w:hideMark/>
          </w:tcPr>
          <w:p w14:paraId="11B4E04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6.500,00</w:t>
            </w:r>
          </w:p>
        </w:tc>
      </w:tr>
      <w:tr w:rsidR="00AB2EB6" w:rsidRPr="00535FFE" w14:paraId="70686CB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911242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34</w:t>
            </w:r>
          </w:p>
        </w:tc>
        <w:tc>
          <w:tcPr>
            <w:tcW w:w="3668" w:type="dxa"/>
            <w:tcBorders>
              <w:top w:val="nil"/>
              <w:left w:val="nil"/>
              <w:bottom w:val="single" w:sz="4" w:space="0" w:color="auto"/>
              <w:right w:val="single" w:sz="4" w:space="0" w:color="auto"/>
            </w:tcBorders>
            <w:vAlign w:val="center"/>
            <w:hideMark/>
          </w:tcPr>
          <w:p w14:paraId="11A5E58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(BR0412965) SIMETICONA, DOSAGEM/CONCENTRAÇÃO: 75 MG/ML, FORMA FARMACÊUTICA: SOLUÇÃO ORAL - GOTAS - 15,00 ML</w:t>
            </w:r>
          </w:p>
        </w:tc>
        <w:tc>
          <w:tcPr>
            <w:tcW w:w="1519" w:type="dxa"/>
            <w:tcBorders>
              <w:top w:val="nil"/>
              <w:left w:val="nil"/>
              <w:bottom w:val="single" w:sz="4" w:space="0" w:color="auto"/>
              <w:right w:val="single" w:sz="4" w:space="0" w:color="auto"/>
            </w:tcBorders>
            <w:vAlign w:val="center"/>
            <w:hideMark/>
          </w:tcPr>
          <w:p w14:paraId="24627C2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71429CE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238AC3A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1,94</w:t>
            </w:r>
          </w:p>
        </w:tc>
        <w:tc>
          <w:tcPr>
            <w:tcW w:w="1264" w:type="dxa"/>
            <w:tcBorders>
              <w:top w:val="nil"/>
              <w:left w:val="nil"/>
              <w:bottom w:val="single" w:sz="4" w:space="0" w:color="auto"/>
              <w:right w:val="single" w:sz="4" w:space="0" w:color="auto"/>
            </w:tcBorders>
            <w:vAlign w:val="center"/>
            <w:hideMark/>
          </w:tcPr>
          <w:p w14:paraId="1D80C73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970,00</w:t>
            </w:r>
          </w:p>
        </w:tc>
      </w:tr>
      <w:tr w:rsidR="00AB2EB6" w:rsidRPr="00535FFE" w14:paraId="6C417900"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12078F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35</w:t>
            </w:r>
          </w:p>
        </w:tc>
        <w:tc>
          <w:tcPr>
            <w:tcW w:w="3668" w:type="dxa"/>
            <w:tcBorders>
              <w:top w:val="nil"/>
              <w:left w:val="nil"/>
              <w:bottom w:val="single" w:sz="4" w:space="0" w:color="auto"/>
              <w:right w:val="single" w:sz="4" w:space="0" w:color="auto"/>
            </w:tcBorders>
            <w:vAlign w:val="center"/>
            <w:hideMark/>
          </w:tcPr>
          <w:p w14:paraId="05CE2BC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BR0412963 SIMETICONA, DOSAGEM/CONCENTRAÇÃO: 40 MG </w:t>
            </w:r>
          </w:p>
        </w:tc>
        <w:tc>
          <w:tcPr>
            <w:tcW w:w="1519" w:type="dxa"/>
            <w:tcBorders>
              <w:top w:val="nil"/>
              <w:left w:val="nil"/>
              <w:bottom w:val="single" w:sz="4" w:space="0" w:color="auto"/>
              <w:right w:val="single" w:sz="4" w:space="0" w:color="auto"/>
            </w:tcBorders>
            <w:vAlign w:val="center"/>
            <w:hideMark/>
          </w:tcPr>
          <w:p w14:paraId="5172F94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42D17C7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79A0EE7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0,80</w:t>
            </w:r>
          </w:p>
        </w:tc>
        <w:tc>
          <w:tcPr>
            <w:tcW w:w="1264" w:type="dxa"/>
            <w:tcBorders>
              <w:top w:val="nil"/>
              <w:left w:val="nil"/>
              <w:bottom w:val="single" w:sz="4" w:space="0" w:color="auto"/>
              <w:right w:val="single" w:sz="4" w:space="0" w:color="auto"/>
            </w:tcBorders>
            <w:vAlign w:val="center"/>
            <w:hideMark/>
          </w:tcPr>
          <w:p w14:paraId="2DE95A7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16.000,00</w:t>
            </w:r>
          </w:p>
        </w:tc>
      </w:tr>
      <w:tr w:rsidR="00AB2EB6" w:rsidRPr="00535FFE" w14:paraId="085570D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6CBDE0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36</w:t>
            </w:r>
          </w:p>
        </w:tc>
        <w:tc>
          <w:tcPr>
            <w:tcW w:w="3668" w:type="dxa"/>
            <w:tcBorders>
              <w:top w:val="nil"/>
              <w:left w:val="nil"/>
              <w:bottom w:val="single" w:sz="4" w:space="0" w:color="auto"/>
              <w:right w:val="single" w:sz="4" w:space="0" w:color="auto"/>
            </w:tcBorders>
            <w:vAlign w:val="center"/>
            <w:hideMark/>
          </w:tcPr>
          <w:p w14:paraId="761265A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BR0368499 VITAMINAS DO COMPLEXO B, COMPOSIÇÃO BÁSICA: B1,B2,B3,B5,B6 </w:t>
            </w:r>
          </w:p>
        </w:tc>
        <w:tc>
          <w:tcPr>
            <w:tcW w:w="1519" w:type="dxa"/>
            <w:tcBorders>
              <w:top w:val="nil"/>
              <w:left w:val="nil"/>
              <w:bottom w:val="single" w:sz="4" w:space="0" w:color="auto"/>
              <w:right w:val="single" w:sz="4" w:space="0" w:color="auto"/>
            </w:tcBorders>
            <w:vAlign w:val="center"/>
            <w:hideMark/>
          </w:tcPr>
          <w:p w14:paraId="3AD3663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5B05AAE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0379D54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0,04</w:t>
            </w:r>
          </w:p>
        </w:tc>
        <w:tc>
          <w:tcPr>
            <w:tcW w:w="1264" w:type="dxa"/>
            <w:tcBorders>
              <w:top w:val="nil"/>
              <w:left w:val="nil"/>
              <w:bottom w:val="single" w:sz="4" w:space="0" w:color="auto"/>
              <w:right w:val="single" w:sz="4" w:space="0" w:color="auto"/>
            </w:tcBorders>
            <w:vAlign w:val="center"/>
            <w:hideMark/>
          </w:tcPr>
          <w:p w14:paraId="73F7E69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800,00</w:t>
            </w:r>
          </w:p>
        </w:tc>
      </w:tr>
      <w:tr w:rsidR="00AB2EB6" w:rsidRPr="00535FFE" w14:paraId="1B8F9EE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0D5CC7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37</w:t>
            </w:r>
          </w:p>
        </w:tc>
        <w:tc>
          <w:tcPr>
            <w:tcW w:w="3668" w:type="dxa"/>
            <w:tcBorders>
              <w:top w:val="nil"/>
              <w:left w:val="nil"/>
              <w:bottom w:val="single" w:sz="4" w:space="0" w:color="auto"/>
              <w:right w:val="single" w:sz="4" w:space="0" w:color="auto"/>
            </w:tcBorders>
            <w:vAlign w:val="center"/>
            <w:hideMark/>
          </w:tcPr>
          <w:p w14:paraId="35125A4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BR0272045 CLOPIDOGREL, DOSAGEM/CONCENTRAÇÃO: 75 MG </w:t>
            </w:r>
          </w:p>
        </w:tc>
        <w:tc>
          <w:tcPr>
            <w:tcW w:w="1519" w:type="dxa"/>
            <w:tcBorders>
              <w:top w:val="nil"/>
              <w:left w:val="nil"/>
              <w:bottom w:val="single" w:sz="4" w:space="0" w:color="auto"/>
              <w:right w:val="single" w:sz="4" w:space="0" w:color="auto"/>
            </w:tcBorders>
            <w:vAlign w:val="center"/>
            <w:hideMark/>
          </w:tcPr>
          <w:p w14:paraId="1C1D6C1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2FC7BD1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1CACF67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0,42</w:t>
            </w:r>
          </w:p>
        </w:tc>
        <w:tc>
          <w:tcPr>
            <w:tcW w:w="1264" w:type="dxa"/>
            <w:tcBorders>
              <w:top w:val="nil"/>
              <w:left w:val="nil"/>
              <w:bottom w:val="single" w:sz="4" w:space="0" w:color="auto"/>
              <w:right w:val="single" w:sz="4" w:space="0" w:color="auto"/>
            </w:tcBorders>
            <w:vAlign w:val="center"/>
            <w:hideMark/>
          </w:tcPr>
          <w:p w14:paraId="3277088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84,00</w:t>
            </w:r>
          </w:p>
        </w:tc>
      </w:tr>
      <w:tr w:rsidR="00AB2EB6" w:rsidRPr="00535FFE" w14:paraId="424A9F28"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6FCEE42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38</w:t>
            </w:r>
          </w:p>
        </w:tc>
        <w:tc>
          <w:tcPr>
            <w:tcW w:w="3668" w:type="dxa"/>
            <w:tcBorders>
              <w:top w:val="nil"/>
              <w:left w:val="nil"/>
              <w:bottom w:val="single" w:sz="4" w:space="0" w:color="auto"/>
              <w:right w:val="single" w:sz="4" w:space="0" w:color="auto"/>
            </w:tcBorders>
            <w:vAlign w:val="center"/>
            <w:hideMark/>
          </w:tcPr>
          <w:p w14:paraId="6F143BE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BR0274918 RETINOL, APLICAÇÃO: POMADA OFTÁLMICA, COMPOSIÇÃO: </w:t>
            </w:r>
            <w:r w:rsidRPr="00535FFE">
              <w:rPr>
                <w:rFonts w:ascii="Times New Roman" w:hAnsi="Times New Roman" w:cs="Times New Roman"/>
              </w:rPr>
              <w:lastRenderedPageBreak/>
              <w:t>ASSOCIADO C/AMINOÁCIDOS+ METIONINA+ CLORANFENICOL, DOSAGEM/CONCENTRAÇÃO: 10.000UI + 25MG + 5MG + 5MG/G - 3,50 G</w:t>
            </w:r>
          </w:p>
        </w:tc>
        <w:tc>
          <w:tcPr>
            <w:tcW w:w="1519" w:type="dxa"/>
            <w:tcBorders>
              <w:top w:val="nil"/>
              <w:left w:val="nil"/>
              <w:bottom w:val="single" w:sz="4" w:space="0" w:color="auto"/>
              <w:right w:val="single" w:sz="4" w:space="0" w:color="auto"/>
            </w:tcBorders>
            <w:vAlign w:val="center"/>
            <w:hideMark/>
          </w:tcPr>
          <w:p w14:paraId="764C127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 xml:space="preserve">BISNAGA </w:t>
            </w:r>
          </w:p>
        </w:tc>
        <w:tc>
          <w:tcPr>
            <w:tcW w:w="1174" w:type="dxa"/>
            <w:tcBorders>
              <w:top w:val="nil"/>
              <w:left w:val="nil"/>
              <w:bottom w:val="single" w:sz="4" w:space="0" w:color="auto"/>
              <w:right w:val="single" w:sz="4" w:space="0" w:color="auto"/>
            </w:tcBorders>
            <w:vAlign w:val="center"/>
            <w:hideMark/>
          </w:tcPr>
          <w:p w14:paraId="5F6D6CE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w:t>
            </w:r>
          </w:p>
        </w:tc>
        <w:tc>
          <w:tcPr>
            <w:tcW w:w="1146" w:type="dxa"/>
            <w:tcBorders>
              <w:top w:val="nil"/>
              <w:left w:val="nil"/>
              <w:bottom w:val="single" w:sz="4" w:space="0" w:color="auto"/>
              <w:right w:val="single" w:sz="4" w:space="0" w:color="auto"/>
            </w:tcBorders>
            <w:vAlign w:val="center"/>
            <w:hideMark/>
          </w:tcPr>
          <w:p w14:paraId="03F85FC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14,35</w:t>
            </w:r>
          </w:p>
        </w:tc>
        <w:tc>
          <w:tcPr>
            <w:tcW w:w="1264" w:type="dxa"/>
            <w:tcBorders>
              <w:top w:val="nil"/>
              <w:left w:val="nil"/>
              <w:bottom w:val="single" w:sz="4" w:space="0" w:color="auto"/>
              <w:right w:val="single" w:sz="4" w:space="0" w:color="auto"/>
            </w:tcBorders>
            <w:vAlign w:val="center"/>
            <w:hideMark/>
          </w:tcPr>
          <w:p w14:paraId="6A7FC23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717,50</w:t>
            </w:r>
          </w:p>
        </w:tc>
      </w:tr>
      <w:tr w:rsidR="00AB2EB6" w:rsidRPr="00535FFE" w14:paraId="47652A6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3C89FF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39</w:t>
            </w:r>
          </w:p>
        </w:tc>
        <w:tc>
          <w:tcPr>
            <w:tcW w:w="3668" w:type="dxa"/>
            <w:tcBorders>
              <w:top w:val="nil"/>
              <w:left w:val="nil"/>
              <w:bottom w:val="single" w:sz="4" w:space="0" w:color="auto"/>
              <w:right w:val="single" w:sz="4" w:space="0" w:color="auto"/>
            </w:tcBorders>
            <w:vAlign w:val="center"/>
            <w:hideMark/>
          </w:tcPr>
          <w:p w14:paraId="02ACB54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BR0270495 COLAGENASE, USO: POMADA, APRESENTACAO: ASSOCIADA COM CLORANFENICOL, DOSAGEM/CONCENTRAÇÃO: 0,6UI + 1% - 15,00 G</w:t>
            </w:r>
          </w:p>
        </w:tc>
        <w:tc>
          <w:tcPr>
            <w:tcW w:w="1519" w:type="dxa"/>
            <w:tcBorders>
              <w:top w:val="nil"/>
              <w:left w:val="nil"/>
              <w:bottom w:val="single" w:sz="4" w:space="0" w:color="auto"/>
              <w:right w:val="single" w:sz="4" w:space="0" w:color="auto"/>
            </w:tcBorders>
            <w:vAlign w:val="center"/>
            <w:hideMark/>
          </w:tcPr>
          <w:p w14:paraId="36B3E8C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BISNAGA</w:t>
            </w:r>
          </w:p>
        </w:tc>
        <w:tc>
          <w:tcPr>
            <w:tcW w:w="1174" w:type="dxa"/>
            <w:tcBorders>
              <w:top w:val="nil"/>
              <w:left w:val="nil"/>
              <w:bottom w:val="single" w:sz="4" w:space="0" w:color="auto"/>
              <w:right w:val="single" w:sz="4" w:space="0" w:color="auto"/>
            </w:tcBorders>
            <w:vAlign w:val="center"/>
            <w:hideMark/>
          </w:tcPr>
          <w:p w14:paraId="2EF698D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4551C8C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16,00</w:t>
            </w:r>
          </w:p>
        </w:tc>
        <w:tc>
          <w:tcPr>
            <w:tcW w:w="1264" w:type="dxa"/>
            <w:tcBorders>
              <w:top w:val="nil"/>
              <w:left w:val="nil"/>
              <w:bottom w:val="single" w:sz="4" w:space="0" w:color="auto"/>
              <w:right w:val="single" w:sz="4" w:space="0" w:color="auto"/>
            </w:tcBorders>
            <w:vAlign w:val="center"/>
            <w:hideMark/>
          </w:tcPr>
          <w:p w14:paraId="6D8FF98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1.600,00</w:t>
            </w:r>
          </w:p>
        </w:tc>
      </w:tr>
      <w:tr w:rsidR="00AB2EB6" w:rsidRPr="00535FFE" w14:paraId="66F9DC6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F179FD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40</w:t>
            </w:r>
          </w:p>
        </w:tc>
        <w:tc>
          <w:tcPr>
            <w:tcW w:w="3668" w:type="dxa"/>
            <w:tcBorders>
              <w:top w:val="nil"/>
              <w:left w:val="nil"/>
              <w:bottom w:val="single" w:sz="4" w:space="0" w:color="auto"/>
              <w:right w:val="single" w:sz="4" w:space="0" w:color="auto"/>
            </w:tcBorders>
            <w:vAlign w:val="center"/>
            <w:hideMark/>
          </w:tcPr>
          <w:p w14:paraId="185B8AF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BR0271008 DICLOFENACO, USO: GEL, DOSAGEM/CONCENTRAÇÃO: 10MG/G, APRESENTACAO: SAL SÓDICO - 60,00 G</w:t>
            </w:r>
          </w:p>
        </w:tc>
        <w:tc>
          <w:tcPr>
            <w:tcW w:w="1519" w:type="dxa"/>
            <w:tcBorders>
              <w:top w:val="nil"/>
              <w:left w:val="nil"/>
              <w:bottom w:val="single" w:sz="4" w:space="0" w:color="auto"/>
              <w:right w:val="single" w:sz="4" w:space="0" w:color="auto"/>
            </w:tcBorders>
            <w:vAlign w:val="center"/>
            <w:hideMark/>
          </w:tcPr>
          <w:p w14:paraId="0AEFF93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BISNAGA </w:t>
            </w:r>
          </w:p>
        </w:tc>
        <w:tc>
          <w:tcPr>
            <w:tcW w:w="1174" w:type="dxa"/>
            <w:tcBorders>
              <w:top w:val="nil"/>
              <w:left w:val="nil"/>
              <w:bottom w:val="single" w:sz="4" w:space="0" w:color="auto"/>
              <w:right w:val="single" w:sz="4" w:space="0" w:color="auto"/>
            </w:tcBorders>
            <w:vAlign w:val="center"/>
            <w:hideMark/>
          </w:tcPr>
          <w:p w14:paraId="333926C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32923C3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4,26</w:t>
            </w:r>
          </w:p>
        </w:tc>
        <w:tc>
          <w:tcPr>
            <w:tcW w:w="1264" w:type="dxa"/>
            <w:tcBorders>
              <w:top w:val="nil"/>
              <w:left w:val="nil"/>
              <w:bottom w:val="single" w:sz="4" w:space="0" w:color="auto"/>
              <w:right w:val="single" w:sz="4" w:space="0" w:color="auto"/>
            </w:tcBorders>
            <w:vAlign w:val="center"/>
            <w:hideMark/>
          </w:tcPr>
          <w:p w14:paraId="2F1C2D1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2.130,00</w:t>
            </w:r>
          </w:p>
        </w:tc>
      </w:tr>
      <w:tr w:rsidR="00AB2EB6" w:rsidRPr="00535FFE" w14:paraId="745FDE96" w14:textId="77777777" w:rsidTr="005745D0">
        <w:trPr>
          <w:trHeight w:val="1350"/>
        </w:trPr>
        <w:tc>
          <w:tcPr>
            <w:tcW w:w="580" w:type="dxa"/>
            <w:tcBorders>
              <w:top w:val="nil"/>
              <w:left w:val="single" w:sz="4" w:space="0" w:color="auto"/>
              <w:bottom w:val="single" w:sz="4" w:space="0" w:color="auto"/>
              <w:right w:val="single" w:sz="4" w:space="0" w:color="auto"/>
            </w:tcBorders>
            <w:vAlign w:val="center"/>
            <w:hideMark/>
          </w:tcPr>
          <w:p w14:paraId="1A889B6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41</w:t>
            </w:r>
          </w:p>
        </w:tc>
        <w:tc>
          <w:tcPr>
            <w:tcW w:w="3668" w:type="dxa"/>
            <w:tcBorders>
              <w:top w:val="nil"/>
              <w:left w:val="nil"/>
              <w:bottom w:val="single" w:sz="4" w:space="0" w:color="auto"/>
              <w:right w:val="single" w:sz="4" w:space="0" w:color="auto"/>
            </w:tcBorders>
            <w:vAlign w:val="center"/>
            <w:hideMark/>
          </w:tcPr>
          <w:p w14:paraId="05BFA02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BR0348002 ÁCIDOS GRAXOS ESSENCIAIS, COMPOSIÇÃO: (TRIGLICERÍDEOS ÁC.CÁPRICO,CAPRÍLICO E LINOLÊICO), COMPONENTES: LECITINA DE SOJA, ÓLEOS DE GIRASSOL E COPAÍBA, DOSAGEM/CONCENTRAÇÃO: POLIHEXANIDA A 0,2%, FORMA FARMACÊUTICA: LOÇÃO CREMOSA HIDRATANTE, OUTROS COMPONENTES: ASSOCIADOS COM VITAMINAS "A" E "E" - 150,00 ML</w:t>
            </w:r>
          </w:p>
        </w:tc>
        <w:tc>
          <w:tcPr>
            <w:tcW w:w="1519" w:type="dxa"/>
            <w:tcBorders>
              <w:top w:val="nil"/>
              <w:left w:val="nil"/>
              <w:bottom w:val="single" w:sz="4" w:space="0" w:color="auto"/>
              <w:right w:val="single" w:sz="4" w:space="0" w:color="auto"/>
            </w:tcBorders>
            <w:vAlign w:val="center"/>
            <w:hideMark/>
          </w:tcPr>
          <w:p w14:paraId="236FE62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w:t>
            </w:r>
          </w:p>
        </w:tc>
        <w:tc>
          <w:tcPr>
            <w:tcW w:w="1174" w:type="dxa"/>
            <w:tcBorders>
              <w:top w:val="nil"/>
              <w:left w:val="nil"/>
              <w:bottom w:val="single" w:sz="4" w:space="0" w:color="auto"/>
              <w:right w:val="single" w:sz="4" w:space="0" w:color="auto"/>
            </w:tcBorders>
            <w:vAlign w:val="center"/>
            <w:hideMark/>
          </w:tcPr>
          <w:p w14:paraId="16DDA59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50272F0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4,63</w:t>
            </w:r>
          </w:p>
        </w:tc>
        <w:tc>
          <w:tcPr>
            <w:tcW w:w="1264" w:type="dxa"/>
            <w:tcBorders>
              <w:top w:val="nil"/>
              <w:left w:val="nil"/>
              <w:bottom w:val="single" w:sz="4" w:space="0" w:color="auto"/>
              <w:right w:val="single" w:sz="4" w:space="0" w:color="auto"/>
            </w:tcBorders>
            <w:vAlign w:val="center"/>
            <w:hideMark/>
          </w:tcPr>
          <w:p w14:paraId="0A442C3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2.315,00</w:t>
            </w:r>
          </w:p>
        </w:tc>
      </w:tr>
      <w:tr w:rsidR="00AB2EB6" w:rsidRPr="00535FFE" w14:paraId="0AFC92C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CEB26B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42</w:t>
            </w:r>
          </w:p>
        </w:tc>
        <w:tc>
          <w:tcPr>
            <w:tcW w:w="3668" w:type="dxa"/>
            <w:tcBorders>
              <w:top w:val="nil"/>
              <w:left w:val="nil"/>
              <w:bottom w:val="single" w:sz="4" w:space="0" w:color="auto"/>
              <w:right w:val="single" w:sz="4" w:space="0" w:color="auto"/>
            </w:tcBorders>
            <w:vAlign w:val="center"/>
            <w:hideMark/>
          </w:tcPr>
          <w:p w14:paraId="0438141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BR0299236 DEXPANTENOL, DOSAGEM/CONCENTRAÇÃO: 50 MG/G, FORMA FARMACÊUTICA: POMADA - 30,00 G</w:t>
            </w:r>
          </w:p>
        </w:tc>
        <w:tc>
          <w:tcPr>
            <w:tcW w:w="1519" w:type="dxa"/>
            <w:tcBorders>
              <w:top w:val="nil"/>
              <w:left w:val="nil"/>
              <w:bottom w:val="single" w:sz="4" w:space="0" w:color="auto"/>
              <w:right w:val="single" w:sz="4" w:space="0" w:color="auto"/>
            </w:tcBorders>
            <w:vAlign w:val="center"/>
            <w:hideMark/>
          </w:tcPr>
          <w:p w14:paraId="766699C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BISNAGA</w:t>
            </w:r>
          </w:p>
        </w:tc>
        <w:tc>
          <w:tcPr>
            <w:tcW w:w="1174" w:type="dxa"/>
            <w:tcBorders>
              <w:top w:val="nil"/>
              <w:left w:val="nil"/>
              <w:bottom w:val="single" w:sz="4" w:space="0" w:color="auto"/>
              <w:right w:val="single" w:sz="4" w:space="0" w:color="auto"/>
            </w:tcBorders>
            <w:vAlign w:val="center"/>
            <w:hideMark/>
          </w:tcPr>
          <w:p w14:paraId="5925693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0B413BD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6,56</w:t>
            </w:r>
          </w:p>
        </w:tc>
        <w:tc>
          <w:tcPr>
            <w:tcW w:w="1264" w:type="dxa"/>
            <w:tcBorders>
              <w:top w:val="nil"/>
              <w:left w:val="nil"/>
              <w:bottom w:val="single" w:sz="4" w:space="0" w:color="auto"/>
              <w:right w:val="single" w:sz="4" w:space="0" w:color="auto"/>
            </w:tcBorders>
            <w:vAlign w:val="center"/>
            <w:hideMark/>
          </w:tcPr>
          <w:p w14:paraId="60A0918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3.280,00</w:t>
            </w:r>
          </w:p>
        </w:tc>
      </w:tr>
      <w:tr w:rsidR="00AB2EB6" w:rsidRPr="00535FFE" w14:paraId="0B28D04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697E43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43</w:t>
            </w:r>
          </w:p>
        </w:tc>
        <w:tc>
          <w:tcPr>
            <w:tcW w:w="3668" w:type="dxa"/>
            <w:tcBorders>
              <w:top w:val="nil"/>
              <w:left w:val="nil"/>
              <w:bottom w:val="single" w:sz="4" w:space="0" w:color="auto"/>
              <w:right w:val="single" w:sz="4" w:space="0" w:color="auto"/>
            </w:tcBorders>
            <w:vAlign w:val="center"/>
            <w:hideMark/>
          </w:tcPr>
          <w:p w14:paraId="5C1AD87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BR0266788 NISTATINA, DOSAGEM/CONCENTRAÇÃO: 25.000 UI/G, APRESENTACAO: CREME VAGINAL - 50,00 G</w:t>
            </w:r>
          </w:p>
        </w:tc>
        <w:tc>
          <w:tcPr>
            <w:tcW w:w="1519" w:type="dxa"/>
            <w:tcBorders>
              <w:top w:val="nil"/>
              <w:left w:val="nil"/>
              <w:bottom w:val="single" w:sz="4" w:space="0" w:color="auto"/>
              <w:right w:val="single" w:sz="4" w:space="0" w:color="auto"/>
            </w:tcBorders>
            <w:vAlign w:val="center"/>
            <w:hideMark/>
          </w:tcPr>
          <w:p w14:paraId="0CF00A5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BISNAGA</w:t>
            </w:r>
          </w:p>
        </w:tc>
        <w:tc>
          <w:tcPr>
            <w:tcW w:w="1174" w:type="dxa"/>
            <w:tcBorders>
              <w:top w:val="nil"/>
              <w:left w:val="nil"/>
              <w:bottom w:val="single" w:sz="4" w:space="0" w:color="auto"/>
              <w:right w:val="single" w:sz="4" w:space="0" w:color="auto"/>
            </w:tcBorders>
            <w:vAlign w:val="center"/>
            <w:hideMark/>
          </w:tcPr>
          <w:p w14:paraId="6FC906F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0E1D126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6,25</w:t>
            </w:r>
          </w:p>
        </w:tc>
        <w:tc>
          <w:tcPr>
            <w:tcW w:w="1264" w:type="dxa"/>
            <w:tcBorders>
              <w:top w:val="nil"/>
              <w:left w:val="nil"/>
              <w:bottom w:val="single" w:sz="4" w:space="0" w:color="auto"/>
              <w:right w:val="single" w:sz="4" w:space="0" w:color="auto"/>
            </w:tcBorders>
            <w:vAlign w:val="center"/>
            <w:hideMark/>
          </w:tcPr>
          <w:p w14:paraId="0C57461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1.875,00</w:t>
            </w:r>
          </w:p>
        </w:tc>
      </w:tr>
      <w:tr w:rsidR="00AB2EB6" w:rsidRPr="00535FFE" w14:paraId="4C59F99B"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7CBDBB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44</w:t>
            </w:r>
          </w:p>
        </w:tc>
        <w:tc>
          <w:tcPr>
            <w:tcW w:w="3668" w:type="dxa"/>
            <w:tcBorders>
              <w:top w:val="nil"/>
              <w:left w:val="nil"/>
              <w:bottom w:val="single" w:sz="4" w:space="0" w:color="auto"/>
              <w:right w:val="single" w:sz="4" w:space="0" w:color="auto"/>
            </w:tcBorders>
            <w:vAlign w:val="center"/>
            <w:hideMark/>
          </w:tcPr>
          <w:p w14:paraId="22B7ADE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BR0274648 PASTA D' ÁGUA, TALCO + GLICERINA + ÓX.ZINCO + ÁGUA DE CAL, DOSAGEM/CONCENTRAÇÃO: 25% + 25% + 25% + 25% - 100,00 G</w:t>
            </w:r>
          </w:p>
        </w:tc>
        <w:tc>
          <w:tcPr>
            <w:tcW w:w="1519" w:type="dxa"/>
            <w:tcBorders>
              <w:top w:val="nil"/>
              <w:left w:val="nil"/>
              <w:bottom w:val="single" w:sz="4" w:space="0" w:color="auto"/>
              <w:right w:val="single" w:sz="4" w:space="0" w:color="auto"/>
            </w:tcBorders>
            <w:vAlign w:val="center"/>
            <w:hideMark/>
          </w:tcPr>
          <w:p w14:paraId="7B965A6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52169D5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48A026D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6,20</w:t>
            </w:r>
          </w:p>
        </w:tc>
        <w:tc>
          <w:tcPr>
            <w:tcW w:w="1264" w:type="dxa"/>
            <w:tcBorders>
              <w:top w:val="nil"/>
              <w:left w:val="nil"/>
              <w:bottom w:val="single" w:sz="4" w:space="0" w:color="auto"/>
              <w:right w:val="single" w:sz="4" w:space="0" w:color="auto"/>
            </w:tcBorders>
            <w:vAlign w:val="center"/>
            <w:hideMark/>
          </w:tcPr>
          <w:p w14:paraId="42FF046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1.240,00</w:t>
            </w:r>
          </w:p>
        </w:tc>
      </w:tr>
      <w:tr w:rsidR="00AB2EB6" w:rsidRPr="00535FFE" w14:paraId="25C35350"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32C97CA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45</w:t>
            </w:r>
          </w:p>
        </w:tc>
        <w:tc>
          <w:tcPr>
            <w:tcW w:w="3668" w:type="dxa"/>
            <w:tcBorders>
              <w:top w:val="nil"/>
              <w:left w:val="nil"/>
              <w:bottom w:val="single" w:sz="4" w:space="0" w:color="auto"/>
              <w:right w:val="single" w:sz="4" w:space="0" w:color="auto"/>
            </w:tcBorders>
            <w:vAlign w:val="center"/>
            <w:hideMark/>
          </w:tcPr>
          <w:p w14:paraId="76BF3E1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BR0406308 GENTAMICINA, COMPOSIÇÃO: SAL SULFATO, DOSAGEM/CONCENTRAÇÃO: 5 MG/ML, FORMA FARMACÊUTICA: SOLUÇÃO OFTÁLMICA - 5,00 ML</w:t>
            </w:r>
          </w:p>
        </w:tc>
        <w:tc>
          <w:tcPr>
            <w:tcW w:w="1519" w:type="dxa"/>
            <w:tcBorders>
              <w:top w:val="nil"/>
              <w:left w:val="nil"/>
              <w:bottom w:val="single" w:sz="4" w:space="0" w:color="auto"/>
              <w:right w:val="single" w:sz="4" w:space="0" w:color="auto"/>
            </w:tcBorders>
            <w:vAlign w:val="center"/>
            <w:hideMark/>
          </w:tcPr>
          <w:p w14:paraId="21BD35F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72CC47A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21E4D1D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10,90</w:t>
            </w:r>
          </w:p>
        </w:tc>
        <w:tc>
          <w:tcPr>
            <w:tcW w:w="1264" w:type="dxa"/>
            <w:tcBorders>
              <w:top w:val="nil"/>
              <w:left w:val="nil"/>
              <w:bottom w:val="single" w:sz="4" w:space="0" w:color="auto"/>
              <w:right w:val="single" w:sz="4" w:space="0" w:color="auto"/>
            </w:tcBorders>
            <w:vAlign w:val="center"/>
            <w:hideMark/>
          </w:tcPr>
          <w:p w14:paraId="625303B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2.180,00</w:t>
            </w:r>
          </w:p>
        </w:tc>
      </w:tr>
      <w:tr w:rsidR="00AB2EB6" w:rsidRPr="00535FFE" w14:paraId="2F41917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15FDBE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46</w:t>
            </w:r>
          </w:p>
        </w:tc>
        <w:tc>
          <w:tcPr>
            <w:tcW w:w="3668" w:type="dxa"/>
            <w:tcBorders>
              <w:top w:val="nil"/>
              <w:left w:val="nil"/>
              <w:bottom w:val="single" w:sz="4" w:space="0" w:color="auto"/>
              <w:right w:val="single" w:sz="4" w:space="0" w:color="auto"/>
            </w:tcBorders>
            <w:vAlign w:val="center"/>
            <w:hideMark/>
          </w:tcPr>
          <w:p w14:paraId="6583534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BR0271581 TOBRAMICINA, DOSAGEM/CONCENTRAÇÃO: 0,3%, SOLUÇÃO OFTÁLMICA - 5,00 ML</w:t>
            </w:r>
          </w:p>
        </w:tc>
        <w:tc>
          <w:tcPr>
            <w:tcW w:w="1519" w:type="dxa"/>
            <w:tcBorders>
              <w:top w:val="nil"/>
              <w:left w:val="nil"/>
              <w:bottom w:val="single" w:sz="4" w:space="0" w:color="auto"/>
              <w:right w:val="single" w:sz="4" w:space="0" w:color="auto"/>
            </w:tcBorders>
            <w:vAlign w:val="center"/>
            <w:hideMark/>
          </w:tcPr>
          <w:p w14:paraId="7A1FA7E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2B786D0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45FC97E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6,26</w:t>
            </w:r>
          </w:p>
        </w:tc>
        <w:tc>
          <w:tcPr>
            <w:tcW w:w="1264" w:type="dxa"/>
            <w:tcBorders>
              <w:top w:val="nil"/>
              <w:left w:val="nil"/>
              <w:bottom w:val="single" w:sz="4" w:space="0" w:color="auto"/>
              <w:right w:val="single" w:sz="4" w:space="0" w:color="auto"/>
            </w:tcBorders>
            <w:vAlign w:val="center"/>
            <w:hideMark/>
          </w:tcPr>
          <w:p w14:paraId="065CC01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1.252,00</w:t>
            </w:r>
          </w:p>
        </w:tc>
      </w:tr>
      <w:tr w:rsidR="00AB2EB6" w:rsidRPr="00535FFE" w14:paraId="2B1442A1" w14:textId="77777777" w:rsidTr="005745D0">
        <w:trPr>
          <w:trHeight w:val="300"/>
        </w:trPr>
        <w:tc>
          <w:tcPr>
            <w:tcW w:w="580" w:type="dxa"/>
            <w:tcBorders>
              <w:top w:val="nil"/>
              <w:left w:val="single" w:sz="4" w:space="0" w:color="auto"/>
              <w:bottom w:val="single" w:sz="4" w:space="0" w:color="auto"/>
              <w:right w:val="single" w:sz="4" w:space="0" w:color="auto"/>
            </w:tcBorders>
            <w:vAlign w:val="center"/>
            <w:hideMark/>
          </w:tcPr>
          <w:p w14:paraId="01763FA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47</w:t>
            </w:r>
          </w:p>
        </w:tc>
        <w:tc>
          <w:tcPr>
            <w:tcW w:w="3668" w:type="dxa"/>
            <w:tcBorders>
              <w:top w:val="nil"/>
              <w:left w:val="nil"/>
              <w:bottom w:val="single" w:sz="4" w:space="0" w:color="auto"/>
              <w:right w:val="single" w:sz="4" w:space="0" w:color="auto"/>
            </w:tcBorders>
            <w:vAlign w:val="center"/>
            <w:hideMark/>
          </w:tcPr>
          <w:p w14:paraId="3075813A"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BR0268534 TRAMADOL CLORIDRATO, DOSAGEM/CONCENTRAÇÃO: 50 MG </w:t>
            </w:r>
          </w:p>
        </w:tc>
        <w:tc>
          <w:tcPr>
            <w:tcW w:w="1519" w:type="dxa"/>
            <w:tcBorders>
              <w:top w:val="nil"/>
              <w:left w:val="nil"/>
              <w:bottom w:val="single" w:sz="4" w:space="0" w:color="auto"/>
              <w:right w:val="single" w:sz="4" w:space="0" w:color="auto"/>
            </w:tcBorders>
            <w:vAlign w:val="center"/>
            <w:hideMark/>
          </w:tcPr>
          <w:p w14:paraId="26EB5C7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CÁPSULA</w:t>
            </w:r>
          </w:p>
        </w:tc>
        <w:tc>
          <w:tcPr>
            <w:tcW w:w="1174" w:type="dxa"/>
            <w:tcBorders>
              <w:top w:val="nil"/>
              <w:left w:val="nil"/>
              <w:bottom w:val="single" w:sz="4" w:space="0" w:color="auto"/>
              <w:right w:val="single" w:sz="4" w:space="0" w:color="auto"/>
            </w:tcBorders>
            <w:vAlign w:val="center"/>
            <w:hideMark/>
          </w:tcPr>
          <w:p w14:paraId="2E46669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5DDB1AB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0,15</w:t>
            </w:r>
          </w:p>
        </w:tc>
        <w:tc>
          <w:tcPr>
            <w:tcW w:w="1264" w:type="dxa"/>
            <w:tcBorders>
              <w:top w:val="nil"/>
              <w:left w:val="nil"/>
              <w:bottom w:val="single" w:sz="4" w:space="0" w:color="auto"/>
              <w:right w:val="single" w:sz="4" w:space="0" w:color="auto"/>
            </w:tcBorders>
            <w:vAlign w:val="center"/>
            <w:hideMark/>
          </w:tcPr>
          <w:p w14:paraId="399BDA5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2.250,00</w:t>
            </w:r>
          </w:p>
        </w:tc>
      </w:tr>
      <w:tr w:rsidR="00AB2EB6" w:rsidRPr="00535FFE" w14:paraId="616CBE9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34CDA1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48</w:t>
            </w:r>
          </w:p>
        </w:tc>
        <w:tc>
          <w:tcPr>
            <w:tcW w:w="3668" w:type="dxa"/>
            <w:tcBorders>
              <w:top w:val="nil"/>
              <w:left w:val="nil"/>
              <w:bottom w:val="single" w:sz="4" w:space="0" w:color="auto"/>
              <w:right w:val="single" w:sz="4" w:space="0" w:color="auto"/>
            </w:tcBorders>
            <w:vAlign w:val="center"/>
            <w:hideMark/>
          </w:tcPr>
          <w:p w14:paraId="7657F97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BR0270799 FEXOFENADINA, DOSAGEM/CONCENTRAÇÃO: 180MG </w:t>
            </w:r>
          </w:p>
        </w:tc>
        <w:tc>
          <w:tcPr>
            <w:tcW w:w="1519" w:type="dxa"/>
            <w:tcBorders>
              <w:top w:val="nil"/>
              <w:left w:val="nil"/>
              <w:bottom w:val="single" w:sz="4" w:space="0" w:color="auto"/>
              <w:right w:val="single" w:sz="4" w:space="0" w:color="auto"/>
            </w:tcBorders>
            <w:vAlign w:val="center"/>
            <w:hideMark/>
          </w:tcPr>
          <w:p w14:paraId="2809A11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1475FA5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0D12000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1,03</w:t>
            </w:r>
          </w:p>
        </w:tc>
        <w:tc>
          <w:tcPr>
            <w:tcW w:w="1264" w:type="dxa"/>
            <w:tcBorders>
              <w:top w:val="nil"/>
              <w:left w:val="nil"/>
              <w:bottom w:val="single" w:sz="4" w:space="0" w:color="auto"/>
              <w:right w:val="single" w:sz="4" w:space="0" w:color="auto"/>
            </w:tcBorders>
            <w:vAlign w:val="center"/>
            <w:hideMark/>
          </w:tcPr>
          <w:p w14:paraId="0696C76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2.060,00</w:t>
            </w:r>
          </w:p>
        </w:tc>
      </w:tr>
      <w:tr w:rsidR="00AB2EB6" w:rsidRPr="00535FFE" w14:paraId="36315A60"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23D8909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49</w:t>
            </w:r>
          </w:p>
        </w:tc>
        <w:tc>
          <w:tcPr>
            <w:tcW w:w="3668" w:type="dxa"/>
            <w:tcBorders>
              <w:top w:val="nil"/>
              <w:left w:val="nil"/>
              <w:bottom w:val="single" w:sz="4" w:space="0" w:color="auto"/>
              <w:right w:val="single" w:sz="4" w:space="0" w:color="auto"/>
            </w:tcBorders>
            <w:vAlign w:val="center"/>
            <w:hideMark/>
          </w:tcPr>
          <w:p w14:paraId="462F62E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BR0273167 NEOMICINA, COMPOSIÇÃO: ASSOCIADA COM BACITRACINA, DOSAGEM/CONCENTRAÇÃO: 5MG + 250UI/G, TIPO MEDICAMENTO: POMADA - 10,00 G </w:t>
            </w:r>
          </w:p>
        </w:tc>
        <w:tc>
          <w:tcPr>
            <w:tcW w:w="1519" w:type="dxa"/>
            <w:tcBorders>
              <w:top w:val="nil"/>
              <w:left w:val="nil"/>
              <w:bottom w:val="single" w:sz="4" w:space="0" w:color="auto"/>
              <w:right w:val="single" w:sz="4" w:space="0" w:color="auto"/>
            </w:tcBorders>
            <w:vAlign w:val="center"/>
            <w:hideMark/>
          </w:tcPr>
          <w:p w14:paraId="22F2B37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BISNAGA </w:t>
            </w:r>
          </w:p>
        </w:tc>
        <w:tc>
          <w:tcPr>
            <w:tcW w:w="1174" w:type="dxa"/>
            <w:tcBorders>
              <w:top w:val="nil"/>
              <w:left w:val="nil"/>
              <w:bottom w:val="single" w:sz="4" w:space="0" w:color="auto"/>
              <w:right w:val="single" w:sz="4" w:space="0" w:color="auto"/>
            </w:tcBorders>
            <w:vAlign w:val="center"/>
            <w:hideMark/>
          </w:tcPr>
          <w:p w14:paraId="53DB3A1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1C4F583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2,50</w:t>
            </w:r>
          </w:p>
        </w:tc>
        <w:tc>
          <w:tcPr>
            <w:tcW w:w="1264" w:type="dxa"/>
            <w:tcBorders>
              <w:top w:val="nil"/>
              <w:left w:val="nil"/>
              <w:bottom w:val="single" w:sz="4" w:space="0" w:color="auto"/>
              <w:right w:val="single" w:sz="4" w:space="0" w:color="auto"/>
            </w:tcBorders>
            <w:vAlign w:val="center"/>
            <w:hideMark/>
          </w:tcPr>
          <w:p w14:paraId="2AF939F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5.000,00</w:t>
            </w:r>
          </w:p>
        </w:tc>
      </w:tr>
      <w:tr w:rsidR="00AB2EB6" w:rsidRPr="00535FFE" w14:paraId="5B4FA50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E64DDB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w:t>
            </w:r>
          </w:p>
        </w:tc>
        <w:tc>
          <w:tcPr>
            <w:tcW w:w="3668" w:type="dxa"/>
            <w:tcBorders>
              <w:top w:val="nil"/>
              <w:left w:val="nil"/>
              <w:bottom w:val="single" w:sz="4" w:space="0" w:color="auto"/>
              <w:right w:val="single" w:sz="4" w:space="0" w:color="auto"/>
            </w:tcBorders>
            <w:vAlign w:val="center"/>
            <w:hideMark/>
          </w:tcPr>
          <w:p w14:paraId="1E9A318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BR0270007 NIMODIPINO, DOSAGEM/CONCENTRAÇÃO: 30 MG </w:t>
            </w:r>
          </w:p>
        </w:tc>
        <w:tc>
          <w:tcPr>
            <w:tcW w:w="1519" w:type="dxa"/>
            <w:tcBorders>
              <w:top w:val="nil"/>
              <w:left w:val="nil"/>
              <w:bottom w:val="single" w:sz="4" w:space="0" w:color="auto"/>
              <w:right w:val="single" w:sz="4" w:space="0" w:color="auto"/>
            </w:tcBorders>
            <w:vAlign w:val="center"/>
            <w:hideMark/>
          </w:tcPr>
          <w:p w14:paraId="1C6A306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0CEBF2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0687DA5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0,93</w:t>
            </w:r>
          </w:p>
        </w:tc>
        <w:tc>
          <w:tcPr>
            <w:tcW w:w="1264" w:type="dxa"/>
            <w:tcBorders>
              <w:top w:val="nil"/>
              <w:left w:val="nil"/>
              <w:bottom w:val="single" w:sz="4" w:space="0" w:color="auto"/>
              <w:right w:val="single" w:sz="4" w:space="0" w:color="auto"/>
            </w:tcBorders>
            <w:vAlign w:val="center"/>
            <w:hideMark/>
          </w:tcPr>
          <w:p w14:paraId="24D004A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465,00</w:t>
            </w:r>
          </w:p>
        </w:tc>
      </w:tr>
      <w:tr w:rsidR="00AB2EB6" w:rsidRPr="00535FFE" w14:paraId="185C3E48"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97BE5E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51</w:t>
            </w:r>
          </w:p>
        </w:tc>
        <w:tc>
          <w:tcPr>
            <w:tcW w:w="3668" w:type="dxa"/>
            <w:tcBorders>
              <w:top w:val="nil"/>
              <w:left w:val="nil"/>
              <w:bottom w:val="single" w:sz="4" w:space="0" w:color="auto"/>
              <w:right w:val="single" w:sz="4" w:space="0" w:color="auto"/>
            </w:tcBorders>
            <w:vAlign w:val="center"/>
            <w:hideMark/>
          </w:tcPr>
          <w:p w14:paraId="412E896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BR0273710 NIMESULIDA, DOSAGEM/CONCENTRAÇÃO: 100 MG </w:t>
            </w:r>
          </w:p>
        </w:tc>
        <w:tc>
          <w:tcPr>
            <w:tcW w:w="1519" w:type="dxa"/>
            <w:tcBorders>
              <w:top w:val="nil"/>
              <w:left w:val="nil"/>
              <w:bottom w:val="single" w:sz="4" w:space="0" w:color="auto"/>
              <w:right w:val="single" w:sz="4" w:space="0" w:color="auto"/>
            </w:tcBorders>
            <w:vAlign w:val="center"/>
            <w:hideMark/>
          </w:tcPr>
          <w:p w14:paraId="315A3C1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DC0FC8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1FA39DC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0,08</w:t>
            </w:r>
          </w:p>
        </w:tc>
        <w:tc>
          <w:tcPr>
            <w:tcW w:w="1264" w:type="dxa"/>
            <w:tcBorders>
              <w:top w:val="nil"/>
              <w:left w:val="nil"/>
              <w:bottom w:val="single" w:sz="4" w:space="0" w:color="auto"/>
              <w:right w:val="single" w:sz="4" w:space="0" w:color="auto"/>
            </w:tcBorders>
            <w:vAlign w:val="center"/>
            <w:hideMark/>
          </w:tcPr>
          <w:p w14:paraId="62E8CF0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1.200,00</w:t>
            </w:r>
          </w:p>
        </w:tc>
      </w:tr>
      <w:tr w:rsidR="00AB2EB6" w:rsidRPr="00535FFE" w14:paraId="7F9CD4CC"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5CDFCB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52</w:t>
            </w:r>
          </w:p>
        </w:tc>
        <w:tc>
          <w:tcPr>
            <w:tcW w:w="3668" w:type="dxa"/>
            <w:tcBorders>
              <w:top w:val="nil"/>
              <w:left w:val="nil"/>
              <w:bottom w:val="single" w:sz="4" w:space="0" w:color="auto"/>
              <w:right w:val="single" w:sz="4" w:space="0" w:color="auto"/>
            </w:tcBorders>
            <w:vAlign w:val="center"/>
            <w:hideMark/>
          </w:tcPr>
          <w:p w14:paraId="6A65BB6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BR0267203 DIPIRONA SÓDICA, DOSAGEM/CONCENTRAÇÃO: 500 MG </w:t>
            </w:r>
          </w:p>
        </w:tc>
        <w:tc>
          <w:tcPr>
            <w:tcW w:w="1519" w:type="dxa"/>
            <w:tcBorders>
              <w:top w:val="nil"/>
              <w:left w:val="nil"/>
              <w:bottom w:val="single" w:sz="4" w:space="0" w:color="auto"/>
              <w:right w:val="single" w:sz="4" w:space="0" w:color="auto"/>
            </w:tcBorders>
            <w:vAlign w:val="center"/>
            <w:hideMark/>
          </w:tcPr>
          <w:p w14:paraId="5BD3F32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D230B1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50000</w:t>
            </w:r>
          </w:p>
        </w:tc>
        <w:tc>
          <w:tcPr>
            <w:tcW w:w="1146" w:type="dxa"/>
            <w:tcBorders>
              <w:top w:val="nil"/>
              <w:left w:val="nil"/>
              <w:bottom w:val="single" w:sz="4" w:space="0" w:color="auto"/>
              <w:right w:val="single" w:sz="4" w:space="0" w:color="auto"/>
            </w:tcBorders>
            <w:vAlign w:val="center"/>
            <w:hideMark/>
          </w:tcPr>
          <w:p w14:paraId="746E0E0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0,15</w:t>
            </w:r>
          </w:p>
        </w:tc>
        <w:tc>
          <w:tcPr>
            <w:tcW w:w="1264" w:type="dxa"/>
            <w:tcBorders>
              <w:top w:val="nil"/>
              <w:left w:val="nil"/>
              <w:bottom w:val="single" w:sz="4" w:space="0" w:color="auto"/>
              <w:right w:val="single" w:sz="4" w:space="0" w:color="auto"/>
            </w:tcBorders>
            <w:vAlign w:val="center"/>
            <w:hideMark/>
          </w:tcPr>
          <w:p w14:paraId="3D1C3EA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7.500,00</w:t>
            </w:r>
          </w:p>
        </w:tc>
      </w:tr>
      <w:tr w:rsidR="00AB2EB6" w:rsidRPr="00535FFE" w14:paraId="535588B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E9C9C8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53</w:t>
            </w:r>
          </w:p>
        </w:tc>
        <w:tc>
          <w:tcPr>
            <w:tcW w:w="3668" w:type="dxa"/>
            <w:tcBorders>
              <w:top w:val="nil"/>
              <w:left w:val="nil"/>
              <w:bottom w:val="single" w:sz="4" w:space="0" w:color="auto"/>
              <w:right w:val="single" w:sz="4" w:space="0" w:color="auto"/>
            </w:tcBorders>
            <w:vAlign w:val="center"/>
            <w:hideMark/>
          </w:tcPr>
          <w:p w14:paraId="192DE227"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BR0268107 GABAPENTINA, DOSAGEM/CONCENTRAÇÃO: 300 MG </w:t>
            </w:r>
          </w:p>
        </w:tc>
        <w:tc>
          <w:tcPr>
            <w:tcW w:w="1519" w:type="dxa"/>
            <w:tcBorders>
              <w:top w:val="nil"/>
              <w:left w:val="nil"/>
              <w:bottom w:val="single" w:sz="4" w:space="0" w:color="auto"/>
              <w:right w:val="single" w:sz="4" w:space="0" w:color="auto"/>
            </w:tcBorders>
            <w:vAlign w:val="center"/>
            <w:hideMark/>
          </w:tcPr>
          <w:p w14:paraId="1049B65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76E57FC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15000</w:t>
            </w:r>
          </w:p>
        </w:tc>
        <w:tc>
          <w:tcPr>
            <w:tcW w:w="1146" w:type="dxa"/>
            <w:tcBorders>
              <w:top w:val="nil"/>
              <w:left w:val="nil"/>
              <w:bottom w:val="single" w:sz="4" w:space="0" w:color="auto"/>
              <w:right w:val="single" w:sz="4" w:space="0" w:color="auto"/>
            </w:tcBorders>
            <w:vAlign w:val="center"/>
            <w:hideMark/>
          </w:tcPr>
          <w:p w14:paraId="5D63AA0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0,37</w:t>
            </w:r>
          </w:p>
        </w:tc>
        <w:tc>
          <w:tcPr>
            <w:tcW w:w="1264" w:type="dxa"/>
            <w:tcBorders>
              <w:top w:val="nil"/>
              <w:left w:val="nil"/>
              <w:bottom w:val="single" w:sz="4" w:space="0" w:color="auto"/>
              <w:right w:val="single" w:sz="4" w:space="0" w:color="auto"/>
            </w:tcBorders>
            <w:vAlign w:val="center"/>
            <w:hideMark/>
          </w:tcPr>
          <w:p w14:paraId="537F3D0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5.550,00</w:t>
            </w:r>
          </w:p>
        </w:tc>
      </w:tr>
      <w:tr w:rsidR="00AB2EB6" w:rsidRPr="00535FFE" w14:paraId="06CC48F4"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369C2E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54</w:t>
            </w:r>
          </w:p>
        </w:tc>
        <w:tc>
          <w:tcPr>
            <w:tcW w:w="3668" w:type="dxa"/>
            <w:tcBorders>
              <w:top w:val="nil"/>
              <w:left w:val="nil"/>
              <w:bottom w:val="single" w:sz="4" w:space="0" w:color="auto"/>
              <w:right w:val="single" w:sz="4" w:space="0" w:color="auto"/>
            </w:tcBorders>
            <w:vAlign w:val="center"/>
            <w:hideMark/>
          </w:tcPr>
          <w:p w14:paraId="5B66A7C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BR0267512 AMITRIPTILINA CLORIDRATO, DOSAGEM/CONCENTRAÇÃO: 25 MG </w:t>
            </w:r>
          </w:p>
        </w:tc>
        <w:tc>
          <w:tcPr>
            <w:tcW w:w="1519" w:type="dxa"/>
            <w:tcBorders>
              <w:top w:val="nil"/>
              <w:left w:val="nil"/>
              <w:bottom w:val="single" w:sz="4" w:space="0" w:color="auto"/>
              <w:right w:val="single" w:sz="4" w:space="0" w:color="auto"/>
            </w:tcBorders>
            <w:vAlign w:val="center"/>
            <w:hideMark/>
          </w:tcPr>
          <w:p w14:paraId="0C4050C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1A68561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2FBC4C4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0,05</w:t>
            </w:r>
          </w:p>
        </w:tc>
        <w:tc>
          <w:tcPr>
            <w:tcW w:w="1264" w:type="dxa"/>
            <w:tcBorders>
              <w:top w:val="nil"/>
              <w:left w:val="nil"/>
              <w:bottom w:val="single" w:sz="4" w:space="0" w:color="auto"/>
              <w:right w:val="single" w:sz="4" w:space="0" w:color="auto"/>
            </w:tcBorders>
            <w:vAlign w:val="center"/>
            <w:hideMark/>
          </w:tcPr>
          <w:p w14:paraId="65C662E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1.000,00</w:t>
            </w:r>
          </w:p>
        </w:tc>
      </w:tr>
      <w:tr w:rsidR="00AB2EB6" w:rsidRPr="00535FFE" w14:paraId="5823366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66176BB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55</w:t>
            </w:r>
          </w:p>
        </w:tc>
        <w:tc>
          <w:tcPr>
            <w:tcW w:w="3668" w:type="dxa"/>
            <w:tcBorders>
              <w:top w:val="nil"/>
              <w:left w:val="nil"/>
              <w:bottom w:val="single" w:sz="4" w:space="0" w:color="auto"/>
              <w:right w:val="single" w:sz="4" w:space="0" w:color="auto"/>
            </w:tcBorders>
            <w:vAlign w:val="center"/>
            <w:hideMark/>
          </w:tcPr>
          <w:p w14:paraId="2B8D2D3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BR0267618 CARBAMAZEPINA, DOSAGEM/CONCENTRAÇÃO: 200 MG </w:t>
            </w:r>
          </w:p>
        </w:tc>
        <w:tc>
          <w:tcPr>
            <w:tcW w:w="1519" w:type="dxa"/>
            <w:tcBorders>
              <w:top w:val="nil"/>
              <w:left w:val="nil"/>
              <w:bottom w:val="single" w:sz="4" w:space="0" w:color="auto"/>
              <w:right w:val="single" w:sz="4" w:space="0" w:color="auto"/>
            </w:tcBorders>
            <w:vAlign w:val="center"/>
            <w:hideMark/>
          </w:tcPr>
          <w:p w14:paraId="620C84F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1556372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278F705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0,20</w:t>
            </w:r>
          </w:p>
        </w:tc>
        <w:tc>
          <w:tcPr>
            <w:tcW w:w="1264" w:type="dxa"/>
            <w:tcBorders>
              <w:top w:val="nil"/>
              <w:left w:val="nil"/>
              <w:bottom w:val="single" w:sz="4" w:space="0" w:color="auto"/>
              <w:right w:val="single" w:sz="4" w:space="0" w:color="auto"/>
            </w:tcBorders>
            <w:vAlign w:val="center"/>
            <w:hideMark/>
          </w:tcPr>
          <w:p w14:paraId="44D5C63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4.000,00</w:t>
            </w:r>
          </w:p>
        </w:tc>
      </w:tr>
      <w:tr w:rsidR="00AB2EB6" w:rsidRPr="00535FFE" w14:paraId="036F4A0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9EAED4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56</w:t>
            </w:r>
          </w:p>
        </w:tc>
        <w:tc>
          <w:tcPr>
            <w:tcW w:w="3668" w:type="dxa"/>
            <w:tcBorders>
              <w:top w:val="nil"/>
              <w:left w:val="nil"/>
              <w:bottom w:val="single" w:sz="4" w:space="0" w:color="auto"/>
              <w:right w:val="single" w:sz="4" w:space="0" w:color="auto"/>
            </w:tcBorders>
            <w:vAlign w:val="center"/>
            <w:hideMark/>
          </w:tcPr>
          <w:p w14:paraId="249C964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BR0337468 DESLORATADINA, DOSAGEM/CONCENTRAÇÃO: 0,5 MG/ML, XAROPE - 100,00 ML</w:t>
            </w:r>
          </w:p>
        </w:tc>
        <w:tc>
          <w:tcPr>
            <w:tcW w:w="1519" w:type="dxa"/>
            <w:tcBorders>
              <w:top w:val="nil"/>
              <w:left w:val="nil"/>
              <w:bottom w:val="single" w:sz="4" w:space="0" w:color="auto"/>
              <w:right w:val="single" w:sz="4" w:space="0" w:color="auto"/>
            </w:tcBorders>
            <w:vAlign w:val="center"/>
            <w:hideMark/>
          </w:tcPr>
          <w:p w14:paraId="263EF0F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57AE601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57A9F71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10,76</w:t>
            </w:r>
          </w:p>
        </w:tc>
        <w:tc>
          <w:tcPr>
            <w:tcW w:w="1264" w:type="dxa"/>
            <w:tcBorders>
              <w:top w:val="nil"/>
              <w:left w:val="nil"/>
              <w:bottom w:val="single" w:sz="4" w:space="0" w:color="auto"/>
              <w:right w:val="single" w:sz="4" w:space="0" w:color="auto"/>
            </w:tcBorders>
            <w:vAlign w:val="center"/>
            <w:hideMark/>
          </w:tcPr>
          <w:p w14:paraId="2E796D9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2.152,00</w:t>
            </w:r>
          </w:p>
        </w:tc>
      </w:tr>
      <w:tr w:rsidR="00AB2EB6" w:rsidRPr="00535FFE" w14:paraId="6CAB9080"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F788DA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57</w:t>
            </w:r>
          </w:p>
        </w:tc>
        <w:tc>
          <w:tcPr>
            <w:tcW w:w="3668" w:type="dxa"/>
            <w:tcBorders>
              <w:top w:val="nil"/>
              <w:left w:val="nil"/>
              <w:bottom w:val="single" w:sz="4" w:space="0" w:color="auto"/>
              <w:right w:val="single" w:sz="4" w:space="0" w:color="auto"/>
            </w:tcBorders>
            <w:vAlign w:val="center"/>
            <w:hideMark/>
          </w:tcPr>
          <w:p w14:paraId="2EDFB4C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BR0486367 MULTIVITAMINAS, VITS: A, B1, B2, B6, B12, C, D, E, MINERAIS: FE, ZN, OUTROS COMPONENTES: ÁCIDO FÓLICO </w:t>
            </w:r>
          </w:p>
        </w:tc>
        <w:tc>
          <w:tcPr>
            <w:tcW w:w="1519" w:type="dxa"/>
            <w:tcBorders>
              <w:top w:val="nil"/>
              <w:left w:val="nil"/>
              <w:bottom w:val="single" w:sz="4" w:space="0" w:color="auto"/>
              <w:right w:val="single" w:sz="4" w:space="0" w:color="auto"/>
            </w:tcBorders>
            <w:vAlign w:val="center"/>
            <w:hideMark/>
          </w:tcPr>
          <w:p w14:paraId="572655E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CÁPSULA</w:t>
            </w:r>
          </w:p>
        </w:tc>
        <w:tc>
          <w:tcPr>
            <w:tcW w:w="1174" w:type="dxa"/>
            <w:tcBorders>
              <w:top w:val="nil"/>
              <w:left w:val="nil"/>
              <w:bottom w:val="single" w:sz="4" w:space="0" w:color="auto"/>
              <w:right w:val="single" w:sz="4" w:space="0" w:color="auto"/>
            </w:tcBorders>
            <w:vAlign w:val="center"/>
            <w:hideMark/>
          </w:tcPr>
          <w:p w14:paraId="74BB9B6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5C456F4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3,79</w:t>
            </w:r>
          </w:p>
        </w:tc>
        <w:tc>
          <w:tcPr>
            <w:tcW w:w="1264" w:type="dxa"/>
            <w:tcBorders>
              <w:top w:val="nil"/>
              <w:left w:val="nil"/>
              <w:bottom w:val="single" w:sz="4" w:space="0" w:color="auto"/>
              <w:right w:val="single" w:sz="4" w:space="0" w:color="auto"/>
            </w:tcBorders>
            <w:vAlign w:val="center"/>
            <w:hideMark/>
          </w:tcPr>
          <w:p w14:paraId="6ECA946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75.800,00</w:t>
            </w:r>
          </w:p>
        </w:tc>
      </w:tr>
      <w:tr w:rsidR="00AB2EB6" w:rsidRPr="00535FFE" w14:paraId="1CC0B81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CD3662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58</w:t>
            </w:r>
          </w:p>
        </w:tc>
        <w:tc>
          <w:tcPr>
            <w:tcW w:w="3668" w:type="dxa"/>
            <w:tcBorders>
              <w:top w:val="nil"/>
              <w:left w:val="nil"/>
              <w:bottom w:val="single" w:sz="4" w:space="0" w:color="auto"/>
              <w:right w:val="single" w:sz="4" w:space="0" w:color="auto"/>
            </w:tcBorders>
            <w:vAlign w:val="center"/>
            <w:hideMark/>
          </w:tcPr>
          <w:p w14:paraId="2501BB8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BR0268994 BUPROPIONA CLORIDRATO, DOSAGEM/CONCENTRAÇÃO: 150 MG </w:t>
            </w:r>
          </w:p>
        </w:tc>
        <w:tc>
          <w:tcPr>
            <w:tcW w:w="1519" w:type="dxa"/>
            <w:tcBorders>
              <w:top w:val="nil"/>
              <w:left w:val="nil"/>
              <w:bottom w:val="single" w:sz="4" w:space="0" w:color="auto"/>
              <w:right w:val="single" w:sz="4" w:space="0" w:color="auto"/>
            </w:tcBorders>
            <w:vAlign w:val="center"/>
            <w:hideMark/>
          </w:tcPr>
          <w:p w14:paraId="4E851FE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426FC7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46B18AD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0,51</w:t>
            </w:r>
          </w:p>
        </w:tc>
        <w:tc>
          <w:tcPr>
            <w:tcW w:w="1264" w:type="dxa"/>
            <w:tcBorders>
              <w:top w:val="nil"/>
              <w:left w:val="nil"/>
              <w:bottom w:val="single" w:sz="4" w:space="0" w:color="auto"/>
              <w:right w:val="single" w:sz="4" w:space="0" w:color="auto"/>
            </w:tcBorders>
            <w:vAlign w:val="center"/>
            <w:hideMark/>
          </w:tcPr>
          <w:p w14:paraId="24278FB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10.200,00</w:t>
            </w:r>
          </w:p>
        </w:tc>
      </w:tr>
      <w:tr w:rsidR="00AB2EB6" w:rsidRPr="00535FFE" w14:paraId="58D9FAC7" w14:textId="77777777" w:rsidTr="005745D0">
        <w:trPr>
          <w:trHeight w:val="300"/>
        </w:trPr>
        <w:tc>
          <w:tcPr>
            <w:tcW w:w="580" w:type="dxa"/>
            <w:tcBorders>
              <w:top w:val="nil"/>
              <w:left w:val="single" w:sz="4" w:space="0" w:color="auto"/>
              <w:bottom w:val="single" w:sz="4" w:space="0" w:color="auto"/>
              <w:right w:val="single" w:sz="4" w:space="0" w:color="auto"/>
            </w:tcBorders>
            <w:vAlign w:val="center"/>
            <w:hideMark/>
          </w:tcPr>
          <w:p w14:paraId="28624F8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59</w:t>
            </w:r>
          </w:p>
        </w:tc>
        <w:tc>
          <w:tcPr>
            <w:tcW w:w="3668" w:type="dxa"/>
            <w:tcBorders>
              <w:top w:val="nil"/>
              <w:left w:val="nil"/>
              <w:bottom w:val="single" w:sz="4" w:space="0" w:color="auto"/>
              <w:right w:val="single" w:sz="4" w:space="0" w:color="auto"/>
            </w:tcBorders>
            <w:vAlign w:val="center"/>
            <w:hideMark/>
          </w:tcPr>
          <w:p w14:paraId="5E9292D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BR0442729 COLECALCIFEROL, DOSAGEM/CONCENTRAÇÃO: 2.000 UI </w:t>
            </w:r>
          </w:p>
        </w:tc>
        <w:tc>
          <w:tcPr>
            <w:tcW w:w="1519" w:type="dxa"/>
            <w:tcBorders>
              <w:top w:val="nil"/>
              <w:left w:val="nil"/>
              <w:bottom w:val="single" w:sz="4" w:space="0" w:color="auto"/>
              <w:right w:val="single" w:sz="4" w:space="0" w:color="auto"/>
            </w:tcBorders>
            <w:vAlign w:val="center"/>
            <w:hideMark/>
          </w:tcPr>
          <w:p w14:paraId="3818FC6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CÁPSULA</w:t>
            </w:r>
          </w:p>
        </w:tc>
        <w:tc>
          <w:tcPr>
            <w:tcW w:w="1174" w:type="dxa"/>
            <w:tcBorders>
              <w:top w:val="nil"/>
              <w:left w:val="nil"/>
              <w:bottom w:val="single" w:sz="4" w:space="0" w:color="auto"/>
              <w:right w:val="single" w:sz="4" w:space="0" w:color="auto"/>
            </w:tcBorders>
            <w:vAlign w:val="center"/>
            <w:hideMark/>
          </w:tcPr>
          <w:p w14:paraId="3198E12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10000</w:t>
            </w:r>
          </w:p>
        </w:tc>
        <w:tc>
          <w:tcPr>
            <w:tcW w:w="1146" w:type="dxa"/>
            <w:tcBorders>
              <w:top w:val="nil"/>
              <w:left w:val="nil"/>
              <w:bottom w:val="single" w:sz="4" w:space="0" w:color="auto"/>
              <w:right w:val="single" w:sz="4" w:space="0" w:color="auto"/>
            </w:tcBorders>
            <w:vAlign w:val="center"/>
            <w:hideMark/>
          </w:tcPr>
          <w:p w14:paraId="5101684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1,22</w:t>
            </w:r>
          </w:p>
        </w:tc>
        <w:tc>
          <w:tcPr>
            <w:tcW w:w="1264" w:type="dxa"/>
            <w:tcBorders>
              <w:top w:val="nil"/>
              <w:left w:val="nil"/>
              <w:bottom w:val="single" w:sz="4" w:space="0" w:color="auto"/>
              <w:right w:val="single" w:sz="4" w:space="0" w:color="auto"/>
            </w:tcBorders>
            <w:vAlign w:val="center"/>
            <w:hideMark/>
          </w:tcPr>
          <w:p w14:paraId="3E0B76D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12.200,00</w:t>
            </w:r>
          </w:p>
        </w:tc>
      </w:tr>
      <w:tr w:rsidR="00AB2EB6" w:rsidRPr="00535FFE" w14:paraId="0E975DD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D768FB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60</w:t>
            </w:r>
          </w:p>
        </w:tc>
        <w:tc>
          <w:tcPr>
            <w:tcW w:w="3668" w:type="dxa"/>
            <w:tcBorders>
              <w:top w:val="nil"/>
              <w:left w:val="nil"/>
              <w:bottom w:val="single" w:sz="4" w:space="0" w:color="auto"/>
              <w:right w:val="single" w:sz="4" w:space="0" w:color="auto"/>
            </w:tcBorders>
            <w:vAlign w:val="center"/>
            <w:hideMark/>
          </w:tcPr>
          <w:p w14:paraId="087531A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BR0431098 COLECALCIFEROL, DOSAGEM/CONCENTRAÇÃO: 50.000 UI </w:t>
            </w:r>
          </w:p>
        </w:tc>
        <w:tc>
          <w:tcPr>
            <w:tcW w:w="1519" w:type="dxa"/>
            <w:tcBorders>
              <w:top w:val="nil"/>
              <w:left w:val="nil"/>
              <w:bottom w:val="single" w:sz="4" w:space="0" w:color="auto"/>
              <w:right w:val="single" w:sz="4" w:space="0" w:color="auto"/>
            </w:tcBorders>
            <w:vAlign w:val="center"/>
            <w:hideMark/>
          </w:tcPr>
          <w:p w14:paraId="12FDE3E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311BE1E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w:t>
            </w:r>
          </w:p>
        </w:tc>
        <w:tc>
          <w:tcPr>
            <w:tcW w:w="1146" w:type="dxa"/>
            <w:tcBorders>
              <w:top w:val="nil"/>
              <w:left w:val="nil"/>
              <w:bottom w:val="single" w:sz="4" w:space="0" w:color="auto"/>
              <w:right w:val="single" w:sz="4" w:space="0" w:color="auto"/>
            </w:tcBorders>
            <w:vAlign w:val="center"/>
            <w:hideMark/>
          </w:tcPr>
          <w:p w14:paraId="15B6AA2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1,05</w:t>
            </w:r>
          </w:p>
        </w:tc>
        <w:tc>
          <w:tcPr>
            <w:tcW w:w="1264" w:type="dxa"/>
            <w:tcBorders>
              <w:top w:val="nil"/>
              <w:left w:val="nil"/>
              <w:bottom w:val="single" w:sz="4" w:space="0" w:color="auto"/>
              <w:right w:val="single" w:sz="4" w:space="0" w:color="auto"/>
            </w:tcBorders>
            <w:vAlign w:val="center"/>
            <w:hideMark/>
          </w:tcPr>
          <w:p w14:paraId="1BAB1D7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5.250,00</w:t>
            </w:r>
          </w:p>
        </w:tc>
      </w:tr>
      <w:tr w:rsidR="00AB2EB6" w:rsidRPr="00535FFE" w14:paraId="7DA7E45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FF8C11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61</w:t>
            </w:r>
          </w:p>
        </w:tc>
        <w:tc>
          <w:tcPr>
            <w:tcW w:w="3668" w:type="dxa"/>
            <w:tcBorders>
              <w:top w:val="nil"/>
              <w:left w:val="nil"/>
              <w:bottom w:val="single" w:sz="4" w:space="0" w:color="auto"/>
              <w:right w:val="single" w:sz="4" w:space="0" w:color="auto"/>
            </w:tcBorders>
            <w:vAlign w:val="center"/>
            <w:hideMark/>
          </w:tcPr>
          <w:p w14:paraId="6515BA4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BR0288275 TINIDAZOL, CREME VAGINAL, ASSOCIADO COM MICONAZOL, DOSAGEM/CONCENTRAÇÃO: 3% + 2% - 40,00 G</w:t>
            </w:r>
          </w:p>
        </w:tc>
        <w:tc>
          <w:tcPr>
            <w:tcW w:w="1519" w:type="dxa"/>
            <w:tcBorders>
              <w:top w:val="nil"/>
              <w:left w:val="nil"/>
              <w:bottom w:val="single" w:sz="4" w:space="0" w:color="auto"/>
              <w:right w:val="single" w:sz="4" w:space="0" w:color="auto"/>
            </w:tcBorders>
            <w:vAlign w:val="center"/>
            <w:hideMark/>
          </w:tcPr>
          <w:p w14:paraId="0D98CF0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BISNAGA </w:t>
            </w:r>
          </w:p>
        </w:tc>
        <w:tc>
          <w:tcPr>
            <w:tcW w:w="1174" w:type="dxa"/>
            <w:tcBorders>
              <w:top w:val="nil"/>
              <w:left w:val="nil"/>
              <w:bottom w:val="single" w:sz="4" w:space="0" w:color="auto"/>
              <w:right w:val="single" w:sz="4" w:space="0" w:color="auto"/>
            </w:tcBorders>
            <w:vAlign w:val="center"/>
            <w:hideMark/>
          </w:tcPr>
          <w:p w14:paraId="3A4A013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441DD9D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13,67</w:t>
            </w:r>
          </w:p>
        </w:tc>
        <w:tc>
          <w:tcPr>
            <w:tcW w:w="1264" w:type="dxa"/>
            <w:tcBorders>
              <w:top w:val="nil"/>
              <w:left w:val="nil"/>
              <w:bottom w:val="single" w:sz="4" w:space="0" w:color="auto"/>
              <w:right w:val="single" w:sz="4" w:space="0" w:color="auto"/>
            </w:tcBorders>
            <w:vAlign w:val="center"/>
            <w:hideMark/>
          </w:tcPr>
          <w:p w14:paraId="483A3FA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4.101,00</w:t>
            </w:r>
          </w:p>
        </w:tc>
      </w:tr>
      <w:tr w:rsidR="00AB2EB6" w:rsidRPr="00535FFE" w14:paraId="257B8C4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CF0E50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62</w:t>
            </w:r>
          </w:p>
        </w:tc>
        <w:tc>
          <w:tcPr>
            <w:tcW w:w="3668" w:type="dxa"/>
            <w:tcBorders>
              <w:top w:val="nil"/>
              <w:left w:val="nil"/>
              <w:bottom w:val="single" w:sz="4" w:space="0" w:color="auto"/>
              <w:right w:val="single" w:sz="4" w:space="0" w:color="auto"/>
            </w:tcBorders>
            <w:vAlign w:val="center"/>
            <w:hideMark/>
          </w:tcPr>
          <w:p w14:paraId="308F398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BR0268851 NORFLOXACINO, DOSAGEM/CONCENTRAÇÃO: 400 MG </w:t>
            </w:r>
          </w:p>
        </w:tc>
        <w:tc>
          <w:tcPr>
            <w:tcW w:w="1519" w:type="dxa"/>
            <w:tcBorders>
              <w:top w:val="nil"/>
              <w:left w:val="nil"/>
              <w:bottom w:val="single" w:sz="4" w:space="0" w:color="auto"/>
              <w:right w:val="single" w:sz="4" w:space="0" w:color="auto"/>
            </w:tcBorders>
            <w:vAlign w:val="center"/>
            <w:hideMark/>
          </w:tcPr>
          <w:p w14:paraId="019FA14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3FBE0F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50F21CF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0,42</w:t>
            </w:r>
          </w:p>
        </w:tc>
        <w:tc>
          <w:tcPr>
            <w:tcW w:w="1264" w:type="dxa"/>
            <w:tcBorders>
              <w:top w:val="nil"/>
              <w:left w:val="nil"/>
              <w:bottom w:val="single" w:sz="4" w:space="0" w:color="auto"/>
              <w:right w:val="single" w:sz="4" w:space="0" w:color="auto"/>
            </w:tcBorders>
            <w:vAlign w:val="center"/>
            <w:hideMark/>
          </w:tcPr>
          <w:p w14:paraId="734E7F6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420,00</w:t>
            </w:r>
          </w:p>
        </w:tc>
      </w:tr>
      <w:tr w:rsidR="00AB2EB6" w:rsidRPr="00535FFE" w14:paraId="79D8B988"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FC1809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63</w:t>
            </w:r>
          </w:p>
        </w:tc>
        <w:tc>
          <w:tcPr>
            <w:tcW w:w="3668" w:type="dxa"/>
            <w:tcBorders>
              <w:top w:val="nil"/>
              <w:left w:val="nil"/>
              <w:bottom w:val="single" w:sz="4" w:space="0" w:color="auto"/>
              <w:right w:val="single" w:sz="4" w:space="0" w:color="auto"/>
            </w:tcBorders>
            <w:vAlign w:val="center"/>
            <w:hideMark/>
          </w:tcPr>
          <w:p w14:paraId="0D6F2A47"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BR0267206 DIPIRONA SÓDICA, DOSAGEM/CONCENTRAÇÃO: 50 MG/ML, APRESENTACAO: SOLUÇÃO ORAL - 60,00 ML</w:t>
            </w:r>
          </w:p>
        </w:tc>
        <w:tc>
          <w:tcPr>
            <w:tcW w:w="1519" w:type="dxa"/>
            <w:tcBorders>
              <w:top w:val="nil"/>
              <w:left w:val="nil"/>
              <w:bottom w:val="single" w:sz="4" w:space="0" w:color="auto"/>
              <w:right w:val="single" w:sz="4" w:space="0" w:color="auto"/>
            </w:tcBorders>
            <w:vAlign w:val="center"/>
            <w:hideMark/>
          </w:tcPr>
          <w:p w14:paraId="7CB59E3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5E83753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743421D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6,61</w:t>
            </w:r>
          </w:p>
        </w:tc>
        <w:tc>
          <w:tcPr>
            <w:tcW w:w="1264" w:type="dxa"/>
            <w:tcBorders>
              <w:top w:val="nil"/>
              <w:left w:val="nil"/>
              <w:bottom w:val="single" w:sz="4" w:space="0" w:color="auto"/>
              <w:right w:val="single" w:sz="4" w:space="0" w:color="auto"/>
            </w:tcBorders>
            <w:vAlign w:val="center"/>
            <w:hideMark/>
          </w:tcPr>
          <w:p w14:paraId="0F02CF5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6.610,00</w:t>
            </w:r>
          </w:p>
        </w:tc>
      </w:tr>
      <w:tr w:rsidR="00AB2EB6" w:rsidRPr="00535FFE" w14:paraId="4E8B1FEC"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A52857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64</w:t>
            </w:r>
          </w:p>
        </w:tc>
        <w:tc>
          <w:tcPr>
            <w:tcW w:w="3668" w:type="dxa"/>
            <w:tcBorders>
              <w:top w:val="nil"/>
              <w:left w:val="nil"/>
              <w:bottom w:val="single" w:sz="4" w:space="0" w:color="auto"/>
              <w:right w:val="single" w:sz="4" w:space="0" w:color="auto"/>
            </w:tcBorders>
            <w:vAlign w:val="center"/>
            <w:hideMark/>
          </w:tcPr>
          <w:p w14:paraId="1AD66E1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BR0267502 ÁCIDO ACETILSALICÍLICO, DOSAGEM/CONCENTRAÇÃO: 100 MG </w:t>
            </w:r>
          </w:p>
        </w:tc>
        <w:tc>
          <w:tcPr>
            <w:tcW w:w="1519" w:type="dxa"/>
            <w:tcBorders>
              <w:top w:val="nil"/>
              <w:left w:val="nil"/>
              <w:bottom w:val="single" w:sz="4" w:space="0" w:color="auto"/>
              <w:right w:val="single" w:sz="4" w:space="0" w:color="auto"/>
            </w:tcBorders>
            <w:vAlign w:val="center"/>
            <w:hideMark/>
          </w:tcPr>
          <w:p w14:paraId="2F4B002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6B5121F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50000</w:t>
            </w:r>
          </w:p>
        </w:tc>
        <w:tc>
          <w:tcPr>
            <w:tcW w:w="1146" w:type="dxa"/>
            <w:tcBorders>
              <w:top w:val="nil"/>
              <w:left w:val="nil"/>
              <w:bottom w:val="single" w:sz="4" w:space="0" w:color="auto"/>
              <w:right w:val="single" w:sz="4" w:space="0" w:color="auto"/>
            </w:tcBorders>
            <w:vAlign w:val="center"/>
            <w:hideMark/>
          </w:tcPr>
          <w:p w14:paraId="229200F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0,04</w:t>
            </w:r>
          </w:p>
        </w:tc>
        <w:tc>
          <w:tcPr>
            <w:tcW w:w="1264" w:type="dxa"/>
            <w:tcBorders>
              <w:top w:val="nil"/>
              <w:left w:val="nil"/>
              <w:bottom w:val="single" w:sz="4" w:space="0" w:color="auto"/>
              <w:right w:val="single" w:sz="4" w:space="0" w:color="auto"/>
            </w:tcBorders>
            <w:vAlign w:val="center"/>
            <w:hideMark/>
          </w:tcPr>
          <w:p w14:paraId="563BC89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2.000,00</w:t>
            </w:r>
          </w:p>
        </w:tc>
      </w:tr>
      <w:tr w:rsidR="00AB2EB6" w:rsidRPr="00535FFE" w14:paraId="3CCAF5DA"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A547D1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65</w:t>
            </w:r>
          </w:p>
        </w:tc>
        <w:tc>
          <w:tcPr>
            <w:tcW w:w="3668" w:type="dxa"/>
            <w:tcBorders>
              <w:top w:val="nil"/>
              <w:left w:val="nil"/>
              <w:bottom w:val="single" w:sz="4" w:space="0" w:color="auto"/>
              <w:right w:val="single" w:sz="4" w:space="0" w:color="auto"/>
            </w:tcBorders>
            <w:vAlign w:val="center"/>
            <w:hideMark/>
          </w:tcPr>
          <w:p w14:paraId="2650E6A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BR0271217 AMOXICILINA, DOSAGEM/CONCENTRAÇÃO: 500MG + 125MG, PRINCÍPIO ATIVO: ASSOCIADA COM CLAVULANATO DE POTÁSSIO </w:t>
            </w:r>
          </w:p>
        </w:tc>
        <w:tc>
          <w:tcPr>
            <w:tcW w:w="1519" w:type="dxa"/>
            <w:tcBorders>
              <w:top w:val="nil"/>
              <w:left w:val="nil"/>
              <w:bottom w:val="single" w:sz="4" w:space="0" w:color="auto"/>
              <w:right w:val="single" w:sz="4" w:space="0" w:color="auto"/>
            </w:tcBorders>
            <w:vAlign w:val="center"/>
            <w:hideMark/>
          </w:tcPr>
          <w:p w14:paraId="08AE619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24E21F5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5000</w:t>
            </w:r>
          </w:p>
        </w:tc>
        <w:tc>
          <w:tcPr>
            <w:tcW w:w="1146" w:type="dxa"/>
            <w:tcBorders>
              <w:top w:val="nil"/>
              <w:left w:val="nil"/>
              <w:bottom w:val="single" w:sz="4" w:space="0" w:color="auto"/>
              <w:right w:val="single" w:sz="4" w:space="0" w:color="auto"/>
            </w:tcBorders>
            <w:vAlign w:val="center"/>
            <w:hideMark/>
          </w:tcPr>
          <w:p w14:paraId="11DA204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1,14</w:t>
            </w:r>
          </w:p>
        </w:tc>
        <w:tc>
          <w:tcPr>
            <w:tcW w:w="1264" w:type="dxa"/>
            <w:tcBorders>
              <w:top w:val="nil"/>
              <w:left w:val="nil"/>
              <w:bottom w:val="single" w:sz="4" w:space="0" w:color="auto"/>
              <w:right w:val="single" w:sz="4" w:space="0" w:color="auto"/>
            </w:tcBorders>
            <w:vAlign w:val="center"/>
            <w:hideMark/>
          </w:tcPr>
          <w:p w14:paraId="781445E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5.700,00</w:t>
            </w:r>
          </w:p>
        </w:tc>
      </w:tr>
      <w:tr w:rsidR="00AB2EB6" w:rsidRPr="00535FFE" w14:paraId="2DFD8384"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51468FE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66</w:t>
            </w:r>
          </w:p>
        </w:tc>
        <w:tc>
          <w:tcPr>
            <w:tcW w:w="3668" w:type="dxa"/>
            <w:tcBorders>
              <w:top w:val="nil"/>
              <w:left w:val="nil"/>
              <w:bottom w:val="single" w:sz="4" w:space="0" w:color="auto"/>
              <w:right w:val="single" w:sz="4" w:space="0" w:color="auto"/>
            </w:tcBorders>
            <w:vAlign w:val="center"/>
            <w:hideMark/>
          </w:tcPr>
          <w:p w14:paraId="1B0C47D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BR0448841 AMOXICILINA, DOSAGEM/CONCENTRAÇÃO: 50 MG/ML + 12,5 MG/ML, PRINCÍPIO ATIVO: ASSOCIADA COM CLAVULANATO DE POTÁSSIO, FORMA FARMACÊUTICA: SUSPENSÃO ORAL - 75,00 ML</w:t>
            </w:r>
          </w:p>
        </w:tc>
        <w:tc>
          <w:tcPr>
            <w:tcW w:w="1519" w:type="dxa"/>
            <w:tcBorders>
              <w:top w:val="nil"/>
              <w:left w:val="nil"/>
              <w:bottom w:val="single" w:sz="4" w:space="0" w:color="auto"/>
              <w:right w:val="single" w:sz="4" w:space="0" w:color="auto"/>
            </w:tcBorders>
            <w:vAlign w:val="center"/>
            <w:hideMark/>
          </w:tcPr>
          <w:p w14:paraId="412E088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1E093C8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636467C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15,15</w:t>
            </w:r>
          </w:p>
        </w:tc>
        <w:tc>
          <w:tcPr>
            <w:tcW w:w="1264" w:type="dxa"/>
            <w:tcBorders>
              <w:top w:val="nil"/>
              <w:left w:val="nil"/>
              <w:bottom w:val="single" w:sz="4" w:space="0" w:color="auto"/>
              <w:right w:val="single" w:sz="4" w:space="0" w:color="auto"/>
            </w:tcBorders>
            <w:vAlign w:val="center"/>
            <w:hideMark/>
          </w:tcPr>
          <w:p w14:paraId="1DED26F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7.575,00</w:t>
            </w:r>
          </w:p>
        </w:tc>
      </w:tr>
      <w:tr w:rsidR="00AB2EB6" w:rsidRPr="00535FFE" w14:paraId="50B5E22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1AB1CF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67</w:t>
            </w:r>
          </w:p>
        </w:tc>
        <w:tc>
          <w:tcPr>
            <w:tcW w:w="3668" w:type="dxa"/>
            <w:tcBorders>
              <w:top w:val="nil"/>
              <w:left w:val="nil"/>
              <w:bottom w:val="single" w:sz="4" w:space="0" w:color="auto"/>
              <w:right w:val="single" w:sz="4" w:space="0" w:color="auto"/>
            </w:tcBorders>
            <w:vAlign w:val="center"/>
            <w:hideMark/>
          </w:tcPr>
          <w:p w14:paraId="4C84256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BR0267621 CARBONATO DE LÍTIO, </w:t>
            </w:r>
            <w:r w:rsidRPr="00535FFE">
              <w:rPr>
                <w:rFonts w:ascii="Times New Roman" w:hAnsi="Times New Roman" w:cs="Times New Roman"/>
              </w:rPr>
              <w:lastRenderedPageBreak/>
              <w:t xml:space="preserve">DOSAGEM/CONCENTRAÇÃO: 300 MG </w:t>
            </w:r>
          </w:p>
        </w:tc>
        <w:tc>
          <w:tcPr>
            <w:tcW w:w="1519" w:type="dxa"/>
            <w:tcBorders>
              <w:top w:val="nil"/>
              <w:left w:val="nil"/>
              <w:bottom w:val="single" w:sz="4" w:space="0" w:color="auto"/>
              <w:right w:val="single" w:sz="4" w:space="0" w:color="auto"/>
            </w:tcBorders>
            <w:vAlign w:val="center"/>
            <w:hideMark/>
          </w:tcPr>
          <w:p w14:paraId="049B8DE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COMPRIMIDO</w:t>
            </w:r>
          </w:p>
        </w:tc>
        <w:tc>
          <w:tcPr>
            <w:tcW w:w="1174" w:type="dxa"/>
            <w:tcBorders>
              <w:top w:val="nil"/>
              <w:left w:val="nil"/>
              <w:bottom w:val="single" w:sz="4" w:space="0" w:color="auto"/>
              <w:right w:val="single" w:sz="4" w:space="0" w:color="auto"/>
            </w:tcBorders>
            <w:vAlign w:val="center"/>
            <w:hideMark/>
          </w:tcPr>
          <w:p w14:paraId="5E9F943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10000</w:t>
            </w:r>
          </w:p>
        </w:tc>
        <w:tc>
          <w:tcPr>
            <w:tcW w:w="1146" w:type="dxa"/>
            <w:tcBorders>
              <w:top w:val="nil"/>
              <w:left w:val="nil"/>
              <w:bottom w:val="single" w:sz="4" w:space="0" w:color="auto"/>
              <w:right w:val="single" w:sz="4" w:space="0" w:color="auto"/>
            </w:tcBorders>
            <w:vAlign w:val="center"/>
            <w:hideMark/>
          </w:tcPr>
          <w:p w14:paraId="2B05A56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0,24</w:t>
            </w:r>
          </w:p>
        </w:tc>
        <w:tc>
          <w:tcPr>
            <w:tcW w:w="1264" w:type="dxa"/>
            <w:tcBorders>
              <w:top w:val="nil"/>
              <w:left w:val="nil"/>
              <w:bottom w:val="single" w:sz="4" w:space="0" w:color="auto"/>
              <w:right w:val="single" w:sz="4" w:space="0" w:color="auto"/>
            </w:tcBorders>
            <w:vAlign w:val="center"/>
            <w:hideMark/>
          </w:tcPr>
          <w:p w14:paraId="12A7F6D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2.400,00</w:t>
            </w:r>
          </w:p>
        </w:tc>
      </w:tr>
      <w:tr w:rsidR="00AB2EB6" w:rsidRPr="00535FFE" w14:paraId="11505070"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6CB1237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68</w:t>
            </w:r>
          </w:p>
        </w:tc>
        <w:tc>
          <w:tcPr>
            <w:tcW w:w="3668" w:type="dxa"/>
            <w:tcBorders>
              <w:top w:val="nil"/>
              <w:left w:val="nil"/>
              <w:bottom w:val="single" w:sz="4" w:space="0" w:color="auto"/>
              <w:right w:val="single" w:sz="4" w:space="0" w:color="auto"/>
            </w:tcBorders>
            <w:vAlign w:val="center"/>
            <w:hideMark/>
          </w:tcPr>
          <w:p w14:paraId="62AB7D40"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BR0294643 IBUPROFENO, DOSAGEM/CONCENTRAÇÃO: 50 MG/ML, FORMA FARMACÊUTICA: SUSPENSÃO ORAL - 20,00 ML</w:t>
            </w:r>
          </w:p>
        </w:tc>
        <w:tc>
          <w:tcPr>
            <w:tcW w:w="1519" w:type="dxa"/>
            <w:tcBorders>
              <w:top w:val="nil"/>
              <w:left w:val="nil"/>
              <w:bottom w:val="single" w:sz="4" w:space="0" w:color="auto"/>
              <w:right w:val="single" w:sz="4" w:space="0" w:color="auto"/>
            </w:tcBorders>
            <w:vAlign w:val="center"/>
            <w:hideMark/>
          </w:tcPr>
          <w:p w14:paraId="67F0F06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21440F7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4B13075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2,71</w:t>
            </w:r>
          </w:p>
        </w:tc>
        <w:tc>
          <w:tcPr>
            <w:tcW w:w="1264" w:type="dxa"/>
            <w:tcBorders>
              <w:top w:val="nil"/>
              <w:left w:val="nil"/>
              <w:bottom w:val="single" w:sz="4" w:space="0" w:color="auto"/>
              <w:right w:val="single" w:sz="4" w:space="0" w:color="auto"/>
            </w:tcBorders>
            <w:vAlign w:val="center"/>
            <w:hideMark/>
          </w:tcPr>
          <w:p w14:paraId="340DD27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5.420,00</w:t>
            </w:r>
          </w:p>
        </w:tc>
      </w:tr>
      <w:tr w:rsidR="00AB2EB6" w:rsidRPr="00535FFE" w14:paraId="4660265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12AA26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69</w:t>
            </w:r>
          </w:p>
        </w:tc>
        <w:tc>
          <w:tcPr>
            <w:tcW w:w="3668" w:type="dxa"/>
            <w:tcBorders>
              <w:top w:val="nil"/>
              <w:left w:val="nil"/>
              <w:bottom w:val="single" w:sz="4" w:space="0" w:color="auto"/>
              <w:right w:val="single" w:sz="4" w:space="0" w:color="auto"/>
            </w:tcBorders>
            <w:vAlign w:val="center"/>
            <w:hideMark/>
          </w:tcPr>
          <w:p w14:paraId="6BA5B28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BR0267778 PARACETAMOL, DOSAGEM/CONCENTRAÇÃO COMPRIMIDO: 500 MG </w:t>
            </w:r>
          </w:p>
        </w:tc>
        <w:tc>
          <w:tcPr>
            <w:tcW w:w="1519" w:type="dxa"/>
            <w:tcBorders>
              <w:top w:val="nil"/>
              <w:left w:val="nil"/>
              <w:bottom w:val="single" w:sz="4" w:space="0" w:color="auto"/>
              <w:right w:val="single" w:sz="4" w:space="0" w:color="auto"/>
            </w:tcBorders>
            <w:vAlign w:val="center"/>
            <w:hideMark/>
          </w:tcPr>
          <w:p w14:paraId="4EBE756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COMPRIMIDO</w:t>
            </w:r>
          </w:p>
        </w:tc>
        <w:tc>
          <w:tcPr>
            <w:tcW w:w="1174" w:type="dxa"/>
            <w:tcBorders>
              <w:top w:val="nil"/>
              <w:left w:val="nil"/>
              <w:bottom w:val="single" w:sz="4" w:space="0" w:color="auto"/>
              <w:right w:val="single" w:sz="4" w:space="0" w:color="auto"/>
            </w:tcBorders>
            <w:vAlign w:val="center"/>
            <w:hideMark/>
          </w:tcPr>
          <w:p w14:paraId="7BA9D4C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20000</w:t>
            </w:r>
          </w:p>
        </w:tc>
        <w:tc>
          <w:tcPr>
            <w:tcW w:w="1146" w:type="dxa"/>
            <w:tcBorders>
              <w:top w:val="nil"/>
              <w:left w:val="nil"/>
              <w:bottom w:val="single" w:sz="4" w:space="0" w:color="auto"/>
              <w:right w:val="single" w:sz="4" w:space="0" w:color="auto"/>
            </w:tcBorders>
            <w:vAlign w:val="center"/>
            <w:hideMark/>
          </w:tcPr>
          <w:p w14:paraId="3D553F5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0,08</w:t>
            </w:r>
          </w:p>
        </w:tc>
        <w:tc>
          <w:tcPr>
            <w:tcW w:w="1264" w:type="dxa"/>
            <w:tcBorders>
              <w:top w:val="nil"/>
              <w:left w:val="nil"/>
              <w:bottom w:val="single" w:sz="4" w:space="0" w:color="auto"/>
              <w:right w:val="single" w:sz="4" w:space="0" w:color="auto"/>
            </w:tcBorders>
            <w:vAlign w:val="center"/>
            <w:hideMark/>
          </w:tcPr>
          <w:p w14:paraId="0A6B030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1.600,00</w:t>
            </w:r>
          </w:p>
        </w:tc>
      </w:tr>
      <w:tr w:rsidR="00AB2EB6" w:rsidRPr="00535FFE" w14:paraId="047FB163"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1ACC38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70</w:t>
            </w:r>
          </w:p>
        </w:tc>
        <w:tc>
          <w:tcPr>
            <w:tcW w:w="3668" w:type="dxa"/>
            <w:tcBorders>
              <w:top w:val="nil"/>
              <w:left w:val="nil"/>
              <w:bottom w:val="single" w:sz="4" w:space="0" w:color="auto"/>
              <w:right w:val="single" w:sz="4" w:space="0" w:color="auto"/>
            </w:tcBorders>
            <w:vAlign w:val="center"/>
            <w:hideMark/>
          </w:tcPr>
          <w:p w14:paraId="0BD61B0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BR0271687 ÁCIDO ASCÓRBICO, DOSAGEM/CONCENTRAÇÃO: 100 MG/ML, TIPO USO: INJETÁVEL - 5 ML</w:t>
            </w:r>
          </w:p>
        </w:tc>
        <w:tc>
          <w:tcPr>
            <w:tcW w:w="1519" w:type="dxa"/>
            <w:tcBorders>
              <w:top w:val="nil"/>
              <w:left w:val="nil"/>
              <w:bottom w:val="single" w:sz="4" w:space="0" w:color="auto"/>
              <w:right w:val="single" w:sz="4" w:space="0" w:color="auto"/>
            </w:tcBorders>
            <w:vAlign w:val="center"/>
            <w:hideMark/>
          </w:tcPr>
          <w:p w14:paraId="2FD71D6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6A90C88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4F6A768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0,90</w:t>
            </w:r>
          </w:p>
        </w:tc>
        <w:tc>
          <w:tcPr>
            <w:tcW w:w="1264" w:type="dxa"/>
            <w:tcBorders>
              <w:top w:val="nil"/>
              <w:left w:val="nil"/>
              <w:bottom w:val="single" w:sz="4" w:space="0" w:color="auto"/>
              <w:right w:val="single" w:sz="4" w:space="0" w:color="auto"/>
            </w:tcBorders>
            <w:vAlign w:val="center"/>
            <w:hideMark/>
          </w:tcPr>
          <w:p w14:paraId="4252FB4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450,00</w:t>
            </w:r>
          </w:p>
        </w:tc>
      </w:tr>
      <w:tr w:rsidR="00AB2EB6" w:rsidRPr="00535FFE" w14:paraId="6FB6C0D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1C4D27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71</w:t>
            </w:r>
          </w:p>
        </w:tc>
        <w:tc>
          <w:tcPr>
            <w:tcW w:w="3668" w:type="dxa"/>
            <w:tcBorders>
              <w:top w:val="nil"/>
              <w:left w:val="nil"/>
              <w:bottom w:val="single" w:sz="4" w:space="0" w:color="auto"/>
              <w:right w:val="single" w:sz="4" w:space="0" w:color="auto"/>
            </w:tcBorders>
            <w:vAlign w:val="center"/>
            <w:hideMark/>
          </w:tcPr>
          <w:p w14:paraId="66CB259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BR0327566 ÁCIDO TRANEXÂMICO, DOSAGEM/CONCENTRAÇÃO: 50 MG/ML, SOLUÇÃO INJETÁVEL - 5,00 ML</w:t>
            </w:r>
          </w:p>
        </w:tc>
        <w:tc>
          <w:tcPr>
            <w:tcW w:w="1519" w:type="dxa"/>
            <w:tcBorders>
              <w:top w:val="nil"/>
              <w:left w:val="nil"/>
              <w:bottom w:val="single" w:sz="4" w:space="0" w:color="auto"/>
              <w:right w:val="single" w:sz="4" w:space="0" w:color="auto"/>
            </w:tcBorders>
            <w:vAlign w:val="center"/>
            <w:hideMark/>
          </w:tcPr>
          <w:p w14:paraId="1A6D6C6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AMPOLA</w:t>
            </w:r>
          </w:p>
        </w:tc>
        <w:tc>
          <w:tcPr>
            <w:tcW w:w="1174" w:type="dxa"/>
            <w:tcBorders>
              <w:top w:val="nil"/>
              <w:left w:val="nil"/>
              <w:bottom w:val="single" w:sz="4" w:space="0" w:color="auto"/>
              <w:right w:val="single" w:sz="4" w:space="0" w:color="auto"/>
            </w:tcBorders>
            <w:vAlign w:val="center"/>
            <w:hideMark/>
          </w:tcPr>
          <w:p w14:paraId="72E4190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33A2416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4,84</w:t>
            </w:r>
          </w:p>
        </w:tc>
        <w:tc>
          <w:tcPr>
            <w:tcW w:w="1264" w:type="dxa"/>
            <w:tcBorders>
              <w:top w:val="nil"/>
              <w:left w:val="nil"/>
              <w:bottom w:val="single" w:sz="4" w:space="0" w:color="auto"/>
              <w:right w:val="single" w:sz="4" w:space="0" w:color="auto"/>
            </w:tcBorders>
            <w:vAlign w:val="center"/>
            <w:hideMark/>
          </w:tcPr>
          <w:p w14:paraId="72B39DB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968,00</w:t>
            </w:r>
          </w:p>
        </w:tc>
      </w:tr>
      <w:tr w:rsidR="00AB2EB6" w:rsidRPr="00535FFE" w14:paraId="05B31AE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110AAA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72</w:t>
            </w:r>
          </w:p>
        </w:tc>
        <w:tc>
          <w:tcPr>
            <w:tcW w:w="3668" w:type="dxa"/>
            <w:tcBorders>
              <w:top w:val="nil"/>
              <w:left w:val="nil"/>
              <w:bottom w:val="single" w:sz="4" w:space="0" w:color="auto"/>
              <w:right w:val="single" w:sz="4" w:space="0" w:color="auto"/>
            </w:tcBorders>
            <w:vAlign w:val="center"/>
            <w:hideMark/>
          </w:tcPr>
          <w:p w14:paraId="0770C66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BR0278281 ADENOSINA, DOSAGEM/CONCENTRAÇÃO: 3 MG/ML, SOLUÇÃO INJETÁVEL - 2,00 ML</w:t>
            </w:r>
          </w:p>
        </w:tc>
        <w:tc>
          <w:tcPr>
            <w:tcW w:w="1519" w:type="dxa"/>
            <w:tcBorders>
              <w:top w:val="nil"/>
              <w:left w:val="nil"/>
              <w:bottom w:val="single" w:sz="4" w:space="0" w:color="auto"/>
              <w:right w:val="single" w:sz="4" w:space="0" w:color="auto"/>
            </w:tcBorders>
            <w:vAlign w:val="center"/>
            <w:hideMark/>
          </w:tcPr>
          <w:p w14:paraId="0C792F0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200EA4F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6CDB8E1D"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12,16</w:t>
            </w:r>
          </w:p>
        </w:tc>
        <w:tc>
          <w:tcPr>
            <w:tcW w:w="1264" w:type="dxa"/>
            <w:tcBorders>
              <w:top w:val="nil"/>
              <w:left w:val="nil"/>
              <w:bottom w:val="single" w:sz="4" w:space="0" w:color="auto"/>
              <w:right w:val="single" w:sz="4" w:space="0" w:color="auto"/>
            </w:tcBorders>
            <w:vAlign w:val="center"/>
            <w:hideMark/>
          </w:tcPr>
          <w:p w14:paraId="3DE7EE7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2.432,00</w:t>
            </w:r>
          </w:p>
        </w:tc>
      </w:tr>
      <w:tr w:rsidR="00AB2EB6" w:rsidRPr="00535FFE" w14:paraId="5AA8770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31CC09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73</w:t>
            </w:r>
          </w:p>
        </w:tc>
        <w:tc>
          <w:tcPr>
            <w:tcW w:w="3668" w:type="dxa"/>
            <w:tcBorders>
              <w:top w:val="nil"/>
              <w:left w:val="nil"/>
              <w:bottom w:val="single" w:sz="4" w:space="0" w:color="auto"/>
              <w:right w:val="single" w:sz="4" w:space="0" w:color="auto"/>
            </w:tcBorders>
            <w:vAlign w:val="center"/>
            <w:hideMark/>
          </w:tcPr>
          <w:p w14:paraId="4114B65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BR0268255 EPINEFRINA, USO: SOLUÇÃO INJETÁVEL, DOSAGEM/CONCENTRAÇÃO: 1MG/ML - 1,00 ML</w:t>
            </w:r>
          </w:p>
        </w:tc>
        <w:tc>
          <w:tcPr>
            <w:tcW w:w="1519" w:type="dxa"/>
            <w:tcBorders>
              <w:top w:val="nil"/>
              <w:left w:val="nil"/>
              <w:bottom w:val="single" w:sz="4" w:space="0" w:color="auto"/>
              <w:right w:val="single" w:sz="4" w:space="0" w:color="auto"/>
            </w:tcBorders>
            <w:vAlign w:val="center"/>
            <w:hideMark/>
          </w:tcPr>
          <w:p w14:paraId="52A534B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26E491B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29B72AF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1,21</w:t>
            </w:r>
          </w:p>
        </w:tc>
        <w:tc>
          <w:tcPr>
            <w:tcW w:w="1264" w:type="dxa"/>
            <w:tcBorders>
              <w:top w:val="nil"/>
              <w:left w:val="nil"/>
              <w:bottom w:val="single" w:sz="4" w:space="0" w:color="auto"/>
              <w:right w:val="single" w:sz="4" w:space="0" w:color="auto"/>
            </w:tcBorders>
            <w:vAlign w:val="center"/>
            <w:hideMark/>
          </w:tcPr>
          <w:p w14:paraId="72F9225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363,00</w:t>
            </w:r>
          </w:p>
        </w:tc>
      </w:tr>
      <w:tr w:rsidR="00AB2EB6" w:rsidRPr="00535FFE" w14:paraId="73E048F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BEAD2D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74</w:t>
            </w:r>
          </w:p>
        </w:tc>
        <w:tc>
          <w:tcPr>
            <w:tcW w:w="3668" w:type="dxa"/>
            <w:tcBorders>
              <w:top w:val="nil"/>
              <w:left w:val="nil"/>
              <w:bottom w:val="single" w:sz="4" w:space="0" w:color="auto"/>
              <w:right w:val="single" w:sz="4" w:space="0" w:color="auto"/>
            </w:tcBorders>
            <w:vAlign w:val="center"/>
            <w:hideMark/>
          </w:tcPr>
          <w:p w14:paraId="4AA805C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BR0292402 AMINOFILINA, DOSAGEM/CONCENTRAÇÃO: 24 MG/ML, SOLUÇÃO INJETÁVEL - 10,00 ML</w:t>
            </w:r>
          </w:p>
        </w:tc>
        <w:tc>
          <w:tcPr>
            <w:tcW w:w="1519" w:type="dxa"/>
            <w:tcBorders>
              <w:top w:val="nil"/>
              <w:left w:val="nil"/>
              <w:bottom w:val="single" w:sz="4" w:space="0" w:color="auto"/>
              <w:right w:val="single" w:sz="4" w:space="0" w:color="auto"/>
            </w:tcBorders>
            <w:vAlign w:val="center"/>
            <w:hideMark/>
          </w:tcPr>
          <w:p w14:paraId="2AF39F6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5F371E0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608752F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2,80</w:t>
            </w:r>
          </w:p>
        </w:tc>
        <w:tc>
          <w:tcPr>
            <w:tcW w:w="1264" w:type="dxa"/>
            <w:tcBorders>
              <w:top w:val="nil"/>
              <w:left w:val="nil"/>
              <w:bottom w:val="single" w:sz="4" w:space="0" w:color="auto"/>
              <w:right w:val="single" w:sz="4" w:space="0" w:color="auto"/>
            </w:tcBorders>
            <w:vAlign w:val="center"/>
            <w:hideMark/>
          </w:tcPr>
          <w:p w14:paraId="4287EEC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840,00</w:t>
            </w:r>
          </w:p>
        </w:tc>
      </w:tr>
      <w:tr w:rsidR="00AB2EB6" w:rsidRPr="00535FFE" w14:paraId="713435BB"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E5B410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75</w:t>
            </w:r>
          </w:p>
        </w:tc>
        <w:tc>
          <w:tcPr>
            <w:tcW w:w="3668" w:type="dxa"/>
            <w:tcBorders>
              <w:top w:val="nil"/>
              <w:left w:val="nil"/>
              <w:bottom w:val="single" w:sz="4" w:space="0" w:color="auto"/>
              <w:right w:val="single" w:sz="4" w:space="0" w:color="auto"/>
            </w:tcBorders>
            <w:vAlign w:val="center"/>
            <w:hideMark/>
          </w:tcPr>
          <w:p w14:paraId="0DDAB6F0"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BR0271710 AMIODARONA, DOSAGEM/CONCENTRAÇÃO: 50MG/ML, INDICACAO: INJETÁVEL - 3,00 ML</w:t>
            </w:r>
          </w:p>
        </w:tc>
        <w:tc>
          <w:tcPr>
            <w:tcW w:w="1519" w:type="dxa"/>
            <w:tcBorders>
              <w:top w:val="nil"/>
              <w:left w:val="nil"/>
              <w:bottom w:val="single" w:sz="4" w:space="0" w:color="auto"/>
              <w:right w:val="single" w:sz="4" w:space="0" w:color="auto"/>
            </w:tcBorders>
            <w:vAlign w:val="center"/>
            <w:hideMark/>
          </w:tcPr>
          <w:p w14:paraId="1AA8BF6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56C2837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7F3A51E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3,70</w:t>
            </w:r>
          </w:p>
        </w:tc>
        <w:tc>
          <w:tcPr>
            <w:tcW w:w="1264" w:type="dxa"/>
            <w:tcBorders>
              <w:top w:val="nil"/>
              <w:left w:val="nil"/>
              <w:bottom w:val="single" w:sz="4" w:space="0" w:color="auto"/>
              <w:right w:val="single" w:sz="4" w:space="0" w:color="auto"/>
            </w:tcBorders>
            <w:vAlign w:val="center"/>
            <w:hideMark/>
          </w:tcPr>
          <w:p w14:paraId="7B651DC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740,00</w:t>
            </w:r>
          </w:p>
        </w:tc>
      </w:tr>
      <w:tr w:rsidR="00AB2EB6" w:rsidRPr="00535FFE" w14:paraId="6537490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7AFE2A0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76</w:t>
            </w:r>
          </w:p>
        </w:tc>
        <w:tc>
          <w:tcPr>
            <w:tcW w:w="3668" w:type="dxa"/>
            <w:tcBorders>
              <w:top w:val="nil"/>
              <w:left w:val="nil"/>
              <w:bottom w:val="single" w:sz="4" w:space="0" w:color="auto"/>
              <w:right w:val="single" w:sz="4" w:space="0" w:color="auto"/>
            </w:tcBorders>
            <w:vAlign w:val="center"/>
            <w:hideMark/>
          </w:tcPr>
          <w:p w14:paraId="03A08DA5"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BR0268214 ATROPINA, USO: SOLUÇÃO INJETÁVEL, DOSAGEM/CONCENTRAÇÃO: 0,25 MG/ML - 1,00 ML</w:t>
            </w:r>
          </w:p>
        </w:tc>
        <w:tc>
          <w:tcPr>
            <w:tcW w:w="1519" w:type="dxa"/>
            <w:tcBorders>
              <w:top w:val="nil"/>
              <w:left w:val="nil"/>
              <w:bottom w:val="single" w:sz="4" w:space="0" w:color="auto"/>
              <w:right w:val="single" w:sz="4" w:space="0" w:color="auto"/>
            </w:tcBorders>
            <w:vAlign w:val="center"/>
            <w:hideMark/>
          </w:tcPr>
          <w:p w14:paraId="4166A0B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930B26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7C37C63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1,12</w:t>
            </w:r>
          </w:p>
        </w:tc>
        <w:tc>
          <w:tcPr>
            <w:tcW w:w="1264" w:type="dxa"/>
            <w:tcBorders>
              <w:top w:val="nil"/>
              <w:left w:val="nil"/>
              <w:bottom w:val="single" w:sz="4" w:space="0" w:color="auto"/>
              <w:right w:val="single" w:sz="4" w:space="0" w:color="auto"/>
            </w:tcBorders>
            <w:vAlign w:val="center"/>
            <w:hideMark/>
          </w:tcPr>
          <w:p w14:paraId="02BB444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224,00</w:t>
            </w:r>
          </w:p>
        </w:tc>
      </w:tr>
      <w:tr w:rsidR="00AB2EB6" w:rsidRPr="00535FFE" w14:paraId="1D14EDA3"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4F8BD2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77</w:t>
            </w:r>
          </w:p>
        </w:tc>
        <w:tc>
          <w:tcPr>
            <w:tcW w:w="3668" w:type="dxa"/>
            <w:tcBorders>
              <w:top w:val="nil"/>
              <w:left w:val="nil"/>
              <w:bottom w:val="single" w:sz="4" w:space="0" w:color="auto"/>
              <w:right w:val="single" w:sz="4" w:space="0" w:color="auto"/>
            </w:tcBorders>
            <w:vAlign w:val="center"/>
            <w:hideMark/>
          </w:tcPr>
          <w:p w14:paraId="257E43F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BR0269958 BROMOPRIDA, DOSAGEM/CONCENTRAÇÃO: 5 MG/ML, APRESENTACAO: INJETÁVEL - 2,00 ML</w:t>
            </w:r>
          </w:p>
        </w:tc>
        <w:tc>
          <w:tcPr>
            <w:tcW w:w="1519" w:type="dxa"/>
            <w:tcBorders>
              <w:top w:val="nil"/>
              <w:left w:val="nil"/>
              <w:bottom w:val="single" w:sz="4" w:space="0" w:color="auto"/>
              <w:right w:val="single" w:sz="4" w:space="0" w:color="auto"/>
            </w:tcBorders>
            <w:vAlign w:val="center"/>
            <w:hideMark/>
          </w:tcPr>
          <w:p w14:paraId="7801FB5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7F13798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2929993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1,48</w:t>
            </w:r>
          </w:p>
        </w:tc>
        <w:tc>
          <w:tcPr>
            <w:tcW w:w="1264" w:type="dxa"/>
            <w:tcBorders>
              <w:top w:val="nil"/>
              <w:left w:val="nil"/>
              <w:bottom w:val="single" w:sz="4" w:space="0" w:color="auto"/>
              <w:right w:val="single" w:sz="4" w:space="0" w:color="auto"/>
            </w:tcBorders>
            <w:vAlign w:val="center"/>
            <w:hideMark/>
          </w:tcPr>
          <w:p w14:paraId="3BE6B75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740,00</w:t>
            </w:r>
          </w:p>
        </w:tc>
      </w:tr>
      <w:tr w:rsidR="00AB2EB6" w:rsidRPr="00535FFE" w14:paraId="52C4F2CF"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46ED35F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78</w:t>
            </w:r>
          </w:p>
        </w:tc>
        <w:tc>
          <w:tcPr>
            <w:tcW w:w="3668" w:type="dxa"/>
            <w:tcBorders>
              <w:top w:val="nil"/>
              <w:left w:val="nil"/>
              <w:bottom w:val="single" w:sz="4" w:space="0" w:color="auto"/>
              <w:right w:val="single" w:sz="4" w:space="0" w:color="auto"/>
            </w:tcBorders>
            <w:vAlign w:val="center"/>
            <w:hideMark/>
          </w:tcPr>
          <w:p w14:paraId="153B537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BR0270621 ESCOPOLAMINA, DOSAGEM/CONCENTRAÇÃO: 4MG + 500MG/ML, INDICACAO: SOLUÇÃO INJETÁVEL, </w:t>
            </w:r>
            <w:r w:rsidRPr="00535FFE">
              <w:rPr>
                <w:rFonts w:ascii="Times New Roman" w:hAnsi="Times New Roman" w:cs="Times New Roman"/>
              </w:rPr>
              <w:lastRenderedPageBreak/>
              <w:t>APRESENTACAO: ASSOCIADA COM DIPIRONA SÓDICA - 5,00 ML</w:t>
            </w:r>
          </w:p>
        </w:tc>
        <w:tc>
          <w:tcPr>
            <w:tcW w:w="1519" w:type="dxa"/>
            <w:tcBorders>
              <w:top w:val="nil"/>
              <w:left w:val="nil"/>
              <w:bottom w:val="single" w:sz="4" w:space="0" w:color="auto"/>
              <w:right w:val="single" w:sz="4" w:space="0" w:color="auto"/>
            </w:tcBorders>
            <w:vAlign w:val="center"/>
            <w:hideMark/>
          </w:tcPr>
          <w:p w14:paraId="1FFCD75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 xml:space="preserve">AMPOLA </w:t>
            </w:r>
          </w:p>
        </w:tc>
        <w:tc>
          <w:tcPr>
            <w:tcW w:w="1174" w:type="dxa"/>
            <w:tcBorders>
              <w:top w:val="nil"/>
              <w:left w:val="nil"/>
              <w:bottom w:val="single" w:sz="4" w:space="0" w:color="auto"/>
              <w:right w:val="single" w:sz="4" w:space="0" w:color="auto"/>
            </w:tcBorders>
            <w:vAlign w:val="center"/>
            <w:hideMark/>
          </w:tcPr>
          <w:p w14:paraId="41DCF9E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700</w:t>
            </w:r>
          </w:p>
        </w:tc>
        <w:tc>
          <w:tcPr>
            <w:tcW w:w="1146" w:type="dxa"/>
            <w:tcBorders>
              <w:top w:val="nil"/>
              <w:left w:val="nil"/>
              <w:bottom w:val="single" w:sz="4" w:space="0" w:color="auto"/>
              <w:right w:val="single" w:sz="4" w:space="0" w:color="auto"/>
            </w:tcBorders>
            <w:vAlign w:val="center"/>
            <w:hideMark/>
          </w:tcPr>
          <w:p w14:paraId="556C8EC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1,62</w:t>
            </w:r>
          </w:p>
        </w:tc>
        <w:tc>
          <w:tcPr>
            <w:tcW w:w="1264" w:type="dxa"/>
            <w:tcBorders>
              <w:top w:val="nil"/>
              <w:left w:val="nil"/>
              <w:bottom w:val="single" w:sz="4" w:space="0" w:color="auto"/>
              <w:right w:val="single" w:sz="4" w:space="0" w:color="auto"/>
            </w:tcBorders>
            <w:vAlign w:val="center"/>
            <w:hideMark/>
          </w:tcPr>
          <w:p w14:paraId="40AD488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1.134,00</w:t>
            </w:r>
          </w:p>
        </w:tc>
      </w:tr>
      <w:tr w:rsidR="00AB2EB6" w:rsidRPr="00535FFE" w14:paraId="3E7EFB3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68A3C1C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79</w:t>
            </w:r>
          </w:p>
        </w:tc>
        <w:tc>
          <w:tcPr>
            <w:tcW w:w="3668" w:type="dxa"/>
            <w:tcBorders>
              <w:top w:val="nil"/>
              <w:left w:val="nil"/>
              <w:bottom w:val="single" w:sz="4" w:space="0" w:color="auto"/>
              <w:right w:val="single" w:sz="4" w:space="0" w:color="auto"/>
            </w:tcBorders>
            <w:vAlign w:val="center"/>
            <w:hideMark/>
          </w:tcPr>
          <w:p w14:paraId="6D4D82D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BR0267282 ESCOPOLAMINA, DOSAGEM/CONCENTRAÇÃO: 20 MG/ML, INDICACAO: SOLUÇÃO INJETÁVEL - 1,00 ML</w:t>
            </w:r>
          </w:p>
        </w:tc>
        <w:tc>
          <w:tcPr>
            <w:tcW w:w="1519" w:type="dxa"/>
            <w:tcBorders>
              <w:top w:val="nil"/>
              <w:left w:val="nil"/>
              <w:bottom w:val="single" w:sz="4" w:space="0" w:color="auto"/>
              <w:right w:val="single" w:sz="4" w:space="0" w:color="auto"/>
            </w:tcBorders>
            <w:vAlign w:val="center"/>
            <w:hideMark/>
          </w:tcPr>
          <w:p w14:paraId="51A1A85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41C3952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073CDB1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1,81</w:t>
            </w:r>
          </w:p>
        </w:tc>
        <w:tc>
          <w:tcPr>
            <w:tcW w:w="1264" w:type="dxa"/>
            <w:tcBorders>
              <w:top w:val="nil"/>
              <w:left w:val="nil"/>
              <w:bottom w:val="single" w:sz="4" w:space="0" w:color="auto"/>
              <w:right w:val="single" w:sz="4" w:space="0" w:color="auto"/>
            </w:tcBorders>
            <w:vAlign w:val="center"/>
            <w:hideMark/>
          </w:tcPr>
          <w:p w14:paraId="44AD115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905,00</w:t>
            </w:r>
          </w:p>
        </w:tc>
      </w:tr>
      <w:tr w:rsidR="00AB2EB6" w:rsidRPr="00535FFE" w14:paraId="311B8B8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8793BB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80</w:t>
            </w:r>
          </w:p>
        </w:tc>
        <w:tc>
          <w:tcPr>
            <w:tcW w:w="3668" w:type="dxa"/>
            <w:tcBorders>
              <w:top w:val="nil"/>
              <w:left w:val="nil"/>
              <w:bottom w:val="single" w:sz="4" w:space="0" w:color="auto"/>
              <w:right w:val="single" w:sz="4" w:space="0" w:color="auto"/>
            </w:tcBorders>
            <w:vAlign w:val="center"/>
            <w:hideMark/>
          </w:tcPr>
          <w:p w14:paraId="4DF3915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BR0448845 CETOPROFENO, DOSAGEM/CONCENTRAÇÃO: 50 MG/ML, FORMA FARMACÊUTICA: SOLUÇÃO INJETÁVEL - 2 ML</w:t>
            </w:r>
          </w:p>
        </w:tc>
        <w:tc>
          <w:tcPr>
            <w:tcW w:w="1519" w:type="dxa"/>
            <w:tcBorders>
              <w:top w:val="nil"/>
              <w:left w:val="nil"/>
              <w:bottom w:val="single" w:sz="4" w:space="0" w:color="auto"/>
              <w:right w:val="single" w:sz="4" w:space="0" w:color="auto"/>
            </w:tcBorders>
            <w:vAlign w:val="center"/>
            <w:hideMark/>
          </w:tcPr>
          <w:p w14:paraId="141AF47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AMPOLA</w:t>
            </w:r>
          </w:p>
        </w:tc>
        <w:tc>
          <w:tcPr>
            <w:tcW w:w="1174" w:type="dxa"/>
            <w:tcBorders>
              <w:top w:val="nil"/>
              <w:left w:val="nil"/>
              <w:bottom w:val="single" w:sz="4" w:space="0" w:color="auto"/>
              <w:right w:val="single" w:sz="4" w:space="0" w:color="auto"/>
            </w:tcBorders>
            <w:vAlign w:val="center"/>
            <w:hideMark/>
          </w:tcPr>
          <w:p w14:paraId="6920845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1F81F00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1,46</w:t>
            </w:r>
          </w:p>
        </w:tc>
        <w:tc>
          <w:tcPr>
            <w:tcW w:w="1264" w:type="dxa"/>
            <w:tcBorders>
              <w:top w:val="nil"/>
              <w:left w:val="nil"/>
              <w:bottom w:val="single" w:sz="4" w:space="0" w:color="auto"/>
              <w:right w:val="single" w:sz="4" w:space="0" w:color="auto"/>
            </w:tcBorders>
            <w:vAlign w:val="center"/>
            <w:hideMark/>
          </w:tcPr>
          <w:p w14:paraId="56E1D7A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1.460,00</w:t>
            </w:r>
          </w:p>
        </w:tc>
      </w:tr>
      <w:tr w:rsidR="00AB2EB6" w:rsidRPr="00535FFE" w14:paraId="5A0CD3A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8C4435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81</w:t>
            </w:r>
          </w:p>
        </w:tc>
        <w:tc>
          <w:tcPr>
            <w:tcW w:w="3668" w:type="dxa"/>
            <w:tcBorders>
              <w:top w:val="nil"/>
              <w:left w:val="nil"/>
              <w:bottom w:val="single" w:sz="4" w:space="0" w:color="auto"/>
              <w:right w:val="single" w:sz="4" w:space="0" w:color="auto"/>
            </w:tcBorders>
            <w:vAlign w:val="center"/>
            <w:hideMark/>
          </w:tcPr>
          <w:p w14:paraId="6C5801CC"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BR0448844 CETOPROFENO, DOSAGEM/CONCENTRAÇÃO: 100 MG, FORMA FARMACÊUTICA: PÓ LIÓFILO P/ INJETÁVEL </w:t>
            </w:r>
          </w:p>
        </w:tc>
        <w:tc>
          <w:tcPr>
            <w:tcW w:w="1519" w:type="dxa"/>
            <w:tcBorders>
              <w:top w:val="nil"/>
              <w:left w:val="nil"/>
              <w:bottom w:val="single" w:sz="4" w:space="0" w:color="auto"/>
              <w:right w:val="single" w:sz="4" w:space="0" w:color="auto"/>
            </w:tcBorders>
            <w:vAlign w:val="center"/>
            <w:hideMark/>
          </w:tcPr>
          <w:p w14:paraId="0749DAD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FRASCO-AMPOLA</w:t>
            </w:r>
          </w:p>
        </w:tc>
        <w:tc>
          <w:tcPr>
            <w:tcW w:w="1174" w:type="dxa"/>
            <w:tcBorders>
              <w:top w:val="nil"/>
              <w:left w:val="nil"/>
              <w:bottom w:val="single" w:sz="4" w:space="0" w:color="auto"/>
              <w:right w:val="single" w:sz="4" w:space="0" w:color="auto"/>
            </w:tcBorders>
            <w:vAlign w:val="center"/>
            <w:hideMark/>
          </w:tcPr>
          <w:p w14:paraId="375DE53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282E564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3,98</w:t>
            </w:r>
          </w:p>
        </w:tc>
        <w:tc>
          <w:tcPr>
            <w:tcW w:w="1264" w:type="dxa"/>
            <w:tcBorders>
              <w:top w:val="nil"/>
              <w:left w:val="nil"/>
              <w:bottom w:val="single" w:sz="4" w:space="0" w:color="auto"/>
              <w:right w:val="single" w:sz="4" w:space="0" w:color="auto"/>
            </w:tcBorders>
            <w:vAlign w:val="center"/>
            <w:hideMark/>
          </w:tcPr>
          <w:p w14:paraId="14B0B49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3.980,00</w:t>
            </w:r>
          </w:p>
        </w:tc>
      </w:tr>
      <w:tr w:rsidR="00AB2EB6" w:rsidRPr="00535FFE" w14:paraId="76B7144F"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921975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82</w:t>
            </w:r>
          </w:p>
        </w:tc>
        <w:tc>
          <w:tcPr>
            <w:tcW w:w="3668" w:type="dxa"/>
            <w:tcBorders>
              <w:top w:val="nil"/>
              <w:left w:val="nil"/>
              <w:bottom w:val="single" w:sz="4" w:space="0" w:color="auto"/>
              <w:right w:val="single" w:sz="4" w:space="0" w:color="auto"/>
            </w:tcBorders>
            <w:vAlign w:val="center"/>
            <w:hideMark/>
          </w:tcPr>
          <w:p w14:paraId="58B802B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BR0267162 CLORETO DE POTÁSSIO, DOSAGEM/CONCENTRAÇÃO: 19,1%, APRESENTACAO: SOLUÇÃO INJETÁVEL - 10,00 ML</w:t>
            </w:r>
          </w:p>
        </w:tc>
        <w:tc>
          <w:tcPr>
            <w:tcW w:w="1519" w:type="dxa"/>
            <w:tcBorders>
              <w:top w:val="nil"/>
              <w:left w:val="nil"/>
              <w:bottom w:val="single" w:sz="4" w:space="0" w:color="auto"/>
              <w:right w:val="single" w:sz="4" w:space="0" w:color="auto"/>
            </w:tcBorders>
            <w:vAlign w:val="center"/>
            <w:hideMark/>
          </w:tcPr>
          <w:p w14:paraId="264C974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635410C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2B146C8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0,48</w:t>
            </w:r>
          </w:p>
        </w:tc>
        <w:tc>
          <w:tcPr>
            <w:tcW w:w="1264" w:type="dxa"/>
            <w:tcBorders>
              <w:top w:val="nil"/>
              <w:left w:val="nil"/>
              <w:bottom w:val="single" w:sz="4" w:space="0" w:color="auto"/>
              <w:right w:val="single" w:sz="4" w:space="0" w:color="auto"/>
            </w:tcBorders>
            <w:vAlign w:val="center"/>
            <w:hideMark/>
          </w:tcPr>
          <w:p w14:paraId="499510E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96,00</w:t>
            </w:r>
          </w:p>
        </w:tc>
      </w:tr>
      <w:tr w:rsidR="00AB2EB6" w:rsidRPr="00535FFE" w14:paraId="341208B0"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68930E1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83</w:t>
            </w:r>
          </w:p>
        </w:tc>
        <w:tc>
          <w:tcPr>
            <w:tcW w:w="3668" w:type="dxa"/>
            <w:tcBorders>
              <w:top w:val="nil"/>
              <w:left w:val="nil"/>
              <w:bottom w:val="single" w:sz="4" w:space="0" w:color="auto"/>
              <w:right w:val="single" w:sz="4" w:space="0" w:color="auto"/>
            </w:tcBorders>
            <w:vAlign w:val="center"/>
            <w:hideMark/>
          </w:tcPr>
          <w:p w14:paraId="6C9057B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BR0268069 CLORPROMAZINA, DOSAGEM/CONCENTRAÇÃO: 5 MG/ML, SOLUÇÃO INJETÁVEL - 5,00 ML</w:t>
            </w:r>
          </w:p>
        </w:tc>
        <w:tc>
          <w:tcPr>
            <w:tcW w:w="1519" w:type="dxa"/>
            <w:tcBorders>
              <w:top w:val="nil"/>
              <w:left w:val="nil"/>
              <w:bottom w:val="single" w:sz="4" w:space="0" w:color="auto"/>
              <w:right w:val="single" w:sz="4" w:space="0" w:color="auto"/>
            </w:tcBorders>
            <w:vAlign w:val="center"/>
            <w:hideMark/>
          </w:tcPr>
          <w:p w14:paraId="78817BF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A7CA79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3B361A0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2,86</w:t>
            </w:r>
          </w:p>
        </w:tc>
        <w:tc>
          <w:tcPr>
            <w:tcW w:w="1264" w:type="dxa"/>
            <w:tcBorders>
              <w:top w:val="nil"/>
              <w:left w:val="nil"/>
              <w:bottom w:val="single" w:sz="4" w:space="0" w:color="auto"/>
              <w:right w:val="single" w:sz="4" w:space="0" w:color="auto"/>
            </w:tcBorders>
            <w:vAlign w:val="center"/>
            <w:hideMark/>
          </w:tcPr>
          <w:p w14:paraId="2590838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286,00</w:t>
            </w:r>
          </w:p>
        </w:tc>
      </w:tr>
      <w:tr w:rsidR="00AB2EB6" w:rsidRPr="00535FFE" w14:paraId="70BE72D4"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2E4287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84</w:t>
            </w:r>
          </w:p>
        </w:tc>
        <w:tc>
          <w:tcPr>
            <w:tcW w:w="3668" w:type="dxa"/>
            <w:tcBorders>
              <w:top w:val="nil"/>
              <w:left w:val="nil"/>
              <w:bottom w:val="single" w:sz="4" w:space="0" w:color="auto"/>
              <w:right w:val="single" w:sz="4" w:space="0" w:color="auto"/>
            </w:tcBorders>
            <w:vAlign w:val="center"/>
            <w:hideMark/>
          </w:tcPr>
          <w:p w14:paraId="75F0757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BR0274567 VITAMINAS DO COMPLEXO B, SOLUÇÃO INJETÁVEL, COMPOSIÇÃO BÁSICA: B1 + B6 + B12 - 1,00 ML</w:t>
            </w:r>
          </w:p>
        </w:tc>
        <w:tc>
          <w:tcPr>
            <w:tcW w:w="1519" w:type="dxa"/>
            <w:tcBorders>
              <w:top w:val="nil"/>
              <w:left w:val="nil"/>
              <w:bottom w:val="single" w:sz="4" w:space="0" w:color="auto"/>
              <w:right w:val="single" w:sz="4" w:space="0" w:color="auto"/>
            </w:tcBorders>
            <w:vAlign w:val="center"/>
            <w:hideMark/>
          </w:tcPr>
          <w:p w14:paraId="24D6CD6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5F923EA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087B92C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1,11</w:t>
            </w:r>
          </w:p>
        </w:tc>
        <w:tc>
          <w:tcPr>
            <w:tcW w:w="1264" w:type="dxa"/>
            <w:tcBorders>
              <w:top w:val="nil"/>
              <w:left w:val="nil"/>
              <w:bottom w:val="single" w:sz="4" w:space="0" w:color="auto"/>
              <w:right w:val="single" w:sz="4" w:space="0" w:color="auto"/>
            </w:tcBorders>
            <w:vAlign w:val="center"/>
            <w:hideMark/>
          </w:tcPr>
          <w:p w14:paraId="07B974B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2.220,00</w:t>
            </w:r>
          </w:p>
        </w:tc>
      </w:tr>
      <w:tr w:rsidR="00AB2EB6" w:rsidRPr="00535FFE" w14:paraId="4951263E"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54828A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85</w:t>
            </w:r>
          </w:p>
        </w:tc>
        <w:tc>
          <w:tcPr>
            <w:tcW w:w="3668" w:type="dxa"/>
            <w:tcBorders>
              <w:top w:val="nil"/>
              <w:left w:val="nil"/>
              <w:bottom w:val="single" w:sz="4" w:space="0" w:color="auto"/>
              <w:right w:val="single" w:sz="4" w:space="0" w:color="auto"/>
            </w:tcBorders>
            <w:vAlign w:val="center"/>
            <w:hideMark/>
          </w:tcPr>
          <w:p w14:paraId="4C4B547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BR0276283 DESLANÓSIDO, DOSAGEM/CONCENTRAÇÃO: 0,2 MG/ML, SOLUÇÃO INJETÁVEL - 2,00 ML</w:t>
            </w:r>
          </w:p>
        </w:tc>
        <w:tc>
          <w:tcPr>
            <w:tcW w:w="1519" w:type="dxa"/>
            <w:tcBorders>
              <w:top w:val="nil"/>
              <w:left w:val="nil"/>
              <w:bottom w:val="single" w:sz="4" w:space="0" w:color="auto"/>
              <w:right w:val="single" w:sz="4" w:space="0" w:color="auto"/>
            </w:tcBorders>
            <w:vAlign w:val="center"/>
            <w:hideMark/>
          </w:tcPr>
          <w:p w14:paraId="00F4715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3CACBFB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4A44AB2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2,68</w:t>
            </w:r>
          </w:p>
        </w:tc>
        <w:tc>
          <w:tcPr>
            <w:tcW w:w="1264" w:type="dxa"/>
            <w:tcBorders>
              <w:top w:val="nil"/>
              <w:left w:val="nil"/>
              <w:bottom w:val="single" w:sz="4" w:space="0" w:color="auto"/>
              <w:right w:val="single" w:sz="4" w:space="0" w:color="auto"/>
            </w:tcBorders>
            <w:vAlign w:val="center"/>
            <w:hideMark/>
          </w:tcPr>
          <w:p w14:paraId="4766AEE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268,00</w:t>
            </w:r>
          </w:p>
        </w:tc>
      </w:tr>
      <w:tr w:rsidR="00AB2EB6" w:rsidRPr="00535FFE" w14:paraId="30A378AC"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4934ED3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86</w:t>
            </w:r>
          </w:p>
        </w:tc>
        <w:tc>
          <w:tcPr>
            <w:tcW w:w="3668" w:type="dxa"/>
            <w:tcBorders>
              <w:top w:val="nil"/>
              <w:left w:val="nil"/>
              <w:bottom w:val="single" w:sz="4" w:space="0" w:color="auto"/>
              <w:right w:val="single" w:sz="4" w:space="0" w:color="auto"/>
            </w:tcBorders>
            <w:vAlign w:val="center"/>
            <w:hideMark/>
          </w:tcPr>
          <w:p w14:paraId="0E7C546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BR0271003 DICLOFENACO, USO: SOLUÇÃO INJETÁVEL, DOSAGEM/CONCENTRAÇÃO: 25MG/ML, APRESENTACAO: SAL SÓDICO - 3,00 ML</w:t>
            </w:r>
          </w:p>
        </w:tc>
        <w:tc>
          <w:tcPr>
            <w:tcW w:w="1519" w:type="dxa"/>
            <w:tcBorders>
              <w:top w:val="nil"/>
              <w:left w:val="nil"/>
              <w:bottom w:val="single" w:sz="4" w:space="0" w:color="auto"/>
              <w:right w:val="single" w:sz="4" w:space="0" w:color="auto"/>
            </w:tcBorders>
            <w:vAlign w:val="center"/>
            <w:hideMark/>
          </w:tcPr>
          <w:p w14:paraId="52BDF67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5CA4016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1AD78B2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1,12</w:t>
            </w:r>
          </w:p>
        </w:tc>
        <w:tc>
          <w:tcPr>
            <w:tcW w:w="1264" w:type="dxa"/>
            <w:tcBorders>
              <w:top w:val="nil"/>
              <w:left w:val="nil"/>
              <w:bottom w:val="single" w:sz="4" w:space="0" w:color="auto"/>
              <w:right w:val="single" w:sz="4" w:space="0" w:color="auto"/>
            </w:tcBorders>
            <w:vAlign w:val="center"/>
            <w:hideMark/>
          </w:tcPr>
          <w:p w14:paraId="5A02988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560,00</w:t>
            </w:r>
          </w:p>
        </w:tc>
      </w:tr>
      <w:tr w:rsidR="00AB2EB6" w:rsidRPr="00535FFE" w14:paraId="2FFAB32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A59265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87</w:t>
            </w:r>
          </w:p>
        </w:tc>
        <w:tc>
          <w:tcPr>
            <w:tcW w:w="3668" w:type="dxa"/>
            <w:tcBorders>
              <w:top w:val="nil"/>
              <w:left w:val="nil"/>
              <w:bottom w:val="single" w:sz="4" w:space="0" w:color="auto"/>
              <w:right w:val="single" w:sz="4" w:space="0" w:color="auto"/>
            </w:tcBorders>
            <w:vAlign w:val="center"/>
            <w:hideMark/>
          </w:tcPr>
          <w:p w14:paraId="1920B8D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BR0268446 DOBUTAMINA CLORIDRATO, DOSAGEM/CONCENTRAÇÃO: 12,5 MG/ML, INDICACAO: INJETÁVEL - 20,00 ML</w:t>
            </w:r>
          </w:p>
        </w:tc>
        <w:tc>
          <w:tcPr>
            <w:tcW w:w="1519" w:type="dxa"/>
            <w:tcBorders>
              <w:top w:val="nil"/>
              <w:left w:val="nil"/>
              <w:bottom w:val="single" w:sz="4" w:space="0" w:color="auto"/>
              <w:right w:val="single" w:sz="4" w:space="0" w:color="auto"/>
            </w:tcBorders>
            <w:vAlign w:val="center"/>
            <w:hideMark/>
          </w:tcPr>
          <w:p w14:paraId="1760C74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76C9FC8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3DEAC6E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6,63</w:t>
            </w:r>
          </w:p>
        </w:tc>
        <w:tc>
          <w:tcPr>
            <w:tcW w:w="1264" w:type="dxa"/>
            <w:tcBorders>
              <w:top w:val="nil"/>
              <w:left w:val="nil"/>
              <w:bottom w:val="single" w:sz="4" w:space="0" w:color="auto"/>
              <w:right w:val="single" w:sz="4" w:space="0" w:color="auto"/>
            </w:tcBorders>
            <w:vAlign w:val="center"/>
            <w:hideMark/>
          </w:tcPr>
          <w:p w14:paraId="72DD545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663,00</w:t>
            </w:r>
          </w:p>
        </w:tc>
      </w:tr>
      <w:tr w:rsidR="00AB2EB6" w:rsidRPr="00535FFE" w14:paraId="398EB2A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FB7B5B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88</w:t>
            </w:r>
          </w:p>
        </w:tc>
        <w:tc>
          <w:tcPr>
            <w:tcW w:w="3668" w:type="dxa"/>
            <w:tcBorders>
              <w:top w:val="nil"/>
              <w:left w:val="nil"/>
              <w:bottom w:val="single" w:sz="4" w:space="0" w:color="auto"/>
              <w:right w:val="single" w:sz="4" w:space="0" w:color="auto"/>
            </w:tcBorders>
            <w:vAlign w:val="center"/>
            <w:hideMark/>
          </w:tcPr>
          <w:p w14:paraId="05C2D91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BR0268960 DOPAMINA, DOSAGEM/CONCENTRAÇÃO: 5 </w:t>
            </w:r>
            <w:r w:rsidRPr="00535FFE">
              <w:rPr>
                <w:rFonts w:ascii="Times New Roman" w:hAnsi="Times New Roman" w:cs="Times New Roman"/>
              </w:rPr>
              <w:lastRenderedPageBreak/>
              <w:t>MG/ML, SOLUÇÃO INJETÁVEL - 10,00 ML</w:t>
            </w:r>
          </w:p>
        </w:tc>
        <w:tc>
          <w:tcPr>
            <w:tcW w:w="1519" w:type="dxa"/>
            <w:tcBorders>
              <w:top w:val="nil"/>
              <w:left w:val="nil"/>
              <w:bottom w:val="single" w:sz="4" w:space="0" w:color="auto"/>
              <w:right w:val="single" w:sz="4" w:space="0" w:color="auto"/>
            </w:tcBorders>
            <w:vAlign w:val="center"/>
            <w:hideMark/>
          </w:tcPr>
          <w:p w14:paraId="1F0F164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 xml:space="preserve">AMPOLA </w:t>
            </w:r>
          </w:p>
        </w:tc>
        <w:tc>
          <w:tcPr>
            <w:tcW w:w="1174" w:type="dxa"/>
            <w:tcBorders>
              <w:top w:val="nil"/>
              <w:left w:val="nil"/>
              <w:bottom w:val="single" w:sz="4" w:space="0" w:color="auto"/>
              <w:right w:val="single" w:sz="4" w:space="0" w:color="auto"/>
            </w:tcBorders>
            <w:vAlign w:val="center"/>
            <w:hideMark/>
          </w:tcPr>
          <w:p w14:paraId="20D59FB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3E5D231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4,60</w:t>
            </w:r>
          </w:p>
        </w:tc>
        <w:tc>
          <w:tcPr>
            <w:tcW w:w="1264" w:type="dxa"/>
            <w:tcBorders>
              <w:top w:val="nil"/>
              <w:left w:val="nil"/>
              <w:bottom w:val="single" w:sz="4" w:space="0" w:color="auto"/>
              <w:right w:val="single" w:sz="4" w:space="0" w:color="auto"/>
            </w:tcBorders>
            <w:vAlign w:val="center"/>
            <w:hideMark/>
          </w:tcPr>
          <w:p w14:paraId="161833F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460,00</w:t>
            </w:r>
          </w:p>
        </w:tc>
      </w:tr>
      <w:tr w:rsidR="00AB2EB6" w:rsidRPr="00535FFE" w14:paraId="34755542"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32683FF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89</w:t>
            </w:r>
          </w:p>
        </w:tc>
        <w:tc>
          <w:tcPr>
            <w:tcW w:w="3668" w:type="dxa"/>
            <w:tcBorders>
              <w:top w:val="nil"/>
              <w:left w:val="nil"/>
              <w:bottom w:val="single" w:sz="4" w:space="0" w:color="auto"/>
              <w:right w:val="single" w:sz="4" w:space="0" w:color="auto"/>
            </w:tcBorders>
            <w:vAlign w:val="center"/>
            <w:hideMark/>
          </w:tcPr>
          <w:p w14:paraId="646A4F9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BR0448982 ENOXAPARINA, DOSAGEM/CONCENTRAÇÃO: 100 MG/ML, SOLUÇÃO INJETÁVEL, CARACTERÍSTICAS ADICIONAIS: SERINGA PREENCHIDA - 0,40 ML</w:t>
            </w:r>
          </w:p>
        </w:tc>
        <w:tc>
          <w:tcPr>
            <w:tcW w:w="1519" w:type="dxa"/>
            <w:tcBorders>
              <w:top w:val="nil"/>
              <w:left w:val="nil"/>
              <w:bottom w:val="single" w:sz="4" w:space="0" w:color="auto"/>
              <w:right w:val="single" w:sz="4" w:space="0" w:color="auto"/>
            </w:tcBorders>
            <w:vAlign w:val="center"/>
            <w:hideMark/>
          </w:tcPr>
          <w:p w14:paraId="5D7BB5B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SERINGA </w:t>
            </w:r>
          </w:p>
        </w:tc>
        <w:tc>
          <w:tcPr>
            <w:tcW w:w="1174" w:type="dxa"/>
            <w:tcBorders>
              <w:top w:val="nil"/>
              <w:left w:val="nil"/>
              <w:bottom w:val="single" w:sz="4" w:space="0" w:color="auto"/>
              <w:right w:val="single" w:sz="4" w:space="0" w:color="auto"/>
            </w:tcBorders>
            <w:vAlign w:val="center"/>
            <w:hideMark/>
          </w:tcPr>
          <w:p w14:paraId="6DF7C66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55829CA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15,72</w:t>
            </w:r>
          </w:p>
        </w:tc>
        <w:tc>
          <w:tcPr>
            <w:tcW w:w="1264" w:type="dxa"/>
            <w:tcBorders>
              <w:top w:val="nil"/>
              <w:left w:val="nil"/>
              <w:bottom w:val="single" w:sz="4" w:space="0" w:color="auto"/>
              <w:right w:val="single" w:sz="4" w:space="0" w:color="auto"/>
            </w:tcBorders>
            <w:vAlign w:val="center"/>
            <w:hideMark/>
          </w:tcPr>
          <w:p w14:paraId="0EC19B7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7.860,00</w:t>
            </w:r>
          </w:p>
        </w:tc>
      </w:tr>
      <w:tr w:rsidR="00AB2EB6" w:rsidRPr="00535FFE" w14:paraId="6310B72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4548D9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90</w:t>
            </w:r>
          </w:p>
        </w:tc>
        <w:tc>
          <w:tcPr>
            <w:tcW w:w="3668" w:type="dxa"/>
            <w:tcBorders>
              <w:top w:val="nil"/>
              <w:left w:val="nil"/>
              <w:bottom w:val="single" w:sz="4" w:space="0" w:color="auto"/>
              <w:right w:val="single" w:sz="4" w:space="0" w:color="auto"/>
            </w:tcBorders>
            <w:vAlign w:val="center"/>
            <w:hideMark/>
          </w:tcPr>
          <w:p w14:paraId="0AC8675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BR0267107 FENITOÍNA SÓDICA, DOSAGEM/CONCENTRAÇÃO: 50 MG/ML, SOLUÇÃO INJETÁVEL - 5,00 ML</w:t>
            </w:r>
          </w:p>
        </w:tc>
        <w:tc>
          <w:tcPr>
            <w:tcW w:w="1519" w:type="dxa"/>
            <w:tcBorders>
              <w:top w:val="nil"/>
              <w:left w:val="nil"/>
              <w:bottom w:val="single" w:sz="4" w:space="0" w:color="auto"/>
              <w:right w:val="single" w:sz="4" w:space="0" w:color="auto"/>
            </w:tcBorders>
            <w:vAlign w:val="center"/>
            <w:hideMark/>
          </w:tcPr>
          <w:p w14:paraId="4531691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39A8F0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2B6E8F7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3,50</w:t>
            </w:r>
          </w:p>
        </w:tc>
        <w:tc>
          <w:tcPr>
            <w:tcW w:w="1264" w:type="dxa"/>
            <w:tcBorders>
              <w:top w:val="nil"/>
              <w:left w:val="nil"/>
              <w:bottom w:val="single" w:sz="4" w:space="0" w:color="auto"/>
              <w:right w:val="single" w:sz="4" w:space="0" w:color="auto"/>
            </w:tcBorders>
            <w:vAlign w:val="center"/>
            <w:hideMark/>
          </w:tcPr>
          <w:p w14:paraId="4B825C0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350,00</w:t>
            </w:r>
          </w:p>
        </w:tc>
      </w:tr>
      <w:tr w:rsidR="00AB2EB6" w:rsidRPr="00535FFE" w14:paraId="2EE8A04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34E573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91</w:t>
            </w:r>
          </w:p>
        </w:tc>
        <w:tc>
          <w:tcPr>
            <w:tcW w:w="3668" w:type="dxa"/>
            <w:tcBorders>
              <w:top w:val="nil"/>
              <w:left w:val="nil"/>
              <w:bottom w:val="single" w:sz="4" w:space="0" w:color="auto"/>
              <w:right w:val="single" w:sz="4" w:space="0" w:color="auto"/>
            </w:tcBorders>
            <w:vAlign w:val="center"/>
            <w:hideMark/>
          </w:tcPr>
          <w:p w14:paraId="3F75885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BR0300725 FENOBARBITAL SÓDICO, DOSAGEM/CONCENTRAÇÃO: 100 MG/ML, SOLUÇÃO INJETÁVEL - 2,00 ML</w:t>
            </w:r>
          </w:p>
        </w:tc>
        <w:tc>
          <w:tcPr>
            <w:tcW w:w="1519" w:type="dxa"/>
            <w:tcBorders>
              <w:top w:val="nil"/>
              <w:left w:val="nil"/>
              <w:bottom w:val="single" w:sz="4" w:space="0" w:color="auto"/>
              <w:right w:val="single" w:sz="4" w:space="0" w:color="auto"/>
            </w:tcBorders>
            <w:vAlign w:val="center"/>
            <w:hideMark/>
          </w:tcPr>
          <w:p w14:paraId="1AFD436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010EDA2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31D3AB9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3,41</w:t>
            </w:r>
          </w:p>
        </w:tc>
        <w:tc>
          <w:tcPr>
            <w:tcW w:w="1264" w:type="dxa"/>
            <w:tcBorders>
              <w:top w:val="nil"/>
              <w:left w:val="nil"/>
              <w:bottom w:val="single" w:sz="4" w:space="0" w:color="auto"/>
              <w:right w:val="single" w:sz="4" w:space="0" w:color="auto"/>
            </w:tcBorders>
            <w:vAlign w:val="center"/>
            <w:hideMark/>
          </w:tcPr>
          <w:p w14:paraId="206A73C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341,00</w:t>
            </w:r>
          </w:p>
        </w:tc>
      </w:tr>
      <w:tr w:rsidR="00AB2EB6" w:rsidRPr="00535FFE" w14:paraId="1B93BF78"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2D59931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92</w:t>
            </w:r>
          </w:p>
        </w:tc>
        <w:tc>
          <w:tcPr>
            <w:tcW w:w="3668" w:type="dxa"/>
            <w:tcBorders>
              <w:top w:val="nil"/>
              <w:left w:val="nil"/>
              <w:bottom w:val="single" w:sz="4" w:space="0" w:color="auto"/>
              <w:right w:val="single" w:sz="4" w:space="0" w:color="auto"/>
            </w:tcBorders>
            <w:vAlign w:val="center"/>
            <w:hideMark/>
          </w:tcPr>
          <w:p w14:paraId="606D43B1"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BR0424712 FENTANILA, COMPOSIÇÃO: SAL CITRATO, DOSAGEM/CONCENTRAÇÃO: 78,5 MG/ML, FORMA FARMACÊUTICA: SOLUÇÃO INJETÁVEL - 5,00 ML</w:t>
            </w:r>
          </w:p>
        </w:tc>
        <w:tc>
          <w:tcPr>
            <w:tcW w:w="1519" w:type="dxa"/>
            <w:tcBorders>
              <w:top w:val="nil"/>
              <w:left w:val="nil"/>
              <w:bottom w:val="single" w:sz="4" w:space="0" w:color="auto"/>
              <w:right w:val="single" w:sz="4" w:space="0" w:color="auto"/>
            </w:tcBorders>
            <w:vAlign w:val="center"/>
            <w:hideMark/>
          </w:tcPr>
          <w:p w14:paraId="5ACACD6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3137DB5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46E56A8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3,24</w:t>
            </w:r>
          </w:p>
        </w:tc>
        <w:tc>
          <w:tcPr>
            <w:tcW w:w="1264" w:type="dxa"/>
            <w:tcBorders>
              <w:top w:val="nil"/>
              <w:left w:val="nil"/>
              <w:bottom w:val="single" w:sz="4" w:space="0" w:color="auto"/>
              <w:right w:val="single" w:sz="4" w:space="0" w:color="auto"/>
            </w:tcBorders>
            <w:vAlign w:val="center"/>
            <w:hideMark/>
          </w:tcPr>
          <w:p w14:paraId="6A35589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324,00</w:t>
            </w:r>
          </w:p>
        </w:tc>
      </w:tr>
      <w:tr w:rsidR="00AB2EB6" w:rsidRPr="00535FFE" w14:paraId="6D0AC3F1"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E251DB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93</w:t>
            </w:r>
          </w:p>
        </w:tc>
        <w:tc>
          <w:tcPr>
            <w:tcW w:w="3668" w:type="dxa"/>
            <w:tcBorders>
              <w:top w:val="nil"/>
              <w:left w:val="nil"/>
              <w:bottom w:val="single" w:sz="4" w:space="0" w:color="auto"/>
              <w:right w:val="single" w:sz="4" w:space="0" w:color="auto"/>
            </w:tcBorders>
            <w:vAlign w:val="center"/>
            <w:hideMark/>
          </w:tcPr>
          <w:p w14:paraId="40F09A2A"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BR0292399 FITOMENADIONA, DOSAGEM/CONCENTRAÇÃO: 10 MG/ML, SOLUÇÃO INJETÁVEL 1,00 ML</w:t>
            </w:r>
          </w:p>
        </w:tc>
        <w:tc>
          <w:tcPr>
            <w:tcW w:w="1519" w:type="dxa"/>
            <w:tcBorders>
              <w:top w:val="nil"/>
              <w:left w:val="nil"/>
              <w:bottom w:val="single" w:sz="4" w:space="0" w:color="auto"/>
              <w:right w:val="single" w:sz="4" w:space="0" w:color="auto"/>
            </w:tcBorders>
            <w:vAlign w:val="center"/>
            <w:hideMark/>
          </w:tcPr>
          <w:p w14:paraId="6957240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4F0F356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157FB39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2,28</w:t>
            </w:r>
          </w:p>
        </w:tc>
        <w:tc>
          <w:tcPr>
            <w:tcW w:w="1264" w:type="dxa"/>
            <w:tcBorders>
              <w:top w:val="nil"/>
              <w:left w:val="nil"/>
              <w:bottom w:val="single" w:sz="4" w:space="0" w:color="auto"/>
              <w:right w:val="single" w:sz="4" w:space="0" w:color="auto"/>
            </w:tcBorders>
            <w:vAlign w:val="center"/>
            <w:hideMark/>
          </w:tcPr>
          <w:p w14:paraId="5F196A2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228,00</w:t>
            </w:r>
          </w:p>
        </w:tc>
      </w:tr>
      <w:tr w:rsidR="00AB2EB6" w:rsidRPr="00535FFE" w14:paraId="4DD9EBD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10BE9F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94</w:t>
            </w:r>
          </w:p>
        </w:tc>
        <w:tc>
          <w:tcPr>
            <w:tcW w:w="3668" w:type="dxa"/>
            <w:tcBorders>
              <w:top w:val="nil"/>
              <w:left w:val="nil"/>
              <w:bottom w:val="single" w:sz="4" w:space="0" w:color="auto"/>
              <w:right w:val="single" w:sz="4" w:space="0" w:color="auto"/>
            </w:tcBorders>
            <w:vAlign w:val="center"/>
            <w:hideMark/>
          </w:tcPr>
          <w:p w14:paraId="511B747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BR0268510 FLUMAZENIL, DOSAGEM/CONCENTRAÇÃO: 0,1 MG/ML, SOLUÇÃO INJETÁVEL - 5,00 ML</w:t>
            </w:r>
          </w:p>
        </w:tc>
        <w:tc>
          <w:tcPr>
            <w:tcW w:w="1519" w:type="dxa"/>
            <w:tcBorders>
              <w:top w:val="nil"/>
              <w:left w:val="nil"/>
              <w:bottom w:val="single" w:sz="4" w:space="0" w:color="auto"/>
              <w:right w:val="single" w:sz="4" w:space="0" w:color="auto"/>
            </w:tcBorders>
            <w:vAlign w:val="center"/>
            <w:hideMark/>
          </w:tcPr>
          <w:p w14:paraId="2550850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D0C181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7403F25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6,75</w:t>
            </w:r>
          </w:p>
        </w:tc>
        <w:tc>
          <w:tcPr>
            <w:tcW w:w="1264" w:type="dxa"/>
            <w:tcBorders>
              <w:top w:val="nil"/>
              <w:left w:val="nil"/>
              <w:bottom w:val="single" w:sz="4" w:space="0" w:color="auto"/>
              <w:right w:val="single" w:sz="4" w:space="0" w:color="auto"/>
            </w:tcBorders>
            <w:vAlign w:val="center"/>
            <w:hideMark/>
          </w:tcPr>
          <w:p w14:paraId="56747C8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675,00</w:t>
            </w:r>
          </w:p>
        </w:tc>
      </w:tr>
      <w:tr w:rsidR="00AB2EB6" w:rsidRPr="00535FFE" w14:paraId="18A06064"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C392B5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95</w:t>
            </w:r>
          </w:p>
        </w:tc>
        <w:tc>
          <w:tcPr>
            <w:tcW w:w="3668" w:type="dxa"/>
            <w:tcBorders>
              <w:top w:val="nil"/>
              <w:left w:val="nil"/>
              <w:bottom w:val="single" w:sz="4" w:space="0" w:color="auto"/>
              <w:right w:val="single" w:sz="4" w:space="0" w:color="auto"/>
            </w:tcBorders>
            <w:vAlign w:val="center"/>
            <w:hideMark/>
          </w:tcPr>
          <w:p w14:paraId="78405DBA"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BR0269759 GENTAMICINA, DOSAGEM/CONCENTRAÇÃO: 80 MG/ML, APLICAÇÃO: SOLUÇÃO INJETÁVEL - 2,00 ML</w:t>
            </w:r>
          </w:p>
        </w:tc>
        <w:tc>
          <w:tcPr>
            <w:tcW w:w="1519" w:type="dxa"/>
            <w:tcBorders>
              <w:top w:val="nil"/>
              <w:left w:val="nil"/>
              <w:bottom w:val="single" w:sz="4" w:space="0" w:color="auto"/>
              <w:right w:val="single" w:sz="4" w:space="0" w:color="auto"/>
            </w:tcBorders>
            <w:vAlign w:val="center"/>
            <w:hideMark/>
          </w:tcPr>
          <w:p w14:paraId="5858A07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5B1073F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213D547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1,33</w:t>
            </w:r>
          </w:p>
        </w:tc>
        <w:tc>
          <w:tcPr>
            <w:tcW w:w="1264" w:type="dxa"/>
            <w:tcBorders>
              <w:top w:val="nil"/>
              <w:left w:val="nil"/>
              <w:bottom w:val="single" w:sz="4" w:space="0" w:color="auto"/>
              <w:right w:val="single" w:sz="4" w:space="0" w:color="auto"/>
            </w:tcBorders>
            <w:vAlign w:val="center"/>
            <w:hideMark/>
          </w:tcPr>
          <w:p w14:paraId="48DE70F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133,00</w:t>
            </w:r>
          </w:p>
        </w:tc>
      </w:tr>
      <w:tr w:rsidR="00AB2EB6" w:rsidRPr="00535FFE" w14:paraId="4E9E5040"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5B9E99B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96</w:t>
            </w:r>
          </w:p>
        </w:tc>
        <w:tc>
          <w:tcPr>
            <w:tcW w:w="3668" w:type="dxa"/>
            <w:tcBorders>
              <w:top w:val="nil"/>
              <w:left w:val="nil"/>
              <w:bottom w:val="single" w:sz="4" w:space="0" w:color="auto"/>
              <w:right w:val="single" w:sz="4" w:space="0" w:color="auto"/>
            </w:tcBorders>
            <w:vAlign w:val="center"/>
            <w:hideMark/>
          </w:tcPr>
          <w:p w14:paraId="6E7B126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BR0270092 GLICOSE, INDICACAO: SOLUÇÃO INJETÁVEL, DOSAGEM/CONCENTRAÇÃO: 5%, CARACTERÍSTICAS ADICIONAIS: SISTEMA FECHADO - 50,00 ML</w:t>
            </w:r>
          </w:p>
        </w:tc>
        <w:tc>
          <w:tcPr>
            <w:tcW w:w="1519" w:type="dxa"/>
            <w:tcBorders>
              <w:top w:val="nil"/>
              <w:left w:val="nil"/>
              <w:bottom w:val="single" w:sz="4" w:space="0" w:color="auto"/>
              <w:right w:val="single" w:sz="4" w:space="0" w:color="auto"/>
            </w:tcBorders>
            <w:vAlign w:val="center"/>
            <w:hideMark/>
          </w:tcPr>
          <w:p w14:paraId="027F253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62C2557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5455847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4,95</w:t>
            </w:r>
          </w:p>
        </w:tc>
        <w:tc>
          <w:tcPr>
            <w:tcW w:w="1264" w:type="dxa"/>
            <w:tcBorders>
              <w:top w:val="nil"/>
              <w:left w:val="nil"/>
              <w:bottom w:val="single" w:sz="4" w:space="0" w:color="auto"/>
              <w:right w:val="single" w:sz="4" w:space="0" w:color="auto"/>
            </w:tcBorders>
            <w:vAlign w:val="center"/>
            <w:hideMark/>
          </w:tcPr>
          <w:p w14:paraId="6FC75F4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990,00</w:t>
            </w:r>
          </w:p>
        </w:tc>
      </w:tr>
      <w:tr w:rsidR="00AB2EB6" w:rsidRPr="00535FFE" w14:paraId="6620C3BC"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A79890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97</w:t>
            </w:r>
          </w:p>
        </w:tc>
        <w:tc>
          <w:tcPr>
            <w:tcW w:w="3668" w:type="dxa"/>
            <w:tcBorders>
              <w:top w:val="nil"/>
              <w:left w:val="nil"/>
              <w:bottom w:val="single" w:sz="4" w:space="0" w:color="auto"/>
              <w:right w:val="single" w:sz="4" w:space="0" w:color="auto"/>
            </w:tcBorders>
            <w:vAlign w:val="center"/>
            <w:hideMark/>
          </w:tcPr>
          <w:p w14:paraId="138AD35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BR0270019 GLICONATO DE CÁLCIO, DOSAGEM/CONCENTRAÇÃO: 10%, APRESENTACAO: </w:t>
            </w:r>
            <w:r w:rsidRPr="00535FFE">
              <w:rPr>
                <w:rFonts w:ascii="Times New Roman" w:hAnsi="Times New Roman" w:cs="Times New Roman"/>
              </w:rPr>
              <w:lastRenderedPageBreak/>
              <w:t>SOLUÇÃO INJETÁVEL - 10,00 ML</w:t>
            </w:r>
          </w:p>
        </w:tc>
        <w:tc>
          <w:tcPr>
            <w:tcW w:w="1519" w:type="dxa"/>
            <w:tcBorders>
              <w:top w:val="nil"/>
              <w:left w:val="nil"/>
              <w:bottom w:val="single" w:sz="4" w:space="0" w:color="auto"/>
              <w:right w:val="single" w:sz="4" w:space="0" w:color="auto"/>
            </w:tcBorders>
            <w:vAlign w:val="center"/>
            <w:hideMark/>
          </w:tcPr>
          <w:p w14:paraId="4FD9BB5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 xml:space="preserve">AMPOLA </w:t>
            </w:r>
          </w:p>
        </w:tc>
        <w:tc>
          <w:tcPr>
            <w:tcW w:w="1174" w:type="dxa"/>
            <w:tcBorders>
              <w:top w:val="nil"/>
              <w:left w:val="nil"/>
              <w:bottom w:val="single" w:sz="4" w:space="0" w:color="auto"/>
              <w:right w:val="single" w:sz="4" w:space="0" w:color="auto"/>
            </w:tcBorders>
            <w:vAlign w:val="center"/>
            <w:hideMark/>
          </w:tcPr>
          <w:p w14:paraId="6EF4EE8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4570209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2,36</w:t>
            </w:r>
          </w:p>
        </w:tc>
        <w:tc>
          <w:tcPr>
            <w:tcW w:w="1264" w:type="dxa"/>
            <w:tcBorders>
              <w:top w:val="nil"/>
              <w:left w:val="nil"/>
              <w:bottom w:val="single" w:sz="4" w:space="0" w:color="auto"/>
              <w:right w:val="single" w:sz="4" w:space="0" w:color="auto"/>
            </w:tcBorders>
            <w:vAlign w:val="center"/>
            <w:hideMark/>
          </w:tcPr>
          <w:p w14:paraId="799F0F7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472,00</w:t>
            </w:r>
          </w:p>
        </w:tc>
      </w:tr>
      <w:tr w:rsidR="00AB2EB6" w:rsidRPr="00535FFE" w14:paraId="2AA6D2CA"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1201E10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98</w:t>
            </w:r>
          </w:p>
        </w:tc>
        <w:tc>
          <w:tcPr>
            <w:tcW w:w="3668" w:type="dxa"/>
            <w:tcBorders>
              <w:top w:val="nil"/>
              <w:left w:val="nil"/>
              <w:bottom w:val="single" w:sz="4" w:space="0" w:color="auto"/>
              <w:right w:val="single" w:sz="4" w:space="0" w:color="auto"/>
            </w:tcBorders>
            <w:vAlign w:val="center"/>
            <w:hideMark/>
          </w:tcPr>
          <w:p w14:paraId="6D22D2A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BR0268115 HIDRALAZINA, DOSAGEM/CONCENTRAÇÃO: 20 MG/ML, SOLUÇÃO INJETÁVEL - 1,00 ML</w:t>
            </w:r>
          </w:p>
        </w:tc>
        <w:tc>
          <w:tcPr>
            <w:tcW w:w="1519" w:type="dxa"/>
            <w:tcBorders>
              <w:top w:val="nil"/>
              <w:left w:val="nil"/>
              <w:bottom w:val="single" w:sz="4" w:space="0" w:color="auto"/>
              <w:right w:val="single" w:sz="4" w:space="0" w:color="auto"/>
            </w:tcBorders>
            <w:vAlign w:val="center"/>
            <w:hideMark/>
          </w:tcPr>
          <w:p w14:paraId="6BF886A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38532FE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6A618C6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7,30</w:t>
            </w:r>
          </w:p>
        </w:tc>
        <w:tc>
          <w:tcPr>
            <w:tcW w:w="1264" w:type="dxa"/>
            <w:tcBorders>
              <w:top w:val="nil"/>
              <w:left w:val="nil"/>
              <w:bottom w:val="single" w:sz="4" w:space="0" w:color="auto"/>
              <w:right w:val="single" w:sz="4" w:space="0" w:color="auto"/>
            </w:tcBorders>
            <w:vAlign w:val="center"/>
            <w:hideMark/>
          </w:tcPr>
          <w:p w14:paraId="3B54434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1.460,00</w:t>
            </w:r>
          </w:p>
        </w:tc>
      </w:tr>
      <w:tr w:rsidR="00AB2EB6" w:rsidRPr="00535FFE" w14:paraId="58DBD7DC"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CF165D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99</w:t>
            </w:r>
          </w:p>
        </w:tc>
        <w:tc>
          <w:tcPr>
            <w:tcW w:w="3668" w:type="dxa"/>
            <w:tcBorders>
              <w:top w:val="nil"/>
              <w:left w:val="nil"/>
              <w:bottom w:val="single" w:sz="4" w:space="0" w:color="auto"/>
              <w:right w:val="single" w:sz="4" w:space="0" w:color="auto"/>
            </w:tcBorders>
            <w:vAlign w:val="center"/>
            <w:hideMark/>
          </w:tcPr>
          <w:p w14:paraId="33DD273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BR0270220 HIDROCORTISONA, APRESENTACAO: INJETÁVEL, PRINCÍPIO ATIVO: 100MG - 100,00 ML</w:t>
            </w:r>
          </w:p>
        </w:tc>
        <w:tc>
          <w:tcPr>
            <w:tcW w:w="1519" w:type="dxa"/>
            <w:tcBorders>
              <w:top w:val="nil"/>
              <w:left w:val="nil"/>
              <w:bottom w:val="single" w:sz="4" w:space="0" w:color="auto"/>
              <w:right w:val="single" w:sz="4" w:space="0" w:color="auto"/>
            </w:tcBorders>
            <w:vAlign w:val="center"/>
            <w:hideMark/>
          </w:tcPr>
          <w:p w14:paraId="4635A28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12A9B89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300</w:t>
            </w:r>
          </w:p>
        </w:tc>
        <w:tc>
          <w:tcPr>
            <w:tcW w:w="1146" w:type="dxa"/>
            <w:tcBorders>
              <w:top w:val="nil"/>
              <w:left w:val="nil"/>
              <w:bottom w:val="single" w:sz="4" w:space="0" w:color="auto"/>
              <w:right w:val="single" w:sz="4" w:space="0" w:color="auto"/>
            </w:tcBorders>
            <w:vAlign w:val="center"/>
            <w:hideMark/>
          </w:tcPr>
          <w:p w14:paraId="141B49A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4,06</w:t>
            </w:r>
          </w:p>
        </w:tc>
        <w:tc>
          <w:tcPr>
            <w:tcW w:w="1264" w:type="dxa"/>
            <w:tcBorders>
              <w:top w:val="nil"/>
              <w:left w:val="nil"/>
              <w:bottom w:val="single" w:sz="4" w:space="0" w:color="auto"/>
              <w:right w:val="single" w:sz="4" w:space="0" w:color="auto"/>
            </w:tcBorders>
            <w:vAlign w:val="center"/>
            <w:hideMark/>
          </w:tcPr>
          <w:p w14:paraId="75E477F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1.218,00</w:t>
            </w:r>
          </w:p>
        </w:tc>
      </w:tr>
      <w:tr w:rsidR="00AB2EB6" w:rsidRPr="00535FFE" w14:paraId="7AD49FEF"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4F5008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3668" w:type="dxa"/>
            <w:tcBorders>
              <w:top w:val="nil"/>
              <w:left w:val="nil"/>
              <w:bottom w:val="single" w:sz="4" w:space="0" w:color="auto"/>
              <w:right w:val="single" w:sz="4" w:space="0" w:color="auto"/>
            </w:tcBorders>
            <w:vAlign w:val="center"/>
            <w:hideMark/>
          </w:tcPr>
          <w:p w14:paraId="4622A45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BR0270219 HIDROCORTISONA, DOSAGEM/CONCENTRAÇÃO: 500MG, APRESENTACAO: INJETÁVEL </w:t>
            </w:r>
          </w:p>
        </w:tc>
        <w:tc>
          <w:tcPr>
            <w:tcW w:w="1519" w:type="dxa"/>
            <w:tcBorders>
              <w:top w:val="nil"/>
              <w:left w:val="nil"/>
              <w:bottom w:val="single" w:sz="4" w:space="0" w:color="auto"/>
              <w:right w:val="single" w:sz="4" w:space="0" w:color="auto"/>
            </w:tcBorders>
            <w:vAlign w:val="center"/>
            <w:hideMark/>
          </w:tcPr>
          <w:p w14:paraId="3A089C1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FRASCO-AMPOLA</w:t>
            </w:r>
          </w:p>
        </w:tc>
        <w:tc>
          <w:tcPr>
            <w:tcW w:w="1174" w:type="dxa"/>
            <w:tcBorders>
              <w:top w:val="nil"/>
              <w:left w:val="nil"/>
              <w:bottom w:val="single" w:sz="4" w:space="0" w:color="auto"/>
              <w:right w:val="single" w:sz="4" w:space="0" w:color="auto"/>
            </w:tcBorders>
            <w:vAlign w:val="center"/>
            <w:hideMark/>
          </w:tcPr>
          <w:p w14:paraId="7759E8F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4F4A285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5,40</w:t>
            </w:r>
          </w:p>
        </w:tc>
        <w:tc>
          <w:tcPr>
            <w:tcW w:w="1264" w:type="dxa"/>
            <w:tcBorders>
              <w:top w:val="nil"/>
              <w:left w:val="nil"/>
              <w:bottom w:val="single" w:sz="4" w:space="0" w:color="auto"/>
              <w:right w:val="single" w:sz="4" w:space="0" w:color="auto"/>
            </w:tcBorders>
            <w:vAlign w:val="center"/>
            <w:hideMark/>
          </w:tcPr>
          <w:p w14:paraId="6AF958E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2.700,00</w:t>
            </w:r>
          </w:p>
        </w:tc>
      </w:tr>
      <w:tr w:rsidR="00AB2EB6" w:rsidRPr="00535FFE" w14:paraId="35C94F17"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4A08842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101</w:t>
            </w:r>
          </w:p>
        </w:tc>
        <w:tc>
          <w:tcPr>
            <w:tcW w:w="3668" w:type="dxa"/>
            <w:tcBorders>
              <w:top w:val="nil"/>
              <w:left w:val="nil"/>
              <w:bottom w:val="single" w:sz="4" w:space="0" w:color="auto"/>
              <w:right w:val="single" w:sz="4" w:space="0" w:color="auto"/>
            </w:tcBorders>
            <w:vAlign w:val="center"/>
            <w:hideMark/>
          </w:tcPr>
          <w:p w14:paraId="43C23DB5"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BR0292228 MEDROXIPROGESTERONA ACETATO, DOSAGEM/CONCENTRAÇÃO: 150 MG/ML, FORMA FARMACÊUTICA: SOLUÇÃO INJETÁVEL - 1,00 ML</w:t>
            </w:r>
          </w:p>
        </w:tc>
        <w:tc>
          <w:tcPr>
            <w:tcW w:w="1519" w:type="dxa"/>
            <w:tcBorders>
              <w:top w:val="nil"/>
              <w:left w:val="nil"/>
              <w:bottom w:val="single" w:sz="4" w:space="0" w:color="auto"/>
              <w:right w:val="single" w:sz="4" w:space="0" w:color="auto"/>
            </w:tcBorders>
            <w:vAlign w:val="center"/>
            <w:hideMark/>
          </w:tcPr>
          <w:p w14:paraId="0DC6206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04D696A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375DEF6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11,49</w:t>
            </w:r>
          </w:p>
        </w:tc>
        <w:tc>
          <w:tcPr>
            <w:tcW w:w="1264" w:type="dxa"/>
            <w:tcBorders>
              <w:top w:val="nil"/>
              <w:left w:val="nil"/>
              <w:bottom w:val="single" w:sz="4" w:space="0" w:color="auto"/>
              <w:right w:val="single" w:sz="4" w:space="0" w:color="auto"/>
            </w:tcBorders>
            <w:vAlign w:val="center"/>
            <w:hideMark/>
          </w:tcPr>
          <w:p w14:paraId="29B592B1"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5.745,00</w:t>
            </w:r>
          </w:p>
        </w:tc>
      </w:tr>
      <w:tr w:rsidR="00AB2EB6" w:rsidRPr="00535FFE" w14:paraId="681F04FD"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6EC077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102</w:t>
            </w:r>
          </w:p>
        </w:tc>
        <w:tc>
          <w:tcPr>
            <w:tcW w:w="3668" w:type="dxa"/>
            <w:tcBorders>
              <w:top w:val="nil"/>
              <w:left w:val="nil"/>
              <w:bottom w:val="single" w:sz="4" w:space="0" w:color="auto"/>
              <w:right w:val="single" w:sz="4" w:space="0" w:color="auto"/>
            </w:tcBorders>
            <w:vAlign w:val="center"/>
            <w:hideMark/>
          </w:tcPr>
          <w:p w14:paraId="27E6249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BR0345259 METOPROLOL, DOSAGEM/CONCENTRAÇÃO: 1 MG/ML, FORMA FARMACÊUTICA: SOLUÇÃO INJETÁVEL - 5,00 ML</w:t>
            </w:r>
          </w:p>
        </w:tc>
        <w:tc>
          <w:tcPr>
            <w:tcW w:w="1519" w:type="dxa"/>
            <w:tcBorders>
              <w:top w:val="nil"/>
              <w:left w:val="nil"/>
              <w:bottom w:val="single" w:sz="4" w:space="0" w:color="auto"/>
              <w:right w:val="single" w:sz="4" w:space="0" w:color="auto"/>
            </w:tcBorders>
            <w:vAlign w:val="center"/>
            <w:hideMark/>
          </w:tcPr>
          <w:p w14:paraId="4317551B"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7128BDE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43094F1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21,20</w:t>
            </w:r>
          </w:p>
        </w:tc>
        <w:tc>
          <w:tcPr>
            <w:tcW w:w="1264" w:type="dxa"/>
            <w:tcBorders>
              <w:top w:val="nil"/>
              <w:left w:val="nil"/>
              <w:bottom w:val="single" w:sz="4" w:space="0" w:color="auto"/>
              <w:right w:val="single" w:sz="4" w:space="0" w:color="auto"/>
            </w:tcBorders>
            <w:vAlign w:val="center"/>
            <w:hideMark/>
          </w:tcPr>
          <w:p w14:paraId="572CAE1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2.120,00</w:t>
            </w:r>
          </w:p>
        </w:tc>
      </w:tr>
      <w:tr w:rsidR="00AB2EB6" w:rsidRPr="00535FFE" w14:paraId="45618F01"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090F41F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103</w:t>
            </w:r>
          </w:p>
        </w:tc>
        <w:tc>
          <w:tcPr>
            <w:tcW w:w="3668" w:type="dxa"/>
            <w:tcBorders>
              <w:top w:val="nil"/>
              <w:left w:val="nil"/>
              <w:bottom w:val="single" w:sz="4" w:space="0" w:color="auto"/>
              <w:right w:val="single" w:sz="4" w:space="0" w:color="auto"/>
            </w:tcBorders>
            <w:vAlign w:val="center"/>
            <w:hideMark/>
          </w:tcPr>
          <w:p w14:paraId="296180D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BR0304871 MORFINA, APRESENTACAO: SULFATO, DOSAGEM/CONCENTRAÇÃO: 10MG/ML, FORMA FARMACÊUTICA: SOLUÇÃO INJETÁVEL - 1,00 ML</w:t>
            </w:r>
          </w:p>
        </w:tc>
        <w:tc>
          <w:tcPr>
            <w:tcW w:w="1519" w:type="dxa"/>
            <w:tcBorders>
              <w:top w:val="nil"/>
              <w:left w:val="nil"/>
              <w:bottom w:val="single" w:sz="4" w:space="0" w:color="auto"/>
              <w:right w:val="single" w:sz="4" w:space="0" w:color="auto"/>
            </w:tcBorders>
            <w:vAlign w:val="center"/>
            <w:hideMark/>
          </w:tcPr>
          <w:p w14:paraId="1C9853C2"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AD1EDE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02A17CA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2,41</w:t>
            </w:r>
          </w:p>
        </w:tc>
        <w:tc>
          <w:tcPr>
            <w:tcW w:w="1264" w:type="dxa"/>
            <w:tcBorders>
              <w:top w:val="nil"/>
              <w:left w:val="nil"/>
              <w:bottom w:val="single" w:sz="4" w:space="0" w:color="auto"/>
              <w:right w:val="single" w:sz="4" w:space="0" w:color="auto"/>
            </w:tcBorders>
            <w:vAlign w:val="center"/>
            <w:hideMark/>
          </w:tcPr>
          <w:p w14:paraId="08371D0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482,00</w:t>
            </w:r>
          </w:p>
        </w:tc>
      </w:tr>
      <w:tr w:rsidR="00AB2EB6" w:rsidRPr="00535FFE" w14:paraId="0A7E1A4F"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AB7F4B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104</w:t>
            </w:r>
          </w:p>
        </w:tc>
        <w:tc>
          <w:tcPr>
            <w:tcW w:w="3668" w:type="dxa"/>
            <w:tcBorders>
              <w:top w:val="nil"/>
              <w:left w:val="nil"/>
              <w:bottom w:val="single" w:sz="4" w:space="0" w:color="auto"/>
              <w:right w:val="single" w:sz="4" w:space="0" w:color="auto"/>
            </w:tcBorders>
            <w:vAlign w:val="center"/>
            <w:hideMark/>
          </w:tcPr>
          <w:p w14:paraId="0E3304F8"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BR0272326 NALOXONA CLORIDRATO, DOSAGEM/CONCENTRAÇÃO: 0,4 MG/ML, SOLUÇÃO INJETÁVEL - 1,00 ML</w:t>
            </w:r>
          </w:p>
        </w:tc>
        <w:tc>
          <w:tcPr>
            <w:tcW w:w="1519" w:type="dxa"/>
            <w:tcBorders>
              <w:top w:val="nil"/>
              <w:left w:val="nil"/>
              <w:bottom w:val="single" w:sz="4" w:space="0" w:color="auto"/>
              <w:right w:val="single" w:sz="4" w:space="0" w:color="auto"/>
            </w:tcBorders>
            <w:vAlign w:val="center"/>
            <w:hideMark/>
          </w:tcPr>
          <w:p w14:paraId="5652495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2DD3EDF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365BE28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7,70</w:t>
            </w:r>
          </w:p>
        </w:tc>
        <w:tc>
          <w:tcPr>
            <w:tcW w:w="1264" w:type="dxa"/>
            <w:tcBorders>
              <w:top w:val="nil"/>
              <w:left w:val="nil"/>
              <w:bottom w:val="single" w:sz="4" w:space="0" w:color="auto"/>
              <w:right w:val="single" w:sz="4" w:space="0" w:color="auto"/>
            </w:tcBorders>
            <w:vAlign w:val="center"/>
            <w:hideMark/>
          </w:tcPr>
          <w:p w14:paraId="7E0E6D25"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770,00</w:t>
            </w:r>
          </w:p>
        </w:tc>
      </w:tr>
      <w:tr w:rsidR="00AB2EB6" w:rsidRPr="00535FFE" w14:paraId="67B9A2B5"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2C3F18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105</w:t>
            </w:r>
          </w:p>
        </w:tc>
        <w:tc>
          <w:tcPr>
            <w:tcW w:w="3668" w:type="dxa"/>
            <w:tcBorders>
              <w:top w:val="nil"/>
              <w:left w:val="nil"/>
              <w:bottom w:val="single" w:sz="4" w:space="0" w:color="auto"/>
              <w:right w:val="single" w:sz="4" w:space="0" w:color="auto"/>
            </w:tcBorders>
            <w:vAlign w:val="center"/>
            <w:hideMark/>
          </w:tcPr>
          <w:p w14:paraId="5215EE62"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BR0442584 NOREPINEFRINA, DOSAGEM/CONCENTRAÇÃO: 2 MG/ML, SOLUÇÃO INJETÁVEL - 4,00 ML</w:t>
            </w:r>
          </w:p>
        </w:tc>
        <w:tc>
          <w:tcPr>
            <w:tcW w:w="1519" w:type="dxa"/>
            <w:tcBorders>
              <w:top w:val="nil"/>
              <w:left w:val="nil"/>
              <w:bottom w:val="single" w:sz="4" w:space="0" w:color="auto"/>
              <w:right w:val="single" w:sz="4" w:space="0" w:color="auto"/>
            </w:tcBorders>
            <w:vAlign w:val="center"/>
            <w:hideMark/>
          </w:tcPr>
          <w:p w14:paraId="2E6708B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41C6D3B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03B3D40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1,90</w:t>
            </w:r>
          </w:p>
        </w:tc>
        <w:tc>
          <w:tcPr>
            <w:tcW w:w="1264" w:type="dxa"/>
            <w:tcBorders>
              <w:top w:val="nil"/>
              <w:left w:val="nil"/>
              <w:bottom w:val="single" w:sz="4" w:space="0" w:color="auto"/>
              <w:right w:val="single" w:sz="4" w:space="0" w:color="auto"/>
            </w:tcBorders>
            <w:vAlign w:val="center"/>
            <w:hideMark/>
          </w:tcPr>
          <w:p w14:paraId="24DA59F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190,00</w:t>
            </w:r>
          </w:p>
        </w:tc>
      </w:tr>
      <w:tr w:rsidR="00AB2EB6" w:rsidRPr="00535FFE" w14:paraId="07407507"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7A3D50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106</w:t>
            </w:r>
          </w:p>
        </w:tc>
        <w:tc>
          <w:tcPr>
            <w:tcW w:w="3668" w:type="dxa"/>
            <w:tcBorders>
              <w:top w:val="nil"/>
              <w:left w:val="nil"/>
              <w:bottom w:val="single" w:sz="4" w:space="0" w:color="auto"/>
              <w:right w:val="single" w:sz="4" w:space="0" w:color="auto"/>
            </w:tcBorders>
            <w:vAlign w:val="center"/>
            <w:hideMark/>
          </w:tcPr>
          <w:p w14:paraId="432FDD6F"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BR0268160 OMEPRAZOL, USO: INJETÁVEL, DOSAGEM/CONCENTRAÇÃO: 40 MG - 30,00 ML</w:t>
            </w:r>
          </w:p>
        </w:tc>
        <w:tc>
          <w:tcPr>
            <w:tcW w:w="1519" w:type="dxa"/>
            <w:tcBorders>
              <w:top w:val="nil"/>
              <w:left w:val="nil"/>
              <w:bottom w:val="single" w:sz="4" w:space="0" w:color="auto"/>
              <w:right w:val="single" w:sz="4" w:space="0" w:color="auto"/>
            </w:tcBorders>
            <w:vAlign w:val="center"/>
            <w:hideMark/>
          </w:tcPr>
          <w:p w14:paraId="1E4EC32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FRASCO </w:t>
            </w:r>
          </w:p>
        </w:tc>
        <w:tc>
          <w:tcPr>
            <w:tcW w:w="1174" w:type="dxa"/>
            <w:tcBorders>
              <w:top w:val="nil"/>
              <w:left w:val="nil"/>
              <w:bottom w:val="single" w:sz="4" w:space="0" w:color="auto"/>
              <w:right w:val="single" w:sz="4" w:space="0" w:color="auto"/>
            </w:tcBorders>
            <w:vAlign w:val="center"/>
            <w:hideMark/>
          </w:tcPr>
          <w:p w14:paraId="4EA1116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142631C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10,16</w:t>
            </w:r>
          </w:p>
        </w:tc>
        <w:tc>
          <w:tcPr>
            <w:tcW w:w="1264" w:type="dxa"/>
            <w:tcBorders>
              <w:top w:val="nil"/>
              <w:left w:val="nil"/>
              <w:bottom w:val="single" w:sz="4" w:space="0" w:color="auto"/>
              <w:right w:val="single" w:sz="4" w:space="0" w:color="auto"/>
            </w:tcBorders>
            <w:vAlign w:val="center"/>
            <w:hideMark/>
          </w:tcPr>
          <w:p w14:paraId="18516FF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5.080,00</w:t>
            </w:r>
          </w:p>
        </w:tc>
      </w:tr>
      <w:tr w:rsidR="00AB2EB6" w:rsidRPr="00535FFE" w14:paraId="55027CDB"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ED6466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107</w:t>
            </w:r>
          </w:p>
        </w:tc>
        <w:tc>
          <w:tcPr>
            <w:tcW w:w="3668" w:type="dxa"/>
            <w:tcBorders>
              <w:top w:val="nil"/>
              <w:left w:val="nil"/>
              <w:bottom w:val="single" w:sz="4" w:space="0" w:color="auto"/>
              <w:right w:val="single" w:sz="4" w:space="0" w:color="auto"/>
            </w:tcBorders>
            <w:vAlign w:val="center"/>
            <w:hideMark/>
          </w:tcPr>
          <w:p w14:paraId="0D58252E"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BR0268507 ONDANSETRONA CLORIDRATO, </w:t>
            </w:r>
            <w:r w:rsidRPr="00535FFE">
              <w:rPr>
                <w:rFonts w:ascii="Times New Roman" w:hAnsi="Times New Roman" w:cs="Times New Roman"/>
              </w:rPr>
              <w:lastRenderedPageBreak/>
              <w:t>DOSAGEM/CONCENTRAÇÃO: 4 MG/ML, INDICACAO: INJETÁVEL -  2,00 ML</w:t>
            </w:r>
          </w:p>
        </w:tc>
        <w:tc>
          <w:tcPr>
            <w:tcW w:w="1519" w:type="dxa"/>
            <w:tcBorders>
              <w:top w:val="nil"/>
              <w:left w:val="nil"/>
              <w:bottom w:val="single" w:sz="4" w:space="0" w:color="auto"/>
              <w:right w:val="single" w:sz="4" w:space="0" w:color="auto"/>
            </w:tcBorders>
            <w:vAlign w:val="center"/>
            <w:hideMark/>
          </w:tcPr>
          <w:p w14:paraId="099712EE"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AMPOLA</w:t>
            </w:r>
          </w:p>
        </w:tc>
        <w:tc>
          <w:tcPr>
            <w:tcW w:w="1174" w:type="dxa"/>
            <w:tcBorders>
              <w:top w:val="nil"/>
              <w:left w:val="nil"/>
              <w:bottom w:val="single" w:sz="4" w:space="0" w:color="auto"/>
              <w:right w:val="single" w:sz="4" w:space="0" w:color="auto"/>
            </w:tcBorders>
            <w:vAlign w:val="center"/>
            <w:hideMark/>
          </w:tcPr>
          <w:p w14:paraId="03BDF74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29C4F959"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1,26</w:t>
            </w:r>
          </w:p>
        </w:tc>
        <w:tc>
          <w:tcPr>
            <w:tcW w:w="1264" w:type="dxa"/>
            <w:tcBorders>
              <w:top w:val="nil"/>
              <w:left w:val="nil"/>
              <w:bottom w:val="single" w:sz="4" w:space="0" w:color="auto"/>
              <w:right w:val="single" w:sz="4" w:space="0" w:color="auto"/>
            </w:tcBorders>
            <w:vAlign w:val="center"/>
            <w:hideMark/>
          </w:tcPr>
          <w:p w14:paraId="049EA3E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630,00</w:t>
            </w:r>
          </w:p>
        </w:tc>
      </w:tr>
      <w:tr w:rsidR="00AB2EB6" w:rsidRPr="00535FFE" w14:paraId="534E8288"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B7CB04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108</w:t>
            </w:r>
          </w:p>
        </w:tc>
        <w:tc>
          <w:tcPr>
            <w:tcW w:w="3668" w:type="dxa"/>
            <w:tcBorders>
              <w:top w:val="nil"/>
              <w:left w:val="nil"/>
              <w:bottom w:val="single" w:sz="4" w:space="0" w:color="auto"/>
              <w:right w:val="single" w:sz="4" w:space="0" w:color="auto"/>
            </w:tcBorders>
            <w:vAlign w:val="center"/>
            <w:hideMark/>
          </w:tcPr>
          <w:p w14:paraId="59838203"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BR0268075 SULFATO DE MAGNÉSIO, USO: SOLUÇÃO INJETÁVEL, DOSAGEM/CONCENTRAÇÃO: 50% - 10,00 ML</w:t>
            </w:r>
          </w:p>
        </w:tc>
        <w:tc>
          <w:tcPr>
            <w:tcW w:w="1519" w:type="dxa"/>
            <w:tcBorders>
              <w:top w:val="nil"/>
              <w:left w:val="nil"/>
              <w:bottom w:val="single" w:sz="4" w:space="0" w:color="auto"/>
              <w:right w:val="single" w:sz="4" w:space="0" w:color="auto"/>
            </w:tcBorders>
            <w:vAlign w:val="center"/>
            <w:hideMark/>
          </w:tcPr>
          <w:p w14:paraId="251F8E5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46A4BD54"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w:t>
            </w:r>
          </w:p>
        </w:tc>
        <w:tc>
          <w:tcPr>
            <w:tcW w:w="1146" w:type="dxa"/>
            <w:tcBorders>
              <w:top w:val="nil"/>
              <w:left w:val="nil"/>
              <w:bottom w:val="single" w:sz="4" w:space="0" w:color="auto"/>
              <w:right w:val="single" w:sz="4" w:space="0" w:color="auto"/>
            </w:tcBorders>
            <w:vAlign w:val="center"/>
            <w:hideMark/>
          </w:tcPr>
          <w:p w14:paraId="390026EB"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6,72</w:t>
            </w:r>
          </w:p>
        </w:tc>
        <w:tc>
          <w:tcPr>
            <w:tcW w:w="1264" w:type="dxa"/>
            <w:tcBorders>
              <w:top w:val="nil"/>
              <w:left w:val="nil"/>
              <w:bottom w:val="single" w:sz="4" w:space="0" w:color="auto"/>
              <w:right w:val="single" w:sz="4" w:space="0" w:color="auto"/>
            </w:tcBorders>
            <w:vAlign w:val="center"/>
            <w:hideMark/>
          </w:tcPr>
          <w:p w14:paraId="55E1D25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1.344,00</w:t>
            </w:r>
          </w:p>
        </w:tc>
      </w:tr>
      <w:tr w:rsidR="00AB2EB6" w:rsidRPr="00535FFE" w14:paraId="4AC9502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05F2871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109</w:t>
            </w:r>
          </w:p>
        </w:tc>
        <w:tc>
          <w:tcPr>
            <w:tcW w:w="3668" w:type="dxa"/>
            <w:tcBorders>
              <w:top w:val="nil"/>
              <w:left w:val="nil"/>
              <w:bottom w:val="single" w:sz="4" w:space="0" w:color="auto"/>
              <w:right w:val="single" w:sz="4" w:space="0" w:color="auto"/>
            </w:tcBorders>
            <w:vAlign w:val="center"/>
            <w:hideMark/>
          </w:tcPr>
          <w:p w14:paraId="4434E4C7"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BR0290168 SUXAMETÔNIO CLORETO, DOSAGEM/CONCENTRAÇÃO: 500 MG, INJETÁVEL </w:t>
            </w:r>
          </w:p>
        </w:tc>
        <w:tc>
          <w:tcPr>
            <w:tcW w:w="1519" w:type="dxa"/>
            <w:tcBorders>
              <w:top w:val="nil"/>
              <w:left w:val="nil"/>
              <w:bottom w:val="single" w:sz="4" w:space="0" w:color="auto"/>
              <w:right w:val="single" w:sz="4" w:space="0" w:color="auto"/>
            </w:tcBorders>
            <w:vAlign w:val="center"/>
            <w:hideMark/>
          </w:tcPr>
          <w:p w14:paraId="3C39905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FRASCO-AMPOLA</w:t>
            </w:r>
          </w:p>
        </w:tc>
        <w:tc>
          <w:tcPr>
            <w:tcW w:w="1174" w:type="dxa"/>
            <w:tcBorders>
              <w:top w:val="nil"/>
              <w:left w:val="nil"/>
              <w:bottom w:val="single" w:sz="4" w:space="0" w:color="auto"/>
              <w:right w:val="single" w:sz="4" w:space="0" w:color="auto"/>
            </w:tcBorders>
            <w:vAlign w:val="center"/>
            <w:hideMark/>
          </w:tcPr>
          <w:p w14:paraId="07624E1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615A99F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28,99</w:t>
            </w:r>
          </w:p>
        </w:tc>
        <w:tc>
          <w:tcPr>
            <w:tcW w:w="1264" w:type="dxa"/>
            <w:tcBorders>
              <w:top w:val="nil"/>
              <w:left w:val="nil"/>
              <w:bottom w:val="single" w:sz="4" w:space="0" w:color="auto"/>
              <w:right w:val="single" w:sz="4" w:space="0" w:color="auto"/>
            </w:tcBorders>
            <w:vAlign w:val="center"/>
            <w:hideMark/>
          </w:tcPr>
          <w:p w14:paraId="6BD0F80F"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2.899,00</w:t>
            </w:r>
          </w:p>
        </w:tc>
      </w:tr>
      <w:tr w:rsidR="00AB2EB6" w:rsidRPr="00535FFE" w14:paraId="59F61AF3"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2815005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110</w:t>
            </w:r>
          </w:p>
        </w:tc>
        <w:tc>
          <w:tcPr>
            <w:tcW w:w="3668" w:type="dxa"/>
            <w:tcBorders>
              <w:top w:val="nil"/>
              <w:left w:val="nil"/>
              <w:bottom w:val="single" w:sz="4" w:space="0" w:color="auto"/>
              <w:right w:val="single" w:sz="4" w:space="0" w:color="auto"/>
            </w:tcBorders>
            <w:vAlign w:val="center"/>
            <w:hideMark/>
          </w:tcPr>
          <w:p w14:paraId="48BB2CC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BR0269818 TERBUTALINA SULFATO, DOSAGEM/CONCENTRAÇÃO: 0,5 MG/ML, INJETÁVEL - 1,00 ML</w:t>
            </w:r>
          </w:p>
        </w:tc>
        <w:tc>
          <w:tcPr>
            <w:tcW w:w="1519" w:type="dxa"/>
            <w:tcBorders>
              <w:top w:val="nil"/>
              <w:left w:val="nil"/>
              <w:bottom w:val="single" w:sz="4" w:space="0" w:color="auto"/>
              <w:right w:val="single" w:sz="4" w:space="0" w:color="auto"/>
            </w:tcBorders>
            <w:vAlign w:val="center"/>
            <w:hideMark/>
          </w:tcPr>
          <w:p w14:paraId="4FB27F7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0DD13E5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2F51735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1,65</w:t>
            </w:r>
          </w:p>
        </w:tc>
        <w:tc>
          <w:tcPr>
            <w:tcW w:w="1264" w:type="dxa"/>
            <w:tcBorders>
              <w:top w:val="nil"/>
              <w:left w:val="nil"/>
              <w:bottom w:val="single" w:sz="4" w:space="0" w:color="auto"/>
              <w:right w:val="single" w:sz="4" w:space="0" w:color="auto"/>
            </w:tcBorders>
            <w:vAlign w:val="center"/>
            <w:hideMark/>
          </w:tcPr>
          <w:p w14:paraId="62C27B03"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165,00</w:t>
            </w:r>
          </w:p>
        </w:tc>
      </w:tr>
      <w:tr w:rsidR="00AB2EB6" w:rsidRPr="00535FFE" w14:paraId="1C35F01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174B59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111</w:t>
            </w:r>
          </w:p>
        </w:tc>
        <w:tc>
          <w:tcPr>
            <w:tcW w:w="3668" w:type="dxa"/>
            <w:tcBorders>
              <w:top w:val="nil"/>
              <w:left w:val="nil"/>
              <w:bottom w:val="single" w:sz="4" w:space="0" w:color="auto"/>
              <w:right w:val="single" w:sz="4" w:space="0" w:color="auto"/>
            </w:tcBorders>
            <w:vAlign w:val="center"/>
            <w:hideMark/>
          </w:tcPr>
          <w:p w14:paraId="05674F7B"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BR0292382 TRAMADOL CLORIDRATO, DOSAGEM/CONCENTRAÇÃO: 50 MG/ML, SOLUÇÃO INJETÁVEL - 2,00 ML</w:t>
            </w:r>
          </w:p>
        </w:tc>
        <w:tc>
          <w:tcPr>
            <w:tcW w:w="1519" w:type="dxa"/>
            <w:tcBorders>
              <w:top w:val="nil"/>
              <w:left w:val="nil"/>
              <w:bottom w:val="single" w:sz="4" w:space="0" w:color="auto"/>
              <w:right w:val="single" w:sz="4" w:space="0" w:color="auto"/>
            </w:tcBorders>
            <w:vAlign w:val="center"/>
            <w:hideMark/>
          </w:tcPr>
          <w:p w14:paraId="6760CB3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076008C5"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500</w:t>
            </w:r>
          </w:p>
        </w:tc>
        <w:tc>
          <w:tcPr>
            <w:tcW w:w="1146" w:type="dxa"/>
            <w:tcBorders>
              <w:top w:val="nil"/>
              <w:left w:val="nil"/>
              <w:bottom w:val="single" w:sz="4" w:space="0" w:color="auto"/>
              <w:right w:val="single" w:sz="4" w:space="0" w:color="auto"/>
            </w:tcBorders>
            <w:vAlign w:val="center"/>
            <w:hideMark/>
          </w:tcPr>
          <w:p w14:paraId="0A3D2B9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1,33</w:t>
            </w:r>
          </w:p>
        </w:tc>
        <w:tc>
          <w:tcPr>
            <w:tcW w:w="1264" w:type="dxa"/>
            <w:tcBorders>
              <w:top w:val="nil"/>
              <w:left w:val="nil"/>
              <w:bottom w:val="single" w:sz="4" w:space="0" w:color="auto"/>
              <w:right w:val="single" w:sz="4" w:space="0" w:color="auto"/>
            </w:tcBorders>
            <w:vAlign w:val="center"/>
            <w:hideMark/>
          </w:tcPr>
          <w:p w14:paraId="67BEC26E"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665,00</w:t>
            </w:r>
          </w:p>
        </w:tc>
      </w:tr>
      <w:tr w:rsidR="00AB2EB6" w:rsidRPr="00535FFE" w14:paraId="605E9E14"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5C48A56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112</w:t>
            </w:r>
          </w:p>
        </w:tc>
        <w:tc>
          <w:tcPr>
            <w:tcW w:w="3668" w:type="dxa"/>
            <w:tcBorders>
              <w:top w:val="nil"/>
              <w:left w:val="nil"/>
              <w:bottom w:val="single" w:sz="4" w:space="0" w:color="auto"/>
              <w:right w:val="single" w:sz="4" w:space="0" w:color="auto"/>
            </w:tcBorders>
            <w:vAlign w:val="center"/>
            <w:hideMark/>
          </w:tcPr>
          <w:p w14:paraId="69FE54B4"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BR0269843 LIDOCAÍNA CLORIDRATO, DOSAGEM/CONCENTRAÇÃO: 2%, APRESENTACAO: INJETÁVEL - 5,00 ML</w:t>
            </w:r>
          </w:p>
        </w:tc>
        <w:tc>
          <w:tcPr>
            <w:tcW w:w="1519" w:type="dxa"/>
            <w:tcBorders>
              <w:top w:val="nil"/>
              <w:left w:val="nil"/>
              <w:bottom w:val="single" w:sz="4" w:space="0" w:color="auto"/>
              <w:right w:val="single" w:sz="4" w:space="0" w:color="auto"/>
            </w:tcBorders>
            <w:vAlign w:val="center"/>
            <w:hideMark/>
          </w:tcPr>
          <w:p w14:paraId="5D0479FF"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0FC9081A"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600</w:t>
            </w:r>
          </w:p>
        </w:tc>
        <w:tc>
          <w:tcPr>
            <w:tcW w:w="1146" w:type="dxa"/>
            <w:tcBorders>
              <w:top w:val="nil"/>
              <w:left w:val="nil"/>
              <w:bottom w:val="single" w:sz="4" w:space="0" w:color="auto"/>
              <w:right w:val="single" w:sz="4" w:space="0" w:color="auto"/>
            </w:tcBorders>
            <w:vAlign w:val="center"/>
            <w:hideMark/>
          </w:tcPr>
          <w:p w14:paraId="2E48867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1,41</w:t>
            </w:r>
          </w:p>
        </w:tc>
        <w:tc>
          <w:tcPr>
            <w:tcW w:w="1264" w:type="dxa"/>
            <w:tcBorders>
              <w:top w:val="nil"/>
              <w:left w:val="nil"/>
              <w:bottom w:val="single" w:sz="4" w:space="0" w:color="auto"/>
              <w:right w:val="single" w:sz="4" w:space="0" w:color="auto"/>
            </w:tcBorders>
            <w:vAlign w:val="center"/>
            <w:hideMark/>
          </w:tcPr>
          <w:p w14:paraId="2F5B65D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846,00</w:t>
            </w:r>
          </w:p>
        </w:tc>
      </w:tr>
      <w:tr w:rsidR="00AB2EB6" w:rsidRPr="00535FFE" w14:paraId="6704ED21"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28E34F37"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113</w:t>
            </w:r>
          </w:p>
        </w:tc>
        <w:tc>
          <w:tcPr>
            <w:tcW w:w="3668" w:type="dxa"/>
            <w:tcBorders>
              <w:top w:val="nil"/>
              <w:left w:val="nil"/>
              <w:bottom w:val="single" w:sz="4" w:space="0" w:color="auto"/>
              <w:right w:val="single" w:sz="4" w:space="0" w:color="auto"/>
            </w:tcBorders>
            <w:vAlign w:val="center"/>
            <w:hideMark/>
          </w:tcPr>
          <w:p w14:paraId="3362C4AD"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BR0401890 CIANOCOBALAMINA, COMPOSIÇÃO: ASSOCIADA COM PIRIDOXINA E TIAMINA, DOSAGEM/CONCENTRAÇÃO: 5 MG + 100 MG + 100 MG/ML, FORMA FARMACÊUTICA: SOLUÇÃO INJETÁVEL - 2,00 ML</w:t>
            </w:r>
          </w:p>
        </w:tc>
        <w:tc>
          <w:tcPr>
            <w:tcW w:w="1519" w:type="dxa"/>
            <w:tcBorders>
              <w:top w:val="nil"/>
              <w:left w:val="nil"/>
              <w:bottom w:val="single" w:sz="4" w:space="0" w:color="auto"/>
              <w:right w:val="single" w:sz="4" w:space="0" w:color="auto"/>
            </w:tcBorders>
            <w:vAlign w:val="center"/>
            <w:hideMark/>
          </w:tcPr>
          <w:p w14:paraId="6F1FF69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3842EAB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7A339126"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4,91</w:t>
            </w:r>
          </w:p>
        </w:tc>
        <w:tc>
          <w:tcPr>
            <w:tcW w:w="1264" w:type="dxa"/>
            <w:tcBorders>
              <w:top w:val="nil"/>
              <w:left w:val="nil"/>
              <w:bottom w:val="single" w:sz="4" w:space="0" w:color="auto"/>
              <w:right w:val="single" w:sz="4" w:space="0" w:color="auto"/>
            </w:tcBorders>
            <w:vAlign w:val="center"/>
            <w:hideMark/>
          </w:tcPr>
          <w:p w14:paraId="275445C2"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4.910,00</w:t>
            </w:r>
          </w:p>
        </w:tc>
      </w:tr>
      <w:tr w:rsidR="00AB2EB6" w:rsidRPr="00535FFE" w14:paraId="23CB0CA9"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4309FA08"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114</w:t>
            </w:r>
          </w:p>
        </w:tc>
        <w:tc>
          <w:tcPr>
            <w:tcW w:w="3668" w:type="dxa"/>
            <w:tcBorders>
              <w:top w:val="nil"/>
              <w:left w:val="nil"/>
              <w:bottom w:val="single" w:sz="4" w:space="0" w:color="auto"/>
              <w:right w:val="single" w:sz="4" w:space="0" w:color="auto"/>
            </w:tcBorders>
            <w:vAlign w:val="center"/>
            <w:hideMark/>
          </w:tcPr>
          <w:p w14:paraId="70C9E616"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BR0268252 DIPIRONA SÓDICA, DOSAGEM/CONCENTRAÇÃO: 500 MG/ML, APRESENTACAO: SOLUÇÃO INJETÁVEL - 2,00 ML</w:t>
            </w:r>
          </w:p>
        </w:tc>
        <w:tc>
          <w:tcPr>
            <w:tcW w:w="1519" w:type="dxa"/>
            <w:tcBorders>
              <w:top w:val="nil"/>
              <w:left w:val="nil"/>
              <w:bottom w:val="single" w:sz="4" w:space="0" w:color="auto"/>
              <w:right w:val="single" w:sz="4" w:space="0" w:color="auto"/>
            </w:tcBorders>
            <w:vAlign w:val="center"/>
            <w:hideMark/>
          </w:tcPr>
          <w:p w14:paraId="0C8CCA6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103CFD20"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2000</w:t>
            </w:r>
          </w:p>
        </w:tc>
        <w:tc>
          <w:tcPr>
            <w:tcW w:w="1146" w:type="dxa"/>
            <w:tcBorders>
              <w:top w:val="nil"/>
              <w:left w:val="nil"/>
              <w:bottom w:val="single" w:sz="4" w:space="0" w:color="auto"/>
              <w:right w:val="single" w:sz="4" w:space="0" w:color="auto"/>
            </w:tcBorders>
            <w:vAlign w:val="center"/>
            <w:hideMark/>
          </w:tcPr>
          <w:p w14:paraId="0EC78134"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0,70</w:t>
            </w:r>
          </w:p>
        </w:tc>
        <w:tc>
          <w:tcPr>
            <w:tcW w:w="1264" w:type="dxa"/>
            <w:tcBorders>
              <w:top w:val="nil"/>
              <w:left w:val="nil"/>
              <w:bottom w:val="single" w:sz="4" w:space="0" w:color="auto"/>
              <w:right w:val="single" w:sz="4" w:space="0" w:color="auto"/>
            </w:tcBorders>
            <w:vAlign w:val="center"/>
            <w:hideMark/>
          </w:tcPr>
          <w:p w14:paraId="16B473CC"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1.400,00</w:t>
            </w:r>
          </w:p>
        </w:tc>
      </w:tr>
      <w:tr w:rsidR="00AB2EB6" w:rsidRPr="00535FFE" w14:paraId="0E8D0C82" w14:textId="77777777" w:rsidTr="005745D0">
        <w:trPr>
          <w:trHeight w:val="450"/>
        </w:trPr>
        <w:tc>
          <w:tcPr>
            <w:tcW w:w="580" w:type="dxa"/>
            <w:tcBorders>
              <w:top w:val="nil"/>
              <w:left w:val="single" w:sz="4" w:space="0" w:color="auto"/>
              <w:bottom w:val="single" w:sz="4" w:space="0" w:color="auto"/>
              <w:right w:val="single" w:sz="4" w:space="0" w:color="auto"/>
            </w:tcBorders>
            <w:vAlign w:val="center"/>
            <w:hideMark/>
          </w:tcPr>
          <w:p w14:paraId="3FB18809"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115</w:t>
            </w:r>
          </w:p>
        </w:tc>
        <w:tc>
          <w:tcPr>
            <w:tcW w:w="3668" w:type="dxa"/>
            <w:tcBorders>
              <w:top w:val="nil"/>
              <w:left w:val="nil"/>
              <w:bottom w:val="single" w:sz="4" w:space="0" w:color="auto"/>
              <w:right w:val="single" w:sz="4" w:space="0" w:color="auto"/>
            </w:tcBorders>
            <w:vAlign w:val="center"/>
            <w:hideMark/>
          </w:tcPr>
          <w:p w14:paraId="18BC968A"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BR0268481 MIDAZOLAM, DOSAGEM/CONCENTRAÇÃO: 5 MG/ML, APLICAÇÃO: INJETÁVEL - 3,00 ML</w:t>
            </w:r>
          </w:p>
        </w:tc>
        <w:tc>
          <w:tcPr>
            <w:tcW w:w="1519" w:type="dxa"/>
            <w:tcBorders>
              <w:top w:val="nil"/>
              <w:left w:val="nil"/>
              <w:bottom w:val="single" w:sz="4" w:space="0" w:color="auto"/>
              <w:right w:val="single" w:sz="4" w:space="0" w:color="auto"/>
            </w:tcBorders>
            <w:vAlign w:val="center"/>
            <w:hideMark/>
          </w:tcPr>
          <w:p w14:paraId="15E7FABC"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 xml:space="preserve">AMPOLA </w:t>
            </w:r>
          </w:p>
        </w:tc>
        <w:tc>
          <w:tcPr>
            <w:tcW w:w="1174" w:type="dxa"/>
            <w:tcBorders>
              <w:top w:val="nil"/>
              <w:left w:val="nil"/>
              <w:bottom w:val="single" w:sz="4" w:space="0" w:color="auto"/>
              <w:right w:val="single" w:sz="4" w:space="0" w:color="auto"/>
            </w:tcBorders>
            <w:vAlign w:val="center"/>
            <w:hideMark/>
          </w:tcPr>
          <w:p w14:paraId="7F8AC686"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w:t>
            </w:r>
          </w:p>
        </w:tc>
        <w:tc>
          <w:tcPr>
            <w:tcW w:w="1146" w:type="dxa"/>
            <w:tcBorders>
              <w:top w:val="nil"/>
              <w:left w:val="nil"/>
              <w:bottom w:val="single" w:sz="4" w:space="0" w:color="auto"/>
              <w:right w:val="single" w:sz="4" w:space="0" w:color="auto"/>
            </w:tcBorders>
            <w:vAlign w:val="center"/>
            <w:hideMark/>
          </w:tcPr>
          <w:p w14:paraId="09EF06C8"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2,64</w:t>
            </w:r>
          </w:p>
        </w:tc>
        <w:tc>
          <w:tcPr>
            <w:tcW w:w="1264" w:type="dxa"/>
            <w:tcBorders>
              <w:top w:val="nil"/>
              <w:left w:val="nil"/>
              <w:bottom w:val="single" w:sz="4" w:space="0" w:color="auto"/>
              <w:right w:val="single" w:sz="4" w:space="0" w:color="auto"/>
            </w:tcBorders>
            <w:vAlign w:val="center"/>
            <w:hideMark/>
          </w:tcPr>
          <w:p w14:paraId="31E3E320"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264,00</w:t>
            </w:r>
          </w:p>
        </w:tc>
      </w:tr>
      <w:tr w:rsidR="00AB2EB6" w:rsidRPr="00535FFE" w14:paraId="6DC15B8B" w14:textId="77777777" w:rsidTr="005745D0">
        <w:trPr>
          <w:trHeight w:val="675"/>
        </w:trPr>
        <w:tc>
          <w:tcPr>
            <w:tcW w:w="580" w:type="dxa"/>
            <w:tcBorders>
              <w:top w:val="nil"/>
              <w:left w:val="single" w:sz="4" w:space="0" w:color="auto"/>
              <w:bottom w:val="single" w:sz="4" w:space="0" w:color="auto"/>
              <w:right w:val="single" w:sz="4" w:space="0" w:color="auto"/>
            </w:tcBorders>
            <w:vAlign w:val="center"/>
            <w:hideMark/>
          </w:tcPr>
          <w:p w14:paraId="54258E73"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116</w:t>
            </w:r>
          </w:p>
        </w:tc>
        <w:tc>
          <w:tcPr>
            <w:tcW w:w="3668" w:type="dxa"/>
            <w:tcBorders>
              <w:top w:val="nil"/>
              <w:left w:val="nil"/>
              <w:bottom w:val="single" w:sz="4" w:space="0" w:color="auto"/>
              <w:right w:val="single" w:sz="4" w:space="0" w:color="auto"/>
            </w:tcBorders>
            <w:vAlign w:val="center"/>
            <w:hideMark/>
          </w:tcPr>
          <w:p w14:paraId="3FD6A699" w14:textId="77777777" w:rsidR="00535FFE" w:rsidRPr="00535FFE" w:rsidRDefault="00535FFE" w:rsidP="00535FFE">
            <w:pPr>
              <w:jc w:val="both"/>
              <w:rPr>
                <w:rFonts w:ascii="Times New Roman" w:hAnsi="Times New Roman" w:cs="Times New Roman"/>
              </w:rPr>
            </w:pPr>
            <w:r w:rsidRPr="00535FFE">
              <w:rPr>
                <w:rFonts w:ascii="Times New Roman" w:hAnsi="Times New Roman" w:cs="Times New Roman"/>
              </w:rPr>
              <w:t xml:space="preserve">BR0448617 HIDRÓXIDO DE FERRO III, DOSAGEM/CONCENTRAÇÃO: 50 MG/ML, FORMA </w:t>
            </w:r>
            <w:r w:rsidRPr="00535FFE">
              <w:rPr>
                <w:rFonts w:ascii="Times New Roman" w:hAnsi="Times New Roman" w:cs="Times New Roman"/>
              </w:rPr>
              <w:lastRenderedPageBreak/>
              <w:t>FARMACÊUTICA: SOLUÇÃO INJETÁVEL, FORMA FARMACÊUTICA: SOLUÇÃO INJETÁVEL - 5,00 ML</w:t>
            </w:r>
          </w:p>
        </w:tc>
        <w:tc>
          <w:tcPr>
            <w:tcW w:w="1519" w:type="dxa"/>
            <w:tcBorders>
              <w:top w:val="nil"/>
              <w:left w:val="nil"/>
              <w:bottom w:val="single" w:sz="4" w:space="0" w:color="auto"/>
              <w:right w:val="single" w:sz="4" w:space="0" w:color="auto"/>
            </w:tcBorders>
            <w:vAlign w:val="center"/>
            <w:hideMark/>
          </w:tcPr>
          <w:p w14:paraId="28C206BD"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lastRenderedPageBreak/>
              <w:t xml:space="preserve">AMPOLA </w:t>
            </w:r>
          </w:p>
        </w:tc>
        <w:tc>
          <w:tcPr>
            <w:tcW w:w="1174" w:type="dxa"/>
            <w:tcBorders>
              <w:top w:val="nil"/>
              <w:left w:val="nil"/>
              <w:bottom w:val="single" w:sz="4" w:space="0" w:color="auto"/>
              <w:right w:val="single" w:sz="4" w:space="0" w:color="auto"/>
            </w:tcBorders>
            <w:vAlign w:val="center"/>
            <w:hideMark/>
          </w:tcPr>
          <w:p w14:paraId="36893B41" w14:textId="77777777" w:rsidR="00535FFE" w:rsidRPr="00535FFE" w:rsidRDefault="00535FFE" w:rsidP="00535FFE">
            <w:pPr>
              <w:jc w:val="center"/>
              <w:rPr>
                <w:rFonts w:ascii="Times New Roman" w:hAnsi="Times New Roman" w:cs="Times New Roman"/>
              </w:rPr>
            </w:pPr>
            <w:r w:rsidRPr="00535FFE">
              <w:rPr>
                <w:rFonts w:ascii="Times New Roman" w:hAnsi="Times New Roman" w:cs="Times New Roman"/>
              </w:rPr>
              <w:t>1000</w:t>
            </w:r>
          </w:p>
        </w:tc>
        <w:tc>
          <w:tcPr>
            <w:tcW w:w="1146" w:type="dxa"/>
            <w:tcBorders>
              <w:top w:val="nil"/>
              <w:left w:val="nil"/>
              <w:bottom w:val="single" w:sz="4" w:space="0" w:color="auto"/>
              <w:right w:val="single" w:sz="4" w:space="0" w:color="auto"/>
            </w:tcBorders>
            <w:vAlign w:val="center"/>
            <w:hideMark/>
          </w:tcPr>
          <w:p w14:paraId="49B3081A"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8,21</w:t>
            </w:r>
          </w:p>
        </w:tc>
        <w:tc>
          <w:tcPr>
            <w:tcW w:w="1264" w:type="dxa"/>
            <w:tcBorders>
              <w:top w:val="nil"/>
              <w:left w:val="nil"/>
              <w:bottom w:val="single" w:sz="4" w:space="0" w:color="auto"/>
              <w:right w:val="single" w:sz="4" w:space="0" w:color="auto"/>
            </w:tcBorders>
            <w:vAlign w:val="center"/>
            <w:hideMark/>
          </w:tcPr>
          <w:p w14:paraId="744A9EF7" w14:textId="77777777" w:rsidR="00535FFE" w:rsidRPr="00535FFE" w:rsidRDefault="00535FFE" w:rsidP="00535FFE">
            <w:pPr>
              <w:jc w:val="right"/>
              <w:rPr>
                <w:rFonts w:ascii="Times New Roman" w:hAnsi="Times New Roman" w:cs="Times New Roman"/>
              </w:rPr>
            </w:pPr>
            <w:r w:rsidRPr="00535FFE">
              <w:rPr>
                <w:rFonts w:ascii="Times New Roman" w:hAnsi="Times New Roman" w:cs="Times New Roman"/>
              </w:rPr>
              <w:t>8.210,00</w:t>
            </w:r>
          </w:p>
        </w:tc>
      </w:tr>
      <w:bookmarkEnd w:id="1"/>
      <w:tr w:rsidR="00535FFE" w:rsidRPr="00535FFE" w14:paraId="15486D89" w14:textId="77777777" w:rsidTr="00655E40">
        <w:trPr>
          <w:trHeight w:val="675"/>
        </w:trPr>
        <w:tc>
          <w:tcPr>
            <w:tcW w:w="6941" w:type="dxa"/>
            <w:gridSpan w:val="4"/>
            <w:tcBorders>
              <w:top w:val="single" w:sz="4" w:space="0" w:color="auto"/>
              <w:left w:val="single" w:sz="4" w:space="0" w:color="auto"/>
              <w:bottom w:val="single" w:sz="4" w:space="0" w:color="auto"/>
              <w:right w:val="single" w:sz="4" w:space="0" w:color="auto"/>
            </w:tcBorders>
            <w:vAlign w:val="center"/>
          </w:tcPr>
          <w:p w14:paraId="16BE790A" w14:textId="05E1E262" w:rsidR="00535FFE" w:rsidRPr="00283A62" w:rsidRDefault="00535FFE" w:rsidP="00535FFE">
            <w:pPr>
              <w:jc w:val="right"/>
              <w:rPr>
                <w:rFonts w:ascii="Times New Roman" w:hAnsi="Times New Roman" w:cs="Times New Roman"/>
                <w:b/>
                <w:bCs/>
              </w:rPr>
            </w:pPr>
            <w:r w:rsidRPr="00283A62">
              <w:rPr>
                <w:rFonts w:ascii="Times New Roman" w:hAnsi="Times New Roman" w:cs="Times New Roman"/>
                <w:b/>
                <w:bCs/>
              </w:rPr>
              <w:t>Valor total:</w:t>
            </w:r>
          </w:p>
        </w:tc>
        <w:tc>
          <w:tcPr>
            <w:tcW w:w="2410" w:type="dxa"/>
            <w:gridSpan w:val="2"/>
            <w:tcBorders>
              <w:top w:val="single" w:sz="4" w:space="0" w:color="auto"/>
              <w:left w:val="nil"/>
              <w:bottom w:val="single" w:sz="4" w:space="0" w:color="auto"/>
              <w:right w:val="single" w:sz="4" w:space="0" w:color="auto"/>
            </w:tcBorders>
            <w:vAlign w:val="center"/>
          </w:tcPr>
          <w:p w14:paraId="4D6E232E" w14:textId="776FCB65" w:rsidR="00535FFE" w:rsidRPr="00283A62" w:rsidRDefault="00283A62" w:rsidP="00535FFE">
            <w:pPr>
              <w:jc w:val="right"/>
              <w:rPr>
                <w:rFonts w:ascii="Times New Roman" w:hAnsi="Times New Roman" w:cs="Times New Roman"/>
                <w:b/>
                <w:bCs/>
              </w:rPr>
            </w:pPr>
            <w:r w:rsidRPr="00283A62">
              <w:rPr>
                <w:rFonts w:ascii="Times New Roman" w:hAnsi="Times New Roman" w:cs="Times New Roman"/>
                <w:b/>
                <w:bCs/>
              </w:rPr>
              <w:t>R$ 664.416,50</w:t>
            </w:r>
          </w:p>
        </w:tc>
      </w:tr>
      <w:bookmarkEnd w:id="0"/>
    </w:tbl>
    <w:p w14:paraId="5267C366" w14:textId="77777777" w:rsidR="00873EEF" w:rsidRPr="00231CEB" w:rsidRDefault="00873EEF" w:rsidP="00873EEF">
      <w:pPr>
        <w:jc w:val="both"/>
        <w:rPr>
          <w:rFonts w:ascii="Times New Roman" w:hAnsi="Times New Roman" w:cs="Times New Roman"/>
        </w:rPr>
      </w:pPr>
    </w:p>
    <w:p w14:paraId="473AB656" w14:textId="77777777" w:rsidR="00873EEF" w:rsidRPr="00231CEB" w:rsidRDefault="00873EEF"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74238408" w14:textId="4EC613F7" w:rsidR="00873EEF" w:rsidRPr="00231CEB" w:rsidRDefault="00CB62CD" w:rsidP="00873EEF">
      <w:pPr>
        <w:jc w:val="both"/>
        <w:rPr>
          <w:rFonts w:ascii="Times New Roman" w:hAnsi="Times New Roman" w:cs="Times New Roman"/>
        </w:rPr>
      </w:pPr>
      <w:r>
        <w:rPr>
          <w:rFonts w:ascii="Times New Roman" w:hAnsi="Times New Roman" w:cs="Times New Roman"/>
        </w:rPr>
        <w:t>E</w:t>
      </w:r>
      <w:r w:rsidR="00873EEF" w:rsidRPr="00231CEB">
        <w:rPr>
          <w:rFonts w:ascii="Times New Roman" w:hAnsi="Times New Roman" w:cs="Times New Roman"/>
        </w:rPr>
        <w:t xml:space="preserve">m acordo com as especificações constantes </w:t>
      </w:r>
      <w:r>
        <w:rPr>
          <w:rFonts w:ascii="Times New Roman" w:hAnsi="Times New Roman" w:cs="Times New Roman"/>
        </w:rPr>
        <w:t>na tabela acima</w:t>
      </w:r>
      <w:r w:rsidR="00873EEF" w:rsidRPr="00231CEB">
        <w:rPr>
          <w:rFonts w:ascii="Times New Roman" w:hAnsi="Times New Roman" w:cs="Times New Roman"/>
        </w:rPr>
        <w:t xml:space="preserve">. </w:t>
      </w:r>
    </w:p>
    <w:p w14:paraId="6C64CE79" w14:textId="77777777" w:rsidR="00873EEF" w:rsidRPr="00231CEB" w:rsidRDefault="00873EEF"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45D2A3EF" w14:textId="6B4C194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0F0F2A">
        <w:rPr>
          <w:rFonts w:ascii="Times New Roman" w:hAnsi="Times New Roman" w:cs="Times New Roman"/>
        </w:rPr>
        <w:t>125</w:t>
      </w:r>
      <w:r w:rsidRPr="00231CEB">
        <w:rPr>
          <w:rFonts w:ascii="Times New Roman" w:hAnsi="Times New Roman" w:cs="Times New Roman"/>
        </w:rPr>
        <w:t>/202</w:t>
      </w:r>
      <w:r w:rsidR="000F0F2A">
        <w:rPr>
          <w:rFonts w:ascii="Times New Roman" w:hAnsi="Times New Roman" w:cs="Times New Roman"/>
        </w:rPr>
        <w:t>5</w:t>
      </w:r>
      <w:r w:rsidRPr="00231CEB">
        <w:rPr>
          <w:rFonts w:ascii="Times New Roman" w:hAnsi="Times New Roman" w:cs="Times New Roman"/>
        </w:rPr>
        <w:t xml:space="preserve">. </w:t>
      </w:r>
    </w:p>
    <w:p w14:paraId="27364384" w14:textId="77777777" w:rsidR="00873EEF" w:rsidRPr="00231CEB" w:rsidRDefault="00873EEF" w:rsidP="00873EEF">
      <w:pPr>
        <w:jc w:val="both"/>
        <w:rPr>
          <w:rFonts w:ascii="Times New Roman" w:hAnsi="Times New Roman" w:cs="Times New Roman"/>
        </w:rPr>
      </w:pPr>
    </w:p>
    <w:p w14:paraId="67C8F532" w14:textId="7777777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E30D6B4" w14:textId="77777777" w:rsidR="00243616" w:rsidRPr="00231CEB" w:rsidRDefault="00243616" w:rsidP="00873EEF">
      <w:pPr>
        <w:jc w:val="both"/>
        <w:rPr>
          <w:rFonts w:ascii="Times New Roman" w:hAnsi="Times New Roman" w:cs="Times New Roman"/>
        </w:rPr>
      </w:pPr>
    </w:p>
    <w:p w14:paraId="098656D5" w14:textId="5DBA8E28" w:rsidR="00193976" w:rsidRPr="003C744F" w:rsidRDefault="003C744F" w:rsidP="00873EEF">
      <w:pPr>
        <w:jc w:val="both"/>
        <w:rPr>
          <w:rFonts w:ascii="Times New Roman" w:hAnsi="Times New Roman" w:cs="Times New Roman"/>
          <w:b/>
          <w:bCs/>
        </w:rPr>
      </w:pPr>
      <w:r w:rsidRPr="003C744F">
        <w:rPr>
          <w:rFonts w:ascii="Times New Roman" w:hAnsi="Times New Roman" w:cs="Times New Roman"/>
          <w:b/>
          <w:bCs/>
        </w:rPr>
        <w:t xml:space="preserve">1.1.3 </w:t>
      </w:r>
      <w:r w:rsidR="00873EEF" w:rsidRPr="003C744F">
        <w:rPr>
          <w:rFonts w:ascii="Times New Roman" w:hAnsi="Times New Roman" w:cs="Times New Roman"/>
          <w:b/>
          <w:bCs/>
        </w:rPr>
        <w:t>Objeto destinado à ampla disputa</w:t>
      </w:r>
    </w:p>
    <w:p w14:paraId="6C3608D7" w14:textId="061B45C5" w:rsidR="003C744F" w:rsidRPr="003C744F" w:rsidRDefault="003C744F" w:rsidP="00873EEF">
      <w:pPr>
        <w:jc w:val="both"/>
        <w:rPr>
          <w:rFonts w:ascii="Times New Roman" w:hAnsi="Times New Roman" w:cs="Times New Roman"/>
        </w:rPr>
      </w:pPr>
      <w:r w:rsidRPr="003C744F">
        <w:rPr>
          <w:rFonts w:ascii="Times New Roman" w:hAnsi="Times New Roman" w:cs="Times New Roman"/>
        </w:rPr>
        <w:t>Objeto destinado à ampla disputa, considerando que a pesquisa de mercado realizada não identificou a existência de, no mínimo, 3 (três) fornecedores competitivos enquadrados como microempresas ou empresas de pequeno porte aptos a atender ao objeto, afastando-se a aplicação de licitação exclusiva ou reserva de cotas, nos termos do art. 49, inciso II, da Lei Complementar nº 123/2006, sem prejuízo dos demais benefícios legalmente assegurados às ME e EPP.</w:t>
      </w:r>
    </w:p>
    <w:p w14:paraId="7B55D46E" w14:textId="77777777" w:rsidR="00243616" w:rsidRPr="00231CEB" w:rsidRDefault="00243616" w:rsidP="00873EEF">
      <w:pPr>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372943E4" w14:textId="77777777" w:rsidR="00243616" w:rsidRPr="00231CEB" w:rsidRDefault="00243616" w:rsidP="00873EEF">
      <w:pPr>
        <w:jc w:val="both"/>
        <w:rPr>
          <w:rFonts w:ascii="Times New Roman" w:hAnsi="Times New Roman" w:cs="Times New Roman"/>
        </w:rPr>
      </w:pPr>
    </w:p>
    <w:p w14:paraId="26C3735A" w14:textId="502933C6" w:rsidR="00243616" w:rsidRPr="00231CEB" w:rsidRDefault="00243616" w:rsidP="00873EEF">
      <w:pPr>
        <w:jc w:val="both"/>
        <w:rPr>
          <w:rFonts w:ascii="Times New Roman" w:hAnsi="Times New Roman" w:cs="Times New Roman"/>
          <w:color w:val="FF0000"/>
        </w:rPr>
      </w:pPr>
      <w:r w:rsidRPr="00231CEB">
        <w:rPr>
          <w:rFonts w:ascii="Times New Roman" w:hAnsi="Times New Roman" w:cs="Times New Roman"/>
        </w:rPr>
        <w:t xml:space="preserve">2.1. O prazo de vigência da contratação é de </w:t>
      </w:r>
      <w:r w:rsidRPr="000C66D5">
        <w:rPr>
          <w:rFonts w:ascii="Times New Roman" w:hAnsi="Times New Roman" w:cs="Times New Roman"/>
        </w:rPr>
        <w:t>12 (doze) meses</w:t>
      </w:r>
      <w:r w:rsidRPr="00231CEB">
        <w:rPr>
          <w:rFonts w:ascii="Times New Roman" w:hAnsi="Times New Roman" w:cs="Times New Roman"/>
        </w:rPr>
        <w:t xml:space="preserve"> e terá sua eficácia após a publicação</w:t>
      </w:r>
      <w:r w:rsidR="000C66D5">
        <w:rPr>
          <w:rFonts w:ascii="Times New Roman" w:hAnsi="Times New Roman" w:cs="Times New Roman"/>
        </w:rPr>
        <w:t xml:space="preserve"> </w:t>
      </w:r>
      <w:r w:rsidRPr="00231CEB">
        <w:rPr>
          <w:rFonts w:ascii="Times New Roman" w:hAnsi="Times New Roman" w:cs="Times New Roman"/>
        </w:rPr>
        <w:t>do extrato do contrato no Diário Oficial do Município, na forma do artig</w:t>
      </w:r>
      <w:r w:rsidR="000C66D5">
        <w:rPr>
          <w:rFonts w:ascii="Times New Roman" w:hAnsi="Times New Roman" w:cs="Times New Roman"/>
        </w:rPr>
        <w:t>o</w:t>
      </w:r>
      <w:r w:rsidR="001A4284">
        <w:rPr>
          <w:rFonts w:ascii="Times New Roman" w:hAnsi="Times New Roman" w:cs="Times New Roman"/>
          <w:color w:val="FF0000"/>
        </w:rPr>
        <w:t xml:space="preserve"> </w:t>
      </w:r>
      <w:r w:rsidR="001A4284" w:rsidRPr="000C66D5">
        <w:rPr>
          <w:rFonts w:ascii="Times New Roman" w:hAnsi="Times New Roman" w:cs="Times New Roman"/>
        </w:rPr>
        <w:t>84</w:t>
      </w:r>
      <w:r w:rsidR="001A4284">
        <w:rPr>
          <w:rFonts w:ascii="Times New Roman" w:hAnsi="Times New Roman" w:cs="Times New Roman"/>
          <w:color w:val="FF0000"/>
        </w:rPr>
        <w:t xml:space="preserve"> </w:t>
      </w:r>
      <w:r w:rsidRPr="00231CEB">
        <w:rPr>
          <w:rFonts w:ascii="Times New Roman" w:hAnsi="Times New Roman" w:cs="Times New Roman"/>
        </w:rPr>
        <w:t xml:space="preserve">da Lei 14133/2021, </w:t>
      </w:r>
      <w:r w:rsidRPr="000C66D5">
        <w:rPr>
          <w:rFonts w:ascii="Times New Roman" w:hAnsi="Times New Roman" w:cs="Times New Roman"/>
        </w:rPr>
        <w:t>permanecendo suas condições até o final da garantia contratual do bem.</w:t>
      </w:r>
    </w:p>
    <w:p w14:paraId="4E4C3F9A" w14:textId="77777777" w:rsidR="00243616" w:rsidRPr="00231CEB" w:rsidRDefault="00243616"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231CEB">
        <w:rPr>
          <w:rFonts w:ascii="Times New Roman" w:hAnsi="Times New Roman" w:cs="Times New Roman"/>
          <w:b/>
        </w:rPr>
        <w:t>3</w:t>
      </w:r>
      <w:r w:rsidRPr="00231CEB">
        <w:rPr>
          <w:rFonts w:ascii="Times New Roman" w:hAnsi="Times New Roman" w:cs="Times New Roman"/>
        </w:rPr>
        <w:t xml:space="preserve">. </w:t>
      </w:r>
      <w:r w:rsidRPr="00231CEB">
        <w:rPr>
          <w:rFonts w:ascii="Times New Roman" w:hAnsi="Times New Roman" w:cs="Times New Roman"/>
          <w:b/>
        </w:rPr>
        <w:t>PESQUISA DE PREÇO</w:t>
      </w:r>
      <w:r w:rsidRPr="00231CEB">
        <w:rPr>
          <w:rFonts w:ascii="Times New Roman" w:hAnsi="Times New Roman" w:cs="Times New Roman"/>
        </w:rPr>
        <w:t xml:space="preserve"> </w:t>
      </w:r>
    </w:p>
    <w:p w14:paraId="462392B4" w14:textId="77777777" w:rsidR="00830A69" w:rsidRPr="00231CEB" w:rsidRDefault="00830A69" w:rsidP="00873EEF">
      <w:pPr>
        <w:jc w:val="both"/>
        <w:rPr>
          <w:rFonts w:ascii="Times New Roman" w:hAnsi="Times New Roman" w:cs="Times New Roman"/>
        </w:rPr>
      </w:pPr>
    </w:p>
    <w:p w14:paraId="299173B5" w14:textId="34DA1FA1" w:rsidR="00375288" w:rsidRDefault="00830A69" w:rsidP="00375288">
      <w:pPr>
        <w:jc w:val="both"/>
        <w:rPr>
          <w:rFonts w:ascii="Times New Roman" w:hAnsi="Times New Roman" w:cs="Times New Roman"/>
          <w:color w:val="000000"/>
        </w:rPr>
      </w:pPr>
      <w:r w:rsidRPr="00231CEB">
        <w:rPr>
          <w:rFonts w:ascii="Times New Roman" w:hAnsi="Times New Roman" w:cs="Times New Roman"/>
        </w:rPr>
        <w:t xml:space="preserve">3.1 A pesquisa de preço foi realizada de acordo com o artigo 23 e seguintes da Lei 14.133/2021 e </w:t>
      </w:r>
      <w:r w:rsidR="000447A6" w:rsidRPr="000447A6">
        <w:rPr>
          <w:rFonts w:ascii="Times New Roman" w:hAnsi="Times New Roman" w:cs="Times New Roman"/>
        </w:rPr>
        <w:t xml:space="preserve">art. 40 e seguintes do Decreto Municipal nº </w:t>
      </w:r>
      <w:r w:rsidR="00C73818">
        <w:rPr>
          <w:rFonts w:ascii="Times New Roman" w:hAnsi="Times New Roman" w:cs="Times New Roman"/>
        </w:rPr>
        <w:t>125</w:t>
      </w:r>
      <w:r w:rsidR="000447A6" w:rsidRPr="000447A6">
        <w:rPr>
          <w:rFonts w:ascii="Times New Roman" w:hAnsi="Times New Roman" w:cs="Times New Roman"/>
        </w:rPr>
        <w:t>/202</w:t>
      </w:r>
      <w:r w:rsidR="00C73818">
        <w:rPr>
          <w:rFonts w:ascii="Times New Roman" w:hAnsi="Times New Roman" w:cs="Times New Roman"/>
        </w:rPr>
        <w:t>5</w:t>
      </w:r>
      <w:r w:rsidRPr="00231CEB">
        <w:rPr>
          <w:rFonts w:ascii="Times New Roman" w:hAnsi="Times New Roman" w:cs="Times New Roman"/>
        </w:rPr>
        <w:t xml:space="preserve">, bem como de acordo com a Instrução Normativa Municipal n° 02/2022. Desta forma, </w:t>
      </w:r>
      <w:r w:rsidR="00375288" w:rsidRPr="00231CEB">
        <w:rPr>
          <w:rFonts w:ascii="Times New Roman" w:hAnsi="Times New Roman" w:cs="Times New Roman"/>
        </w:rPr>
        <w:t>o</w:t>
      </w:r>
      <w:r w:rsidR="00375288" w:rsidRPr="00231CEB">
        <w:rPr>
          <w:rFonts w:ascii="Times New Roman" w:hAnsi="Times New Roman" w:cs="Times New Roman"/>
          <w:color w:val="000000"/>
        </w:rPr>
        <w:t xml:space="preserve">s valores previamente estimados para contratação são compatíveis com os valores praticados pelo mercado, definido com base no melhor preço aferido por meio da utilização dos </w:t>
      </w:r>
      <w:r w:rsidR="000C66D5">
        <w:rPr>
          <w:rFonts w:ascii="Times New Roman" w:hAnsi="Times New Roman" w:cs="Times New Roman"/>
          <w:color w:val="000000"/>
        </w:rPr>
        <w:t>parâmetros constantes no mapa de preços.</w:t>
      </w:r>
      <w:r w:rsidR="00375288" w:rsidRPr="00231CEB">
        <w:rPr>
          <w:rFonts w:ascii="Times New Roman" w:hAnsi="Times New Roman" w:cs="Times New Roman"/>
          <w:color w:val="000000"/>
        </w:rPr>
        <w:t xml:space="preserve"> </w:t>
      </w:r>
    </w:p>
    <w:p w14:paraId="6EEC3FA1" w14:textId="77777777" w:rsidR="00375288" w:rsidRDefault="00375288" w:rsidP="000C66D5">
      <w:pPr>
        <w:pStyle w:val="NormalWeb"/>
        <w:spacing w:before="0" w:beforeAutospacing="0" w:after="0" w:afterAutospacing="0"/>
        <w:jc w:val="both"/>
        <w:rPr>
          <w:color w:val="000000"/>
          <w:highlight w:val="green"/>
        </w:rPr>
      </w:pPr>
      <w:bookmarkStart w:id="2" w:name="art23§1"/>
      <w:bookmarkStart w:id="3" w:name="art23§1i"/>
      <w:bookmarkStart w:id="4" w:name="art23§1ii"/>
      <w:bookmarkEnd w:id="2"/>
      <w:bookmarkEnd w:id="3"/>
      <w:bookmarkEnd w:id="4"/>
    </w:p>
    <w:p w14:paraId="6403726D" w14:textId="77777777" w:rsidR="000C66D5" w:rsidRDefault="000C66D5" w:rsidP="000C66D5">
      <w:pPr>
        <w:pStyle w:val="NormalWeb"/>
        <w:spacing w:before="0" w:beforeAutospacing="0" w:after="0" w:afterAutospacing="0"/>
        <w:jc w:val="both"/>
        <w:rPr>
          <w:b/>
          <w:bCs/>
          <w:color w:val="000000"/>
        </w:rPr>
      </w:pPr>
      <w:r w:rsidRPr="000C66D5">
        <w:rPr>
          <w:b/>
          <w:bCs/>
          <w:color w:val="000000"/>
        </w:rPr>
        <w:t>3.2 Justificativa para Utilização da Mediana na Formação do Preço de Referência</w:t>
      </w:r>
    </w:p>
    <w:p w14:paraId="52FE0096" w14:textId="77777777" w:rsidR="00011705" w:rsidRPr="000C66D5" w:rsidRDefault="00011705" w:rsidP="000C66D5">
      <w:pPr>
        <w:pStyle w:val="NormalWeb"/>
        <w:spacing w:before="0" w:beforeAutospacing="0" w:after="0" w:afterAutospacing="0"/>
        <w:jc w:val="both"/>
        <w:rPr>
          <w:b/>
          <w:bCs/>
          <w:color w:val="000000"/>
        </w:rPr>
      </w:pPr>
    </w:p>
    <w:p w14:paraId="70A4B68B" w14:textId="1B96474B" w:rsidR="000C66D5" w:rsidRDefault="00011705" w:rsidP="000C66D5">
      <w:pPr>
        <w:pStyle w:val="NormalWeb"/>
        <w:spacing w:before="0" w:beforeAutospacing="0" w:after="0" w:afterAutospacing="0"/>
        <w:jc w:val="both"/>
        <w:rPr>
          <w:color w:val="000000"/>
          <w:highlight w:val="green"/>
        </w:rPr>
      </w:pPr>
      <w:r>
        <w:rPr>
          <w:color w:val="000000"/>
        </w:rPr>
        <w:t xml:space="preserve">3.2.1 </w:t>
      </w:r>
      <w:r w:rsidR="000C66D5" w:rsidRPr="000C66D5">
        <w:rPr>
          <w:color w:val="000000"/>
        </w:rPr>
        <w:t>Embora o Decreto Municipal</w:t>
      </w:r>
      <w:r w:rsidR="00F35B6C">
        <w:rPr>
          <w:color w:val="000000"/>
        </w:rPr>
        <w:t xml:space="preserve"> n° 125/2025</w:t>
      </w:r>
      <w:r w:rsidR="000C66D5" w:rsidRPr="000C66D5">
        <w:rPr>
          <w:color w:val="000000"/>
        </w:rPr>
        <w:t xml:space="preserve"> estabeleça a utilização preferencial do menor preço para definição do valor estimado da contratação, a pesquisa realizada para o presente certame evidenciou significativa dispersão entre os valores obtidos nas diversas fontes consultadas, </w:t>
      </w:r>
      <w:r w:rsidR="000C66D5" w:rsidRPr="000C66D5">
        <w:rPr>
          <w:color w:val="000000"/>
        </w:rPr>
        <w:lastRenderedPageBreak/>
        <w:t>especialmente entre os registros constantes do Banco de Preços em Saúde – BPS e os demais parâmetros de mercado. Em observância à Recomendação Administrativa expedida pelo Ministério Público do Estado do Paraná, foi realizada análise crítica da cesta de preços formada, considerando não apenas a existência de preços válidos, mas também sua representatividade em relação ao comportamento predominante do mercado. Verificou-se que os registros oriundos do BPS, embora obrigatoriamente considerados na pesquisa e plenamente válidos como fonte de consulta, refletem aquisições realizadas por diferentes entes federativos, em contextos diversos de volume, logística, regionalização e escala de contratação, circunstâncias que podem resultar em preços significativamente inferiores aos praticados na realidade específica da contratação pretendida. A análise do mapa de preços demonstra que, em diversos itens, o menor valor obtido encontra-se afastado da concentração predominante dos demais preços pesquisados, gerando diferenças superiores a 10%, 15% e, em alguns casos, até 20% em relação à mediana apurada. Tal comportamento evidencia que a adoção automática do menor preço não refletiria adequadamente a tendência central do mercado identificada pela pesquisa. Ademais, a utilização do menor preço como valor de referência em itens cujo preço mínimo decorre de registros isolados ou de condições específicas de contratação pode comprometer a competitividade do certame, aumentando o risco de licitação deserta, fracassada ou com apresentação de propostas inexequíveis, situação incompatível com os princípios da eficiência, da economicidade e da obtenção da proposta mais vantajosa para a Administração. Diante desse cenário, e considerando que a própria Recomendação Ministerial admite a utilização da mediana após análise crítica da cesta de preços, optou-se pela adoção da mediana como metodologia para definição do valor estimado da contratação, por representar de forma mais adequada a tendência central dos preços efetivamente praticados no mercado, reduzindo a influência de valores extremos e proporcionando maior segurança à futura contratação.</w:t>
      </w:r>
    </w:p>
    <w:p w14:paraId="44630DCC" w14:textId="77777777" w:rsidR="000C66D5" w:rsidRPr="00231CEB" w:rsidRDefault="000C66D5" w:rsidP="000C66D5">
      <w:pPr>
        <w:pStyle w:val="NormalWeb"/>
        <w:spacing w:before="0" w:beforeAutospacing="0" w:after="0" w:afterAutospacing="0"/>
        <w:jc w:val="both"/>
        <w:rPr>
          <w:color w:val="000000"/>
          <w:highlight w:val="green"/>
        </w:rPr>
      </w:pPr>
    </w:p>
    <w:p w14:paraId="732684EF" w14:textId="5C5BB59F" w:rsidR="00375288" w:rsidRPr="000C66D5" w:rsidRDefault="00375288" w:rsidP="00375288">
      <w:pPr>
        <w:pStyle w:val="NormalWeb"/>
        <w:spacing w:before="0" w:beforeAutospacing="0" w:after="0" w:afterAutospacing="0"/>
        <w:jc w:val="both"/>
        <w:rPr>
          <w:color w:val="000000"/>
        </w:rPr>
      </w:pPr>
      <w:r w:rsidRPr="000C66D5">
        <w:rPr>
          <w:color w:val="000000"/>
        </w:rPr>
        <w:t xml:space="preserve">Pesquisas de preços realizadas pela servidora </w:t>
      </w:r>
      <w:r w:rsidR="000C66D5">
        <w:rPr>
          <w:color w:val="000000"/>
        </w:rPr>
        <w:t>Maria Eduarda de Moura Dias</w:t>
      </w:r>
      <w:r w:rsidRPr="000C66D5">
        <w:rPr>
          <w:color w:val="000000"/>
        </w:rPr>
        <w:t xml:space="preserve">, tendo como base para licitação </w:t>
      </w:r>
      <w:r w:rsidR="00011705">
        <w:rPr>
          <w:color w:val="000000"/>
        </w:rPr>
        <w:t>a mediana</w:t>
      </w:r>
      <w:r w:rsidRPr="000C66D5">
        <w:rPr>
          <w:color w:val="000000"/>
        </w:rPr>
        <w:t>.</w:t>
      </w:r>
    </w:p>
    <w:p w14:paraId="253988F0" w14:textId="77777777" w:rsidR="00830A69" w:rsidRPr="00231CEB" w:rsidRDefault="00830A69" w:rsidP="00873EEF">
      <w:pPr>
        <w:jc w:val="both"/>
        <w:rPr>
          <w:rFonts w:ascii="Times New Roman" w:hAnsi="Times New Roman" w:cs="Times New Roman"/>
        </w:rPr>
      </w:pPr>
    </w:p>
    <w:p w14:paraId="2B471F2E" w14:textId="5F130974" w:rsidR="00830A69" w:rsidRPr="00231CEB" w:rsidRDefault="00830A69" w:rsidP="00873EEF">
      <w:pPr>
        <w:jc w:val="both"/>
        <w:rPr>
          <w:rFonts w:ascii="Times New Roman" w:hAnsi="Times New Roman" w:cs="Times New Roman"/>
        </w:rPr>
      </w:pPr>
      <w:r w:rsidRPr="00231CEB">
        <w:rPr>
          <w:rFonts w:ascii="Times New Roman" w:hAnsi="Times New Roman" w:cs="Times New Roman"/>
        </w:rPr>
        <w:t>3.2 MAPA DE PREÇOS</w:t>
      </w:r>
    </w:p>
    <w:p w14:paraId="29B0EA09" w14:textId="77777777" w:rsidR="00830A69" w:rsidRDefault="00830A69" w:rsidP="00873EEF">
      <w:pPr>
        <w:jc w:val="both"/>
        <w:rPr>
          <w:rFonts w:ascii="Times New Roman" w:hAnsi="Times New Roman" w:cs="Times New Roman"/>
        </w:rPr>
      </w:pPr>
    </w:p>
    <w:tbl>
      <w:tblPr>
        <w:tblW w:w="460" w:type="dxa"/>
        <w:tblCellMar>
          <w:left w:w="70" w:type="dxa"/>
          <w:right w:w="70" w:type="dxa"/>
        </w:tblCellMar>
        <w:tblLook w:val="04A0" w:firstRow="1" w:lastRow="0" w:firstColumn="1" w:lastColumn="0" w:noHBand="0" w:noVBand="1"/>
      </w:tblPr>
      <w:tblGrid>
        <w:gridCol w:w="460"/>
      </w:tblGrid>
      <w:tr w:rsidR="00ED1F44" w:rsidRPr="00054210" w14:paraId="767A035A" w14:textId="77777777" w:rsidTr="00ED1F44">
        <w:trPr>
          <w:trHeight w:val="300"/>
        </w:trPr>
        <w:tc>
          <w:tcPr>
            <w:tcW w:w="460" w:type="dxa"/>
            <w:tcBorders>
              <w:top w:val="nil"/>
              <w:left w:val="nil"/>
              <w:bottom w:val="nil"/>
              <w:right w:val="nil"/>
            </w:tcBorders>
            <w:vAlign w:val="center"/>
            <w:hideMark/>
          </w:tcPr>
          <w:p w14:paraId="58B711D8" w14:textId="77777777" w:rsidR="00ED1F44" w:rsidRPr="00054210" w:rsidRDefault="00ED1F44" w:rsidP="00054210">
            <w:pPr>
              <w:rPr>
                <w:rFonts w:ascii="Times New Roman" w:hAnsi="Times New Roman" w:cs="Times New Roman"/>
                <w:sz w:val="20"/>
                <w:szCs w:val="20"/>
              </w:rPr>
            </w:pPr>
          </w:p>
        </w:tc>
      </w:tr>
      <w:tr w:rsidR="00ED1F44" w:rsidRPr="00054210" w14:paraId="22080219" w14:textId="77777777" w:rsidTr="00ED1F44">
        <w:trPr>
          <w:trHeight w:val="225"/>
        </w:trPr>
        <w:tc>
          <w:tcPr>
            <w:tcW w:w="460" w:type="dxa"/>
            <w:tcBorders>
              <w:top w:val="nil"/>
              <w:left w:val="nil"/>
              <w:bottom w:val="nil"/>
              <w:right w:val="nil"/>
            </w:tcBorders>
            <w:vAlign w:val="center"/>
            <w:hideMark/>
          </w:tcPr>
          <w:p w14:paraId="41DF892F" w14:textId="77777777" w:rsidR="00ED1F44" w:rsidRPr="00054210" w:rsidRDefault="00ED1F44" w:rsidP="00054210">
            <w:pPr>
              <w:jc w:val="center"/>
              <w:rPr>
                <w:rFonts w:ascii="Calibri" w:hAnsi="Calibri" w:cs="Times New Roman"/>
                <w:sz w:val="16"/>
                <w:szCs w:val="16"/>
              </w:rPr>
            </w:pPr>
          </w:p>
        </w:tc>
      </w:tr>
    </w:tbl>
    <w:p w14:paraId="1FB0C93F" w14:textId="77777777" w:rsidR="00054210" w:rsidRDefault="00054210" w:rsidP="00054210">
      <w:pPr>
        <w:jc w:val="center"/>
        <w:rPr>
          <w:rFonts w:ascii="Calibri" w:hAnsi="Calibri" w:cs="Times New Roman"/>
          <w:sz w:val="16"/>
          <w:szCs w:val="16"/>
        </w:rPr>
        <w:sectPr w:rsidR="00054210" w:rsidSect="00D357E6">
          <w:headerReference w:type="default" r:id="rId7"/>
          <w:footerReference w:type="default" r:id="rId8"/>
          <w:pgSz w:w="11906" w:h="16838" w:code="9"/>
          <w:pgMar w:top="1418" w:right="991" w:bottom="1276" w:left="1418" w:header="284" w:footer="709" w:gutter="0"/>
          <w:cols w:space="708"/>
          <w:docGrid w:linePitch="360"/>
        </w:sectPr>
      </w:pPr>
    </w:p>
    <w:tbl>
      <w:tblPr>
        <w:tblW w:w="15168" w:type="dxa"/>
        <w:tblInd w:w="-431" w:type="dxa"/>
        <w:tblCellMar>
          <w:left w:w="70" w:type="dxa"/>
          <w:right w:w="70" w:type="dxa"/>
        </w:tblCellMar>
        <w:tblLook w:val="04A0" w:firstRow="1" w:lastRow="0" w:firstColumn="1" w:lastColumn="0" w:noHBand="0" w:noVBand="1"/>
      </w:tblPr>
      <w:tblGrid>
        <w:gridCol w:w="568"/>
        <w:gridCol w:w="6049"/>
        <w:gridCol w:w="1060"/>
        <w:gridCol w:w="706"/>
        <w:gridCol w:w="707"/>
        <w:gridCol w:w="707"/>
        <w:gridCol w:w="847"/>
        <w:gridCol w:w="707"/>
        <w:gridCol w:w="707"/>
        <w:gridCol w:w="707"/>
        <w:gridCol w:w="706"/>
        <w:gridCol w:w="848"/>
        <w:gridCol w:w="849"/>
      </w:tblGrid>
      <w:tr w:rsidR="00CB61B7" w:rsidRPr="00054210" w14:paraId="276F476F" w14:textId="77777777" w:rsidTr="005745D0">
        <w:trPr>
          <w:trHeight w:val="1186"/>
        </w:trPr>
        <w:tc>
          <w:tcPr>
            <w:tcW w:w="568" w:type="dxa"/>
            <w:tcBorders>
              <w:top w:val="single" w:sz="4" w:space="0" w:color="auto"/>
              <w:left w:val="single" w:sz="4" w:space="0" w:color="auto"/>
              <w:bottom w:val="single" w:sz="4" w:space="0" w:color="auto"/>
              <w:right w:val="single" w:sz="4" w:space="0" w:color="auto"/>
            </w:tcBorders>
            <w:textDirection w:val="btLr"/>
            <w:vAlign w:val="center"/>
            <w:hideMark/>
          </w:tcPr>
          <w:p w14:paraId="284549B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ITEM</w:t>
            </w:r>
          </w:p>
        </w:tc>
        <w:tc>
          <w:tcPr>
            <w:tcW w:w="6049" w:type="dxa"/>
            <w:tcBorders>
              <w:top w:val="single" w:sz="4" w:space="0" w:color="auto"/>
              <w:left w:val="nil"/>
              <w:bottom w:val="single" w:sz="4" w:space="0" w:color="auto"/>
              <w:right w:val="single" w:sz="4" w:space="0" w:color="auto"/>
            </w:tcBorders>
            <w:vAlign w:val="center"/>
            <w:hideMark/>
          </w:tcPr>
          <w:p w14:paraId="0529695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PRODUTO / SERVIÇO</w:t>
            </w:r>
          </w:p>
        </w:tc>
        <w:tc>
          <w:tcPr>
            <w:tcW w:w="1060" w:type="dxa"/>
            <w:tcBorders>
              <w:top w:val="single" w:sz="4" w:space="0" w:color="auto"/>
              <w:left w:val="nil"/>
              <w:bottom w:val="single" w:sz="4" w:space="0" w:color="auto"/>
              <w:right w:val="single" w:sz="4" w:space="0" w:color="auto"/>
            </w:tcBorders>
            <w:vAlign w:val="center"/>
            <w:hideMark/>
          </w:tcPr>
          <w:p w14:paraId="20BA039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UNIDADE</w:t>
            </w:r>
          </w:p>
        </w:tc>
        <w:tc>
          <w:tcPr>
            <w:tcW w:w="706" w:type="dxa"/>
            <w:tcBorders>
              <w:top w:val="single" w:sz="4" w:space="0" w:color="auto"/>
              <w:left w:val="nil"/>
              <w:bottom w:val="single" w:sz="4" w:space="0" w:color="auto"/>
              <w:right w:val="single" w:sz="4" w:space="0" w:color="auto"/>
            </w:tcBorders>
            <w:textDirection w:val="btLr"/>
            <w:vAlign w:val="center"/>
            <w:hideMark/>
          </w:tcPr>
          <w:p w14:paraId="29827AF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SIMILARES</w:t>
            </w:r>
          </w:p>
        </w:tc>
        <w:tc>
          <w:tcPr>
            <w:tcW w:w="707" w:type="dxa"/>
            <w:tcBorders>
              <w:top w:val="single" w:sz="4" w:space="0" w:color="auto"/>
              <w:left w:val="nil"/>
              <w:bottom w:val="single" w:sz="4" w:space="0" w:color="auto"/>
              <w:right w:val="single" w:sz="4" w:space="0" w:color="auto"/>
            </w:tcBorders>
            <w:textDirection w:val="btLr"/>
            <w:vAlign w:val="center"/>
            <w:hideMark/>
          </w:tcPr>
          <w:p w14:paraId="0DB4E40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BPS</w:t>
            </w:r>
          </w:p>
        </w:tc>
        <w:tc>
          <w:tcPr>
            <w:tcW w:w="707" w:type="dxa"/>
            <w:tcBorders>
              <w:top w:val="single" w:sz="4" w:space="0" w:color="auto"/>
              <w:left w:val="nil"/>
              <w:bottom w:val="single" w:sz="4" w:space="0" w:color="auto"/>
              <w:right w:val="single" w:sz="4" w:space="0" w:color="auto"/>
            </w:tcBorders>
            <w:textDirection w:val="btLr"/>
            <w:vAlign w:val="center"/>
            <w:hideMark/>
          </w:tcPr>
          <w:p w14:paraId="6F9B8E4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LICITANET</w:t>
            </w:r>
          </w:p>
        </w:tc>
        <w:tc>
          <w:tcPr>
            <w:tcW w:w="847" w:type="dxa"/>
            <w:tcBorders>
              <w:top w:val="single" w:sz="4" w:space="0" w:color="auto"/>
              <w:left w:val="nil"/>
              <w:bottom w:val="single" w:sz="4" w:space="0" w:color="auto"/>
              <w:right w:val="single" w:sz="4" w:space="0" w:color="auto"/>
            </w:tcBorders>
            <w:textDirection w:val="btLr"/>
            <w:vAlign w:val="center"/>
            <w:hideMark/>
          </w:tcPr>
          <w:p w14:paraId="3DAEB93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PORTAL DE COMPRAS</w:t>
            </w:r>
          </w:p>
        </w:tc>
        <w:tc>
          <w:tcPr>
            <w:tcW w:w="707" w:type="dxa"/>
            <w:tcBorders>
              <w:top w:val="single" w:sz="4" w:space="0" w:color="auto"/>
              <w:left w:val="nil"/>
              <w:bottom w:val="single" w:sz="4" w:space="0" w:color="auto"/>
              <w:right w:val="single" w:sz="4" w:space="0" w:color="auto"/>
            </w:tcBorders>
            <w:textDirection w:val="btLr"/>
            <w:vAlign w:val="center"/>
            <w:hideMark/>
          </w:tcPr>
          <w:p w14:paraId="7304A1C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BLL</w:t>
            </w:r>
          </w:p>
        </w:tc>
        <w:tc>
          <w:tcPr>
            <w:tcW w:w="707" w:type="dxa"/>
            <w:tcBorders>
              <w:top w:val="single" w:sz="4" w:space="0" w:color="auto"/>
              <w:left w:val="nil"/>
              <w:bottom w:val="single" w:sz="4" w:space="0" w:color="auto"/>
              <w:right w:val="single" w:sz="4" w:space="0" w:color="auto"/>
            </w:tcBorders>
            <w:textDirection w:val="btLr"/>
            <w:vAlign w:val="center"/>
            <w:hideMark/>
          </w:tcPr>
          <w:p w14:paraId="13BF934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PNCP</w:t>
            </w:r>
          </w:p>
        </w:tc>
        <w:tc>
          <w:tcPr>
            <w:tcW w:w="707" w:type="dxa"/>
            <w:tcBorders>
              <w:top w:val="single" w:sz="4" w:space="0" w:color="auto"/>
              <w:left w:val="nil"/>
              <w:bottom w:val="single" w:sz="4" w:space="0" w:color="auto"/>
              <w:right w:val="single" w:sz="4" w:space="0" w:color="auto"/>
            </w:tcBorders>
            <w:textDirection w:val="btLr"/>
            <w:vAlign w:val="center"/>
            <w:hideMark/>
          </w:tcPr>
          <w:p w14:paraId="3782F7C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TCE PR</w:t>
            </w:r>
          </w:p>
        </w:tc>
        <w:tc>
          <w:tcPr>
            <w:tcW w:w="706" w:type="dxa"/>
            <w:tcBorders>
              <w:top w:val="single" w:sz="4" w:space="0" w:color="auto"/>
              <w:left w:val="nil"/>
              <w:bottom w:val="single" w:sz="4" w:space="0" w:color="auto"/>
              <w:right w:val="single" w:sz="4" w:space="0" w:color="auto"/>
            </w:tcBorders>
            <w:textDirection w:val="btLr"/>
            <w:vAlign w:val="center"/>
            <w:hideMark/>
          </w:tcPr>
          <w:p w14:paraId="366811A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BNC</w:t>
            </w:r>
          </w:p>
        </w:tc>
        <w:tc>
          <w:tcPr>
            <w:tcW w:w="848" w:type="dxa"/>
            <w:tcBorders>
              <w:top w:val="single" w:sz="4" w:space="0" w:color="auto"/>
              <w:left w:val="nil"/>
              <w:bottom w:val="single" w:sz="4" w:space="0" w:color="auto"/>
              <w:right w:val="single" w:sz="4" w:space="0" w:color="auto"/>
            </w:tcBorders>
            <w:textDirection w:val="btLr"/>
            <w:vAlign w:val="center"/>
            <w:hideMark/>
          </w:tcPr>
          <w:p w14:paraId="5179889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COMPRAS GOV</w:t>
            </w:r>
          </w:p>
        </w:tc>
        <w:tc>
          <w:tcPr>
            <w:tcW w:w="849" w:type="dxa"/>
            <w:tcBorders>
              <w:top w:val="single" w:sz="4" w:space="0" w:color="auto"/>
              <w:left w:val="nil"/>
              <w:bottom w:val="single" w:sz="4" w:space="0" w:color="auto"/>
              <w:right w:val="single" w:sz="4" w:space="0" w:color="auto"/>
            </w:tcBorders>
            <w:vAlign w:val="center"/>
            <w:hideMark/>
          </w:tcPr>
          <w:p w14:paraId="3E79AB5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MEDIANA</w:t>
            </w:r>
          </w:p>
        </w:tc>
      </w:tr>
      <w:tr w:rsidR="00CB61B7" w:rsidRPr="00054210" w14:paraId="194CCE3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314333B" w14:textId="77777777" w:rsidR="00CB61B7" w:rsidRPr="00054210" w:rsidRDefault="00CB61B7" w:rsidP="00054210">
            <w:pPr>
              <w:jc w:val="center"/>
              <w:rPr>
                <w:rFonts w:ascii="Calibri" w:hAnsi="Calibri" w:cs="Times New Roman"/>
                <w:sz w:val="16"/>
                <w:szCs w:val="16"/>
              </w:rPr>
            </w:pPr>
            <w:bookmarkStart w:id="5" w:name="_Hlk232411283"/>
            <w:r w:rsidRPr="00054210">
              <w:rPr>
                <w:rFonts w:ascii="Calibri" w:hAnsi="Calibri" w:cs="Times New Roman"/>
                <w:sz w:val="16"/>
                <w:szCs w:val="16"/>
              </w:rPr>
              <w:t>1</w:t>
            </w:r>
          </w:p>
        </w:tc>
        <w:tc>
          <w:tcPr>
            <w:tcW w:w="6049" w:type="dxa"/>
            <w:tcBorders>
              <w:top w:val="nil"/>
              <w:left w:val="nil"/>
              <w:bottom w:val="single" w:sz="4" w:space="0" w:color="auto"/>
              <w:right w:val="single" w:sz="4" w:space="0" w:color="auto"/>
            </w:tcBorders>
            <w:vAlign w:val="center"/>
            <w:hideMark/>
          </w:tcPr>
          <w:p w14:paraId="68FE4A5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BR0448839 ACEBROFILINA, DOSAGEM/CONCENTRAÇÃO: 10 MG/ML, FORMA FARMACÊUTICA: XAROPE - 120,00 ML</w:t>
            </w:r>
          </w:p>
        </w:tc>
        <w:tc>
          <w:tcPr>
            <w:tcW w:w="1060" w:type="dxa"/>
            <w:tcBorders>
              <w:top w:val="nil"/>
              <w:left w:val="nil"/>
              <w:bottom w:val="single" w:sz="4" w:space="0" w:color="auto"/>
              <w:right w:val="single" w:sz="4" w:space="0" w:color="auto"/>
            </w:tcBorders>
            <w:vAlign w:val="center"/>
            <w:hideMark/>
          </w:tcPr>
          <w:p w14:paraId="7E7667E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43A485F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5,40</w:t>
            </w:r>
          </w:p>
        </w:tc>
        <w:tc>
          <w:tcPr>
            <w:tcW w:w="707" w:type="dxa"/>
            <w:tcBorders>
              <w:top w:val="nil"/>
              <w:left w:val="nil"/>
              <w:bottom w:val="single" w:sz="4" w:space="0" w:color="auto"/>
              <w:right w:val="single" w:sz="4" w:space="0" w:color="auto"/>
            </w:tcBorders>
            <w:vAlign w:val="center"/>
            <w:hideMark/>
          </w:tcPr>
          <w:p w14:paraId="19B4E98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C6F46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5,20</w:t>
            </w:r>
          </w:p>
        </w:tc>
        <w:tc>
          <w:tcPr>
            <w:tcW w:w="847" w:type="dxa"/>
            <w:tcBorders>
              <w:top w:val="nil"/>
              <w:left w:val="nil"/>
              <w:bottom w:val="single" w:sz="4" w:space="0" w:color="auto"/>
              <w:right w:val="single" w:sz="4" w:space="0" w:color="auto"/>
            </w:tcBorders>
            <w:vAlign w:val="center"/>
            <w:hideMark/>
          </w:tcPr>
          <w:p w14:paraId="63DEEC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A2BDE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5,50</w:t>
            </w:r>
          </w:p>
        </w:tc>
        <w:tc>
          <w:tcPr>
            <w:tcW w:w="707" w:type="dxa"/>
            <w:tcBorders>
              <w:top w:val="nil"/>
              <w:left w:val="nil"/>
              <w:bottom w:val="single" w:sz="4" w:space="0" w:color="auto"/>
              <w:right w:val="single" w:sz="4" w:space="0" w:color="auto"/>
            </w:tcBorders>
            <w:shd w:val="clear" w:color="000000" w:fill="auto"/>
            <w:vAlign w:val="center"/>
            <w:hideMark/>
          </w:tcPr>
          <w:p w14:paraId="7FFE138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6,56</w:t>
            </w:r>
          </w:p>
        </w:tc>
        <w:tc>
          <w:tcPr>
            <w:tcW w:w="707" w:type="dxa"/>
            <w:tcBorders>
              <w:top w:val="nil"/>
              <w:left w:val="nil"/>
              <w:bottom w:val="single" w:sz="4" w:space="0" w:color="auto"/>
              <w:right w:val="single" w:sz="4" w:space="0" w:color="auto"/>
            </w:tcBorders>
            <w:shd w:val="clear" w:color="000000" w:fill="auto"/>
            <w:vAlign w:val="center"/>
            <w:hideMark/>
          </w:tcPr>
          <w:p w14:paraId="51405D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5,63</w:t>
            </w:r>
          </w:p>
        </w:tc>
        <w:tc>
          <w:tcPr>
            <w:tcW w:w="706" w:type="dxa"/>
            <w:tcBorders>
              <w:top w:val="nil"/>
              <w:left w:val="nil"/>
              <w:bottom w:val="single" w:sz="4" w:space="0" w:color="auto"/>
              <w:right w:val="single" w:sz="4" w:space="0" w:color="auto"/>
            </w:tcBorders>
            <w:shd w:val="clear" w:color="000000" w:fill="auto"/>
            <w:vAlign w:val="center"/>
            <w:hideMark/>
          </w:tcPr>
          <w:p w14:paraId="2D5EB5B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5,35</w:t>
            </w:r>
          </w:p>
        </w:tc>
        <w:tc>
          <w:tcPr>
            <w:tcW w:w="848" w:type="dxa"/>
            <w:tcBorders>
              <w:top w:val="nil"/>
              <w:left w:val="nil"/>
              <w:bottom w:val="single" w:sz="4" w:space="0" w:color="auto"/>
              <w:right w:val="single" w:sz="4" w:space="0" w:color="auto"/>
            </w:tcBorders>
            <w:shd w:val="clear" w:color="000000" w:fill="auto"/>
            <w:vAlign w:val="center"/>
            <w:hideMark/>
          </w:tcPr>
          <w:p w14:paraId="256D142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5,76</w:t>
            </w:r>
          </w:p>
        </w:tc>
        <w:tc>
          <w:tcPr>
            <w:tcW w:w="849" w:type="dxa"/>
            <w:tcBorders>
              <w:top w:val="nil"/>
              <w:left w:val="nil"/>
              <w:bottom w:val="single" w:sz="4" w:space="0" w:color="auto"/>
              <w:right w:val="single" w:sz="4" w:space="0" w:color="auto"/>
            </w:tcBorders>
            <w:vAlign w:val="center"/>
            <w:hideMark/>
          </w:tcPr>
          <w:p w14:paraId="64ABEA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5,50</w:t>
            </w:r>
          </w:p>
        </w:tc>
      </w:tr>
      <w:tr w:rsidR="00CB61B7" w:rsidRPr="00054210" w14:paraId="5F9984A6"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2904E4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w:t>
            </w:r>
          </w:p>
        </w:tc>
        <w:tc>
          <w:tcPr>
            <w:tcW w:w="6049" w:type="dxa"/>
            <w:tcBorders>
              <w:top w:val="nil"/>
              <w:left w:val="nil"/>
              <w:bottom w:val="single" w:sz="4" w:space="0" w:color="auto"/>
              <w:right w:val="single" w:sz="4" w:space="0" w:color="auto"/>
            </w:tcBorders>
            <w:vAlign w:val="center"/>
            <w:hideMark/>
          </w:tcPr>
          <w:p w14:paraId="6516DC8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BR0448838 ACEBROFILINA, DOSAGEM/CONCENTRAÇÃO: 5 MG/ML, FORMA FARMACÊUTICA: XAROPE - 120,00 ML</w:t>
            </w:r>
          </w:p>
        </w:tc>
        <w:tc>
          <w:tcPr>
            <w:tcW w:w="1060" w:type="dxa"/>
            <w:tcBorders>
              <w:top w:val="nil"/>
              <w:left w:val="nil"/>
              <w:bottom w:val="single" w:sz="4" w:space="0" w:color="auto"/>
              <w:right w:val="single" w:sz="4" w:space="0" w:color="auto"/>
            </w:tcBorders>
            <w:vAlign w:val="center"/>
            <w:hideMark/>
          </w:tcPr>
          <w:p w14:paraId="3916AA0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765FB1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6,76</w:t>
            </w:r>
          </w:p>
        </w:tc>
        <w:tc>
          <w:tcPr>
            <w:tcW w:w="707" w:type="dxa"/>
            <w:tcBorders>
              <w:top w:val="nil"/>
              <w:left w:val="nil"/>
              <w:bottom w:val="single" w:sz="4" w:space="0" w:color="auto"/>
              <w:right w:val="single" w:sz="4" w:space="0" w:color="auto"/>
            </w:tcBorders>
            <w:shd w:val="clear" w:color="000000" w:fill="auto"/>
            <w:vAlign w:val="center"/>
            <w:hideMark/>
          </w:tcPr>
          <w:p w14:paraId="5017B50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5,52</w:t>
            </w:r>
          </w:p>
        </w:tc>
        <w:tc>
          <w:tcPr>
            <w:tcW w:w="707" w:type="dxa"/>
            <w:tcBorders>
              <w:top w:val="nil"/>
              <w:left w:val="nil"/>
              <w:bottom w:val="single" w:sz="4" w:space="0" w:color="auto"/>
              <w:right w:val="single" w:sz="4" w:space="0" w:color="auto"/>
            </w:tcBorders>
            <w:vAlign w:val="center"/>
            <w:hideMark/>
          </w:tcPr>
          <w:p w14:paraId="3887E8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50F3B58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6,58</w:t>
            </w:r>
          </w:p>
        </w:tc>
        <w:tc>
          <w:tcPr>
            <w:tcW w:w="707" w:type="dxa"/>
            <w:tcBorders>
              <w:top w:val="nil"/>
              <w:left w:val="nil"/>
              <w:bottom w:val="single" w:sz="4" w:space="0" w:color="auto"/>
              <w:right w:val="single" w:sz="4" w:space="0" w:color="auto"/>
            </w:tcBorders>
            <w:vAlign w:val="center"/>
            <w:hideMark/>
          </w:tcPr>
          <w:p w14:paraId="308835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46D6C4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5,77</w:t>
            </w:r>
          </w:p>
        </w:tc>
        <w:tc>
          <w:tcPr>
            <w:tcW w:w="707" w:type="dxa"/>
            <w:tcBorders>
              <w:top w:val="nil"/>
              <w:left w:val="nil"/>
              <w:bottom w:val="single" w:sz="4" w:space="0" w:color="auto"/>
              <w:right w:val="single" w:sz="4" w:space="0" w:color="auto"/>
            </w:tcBorders>
            <w:vAlign w:val="center"/>
            <w:hideMark/>
          </w:tcPr>
          <w:p w14:paraId="24DF7A3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2C617B0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32B8D77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5,66</w:t>
            </w:r>
          </w:p>
        </w:tc>
        <w:tc>
          <w:tcPr>
            <w:tcW w:w="849" w:type="dxa"/>
            <w:tcBorders>
              <w:top w:val="nil"/>
              <w:left w:val="nil"/>
              <w:bottom w:val="single" w:sz="4" w:space="0" w:color="auto"/>
              <w:right w:val="single" w:sz="4" w:space="0" w:color="auto"/>
            </w:tcBorders>
            <w:vAlign w:val="center"/>
            <w:hideMark/>
          </w:tcPr>
          <w:p w14:paraId="782DCA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5,77</w:t>
            </w:r>
          </w:p>
        </w:tc>
      </w:tr>
      <w:tr w:rsidR="00CB61B7" w:rsidRPr="00054210" w14:paraId="4C1AE641"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1F82C90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w:t>
            </w:r>
          </w:p>
        </w:tc>
        <w:tc>
          <w:tcPr>
            <w:tcW w:w="6049" w:type="dxa"/>
            <w:tcBorders>
              <w:top w:val="nil"/>
              <w:left w:val="nil"/>
              <w:bottom w:val="single" w:sz="4" w:space="0" w:color="auto"/>
              <w:right w:val="single" w:sz="4" w:space="0" w:color="auto"/>
            </w:tcBorders>
            <w:vAlign w:val="center"/>
            <w:hideMark/>
          </w:tcPr>
          <w:p w14:paraId="776784A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BR0270558 ACETILCISTEÍNA, DOSAGEM/CONCENTRAÇÃO: 20 MG/ML, INDICACAO: XAROPE - 120,00 ML</w:t>
            </w:r>
          </w:p>
        </w:tc>
        <w:tc>
          <w:tcPr>
            <w:tcW w:w="1060" w:type="dxa"/>
            <w:tcBorders>
              <w:top w:val="nil"/>
              <w:left w:val="nil"/>
              <w:bottom w:val="single" w:sz="4" w:space="0" w:color="auto"/>
              <w:right w:val="single" w:sz="4" w:space="0" w:color="auto"/>
            </w:tcBorders>
            <w:vAlign w:val="center"/>
            <w:hideMark/>
          </w:tcPr>
          <w:p w14:paraId="595A17A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08C363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5,28</w:t>
            </w:r>
          </w:p>
        </w:tc>
        <w:tc>
          <w:tcPr>
            <w:tcW w:w="707" w:type="dxa"/>
            <w:tcBorders>
              <w:top w:val="nil"/>
              <w:left w:val="nil"/>
              <w:bottom w:val="single" w:sz="4" w:space="0" w:color="auto"/>
              <w:right w:val="single" w:sz="4" w:space="0" w:color="auto"/>
            </w:tcBorders>
            <w:shd w:val="clear" w:color="000000" w:fill="auto"/>
            <w:vAlign w:val="center"/>
            <w:hideMark/>
          </w:tcPr>
          <w:p w14:paraId="4AC82CD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4,41</w:t>
            </w:r>
          </w:p>
        </w:tc>
        <w:tc>
          <w:tcPr>
            <w:tcW w:w="707" w:type="dxa"/>
            <w:tcBorders>
              <w:top w:val="nil"/>
              <w:left w:val="nil"/>
              <w:bottom w:val="single" w:sz="4" w:space="0" w:color="auto"/>
              <w:right w:val="single" w:sz="4" w:space="0" w:color="auto"/>
            </w:tcBorders>
            <w:vAlign w:val="center"/>
            <w:hideMark/>
          </w:tcPr>
          <w:p w14:paraId="7C6C510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626E34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5,50</w:t>
            </w:r>
          </w:p>
        </w:tc>
        <w:tc>
          <w:tcPr>
            <w:tcW w:w="707" w:type="dxa"/>
            <w:tcBorders>
              <w:top w:val="nil"/>
              <w:left w:val="nil"/>
              <w:bottom w:val="single" w:sz="4" w:space="0" w:color="auto"/>
              <w:right w:val="single" w:sz="4" w:space="0" w:color="auto"/>
            </w:tcBorders>
            <w:shd w:val="clear" w:color="000000" w:fill="auto"/>
            <w:vAlign w:val="center"/>
            <w:hideMark/>
          </w:tcPr>
          <w:p w14:paraId="38E563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5,30</w:t>
            </w:r>
          </w:p>
        </w:tc>
        <w:tc>
          <w:tcPr>
            <w:tcW w:w="707" w:type="dxa"/>
            <w:tcBorders>
              <w:top w:val="nil"/>
              <w:left w:val="nil"/>
              <w:bottom w:val="single" w:sz="4" w:space="0" w:color="auto"/>
              <w:right w:val="single" w:sz="4" w:space="0" w:color="auto"/>
            </w:tcBorders>
            <w:shd w:val="clear" w:color="000000" w:fill="auto"/>
            <w:vAlign w:val="center"/>
            <w:hideMark/>
          </w:tcPr>
          <w:p w14:paraId="532AA20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4,79</w:t>
            </w:r>
          </w:p>
        </w:tc>
        <w:tc>
          <w:tcPr>
            <w:tcW w:w="707" w:type="dxa"/>
            <w:tcBorders>
              <w:top w:val="nil"/>
              <w:left w:val="nil"/>
              <w:bottom w:val="single" w:sz="4" w:space="0" w:color="auto"/>
              <w:right w:val="single" w:sz="4" w:space="0" w:color="auto"/>
            </w:tcBorders>
            <w:shd w:val="clear" w:color="000000" w:fill="auto"/>
            <w:vAlign w:val="center"/>
            <w:hideMark/>
          </w:tcPr>
          <w:p w14:paraId="259697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5,19</w:t>
            </w:r>
          </w:p>
        </w:tc>
        <w:tc>
          <w:tcPr>
            <w:tcW w:w="706" w:type="dxa"/>
            <w:tcBorders>
              <w:top w:val="nil"/>
              <w:left w:val="nil"/>
              <w:bottom w:val="single" w:sz="4" w:space="0" w:color="auto"/>
              <w:right w:val="single" w:sz="4" w:space="0" w:color="auto"/>
            </w:tcBorders>
            <w:shd w:val="clear" w:color="000000" w:fill="auto"/>
            <w:vAlign w:val="center"/>
            <w:hideMark/>
          </w:tcPr>
          <w:p w14:paraId="1D4F07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4,91</w:t>
            </w:r>
          </w:p>
        </w:tc>
        <w:tc>
          <w:tcPr>
            <w:tcW w:w="848" w:type="dxa"/>
            <w:tcBorders>
              <w:top w:val="nil"/>
              <w:left w:val="nil"/>
              <w:bottom w:val="single" w:sz="4" w:space="0" w:color="auto"/>
              <w:right w:val="single" w:sz="4" w:space="0" w:color="auto"/>
            </w:tcBorders>
            <w:shd w:val="clear" w:color="000000" w:fill="auto"/>
            <w:vAlign w:val="center"/>
            <w:hideMark/>
          </w:tcPr>
          <w:p w14:paraId="7BD096D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5,69</w:t>
            </w:r>
          </w:p>
        </w:tc>
        <w:tc>
          <w:tcPr>
            <w:tcW w:w="849" w:type="dxa"/>
            <w:tcBorders>
              <w:top w:val="nil"/>
              <w:left w:val="nil"/>
              <w:bottom w:val="single" w:sz="4" w:space="0" w:color="auto"/>
              <w:right w:val="single" w:sz="4" w:space="0" w:color="auto"/>
            </w:tcBorders>
            <w:vAlign w:val="center"/>
            <w:hideMark/>
          </w:tcPr>
          <w:p w14:paraId="0C38600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5,24</w:t>
            </w:r>
          </w:p>
        </w:tc>
      </w:tr>
      <w:tr w:rsidR="00CB61B7" w:rsidRPr="00054210" w14:paraId="68181FB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F001E6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w:t>
            </w:r>
          </w:p>
        </w:tc>
        <w:tc>
          <w:tcPr>
            <w:tcW w:w="6049" w:type="dxa"/>
            <w:tcBorders>
              <w:top w:val="nil"/>
              <w:left w:val="nil"/>
              <w:bottom w:val="single" w:sz="4" w:space="0" w:color="auto"/>
              <w:right w:val="single" w:sz="4" w:space="0" w:color="auto"/>
            </w:tcBorders>
            <w:vAlign w:val="center"/>
            <w:hideMark/>
          </w:tcPr>
          <w:p w14:paraId="029B70F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BR0355786 ACETILCISTEÍNA, DOSAGEM/CONCENTRAÇÃO: 40 MG/ML, FORMA FARMACÊUTICA: XAROPE - 120,00 ML</w:t>
            </w:r>
          </w:p>
        </w:tc>
        <w:tc>
          <w:tcPr>
            <w:tcW w:w="1060" w:type="dxa"/>
            <w:tcBorders>
              <w:top w:val="nil"/>
              <w:left w:val="nil"/>
              <w:bottom w:val="single" w:sz="4" w:space="0" w:color="auto"/>
              <w:right w:val="single" w:sz="4" w:space="0" w:color="auto"/>
            </w:tcBorders>
            <w:vAlign w:val="center"/>
            <w:hideMark/>
          </w:tcPr>
          <w:p w14:paraId="2049B73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77F590B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6,40</w:t>
            </w:r>
          </w:p>
        </w:tc>
        <w:tc>
          <w:tcPr>
            <w:tcW w:w="707" w:type="dxa"/>
            <w:tcBorders>
              <w:top w:val="nil"/>
              <w:left w:val="nil"/>
              <w:bottom w:val="single" w:sz="4" w:space="0" w:color="auto"/>
              <w:right w:val="single" w:sz="4" w:space="0" w:color="auto"/>
            </w:tcBorders>
            <w:shd w:val="clear" w:color="000000" w:fill="auto"/>
            <w:vAlign w:val="center"/>
            <w:hideMark/>
          </w:tcPr>
          <w:p w14:paraId="22BDB87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5,81</w:t>
            </w:r>
          </w:p>
        </w:tc>
        <w:tc>
          <w:tcPr>
            <w:tcW w:w="707" w:type="dxa"/>
            <w:tcBorders>
              <w:top w:val="nil"/>
              <w:left w:val="nil"/>
              <w:bottom w:val="single" w:sz="4" w:space="0" w:color="auto"/>
              <w:right w:val="single" w:sz="4" w:space="0" w:color="auto"/>
            </w:tcBorders>
            <w:vAlign w:val="center"/>
            <w:hideMark/>
          </w:tcPr>
          <w:p w14:paraId="635B5E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43479B4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6,35</w:t>
            </w:r>
          </w:p>
        </w:tc>
        <w:tc>
          <w:tcPr>
            <w:tcW w:w="707" w:type="dxa"/>
            <w:tcBorders>
              <w:top w:val="nil"/>
              <w:left w:val="nil"/>
              <w:bottom w:val="single" w:sz="4" w:space="0" w:color="auto"/>
              <w:right w:val="single" w:sz="4" w:space="0" w:color="auto"/>
            </w:tcBorders>
            <w:shd w:val="clear" w:color="000000" w:fill="auto"/>
            <w:vAlign w:val="center"/>
            <w:hideMark/>
          </w:tcPr>
          <w:p w14:paraId="2D1C818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6,45</w:t>
            </w:r>
          </w:p>
        </w:tc>
        <w:tc>
          <w:tcPr>
            <w:tcW w:w="707" w:type="dxa"/>
            <w:tcBorders>
              <w:top w:val="nil"/>
              <w:left w:val="nil"/>
              <w:bottom w:val="single" w:sz="4" w:space="0" w:color="auto"/>
              <w:right w:val="single" w:sz="4" w:space="0" w:color="auto"/>
            </w:tcBorders>
            <w:shd w:val="clear" w:color="000000" w:fill="auto"/>
            <w:vAlign w:val="center"/>
            <w:hideMark/>
          </w:tcPr>
          <w:p w14:paraId="39A2F61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6,90</w:t>
            </w:r>
          </w:p>
        </w:tc>
        <w:tc>
          <w:tcPr>
            <w:tcW w:w="707" w:type="dxa"/>
            <w:tcBorders>
              <w:top w:val="nil"/>
              <w:left w:val="nil"/>
              <w:bottom w:val="single" w:sz="4" w:space="0" w:color="auto"/>
              <w:right w:val="single" w:sz="4" w:space="0" w:color="auto"/>
            </w:tcBorders>
            <w:shd w:val="clear" w:color="000000" w:fill="auto"/>
            <w:vAlign w:val="center"/>
            <w:hideMark/>
          </w:tcPr>
          <w:p w14:paraId="3BC85BA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6,23</w:t>
            </w:r>
          </w:p>
        </w:tc>
        <w:tc>
          <w:tcPr>
            <w:tcW w:w="706" w:type="dxa"/>
            <w:tcBorders>
              <w:top w:val="nil"/>
              <w:left w:val="nil"/>
              <w:bottom w:val="single" w:sz="4" w:space="0" w:color="auto"/>
              <w:right w:val="single" w:sz="4" w:space="0" w:color="auto"/>
            </w:tcBorders>
            <w:shd w:val="clear" w:color="000000" w:fill="auto"/>
            <w:vAlign w:val="center"/>
            <w:hideMark/>
          </w:tcPr>
          <w:p w14:paraId="106FDF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6,38</w:t>
            </w:r>
          </w:p>
        </w:tc>
        <w:tc>
          <w:tcPr>
            <w:tcW w:w="848" w:type="dxa"/>
            <w:tcBorders>
              <w:top w:val="nil"/>
              <w:left w:val="nil"/>
              <w:bottom w:val="single" w:sz="4" w:space="0" w:color="auto"/>
              <w:right w:val="single" w:sz="4" w:space="0" w:color="auto"/>
            </w:tcBorders>
            <w:vAlign w:val="center"/>
            <w:hideMark/>
          </w:tcPr>
          <w:p w14:paraId="2EE195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1F267EB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6,38</w:t>
            </w:r>
          </w:p>
        </w:tc>
      </w:tr>
      <w:tr w:rsidR="00CB61B7" w:rsidRPr="00054210" w14:paraId="42D41A46"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0086B4E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w:t>
            </w:r>
          </w:p>
        </w:tc>
        <w:tc>
          <w:tcPr>
            <w:tcW w:w="6049" w:type="dxa"/>
            <w:tcBorders>
              <w:top w:val="nil"/>
              <w:left w:val="nil"/>
              <w:bottom w:val="single" w:sz="4" w:space="0" w:color="auto"/>
              <w:right w:val="single" w:sz="4" w:space="0" w:color="auto"/>
            </w:tcBorders>
            <w:vAlign w:val="center"/>
            <w:hideMark/>
          </w:tcPr>
          <w:p w14:paraId="4AD61B6A"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BR0271357 ALPRAZOLAM, DOSAGEM/CONCENTRAÇÃO: 0,50 MG </w:t>
            </w:r>
          </w:p>
        </w:tc>
        <w:tc>
          <w:tcPr>
            <w:tcW w:w="1060" w:type="dxa"/>
            <w:tcBorders>
              <w:top w:val="nil"/>
              <w:left w:val="nil"/>
              <w:bottom w:val="single" w:sz="4" w:space="0" w:color="auto"/>
              <w:right w:val="single" w:sz="4" w:space="0" w:color="auto"/>
            </w:tcBorders>
            <w:vAlign w:val="center"/>
            <w:hideMark/>
          </w:tcPr>
          <w:p w14:paraId="12E69F2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5074AA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707" w:type="dxa"/>
            <w:tcBorders>
              <w:top w:val="nil"/>
              <w:left w:val="nil"/>
              <w:bottom w:val="single" w:sz="4" w:space="0" w:color="auto"/>
              <w:right w:val="single" w:sz="4" w:space="0" w:color="auto"/>
            </w:tcBorders>
            <w:shd w:val="clear" w:color="000000" w:fill="auto"/>
            <w:vAlign w:val="center"/>
            <w:hideMark/>
          </w:tcPr>
          <w:p w14:paraId="26AE7B2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0,06</w:t>
            </w:r>
          </w:p>
        </w:tc>
        <w:tc>
          <w:tcPr>
            <w:tcW w:w="707" w:type="dxa"/>
            <w:tcBorders>
              <w:top w:val="nil"/>
              <w:left w:val="nil"/>
              <w:bottom w:val="single" w:sz="4" w:space="0" w:color="auto"/>
              <w:right w:val="single" w:sz="4" w:space="0" w:color="auto"/>
            </w:tcBorders>
            <w:shd w:val="clear" w:color="000000" w:fill="auto"/>
            <w:vAlign w:val="center"/>
            <w:hideMark/>
          </w:tcPr>
          <w:p w14:paraId="0EB6E9C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847" w:type="dxa"/>
            <w:tcBorders>
              <w:top w:val="nil"/>
              <w:left w:val="nil"/>
              <w:bottom w:val="single" w:sz="4" w:space="0" w:color="auto"/>
              <w:right w:val="single" w:sz="4" w:space="0" w:color="auto"/>
            </w:tcBorders>
            <w:vAlign w:val="center"/>
            <w:hideMark/>
          </w:tcPr>
          <w:p w14:paraId="1A3409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95019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707" w:type="dxa"/>
            <w:tcBorders>
              <w:top w:val="nil"/>
              <w:left w:val="nil"/>
              <w:bottom w:val="single" w:sz="4" w:space="0" w:color="auto"/>
              <w:right w:val="single" w:sz="4" w:space="0" w:color="auto"/>
            </w:tcBorders>
            <w:shd w:val="clear" w:color="000000" w:fill="auto"/>
            <w:vAlign w:val="center"/>
            <w:hideMark/>
          </w:tcPr>
          <w:p w14:paraId="70EB3E0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vAlign w:val="center"/>
            <w:hideMark/>
          </w:tcPr>
          <w:p w14:paraId="0BB7D3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26306B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848" w:type="dxa"/>
            <w:tcBorders>
              <w:top w:val="nil"/>
              <w:left w:val="nil"/>
              <w:bottom w:val="single" w:sz="4" w:space="0" w:color="auto"/>
              <w:right w:val="single" w:sz="4" w:space="0" w:color="auto"/>
            </w:tcBorders>
            <w:vAlign w:val="center"/>
            <w:hideMark/>
          </w:tcPr>
          <w:p w14:paraId="2AA0EB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7A7F0FE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r>
      <w:tr w:rsidR="00CB61B7" w:rsidRPr="00054210" w14:paraId="6A4FA066"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E00D1F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w:t>
            </w:r>
          </w:p>
        </w:tc>
        <w:tc>
          <w:tcPr>
            <w:tcW w:w="6049" w:type="dxa"/>
            <w:tcBorders>
              <w:top w:val="nil"/>
              <w:left w:val="nil"/>
              <w:bottom w:val="single" w:sz="4" w:space="0" w:color="auto"/>
              <w:right w:val="single" w:sz="4" w:space="0" w:color="auto"/>
            </w:tcBorders>
            <w:vAlign w:val="center"/>
            <w:hideMark/>
          </w:tcPr>
          <w:p w14:paraId="60839EB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BR0446264 AMBROXOL, COMPOSIÇÃO: SAL CLORIDRATO, DOSAGEM/CONCENTRAÇÃO: 3 MG/ML, FORMA FARMACÊUTICA: XAROPE - 120,00 ML</w:t>
            </w:r>
          </w:p>
        </w:tc>
        <w:tc>
          <w:tcPr>
            <w:tcW w:w="1060" w:type="dxa"/>
            <w:tcBorders>
              <w:top w:val="nil"/>
              <w:left w:val="nil"/>
              <w:bottom w:val="single" w:sz="4" w:space="0" w:color="auto"/>
              <w:right w:val="single" w:sz="4" w:space="0" w:color="auto"/>
            </w:tcBorders>
            <w:vAlign w:val="center"/>
            <w:hideMark/>
          </w:tcPr>
          <w:p w14:paraId="346D805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73F4F9D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c>
          <w:tcPr>
            <w:tcW w:w="707" w:type="dxa"/>
            <w:tcBorders>
              <w:top w:val="nil"/>
              <w:left w:val="nil"/>
              <w:bottom w:val="single" w:sz="4" w:space="0" w:color="auto"/>
              <w:right w:val="single" w:sz="4" w:space="0" w:color="auto"/>
            </w:tcBorders>
            <w:vAlign w:val="center"/>
            <w:hideMark/>
          </w:tcPr>
          <w:p w14:paraId="1821470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FAED20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00BD15E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2,97</w:t>
            </w:r>
          </w:p>
        </w:tc>
        <w:tc>
          <w:tcPr>
            <w:tcW w:w="707" w:type="dxa"/>
            <w:tcBorders>
              <w:top w:val="nil"/>
              <w:left w:val="nil"/>
              <w:bottom w:val="single" w:sz="4" w:space="0" w:color="auto"/>
              <w:right w:val="single" w:sz="4" w:space="0" w:color="auto"/>
            </w:tcBorders>
            <w:shd w:val="clear" w:color="000000" w:fill="auto"/>
            <w:vAlign w:val="center"/>
            <w:hideMark/>
          </w:tcPr>
          <w:p w14:paraId="70FD852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2,75</w:t>
            </w:r>
          </w:p>
        </w:tc>
        <w:tc>
          <w:tcPr>
            <w:tcW w:w="707" w:type="dxa"/>
            <w:tcBorders>
              <w:top w:val="nil"/>
              <w:left w:val="nil"/>
              <w:bottom w:val="single" w:sz="4" w:space="0" w:color="auto"/>
              <w:right w:val="single" w:sz="4" w:space="0" w:color="auto"/>
            </w:tcBorders>
            <w:shd w:val="clear" w:color="000000" w:fill="auto"/>
            <w:vAlign w:val="center"/>
            <w:hideMark/>
          </w:tcPr>
          <w:p w14:paraId="48E9DA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2,99</w:t>
            </w:r>
          </w:p>
        </w:tc>
        <w:tc>
          <w:tcPr>
            <w:tcW w:w="707" w:type="dxa"/>
            <w:tcBorders>
              <w:top w:val="nil"/>
              <w:left w:val="nil"/>
              <w:bottom w:val="single" w:sz="4" w:space="0" w:color="auto"/>
              <w:right w:val="single" w:sz="4" w:space="0" w:color="auto"/>
            </w:tcBorders>
            <w:shd w:val="clear" w:color="000000" w:fill="auto"/>
            <w:vAlign w:val="center"/>
            <w:hideMark/>
          </w:tcPr>
          <w:p w14:paraId="4E80662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c>
          <w:tcPr>
            <w:tcW w:w="706" w:type="dxa"/>
            <w:tcBorders>
              <w:top w:val="nil"/>
              <w:left w:val="nil"/>
              <w:bottom w:val="single" w:sz="4" w:space="0" w:color="auto"/>
              <w:right w:val="single" w:sz="4" w:space="0" w:color="auto"/>
            </w:tcBorders>
            <w:shd w:val="clear" w:color="000000" w:fill="auto"/>
            <w:vAlign w:val="center"/>
            <w:hideMark/>
          </w:tcPr>
          <w:p w14:paraId="2EDAC40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c>
          <w:tcPr>
            <w:tcW w:w="848" w:type="dxa"/>
            <w:tcBorders>
              <w:top w:val="nil"/>
              <w:left w:val="nil"/>
              <w:bottom w:val="single" w:sz="4" w:space="0" w:color="auto"/>
              <w:right w:val="single" w:sz="4" w:space="0" w:color="auto"/>
            </w:tcBorders>
            <w:shd w:val="clear" w:color="000000" w:fill="auto"/>
            <w:vAlign w:val="center"/>
            <w:hideMark/>
          </w:tcPr>
          <w:p w14:paraId="199EF15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3,12</w:t>
            </w:r>
          </w:p>
        </w:tc>
        <w:tc>
          <w:tcPr>
            <w:tcW w:w="849" w:type="dxa"/>
            <w:tcBorders>
              <w:top w:val="nil"/>
              <w:left w:val="nil"/>
              <w:bottom w:val="single" w:sz="4" w:space="0" w:color="auto"/>
              <w:right w:val="single" w:sz="4" w:space="0" w:color="auto"/>
            </w:tcBorders>
            <w:vAlign w:val="center"/>
            <w:hideMark/>
          </w:tcPr>
          <w:p w14:paraId="019CBA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r>
      <w:tr w:rsidR="00CB61B7" w:rsidRPr="00054210" w14:paraId="73B13C3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BC94C0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w:t>
            </w:r>
          </w:p>
        </w:tc>
        <w:tc>
          <w:tcPr>
            <w:tcW w:w="6049" w:type="dxa"/>
            <w:tcBorders>
              <w:top w:val="nil"/>
              <w:left w:val="nil"/>
              <w:bottom w:val="single" w:sz="4" w:space="0" w:color="auto"/>
              <w:right w:val="single" w:sz="4" w:space="0" w:color="auto"/>
            </w:tcBorders>
            <w:vAlign w:val="center"/>
            <w:hideMark/>
          </w:tcPr>
          <w:p w14:paraId="4476CD1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BR0446263 AMBROXOL, COMPOSIÇÃO: SAL CLORIDRATO, DOSAGEM/CONCENTRAÇÃO: 6 MG/ML, FORMA FARMACÊUTICA: XAROPE - 120,00 ML</w:t>
            </w:r>
          </w:p>
        </w:tc>
        <w:tc>
          <w:tcPr>
            <w:tcW w:w="1060" w:type="dxa"/>
            <w:tcBorders>
              <w:top w:val="nil"/>
              <w:left w:val="nil"/>
              <w:bottom w:val="single" w:sz="4" w:space="0" w:color="auto"/>
              <w:right w:val="single" w:sz="4" w:space="0" w:color="auto"/>
            </w:tcBorders>
            <w:vAlign w:val="center"/>
            <w:hideMark/>
          </w:tcPr>
          <w:p w14:paraId="1CA69A5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2954B1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3,32</w:t>
            </w:r>
          </w:p>
        </w:tc>
        <w:tc>
          <w:tcPr>
            <w:tcW w:w="707" w:type="dxa"/>
            <w:tcBorders>
              <w:top w:val="nil"/>
              <w:left w:val="nil"/>
              <w:bottom w:val="single" w:sz="4" w:space="0" w:color="auto"/>
              <w:right w:val="single" w:sz="4" w:space="0" w:color="auto"/>
            </w:tcBorders>
            <w:shd w:val="clear" w:color="000000" w:fill="auto"/>
            <w:vAlign w:val="center"/>
            <w:hideMark/>
          </w:tcPr>
          <w:p w14:paraId="3130F1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2,89</w:t>
            </w:r>
          </w:p>
        </w:tc>
        <w:tc>
          <w:tcPr>
            <w:tcW w:w="707" w:type="dxa"/>
            <w:tcBorders>
              <w:top w:val="nil"/>
              <w:left w:val="nil"/>
              <w:bottom w:val="single" w:sz="4" w:space="0" w:color="auto"/>
              <w:right w:val="single" w:sz="4" w:space="0" w:color="auto"/>
            </w:tcBorders>
            <w:vAlign w:val="center"/>
            <w:hideMark/>
          </w:tcPr>
          <w:p w14:paraId="3DB1337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520FBD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3,60</w:t>
            </w:r>
          </w:p>
        </w:tc>
        <w:tc>
          <w:tcPr>
            <w:tcW w:w="707" w:type="dxa"/>
            <w:tcBorders>
              <w:top w:val="nil"/>
              <w:left w:val="nil"/>
              <w:bottom w:val="single" w:sz="4" w:space="0" w:color="auto"/>
              <w:right w:val="single" w:sz="4" w:space="0" w:color="auto"/>
            </w:tcBorders>
            <w:shd w:val="clear" w:color="000000" w:fill="auto"/>
            <w:vAlign w:val="center"/>
            <w:hideMark/>
          </w:tcPr>
          <w:p w14:paraId="40F191C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3,30</w:t>
            </w:r>
          </w:p>
        </w:tc>
        <w:tc>
          <w:tcPr>
            <w:tcW w:w="707" w:type="dxa"/>
            <w:tcBorders>
              <w:top w:val="nil"/>
              <w:left w:val="nil"/>
              <w:bottom w:val="single" w:sz="4" w:space="0" w:color="auto"/>
              <w:right w:val="single" w:sz="4" w:space="0" w:color="auto"/>
            </w:tcBorders>
            <w:shd w:val="clear" w:color="000000" w:fill="auto"/>
            <w:vAlign w:val="center"/>
            <w:hideMark/>
          </w:tcPr>
          <w:p w14:paraId="0E72687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3,30</w:t>
            </w:r>
          </w:p>
        </w:tc>
        <w:tc>
          <w:tcPr>
            <w:tcW w:w="707" w:type="dxa"/>
            <w:tcBorders>
              <w:top w:val="nil"/>
              <w:left w:val="nil"/>
              <w:bottom w:val="single" w:sz="4" w:space="0" w:color="auto"/>
              <w:right w:val="single" w:sz="4" w:space="0" w:color="auto"/>
            </w:tcBorders>
            <w:shd w:val="clear" w:color="000000" w:fill="auto"/>
            <w:vAlign w:val="center"/>
            <w:hideMark/>
          </w:tcPr>
          <w:p w14:paraId="561F848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3,10</w:t>
            </w:r>
          </w:p>
        </w:tc>
        <w:tc>
          <w:tcPr>
            <w:tcW w:w="706" w:type="dxa"/>
            <w:tcBorders>
              <w:top w:val="nil"/>
              <w:left w:val="nil"/>
              <w:bottom w:val="single" w:sz="4" w:space="0" w:color="auto"/>
              <w:right w:val="single" w:sz="4" w:space="0" w:color="auto"/>
            </w:tcBorders>
            <w:shd w:val="clear" w:color="000000" w:fill="auto"/>
            <w:vAlign w:val="center"/>
            <w:hideMark/>
          </w:tcPr>
          <w:p w14:paraId="122B6E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3,00</w:t>
            </w:r>
          </w:p>
        </w:tc>
        <w:tc>
          <w:tcPr>
            <w:tcW w:w="848" w:type="dxa"/>
            <w:tcBorders>
              <w:top w:val="nil"/>
              <w:left w:val="nil"/>
              <w:bottom w:val="single" w:sz="4" w:space="0" w:color="auto"/>
              <w:right w:val="single" w:sz="4" w:space="0" w:color="auto"/>
            </w:tcBorders>
            <w:shd w:val="clear" w:color="000000" w:fill="auto"/>
            <w:vAlign w:val="center"/>
            <w:hideMark/>
          </w:tcPr>
          <w:p w14:paraId="272DC2D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3,62</w:t>
            </w:r>
          </w:p>
        </w:tc>
        <w:tc>
          <w:tcPr>
            <w:tcW w:w="849" w:type="dxa"/>
            <w:tcBorders>
              <w:top w:val="nil"/>
              <w:left w:val="nil"/>
              <w:bottom w:val="single" w:sz="4" w:space="0" w:color="auto"/>
              <w:right w:val="single" w:sz="4" w:space="0" w:color="auto"/>
            </w:tcBorders>
            <w:vAlign w:val="center"/>
            <w:hideMark/>
          </w:tcPr>
          <w:p w14:paraId="219838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3,30</w:t>
            </w:r>
          </w:p>
        </w:tc>
      </w:tr>
      <w:tr w:rsidR="00CB61B7" w:rsidRPr="00054210" w14:paraId="10F09FB8"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160746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w:t>
            </w:r>
          </w:p>
        </w:tc>
        <w:tc>
          <w:tcPr>
            <w:tcW w:w="6049" w:type="dxa"/>
            <w:tcBorders>
              <w:top w:val="nil"/>
              <w:left w:val="nil"/>
              <w:bottom w:val="single" w:sz="4" w:space="0" w:color="auto"/>
              <w:right w:val="single" w:sz="4" w:space="0" w:color="auto"/>
            </w:tcBorders>
            <w:vAlign w:val="center"/>
            <w:hideMark/>
          </w:tcPr>
          <w:p w14:paraId="1C5F877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BR0267511 AMINOFILINA, DOSAGEM/CONCENTRAÇÃO: 100 MG </w:t>
            </w:r>
          </w:p>
        </w:tc>
        <w:tc>
          <w:tcPr>
            <w:tcW w:w="1060" w:type="dxa"/>
            <w:tcBorders>
              <w:top w:val="nil"/>
              <w:left w:val="nil"/>
              <w:bottom w:val="single" w:sz="4" w:space="0" w:color="auto"/>
              <w:right w:val="single" w:sz="4" w:space="0" w:color="auto"/>
            </w:tcBorders>
            <w:vAlign w:val="center"/>
            <w:hideMark/>
          </w:tcPr>
          <w:p w14:paraId="17DBA7A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41B133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shd w:val="clear" w:color="000000" w:fill="auto"/>
            <w:vAlign w:val="center"/>
            <w:hideMark/>
          </w:tcPr>
          <w:p w14:paraId="460DA7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0,05</w:t>
            </w:r>
          </w:p>
        </w:tc>
        <w:tc>
          <w:tcPr>
            <w:tcW w:w="707" w:type="dxa"/>
            <w:tcBorders>
              <w:top w:val="nil"/>
              <w:left w:val="nil"/>
              <w:bottom w:val="single" w:sz="4" w:space="0" w:color="auto"/>
              <w:right w:val="single" w:sz="4" w:space="0" w:color="auto"/>
            </w:tcBorders>
            <w:vAlign w:val="center"/>
            <w:hideMark/>
          </w:tcPr>
          <w:p w14:paraId="14DCAC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0C45C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shd w:val="clear" w:color="000000" w:fill="auto"/>
            <w:vAlign w:val="center"/>
            <w:hideMark/>
          </w:tcPr>
          <w:p w14:paraId="38151E6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shd w:val="clear" w:color="000000" w:fill="auto"/>
            <w:vAlign w:val="center"/>
            <w:hideMark/>
          </w:tcPr>
          <w:p w14:paraId="1D3B628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shd w:val="clear" w:color="000000" w:fill="auto"/>
            <w:vAlign w:val="center"/>
            <w:hideMark/>
          </w:tcPr>
          <w:p w14:paraId="0A40A9F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6" w:type="dxa"/>
            <w:tcBorders>
              <w:top w:val="nil"/>
              <w:left w:val="nil"/>
              <w:bottom w:val="single" w:sz="4" w:space="0" w:color="auto"/>
              <w:right w:val="single" w:sz="4" w:space="0" w:color="auto"/>
            </w:tcBorders>
            <w:shd w:val="clear" w:color="000000" w:fill="auto"/>
            <w:vAlign w:val="center"/>
            <w:hideMark/>
          </w:tcPr>
          <w:p w14:paraId="6DC554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0,10</w:t>
            </w:r>
          </w:p>
        </w:tc>
        <w:tc>
          <w:tcPr>
            <w:tcW w:w="848" w:type="dxa"/>
            <w:tcBorders>
              <w:top w:val="nil"/>
              <w:left w:val="nil"/>
              <w:bottom w:val="single" w:sz="4" w:space="0" w:color="auto"/>
              <w:right w:val="single" w:sz="4" w:space="0" w:color="auto"/>
            </w:tcBorders>
            <w:shd w:val="clear" w:color="000000" w:fill="auto"/>
            <w:vAlign w:val="center"/>
            <w:hideMark/>
          </w:tcPr>
          <w:p w14:paraId="4643CDE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849" w:type="dxa"/>
            <w:tcBorders>
              <w:top w:val="nil"/>
              <w:left w:val="nil"/>
              <w:bottom w:val="single" w:sz="4" w:space="0" w:color="auto"/>
              <w:right w:val="single" w:sz="4" w:space="0" w:color="auto"/>
            </w:tcBorders>
            <w:vAlign w:val="center"/>
            <w:hideMark/>
          </w:tcPr>
          <w:p w14:paraId="32400D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r>
      <w:tr w:rsidR="00CB61B7" w:rsidRPr="00054210" w14:paraId="711B349A"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A2C01E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w:t>
            </w:r>
          </w:p>
        </w:tc>
        <w:tc>
          <w:tcPr>
            <w:tcW w:w="6049" w:type="dxa"/>
            <w:tcBorders>
              <w:top w:val="nil"/>
              <w:left w:val="nil"/>
              <w:bottom w:val="single" w:sz="4" w:space="0" w:color="auto"/>
              <w:right w:val="single" w:sz="4" w:space="0" w:color="auto"/>
            </w:tcBorders>
            <w:vAlign w:val="center"/>
            <w:hideMark/>
          </w:tcPr>
          <w:p w14:paraId="0551CD4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BR0343573 BETAISTINA DICLORIDRATO, DOSAGEM/CONCENTRAÇÃO: 24 MG </w:t>
            </w:r>
          </w:p>
        </w:tc>
        <w:tc>
          <w:tcPr>
            <w:tcW w:w="1060" w:type="dxa"/>
            <w:tcBorders>
              <w:top w:val="nil"/>
              <w:left w:val="nil"/>
              <w:bottom w:val="single" w:sz="4" w:space="0" w:color="auto"/>
              <w:right w:val="single" w:sz="4" w:space="0" w:color="auto"/>
            </w:tcBorders>
            <w:vAlign w:val="center"/>
            <w:hideMark/>
          </w:tcPr>
          <w:p w14:paraId="2E3C752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775B09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A753E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707" w:type="dxa"/>
            <w:tcBorders>
              <w:top w:val="nil"/>
              <w:left w:val="nil"/>
              <w:bottom w:val="single" w:sz="4" w:space="0" w:color="auto"/>
              <w:right w:val="single" w:sz="4" w:space="0" w:color="auto"/>
            </w:tcBorders>
            <w:vAlign w:val="center"/>
            <w:hideMark/>
          </w:tcPr>
          <w:p w14:paraId="7EE719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2C3A2B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64693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0,39</w:t>
            </w:r>
          </w:p>
        </w:tc>
        <w:tc>
          <w:tcPr>
            <w:tcW w:w="707" w:type="dxa"/>
            <w:tcBorders>
              <w:top w:val="nil"/>
              <w:left w:val="nil"/>
              <w:bottom w:val="single" w:sz="4" w:space="0" w:color="auto"/>
              <w:right w:val="single" w:sz="4" w:space="0" w:color="auto"/>
            </w:tcBorders>
            <w:shd w:val="clear" w:color="000000" w:fill="auto"/>
            <w:vAlign w:val="center"/>
            <w:hideMark/>
          </w:tcPr>
          <w:p w14:paraId="7C8675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0,35</w:t>
            </w:r>
          </w:p>
        </w:tc>
        <w:tc>
          <w:tcPr>
            <w:tcW w:w="707" w:type="dxa"/>
            <w:tcBorders>
              <w:top w:val="nil"/>
              <w:left w:val="nil"/>
              <w:bottom w:val="single" w:sz="4" w:space="0" w:color="auto"/>
              <w:right w:val="single" w:sz="4" w:space="0" w:color="auto"/>
            </w:tcBorders>
            <w:shd w:val="clear" w:color="000000" w:fill="auto"/>
            <w:vAlign w:val="center"/>
            <w:hideMark/>
          </w:tcPr>
          <w:p w14:paraId="4D503EC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0,34</w:t>
            </w:r>
          </w:p>
        </w:tc>
        <w:tc>
          <w:tcPr>
            <w:tcW w:w="706" w:type="dxa"/>
            <w:tcBorders>
              <w:top w:val="nil"/>
              <w:left w:val="nil"/>
              <w:bottom w:val="single" w:sz="4" w:space="0" w:color="auto"/>
              <w:right w:val="single" w:sz="4" w:space="0" w:color="auto"/>
            </w:tcBorders>
            <w:shd w:val="clear" w:color="000000" w:fill="auto"/>
            <w:vAlign w:val="center"/>
            <w:hideMark/>
          </w:tcPr>
          <w:p w14:paraId="1A845C2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0,35</w:t>
            </w:r>
          </w:p>
        </w:tc>
        <w:tc>
          <w:tcPr>
            <w:tcW w:w="848" w:type="dxa"/>
            <w:tcBorders>
              <w:top w:val="nil"/>
              <w:left w:val="nil"/>
              <w:bottom w:val="single" w:sz="4" w:space="0" w:color="auto"/>
              <w:right w:val="single" w:sz="4" w:space="0" w:color="auto"/>
            </w:tcBorders>
            <w:shd w:val="clear" w:color="000000" w:fill="auto"/>
            <w:vAlign w:val="center"/>
            <w:hideMark/>
          </w:tcPr>
          <w:p w14:paraId="62CF856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0,38</w:t>
            </w:r>
          </w:p>
        </w:tc>
        <w:tc>
          <w:tcPr>
            <w:tcW w:w="849" w:type="dxa"/>
            <w:tcBorders>
              <w:top w:val="nil"/>
              <w:left w:val="nil"/>
              <w:bottom w:val="single" w:sz="4" w:space="0" w:color="auto"/>
              <w:right w:val="single" w:sz="4" w:space="0" w:color="auto"/>
            </w:tcBorders>
            <w:vAlign w:val="center"/>
            <w:hideMark/>
          </w:tcPr>
          <w:p w14:paraId="4E3CABD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0,35</w:t>
            </w:r>
          </w:p>
        </w:tc>
      </w:tr>
      <w:tr w:rsidR="00CB61B7" w:rsidRPr="00054210" w14:paraId="050B5CB6"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BBDE9B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w:t>
            </w:r>
          </w:p>
        </w:tc>
        <w:tc>
          <w:tcPr>
            <w:tcW w:w="6049" w:type="dxa"/>
            <w:tcBorders>
              <w:top w:val="nil"/>
              <w:left w:val="nil"/>
              <w:bottom w:val="single" w:sz="4" w:space="0" w:color="auto"/>
              <w:right w:val="single" w:sz="4" w:space="0" w:color="auto"/>
            </w:tcBorders>
            <w:vAlign w:val="center"/>
            <w:hideMark/>
          </w:tcPr>
          <w:p w14:paraId="7FBAD49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BR0269603 BISACODIL, DOSAGEM/CONCENTRAÇÃO: 5 MG </w:t>
            </w:r>
          </w:p>
        </w:tc>
        <w:tc>
          <w:tcPr>
            <w:tcW w:w="1060" w:type="dxa"/>
            <w:tcBorders>
              <w:top w:val="nil"/>
              <w:left w:val="nil"/>
              <w:bottom w:val="single" w:sz="4" w:space="0" w:color="auto"/>
              <w:right w:val="single" w:sz="4" w:space="0" w:color="auto"/>
            </w:tcBorders>
            <w:vAlign w:val="center"/>
            <w:hideMark/>
          </w:tcPr>
          <w:p w14:paraId="3D7A5B8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045F31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0,25</w:t>
            </w:r>
          </w:p>
        </w:tc>
        <w:tc>
          <w:tcPr>
            <w:tcW w:w="707" w:type="dxa"/>
            <w:tcBorders>
              <w:top w:val="nil"/>
              <w:left w:val="nil"/>
              <w:bottom w:val="single" w:sz="4" w:space="0" w:color="auto"/>
              <w:right w:val="single" w:sz="4" w:space="0" w:color="auto"/>
            </w:tcBorders>
            <w:shd w:val="clear" w:color="000000" w:fill="auto"/>
            <w:vAlign w:val="center"/>
            <w:hideMark/>
          </w:tcPr>
          <w:p w14:paraId="5300A9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707" w:type="dxa"/>
            <w:tcBorders>
              <w:top w:val="nil"/>
              <w:left w:val="nil"/>
              <w:bottom w:val="single" w:sz="4" w:space="0" w:color="auto"/>
              <w:right w:val="single" w:sz="4" w:space="0" w:color="auto"/>
            </w:tcBorders>
            <w:vAlign w:val="center"/>
            <w:hideMark/>
          </w:tcPr>
          <w:p w14:paraId="5B7D6C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75B3136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1FC85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0,25</w:t>
            </w:r>
          </w:p>
        </w:tc>
        <w:tc>
          <w:tcPr>
            <w:tcW w:w="707" w:type="dxa"/>
            <w:tcBorders>
              <w:top w:val="nil"/>
              <w:left w:val="nil"/>
              <w:bottom w:val="single" w:sz="4" w:space="0" w:color="auto"/>
              <w:right w:val="single" w:sz="4" w:space="0" w:color="auto"/>
            </w:tcBorders>
            <w:shd w:val="clear" w:color="000000" w:fill="auto"/>
            <w:vAlign w:val="center"/>
            <w:hideMark/>
          </w:tcPr>
          <w:p w14:paraId="7F87338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707" w:type="dxa"/>
            <w:tcBorders>
              <w:top w:val="nil"/>
              <w:left w:val="nil"/>
              <w:bottom w:val="single" w:sz="4" w:space="0" w:color="auto"/>
              <w:right w:val="single" w:sz="4" w:space="0" w:color="auto"/>
            </w:tcBorders>
            <w:shd w:val="clear" w:color="000000" w:fill="auto"/>
            <w:vAlign w:val="center"/>
            <w:hideMark/>
          </w:tcPr>
          <w:p w14:paraId="00D0BCD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706" w:type="dxa"/>
            <w:tcBorders>
              <w:top w:val="nil"/>
              <w:left w:val="nil"/>
              <w:bottom w:val="single" w:sz="4" w:space="0" w:color="auto"/>
              <w:right w:val="single" w:sz="4" w:space="0" w:color="auto"/>
            </w:tcBorders>
            <w:shd w:val="clear" w:color="000000" w:fill="auto"/>
            <w:vAlign w:val="center"/>
            <w:hideMark/>
          </w:tcPr>
          <w:p w14:paraId="62E9C5F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848" w:type="dxa"/>
            <w:tcBorders>
              <w:top w:val="nil"/>
              <w:left w:val="nil"/>
              <w:bottom w:val="single" w:sz="4" w:space="0" w:color="auto"/>
              <w:right w:val="single" w:sz="4" w:space="0" w:color="auto"/>
            </w:tcBorders>
            <w:vAlign w:val="center"/>
            <w:hideMark/>
          </w:tcPr>
          <w:p w14:paraId="3D5BAB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00BF259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r>
      <w:tr w:rsidR="00CB61B7" w:rsidRPr="00054210" w14:paraId="74ABD933"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1FF062A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w:t>
            </w:r>
          </w:p>
        </w:tc>
        <w:tc>
          <w:tcPr>
            <w:tcW w:w="6049" w:type="dxa"/>
            <w:tcBorders>
              <w:top w:val="nil"/>
              <w:left w:val="nil"/>
              <w:bottom w:val="single" w:sz="4" w:space="0" w:color="auto"/>
              <w:right w:val="single" w:sz="4" w:space="0" w:color="auto"/>
            </w:tcBorders>
            <w:vAlign w:val="center"/>
            <w:hideMark/>
          </w:tcPr>
          <w:p w14:paraId="64062EE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BR0267283 ESCOPOLAMINA, DOSAGEM/CONCENTRAÇÃO: 10 MG </w:t>
            </w:r>
          </w:p>
        </w:tc>
        <w:tc>
          <w:tcPr>
            <w:tcW w:w="1060" w:type="dxa"/>
            <w:tcBorders>
              <w:top w:val="nil"/>
              <w:left w:val="nil"/>
              <w:bottom w:val="single" w:sz="4" w:space="0" w:color="auto"/>
              <w:right w:val="single" w:sz="4" w:space="0" w:color="auto"/>
            </w:tcBorders>
            <w:vAlign w:val="center"/>
            <w:hideMark/>
          </w:tcPr>
          <w:p w14:paraId="5C43677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28F6986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7" w:type="dxa"/>
            <w:tcBorders>
              <w:top w:val="nil"/>
              <w:left w:val="nil"/>
              <w:bottom w:val="single" w:sz="4" w:space="0" w:color="auto"/>
              <w:right w:val="single" w:sz="4" w:space="0" w:color="auto"/>
            </w:tcBorders>
            <w:shd w:val="clear" w:color="000000" w:fill="auto"/>
            <w:vAlign w:val="center"/>
            <w:hideMark/>
          </w:tcPr>
          <w:p w14:paraId="1741716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0,44</w:t>
            </w:r>
          </w:p>
        </w:tc>
        <w:tc>
          <w:tcPr>
            <w:tcW w:w="707" w:type="dxa"/>
            <w:tcBorders>
              <w:top w:val="nil"/>
              <w:left w:val="nil"/>
              <w:bottom w:val="single" w:sz="4" w:space="0" w:color="auto"/>
              <w:right w:val="single" w:sz="4" w:space="0" w:color="auto"/>
            </w:tcBorders>
            <w:shd w:val="clear" w:color="000000" w:fill="auto"/>
            <w:vAlign w:val="center"/>
            <w:hideMark/>
          </w:tcPr>
          <w:p w14:paraId="44A72E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847" w:type="dxa"/>
            <w:tcBorders>
              <w:top w:val="nil"/>
              <w:left w:val="nil"/>
              <w:bottom w:val="single" w:sz="4" w:space="0" w:color="auto"/>
              <w:right w:val="single" w:sz="4" w:space="0" w:color="auto"/>
            </w:tcBorders>
            <w:shd w:val="clear" w:color="000000" w:fill="auto"/>
            <w:vAlign w:val="center"/>
            <w:hideMark/>
          </w:tcPr>
          <w:p w14:paraId="5C9F12D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c>
          <w:tcPr>
            <w:tcW w:w="707" w:type="dxa"/>
            <w:tcBorders>
              <w:top w:val="nil"/>
              <w:left w:val="nil"/>
              <w:bottom w:val="single" w:sz="4" w:space="0" w:color="auto"/>
              <w:right w:val="single" w:sz="4" w:space="0" w:color="auto"/>
            </w:tcBorders>
            <w:shd w:val="clear" w:color="000000" w:fill="auto"/>
            <w:vAlign w:val="center"/>
            <w:hideMark/>
          </w:tcPr>
          <w:p w14:paraId="5DA3E6E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7" w:type="dxa"/>
            <w:tcBorders>
              <w:top w:val="nil"/>
              <w:left w:val="nil"/>
              <w:bottom w:val="single" w:sz="4" w:space="0" w:color="auto"/>
              <w:right w:val="single" w:sz="4" w:space="0" w:color="auto"/>
            </w:tcBorders>
            <w:shd w:val="clear" w:color="000000" w:fill="auto"/>
            <w:vAlign w:val="center"/>
            <w:hideMark/>
          </w:tcPr>
          <w:p w14:paraId="73DE09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7" w:type="dxa"/>
            <w:tcBorders>
              <w:top w:val="nil"/>
              <w:left w:val="nil"/>
              <w:bottom w:val="single" w:sz="4" w:space="0" w:color="auto"/>
              <w:right w:val="single" w:sz="4" w:space="0" w:color="auto"/>
            </w:tcBorders>
            <w:shd w:val="clear" w:color="000000" w:fill="auto"/>
            <w:vAlign w:val="center"/>
            <w:hideMark/>
          </w:tcPr>
          <w:p w14:paraId="2819AEF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6" w:type="dxa"/>
            <w:tcBorders>
              <w:top w:val="nil"/>
              <w:left w:val="nil"/>
              <w:bottom w:val="single" w:sz="4" w:space="0" w:color="auto"/>
              <w:right w:val="single" w:sz="4" w:space="0" w:color="auto"/>
            </w:tcBorders>
            <w:shd w:val="clear" w:color="000000" w:fill="auto"/>
            <w:vAlign w:val="center"/>
            <w:hideMark/>
          </w:tcPr>
          <w:p w14:paraId="7C59271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c>
          <w:tcPr>
            <w:tcW w:w="848" w:type="dxa"/>
            <w:tcBorders>
              <w:top w:val="nil"/>
              <w:left w:val="nil"/>
              <w:bottom w:val="single" w:sz="4" w:space="0" w:color="auto"/>
              <w:right w:val="single" w:sz="4" w:space="0" w:color="auto"/>
            </w:tcBorders>
            <w:shd w:val="clear" w:color="000000" w:fill="auto"/>
            <w:vAlign w:val="center"/>
            <w:hideMark/>
          </w:tcPr>
          <w:p w14:paraId="033DB1D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849" w:type="dxa"/>
            <w:tcBorders>
              <w:top w:val="nil"/>
              <w:left w:val="nil"/>
              <w:bottom w:val="single" w:sz="4" w:space="0" w:color="auto"/>
              <w:right w:val="single" w:sz="4" w:space="0" w:color="auto"/>
            </w:tcBorders>
            <w:vAlign w:val="center"/>
            <w:hideMark/>
          </w:tcPr>
          <w:p w14:paraId="70DD45B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r>
      <w:tr w:rsidR="00CB61B7" w:rsidRPr="00054210" w14:paraId="4DDE3F7D"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7FB86F1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12</w:t>
            </w:r>
          </w:p>
        </w:tc>
        <w:tc>
          <w:tcPr>
            <w:tcW w:w="6049" w:type="dxa"/>
            <w:tcBorders>
              <w:top w:val="nil"/>
              <w:left w:val="nil"/>
              <w:bottom w:val="single" w:sz="4" w:space="0" w:color="auto"/>
              <w:right w:val="single" w:sz="4" w:space="0" w:color="auto"/>
            </w:tcBorders>
            <w:vAlign w:val="center"/>
            <w:hideMark/>
          </w:tcPr>
          <w:p w14:paraId="618A9F0B"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BR0270622 ESCOPOLAMINA, DOSAGEM/CONCENTRAÇÃO: 6,67MG + 333MG/ML, INDICACAO: SOLUÇÃO ORAL, APRESENTACAO: ASSOCIADA COM DIPIRONA SÓDICA - 20,00 ML</w:t>
            </w:r>
          </w:p>
        </w:tc>
        <w:tc>
          <w:tcPr>
            <w:tcW w:w="1060" w:type="dxa"/>
            <w:tcBorders>
              <w:top w:val="nil"/>
              <w:left w:val="nil"/>
              <w:bottom w:val="single" w:sz="4" w:space="0" w:color="auto"/>
              <w:right w:val="single" w:sz="4" w:space="0" w:color="auto"/>
            </w:tcBorders>
            <w:vAlign w:val="center"/>
            <w:hideMark/>
          </w:tcPr>
          <w:p w14:paraId="1E04532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002531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707" w:type="dxa"/>
            <w:tcBorders>
              <w:top w:val="nil"/>
              <w:left w:val="nil"/>
              <w:bottom w:val="single" w:sz="4" w:space="0" w:color="auto"/>
              <w:right w:val="single" w:sz="4" w:space="0" w:color="auto"/>
            </w:tcBorders>
            <w:shd w:val="clear" w:color="000000" w:fill="auto"/>
            <w:vAlign w:val="center"/>
            <w:hideMark/>
          </w:tcPr>
          <w:p w14:paraId="2DD805F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4,90</w:t>
            </w:r>
          </w:p>
        </w:tc>
        <w:tc>
          <w:tcPr>
            <w:tcW w:w="707" w:type="dxa"/>
            <w:tcBorders>
              <w:top w:val="nil"/>
              <w:left w:val="nil"/>
              <w:bottom w:val="single" w:sz="4" w:space="0" w:color="auto"/>
              <w:right w:val="single" w:sz="4" w:space="0" w:color="auto"/>
            </w:tcBorders>
            <w:shd w:val="clear" w:color="000000" w:fill="auto"/>
            <w:vAlign w:val="center"/>
            <w:hideMark/>
          </w:tcPr>
          <w:p w14:paraId="536A5FD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847" w:type="dxa"/>
            <w:tcBorders>
              <w:top w:val="nil"/>
              <w:left w:val="nil"/>
              <w:bottom w:val="single" w:sz="4" w:space="0" w:color="auto"/>
              <w:right w:val="single" w:sz="4" w:space="0" w:color="auto"/>
            </w:tcBorders>
            <w:shd w:val="clear" w:color="000000" w:fill="auto"/>
            <w:vAlign w:val="center"/>
            <w:hideMark/>
          </w:tcPr>
          <w:p w14:paraId="32EC05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5,87</w:t>
            </w:r>
          </w:p>
        </w:tc>
        <w:tc>
          <w:tcPr>
            <w:tcW w:w="707" w:type="dxa"/>
            <w:tcBorders>
              <w:top w:val="nil"/>
              <w:left w:val="nil"/>
              <w:bottom w:val="single" w:sz="4" w:space="0" w:color="auto"/>
              <w:right w:val="single" w:sz="4" w:space="0" w:color="auto"/>
            </w:tcBorders>
            <w:shd w:val="clear" w:color="000000" w:fill="auto"/>
            <w:vAlign w:val="center"/>
            <w:hideMark/>
          </w:tcPr>
          <w:p w14:paraId="238CF7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707" w:type="dxa"/>
            <w:tcBorders>
              <w:top w:val="nil"/>
              <w:left w:val="nil"/>
              <w:bottom w:val="single" w:sz="4" w:space="0" w:color="auto"/>
              <w:right w:val="single" w:sz="4" w:space="0" w:color="auto"/>
            </w:tcBorders>
            <w:shd w:val="clear" w:color="000000" w:fill="auto"/>
            <w:vAlign w:val="center"/>
            <w:hideMark/>
          </w:tcPr>
          <w:p w14:paraId="72125F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5,87</w:t>
            </w:r>
          </w:p>
        </w:tc>
        <w:tc>
          <w:tcPr>
            <w:tcW w:w="707" w:type="dxa"/>
            <w:tcBorders>
              <w:top w:val="nil"/>
              <w:left w:val="nil"/>
              <w:bottom w:val="single" w:sz="4" w:space="0" w:color="auto"/>
              <w:right w:val="single" w:sz="4" w:space="0" w:color="auto"/>
            </w:tcBorders>
            <w:shd w:val="clear" w:color="000000" w:fill="auto"/>
            <w:vAlign w:val="center"/>
            <w:hideMark/>
          </w:tcPr>
          <w:p w14:paraId="45DB33D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5,88</w:t>
            </w:r>
          </w:p>
        </w:tc>
        <w:tc>
          <w:tcPr>
            <w:tcW w:w="706" w:type="dxa"/>
            <w:tcBorders>
              <w:top w:val="nil"/>
              <w:left w:val="nil"/>
              <w:bottom w:val="single" w:sz="4" w:space="0" w:color="auto"/>
              <w:right w:val="single" w:sz="4" w:space="0" w:color="auto"/>
            </w:tcBorders>
            <w:shd w:val="clear" w:color="000000" w:fill="auto"/>
            <w:vAlign w:val="center"/>
            <w:hideMark/>
          </w:tcPr>
          <w:p w14:paraId="0561AD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5,89</w:t>
            </w:r>
          </w:p>
        </w:tc>
        <w:tc>
          <w:tcPr>
            <w:tcW w:w="848" w:type="dxa"/>
            <w:tcBorders>
              <w:top w:val="nil"/>
              <w:left w:val="nil"/>
              <w:bottom w:val="single" w:sz="4" w:space="0" w:color="auto"/>
              <w:right w:val="single" w:sz="4" w:space="0" w:color="auto"/>
            </w:tcBorders>
            <w:shd w:val="clear" w:color="000000" w:fill="auto"/>
            <w:vAlign w:val="center"/>
            <w:hideMark/>
          </w:tcPr>
          <w:p w14:paraId="0F52AFD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5,90</w:t>
            </w:r>
          </w:p>
        </w:tc>
        <w:tc>
          <w:tcPr>
            <w:tcW w:w="849" w:type="dxa"/>
            <w:tcBorders>
              <w:top w:val="nil"/>
              <w:left w:val="nil"/>
              <w:bottom w:val="single" w:sz="4" w:space="0" w:color="auto"/>
              <w:right w:val="single" w:sz="4" w:space="0" w:color="auto"/>
            </w:tcBorders>
            <w:vAlign w:val="center"/>
            <w:hideMark/>
          </w:tcPr>
          <w:p w14:paraId="723144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5,89</w:t>
            </w:r>
          </w:p>
        </w:tc>
      </w:tr>
      <w:tr w:rsidR="00CB61B7" w:rsidRPr="00054210" w14:paraId="661B8B9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236752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13</w:t>
            </w:r>
          </w:p>
        </w:tc>
        <w:tc>
          <w:tcPr>
            <w:tcW w:w="6049" w:type="dxa"/>
            <w:tcBorders>
              <w:top w:val="nil"/>
              <w:left w:val="nil"/>
              <w:bottom w:val="single" w:sz="4" w:space="0" w:color="auto"/>
              <w:right w:val="single" w:sz="4" w:space="0" w:color="auto"/>
            </w:tcBorders>
            <w:vAlign w:val="center"/>
            <w:hideMark/>
          </w:tcPr>
          <w:p w14:paraId="5E3A263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BR0270620 ESCOPOLAMINA, DOSAGEM/CONCENTRAÇÃO: 10MG + 250MG, APRESENTACAO: ASSOCIADA COM DIPIRONA SÓDICA </w:t>
            </w:r>
          </w:p>
        </w:tc>
        <w:tc>
          <w:tcPr>
            <w:tcW w:w="1060" w:type="dxa"/>
            <w:tcBorders>
              <w:top w:val="nil"/>
              <w:left w:val="nil"/>
              <w:bottom w:val="single" w:sz="4" w:space="0" w:color="auto"/>
              <w:right w:val="single" w:sz="4" w:space="0" w:color="auto"/>
            </w:tcBorders>
            <w:vAlign w:val="center"/>
            <w:hideMark/>
          </w:tcPr>
          <w:p w14:paraId="77D9419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516BBC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707" w:type="dxa"/>
            <w:tcBorders>
              <w:top w:val="nil"/>
              <w:left w:val="nil"/>
              <w:bottom w:val="single" w:sz="4" w:space="0" w:color="auto"/>
              <w:right w:val="single" w:sz="4" w:space="0" w:color="auto"/>
            </w:tcBorders>
            <w:shd w:val="clear" w:color="000000" w:fill="auto"/>
            <w:vAlign w:val="center"/>
            <w:hideMark/>
          </w:tcPr>
          <w:p w14:paraId="2D3A70F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707" w:type="dxa"/>
            <w:tcBorders>
              <w:top w:val="nil"/>
              <w:left w:val="nil"/>
              <w:bottom w:val="single" w:sz="4" w:space="0" w:color="auto"/>
              <w:right w:val="single" w:sz="4" w:space="0" w:color="auto"/>
            </w:tcBorders>
            <w:shd w:val="clear" w:color="000000" w:fill="auto"/>
            <w:vAlign w:val="center"/>
            <w:hideMark/>
          </w:tcPr>
          <w:p w14:paraId="360C6A0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0,28</w:t>
            </w:r>
          </w:p>
        </w:tc>
        <w:tc>
          <w:tcPr>
            <w:tcW w:w="847" w:type="dxa"/>
            <w:tcBorders>
              <w:top w:val="nil"/>
              <w:left w:val="nil"/>
              <w:bottom w:val="single" w:sz="4" w:space="0" w:color="auto"/>
              <w:right w:val="single" w:sz="4" w:space="0" w:color="auto"/>
            </w:tcBorders>
            <w:shd w:val="clear" w:color="000000" w:fill="auto"/>
            <w:vAlign w:val="center"/>
            <w:hideMark/>
          </w:tcPr>
          <w:p w14:paraId="154D690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707" w:type="dxa"/>
            <w:tcBorders>
              <w:top w:val="nil"/>
              <w:left w:val="nil"/>
              <w:bottom w:val="single" w:sz="4" w:space="0" w:color="auto"/>
              <w:right w:val="single" w:sz="4" w:space="0" w:color="auto"/>
            </w:tcBorders>
            <w:shd w:val="clear" w:color="000000" w:fill="auto"/>
            <w:vAlign w:val="center"/>
            <w:hideMark/>
          </w:tcPr>
          <w:p w14:paraId="55C26E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707" w:type="dxa"/>
            <w:tcBorders>
              <w:top w:val="nil"/>
              <w:left w:val="nil"/>
              <w:bottom w:val="single" w:sz="4" w:space="0" w:color="auto"/>
              <w:right w:val="single" w:sz="4" w:space="0" w:color="auto"/>
            </w:tcBorders>
            <w:shd w:val="clear" w:color="000000" w:fill="auto"/>
            <w:vAlign w:val="center"/>
            <w:hideMark/>
          </w:tcPr>
          <w:p w14:paraId="1F0F8F5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0,28</w:t>
            </w:r>
          </w:p>
        </w:tc>
        <w:tc>
          <w:tcPr>
            <w:tcW w:w="707" w:type="dxa"/>
            <w:tcBorders>
              <w:top w:val="nil"/>
              <w:left w:val="nil"/>
              <w:bottom w:val="single" w:sz="4" w:space="0" w:color="auto"/>
              <w:right w:val="single" w:sz="4" w:space="0" w:color="auto"/>
            </w:tcBorders>
            <w:shd w:val="clear" w:color="000000" w:fill="auto"/>
            <w:vAlign w:val="center"/>
            <w:hideMark/>
          </w:tcPr>
          <w:p w14:paraId="32FADBF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0,27</w:t>
            </w:r>
          </w:p>
        </w:tc>
        <w:tc>
          <w:tcPr>
            <w:tcW w:w="706" w:type="dxa"/>
            <w:tcBorders>
              <w:top w:val="nil"/>
              <w:left w:val="nil"/>
              <w:bottom w:val="single" w:sz="4" w:space="0" w:color="auto"/>
              <w:right w:val="single" w:sz="4" w:space="0" w:color="auto"/>
            </w:tcBorders>
            <w:shd w:val="clear" w:color="000000" w:fill="auto"/>
            <w:vAlign w:val="center"/>
            <w:hideMark/>
          </w:tcPr>
          <w:p w14:paraId="5CD65B8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c>
          <w:tcPr>
            <w:tcW w:w="848" w:type="dxa"/>
            <w:tcBorders>
              <w:top w:val="nil"/>
              <w:left w:val="nil"/>
              <w:bottom w:val="single" w:sz="4" w:space="0" w:color="auto"/>
              <w:right w:val="single" w:sz="4" w:space="0" w:color="auto"/>
            </w:tcBorders>
            <w:shd w:val="clear" w:color="000000" w:fill="auto"/>
            <w:vAlign w:val="center"/>
            <w:hideMark/>
          </w:tcPr>
          <w:p w14:paraId="2681B24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0,30</w:t>
            </w:r>
          </w:p>
        </w:tc>
        <w:tc>
          <w:tcPr>
            <w:tcW w:w="849" w:type="dxa"/>
            <w:tcBorders>
              <w:top w:val="nil"/>
              <w:left w:val="nil"/>
              <w:bottom w:val="single" w:sz="4" w:space="0" w:color="auto"/>
              <w:right w:val="single" w:sz="4" w:space="0" w:color="auto"/>
            </w:tcBorders>
            <w:vAlign w:val="center"/>
            <w:hideMark/>
          </w:tcPr>
          <w:p w14:paraId="58A1AAD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0,29</w:t>
            </w:r>
          </w:p>
        </w:tc>
      </w:tr>
      <w:tr w:rsidR="00CB61B7" w:rsidRPr="00054210" w14:paraId="1E9FFD36"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9C824C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14</w:t>
            </w:r>
          </w:p>
        </w:tc>
        <w:tc>
          <w:tcPr>
            <w:tcW w:w="6049" w:type="dxa"/>
            <w:tcBorders>
              <w:top w:val="nil"/>
              <w:left w:val="nil"/>
              <w:bottom w:val="single" w:sz="4" w:space="0" w:color="auto"/>
              <w:right w:val="single" w:sz="4" w:space="0" w:color="auto"/>
            </w:tcBorders>
            <w:vAlign w:val="center"/>
            <w:hideMark/>
          </w:tcPr>
          <w:p w14:paraId="1E38EF1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BR0269956 BROMOPRIDA, DOSAGEM/CONCENTRAÇÃO: 4 MG/ML, APRESENTACAO: GOTAS - 20,00 ML</w:t>
            </w:r>
          </w:p>
        </w:tc>
        <w:tc>
          <w:tcPr>
            <w:tcW w:w="1060" w:type="dxa"/>
            <w:tcBorders>
              <w:top w:val="nil"/>
              <w:left w:val="nil"/>
              <w:bottom w:val="single" w:sz="4" w:space="0" w:color="auto"/>
              <w:right w:val="single" w:sz="4" w:space="0" w:color="auto"/>
            </w:tcBorders>
            <w:vAlign w:val="center"/>
            <w:hideMark/>
          </w:tcPr>
          <w:p w14:paraId="09383F2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059B300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c>
          <w:tcPr>
            <w:tcW w:w="707" w:type="dxa"/>
            <w:tcBorders>
              <w:top w:val="nil"/>
              <w:left w:val="nil"/>
              <w:bottom w:val="single" w:sz="4" w:space="0" w:color="auto"/>
              <w:right w:val="single" w:sz="4" w:space="0" w:color="auto"/>
            </w:tcBorders>
            <w:shd w:val="clear" w:color="000000" w:fill="auto"/>
            <w:vAlign w:val="center"/>
            <w:hideMark/>
          </w:tcPr>
          <w:p w14:paraId="2D8F294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1,89</w:t>
            </w:r>
          </w:p>
        </w:tc>
        <w:tc>
          <w:tcPr>
            <w:tcW w:w="707" w:type="dxa"/>
            <w:tcBorders>
              <w:top w:val="nil"/>
              <w:left w:val="nil"/>
              <w:bottom w:val="single" w:sz="4" w:space="0" w:color="auto"/>
              <w:right w:val="single" w:sz="4" w:space="0" w:color="auto"/>
            </w:tcBorders>
            <w:shd w:val="clear" w:color="000000" w:fill="auto"/>
            <w:vAlign w:val="center"/>
            <w:hideMark/>
          </w:tcPr>
          <w:p w14:paraId="6830733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2,18</w:t>
            </w:r>
          </w:p>
        </w:tc>
        <w:tc>
          <w:tcPr>
            <w:tcW w:w="847" w:type="dxa"/>
            <w:tcBorders>
              <w:top w:val="nil"/>
              <w:left w:val="nil"/>
              <w:bottom w:val="single" w:sz="4" w:space="0" w:color="auto"/>
              <w:right w:val="single" w:sz="4" w:space="0" w:color="auto"/>
            </w:tcBorders>
            <w:shd w:val="clear" w:color="000000" w:fill="auto"/>
            <w:vAlign w:val="center"/>
            <w:hideMark/>
          </w:tcPr>
          <w:p w14:paraId="25C11C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2,06</w:t>
            </w:r>
          </w:p>
        </w:tc>
        <w:tc>
          <w:tcPr>
            <w:tcW w:w="707" w:type="dxa"/>
            <w:tcBorders>
              <w:top w:val="nil"/>
              <w:left w:val="nil"/>
              <w:bottom w:val="single" w:sz="4" w:space="0" w:color="auto"/>
              <w:right w:val="single" w:sz="4" w:space="0" w:color="auto"/>
            </w:tcBorders>
            <w:shd w:val="clear" w:color="000000" w:fill="auto"/>
            <w:vAlign w:val="center"/>
            <w:hideMark/>
          </w:tcPr>
          <w:p w14:paraId="7C5D66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c>
          <w:tcPr>
            <w:tcW w:w="707" w:type="dxa"/>
            <w:tcBorders>
              <w:top w:val="nil"/>
              <w:left w:val="nil"/>
              <w:bottom w:val="single" w:sz="4" w:space="0" w:color="auto"/>
              <w:right w:val="single" w:sz="4" w:space="0" w:color="auto"/>
            </w:tcBorders>
            <w:shd w:val="clear" w:color="000000" w:fill="auto"/>
            <w:vAlign w:val="center"/>
            <w:hideMark/>
          </w:tcPr>
          <w:p w14:paraId="262A7A6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2,30</w:t>
            </w:r>
          </w:p>
        </w:tc>
        <w:tc>
          <w:tcPr>
            <w:tcW w:w="707" w:type="dxa"/>
            <w:tcBorders>
              <w:top w:val="nil"/>
              <w:left w:val="nil"/>
              <w:bottom w:val="single" w:sz="4" w:space="0" w:color="auto"/>
              <w:right w:val="single" w:sz="4" w:space="0" w:color="auto"/>
            </w:tcBorders>
            <w:shd w:val="clear" w:color="000000" w:fill="auto"/>
            <w:vAlign w:val="center"/>
            <w:hideMark/>
          </w:tcPr>
          <w:p w14:paraId="46A79B8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c>
          <w:tcPr>
            <w:tcW w:w="706" w:type="dxa"/>
            <w:tcBorders>
              <w:top w:val="nil"/>
              <w:left w:val="nil"/>
              <w:bottom w:val="single" w:sz="4" w:space="0" w:color="auto"/>
              <w:right w:val="single" w:sz="4" w:space="0" w:color="auto"/>
            </w:tcBorders>
            <w:shd w:val="clear" w:color="000000" w:fill="auto"/>
            <w:vAlign w:val="center"/>
            <w:hideMark/>
          </w:tcPr>
          <w:p w14:paraId="2705CA5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2,25</w:t>
            </w:r>
          </w:p>
        </w:tc>
        <w:tc>
          <w:tcPr>
            <w:tcW w:w="848" w:type="dxa"/>
            <w:tcBorders>
              <w:top w:val="nil"/>
              <w:left w:val="nil"/>
              <w:bottom w:val="single" w:sz="4" w:space="0" w:color="auto"/>
              <w:right w:val="single" w:sz="4" w:space="0" w:color="auto"/>
            </w:tcBorders>
            <w:shd w:val="clear" w:color="000000" w:fill="auto"/>
            <w:vAlign w:val="center"/>
            <w:hideMark/>
          </w:tcPr>
          <w:p w14:paraId="2430CFC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2,30</w:t>
            </w:r>
          </w:p>
        </w:tc>
        <w:tc>
          <w:tcPr>
            <w:tcW w:w="849" w:type="dxa"/>
            <w:tcBorders>
              <w:top w:val="nil"/>
              <w:left w:val="nil"/>
              <w:bottom w:val="single" w:sz="4" w:space="0" w:color="auto"/>
              <w:right w:val="single" w:sz="4" w:space="0" w:color="auto"/>
            </w:tcBorders>
            <w:vAlign w:val="center"/>
            <w:hideMark/>
          </w:tcPr>
          <w:p w14:paraId="7F9F495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r>
      <w:tr w:rsidR="00CB61B7" w:rsidRPr="00054210" w14:paraId="13065694"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AC1C1C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15</w:t>
            </w:r>
          </w:p>
        </w:tc>
        <w:tc>
          <w:tcPr>
            <w:tcW w:w="6049" w:type="dxa"/>
            <w:tcBorders>
              <w:top w:val="nil"/>
              <w:left w:val="nil"/>
              <w:bottom w:val="single" w:sz="4" w:space="0" w:color="auto"/>
              <w:right w:val="single" w:sz="4" w:space="0" w:color="auto"/>
            </w:tcBorders>
            <w:vAlign w:val="center"/>
            <w:hideMark/>
          </w:tcPr>
          <w:p w14:paraId="7634D6B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BR0434505 CARVÃO ATIVADO, DOSAGEM/CONCENTRAÇÃO: 250 MG </w:t>
            </w:r>
          </w:p>
        </w:tc>
        <w:tc>
          <w:tcPr>
            <w:tcW w:w="1060" w:type="dxa"/>
            <w:tcBorders>
              <w:top w:val="nil"/>
              <w:left w:val="nil"/>
              <w:bottom w:val="single" w:sz="4" w:space="0" w:color="auto"/>
              <w:right w:val="single" w:sz="4" w:space="0" w:color="auto"/>
            </w:tcBorders>
            <w:vAlign w:val="center"/>
            <w:hideMark/>
          </w:tcPr>
          <w:p w14:paraId="641E5DC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42313C9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5EDDD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1,37</w:t>
            </w:r>
          </w:p>
        </w:tc>
        <w:tc>
          <w:tcPr>
            <w:tcW w:w="707" w:type="dxa"/>
            <w:tcBorders>
              <w:top w:val="nil"/>
              <w:left w:val="nil"/>
              <w:bottom w:val="single" w:sz="4" w:space="0" w:color="auto"/>
              <w:right w:val="single" w:sz="4" w:space="0" w:color="auto"/>
            </w:tcBorders>
            <w:vAlign w:val="center"/>
            <w:hideMark/>
          </w:tcPr>
          <w:p w14:paraId="414BA26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DA312B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4124F5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2,21</w:t>
            </w:r>
          </w:p>
        </w:tc>
        <w:tc>
          <w:tcPr>
            <w:tcW w:w="707" w:type="dxa"/>
            <w:tcBorders>
              <w:top w:val="nil"/>
              <w:left w:val="nil"/>
              <w:bottom w:val="single" w:sz="4" w:space="0" w:color="auto"/>
              <w:right w:val="single" w:sz="4" w:space="0" w:color="auto"/>
            </w:tcBorders>
            <w:shd w:val="clear" w:color="000000" w:fill="auto"/>
            <w:vAlign w:val="center"/>
            <w:hideMark/>
          </w:tcPr>
          <w:p w14:paraId="0D79F04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2,21</w:t>
            </w:r>
          </w:p>
        </w:tc>
        <w:tc>
          <w:tcPr>
            <w:tcW w:w="707" w:type="dxa"/>
            <w:tcBorders>
              <w:top w:val="nil"/>
              <w:left w:val="nil"/>
              <w:bottom w:val="single" w:sz="4" w:space="0" w:color="auto"/>
              <w:right w:val="single" w:sz="4" w:space="0" w:color="auto"/>
            </w:tcBorders>
            <w:vAlign w:val="center"/>
            <w:hideMark/>
          </w:tcPr>
          <w:p w14:paraId="1A02C3E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772364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2,15</w:t>
            </w:r>
          </w:p>
        </w:tc>
        <w:tc>
          <w:tcPr>
            <w:tcW w:w="848" w:type="dxa"/>
            <w:tcBorders>
              <w:top w:val="nil"/>
              <w:left w:val="nil"/>
              <w:bottom w:val="single" w:sz="4" w:space="0" w:color="auto"/>
              <w:right w:val="single" w:sz="4" w:space="0" w:color="auto"/>
            </w:tcBorders>
            <w:shd w:val="clear" w:color="000000" w:fill="auto"/>
            <w:vAlign w:val="center"/>
            <w:hideMark/>
          </w:tcPr>
          <w:p w14:paraId="23E25A1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2,04</w:t>
            </w:r>
          </w:p>
        </w:tc>
        <w:tc>
          <w:tcPr>
            <w:tcW w:w="849" w:type="dxa"/>
            <w:tcBorders>
              <w:top w:val="nil"/>
              <w:left w:val="nil"/>
              <w:bottom w:val="single" w:sz="4" w:space="0" w:color="auto"/>
              <w:right w:val="single" w:sz="4" w:space="0" w:color="auto"/>
            </w:tcBorders>
            <w:vAlign w:val="center"/>
            <w:hideMark/>
          </w:tcPr>
          <w:p w14:paraId="3DA707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2,15</w:t>
            </w:r>
          </w:p>
        </w:tc>
      </w:tr>
      <w:tr w:rsidR="00CB61B7" w:rsidRPr="00054210" w14:paraId="454CBEB8"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5341BB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16</w:t>
            </w:r>
          </w:p>
        </w:tc>
        <w:tc>
          <w:tcPr>
            <w:tcW w:w="6049" w:type="dxa"/>
            <w:tcBorders>
              <w:top w:val="nil"/>
              <w:left w:val="nil"/>
              <w:bottom w:val="single" w:sz="4" w:space="0" w:color="auto"/>
              <w:right w:val="single" w:sz="4" w:space="0" w:color="auto"/>
            </w:tcBorders>
            <w:vAlign w:val="center"/>
            <w:hideMark/>
          </w:tcPr>
          <w:p w14:paraId="6B18454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BR0272166 CICLOBENZAPRINA CLORIDRATO, DOSAGEM/CONCENTRAÇÃO: 5 MG </w:t>
            </w:r>
          </w:p>
        </w:tc>
        <w:tc>
          <w:tcPr>
            <w:tcW w:w="1060" w:type="dxa"/>
            <w:tcBorders>
              <w:top w:val="nil"/>
              <w:left w:val="nil"/>
              <w:bottom w:val="single" w:sz="4" w:space="0" w:color="auto"/>
              <w:right w:val="single" w:sz="4" w:space="0" w:color="auto"/>
            </w:tcBorders>
            <w:vAlign w:val="center"/>
            <w:hideMark/>
          </w:tcPr>
          <w:p w14:paraId="1D2669C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55F581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467EDA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0,06</w:t>
            </w:r>
          </w:p>
        </w:tc>
        <w:tc>
          <w:tcPr>
            <w:tcW w:w="707" w:type="dxa"/>
            <w:tcBorders>
              <w:top w:val="nil"/>
              <w:left w:val="nil"/>
              <w:bottom w:val="single" w:sz="4" w:space="0" w:color="auto"/>
              <w:right w:val="single" w:sz="4" w:space="0" w:color="auto"/>
            </w:tcBorders>
            <w:vAlign w:val="center"/>
            <w:hideMark/>
          </w:tcPr>
          <w:p w14:paraId="0BA055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1013A6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7298CF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201248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707" w:type="dxa"/>
            <w:tcBorders>
              <w:top w:val="nil"/>
              <w:left w:val="nil"/>
              <w:bottom w:val="single" w:sz="4" w:space="0" w:color="auto"/>
              <w:right w:val="single" w:sz="4" w:space="0" w:color="auto"/>
            </w:tcBorders>
            <w:shd w:val="clear" w:color="000000" w:fill="auto"/>
            <w:vAlign w:val="center"/>
            <w:hideMark/>
          </w:tcPr>
          <w:p w14:paraId="787B30B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6" w:type="dxa"/>
            <w:tcBorders>
              <w:top w:val="nil"/>
              <w:left w:val="nil"/>
              <w:bottom w:val="single" w:sz="4" w:space="0" w:color="auto"/>
              <w:right w:val="single" w:sz="4" w:space="0" w:color="auto"/>
            </w:tcBorders>
            <w:vAlign w:val="center"/>
            <w:hideMark/>
          </w:tcPr>
          <w:p w14:paraId="290815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36344E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849" w:type="dxa"/>
            <w:tcBorders>
              <w:top w:val="nil"/>
              <w:left w:val="nil"/>
              <w:bottom w:val="single" w:sz="4" w:space="0" w:color="auto"/>
              <w:right w:val="single" w:sz="4" w:space="0" w:color="auto"/>
            </w:tcBorders>
            <w:vAlign w:val="center"/>
            <w:hideMark/>
          </w:tcPr>
          <w:p w14:paraId="0FC0478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r>
      <w:tr w:rsidR="00CB61B7" w:rsidRPr="00054210" w14:paraId="1D12034F"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2C3D76E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17</w:t>
            </w:r>
          </w:p>
        </w:tc>
        <w:tc>
          <w:tcPr>
            <w:tcW w:w="6049" w:type="dxa"/>
            <w:tcBorders>
              <w:top w:val="nil"/>
              <w:left w:val="nil"/>
              <w:bottom w:val="single" w:sz="4" w:space="0" w:color="auto"/>
              <w:right w:val="single" w:sz="4" w:space="0" w:color="auto"/>
            </w:tcBorders>
            <w:vAlign w:val="center"/>
            <w:hideMark/>
          </w:tcPr>
          <w:p w14:paraId="4D066E0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BR0276378 CILOSTAZOL, DOSAGEM/CONCENTRAÇÃO: 100 MG </w:t>
            </w:r>
          </w:p>
        </w:tc>
        <w:tc>
          <w:tcPr>
            <w:tcW w:w="1060" w:type="dxa"/>
            <w:tcBorders>
              <w:top w:val="nil"/>
              <w:left w:val="nil"/>
              <w:bottom w:val="single" w:sz="4" w:space="0" w:color="auto"/>
              <w:right w:val="single" w:sz="4" w:space="0" w:color="auto"/>
            </w:tcBorders>
            <w:vAlign w:val="center"/>
            <w:hideMark/>
          </w:tcPr>
          <w:p w14:paraId="0AB6F52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0032753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0,49</w:t>
            </w:r>
          </w:p>
        </w:tc>
        <w:tc>
          <w:tcPr>
            <w:tcW w:w="707" w:type="dxa"/>
            <w:tcBorders>
              <w:top w:val="nil"/>
              <w:left w:val="nil"/>
              <w:bottom w:val="single" w:sz="4" w:space="0" w:color="auto"/>
              <w:right w:val="single" w:sz="4" w:space="0" w:color="auto"/>
            </w:tcBorders>
            <w:vAlign w:val="center"/>
            <w:hideMark/>
          </w:tcPr>
          <w:p w14:paraId="2AC847C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607673F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3B4C78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7" w:type="dxa"/>
            <w:tcBorders>
              <w:top w:val="nil"/>
              <w:left w:val="nil"/>
              <w:bottom w:val="single" w:sz="4" w:space="0" w:color="auto"/>
              <w:right w:val="single" w:sz="4" w:space="0" w:color="auto"/>
            </w:tcBorders>
            <w:shd w:val="clear" w:color="000000" w:fill="auto"/>
            <w:vAlign w:val="center"/>
            <w:hideMark/>
          </w:tcPr>
          <w:p w14:paraId="7FC4B8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0,46</w:t>
            </w:r>
          </w:p>
        </w:tc>
        <w:tc>
          <w:tcPr>
            <w:tcW w:w="707" w:type="dxa"/>
            <w:tcBorders>
              <w:top w:val="nil"/>
              <w:left w:val="nil"/>
              <w:bottom w:val="single" w:sz="4" w:space="0" w:color="auto"/>
              <w:right w:val="single" w:sz="4" w:space="0" w:color="auto"/>
            </w:tcBorders>
            <w:shd w:val="clear" w:color="000000" w:fill="auto"/>
            <w:vAlign w:val="center"/>
            <w:hideMark/>
          </w:tcPr>
          <w:p w14:paraId="38E061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0,47</w:t>
            </w:r>
          </w:p>
        </w:tc>
        <w:tc>
          <w:tcPr>
            <w:tcW w:w="707" w:type="dxa"/>
            <w:tcBorders>
              <w:top w:val="nil"/>
              <w:left w:val="nil"/>
              <w:bottom w:val="single" w:sz="4" w:space="0" w:color="auto"/>
              <w:right w:val="single" w:sz="4" w:space="0" w:color="auto"/>
            </w:tcBorders>
            <w:shd w:val="clear" w:color="000000" w:fill="auto"/>
            <w:vAlign w:val="center"/>
            <w:hideMark/>
          </w:tcPr>
          <w:p w14:paraId="131311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0,43</w:t>
            </w:r>
          </w:p>
        </w:tc>
        <w:tc>
          <w:tcPr>
            <w:tcW w:w="706" w:type="dxa"/>
            <w:tcBorders>
              <w:top w:val="nil"/>
              <w:left w:val="nil"/>
              <w:bottom w:val="single" w:sz="4" w:space="0" w:color="auto"/>
              <w:right w:val="single" w:sz="4" w:space="0" w:color="auto"/>
            </w:tcBorders>
            <w:shd w:val="clear" w:color="000000" w:fill="auto"/>
            <w:vAlign w:val="center"/>
            <w:hideMark/>
          </w:tcPr>
          <w:p w14:paraId="5D8183F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0,43</w:t>
            </w:r>
          </w:p>
        </w:tc>
        <w:tc>
          <w:tcPr>
            <w:tcW w:w="848" w:type="dxa"/>
            <w:tcBorders>
              <w:top w:val="nil"/>
              <w:left w:val="nil"/>
              <w:bottom w:val="single" w:sz="4" w:space="0" w:color="auto"/>
              <w:right w:val="single" w:sz="4" w:space="0" w:color="auto"/>
            </w:tcBorders>
            <w:shd w:val="clear" w:color="000000" w:fill="auto"/>
            <w:vAlign w:val="center"/>
            <w:hideMark/>
          </w:tcPr>
          <w:p w14:paraId="4CB1C5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c>
          <w:tcPr>
            <w:tcW w:w="849" w:type="dxa"/>
            <w:tcBorders>
              <w:top w:val="nil"/>
              <w:left w:val="nil"/>
              <w:bottom w:val="single" w:sz="4" w:space="0" w:color="auto"/>
              <w:right w:val="single" w:sz="4" w:space="0" w:color="auto"/>
            </w:tcBorders>
            <w:vAlign w:val="center"/>
            <w:hideMark/>
          </w:tcPr>
          <w:p w14:paraId="5B01D0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0,47</w:t>
            </w:r>
          </w:p>
        </w:tc>
      </w:tr>
      <w:tr w:rsidR="00CB61B7" w:rsidRPr="00054210" w14:paraId="37C08A5D"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715AF4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18</w:t>
            </w:r>
          </w:p>
        </w:tc>
        <w:tc>
          <w:tcPr>
            <w:tcW w:w="6049" w:type="dxa"/>
            <w:tcBorders>
              <w:top w:val="nil"/>
              <w:left w:val="nil"/>
              <w:bottom w:val="single" w:sz="4" w:space="0" w:color="auto"/>
              <w:right w:val="single" w:sz="4" w:space="0" w:color="auto"/>
            </w:tcBorders>
            <w:vAlign w:val="center"/>
            <w:hideMark/>
          </w:tcPr>
          <w:p w14:paraId="75F174B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BR0272903 CITALOPRAM, DOSAGEM/CONCENTRAÇÃO: 20 MG </w:t>
            </w:r>
          </w:p>
        </w:tc>
        <w:tc>
          <w:tcPr>
            <w:tcW w:w="1060" w:type="dxa"/>
            <w:tcBorders>
              <w:top w:val="nil"/>
              <w:left w:val="nil"/>
              <w:bottom w:val="single" w:sz="4" w:space="0" w:color="auto"/>
              <w:right w:val="single" w:sz="4" w:space="0" w:color="auto"/>
            </w:tcBorders>
            <w:vAlign w:val="center"/>
            <w:hideMark/>
          </w:tcPr>
          <w:p w14:paraId="4B1715A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3F1708A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71B4C3F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0,10</w:t>
            </w:r>
          </w:p>
        </w:tc>
        <w:tc>
          <w:tcPr>
            <w:tcW w:w="707" w:type="dxa"/>
            <w:tcBorders>
              <w:top w:val="nil"/>
              <w:left w:val="nil"/>
              <w:bottom w:val="single" w:sz="4" w:space="0" w:color="auto"/>
              <w:right w:val="single" w:sz="4" w:space="0" w:color="auto"/>
            </w:tcBorders>
            <w:shd w:val="clear" w:color="000000" w:fill="auto"/>
            <w:vAlign w:val="center"/>
            <w:hideMark/>
          </w:tcPr>
          <w:p w14:paraId="3ECEC2E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847" w:type="dxa"/>
            <w:tcBorders>
              <w:top w:val="nil"/>
              <w:left w:val="nil"/>
              <w:bottom w:val="single" w:sz="4" w:space="0" w:color="auto"/>
              <w:right w:val="single" w:sz="4" w:space="0" w:color="auto"/>
            </w:tcBorders>
            <w:shd w:val="clear" w:color="000000" w:fill="auto"/>
            <w:vAlign w:val="center"/>
            <w:hideMark/>
          </w:tcPr>
          <w:p w14:paraId="1D171E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1AECDE5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0C1B7CF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1595C7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6" w:type="dxa"/>
            <w:tcBorders>
              <w:top w:val="nil"/>
              <w:left w:val="nil"/>
              <w:bottom w:val="single" w:sz="4" w:space="0" w:color="auto"/>
              <w:right w:val="single" w:sz="4" w:space="0" w:color="auto"/>
            </w:tcBorders>
            <w:shd w:val="clear" w:color="000000" w:fill="auto"/>
            <w:vAlign w:val="center"/>
            <w:hideMark/>
          </w:tcPr>
          <w:p w14:paraId="2E1DF2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848" w:type="dxa"/>
            <w:tcBorders>
              <w:top w:val="nil"/>
              <w:left w:val="nil"/>
              <w:bottom w:val="single" w:sz="4" w:space="0" w:color="auto"/>
              <w:right w:val="single" w:sz="4" w:space="0" w:color="auto"/>
            </w:tcBorders>
            <w:shd w:val="clear" w:color="000000" w:fill="auto"/>
            <w:vAlign w:val="center"/>
            <w:hideMark/>
          </w:tcPr>
          <w:p w14:paraId="4DDB2D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9" w:type="dxa"/>
            <w:tcBorders>
              <w:top w:val="nil"/>
              <w:left w:val="nil"/>
              <w:bottom w:val="single" w:sz="4" w:space="0" w:color="auto"/>
              <w:right w:val="single" w:sz="4" w:space="0" w:color="auto"/>
            </w:tcBorders>
            <w:vAlign w:val="center"/>
            <w:hideMark/>
          </w:tcPr>
          <w:p w14:paraId="6C7990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r>
      <w:tr w:rsidR="00CB61B7" w:rsidRPr="00054210" w14:paraId="6FE8AE55"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088F1D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19</w:t>
            </w:r>
          </w:p>
        </w:tc>
        <w:tc>
          <w:tcPr>
            <w:tcW w:w="6049" w:type="dxa"/>
            <w:tcBorders>
              <w:top w:val="nil"/>
              <w:left w:val="nil"/>
              <w:bottom w:val="single" w:sz="4" w:space="0" w:color="auto"/>
              <w:right w:val="single" w:sz="4" w:space="0" w:color="auto"/>
            </w:tcBorders>
            <w:vAlign w:val="center"/>
            <w:hideMark/>
          </w:tcPr>
          <w:p w14:paraId="50B2C01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BR0273818 DIOSMINA, ASSOCIADA À HESPERIDINA, DOSAGEM/CONCENTRAÇÃO: 450MG + 50MG </w:t>
            </w:r>
          </w:p>
        </w:tc>
        <w:tc>
          <w:tcPr>
            <w:tcW w:w="1060" w:type="dxa"/>
            <w:tcBorders>
              <w:top w:val="nil"/>
              <w:left w:val="nil"/>
              <w:bottom w:val="single" w:sz="4" w:space="0" w:color="auto"/>
              <w:right w:val="single" w:sz="4" w:space="0" w:color="auto"/>
            </w:tcBorders>
            <w:vAlign w:val="center"/>
            <w:hideMark/>
          </w:tcPr>
          <w:p w14:paraId="747F027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6F5649D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C5B999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0,57</w:t>
            </w:r>
          </w:p>
        </w:tc>
        <w:tc>
          <w:tcPr>
            <w:tcW w:w="707" w:type="dxa"/>
            <w:tcBorders>
              <w:top w:val="nil"/>
              <w:left w:val="nil"/>
              <w:bottom w:val="single" w:sz="4" w:space="0" w:color="auto"/>
              <w:right w:val="single" w:sz="4" w:space="0" w:color="auto"/>
            </w:tcBorders>
            <w:vAlign w:val="center"/>
            <w:hideMark/>
          </w:tcPr>
          <w:p w14:paraId="411F2F3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6462F4C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0,65</w:t>
            </w:r>
          </w:p>
        </w:tc>
        <w:tc>
          <w:tcPr>
            <w:tcW w:w="707" w:type="dxa"/>
            <w:tcBorders>
              <w:top w:val="nil"/>
              <w:left w:val="nil"/>
              <w:bottom w:val="single" w:sz="4" w:space="0" w:color="auto"/>
              <w:right w:val="single" w:sz="4" w:space="0" w:color="auto"/>
            </w:tcBorders>
            <w:vAlign w:val="center"/>
            <w:hideMark/>
          </w:tcPr>
          <w:p w14:paraId="435609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6ABFA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0,62</w:t>
            </w:r>
          </w:p>
        </w:tc>
        <w:tc>
          <w:tcPr>
            <w:tcW w:w="707" w:type="dxa"/>
            <w:tcBorders>
              <w:top w:val="nil"/>
              <w:left w:val="nil"/>
              <w:bottom w:val="single" w:sz="4" w:space="0" w:color="auto"/>
              <w:right w:val="single" w:sz="4" w:space="0" w:color="auto"/>
            </w:tcBorders>
            <w:shd w:val="clear" w:color="000000" w:fill="auto"/>
            <w:vAlign w:val="center"/>
            <w:hideMark/>
          </w:tcPr>
          <w:p w14:paraId="1EB93F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0,60</w:t>
            </w:r>
          </w:p>
        </w:tc>
        <w:tc>
          <w:tcPr>
            <w:tcW w:w="706" w:type="dxa"/>
            <w:tcBorders>
              <w:top w:val="nil"/>
              <w:left w:val="nil"/>
              <w:bottom w:val="single" w:sz="4" w:space="0" w:color="auto"/>
              <w:right w:val="single" w:sz="4" w:space="0" w:color="auto"/>
            </w:tcBorders>
            <w:vAlign w:val="center"/>
            <w:hideMark/>
          </w:tcPr>
          <w:p w14:paraId="43C6311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255661E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7DF5A76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0,61</w:t>
            </w:r>
          </w:p>
        </w:tc>
      </w:tr>
      <w:tr w:rsidR="00CB61B7" w:rsidRPr="00054210" w14:paraId="34ED65EA"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4C74EA5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20</w:t>
            </w:r>
          </w:p>
        </w:tc>
        <w:tc>
          <w:tcPr>
            <w:tcW w:w="6049" w:type="dxa"/>
            <w:tcBorders>
              <w:top w:val="nil"/>
              <w:left w:val="nil"/>
              <w:bottom w:val="single" w:sz="4" w:space="0" w:color="auto"/>
              <w:right w:val="single" w:sz="4" w:space="0" w:color="auto"/>
            </w:tcBorders>
            <w:vAlign w:val="center"/>
            <w:hideMark/>
          </w:tcPr>
          <w:p w14:paraId="3C4DED9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BR0291770 ESCITALOPRAM OXALATO, DOSAGEM/CONCENTRAÇÃO: 10 MG </w:t>
            </w:r>
          </w:p>
        </w:tc>
        <w:tc>
          <w:tcPr>
            <w:tcW w:w="1060" w:type="dxa"/>
            <w:tcBorders>
              <w:top w:val="nil"/>
              <w:left w:val="nil"/>
              <w:bottom w:val="single" w:sz="4" w:space="0" w:color="auto"/>
              <w:right w:val="single" w:sz="4" w:space="0" w:color="auto"/>
            </w:tcBorders>
            <w:vAlign w:val="center"/>
            <w:hideMark/>
          </w:tcPr>
          <w:p w14:paraId="14A043E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7DD268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BEF86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0,10</w:t>
            </w:r>
          </w:p>
        </w:tc>
        <w:tc>
          <w:tcPr>
            <w:tcW w:w="707" w:type="dxa"/>
            <w:tcBorders>
              <w:top w:val="nil"/>
              <w:left w:val="nil"/>
              <w:bottom w:val="single" w:sz="4" w:space="0" w:color="auto"/>
              <w:right w:val="single" w:sz="4" w:space="0" w:color="auto"/>
            </w:tcBorders>
            <w:vAlign w:val="center"/>
            <w:hideMark/>
          </w:tcPr>
          <w:p w14:paraId="7EF9891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460DF14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0,17</w:t>
            </w:r>
          </w:p>
        </w:tc>
        <w:tc>
          <w:tcPr>
            <w:tcW w:w="707" w:type="dxa"/>
            <w:tcBorders>
              <w:top w:val="nil"/>
              <w:left w:val="nil"/>
              <w:bottom w:val="single" w:sz="4" w:space="0" w:color="auto"/>
              <w:right w:val="single" w:sz="4" w:space="0" w:color="auto"/>
            </w:tcBorders>
            <w:shd w:val="clear" w:color="000000" w:fill="auto"/>
            <w:vAlign w:val="center"/>
            <w:hideMark/>
          </w:tcPr>
          <w:p w14:paraId="1FEF1A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7" w:type="dxa"/>
            <w:tcBorders>
              <w:top w:val="nil"/>
              <w:left w:val="nil"/>
              <w:bottom w:val="single" w:sz="4" w:space="0" w:color="auto"/>
              <w:right w:val="single" w:sz="4" w:space="0" w:color="auto"/>
            </w:tcBorders>
            <w:shd w:val="clear" w:color="000000" w:fill="auto"/>
            <w:vAlign w:val="center"/>
            <w:hideMark/>
          </w:tcPr>
          <w:p w14:paraId="32CBE5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0,18</w:t>
            </w:r>
          </w:p>
        </w:tc>
        <w:tc>
          <w:tcPr>
            <w:tcW w:w="707" w:type="dxa"/>
            <w:tcBorders>
              <w:top w:val="nil"/>
              <w:left w:val="nil"/>
              <w:bottom w:val="single" w:sz="4" w:space="0" w:color="auto"/>
              <w:right w:val="single" w:sz="4" w:space="0" w:color="auto"/>
            </w:tcBorders>
            <w:shd w:val="clear" w:color="000000" w:fill="auto"/>
            <w:vAlign w:val="center"/>
            <w:hideMark/>
          </w:tcPr>
          <w:p w14:paraId="533D83D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6" w:type="dxa"/>
            <w:tcBorders>
              <w:top w:val="nil"/>
              <w:left w:val="nil"/>
              <w:bottom w:val="single" w:sz="4" w:space="0" w:color="auto"/>
              <w:right w:val="single" w:sz="4" w:space="0" w:color="auto"/>
            </w:tcBorders>
            <w:shd w:val="clear" w:color="000000" w:fill="auto"/>
            <w:vAlign w:val="center"/>
            <w:hideMark/>
          </w:tcPr>
          <w:p w14:paraId="79F75F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0,17</w:t>
            </w:r>
          </w:p>
        </w:tc>
        <w:tc>
          <w:tcPr>
            <w:tcW w:w="848" w:type="dxa"/>
            <w:tcBorders>
              <w:top w:val="nil"/>
              <w:left w:val="nil"/>
              <w:bottom w:val="single" w:sz="4" w:space="0" w:color="auto"/>
              <w:right w:val="single" w:sz="4" w:space="0" w:color="auto"/>
            </w:tcBorders>
            <w:shd w:val="clear" w:color="000000" w:fill="auto"/>
            <w:vAlign w:val="center"/>
            <w:hideMark/>
          </w:tcPr>
          <w:p w14:paraId="221AFC3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0,18</w:t>
            </w:r>
          </w:p>
        </w:tc>
        <w:tc>
          <w:tcPr>
            <w:tcW w:w="849" w:type="dxa"/>
            <w:tcBorders>
              <w:top w:val="nil"/>
              <w:left w:val="nil"/>
              <w:bottom w:val="single" w:sz="4" w:space="0" w:color="auto"/>
              <w:right w:val="single" w:sz="4" w:space="0" w:color="auto"/>
            </w:tcBorders>
            <w:vAlign w:val="center"/>
            <w:hideMark/>
          </w:tcPr>
          <w:p w14:paraId="0049EA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0,17</w:t>
            </w:r>
          </w:p>
        </w:tc>
      </w:tr>
      <w:tr w:rsidR="00CB61B7" w:rsidRPr="00054210" w14:paraId="320B8418"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126B963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21</w:t>
            </w:r>
          </w:p>
        </w:tc>
        <w:tc>
          <w:tcPr>
            <w:tcW w:w="6049" w:type="dxa"/>
            <w:tcBorders>
              <w:top w:val="nil"/>
              <w:left w:val="nil"/>
              <w:bottom w:val="single" w:sz="4" w:space="0" w:color="auto"/>
              <w:right w:val="single" w:sz="4" w:space="0" w:color="auto"/>
            </w:tcBorders>
            <w:vAlign w:val="center"/>
            <w:hideMark/>
          </w:tcPr>
          <w:p w14:paraId="446F0F3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BR0395730 HIDRÓXIDO DE ALUMÍNIO, COMPOSIÇÃO: ASSOCIADO AO HIDRÓXIDO DE MAGNÉSIO, DOSAGEM/CONCENTRAÇÃO: 60 MG + 40 MG/ML, FORMA FARMACÊUTICA: SUSPENSÃO ORAL - 150,00 ML</w:t>
            </w:r>
          </w:p>
        </w:tc>
        <w:tc>
          <w:tcPr>
            <w:tcW w:w="1060" w:type="dxa"/>
            <w:tcBorders>
              <w:top w:val="nil"/>
              <w:left w:val="nil"/>
              <w:bottom w:val="single" w:sz="4" w:space="0" w:color="auto"/>
              <w:right w:val="single" w:sz="4" w:space="0" w:color="auto"/>
            </w:tcBorders>
            <w:vAlign w:val="center"/>
            <w:hideMark/>
          </w:tcPr>
          <w:p w14:paraId="73A7197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4463C14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4,35</w:t>
            </w:r>
          </w:p>
        </w:tc>
        <w:tc>
          <w:tcPr>
            <w:tcW w:w="707" w:type="dxa"/>
            <w:tcBorders>
              <w:top w:val="nil"/>
              <w:left w:val="nil"/>
              <w:bottom w:val="single" w:sz="4" w:space="0" w:color="auto"/>
              <w:right w:val="single" w:sz="4" w:space="0" w:color="auto"/>
            </w:tcBorders>
            <w:vAlign w:val="center"/>
            <w:hideMark/>
          </w:tcPr>
          <w:p w14:paraId="41F9DE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29E78E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3356FE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B5DB4A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3,05</w:t>
            </w:r>
          </w:p>
        </w:tc>
        <w:tc>
          <w:tcPr>
            <w:tcW w:w="707" w:type="dxa"/>
            <w:tcBorders>
              <w:top w:val="nil"/>
              <w:left w:val="nil"/>
              <w:bottom w:val="single" w:sz="4" w:space="0" w:color="auto"/>
              <w:right w:val="single" w:sz="4" w:space="0" w:color="auto"/>
            </w:tcBorders>
            <w:shd w:val="clear" w:color="000000" w:fill="auto"/>
            <w:vAlign w:val="center"/>
            <w:hideMark/>
          </w:tcPr>
          <w:p w14:paraId="44E7784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3,05</w:t>
            </w:r>
          </w:p>
        </w:tc>
        <w:tc>
          <w:tcPr>
            <w:tcW w:w="707" w:type="dxa"/>
            <w:tcBorders>
              <w:top w:val="nil"/>
              <w:left w:val="nil"/>
              <w:bottom w:val="single" w:sz="4" w:space="0" w:color="auto"/>
              <w:right w:val="single" w:sz="4" w:space="0" w:color="auto"/>
            </w:tcBorders>
            <w:vAlign w:val="center"/>
            <w:hideMark/>
          </w:tcPr>
          <w:p w14:paraId="7EFD217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4FF8BEF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14C4197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3,30</w:t>
            </w:r>
          </w:p>
        </w:tc>
        <w:tc>
          <w:tcPr>
            <w:tcW w:w="849" w:type="dxa"/>
            <w:tcBorders>
              <w:top w:val="nil"/>
              <w:left w:val="nil"/>
              <w:bottom w:val="single" w:sz="4" w:space="0" w:color="auto"/>
              <w:right w:val="single" w:sz="4" w:space="0" w:color="auto"/>
            </w:tcBorders>
            <w:vAlign w:val="center"/>
            <w:hideMark/>
          </w:tcPr>
          <w:p w14:paraId="421212D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3,18</w:t>
            </w:r>
          </w:p>
        </w:tc>
      </w:tr>
      <w:tr w:rsidR="00CB61B7" w:rsidRPr="00054210" w14:paraId="63DA97D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ED7650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22</w:t>
            </w:r>
          </w:p>
        </w:tc>
        <w:tc>
          <w:tcPr>
            <w:tcW w:w="6049" w:type="dxa"/>
            <w:tcBorders>
              <w:top w:val="nil"/>
              <w:left w:val="nil"/>
              <w:bottom w:val="single" w:sz="4" w:space="0" w:color="auto"/>
              <w:right w:val="single" w:sz="4" w:space="0" w:color="auto"/>
            </w:tcBorders>
            <w:vAlign w:val="center"/>
            <w:hideMark/>
          </w:tcPr>
          <w:p w14:paraId="284CD03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BR0267292 IMIPRAMINA, DOSAGEM/CONCENTRAÇÃO: 25 MG, PRINCÍPIO ATIVO: CLORIDRATO </w:t>
            </w:r>
          </w:p>
        </w:tc>
        <w:tc>
          <w:tcPr>
            <w:tcW w:w="1060" w:type="dxa"/>
            <w:tcBorders>
              <w:top w:val="nil"/>
              <w:left w:val="nil"/>
              <w:bottom w:val="single" w:sz="4" w:space="0" w:color="auto"/>
              <w:right w:val="single" w:sz="4" w:space="0" w:color="auto"/>
            </w:tcBorders>
            <w:vAlign w:val="center"/>
            <w:hideMark/>
          </w:tcPr>
          <w:p w14:paraId="25DC607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31CE92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0,51</w:t>
            </w:r>
          </w:p>
        </w:tc>
        <w:tc>
          <w:tcPr>
            <w:tcW w:w="707" w:type="dxa"/>
            <w:tcBorders>
              <w:top w:val="nil"/>
              <w:left w:val="nil"/>
              <w:bottom w:val="single" w:sz="4" w:space="0" w:color="auto"/>
              <w:right w:val="single" w:sz="4" w:space="0" w:color="auto"/>
            </w:tcBorders>
            <w:shd w:val="clear" w:color="000000" w:fill="auto"/>
            <w:vAlign w:val="center"/>
            <w:hideMark/>
          </w:tcPr>
          <w:p w14:paraId="5CE451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707" w:type="dxa"/>
            <w:tcBorders>
              <w:top w:val="nil"/>
              <w:left w:val="nil"/>
              <w:bottom w:val="single" w:sz="4" w:space="0" w:color="auto"/>
              <w:right w:val="single" w:sz="4" w:space="0" w:color="auto"/>
            </w:tcBorders>
            <w:vAlign w:val="center"/>
            <w:hideMark/>
          </w:tcPr>
          <w:p w14:paraId="3E1DE7D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1C54BB7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0,53</w:t>
            </w:r>
          </w:p>
        </w:tc>
        <w:tc>
          <w:tcPr>
            <w:tcW w:w="707" w:type="dxa"/>
            <w:tcBorders>
              <w:top w:val="nil"/>
              <w:left w:val="nil"/>
              <w:bottom w:val="single" w:sz="4" w:space="0" w:color="auto"/>
              <w:right w:val="single" w:sz="4" w:space="0" w:color="auto"/>
            </w:tcBorders>
            <w:shd w:val="clear" w:color="000000" w:fill="auto"/>
            <w:vAlign w:val="center"/>
            <w:hideMark/>
          </w:tcPr>
          <w:p w14:paraId="79A978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0,54</w:t>
            </w:r>
          </w:p>
        </w:tc>
        <w:tc>
          <w:tcPr>
            <w:tcW w:w="707" w:type="dxa"/>
            <w:tcBorders>
              <w:top w:val="nil"/>
              <w:left w:val="nil"/>
              <w:bottom w:val="single" w:sz="4" w:space="0" w:color="auto"/>
              <w:right w:val="single" w:sz="4" w:space="0" w:color="auto"/>
            </w:tcBorders>
            <w:shd w:val="clear" w:color="000000" w:fill="auto"/>
            <w:vAlign w:val="center"/>
            <w:hideMark/>
          </w:tcPr>
          <w:p w14:paraId="7588B0D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0,52</w:t>
            </w:r>
          </w:p>
        </w:tc>
        <w:tc>
          <w:tcPr>
            <w:tcW w:w="707" w:type="dxa"/>
            <w:tcBorders>
              <w:top w:val="nil"/>
              <w:left w:val="nil"/>
              <w:bottom w:val="single" w:sz="4" w:space="0" w:color="auto"/>
              <w:right w:val="single" w:sz="4" w:space="0" w:color="auto"/>
            </w:tcBorders>
            <w:shd w:val="clear" w:color="000000" w:fill="auto"/>
            <w:vAlign w:val="center"/>
            <w:hideMark/>
          </w:tcPr>
          <w:p w14:paraId="17F4EFF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0,52</w:t>
            </w:r>
          </w:p>
        </w:tc>
        <w:tc>
          <w:tcPr>
            <w:tcW w:w="706" w:type="dxa"/>
            <w:tcBorders>
              <w:top w:val="nil"/>
              <w:left w:val="nil"/>
              <w:bottom w:val="single" w:sz="4" w:space="0" w:color="auto"/>
              <w:right w:val="single" w:sz="4" w:space="0" w:color="auto"/>
            </w:tcBorders>
            <w:shd w:val="clear" w:color="000000" w:fill="auto"/>
            <w:vAlign w:val="center"/>
            <w:hideMark/>
          </w:tcPr>
          <w:p w14:paraId="2AA691B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0,52</w:t>
            </w:r>
          </w:p>
        </w:tc>
        <w:tc>
          <w:tcPr>
            <w:tcW w:w="848" w:type="dxa"/>
            <w:tcBorders>
              <w:top w:val="nil"/>
              <w:left w:val="nil"/>
              <w:bottom w:val="single" w:sz="4" w:space="0" w:color="auto"/>
              <w:right w:val="single" w:sz="4" w:space="0" w:color="auto"/>
            </w:tcBorders>
            <w:shd w:val="clear" w:color="000000" w:fill="auto"/>
            <w:vAlign w:val="center"/>
            <w:hideMark/>
          </w:tcPr>
          <w:p w14:paraId="533057F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0,51</w:t>
            </w:r>
          </w:p>
        </w:tc>
        <w:tc>
          <w:tcPr>
            <w:tcW w:w="849" w:type="dxa"/>
            <w:tcBorders>
              <w:top w:val="nil"/>
              <w:left w:val="nil"/>
              <w:bottom w:val="single" w:sz="4" w:space="0" w:color="auto"/>
              <w:right w:val="single" w:sz="4" w:space="0" w:color="auto"/>
            </w:tcBorders>
            <w:vAlign w:val="center"/>
            <w:hideMark/>
          </w:tcPr>
          <w:p w14:paraId="00AC8E8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0,52</w:t>
            </w:r>
          </w:p>
        </w:tc>
      </w:tr>
      <w:tr w:rsidR="00CB61B7" w:rsidRPr="00054210" w14:paraId="395C485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401025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23</w:t>
            </w:r>
          </w:p>
        </w:tc>
        <w:tc>
          <w:tcPr>
            <w:tcW w:w="6049" w:type="dxa"/>
            <w:tcBorders>
              <w:top w:val="nil"/>
              <w:left w:val="nil"/>
              <w:bottom w:val="single" w:sz="4" w:space="0" w:color="auto"/>
              <w:right w:val="single" w:sz="4" w:space="0" w:color="auto"/>
            </w:tcBorders>
            <w:vAlign w:val="center"/>
            <w:hideMark/>
          </w:tcPr>
          <w:p w14:paraId="45C332D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BR0268130 LEVOMEPROMAZINA, DOSAGEM/CONCENTRAÇÃO: 40 MG/ML, SOLUÇÃO ORAL -20,00 ML</w:t>
            </w:r>
          </w:p>
        </w:tc>
        <w:tc>
          <w:tcPr>
            <w:tcW w:w="1060" w:type="dxa"/>
            <w:tcBorders>
              <w:top w:val="nil"/>
              <w:left w:val="nil"/>
              <w:bottom w:val="single" w:sz="4" w:space="0" w:color="auto"/>
              <w:right w:val="single" w:sz="4" w:space="0" w:color="auto"/>
            </w:tcBorders>
            <w:vAlign w:val="center"/>
            <w:hideMark/>
          </w:tcPr>
          <w:p w14:paraId="6C81881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4DC48E7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17,92</w:t>
            </w:r>
          </w:p>
        </w:tc>
        <w:tc>
          <w:tcPr>
            <w:tcW w:w="707" w:type="dxa"/>
            <w:tcBorders>
              <w:top w:val="nil"/>
              <w:left w:val="nil"/>
              <w:bottom w:val="single" w:sz="4" w:space="0" w:color="auto"/>
              <w:right w:val="single" w:sz="4" w:space="0" w:color="auto"/>
            </w:tcBorders>
            <w:shd w:val="clear" w:color="000000" w:fill="auto"/>
            <w:vAlign w:val="center"/>
            <w:hideMark/>
          </w:tcPr>
          <w:p w14:paraId="0899506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11,00</w:t>
            </w:r>
          </w:p>
        </w:tc>
        <w:tc>
          <w:tcPr>
            <w:tcW w:w="707" w:type="dxa"/>
            <w:tcBorders>
              <w:top w:val="nil"/>
              <w:left w:val="nil"/>
              <w:bottom w:val="single" w:sz="4" w:space="0" w:color="auto"/>
              <w:right w:val="single" w:sz="4" w:space="0" w:color="auto"/>
            </w:tcBorders>
            <w:vAlign w:val="center"/>
            <w:hideMark/>
          </w:tcPr>
          <w:p w14:paraId="7CAF5B7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6E548C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16,00</w:t>
            </w:r>
          </w:p>
        </w:tc>
        <w:tc>
          <w:tcPr>
            <w:tcW w:w="707" w:type="dxa"/>
            <w:tcBorders>
              <w:top w:val="nil"/>
              <w:left w:val="nil"/>
              <w:bottom w:val="single" w:sz="4" w:space="0" w:color="auto"/>
              <w:right w:val="single" w:sz="4" w:space="0" w:color="auto"/>
            </w:tcBorders>
            <w:shd w:val="clear" w:color="000000" w:fill="auto"/>
            <w:vAlign w:val="center"/>
            <w:hideMark/>
          </w:tcPr>
          <w:p w14:paraId="3CB1BEE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18,19</w:t>
            </w:r>
          </w:p>
        </w:tc>
        <w:tc>
          <w:tcPr>
            <w:tcW w:w="707" w:type="dxa"/>
            <w:tcBorders>
              <w:top w:val="nil"/>
              <w:left w:val="nil"/>
              <w:bottom w:val="single" w:sz="4" w:space="0" w:color="auto"/>
              <w:right w:val="single" w:sz="4" w:space="0" w:color="auto"/>
            </w:tcBorders>
            <w:shd w:val="clear" w:color="000000" w:fill="auto"/>
            <w:vAlign w:val="center"/>
            <w:hideMark/>
          </w:tcPr>
          <w:p w14:paraId="09F624B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17,10</w:t>
            </w:r>
          </w:p>
        </w:tc>
        <w:tc>
          <w:tcPr>
            <w:tcW w:w="707" w:type="dxa"/>
            <w:tcBorders>
              <w:top w:val="nil"/>
              <w:left w:val="nil"/>
              <w:bottom w:val="single" w:sz="4" w:space="0" w:color="auto"/>
              <w:right w:val="single" w:sz="4" w:space="0" w:color="auto"/>
            </w:tcBorders>
            <w:shd w:val="clear" w:color="000000" w:fill="auto"/>
            <w:vAlign w:val="center"/>
            <w:hideMark/>
          </w:tcPr>
          <w:p w14:paraId="42EAAD0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17,79</w:t>
            </w:r>
          </w:p>
        </w:tc>
        <w:tc>
          <w:tcPr>
            <w:tcW w:w="706" w:type="dxa"/>
            <w:tcBorders>
              <w:top w:val="nil"/>
              <w:left w:val="nil"/>
              <w:bottom w:val="single" w:sz="4" w:space="0" w:color="auto"/>
              <w:right w:val="single" w:sz="4" w:space="0" w:color="auto"/>
            </w:tcBorders>
            <w:shd w:val="clear" w:color="000000" w:fill="auto"/>
            <w:vAlign w:val="center"/>
            <w:hideMark/>
          </w:tcPr>
          <w:p w14:paraId="3FFC18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17,96</w:t>
            </w:r>
          </w:p>
        </w:tc>
        <w:tc>
          <w:tcPr>
            <w:tcW w:w="848" w:type="dxa"/>
            <w:tcBorders>
              <w:top w:val="nil"/>
              <w:left w:val="nil"/>
              <w:bottom w:val="single" w:sz="4" w:space="0" w:color="auto"/>
              <w:right w:val="single" w:sz="4" w:space="0" w:color="auto"/>
            </w:tcBorders>
            <w:shd w:val="clear" w:color="000000" w:fill="auto"/>
            <w:vAlign w:val="center"/>
            <w:hideMark/>
          </w:tcPr>
          <w:p w14:paraId="4548442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16,47</w:t>
            </w:r>
          </w:p>
        </w:tc>
        <w:tc>
          <w:tcPr>
            <w:tcW w:w="849" w:type="dxa"/>
            <w:tcBorders>
              <w:top w:val="nil"/>
              <w:left w:val="nil"/>
              <w:bottom w:val="single" w:sz="4" w:space="0" w:color="auto"/>
              <w:right w:val="single" w:sz="4" w:space="0" w:color="auto"/>
            </w:tcBorders>
            <w:vAlign w:val="center"/>
            <w:hideMark/>
          </w:tcPr>
          <w:p w14:paraId="006B6A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17,44</w:t>
            </w:r>
          </w:p>
        </w:tc>
      </w:tr>
      <w:tr w:rsidR="00CB61B7" w:rsidRPr="00054210" w14:paraId="5021C5CC"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244F607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24</w:t>
            </w:r>
          </w:p>
        </w:tc>
        <w:tc>
          <w:tcPr>
            <w:tcW w:w="6049" w:type="dxa"/>
            <w:tcBorders>
              <w:top w:val="nil"/>
              <w:left w:val="nil"/>
              <w:bottom w:val="single" w:sz="4" w:space="0" w:color="auto"/>
              <w:right w:val="single" w:sz="4" w:space="0" w:color="auto"/>
            </w:tcBorders>
            <w:vAlign w:val="center"/>
            <w:hideMark/>
          </w:tcPr>
          <w:p w14:paraId="1435BD1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BR0305270 LEVOFLOXACINO, DOSAGEM/CONCENTRAÇÃO: 500 MG </w:t>
            </w:r>
          </w:p>
        </w:tc>
        <w:tc>
          <w:tcPr>
            <w:tcW w:w="1060" w:type="dxa"/>
            <w:tcBorders>
              <w:top w:val="nil"/>
              <w:left w:val="nil"/>
              <w:bottom w:val="single" w:sz="4" w:space="0" w:color="auto"/>
              <w:right w:val="single" w:sz="4" w:space="0" w:color="auto"/>
            </w:tcBorders>
            <w:vAlign w:val="center"/>
            <w:hideMark/>
          </w:tcPr>
          <w:p w14:paraId="6CA48DE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7D72F84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c>
          <w:tcPr>
            <w:tcW w:w="707" w:type="dxa"/>
            <w:tcBorders>
              <w:top w:val="nil"/>
              <w:left w:val="nil"/>
              <w:bottom w:val="single" w:sz="4" w:space="0" w:color="auto"/>
              <w:right w:val="single" w:sz="4" w:space="0" w:color="auto"/>
            </w:tcBorders>
            <w:shd w:val="clear" w:color="000000" w:fill="auto"/>
            <w:vAlign w:val="center"/>
            <w:hideMark/>
          </w:tcPr>
          <w:p w14:paraId="3EAC92E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0,66</w:t>
            </w:r>
          </w:p>
        </w:tc>
        <w:tc>
          <w:tcPr>
            <w:tcW w:w="707" w:type="dxa"/>
            <w:tcBorders>
              <w:top w:val="nil"/>
              <w:left w:val="nil"/>
              <w:bottom w:val="single" w:sz="4" w:space="0" w:color="auto"/>
              <w:right w:val="single" w:sz="4" w:space="0" w:color="auto"/>
            </w:tcBorders>
            <w:vAlign w:val="center"/>
            <w:hideMark/>
          </w:tcPr>
          <w:p w14:paraId="7D8C047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F9499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0,77</w:t>
            </w:r>
          </w:p>
        </w:tc>
        <w:tc>
          <w:tcPr>
            <w:tcW w:w="707" w:type="dxa"/>
            <w:tcBorders>
              <w:top w:val="nil"/>
              <w:left w:val="nil"/>
              <w:bottom w:val="single" w:sz="4" w:space="0" w:color="auto"/>
              <w:right w:val="single" w:sz="4" w:space="0" w:color="auto"/>
            </w:tcBorders>
            <w:shd w:val="clear" w:color="000000" w:fill="auto"/>
            <w:vAlign w:val="center"/>
            <w:hideMark/>
          </w:tcPr>
          <w:p w14:paraId="02CD0F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c>
          <w:tcPr>
            <w:tcW w:w="707" w:type="dxa"/>
            <w:tcBorders>
              <w:top w:val="nil"/>
              <w:left w:val="nil"/>
              <w:bottom w:val="single" w:sz="4" w:space="0" w:color="auto"/>
              <w:right w:val="single" w:sz="4" w:space="0" w:color="auto"/>
            </w:tcBorders>
            <w:shd w:val="clear" w:color="000000" w:fill="auto"/>
            <w:vAlign w:val="center"/>
            <w:hideMark/>
          </w:tcPr>
          <w:p w14:paraId="0FCB412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0,79</w:t>
            </w:r>
          </w:p>
        </w:tc>
        <w:tc>
          <w:tcPr>
            <w:tcW w:w="707" w:type="dxa"/>
            <w:tcBorders>
              <w:top w:val="nil"/>
              <w:left w:val="nil"/>
              <w:bottom w:val="single" w:sz="4" w:space="0" w:color="auto"/>
              <w:right w:val="single" w:sz="4" w:space="0" w:color="auto"/>
            </w:tcBorders>
            <w:vAlign w:val="center"/>
            <w:hideMark/>
          </w:tcPr>
          <w:p w14:paraId="03905EC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5490B35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c>
          <w:tcPr>
            <w:tcW w:w="848" w:type="dxa"/>
            <w:tcBorders>
              <w:top w:val="nil"/>
              <w:left w:val="nil"/>
              <w:bottom w:val="single" w:sz="4" w:space="0" w:color="auto"/>
              <w:right w:val="single" w:sz="4" w:space="0" w:color="auto"/>
            </w:tcBorders>
            <w:shd w:val="clear" w:color="000000" w:fill="auto"/>
            <w:vAlign w:val="center"/>
            <w:hideMark/>
          </w:tcPr>
          <w:p w14:paraId="4E3CC9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0,75</w:t>
            </w:r>
          </w:p>
        </w:tc>
        <w:tc>
          <w:tcPr>
            <w:tcW w:w="849" w:type="dxa"/>
            <w:tcBorders>
              <w:top w:val="nil"/>
              <w:left w:val="nil"/>
              <w:bottom w:val="single" w:sz="4" w:space="0" w:color="auto"/>
              <w:right w:val="single" w:sz="4" w:space="0" w:color="auto"/>
            </w:tcBorders>
            <w:vAlign w:val="center"/>
            <w:hideMark/>
          </w:tcPr>
          <w:p w14:paraId="0CFEA28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r>
      <w:tr w:rsidR="00CB61B7" w:rsidRPr="00054210" w14:paraId="27672A71"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AAE0BE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25</w:t>
            </w:r>
          </w:p>
        </w:tc>
        <w:tc>
          <w:tcPr>
            <w:tcW w:w="6049" w:type="dxa"/>
            <w:tcBorders>
              <w:top w:val="nil"/>
              <w:left w:val="nil"/>
              <w:bottom w:val="single" w:sz="4" w:space="0" w:color="auto"/>
              <w:right w:val="single" w:sz="4" w:space="0" w:color="auto"/>
            </w:tcBorders>
            <w:vAlign w:val="center"/>
            <w:hideMark/>
          </w:tcPr>
          <w:p w14:paraId="420CAE1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BR0273554 MELOXICAM, DOSAGEM/CONCENTRAÇÃO: 15 MG </w:t>
            </w:r>
          </w:p>
        </w:tc>
        <w:tc>
          <w:tcPr>
            <w:tcW w:w="1060" w:type="dxa"/>
            <w:tcBorders>
              <w:top w:val="nil"/>
              <w:left w:val="nil"/>
              <w:bottom w:val="single" w:sz="4" w:space="0" w:color="auto"/>
              <w:right w:val="single" w:sz="4" w:space="0" w:color="auto"/>
            </w:tcBorders>
            <w:vAlign w:val="center"/>
            <w:hideMark/>
          </w:tcPr>
          <w:p w14:paraId="7B7F48C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16ADD7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vAlign w:val="center"/>
            <w:hideMark/>
          </w:tcPr>
          <w:p w14:paraId="263FDB4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ACB4A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847" w:type="dxa"/>
            <w:tcBorders>
              <w:top w:val="nil"/>
              <w:left w:val="nil"/>
              <w:bottom w:val="single" w:sz="4" w:space="0" w:color="auto"/>
              <w:right w:val="single" w:sz="4" w:space="0" w:color="auto"/>
            </w:tcBorders>
            <w:shd w:val="clear" w:color="000000" w:fill="auto"/>
            <w:vAlign w:val="center"/>
            <w:hideMark/>
          </w:tcPr>
          <w:p w14:paraId="640402F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08F268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56ABDE6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1A803C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6" w:type="dxa"/>
            <w:tcBorders>
              <w:top w:val="nil"/>
              <w:left w:val="nil"/>
              <w:bottom w:val="single" w:sz="4" w:space="0" w:color="auto"/>
              <w:right w:val="single" w:sz="4" w:space="0" w:color="auto"/>
            </w:tcBorders>
            <w:shd w:val="clear" w:color="000000" w:fill="auto"/>
            <w:vAlign w:val="center"/>
            <w:hideMark/>
          </w:tcPr>
          <w:p w14:paraId="44A6C2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8" w:type="dxa"/>
            <w:tcBorders>
              <w:top w:val="nil"/>
              <w:left w:val="nil"/>
              <w:bottom w:val="single" w:sz="4" w:space="0" w:color="auto"/>
              <w:right w:val="single" w:sz="4" w:space="0" w:color="auto"/>
            </w:tcBorders>
            <w:shd w:val="clear" w:color="000000" w:fill="auto"/>
            <w:vAlign w:val="center"/>
            <w:hideMark/>
          </w:tcPr>
          <w:p w14:paraId="4C90D4A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849" w:type="dxa"/>
            <w:tcBorders>
              <w:top w:val="nil"/>
              <w:left w:val="nil"/>
              <w:bottom w:val="single" w:sz="4" w:space="0" w:color="auto"/>
              <w:right w:val="single" w:sz="4" w:space="0" w:color="auto"/>
            </w:tcBorders>
            <w:vAlign w:val="center"/>
            <w:hideMark/>
          </w:tcPr>
          <w:p w14:paraId="6B3A698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r>
      <w:tr w:rsidR="00CB61B7" w:rsidRPr="00054210" w14:paraId="368642D8"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BD4054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26</w:t>
            </w:r>
          </w:p>
        </w:tc>
        <w:tc>
          <w:tcPr>
            <w:tcW w:w="6049" w:type="dxa"/>
            <w:tcBorders>
              <w:top w:val="nil"/>
              <w:left w:val="nil"/>
              <w:bottom w:val="single" w:sz="4" w:space="0" w:color="auto"/>
              <w:right w:val="single" w:sz="4" w:space="0" w:color="auto"/>
            </w:tcBorders>
            <w:vAlign w:val="center"/>
            <w:hideMark/>
          </w:tcPr>
          <w:p w14:paraId="4FDB083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BR0273257 OXCARBAZEPINA, DOSAGEM/CONCENTRAÇÃO: 300 MG </w:t>
            </w:r>
          </w:p>
        </w:tc>
        <w:tc>
          <w:tcPr>
            <w:tcW w:w="1060" w:type="dxa"/>
            <w:tcBorders>
              <w:top w:val="nil"/>
              <w:left w:val="nil"/>
              <w:bottom w:val="single" w:sz="4" w:space="0" w:color="auto"/>
              <w:right w:val="single" w:sz="4" w:space="0" w:color="auto"/>
            </w:tcBorders>
            <w:vAlign w:val="center"/>
            <w:hideMark/>
          </w:tcPr>
          <w:p w14:paraId="20D6681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0633D6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0,97</w:t>
            </w:r>
          </w:p>
        </w:tc>
        <w:tc>
          <w:tcPr>
            <w:tcW w:w="707" w:type="dxa"/>
            <w:tcBorders>
              <w:top w:val="nil"/>
              <w:left w:val="nil"/>
              <w:bottom w:val="single" w:sz="4" w:space="0" w:color="auto"/>
              <w:right w:val="single" w:sz="4" w:space="0" w:color="auto"/>
            </w:tcBorders>
            <w:shd w:val="clear" w:color="000000" w:fill="auto"/>
            <w:vAlign w:val="center"/>
            <w:hideMark/>
          </w:tcPr>
          <w:p w14:paraId="0DABE0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0,85</w:t>
            </w:r>
          </w:p>
        </w:tc>
        <w:tc>
          <w:tcPr>
            <w:tcW w:w="707" w:type="dxa"/>
            <w:tcBorders>
              <w:top w:val="nil"/>
              <w:left w:val="nil"/>
              <w:bottom w:val="single" w:sz="4" w:space="0" w:color="auto"/>
              <w:right w:val="single" w:sz="4" w:space="0" w:color="auto"/>
            </w:tcBorders>
            <w:vAlign w:val="center"/>
            <w:hideMark/>
          </w:tcPr>
          <w:p w14:paraId="15C10CE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A19C4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9A2AAF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w:t>
            </w:r>
          </w:p>
        </w:tc>
        <w:tc>
          <w:tcPr>
            <w:tcW w:w="707" w:type="dxa"/>
            <w:tcBorders>
              <w:top w:val="nil"/>
              <w:left w:val="nil"/>
              <w:bottom w:val="single" w:sz="4" w:space="0" w:color="auto"/>
              <w:right w:val="single" w:sz="4" w:space="0" w:color="auto"/>
            </w:tcBorders>
            <w:shd w:val="clear" w:color="000000" w:fill="auto"/>
            <w:vAlign w:val="center"/>
            <w:hideMark/>
          </w:tcPr>
          <w:p w14:paraId="30861E5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0,99</w:t>
            </w:r>
          </w:p>
        </w:tc>
        <w:tc>
          <w:tcPr>
            <w:tcW w:w="707" w:type="dxa"/>
            <w:tcBorders>
              <w:top w:val="nil"/>
              <w:left w:val="nil"/>
              <w:bottom w:val="single" w:sz="4" w:space="0" w:color="auto"/>
              <w:right w:val="single" w:sz="4" w:space="0" w:color="auto"/>
            </w:tcBorders>
            <w:vAlign w:val="center"/>
            <w:hideMark/>
          </w:tcPr>
          <w:p w14:paraId="24471A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56DF7F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0,97</w:t>
            </w:r>
          </w:p>
        </w:tc>
        <w:tc>
          <w:tcPr>
            <w:tcW w:w="848" w:type="dxa"/>
            <w:tcBorders>
              <w:top w:val="nil"/>
              <w:left w:val="nil"/>
              <w:bottom w:val="single" w:sz="4" w:space="0" w:color="auto"/>
              <w:right w:val="single" w:sz="4" w:space="0" w:color="auto"/>
            </w:tcBorders>
            <w:shd w:val="clear" w:color="000000" w:fill="auto"/>
            <w:vAlign w:val="center"/>
            <w:hideMark/>
          </w:tcPr>
          <w:p w14:paraId="572B808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0,95</w:t>
            </w:r>
          </w:p>
        </w:tc>
        <w:tc>
          <w:tcPr>
            <w:tcW w:w="849" w:type="dxa"/>
            <w:tcBorders>
              <w:top w:val="nil"/>
              <w:left w:val="nil"/>
              <w:bottom w:val="single" w:sz="4" w:space="0" w:color="auto"/>
              <w:right w:val="single" w:sz="4" w:space="0" w:color="auto"/>
            </w:tcBorders>
            <w:vAlign w:val="center"/>
            <w:hideMark/>
          </w:tcPr>
          <w:p w14:paraId="3AEEC73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0,97</w:t>
            </w:r>
          </w:p>
        </w:tc>
      </w:tr>
      <w:tr w:rsidR="00CB61B7" w:rsidRPr="00054210" w14:paraId="3FAEF59B"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7BF3C5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27</w:t>
            </w:r>
          </w:p>
        </w:tc>
        <w:tc>
          <w:tcPr>
            <w:tcW w:w="6049" w:type="dxa"/>
            <w:tcBorders>
              <w:top w:val="nil"/>
              <w:left w:val="nil"/>
              <w:bottom w:val="single" w:sz="4" w:space="0" w:color="auto"/>
              <w:right w:val="single" w:sz="4" w:space="0" w:color="auto"/>
            </w:tcBorders>
            <w:vAlign w:val="center"/>
            <w:hideMark/>
          </w:tcPr>
          <w:p w14:paraId="5E7B010A"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BR0273940 PAROXETINA CLORIDRATO, DOSAGEM/CONCENTRAÇÃO: 20 MG </w:t>
            </w:r>
          </w:p>
        </w:tc>
        <w:tc>
          <w:tcPr>
            <w:tcW w:w="1060" w:type="dxa"/>
            <w:tcBorders>
              <w:top w:val="nil"/>
              <w:left w:val="nil"/>
              <w:bottom w:val="single" w:sz="4" w:space="0" w:color="auto"/>
              <w:right w:val="single" w:sz="4" w:space="0" w:color="auto"/>
            </w:tcBorders>
            <w:vAlign w:val="center"/>
            <w:hideMark/>
          </w:tcPr>
          <w:p w14:paraId="2FE3CD4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023AE5A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707" w:type="dxa"/>
            <w:tcBorders>
              <w:top w:val="nil"/>
              <w:left w:val="nil"/>
              <w:bottom w:val="single" w:sz="4" w:space="0" w:color="auto"/>
              <w:right w:val="single" w:sz="4" w:space="0" w:color="auto"/>
            </w:tcBorders>
            <w:shd w:val="clear" w:color="000000" w:fill="auto"/>
            <w:vAlign w:val="center"/>
            <w:hideMark/>
          </w:tcPr>
          <w:p w14:paraId="2888919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0,17</w:t>
            </w:r>
          </w:p>
        </w:tc>
        <w:tc>
          <w:tcPr>
            <w:tcW w:w="707" w:type="dxa"/>
            <w:tcBorders>
              <w:top w:val="nil"/>
              <w:left w:val="nil"/>
              <w:bottom w:val="single" w:sz="4" w:space="0" w:color="auto"/>
              <w:right w:val="single" w:sz="4" w:space="0" w:color="auto"/>
            </w:tcBorders>
            <w:shd w:val="clear" w:color="000000" w:fill="auto"/>
            <w:vAlign w:val="center"/>
            <w:hideMark/>
          </w:tcPr>
          <w:p w14:paraId="1A46B6A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847" w:type="dxa"/>
            <w:tcBorders>
              <w:top w:val="nil"/>
              <w:left w:val="nil"/>
              <w:bottom w:val="single" w:sz="4" w:space="0" w:color="auto"/>
              <w:right w:val="single" w:sz="4" w:space="0" w:color="auto"/>
            </w:tcBorders>
            <w:shd w:val="clear" w:color="000000" w:fill="auto"/>
            <w:vAlign w:val="center"/>
            <w:hideMark/>
          </w:tcPr>
          <w:p w14:paraId="25DA49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707" w:type="dxa"/>
            <w:tcBorders>
              <w:top w:val="nil"/>
              <w:left w:val="nil"/>
              <w:bottom w:val="single" w:sz="4" w:space="0" w:color="auto"/>
              <w:right w:val="single" w:sz="4" w:space="0" w:color="auto"/>
            </w:tcBorders>
            <w:shd w:val="clear" w:color="000000" w:fill="auto"/>
            <w:vAlign w:val="center"/>
            <w:hideMark/>
          </w:tcPr>
          <w:p w14:paraId="4245D1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707" w:type="dxa"/>
            <w:tcBorders>
              <w:top w:val="nil"/>
              <w:left w:val="nil"/>
              <w:bottom w:val="single" w:sz="4" w:space="0" w:color="auto"/>
              <w:right w:val="single" w:sz="4" w:space="0" w:color="auto"/>
            </w:tcBorders>
            <w:shd w:val="clear" w:color="000000" w:fill="auto"/>
            <w:vAlign w:val="center"/>
            <w:hideMark/>
          </w:tcPr>
          <w:p w14:paraId="0B7BD16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707" w:type="dxa"/>
            <w:tcBorders>
              <w:top w:val="nil"/>
              <w:left w:val="nil"/>
              <w:bottom w:val="single" w:sz="4" w:space="0" w:color="auto"/>
              <w:right w:val="single" w:sz="4" w:space="0" w:color="auto"/>
            </w:tcBorders>
            <w:shd w:val="clear" w:color="000000" w:fill="auto"/>
            <w:vAlign w:val="center"/>
            <w:hideMark/>
          </w:tcPr>
          <w:p w14:paraId="281CAF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0,21</w:t>
            </w:r>
          </w:p>
        </w:tc>
        <w:tc>
          <w:tcPr>
            <w:tcW w:w="706" w:type="dxa"/>
            <w:tcBorders>
              <w:top w:val="nil"/>
              <w:left w:val="nil"/>
              <w:bottom w:val="single" w:sz="4" w:space="0" w:color="auto"/>
              <w:right w:val="single" w:sz="4" w:space="0" w:color="auto"/>
            </w:tcBorders>
            <w:shd w:val="clear" w:color="000000" w:fill="auto"/>
            <w:vAlign w:val="center"/>
            <w:hideMark/>
          </w:tcPr>
          <w:p w14:paraId="6F7E5C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848" w:type="dxa"/>
            <w:tcBorders>
              <w:top w:val="nil"/>
              <w:left w:val="nil"/>
              <w:bottom w:val="single" w:sz="4" w:space="0" w:color="auto"/>
              <w:right w:val="single" w:sz="4" w:space="0" w:color="auto"/>
            </w:tcBorders>
            <w:shd w:val="clear" w:color="000000" w:fill="auto"/>
            <w:vAlign w:val="center"/>
            <w:hideMark/>
          </w:tcPr>
          <w:p w14:paraId="5DB1EB9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849" w:type="dxa"/>
            <w:tcBorders>
              <w:top w:val="nil"/>
              <w:left w:val="nil"/>
              <w:bottom w:val="single" w:sz="4" w:space="0" w:color="auto"/>
              <w:right w:val="single" w:sz="4" w:space="0" w:color="auto"/>
            </w:tcBorders>
            <w:vAlign w:val="center"/>
            <w:hideMark/>
          </w:tcPr>
          <w:p w14:paraId="0DA89D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r>
      <w:tr w:rsidR="00CB61B7" w:rsidRPr="00054210" w14:paraId="11CEC98D"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6111E8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28</w:t>
            </w:r>
          </w:p>
        </w:tc>
        <w:tc>
          <w:tcPr>
            <w:tcW w:w="6049" w:type="dxa"/>
            <w:tcBorders>
              <w:top w:val="nil"/>
              <w:left w:val="nil"/>
              <w:bottom w:val="single" w:sz="4" w:space="0" w:color="auto"/>
              <w:right w:val="single" w:sz="4" w:space="0" w:color="auto"/>
            </w:tcBorders>
            <w:vAlign w:val="center"/>
            <w:hideMark/>
          </w:tcPr>
          <w:p w14:paraId="49CC744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BR0273952 PROGESTERONA, DOSAGEM/CONCENTRAÇÃO: 200 MG </w:t>
            </w:r>
          </w:p>
        </w:tc>
        <w:tc>
          <w:tcPr>
            <w:tcW w:w="1060" w:type="dxa"/>
            <w:tcBorders>
              <w:top w:val="nil"/>
              <w:left w:val="nil"/>
              <w:bottom w:val="single" w:sz="4" w:space="0" w:color="auto"/>
              <w:right w:val="single" w:sz="4" w:space="0" w:color="auto"/>
            </w:tcBorders>
            <w:vAlign w:val="center"/>
            <w:hideMark/>
          </w:tcPr>
          <w:p w14:paraId="4396EA0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CÁPSULA</w:t>
            </w:r>
          </w:p>
        </w:tc>
        <w:tc>
          <w:tcPr>
            <w:tcW w:w="706" w:type="dxa"/>
            <w:tcBorders>
              <w:top w:val="nil"/>
              <w:left w:val="nil"/>
              <w:bottom w:val="single" w:sz="4" w:space="0" w:color="auto"/>
              <w:right w:val="single" w:sz="4" w:space="0" w:color="auto"/>
            </w:tcBorders>
            <w:shd w:val="clear" w:color="000000" w:fill="auto"/>
            <w:vAlign w:val="center"/>
            <w:hideMark/>
          </w:tcPr>
          <w:p w14:paraId="281205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3,10</w:t>
            </w:r>
          </w:p>
        </w:tc>
        <w:tc>
          <w:tcPr>
            <w:tcW w:w="707" w:type="dxa"/>
            <w:tcBorders>
              <w:top w:val="nil"/>
              <w:left w:val="nil"/>
              <w:bottom w:val="single" w:sz="4" w:space="0" w:color="auto"/>
              <w:right w:val="single" w:sz="4" w:space="0" w:color="auto"/>
            </w:tcBorders>
            <w:shd w:val="clear" w:color="000000" w:fill="auto"/>
            <w:vAlign w:val="center"/>
            <w:hideMark/>
          </w:tcPr>
          <w:p w14:paraId="56771C7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2,70</w:t>
            </w:r>
          </w:p>
        </w:tc>
        <w:tc>
          <w:tcPr>
            <w:tcW w:w="707" w:type="dxa"/>
            <w:tcBorders>
              <w:top w:val="nil"/>
              <w:left w:val="nil"/>
              <w:bottom w:val="single" w:sz="4" w:space="0" w:color="auto"/>
              <w:right w:val="single" w:sz="4" w:space="0" w:color="auto"/>
            </w:tcBorders>
            <w:vAlign w:val="center"/>
            <w:hideMark/>
          </w:tcPr>
          <w:p w14:paraId="328CCC4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5E8512E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233560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2,97</w:t>
            </w:r>
          </w:p>
        </w:tc>
        <w:tc>
          <w:tcPr>
            <w:tcW w:w="707" w:type="dxa"/>
            <w:tcBorders>
              <w:top w:val="nil"/>
              <w:left w:val="nil"/>
              <w:bottom w:val="single" w:sz="4" w:space="0" w:color="auto"/>
              <w:right w:val="single" w:sz="4" w:space="0" w:color="auto"/>
            </w:tcBorders>
            <w:shd w:val="clear" w:color="000000" w:fill="auto"/>
            <w:vAlign w:val="center"/>
            <w:hideMark/>
          </w:tcPr>
          <w:p w14:paraId="76790FA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3,19</w:t>
            </w:r>
          </w:p>
        </w:tc>
        <w:tc>
          <w:tcPr>
            <w:tcW w:w="707" w:type="dxa"/>
            <w:tcBorders>
              <w:top w:val="nil"/>
              <w:left w:val="nil"/>
              <w:bottom w:val="single" w:sz="4" w:space="0" w:color="auto"/>
              <w:right w:val="single" w:sz="4" w:space="0" w:color="auto"/>
            </w:tcBorders>
            <w:vAlign w:val="center"/>
            <w:hideMark/>
          </w:tcPr>
          <w:p w14:paraId="1D5A7F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3CE48A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2,89</w:t>
            </w:r>
          </w:p>
        </w:tc>
        <w:tc>
          <w:tcPr>
            <w:tcW w:w="848" w:type="dxa"/>
            <w:tcBorders>
              <w:top w:val="nil"/>
              <w:left w:val="nil"/>
              <w:bottom w:val="single" w:sz="4" w:space="0" w:color="auto"/>
              <w:right w:val="single" w:sz="4" w:space="0" w:color="auto"/>
            </w:tcBorders>
            <w:shd w:val="clear" w:color="000000" w:fill="auto"/>
            <w:vAlign w:val="center"/>
            <w:hideMark/>
          </w:tcPr>
          <w:p w14:paraId="0BC5FD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3,20</w:t>
            </w:r>
          </w:p>
        </w:tc>
        <w:tc>
          <w:tcPr>
            <w:tcW w:w="849" w:type="dxa"/>
            <w:tcBorders>
              <w:top w:val="nil"/>
              <w:left w:val="nil"/>
              <w:bottom w:val="single" w:sz="4" w:space="0" w:color="auto"/>
              <w:right w:val="single" w:sz="4" w:space="0" w:color="auto"/>
            </w:tcBorders>
            <w:vAlign w:val="center"/>
            <w:hideMark/>
          </w:tcPr>
          <w:p w14:paraId="45ABE7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3,04</w:t>
            </w:r>
          </w:p>
        </w:tc>
      </w:tr>
      <w:tr w:rsidR="00CB61B7" w:rsidRPr="00054210" w14:paraId="670D69AC"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4516EFE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29</w:t>
            </w:r>
          </w:p>
        </w:tc>
        <w:tc>
          <w:tcPr>
            <w:tcW w:w="6049" w:type="dxa"/>
            <w:tcBorders>
              <w:top w:val="nil"/>
              <w:left w:val="nil"/>
              <w:bottom w:val="single" w:sz="4" w:space="0" w:color="auto"/>
              <w:right w:val="single" w:sz="4" w:space="0" w:color="auto"/>
            </w:tcBorders>
            <w:vAlign w:val="center"/>
            <w:hideMark/>
          </w:tcPr>
          <w:p w14:paraId="1BFD536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BR0273135 PROPATILNITRATO, DOSAGEM/CONCENTRAÇÃO: 10 MG </w:t>
            </w:r>
          </w:p>
        </w:tc>
        <w:tc>
          <w:tcPr>
            <w:tcW w:w="1060" w:type="dxa"/>
            <w:tcBorders>
              <w:top w:val="nil"/>
              <w:left w:val="nil"/>
              <w:bottom w:val="single" w:sz="4" w:space="0" w:color="auto"/>
              <w:right w:val="single" w:sz="4" w:space="0" w:color="auto"/>
            </w:tcBorders>
            <w:vAlign w:val="center"/>
            <w:hideMark/>
          </w:tcPr>
          <w:p w14:paraId="6076110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3B6C140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0,59</w:t>
            </w:r>
          </w:p>
        </w:tc>
        <w:tc>
          <w:tcPr>
            <w:tcW w:w="707" w:type="dxa"/>
            <w:tcBorders>
              <w:top w:val="nil"/>
              <w:left w:val="nil"/>
              <w:bottom w:val="single" w:sz="4" w:space="0" w:color="auto"/>
              <w:right w:val="single" w:sz="4" w:space="0" w:color="auto"/>
            </w:tcBorders>
            <w:shd w:val="clear" w:color="000000" w:fill="auto"/>
            <w:vAlign w:val="center"/>
            <w:hideMark/>
          </w:tcPr>
          <w:p w14:paraId="3C4A50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0,43</w:t>
            </w:r>
          </w:p>
        </w:tc>
        <w:tc>
          <w:tcPr>
            <w:tcW w:w="707" w:type="dxa"/>
            <w:tcBorders>
              <w:top w:val="nil"/>
              <w:left w:val="nil"/>
              <w:bottom w:val="single" w:sz="4" w:space="0" w:color="auto"/>
              <w:right w:val="single" w:sz="4" w:space="0" w:color="auto"/>
            </w:tcBorders>
            <w:shd w:val="clear" w:color="000000" w:fill="auto"/>
            <w:vAlign w:val="center"/>
            <w:hideMark/>
          </w:tcPr>
          <w:p w14:paraId="09ECE87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0,53</w:t>
            </w:r>
          </w:p>
        </w:tc>
        <w:tc>
          <w:tcPr>
            <w:tcW w:w="847" w:type="dxa"/>
            <w:tcBorders>
              <w:top w:val="nil"/>
              <w:left w:val="nil"/>
              <w:bottom w:val="single" w:sz="4" w:space="0" w:color="auto"/>
              <w:right w:val="single" w:sz="4" w:space="0" w:color="auto"/>
            </w:tcBorders>
            <w:shd w:val="clear" w:color="000000" w:fill="auto"/>
            <w:vAlign w:val="center"/>
            <w:hideMark/>
          </w:tcPr>
          <w:p w14:paraId="609E37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0,58</w:t>
            </w:r>
          </w:p>
        </w:tc>
        <w:tc>
          <w:tcPr>
            <w:tcW w:w="707" w:type="dxa"/>
            <w:tcBorders>
              <w:top w:val="nil"/>
              <w:left w:val="nil"/>
              <w:bottom w:val="single" w:sz="4" w:space="0" w:color="auto"/>
              <w:right w:val="single" w:sz="4" w:space="0" w:color="auto"/>
            </w:tcBorders>
            <w:shd w:val="clear" w:color="000000" w:fill="auto"/>
            <w:vAlign w:val="center"/>
            <w:hideMark/>
          </w:tcPr>
          <w:p w14:paraId="30BD6A2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0,57</w:t>
            </w:r>
          </w:p>
        </w:tc>
        <w:tc>
          <w:tcPr>
            <w:tcW w:w="707" w:type="dxa"/>
            <w:tcBorders>
              <w:top w:val="nil"/>
              <w:left w:val="nil"/>
              <w:bottom w:val="single" w:sz="4" w:space="0" w:color="auto"/>
              <w:right w:val="single" w:sz="4" w:space="0" w:color="auto"/>
            </w:tcBorders>
            <w:shd w:val="clear" w:color="000000" w:fill="auto"/>
            <w:vAlign w:val="center"/>
            <w:hideMark/>
          </w:tcPr>
          <w:p w14:paraId="6D9E55C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0,57</w:t>
            </w:r>
          </w:p>
        </w:tc>
        <w:tc>
          <w:tcPr>
            <w:tcW w:w="707" w:type="dxa"/>
            <w:tcBorders>
              <w:top w:val="nil"/>
              <w:left w:val="nil"/>
              <w:bottom w:val="single" w:sz="4" w:space="0" w:color="auto"/>
              <w:right w:val="single" w:sz="4" w:space="0" w:color="auto"/>
            </w:tcBorders>
            <w:shd w:val="clear" w:color="000000" w:fill="auto"/>
            <w:vAlign w:val="center"/>
            <w:hideMark/>
          </w:tcPr>
          <w:p w14:paraId="6E4E68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0,59</w:t>
            </w:r>
          </w:p>
        </w:tc>
        <w:tc>
          <w:tcPr>
            <w:tcW w:w="706" w:type="dxa"/>
            <w:tcBorders>
              <w:top w:val="nil"/>
              <w:left w:val="nil"/>
              <w:bottom w:val="single" w:sz="4" w:space="0" w:color="auto"/>
              <w:right w:val="single" w:sz="4" w:space="0" w:color="auto"/>
            </w:tcBorders>
            <w:shd w:val="clear" w:color="000000" w:fill="auto"/>
            <w:vAlign w:val="center"/>
            <w:hideMark/>
          </w:tcPr>
          <w:p w14:paraId="50FB69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0,56</w:t>
            </w:r>
          </w:p>
        </w:tc>
        <w:tc>
          <w:tcPr>
            <w:tcW w:w="848" w:type="dxa"/>
            <w:tcBorders>
              <w:top w:val="nil"/>
              <w:left w:val="nil"/>
              <w:bottom w:val="single" w:sz="4" w:space="0" w:color="auto"/>
              <w:right w:val="single" w:sz="4" w:space="0" w:color="auto"/>
            </w:tcBorders>
            <w:shd w:val="clear" w:color="000000" w:fill="auto"/>
            <w:vAlign w:val="center"/>
            <w:hideMark/>
          </w:tcPr>
          <w:p w14:paraId="57FFFB0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0,58</w:t>
            </w:r>
          </w:p>
        </w:tc>
        <w:tc>
          <w:tcPr>
            <w:tcW w:w="849" w:type="dxa"/>
            <w:tcBorders>
              <w:top w:val="nil"/>
              <w:left w:val="nil"/>
              <w:bottom w:val="single" w:sz="4" w:space="0" w:color="auto"/>
              <w:right w:val="single" w:sz="4" w:space="0" w:color="auto"/>
            </w:tcBorders>
            <w:vAlign w:val="center"/>
            <w:hideMark/>
          </w:tcPr>
          <w:p w14:paraId="124E478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0,57</w:t>
            </w:r>
          </w:p>
        </w:tc>
      </w:tr>
      <w:tr w:rsidR="00CB61B7" w:rsidRPr="00054210" w14:paraId="12E4EAB0"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089BCE2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30</w:t>
            </w:r>
          </w:p>
        </w:tc>
        <w:tc>
          <w:tcPr>
            <w:tcW w:w="6049" w:type="dxa"/>
            <w:tcBorders>
              <w:top w:val="nil"/>
              <w:left w:val="nil"/>
              <w:bottom w:val="single" w:sz="4" w:space="0" w:color="auto"/>
              <w:right w:val="single" w:sz="4" w:space="0" w:color="auto"/>
            </w:tcBorders>
            <w:vAlign w:val="center"/>
            <w:hideMark/>
          </w:tcPr>
          <w:p w14:paraId="5C41039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BR0399414 RETINOL, COMPOSIÇÃO: ASSOCIADA COM COLECALCIFEROL, DOSAGEM/CONCENTRAÇÃO: 50.000 UI + 10.000 UI/ML, FORMA FARMACÊUTICA: SOLUÇÃO ORAL - GOTAS - 20,00 ML</w:t>
            </w:r>
          </w:p>
        </w:tc>
        <w:tc>
          <w:tcPr>
            <w:tcW w:w="1060" w:type="dxa"/>
            <w:tcBorders>
              <w:top w:val="nil"/>
              <w:left w:val="nil"/>
              <w:bottom w:val="single" w:sz="4" w:space="0" w:color="auto"/>
              <w:right w:val="single" w:sz="4" w:space="0" w:color="auto"/>
            </w:tcBorders>
            <w:vAlign w:val="center"/>
            <w:hideMark/>
          </w:tcPr>
          <w:p w14:paraId="4532912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7DE811F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5,48</w:t>
            </w:r>
          </w:p>
        </w:tc>
        <w:tc>
          <w:tcPr>
            <w:tcW w:w="707" w:type="dxa"/>
            <w:tcBorders>
              <w:top w:val="nil"/>
              <w:left w:val="nil"/>
              <w:bottom w:val="single" w:sz="4" w:space="0" w:color="auto"/>
              <w:right w:val="single" w:sz="4" w:space="0" w:color="auto"/>
            </w:tcBorders>
            <w:vAlign w:val="center"/>
            <w:hideMark/>
          </w:tcPr>
          <w:p w14:paraId="4B076DC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70C4F9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5,18</w:t>
            </w:r>
          </w:p>
        </w:tc>
        <w:tc>
          <w:tcPr>
            <w:tcW w:w="847" w:type="dxa"/>
            <w:tcBorders>
              <w:top w:val="nil"/>
              <w:left w:val="nil"/>
              <w:bottom w:val="single" w:sz="4" w:space="0" w:color="auto"/>
              <w:right w:val="single" w:sz="4" w:space="0" w:color="auto"/>
            </w:tcBorders>
            <w:vAlign w:val="center"/>
            <w:hideMark/>
          </w:tcPr>
          <w:p w14:paraId="2E55AF2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82CD1E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5,26</w:t>
            </w:r>
          </w:p>
        </w:tc>
        <w:tc>
          <w:tcPr>
            <w:tcW w:w="707" w:type="dxa"/>
            <w:tcBorders>
              <w:top w:val="nil"/>
              <w:left w:val="nil"/>
              <w:bottom w:val="single" w:sz="4" w:space="0" w:color="auto"/>
              <w:right w:val="single" w:sz="4" w:space="0" w:color="auto"/>
            </w:tcBorders>
            <w:shd w:val="clear" w:color="000000" w:fill="auto"/>
            <w:vAlign w:val="center"/>
            <w:hideMark/>
          </w:tcPr>
          <w:p w14:paraId="5A7DF6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5,56</w:t>
            </w:r>
          </w:p>
        </w:tc>
        <w:tc>
          <w:tcPr>
            <w:tcW w:w="707" w:type="dxa"/>
            <w:tcBorders>
              <w:top w:val="nil"/>
              <w:left w:val="nil"/>
              <w:bottom w:val="single" w:sz="4" w:space="0" w:color="auto"/>
              <w:right w:val="single" w:sz="4" w:space="0" w:color="auto"/>
            </w:tcBorders>
            <w:shd w:val="clear" w:color="000000" w:fill="auto"/>
            <w:vAlign w:val="center"/>
            <w:hideMark/>
          </w:tcPr>
          <w:p w14:paraId="2D54DD6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5,98</w:t>
            </w:r>
          </w:p>
        </w:tc>
        <w:tc>
          <w:tcPr>
            <w:tcW w:w="706" w:type="dxa"/>
            <w:tcBorders>
              <w:top w:val="nil"/>
              <w:left w:val="nil"/>
              <w:bottom w:val="single" w:sz="4" w:space="0" w:color="auto"/>
              <w:right w:val="single" w:sz="4" w:space="0" w:color="auto"/>
            </w:tcBorders>
            <w:shd w:val="clear" w:color="000000" w:fill="auto"/>
            <w:vAlign w:val="center"/>
            <w:hideMark/>
          </w:tcPr>
          <w:p w14:paraId="2BBDED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848" w:type="dxa"/>
            <w:tcBorders>
              <w:top w:val="nil"/>
              <w:left w:val="nil"/>
              <w:bottom w:val="single" w:sz="4" w:space="0" w:color="auto"/>
              <w:right w:val="single" w:sz="4" w:space="0" w:color="auto"/>
            </w:tcBorders>
            <w:shd w:val="clear" w:color="000000" w:fill="auto"/>
            <w:vAlign w:val="center"/>
            <w:hideMark/>
          </w:tcPr>
          <w:p w14:paraId="30413C8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849" w:type="dxa"/>
            <w:tcBorders>
              <w:top w:val="nil"/>
              <w:left w:val="nil"/>
              <w:bottom w:val="single" w:sz="4" w:space="0" w:color="auto"/>
              <w:right w:val="single" w:sz="4" w:space="0" w:color="auto"/>
            </w:tcBorders>
            <w:vAlign w:val="center"/>
            <w:hideMark/>
          </w:tcPr>
          <w:p w14:paraId="51BCDF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5,56</w:t>
            </w:r>
          </w:p>
        </w:tc>
      </w:tr>
      <w:tr w:rsidR="00CB61B7" w:rsidRPr="00054210" w14:paraId="0FB05E0C"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30C113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31</w:t>
            </w:r>
          </w:p>
        </w:tc>
        <w:tc>
          <w:tcPr>
            <w:tcW w:w="6049" w:type="dxa"/>
            <w:tcBorders>
              <w:top w:val="nil"/>
              <w:left w:val="nil"/>
              <w:bottom w:val="single" w:sz="4" w:space="0" w:color="auto"/>
              <w:right w:val="single" w:sz="4" w:space="0" w:color="auto"/>
            </w:tcBorders>
            <w:vAlign w:val="center"/>
            <w:hideMark/>
          </w:tcPr>
          <w:p w14:paraId="30FD5C6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BR0272839 RISPERIDONA, DOSAGEM/CONCENTRAÇÃO: 1 MG </w:t>
            </w:r>
          </w:p>
        </w:tc>
        <w:tc>
          <w:tcPr>
            <w:tcW w:w="1060" w:type="dxa"/>
            <w:tcBorders>
              <w:top w:val="nil"/>
              <w:left w:val="nil"/>
              <w:bottom w:val="single" w:sz="4" w:space="0" w:color="auto"/>
              <w:right w:val="single" w:sz="4" w:space="0" w:color="auto"/>
            </w:tcBorders>
            <w:vAlign w:val="center"/>
            <w:hideMark/>
          </w:tcPr>
          <w:p w14:paraId="02CF756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256D275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0,11</w:t>
            </w:r>
          </w:p>
        </w:tc>
        <w:tc>
          <w:tcPr>
            <w:tcW w:w="707" w:type="dxa"/>
            <w:tcBorders>
              <w:top w:val="nil"/>
              <w:left w:val="nil"/>
              <w:bottom w:val="single" w:sz="4" w:space="0" w:color="auto"/>
              <w:right w:val="single" w:sz="4" w:space="0" w:color="auto"/>
            </w:tcBorders>
            <w:vAlign w:val="center"/>
            <w:hideMark/>
          </w:tcPr>
          <w:p w14:paraId="678BB4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5A35DF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847" w:type="dxa"/>
            <w:tcBorders>
              <w:top w:val="nil"/>
              <w:left w:val="nil"/>
              <w:bottom w:val="single" w:sz="4" w:space="0" w:color="auto"/>
              <w:right w:val="single" w:sz="4" w:space="0" w:color="auto"/>
            </w:tcBorders>
            <w:shd w:val="clear" w:color="000000" w:fill="auto"/>
            <w:vAlign w:val="center"/>
            <w:hideMark/>
          </w:tcPr>
          <w:p w14:paraId="175953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0,11</w:t>
            </w:r>
          </w:p>
        </w:tc>
        <w:tc>
          <w:tcPr>
            <w:tcW w:w="707" w:type="dxa"/>
            <w:tcBorders>
              <w:top w:val="nil"/>
              <w:left w:val="nil"/>
              <w:bottom w:val="single" w:sz="4" w:space="0" w:color="auto"/>
              <w:right w:val="single" w:sz="4" w:space="0" w:color="auto"/>
            </w:tcBorders>
            <w:shd w:val="clear" w:color="000000" w:fill="auto"/>
            <w:vAlign w:val="center"/>
            <w:hideMark/>
          </w:tcPr>
          <w:p w14:paraId="58EB16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707" w:type="dxa"/>
            <w:tcBorders>
              <w:top w:val="nil"/>
              <w:left w:val="nil"/>
              <w:bottom w:val="single" w:sz="4" w:space="0" w:color="auto"/>
              <w:right w:val="single" w:sz="4" w:space="0" w:color="auto"/>
            </w:tcBorders>
            <w:shd w:val="clear" w:color="000000" w:fill="auto"/>
            <w:vAlign w:val="center"/>
            <w:hideMark/>
          </w:tcPr>
          <w:p w14:paraId="4DB97E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707" w:type="dxa"/>
            <w:tcBorders>
              <w:top w:val="nil"/>
              <w:left w:val="nil"/>
              <w:bottom w:val="single" w:sz="4" w:space="0" w:color="auto"/>
              <w:right w:val="single" w:sz="4" w:space="0" w:color="auto"/>
            </w:tcBorders>
            <w:shd w:val="clear" w:color="000000" w:fill="auto"/>
            <w:vAlign w:val="center"/>
            <w:hideMark/>
          </w:tcPr>
          <w:p w14:paraId="6042AAB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706" w:type="dxa"/>
            <w:tcBorders>
              <w:top w:val="nil"/>
              <w:left w:val="nil"/>
              <w:bottom w:val="single" w:sz="4" w:space="0" w:color="auto"/>
              <w:right w:val="single" w:sz="4" w:space="0" w:color="auto"/>
            </w:tcBorders>
            <w:shd w:val="clear" w:color="000000" w:fill="auto"/>
            <w:vAlign w:val="center"/>
            <w:hideMark/>
          </w:tcPr>
          <w:p w14:paraId="789CB87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848" w:type="dxa"/>
            <w:tcBorders>
              <w:top w:val="nil"/>
              <w:left w:val="nil"/>
              <w:bottom w:val="single" w:sz="4" w:space="0" w:color="auto"/>
              <w:right w:val="single" w:sz="4" w:space="0" w:color="auto"/>
            </w:tcBorders>
            <w:shd w:val="clear" w:color="000000" w:fill="auto"/>
            <w:vAlign w:val="center"/>
            <w:hideMark/>
          </w:tcPr>
          <w:p w14:paraId="2F5DF36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0,11</w:t>
            </w:r>
          </w:p>
        </w:tc>
        <w:tc>
          <w:tcPr>
            <w:tcW w:w="849" w:type="dxa"/>
            <w:tcBorders>
              <w:top w:val="nil"/>
              <w:left w:val="nil"/>
              <w:bottom w:val="single" w:sz="4" w:space="0" w:color="auto"/>
              <w:right w:val="single" w:sz="4" w:space="0" w:color="auto"/>
            </w:tcBorders>
            <w:vAlign w:val="center"/>
            <w:hideMark/>
          </w:tcPr>
          <w:p w14:paraId="425014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r>
      <w:tr w:rsidR="00CB61B7" w:rsidRPr="00054210" w14:paraId="7C876A0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C14A22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32</w:t>
            </w:r>
          </w:p>
        </w:tc>
        <w:tc>
          <w:tcPr>
            <w:tcW w:w="6049" w:type="dxa"/>
            <w:tcBorders>
              <w:top w:val="nil"/>
              <w:left w:val="nil"/>
              <w:bottom w:val="single" w:sz="4" w:space="0" w:color="auto"/>
              <w:right w:val="single" w:sz="4" w:space="0" w:color="auto"/>
            </w:tcBorders>
            <w:vAlign w:val="center"/>
            <w:hideMark/>
          </w:tcPr>
          <w:p w14:paraId="3E9DFAC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BR0485304 PROBIÓTICO, COMPOSIÇÃO: SACCHAROMYCES BOULARDII - 17, CONCENTRAÇÃO: 200 MG/G, FORMA FARMACÊUTICA: PÓ ORAL </w:t>
            </w:r>
          </w:p>
        </w:tc>
        <w:tc>
          <w:tcPr>
            <w:tcW w:w="1060" w:type="dxa"/>
            <w:tcBorders>
              <w:top w:val="nil"/>
              <w:left w:val="nil"/>
              <w:bottom w:val="single" w:sz="4" w:space="0" w:color="auto"/>
              <w:right w:val="single" w:sz="4" w:space="0" w:color="auto"/>
            </w:tcBorders>
            <w:vAlign w:val="center"/>
            <w:hideMark/>
          </w:tcPr>
          <w:p w14:paraId="4DA97B5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SACHÊ</w:t>
            </w:r>
          </w:p>
        </w:tc>
        <w:tc>
          <w:tcPr>
            <w:tcW w:w="706" w:type="dxa"/>
            <w:tcBorders>
              <w:top w:val="nil"/>
              <w:left w:val="nil"/>
              <w:bottom w:val="single" w:sz="4" w:space="0" w:color="auto"/>
              <w:right w:val="single" w:sz="4" w:space="0" w:color="auto"/>
            </w:tcBorders>
            <w:shd w:val="clear" w:color="000000" w:fill="auto"/>
            <w:vAlign w:val="center"/>
            <w:hideMark/>
          </w:tcPr>
          <w:p w14:paraId="1B25FD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1,95</w:t>
            </w:r>
          </w:p>
        </w:tc>
        <w:tc>
          <w:tcPr>
            <w:tcW w:w="707" w:type="dxa"/>
            <w:tcBorders>
              <w:top w:val="nil"/>
              <w:left w:val="nil"/>
              <w:bottom w:val="single" w:sz="4" w:space="0" w:color="auto"/>
              <w:right w:val="single" w:sz="4" w:space="0" w:color="auto"/>
            </w:tcBorders>
            <w:shd w:val="clear" w:color="000000" w:fill="auto"/>
            <w:vAlign w:val="center"/>
            <w:hideMark/>
          </w:tcPr>
          <w:p w14:paraId="1B7025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1,66</w:t>
            </w:r>
          </w:p>
        </w:tc>
        <w:tc>
          <w:tcPr>
            <w:tcW w:w="707" w:type="dxa"/>
            <w:tcBorders>
              <w:top w:val="nil"/>
              <w:left w:val="nil"/>
              <w:bottom w:val="single" w:sz="4" w:space="0" w:color="auto"/>
              <w:right w:val="single" w:sz="4" w:space="0" w:color="auto"/>
            </w:tcBorders>
            <w:shd w:val="clear" w:color="000000" w:fill="auto"/>
            <w:vAlign w:val="center"/>
            <w:hideMark/>
          </w:tcPr>
          <w:p w14:paraId="386E09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1,79</w:t>
            </w:r>
          </w:p>
        </w:tc>
        <w:tc>
          <w:tcPr>
            <w:tcW w:w="847" w:type="dxa"/>
            <w:tcBorders>
              <w:top w:val="nil"/>
              <w:left w:val="nil"/>
              <w:bottom w:val="single" w:sz="4" w:space="0" w:color="auto"/>
              <w:right w:val="single" w:sz="4" w:space="0" w:color="auto"/>
            </w:tcBorders>
            <w:vAlign w:val="center"/>
            <w:hideMark/>
          </w:tcPr>
          <w:p w14:paraId="707B658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8F2B44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1,99</w:t>
            </w:r>
          </w:p>
        </w:tc>
        <w:tc>
          <w:tcPr>
            <w:tcW w:w="707" w:type="dxa"/>
            <w:tcBorders>
              <w:top w:val="nil"/>
              <w:left w:val="nil"/>
              <w:bottom w:val="single" w:sz="4" w:space="0" w:color="auto"/>
              <w:right w:val="single" w:sz="4" w:space="0" w:color="auto"/>
            </w:tcBorders>
            <w:shd w:val="clear" w:color="000000" w:fill="auto"/>
            <w:vAlign w:val="center"/>
            <w:hideMark/>
          </w:tcPr>
          <w:p w14:paraId="21FABF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2,00</w:t>
            </w:r>
          </w:p>
        </w:tc>
        <w:tc>
          <w:tcPr>
            <w:tcW w:w="707" w:type="dxa"/>
            <w:tcBorders>
              <w:top w:val="nil"/>
              <w:left w:val="nil"/>
              <w:bottom w:val="single" w:sz="4" w:space="0" w:color="auto"/>
              <w:right w:val="single" w:sz="4" w:space="0" w:color="auto"/>
            </w:tcBorders>
            <w:shd w:val="clear" w:color="000000" w:fill="auto"/>
            <w:vAlign w:val="center"/>
            <w:hideMark/>
          </w:tcPr>
          <w:p w14:paraId="2B84910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1,98</w:t>
            </w:r>
          </w:p>
        </w:tc>
        <w:tc>
          <w:tcPr>
            <w:tcW w:w="706" w:type="dxa"/>
            <w:tcBorders>
              <w:top w:val="nil"/>
              <w:left w:val="nil"/>
              <w:bottom w:val="single" w:sz="4" w:space="0" w:color="auto"/>
              <w:right w:val="single" w:sz="4" w:space="0" w:color="auto"/>
            </w:tcBorders>
            <w:shd w:val="clear" w:color="000000" w:fill="auto"/>
            <w:vAlign w:val="center"/>
            <w:hideMark/>
          </w:tcPr>
          <w:p w14:paraId="17BC095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1,98</w:t>
            </w:r>
          </w:p>
        </w:tc>
        <w:tc>
          <w:tcPr>
            <w:tcW w:w="848" w:type="dxa"/>
            <w:tcBorders>
              <w:top w:val="nil"/>
              <w:left w:val="nil"/>
              <w:bottom w:val="single" w:sz="4" w:space="0" w:color="auto"/>
              <w:right w:val="single" w:sz="4" w:space="0" w:color="auto"/>
            </w:tcBorders>
            <w:vAlign w:val="center"/>
            <w:hideMark/>
          </w:tcPr>
          <w:p w14:paraId="23C0167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1B2BB43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1,98</w:t>
            </w:r>
          </w:p>
        </w:tc>
      </w:tr>
      <w:tr w:rsidR="00CB61B7" w:rsidRPr="00054210" w14:paraId="5A7EDB35"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1FAF52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33</w:t>
            </w:r>
          </w:p>
        </w:tc>
        <w:tc>
          <w:tcPr>
            <w:tcW w:w="6049" w:type="dxa"/>
            <w:tcBorders>
              <w:top w:val="nil"/>
              <w:left w:val="nil"/>
              <w:bottom w:val="single" w:sz="4" w:space="0" w:color="auto"/>
              <w:right w:val="single" w:sz="4" w:space="0" w:color="auto"/>
            </w:tcBorders>
            <w:vAlign w:val="center"/>
            <w:hideMark/>
          </w:tcPr>
          <w:p w14:paraId="439B504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BR0272365 SERTRALINA CLORIDRATO, DOSAGEM/CONCENTRAÇÃO: 50MG </w:t>
            </w:r>
          </w:p>
        </w:tc>
        <w:tc>
          <w:tcPr>
            <w:tcW w:w="1060" w:type="dxa"/>
            <w:tcBorders>
              <w:top w:val="nil"/>
              <w:left w:val="nil"/>
              <w:bottom w:val="single" w:sz="4" w:space="0" w:color="auto"/>
              <w:right w:val="single" w:sz="4" w:space="0" w:color="auto"/>
            </w:tcBorders>
            <w:vAlign w:val="center"/>
            <w:hideMark/>
          </w:tcPr>
          <w:p w14:paraId="38628FE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6218C9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6BEEC1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0,10</w:t>
            </w:r>
          </w:p>
        </w:tc>
        <w:tc>
          <w:tcPr>
            <w:tcW w:w="707" w:type="dxa"/>
            <w:tcBorders>
              <w:top w:val="nil"/>
              <w:left w:val="nil"/>
              <w:bottom w:val="single" w:sz="4" w:space="0" w:color="auto"/>
              <w:right w:val="single" w:sz="4" w:space="0" w:color="auto"/>
            </w:tcBorders>
            <w:shd w:val="clear" w:color="000000" w:fill="auto"/>
            <w:vAlign w:val="center"/>
            <w:hideMark/>
          </w:tcPr>
          <w:p w14:paraId="4176868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7" w:type="dxa"/>
            <w:tcBorders>
              <w:top w:val="nil"/>
              <w:left w:val="nil"/>
              <w:bottom w:val="single" w:sz="4" w:space="0" w:color="auto"/>
              <w:right w:val="single" w:sz="4" w:space="0" w:color="auto"/>
            </w:tcBorders>
            <w:shd w:val="clear" w:color="000000" w:fill="auto"/>
            <w:vAlign w:val="center"/>
            <w:hideMark/>
          </w:tcPr>
          <w:p w14:paraId="7B141A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4D56D1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16C105F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7" w:type="dxa"/>
            <w:tcBorders>
              <w:top w:val="nil"/>
              <w:left w:val="nil"/>
              <w:bottom w:val="single" w:sz="4" w:space="0" w:color="auto"/>
              <w:right w:val="single" w:sz="4" w:space="0" w:color="auto"/>
            </w:tcBorders>
            <w:shd w:val="clear" w:color="000000" w:fill="auto"/>
            <w:vAlign w:val="center"/>
            <w:hideMark/>
          </w:tcPr>
          <w:p w14:paraId="060E68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706" w:type="dxa"/>
            <w:tcBorders>
              <w:top w:val="nil"/>
              <w:left w:val="nil"/>
              <w:bottom w:val="single" w:sz="4" w:space="0" w:color="auto"/>
              <w:right w:val="single" w:sz="4" w:space="0" w:color="auto"/>
            </w:tcBorders>
            <w:shd w:val="clear" w:color="000000" w:fill="auto"/>
            <w:vAlign w:val="center"/>
            <w:hideMark/>
          </w:tcPr>
          <w:p w14:paraId="71BB026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848" w:type="dxa"/>
            <w:tcBorders>
              <w:top w:val="nil"/>
              <w:left w:val="nil"/>
              <w:bottom w:val="single" w:sz="4" w:space="0" w:color="auto"/>
              <w:right w:val="single" w:sz="4" w:space="0" w:color="auto"/>
            </w:tcBorders>
            <w:shd w:val="clear" w:color="000000" w:fill="auto"/>
            <w:vAlign w:val="center"/>
            <w:hideMark/>
          </w:tcPr>
          <w:p w14:paraId="2E582C6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849" w:type="dxa"/>
            <w:tcBorders>
              <w:top w:val="nil"/>
              <w:left w:val="nil"/>
              <w:bottom w:val="single" w:sz="4" w:space="0" w:color="auto"/>
              <w:right w:val="single" w:sz="4" w:space="0" w:color="auto"/>
            </w:tcBorders>
            <w:vAlign w:val="center"/>
            <w:hideMark/>
          </w:tcPr>
          <w:p w14:paraId="07ABE5A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r>
      <w:tr w:rsidR="00CB61B7" w:rsidRPr="00054210" w14:paraId="62494EF0"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FAC632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34</w:t>
            </w:r>
          </w:p>
        </w:tc>
        <w:tc>
          <w:tcPr>
            <w:tcW w:w="6049" w:type="dxa"/>
            <w:tcBorders>
              <w:top w:val="nil"/>
              <w:left w:val="nil"/>
              <w:bottom w:val="single" w:sz="4" w:space="0" w:color="auto"/>
              <w:right w:val="single" w:sz="4" w:space="0" w:color="auto"/>
            </w:tcBorders>
            <w:vAlign w:val="center"/>
            <w:hideMark/>
          </w:tcPr>
          <w:p w14:paraId="2364ECB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(BR0412965) SIMETICONA, DOSAGEM/CONCENTRAÇÃO: 75 MG/ML, FORMA FARMACÊUTICA: SOLUÇÃO ORAL - GOTAS - 15,00 ML</w:t>
            </w:r>
          </w:p>
        </w:tc>
        <w:tc>
          <w:tcPr>
            <w:tcW w:w="1060" w:type="dxa"/>
            <w:tcBorders>
              <w:top w:val="nil"/>
              <w:left w:val="nil"/>
              <w:bottom w:val="single" w:sz="4" w:space="0" w:color="auto"/>
              <w:right w:val="single" w:sz="4" w:space="0" w:color="auto"/>
            </w:tcBorders>
            <w:vAlign w:val="center"/>
            <w:hideMark/>
          </w:tcPr>
          <w:p w14:paraId="71DB0E7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354F500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1,82</w:t>
            </w:r>
          </w:p>
        </w:tc>
        <w:tc>
          <w:tcPr>
            <w:tcW w:w="707" w:type="dxa"/>
            <w:tcBorders>
              <w:top w:val="nil"/>
              <w:left w:val="nil"/>
              <w:bottom w:val="single" w:sz="4" w:space="0" w:color="auto"/>
              <w:right w:val="single" w:sz="4" w:space="0" w:color="auto"/>
            </w:tcBorders>
            <w:shd w:val="clear" w:color="000000" w:fill="auto"/>
            <w:vAlign w:val="center"/>
            <w:hideMark/>
          </w:tcPr>
          <w:p w14:paraId="3EBD7C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1,66</w:t>
            </w:r>
          </w:p>
        </w:tc>
        <w:tc>
          <w:tcPr>
            <w:tcW w:w="707" w:type="dxa"/>
            <w:tcBorders>
              <w:top w:val="nil"/>
              <w:left w:val="nil"/>
              <w:bottom w:val="single" w:sz="4" w:space="0" w:color="auto"/>
              <w:right w:val="single" w:sz="4" w:space="0" w:color="auto"/>
            </w:tcBorders>
            <w:vAlign w:val="center"/>
            <w:hideMark/>
          </w:tcPr>
          <w:p w14:paraId="066B71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62DC6F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1,92</w:t>
            </w:r>
          </w:p>
        </w:tc>
        <w:tc>
          <w:tcPr>
            <w:tcW w:w="707" w:type="dxa"/>
            <w:tcBorders>
              <w:top w:val="nil"/>
              <w:left w:val="nil"/>
              <w:bottom w:val="single" w:sz="4" w:space="0" w:color="auto"/>
              <w:right w:val="single" w:sz="4" w:space="0" w:color="auto"/>
            </w:tcBorders>
            <w:shd w:val="clear" w:color="000000" w:fill="auto"/>
            <w:vAlign w:val="center"/>
            <w:hideMark/>
          </w:tcPr>
          <w:p w14:paraId="3DA172A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2,00</w:t>
            </w:r>
          </w:p>
        </w:tc>
        <w:tc>
          <w:tcPr>
            <w:tcW w:w="707" w:type="dxa"/>
            <w:tcBorders>
              <w:top w:val="nil"/>
              <w:left w:val="nil"/>
              <w:bottom w:val="single" w:sz="4" w:space="0" w:color="auto"/>
              <w:right w:val="single" w:sz="4" w:space="0" w:color="auto"/>
            </w:tcBorders>
            <w:shd w:val="clear" w:color="000000" w:fill="auto"/>
            <w:vAlign w:val="center"/>
            <w:hideMark/>
          </w:tcPr>
          <w:p w14:paraId="75B752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1,96</w:t>
            </w:r>
          </w:p>
        </w:tc>
        <w:tc>
          <w:tcPr>
            <w:tcW w:w="707" w:type="dxa"/>
            <w:tcBorders>
              <w:top w:val="nil"/>
              <w:left w:val="nil"/>
              <w:bottom w:val="single" w:sz="4" w:space="0" w:color="auto"/>
              <w:right w:val="single" w:sz="4" w:space="0" w:color="auto"/>
            </w:tcBorders>
            <w:shd w:val="clear" w:color="000000" w:fill="auto"/>
            <w:vAlign w:val="center"/>
            <w:hideMark/>
          </w:tcPr>
          <w:p w14:paraId="14D91B7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1,89</w:t>
            </w:r>
          </w:p>
        </w:tc>
        <w:tc>
          <w:tcPr>
            <w:tcW w:w="706" w:type="dxa"/>
            <w:tcBorders>
              <w:top w:val="nil"/>
              <w:left w:val="nil"/>
              <w:bottom w:val="single" w:sz="4" w:space="0" w:color="auto"/>
              <w:right w:val="single" w:sz="4" w:space="0" w:color="auto"/>
            </w:tcBorders>
            <w:shd w:val="clear" w:color="000000" w:fill="auto"/>
            <w:vAlign w:val="center"/>
            <w:hideMark/>
          </w:tcPr>
          <w:p w14:paraId="68003D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1,97</w:t>
            </w:r>
          </w:p>
        </w:tc>
        <w:tc>
          <w:tcPr>
            <w:tcW w:w="848" w:type="dxa"/>
            <w:tcBorders>
              <w:top w:val="nil"/>
              <w:left w:val="nil"/>
              <w:bottom w:val="single" w:sz="4" w:space="0" w:color="auto"/>
              <w:right w:val="single" w:sz="4" w:space="0" w:color="auto"/>
            </w:tcBorders>
            <w:shd w:val="clear" w:color="000000" w:fill="auto"/>
            <w:vAlign w:val="center"/>
            <w:hideMark/>
          </w:tcPr>
          <w:p w14:paraId="6C3C00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1,97</w:t>
            </w:r>
          </w:p>
        </w:tc>
        <w:tc>
          <w:tcPr>
            <w:tcW w:w="849" w:type="dxa"/>
            <w:tcBorders>
              <w:top w:val="nil"/>
              <w:left w:val="nil"/>
              <w:bottom w:val="single" w:sz="4" w:space="0" w:color="auto"/>
              <w:right w:val="single" w:sz="4" w:space="0" w:color="auto"/>
            </w:tcBorders>
            <w:vAlign w:val="center"/>
            <w:hideMark/>
          </w:tcPr>
          <w:p w14:paraId="54DF6BF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1,94</w:t>
            </w:r>
          </w:p>
        </w:tc>
      </w:tr>
      <w:tr w:rsidR="00CB61B7" w:rsidRPr="00054210" w14:paraId="57125F9E"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16646C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35</w:t>
            </w:r>
          </w:p>
        </w:tc>
        <w:tc>
          <w:tcPr>
            <w:tcW w:w="6049" w:type="dxa"/>
            <w:tcBorders>
              <w:top w:val="nil"/>
              <w:left w:val="nil"/>
              <w:bottom w:val="single" w:sz="4" w:space="0" w:color="auto"/>
              <w:right w:val="single" w:sz="4" w:space="0" w:color="auto"/>
            </w:tcBorders>
            <w:vAlign w:val="center"/>
            <w:hideMark/>
          </w:tcPr>
          <w:p w14:paraId="3BB6D26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BR0412963 SIMETICONA, DOSAGEM/CONCENTRAÇÃO: 40 MG </w:t>
            </w:r>
          </w:p>
        </w:tc>
        <w:tc>
          <w:tcPr>
            <w:tcW w:w="1060" w:type="dxa"/>
            <w:tcBorders>
              <w:top w:val="nil"/>
              <w:left w:val="nil"/>
              <w:bottom w:val="single" w:sz="4" w:space="0" w:color="auto"/>
              <w:right w:val="single" w:sz="4" w:space="0" w:color="auto"/>
            </w:tcBorders>
            <w:vAlign w:val="center"/>
            <w:hideMark/>
          </w:tcPr>
          <w:p w14:paraId="6FB1BE0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1532B0D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54B80A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3383C9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1D2F16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7482D2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9C334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0,81</w:t>
            </w:r>
          </w:p>
        </w:tc>
        <w:tc>
          <w:tcPr>
            <w:tcW w:w="707" w:type="dxa"/>
            <w:tcBorders>
              <w:top w:val="nil"/>
              <w:left w:val="nil"/>
              <w:bottom w:val="single" w:sz="4" w:space="0" w:color="auto"/>
              <w:right w:val="single" w:sz="4" w:space="0" w:color="auto"/>
            </w:tcBorders>
            <w:shd w:val="clear" w:color="000000" w:fill="auto"/>
            <w:vAlign w:val="center"/>
            <w:hideMark/>
          </w:tcPr>
          <w:p w14:paraId="30C85C7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c>
          <w:tcPr>
            <w:tcW w:w="706" w:type="dxa"/>
            <w:tcBorders>
              <w:top w:val="nil"/>
              <w:left w:val="nil"/>
              <w:bottom w:val="single" w:sz="4" w:space="0" w:color="auto"/>
              <w:right w:val="single" w:sz="4" w:space="0" w:color="auto"/>
            </w:tcBorders>
            <w:vAlign w:val="center"/>
            <w:hideMark/>
          </w:tcPr>
          <w:p w14:paraId="118FFAA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5B8EAB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0B4AFD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0,80</w:t>
            </w:r>
          </w:p>
        </w:tc>
      </w:tr>
      <w:tr w:rsidR="00CB61B7" w:rsidRPr="00054210" w14:paraId="3F18F9FE"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6EB122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36</w:t>
            </w:r>
          </w:p>
        </w:tc>
        <w:tc>
          <w:tcPr>
            <w:tcW w:w="6049" w:type="dxa"/>
            <w:tcBorders>
              <w:top w:val="nil"/>
              <w:left w:val="nil"/>
              <w:bottom w:val="single" w:sz="4" w:space="0" w:color="auto"/>
              <w:right w:val="single" w:sz="4" w:space="0" w:color="auto"/>
            </w:tcBorders>
            <w:vAlign w:val="center"/>
            <w:hideMark/>
          </w:tcPr>
          <w:p w14:paraId="33254A2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BR0368499 VITAMINAS DO COMPLEXO B, COMPOSIÇÃO BÁSICA: B1,B2,B3,B5,B6 </w:t>
            </w:r>
          </w:p>
        </w:tc>
        <w:tc>
          <w:tcPr>
            <w:tcW w:w="1060" w:type="dxa"/>
            <w:tcBorders>
              <w:top w:val="nil"/>
              <w:left w:val="nil"/>
              <w:bottom w:val="single" w:sz="4" w:space="0" w:color="auto"/>
              <w:right w:val="single" w:sz="4" w:space="0" w:color="auto"/>
            </w:tcBorders>
            <w:vAlign w:val="center"/>
            <w:hideMark/>
          </w:tcPr>
          <w:p w14:paraId="3899782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240F62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shd w:val="clear" w:color="000000" w:fill="auto"/>
            <w:vAlign w:val="center"/>
            <w:hideMark/>
          </w:tcPr>
          <w:p w14:paraId="7D46EFA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vAlign w:val="center"/>
            <w:hideMark/>
          </w:tcPr>
          <w:p w14:paraId="2564087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9A4DB2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47823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shd w:val="clear" w:color="000000" w:fill="auto"/>
            <w:vAlign w:val="center"/>
            <w:hideMark/>
          </w:tcPr>
          <w:p w14:paraId="5FF90E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vAlign w:val="center"/>
            <w:hideMark/>
          </w:tcPr>
          <w:p w14:paraId="70A3826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4BCEF0F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CFE8F6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849" w:type="dxa"/>
            <w:tcBorders>
              <w:top w:val="nil"/>
              <w:left w:val="nil"/>
              <w:bottom w:val="single" w:sz="4" w:space="0" w:color="auto"/>
              <w:right w:val="single" w:sz="4" w:space="0" w:color="auto"/>
            </w:tcBorders>
            <w:vAlign w:val="center"/>
            <w:hideMark/>
          </w:tcPr>
          <w:p w14:paraId="2CCFC57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r>
      <w:tr w:rsidR="00CB61B7" w:rsidRPr="00054210" w14:paraId="37B0297C"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C3B678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37</w:t>
            </w:r>
          </w:p>
        </w:tc>
        <w:tc>
          <w:tcPr>
            <w:tcW w:w="6049" w:type="dxa"/>
            <w:tcBorders>
              <w:top w:val="nil"/>
              <w:left w:val="nil"/>
              <w:bottom w:val="single" w:sz="4" w:space="0" w:color="auto"/>
              <w:right w:val="single" w:sz="4" w:space="0" w:color="auto"/>
            </w:tcBorders>
            <w:vAlign w:val="center"/>
            <w:hideMark/>
          </w:tcPr>
          <w:p w14:paraId="4DFE9EB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BR0272045 CLOPIDOGREL, DOSAGEM/CONCENTRAÇÃO: 75 MG </w:t>
            </w:r>
          </w:p>
        </w:tc>
        <w:tc>
          <w:tcPr>
            <w:tcW w:w="1060" w:type="dxa"/>
            <w:tcBorders>
              <w:top w:val="nil"/>
              <w:left w:val="nil"/>
              <w:bottom w:val="single" w:sz="4" w:space="0" w:color="auto"/>
              <w:right w:val="single" w:sz="4" w:space="0" w:color="auto"/>
            </w:tcBorders>
            <w:vAlign w:val="center"/>
            <w:hideMark/>
          </w:tcPr>
          <w:p w14:paraId="3C1BF76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408FD9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0,41</w:t>
            </w:r>
          </w:p>
        </w:tc>
        <w:tc>
          <w:tcPr>
            <w:tcW w:w="707" w:type="dxa"/>
            <w:tcBorders>
              <w:top w:val="nil"/>
              <w:left w:val="nil"/>
              <w:bottom w:val="single" w:sz="4" w:space="0" w:color="auto"/>
              <w:right w:val="single" w:sz="4" w:space="0" w:color="auto"/>
            </w:tcBorders>
            <w:shd w:val="clear" w:color="000000" w:fill="auto"/>
            <w:vAlign w:val="center"/>
            <w:hideMark/>
          </w:tcPr>
          <w:p w14:paraId="699F945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0,36</w:t>
            </w:r>
          </w:p>
        </w:tc>
        <w:tc>
          <w:tcPr>
            <w:tcW w:w="707" w:type="dxa"/>
            <w:tcBorders>
              <w:top w:val="nil"/>
              <w:left w:val="nil"/>
              <w:bottom w:val="single" w:sz="4" w:space="0" w:color="auto"/>
              <w:right w:val="single" w:sz="4" w:space="0" w:color="auto"/>
            </w:tcBorders>
            <w:shd w:val="clear" w:color="000000" w:fill="auto"/>
            <w:vAlign w:val="center"/>
            <w:hideMark/>
          </w:tcPr>
          <w:p w14:paraId="2A0BF3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0,38</w:t>
            </w:r>
          </w:p>
        </w:tc>
        <w:tc>
          <w:tcPr>
            <w:tcW w:w="847" w:type="dxa"/>
            <w:tcBorders>
              <w:top w:val="nil"/>
              <w:left w:val="nil"/>
              <w:bottom w:val="single" w:sz="4" w:space="0" w:color="auto"/>
              <w:right w:val="single" w:sz="4" w:space="0" w:color="auto"/>
            </w:tcBorders>
            <w:shd w:val="clear" w:color="000000" w:fill="auto"/>
            <w:vAlign w:val="center"/>
            <w:hideMark/>
          </w:tcPr>
          <w:p w14:paraId="278495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707" w:type="dxa"/>
            <w:tcBorders>
              <w:top w:val="nil"/>
              <w:left w:val="nil"/>
              <w:bottom w:val="single" w:sz="4" w:space="0" w:color="auto"/>
              <w:right w:val="single" w:sz="4" w:space="0" w:color="auto"/>
            </w:tcBorders>
            <w:vAlign w:val="center"/>
            <w:hideMark/>
          </w:tcPr>
          <w:p w14:paraId="245B970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68BD73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0,43</w:t>
            </w:r>
          </w:p>
        </w:tc>
        <w:tc>
          <w:tcPr>
            <w:tcW w:w="707" w:type="dxa"/>
            <w:tcBorders>
              <w:top w:val="nil"/>
              <w:left w:val="nil"/>
              <w:bottom w:val="single" w:sz="4" w:space="0" w:color="auto"/>
              <w:right w:val="single" w:sz="4" w:space="0" w:color="auto"/>
            </w:tcBorders>
            <w:vAlign w:val="center"/>
            <w:hideMark/>
          </w:tcPr>
          <w:p w14:paraId="46F4C56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7467D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c>
          <w:tcPr>
            <w:tcW w:w="848" w:type="dxa"/>
            <w:tcBorders>
              <w:top w:val="nil"/>
              <w:left w:val="nil"/>
              <w:bottom w:val="single" w:sz="4" w:space="0" w:color="auto"/>
              <w:right w:val="single" w:sz="4" w:space="0" w:color="auto"/>
            </w:tcBorders>
            <w:shd w:val="clear" w:color="000000" w:fill="auto"/>
            <w:vAlign w:val="center"/>
            <w:hideMark/>
          </w:tcPr>
          <w:p w14:paraId="26392EA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c>
          <w:tcPr>
            <w:tcW w:w="849" w:type="dxa"/>
            <w:tcBorders>
              <w:top w:val="nil"/>
              <w:left w:val="nil"/>
              <w:bottom w:val="single" w:sz="4" w:space="0" w:color="auto"/>
              <w:right w:val="single" w:sz="4" w:space="0" w:color="auto"/>
            </w:tcBorders>
            <w:vAlign w:val="center"/>
            <w:hideMark/>
          </w:tcPr>
          <w:p w14:paraId="7ABE79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r>
      <w:tr w:rsidR="00CB61B7" w:rsidRPr="00054210" w14:paraId="13864633"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7C3447B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38</w:t>
            </w:r>
          </w:p>
        </w:tc>
        <w:tc>
          <w:tcPr>
            <w:tcW w:w="6049" w:type="dxa"/>
            <w:tcBorders>
              <w:top w:val="nil"/>
              <w:left w:val="nil"/>
              <w:bottom w:val="single" w:sz="4" w:space="0" w:color="auto"/>
              <w:right w:val="single" w:sz="4" w:space="0" w:color="auto"/>
            </w:tcBorders>
            <w:vAlign w:val="center"/>
            <w:hideMark/>
          </w:tcPr>
          <w:p w14:paraId="7CB1521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BR0274918 RETINOL, APLICAÇÃO: POMADA OFTÁLMICA, COMPOSIÇÃO: ASSOCIADO C/AMINOÁCIDOS+ METIONINA+ CLORANFENICOL, DOSAGEM/CONCENTRAÇÃO: 10.000UI + 25MG + 5MG + 5MG/G -  3,50 G</w:t>
            </w:r>
          </w:p>
        </w:tc>
        <w:tc>
          <w:tcPr>
            <w:tcW w:w="1060" w:type="dxa"/>
            <w:tcBorders>
              <w:top w:val="nil"/>
              <w:left w:val="nil"/>
              <w:bottom w:val="single" w:sz="4" w:space="0" w:color="auto"/>
              <w:right w:val="single" w:sz="4" w:space="0" w:color="auto"/>
            </w:tcBorders>
            <w:vAlign w:val="center"/>
            <w:hideMark/>
          </w:tcPr>
          <w:p w14:paraId="39A6FED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BISNAGA</w:t>
            </w:r>
          </w:p>
        </w:tc>
        <w:tc>
          <w:tcPr>
            <w:tcW w:w="706" w:type="dxa"/>
            <w:tcBorders>
              <w:top w:val="nil"/>
              <w:left w:val="nil"/>
              <w:bottom w:val="single" w:sz="4" w:space="0" w:color="auto"/>
              <w:right w:val="single" w:sz="4" w:space="0" w:color="auto"/>
            </w:tcBorders>
            <w:shd w:val="clear" w:color="000000" w:fill="auto"/>
            <w:vAlign w:val="center"/>
            <w:hideMark/>
          </w:tcPr>
          <w:p w14:paraId="18E7B61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13,70</w:t>
            </w:r>
          </w:p>
        </w:tc>
        <w:tc>
          <w:tcPr>
            <w:tcW w:w="707" w:type="dxa"/>
            <w:tcBorders>
              <w:top w:val="nil"/>
              <w:left w:val="nil"/>
              <w:bottom w:val="single" w:sz="4" w:space="0" w:color="auto"/>
              <w:right w:val="single" w:sz="4" w:space="0" w:color="auto"/>
            </w:tcBorders>
            <w:shd w:val="clear" w:color="000000" w:fill="auto"/>
            <w:vAlign w:val="center"/>
            <w:hideMark/>
          </w:tcPr>
          <w:p w14:paraId="0C4265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12,37</w:t>
            </w:r>
          </w:p>
        </w:tc>
        <w:tc>
          <w:tcPr>
            <w:tcW w:w="707" w:type="dxa"/>
            <w:tcBorders>
              <w:top w:val="nil"/>
              <w:left w:val="nil"/>
              <w:bottom w:val="single" w:sz="4" w:space="0" w:color="auto"/>
              <w:right w:val="single" w:sz="4" w:space="0" w:color="auto"/>
            </w:tcBorders>
            <w:shd w:val="clear" w:color="000000" w:fill="auto"/>
            <w:vAlign w:val="center"/>
            <w:hideMark/>
          </w:tcPr>
          <w:p w14:paraId="6A3160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13,18</w:t>
            </w:r>
          </w:p>
        </w:tc>
        <w:tc>
          <w:tcPr>
            <w:tcW w:w="847" w:type="dxa"/>
            <w:tcBorders>
              <w:top w:val="nil"/>
              <w:left w:val="nil"/>
              <w:bottom w:val="single" w:sz="4" w:space="0" w:color="auto"/>
              <w:right w:val="single" w:sz="4" w:space="0" w:color="auto"/>
            </w:tcBorders>
            <w:shd w:val="clear" w:color="000000" w:fill="auto"/>
            <w:vAlign w:val="center"/>
            <w:hideMark/>
          </w:tcPr>
          <w:p w14:paraId="035385D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15,49</w:t>
            </w:r>
          </w:p>
        </w:tc>
        <w:tc>
          <w:tcPr>
            <w:tcW w:w="707" w:type="dxa"/>
            <w:tcBorders>
              <w:top w:val="nil"/>
              <w:left w:val="nil"/>
              <w:bottom w:val="single" w:sz="4" w:space="0" w:color="auto"/>
              <w:right w:val="single" w:sz="4" w:space="0" w:color="auto"/>
            </w:tcBorders>
            <w:shd w:val="clear" w:color="000000" w:fill="auto"/>
            <w:vAlign w:val="center"/>
            <w:hideMark/>
          </w:tcPr>
          <w:p w14:paraId="3642E5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15,37</w:t>
            </w:r>
          </w:p>
        </w:tc>
        <w:tc>
          <w:tcPr>
            <w:tcW w:w="707" w:type="dxa"/>
            <w:tcBorders>
              <w:top w:val="nil"/>
              <w:left w:val="nil"/>
              <w:bottom w:val="single" w:sz="4" w:space="0" w:color="auto"/>
              <w:right w:val="single" w:sz="4" w:space="0" w:color="auto"/>
            </w:tcBorders>
            <w:shd w:val="clear" w:color="000000" w:fill="auto"/>
            <w:vAlign w:val="center"/>
            <w:hideMark/>
          </w:tcPr>
          <w:p w14:paraId="3F786D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14,35</w:t>
            </w:r>
          </w:p>
        </w:tc>
        <w:tc>
          <w:tcPr>
            <w:tcW w:w="707" w:type="dxa"/>
            <w:tcBorders>
              <w:top w:val="nil"/>
              <w:left w:val="nil"/>
              <w:bottom w:val="single" w:sz="4" w:space="0" w:color="auto"/>
              <w:right w:val="single" w:sz="4" w:space="0" w:color="auto"/>
            </w:tcBorders>
            <w:shd w:val="clear" w:color="000000" w:fill="auto"/>
            <w:vAlign w:val="center"/>
            <w:hideMark/>
          </w:tcPr>
          <w:p w14:paraId="0A139CE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15,53</w:t>
            </w:r>
          </w:p>
        </w:tc>
        <w:tc>
          <w:tcPr>
            <w:tcW w:w="706" w:type="dxa"/>
            <w:tcBorders>
              <w:top w:val="nil"/>
              <w:left w:val="nil"/>
              <w:bottom w:val="single" w:sz="4" w:space="0" w:color="auto"/>
              <w:right w:val="single" w:sz="4" w:space="0" w:color="auto"/>
            </w:tcBorders>
            <w:shd w:val="clear" w:color="000000" w:fill="auto"/>
            <w:vAlign w:val="center"/>
            <w:hideMark/>
          </w:tcPr>
          <w:p w14:paraId="2D7604D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15,80</w:t>
            </w:r>
          </w:p>
        </w:tc>
        <w:tc>
          <w:tcPr>
            <w:tcW w:w="848" w:type="dxa"/>
            <w:tcBorders>
              <w:top w:val="nil"/>
              <w:left w:val="nil"/>
              <w:bottom w:val="single" w:sz="4" w:space="0" w:color="auto"/>
              <w:right w:val="single" w:sz="4" w:space="0" w:color="auto"/>
            </w:tcBorders>
            <w:shd w:val="clear" w:color="000000" w:fill="auto"/>
            <w:vAlign w:val="center"/>
            <w:hideMark/>
          </w:tcPr>
          <w:p w14:paraId="23A52A5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14,15</w:t>
            </w:r>
          </w:p>
        </w:tc>
        <w:tc>
          <w:tcPr>
            <w:tcW w:w="849" w:type="dxa"/>
            <w:tcBorders>
              <w:top w:val="nil"/>
              <w:left w:val="nil"/>
              <w:bottom w:val="single" w:sz="4" w:space="0" w:color="auto"/>
              <w:right w:val="single" w:sz="4" w:space="0" w:color="auto"/>
            </w:tcBorders>
            <w:vAlign w:val="center"/>
            <w:hideMark/>
          </w:tcPr>
          <w:p w14:paraId="12560A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14,35</w:t>
            </w:r>
          </w:p>
        </w:tc>
      </w:tr>
      <w:tr w:rsidR="00CB61B7" w:rsidRPr="00054210" w14:paraId="7861D69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13FCED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39</w:t>
            </w:r>
          </w:p>
        </w:tc>
        <w:tc>
          <w:tcPr>
            <w:tcW w:w="6049" w:type="dxa"/>
            <w:tcBorders>
              <w:top w:val="nil"/>
              <w:left w:val="nil"/>
              <w:bottom w:val="single" w:sz="4" w:space="0" w:color="auto"/>
              <w:right w:val="single" w:sz="4" w:space="0" w:color="auto"/>
            </w:tcBorders>
            <w:vAlign w:val="center"/>
            <w:hideMark/>
          </w:tcPr>
          <w:p w14:paraId="27EF16C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BR0270495 COLAGENASE, USO: POMADA, APRESENTACAO: ASSOCIADA COM CLORANFENICOL, DOSAGEM/CONCENTRAÇÃO: 0,6UI + 1% - 15,00 G</w:t>
            </w:r>
          </w:p>
        </w:tc>
        <w:tc>
          <w:tcPr>
            <w:tcW w:w="1060" w:type="dxa"/>
            <w:tcBorders>
              <w:top w:val="nil"/>
              <w:left w:val="nil"/>
              <w:bottom w:val="single" w:sz="4" w:space="0" w:color="auto"/>
              <w:right w:val="single" w:sz="4" w:space="0" w:color="auto"/>
            </w:tcBorders>
            <w:vAlign w:val="center"/>
            <w:hideMark/>
          </w:tcPr>
          <w:p w14:paraId="1A498FC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shd w:val="clear" w:color="000000" w:fill="auto"/>
            <w:vAlign w:val="center"/>
            <w:hideMark/>
          </w:tcPr>
          <w:p w14:paraId="54D2A20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16,49</w:t>
            </w:r>
          </w:p>
        </w:tc>
        <w:tc>
          <w:tcPr>
            <w:tcW w:w="707" w:type="dxa"/>
            <w:tcBorders>
              <w:top w:val="nil"/>
              <w:left w:val="nil"/>
              <w:bottom w:val="single" w:sz="4" w:space="0" w:color="auto"/>
              <w:right w:val="single" w:sz="4" w:space="0" w:color="auto"/>
            </w:tcBorders>
            <w:vAlign w:val="center"/>
            <w:hideMark/>
          </w:tcPr>
          <w:p w14:paraId="2F9FD6E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2203C09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4FF6F6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6620F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16,10</w:t>
            </w:r>
          </w:p>
        </w:tc>
        <w:tc>
          <w:tcPr>
            <w:tcW w:w="707" w:type="dxa"/>
            <w:tcBorders>
              <w:top w:val="nil"/>
              <w:left w:val="nil"/>
              <w:bottom w:val="single" w:sz="4" w:space="0" w:color="auto"/>
              <w:right w:val="single" w:sz="4" w:space="0" w:color="auto"/>
            </w:tcBorders>
            <w:shd w:val="clear" w:color="000000" w:fill="auto"/>
            <w:vAlign w:val="center"/>
            <w:hideMark/>
          </w:tcPr>
          <w:p w14:paraId="0AEDDB4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15,00</w:t>
            </w:r>
          </w:p>
        </w:tc>
        <w:tc>
          <w:tcPr>
            <w:tcW w:w="707" w:type="dxa"/>
            <w:tcBorders>
              <w:top w:val="nil"/>
              <w:left w:val="nil"/>
              <w:bottom w:val="single" w:sz="4" w:space="0" w:color="auto"/>
              <w:right w:val="single" w:sz="4" w:space="0" w:color="auto"/>
            </w:tcBorders>
            <w:vAlign w:val="center"/>
            <w:hideMark/>
          </w:tcPr>
          <w:p w14:paraId="62017AF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6DD76FE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7CEDF6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15,90</w:t>
            </w:r>
          </w:p>
        </w:tc>
        <w:tc>
          <w:tcPr>
            <w:tcW w:w="849" w:type="dxa"/>
            <w:tcBorders>
              <w:top w:val="nil"/>
              <w:left w:val="nil"/>
              <w:bottom w:val="single" w:sz="4" w:space="0" w:color="auto"/>
              <w:right w:val="single" w:sz="4" w:space="0" w:color="auto"/>
            </w:tcBorders>
            <w:vAlign w:val="center"/>
            <w:hideMark/>
          </w:tcPr>
          <w:p w14:paraId="501B00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16,00</w:t>
            </w:r>
          </w:p>
        </w:tc>
      </w:tr>
      <w:tr w:rsidR="00CB61B7" w:rsidRPr="00054210" w14:paraId="01B06ED5"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C7371E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40</w:t>
            </w:r>
          </w:p>
        </w:tc>
        <w:tc>
          <w:tcPr>
            <w:tcW w:w="6049" w:type="dxa"/>
            <w:tcBorders>
              <w:top w:val="nil"/>
              <w:left w:val="nil"/>
              <w:bottom w:val="single" w:sz="4" w:space="0" w:color="auto"/>
              <w:right w:val="single" w:sz="4" w:space="0" w:color="auto"/>
            </w:tcBorders>
            <w:vAlign w:val="center"/>
            <w:hideMark/>
          </w:tcPr>
          <w:p w14:paraId="53E539D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BR0271008 DICLOFENACO, USO: GEL, DOSAGEM/CONCENTRAÇÃO: 10MG/G, APRESENTACAO: SAL SÓDICO - 60,00 G</w:t>
            </w:r>
          </w:p>
        </w:tc>
        <w:tc>
          <w:tcPr>
            <w:tcW w:w="1060" w:type="dxa"/>
            <w:tcBorders>
              <w:top w:val="nil"/>
              <w:left w:val="nil"/>
              <w:bottom w:val="single" w:sz="4" w:space="0" w:color="auto"/>
              <w:right w:val="single" w:sz="4" w:space="0" w:color="auto"/>
            </w:tcBorders>
            <w:vAlign w:val="center"/>
            <w:hideMark/>
          </w:tcPr>
          <w:p w14:paraId="1BE8597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shd w:val="clear" w:color="000000" w:fill="auto"/>
            <w:vAlign w:val="center"/>
            <w:hideMark/>
          </w:tcPr>
          <w:p w14:paraId="6B2D189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4,25</w:t>
            </w:r>
          </w:p>
        </w:tc>
        <w:tc>
          <w:tcPr>
            <w:tcW w:w="707" w:type="dxa"/>
            <w:tcBorders>
              <w:top w:val="nil"/>
              <w:left w:val="nil"/>
              <w:bottom w:val="single" w:sz="4" w:space="0" w:color="auto"/>
              <w:right w:val="single" w:sz="4" w:space="0" w:color="auto"/>
            </w:tcBorders>
            <w:shd w:val="clear" w:color="000000" w:fill="auto"/>
            <w:vAlign w:val="center"/>
            <w:hideMark/>
          </w:tcPr>
          <w:p w14:paraId="3C16761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4,19</w:t>
            </w:r>
          </w:p>
        </w:tc>
        <w:tc>
          <w:tcPr>
            <w:tcW w:w="707" w:type="dxa"/>
            <w:tcBorders>
              <w:top w:val="nil"/>
              <w:left w:val="nil"/>
              <w:bottom w:val="single" w:sz="4" w:space="0" w:color="auto"/>
              <w:right w:val="single" w:sz="4" w:space="0" w:color="auto"/>
            </w:tcBorders>
            <w:vAlign w:val="center"/>
            <w:hideMark/>
          </w:tcPr>
          <w:p w14:paraId="44BCFA3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0D8E49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BC6DE1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4,26</w:t>
            </w:r>
          </w:p>
        </w:tc>
        <w:tc>
          <w:tcPr>
            <w:tcW w:w="707" w:type="dxa"/>
            <w:tcBorders>
              <w:top w:val="nil"/>
              <w:left w:val="nil"/>
              <w:bottom w:val="single" w:sz="4" w:space="0" w:color="auto"/>
              <w:right w:val="single" w:sz="4" w:space="0" w:color="auto"/>
            </w:tcBorders>
            <w:shd w:val="clear" w:color="000000" w:fill="auto"/>
            <w:vAlign w:val="center"/>
            <w:hideMark/>
          </w:tcPr>
          <w:p w14:paraId="57439CC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4,50</w:t>
            </w:r>
          </w:p>
        </w:tc>
        <w:tc>
          <w:tcPr>
            <w:tcW w:w="707" w:type="dxa"/>
            <w:tcBorders>
              <w:top w:val="nil"/>
              <w:left w:val="nil"/>
              <w:bottom w:val="single" w:sz="4" w:space="0" w:color="auto"/>
              <w:right w:val="single" w:sz="4" w:space="0" w:color="auto"/>
            </w:tcBorders>
            <w:vAlign w:val="center"/>
            <w:hideMark/>
          </w:tcPr>
          <w:p w14:paraId="57E3735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4BCD792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24AE64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4,60</w:t>
            </w:r>
          </w:p>
        </w:tc>
        <w:tc>
          <w:tcPr>
            <w:tcW w:w="849" w:type="dxa"/>
            <w:tcBorders>
              <w:top w:val="nil"/>
              <w:left w:val="nil"/>
              <w:bottom w:val="single" w:sz="4" w:space="0" w:color="auto"/>
              <w:right w:val="single" w:sz="4" w:space="0" w:color="auto"/>
            </w:tcBorders>
            <w:vAlign w:val="center"/>
            <w:hideMark/>
          </w:tcPr>
          <w:p w14:paraId="5149C2B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4,26</w:t>
            </w:r>
          </w:p>
        </w:tc>
      </w:tr>
      <w:tr w:rsidR="00CB61B7" w:rsidRPr="00054210" w14:paraId="30FD86C9" w14:textId="77777777" w:rsidTr="003C744F">
        <w:trPr>
          <w:trHeight w:val="1125"/>
        </w:trPr>
        <w:tc>
          <w:tcPr>
            <w:tcW w:w="568" w:type="dxa"/>
            <w:tcBorders>
              <w:top w:val="nil"/>
              <w:left w:val="single" w:sz="4" w:space="0" w:color="auto"/>
              <w:bottom w:val="single" w:sz="4" w:space="0" w:color="auto"/>
              <w:right w:val="single" w:sz="4" w:space="0" w:color="auto"/>
            </w:tcBorders>
            <w:vAlign w:val="center"/>
            <w:hideMark/>
          </w:tcPr>
          <w:p w14:paraId="68988B6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41</w:t>
            </w:r>
          </w:p>
        </w:tc>
        <w:tc>
          <w:tcPr>
            <w:tcW w:w="6049" w:type="dxa"/>
            <w:tcBorders>
              <w:top w:val="nil"/>
              <w:left w:val="nil"/>
              <w:bottom w:val="single" w:sz="4" w:space="0" w:color="auto"/>
              <w:right w:val="single" w:sz="4" w:space="0" w:color="auto"/>
            </w:tcBorders>
            <w:vAlign w:val="center"/>
            <w:hideMark/>
          </w:tcPr>
          <w:p w14:paraId="3F29378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BR0348002 ÁCIDOS GRAXOS ESSENCIAIS, COMPOSIÇÃO: (TRIGLICERÍDEOS ÁC.CÁPRICO,CAPRÍLICO E LINOLÊICO), COMPONENTES: LECITINA DE SOJA, ÓLEOS DE GIRASSOL E COPAÍBA, DOSAGEM/CONCENTRAÇÃO: POLIHEXANIDA A 0,2%, FORMA FARMACÊUTICA: LOÇÃO CREMOSA HIDRATANTE, OUTROS COMPONENTES: ASSOCIADOS COM VITAMINAS "A" E "E" - 150,00 ML</w:t>
            </w:r>
          </w:p>
        </w:tc>
        <w:tc>
          <w:tcPr>
            <w:tcW w:w="1060" w:type="dxa"/>
            <w:tcBorders>
              <w:top w:val="nil"/>
              <w:left w:val="nil"/>
              <w:bottom w:val="single" w:sz="4" w:space="0" w:color="auto"/>
              <w:right w:val="single" w:sz="4" w:space="0" w:color="auto"/>
            </w:tcBorders>
            <w:vAlign w:val="center"/>
            <w:hideMark/>
          </w:tcPr>
          <w:p w14:paraId="2B44149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vAlign w:val="center"/>
            <w:hideMark/>
          </w:tcPr>
          <w:p w14:paraId="74F0EE6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9F7D7C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4,50</w:t>
            </w:r>
          </w:p>
        </w:tc>
        <w:tc>
          <w:tcPr>
            <w:tcW w:w="707" w:type="dxa"/>
            <w:tcBorders>
              <w:top w:val="nil"/>
              <w:left w:val="nil"/>
              <w:bottom w:val="single" w:sz="4" w:space="0" w:color="auto"/>
              <w:right w:val="single" w:sz="4" w:space="0" w:color="auto"/>
            </w:tcBorders>
            <w:vAlign w:val="center"/>
            <w:hideMark/>
          </w:tcPr>
          <w:p w14:paraId="141E348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5D1F8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32BE8F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694174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5,45</w:t>
            </w:r>
          </w:p>
        </w:tc>
        <w:tc>
          <w:tcPr>
            <w:tcW w:w="707" w:type="dxa"/>
            <w:tcBorders>
              <w:top w:val="nil"/>
              <w:left w:val="nil"/>
              <w:bottom w:val="single" w:sz="4" w:space="0" w:color="auto"/>
              <w:right w:val="single" w:sz="4" w:space="0" w:color="auto"/>
            </w:tcBorders>
            <w:vAlign w:val="center"/>
            <w:hideMark/>
          </w:tcPr>
          <w:p w14:paraId="7A4ED6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D7BDA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4,63</w:t>
            </w:r>
          </w:p>
        </w:tc>
        <w:tc>
          <w:tcPr>
            <w:tcW w:w="848" w:type="dxa"/>
            <w:tcBorders>
              <w:top w:val="nil"/>
              <w:left w:val="nil"/>
              <w:bottom w:val="single" w:sz="4" w:space="0" w:color="auto"/>
              <w:right w:val="single" w:sz="4" w:space="0" w:color="auto"/>
            </w:tcBorders>
            <w:vAlign w:val="center"/>
            <w:hideMark/>
          </w:tcPr>
          <w:p w14:paraId="5388FC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4940F4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4,63</w:t>
            </w:r>
          </w:p>
        </w:tc>
      </w:tr>
      <w:tr w:rsidR="00CB61B7" w:rsidRPr="00054210" w14:paraId="713EA47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928897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42</w:t>
            </w:r>
          </w:p>
        </w:tc>
        <w:tc>
          <w:tcPr>
            <w:tcW w:w="6049" w:type="dxa"/>
            <w:tcBorders>
              <w:top w:val="nil"/>
              <w:left w:val="nil"/>
              <w:bottom w:val="single" w:sz="4" w:space="0" w:color="auto"/>
              <w:right w:val="single" w:sz="4" w:space="0" w:color="auto"/>
            </w:tcBorders>
            <w:vAlign w:val="center"/>
            <w:hideMark/>
          </w:tcPr>
          <w:p w14:paraId="732F4A4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BR0299236 DEXPANTENOL, DOSAGEM/CONCENTRAÇÃO: 50 MG/G, FORMA FARMACÊUTICA: POMADA - 30,00 G</w:t>
            </w:r>
          </w:p>
        </w:tc>
        <w:tc>
          <w:tcPr>
            <w:tcW w:w="1060" w:type="dxa"/>
            <w:tcBorders>
              <w:top w:val="nil"/>
              <w:left w:val="nil"/>
              <w:bottom w:val="single" w:sz="4" w:space="0" w:color="auto"/>
              <w:right w:val="single" w:sz="4" w:space="0" w:color="auto"/>
            </w:tcBorders>
            <w:vAlign w:val="center"/>
            <w:hideMark/>
          </w:tcPr>
          <w:p w14:paraId="7841D67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vAlign w:val="center"/>
            <w:hideMark/>
          </w:tcPr>
          <w:p w14:paraId="38E0239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09C2D51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127691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9B01F2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4A88E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6,30</w:t>
            </w:r>
          </w:p>
        </w:tc>
        <w:tc>
          <w:tcPr>
            <w:tcW w:w="707" w:type="dxa"/>
            <w:tcBorders>
              <w:top w:val="nil"/>
              <w:left w:val="nil"/>
              <w:bottom w:val="single" w:sz="4" w:space="0" w:color="auto"/>
              <w:right w:val="single" w:sz="4" w:space="0" w:color="auto"/>
            </w:tcBorders>
            <w:shd w:val="clear" w:color="000000" w:fill="auto"/>
            <w:vAlign w:val="center"/>
            <w:hideMark/>
          </w:tcPr>
          <w:p w14:paraId="716856C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6,24</w:t>
            </w:r>
          </w:p>
        </w:tc>
        <w:tc>
          <w:tcPr>
            <w:tcW w:w="707" w:type="dxa"/>
            <w:tcBorders>
              <w:top w:val="nil"/>
              <w:left w:val="nil"/>
              <w:bottom w:val="single" w:sz="4" w:space="0" w:color="auto"/>
              <w:right w:val="single" w:sz="4" w:space="0" w:color="auto"/>
            </w:tcBorders>
            <w:shd w:val="clear" w:color="000000" w:fill="auto"/>
            <w:vAlign w:val="center"/>
            <w:hideMark/>
          </w:tcPr>
          <w:p w14:paraId="4AD6B1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6,82</w:t>
            </w:r>
          </w:p>
        </w:tc>
        <w:tc>
          <w:tcPr>
            <w:tcW w:w="706" w:type="dxa"/>
            <w:tcBorders>
              <w:top w:val="nil"/>
              <w:left w:val="nil"/>
              <w:bottom w:val="single" w:sz="4" w:space="0" w:color="auto"/>
              <w:right w:val="single" w:sz="4" w:space="0" w:color="auto"/>
            </w:tcBorders>
            <w:shd w:val="clear" w:color="000000" w:fill="auto"/>
            <w:vAlign w:val="center"/>
            <w:hideMark/>
          </w:tcPr>
          <w:p w14:paraId="296D939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6,90</w:t>
            </w:r>
          </w:p>
        </w:tc>
        <w:tc>
          <w:tcPr>
            <w:tcW w:w="848" w:type="dxa"/>
            <w:tcBorders>
              <w:top w:val="nil"/>
              <w:left w:val="nil"/>
              <w:bottom w:val="single" w:sz="4" w:space="0" w:color="auto"/>
              <w:right w:val="single" w:sz="4" w:space="0" w:color="auto"/>
            </w:tcBorders>
            <w:vAlign w:val="center"/>
            <w:hideMark/>
          </w:tcPr>
          <w:p w14:paraId="6BC3482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3DB4645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6,56</w:t>
            </w:r>
          </w:p>
        </w:tc>
      </w:tr>
      <w:tr w:rsidR="00CB61B7" w:rsidRPr="00054210" w14:paraId="3ABB9C24"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B38CDD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43</w:t>
            </w:r>
          </w:p>
        </w:tc>
        <w:tc>
          <w:tcPr>
            <w:tcW w:w="6049" w:type="dxa"/>
            <w:tcBorders>
              <w:top w:val="nil"/>
              <w:left w:val="nil"/>
              <w:bottom w:val="single" w:sz="4" w:space="0" w:color="auto"/>
              <w:right w:val="single" w:sz="4" w:space="0" w:color="auto"/>
            </w:tcBorders>
            <w:vAlign w:val="center"/>
            <w:hideMark/>
          </w:tcPr>
          <w:p w14:paraId="1D3D6BC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BR0266788 NISTATINA, DOSAGEM/CONCENTRAÇÃO: 25.000 UI/G, APRESENTACAO: CREME VAGINAL - 50,00 G</w:t>
            </w:r>
          </w:p>
        </w:tc>
        <w:tc>
          <w:tcPr>
            <w:tcW w:w="1060" w:type="dxa"/>
            <w:tcBorders>
              <w:top w:val="nil"/>
              <w:left w:val="nil"/>
              <w:bottom w:val="single" w:sz="4" w:space="0" w:color="auto"/>
              <w:right w:val="single" w:sz="4" w:space="0" w:color="auto"/>
            </w:tcBorders>
            <w:vAlign w:val="center"/>
            <w:hideMark/>
          </w:tcPr>
          <w:p w14:paraId="585C6D6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shd w:val="clear" w:color="000000" w:fill="auto"/>
            <w:vAlign w:val="center"/>
            <w:hideMark/>
          </w:tcPr>
          <w:p w14:paraId="7E61ADF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6,69</w:t>
            </w:r>
          </w:p>
        </w:tc>
        <w:tc>
          <w:tcPr>
            <w:tcW w:w="707" w:type="dxa"/>
            <w:tcBorders>
              <w:top w:val="nil"/>
              <w:left w:val="nil"/>
              <w:bottom w:val="single" w:sz="4" w:space="0" w:color="auto"/>
              <w:right w:val="single" w:sz="4" w:space="0" w:color="auto"/>
            </w:tcBorders>
            <w:vAlign w:val="center"/>
            <w:hideMark/>
          </w:tcPr>
          <w:p w14:paraId="045C22C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DAE96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5,99</w:t>
            </w:r>
          </w:p>
        </w:tc>
        <w:tc>
          <w:tcPr>
            <w:tcW w:w="847" w:type="dxa"/>
            <w:tcBorders>
              <w:top w:val="nil"/>
              <w:left w:val="nil"/>
              <w:bottom w:val="single" w:sz="4" w:space="0" w:color="auto"/>
              <w:right w:val="single" w:sz="4" w:space="0" w:color="auto"/>
            </w:tcBorders>
            <w:shd w:val="clear" w:color="000000" w:fill="auto"/>
            <w:vAlign w:val="center"/>
            <w:hideMark/>
          </w:tcPr>
          <w:p w14:paraId="0DBED98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6,25</w:t>
            </w:r>
          </w:p>
        </w:tc>
        <w:tc>
          <w:tcPr>
            <w:tcW w:w="707" w:type="dxa"/>
            <w:tcBorders>
              <w:top w:val="nil"/>
              <w:left w:val="nil"/>
              <w:bottom w:val="single" w:sz="4" w:space="0" w:color="auto"/>
              <w:right w:val="single" w:sz="4" w:space="0" w:color="auto"/>
            </w:tcBorders>
            <w:shd w:val="clear" w:color="000000" w:fill="auto"/>
            <w:vAlign w:val="center"/>
            <w:hideMark/>
          </w:tcPr>
          <w:p w14:paraId="6DAAAB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6,00</w:t>
            </w:r>
          </w:p>
        </w:tc>
        <w:tc>
          <w:tcPr>
            <w:tcW w:w="707" w:type="dxa"/>
            <w:tcBorders>
              <w:top w:val="nil"/>
              <w:left w:val="nil"/>
              <w:bottom w:val="single" w:sz="4" w:space="0" w:color="auto"/>
              <w:right w:val="single" w:sz="4" w:space="0" w:color="auto"/>
            </w:tcBorders>
            <w:shd w:val="clear" w:color="000000" w:fill="auto"/>
            <w:vAlign w:val="center"/>
            <w:hideMark/>
          </w:tcPr>
          <w:p w14:paraId="47743A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6,19</w:t>
            </w:r>
          </w:p>
        </w:tc>
        <w:tc>
          <w:tcPr>
            <w:tcW w:w="707" w:type="dxa"/>
            <w:tcBorders>
              <w:top w:val="nil"/>
              <w:left w:val="nil"/>
              <w:bottom w:val="single" w:sz="4" w:space="0" w:color="auto"/>
              <w:right w:val="single" w:sz="4" w:space="0" w:color="auto"/>
            </w:tcBorders>
            <w:shd w:val="clear" w:color="000000" w:fill="auto"/>
            <w:vAlign w:val="center"/>
            <w:hideMark/>
          </w:tcPr>
          <w:p w14:paraId="51056E7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6,74</w:t>
            </w:r>
          </w:p>
        </w:tc>
        <w:tc>
          <w:tcPr>
            <w:tcW w:w="706" w:type="dxa"/>
            <w:tcBorders>
              <w:top w:val="nil"/>
              <w:left w:val="nil"/>
              <w:bottom w:val="single" w:sz="4" w:space="0" w:color="auto"/>
              <w:right w:val="single" w:sz="4" w:space="0" w:color="auto"/>
            </w:tcBorders>
            <w:shd w:val="clear" w:color="000000" w:fill="auto"/>
            <w:vAlign w:val="center"/>
            <w:hideMark/>
          </w:tcPr>
          <w:p w14:paraId="586A9E7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7,08</w:t>
            </w:r>
          </w:p>
        </w:tc>
        <w:tc>
          <w:tcPr>
            <w:tcW w:w="848" w:type="dxa"/>
            <w:tcBorders>
              <w:top w:val="nil"/>
              <w:left w:val="nil"/>
              <w:bottom w:val="single" w:sz="4" w:space="0" w:color="auto"/>
              <w:right w:val="single" w:sz="4" w:space="0" w:color="auto"/>
            </w:tcBorders>
            <w:vAlign w:val="center"/>
            <w:hideMark/>
          </w:tcPr>
          <w:p w14:paraId="0D4D5A8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6B95A7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6,25</w:t>
            </w:r>
          </w:p>
        </w:tc>
      </w:tr>
      <w:tr w:rsidR="00CB61B7" w:rsidRPr="00054210" w14:paraId="5A4E0ECF"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A61D37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44</w:t>
            </w:r>
          </w:p>
        </w:tc>
        <w:tc>
          <w:tcPr>
            <w:tcW w:w="6049" w:type="dxa"/>
            <w:tcBorders>
              <w:top w:val="nil"/>
              <w:left w:val="nil"/>
              <w:bottom w:val="single" w:sz="4" w:space="0" w:color="auto"/>
              <w:right w:val="single" w:sz="4" w:space="0" w:color="auto"/>
            </w:tcBorders>
            <w:vAlign w:val="center"/>
            <w:hideMark/>
          </w:tcPr>
          <w:p w14:paraId="25FA538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BR0274648 PASTA D' ÁGUA, TALCO + GLICERINA + ÓX.ZINCO + ÁGUA DE CAL, DOSAGEM/CONCENTRAÇÃO: 25% + 25% + 25% + 25% - 100,00 G</w:t>
            </w:r>
          </w:p>
        </w:tc>
        <w:tc>
          <w:tcPr>
            <w:tcW w:w="1060" w:type="dxa"/>
            <w:tcBorders>
              <w:top w:val="nil"/>
              <w:left w:val="nil"/>
              <w:bottom w:val="single" w:sz="4" w:space="0" w:color="auto"/>
              <w:right w:val="single" w:sz="4" w:space="0" w:color="auto"/>
            </w:tcBorders>
            <w:vAlign w:val="center"/>
            <w:hideMark/>
          </w:tcPr>
          <w:p w14:paraId="0F63069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0002531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5,77</w:t>
            </w:r>
          </w:p>
        </w:tc>
        <w:tc>
          <w:tcPr>
            <w:tcW w:w="707" w:type="dxa"/>
            <w:tcBorders>
              <w:top w:val="nil"/>
              <w:left w:val="nil"/>
              <w:bottom w:val="single" w:sz="4" w:space="0" w:color="auto"/>
              <w:right w:val="single" w:sz="4" w:space="0" w:color="auto"/>
            </w:tcBorders>
            <w:vAlign w:val="center"/>
            <w:hideMark/>
          </w:tcPr>
          <w:p w14:paraId="743936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51F9F8D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DCC98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6,34</w:t>
            </w:r>
          </w:p>
        </w:tc>
        <w:tc>
          <w:tcPr>
            <w:tcW w:w="707" w:type="dxa"/>
            <w:tcBorders>
              <w:top w:val="nil"/>
              <w:left w:val="nil"/>
              <w:bottom w:val="single" w:sz="4" w:space="0" w:color="auto"/>
              <w:right w:val="single" w:sz="4" w:space="0" w:color="auto"/>
            </w:tcBorders>
            <w:vAlign w:val="center"/>
            <w:hideMark/>
          </w:tcPr>
          <w:p w14:paraId="2D0A7B7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062E80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0FC290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24BE56A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350EC9C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6,20</w:t>
            </w:r>
          </w:p>
        </w:tc>
        <w:tc>
          <w:tcPr>
            <w:tcW w:w="849" w:type="dxa"/>
            <w:tcBorders>
              <w:top w:val="nil"/>
              <w:left w:val="nil"/>
              <w:bottom w:val="single" w:sz="4" w:space="0" w:color="auto"/>
              <w:right w:val="single" w:sz="4" w:space="0" w:color="auto"/>
            </w:tcBorders>
            <w:vAlign w:val="center"/>
            <w:hideMark/>
          </w:tcPr>
          <w:p w14:paraId="135F25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6,20</w:t>
            </w:r>
          </w:p>
        </w:tc>
      </w:tr>
      <w:tr w:rsidR="00CB61B7" w:rsidRPr="00054210" w14:paraId="5EB7959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F9B067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45</w:t>
            </w:r>
          </w:p>
        </w:tc>
        <w:tc>
          <w:tcPr>
            <w:tcW w:w="6049" w:type="dxa"/>
            <w:tcBorders>
              <w:top w:val="nil"/>
              <w:left w:val="nil"/>
              <w:bottom w:val="single" w:sz="4" w:space="0" w:color="auto"/>
              <w:right w:val="single" w:sz="4" w:space="0" w:color="auto"/>
            </w:tcBorders>
            <w:vAlign w:val="center"/>
            <w:hideMark/>
          </w:tcPr>
          <w:p w14:paraId="7955142B"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BR0406308 GENTAMICINA, COMPOSIÇÃO: SAL SULFATO, DOSAGEM/CONCENTRAÇÃO: 5 MG/ML, FORMA FARMACÊUTICA: SOLUÇÃO OFTÁLMICA - 5,00 ML</w:t>
            </w:r>
          </w:p>
        </w:tc>
        <w:tc>
          <w:tcPr>
            <w:tcW w:w="1060" w:type="dxa"/>
            <w:tcBorders>
              <w:top w:val="nil"/>
              <w:left w:val="nil"/>
              <w:bottom w:val="single" w:sz="4" w:space="0" w:color="auto"/>
              <w:right w:val="single" w:sz="4" w:space="0" w:color="auto"/>
            </w:tcBorders>
            <w:vAlign w:val="center"/>
            <w:hideMark/>
          </w:tcPr>
          <w:p w14:paraId="4FF3B45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335AB09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10,41</w:t>
            </w:r>
          </w:p>
        </w:tc>
        <w:tc>
          <w:tcPr>
            <w:tcW w:w="707" w:type="dxa"/>
            <w:tcBorders>
              <w:top w:val="nil"/>
              <w:left w:val="nil"/>
              <w:bottom w:val="single" w:sz="4" w:space="0" w:color="auto"/>
              <w:right w:val="single" w:sz="4" w:space="0" w:color="auto"/>
            </w:tcBorders>
            <w:shd w:val="clear" w:color="000000" w:fill="auto"/>
            <w:vAlign w:val="center"/>
            <w:hideMark/>
          </w:tcPr>
          <w:p w14:paraId="3935C68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9,75</w:t>
            </w:r>
          </w:p>
        </w:tc>
        <w:tc>
          <w:tcPr>
            <w:tcW w:w="707" w:type="dxa"/>
            <w:tcBorders>
              <w:top w:val="nil"/>
              <w:left w:val="nil"/>
              <w:bottom w:val="single" w:sz="4" w:space="0" w:color="auto"/>
              <w:right w:val="single" w:sz="4" w:space="0" w:color="auto"/>
            </w:tcBorders>
            <w:shd w:val="clear" w:color="000000" w:fill="auto"/>
            <w:vAlign w:val="center"/>
            <w:hideMark/>
          </w:tcPr>
          <w:p w14:paraId="5F0F21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12,92</w:t>
            </w:r>
          </w:p>
        </w:tc>
        <w:tc>
          <w:tcPr>
            <w:tcW w:w="847" w:type="dxa"/>
            <w:tcBorders>
              <w:top w:val="nil"/>
              <w:left w:val="nil"/>
              <w:bottom w:val="single" w:sz="4" w:space="0" w:color="auto"/>
              <w:right w:val="single" w:sz="4" w:space="0" w:color="auto"/>
            </w:tcBorders>
            <w:vAlign w:val="center"/>
            <w:hideMark/>
          </w:tcPr>
          <w:p w14:paraId="628FDA9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3C179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11,10</w:t>
            </w:r>
          </w:p>
        </w:tc>
        <w:tc>
          <w:tcPr>
            <w:tcW w:w="707" w:type="dxa"/>
            <w:tcBorders>
              <w:top w:val="nil"/>
              <w:left w:val="nil"/>
              <w:bottom w:val="single" w:sz="4" w:space="0" w:color="auto"/>
              <w:right w:val="single" w:sz="4" w:space="0" w:color="auto"/>
            </w:tcBorders>
            <w:shd w:val="clear" w:color="000000" w:fill="auto"/>
            <w:vAlign w:val="center"/>
            <w:hideMark/>
          </w:tcPr>
          <w:p w14:paraId="7065726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10,90</w:t>
            </w:r>
          </w:p>
        </w:tc>
        <w:tc>
          <w:tcPr>
            <w:tcW w:w="707" w:type="dxa"/>
            <w:tcBorders>
              <w:top w:val="nil"/>
              <w:left w:val="nil"/>
              <w:bottom w:val="single" w:sz="4" w:space="0" w:color="auto"/>
              <w:right w:val="single" w:sz="4" w:space="0" w:color="auto"/>
            </w:tcBorders>
            <w:vAlign w:val="center"/>
            <w:hideMark/>
          </w:tcPr>
          <w:p w14:paraId="7EE2DF1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609550F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5B50FFC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4D7272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10,90</w:t>
            </w:r>
          </w:p>
        </w:tc>
      </w:tr>
      <w:tr w:rsidR="00CB61B7" w:rsidRPr="00054210" w14:paraId="4C758C48"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3F21B6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46</w:t>
            </w:r>
          </w:p>
        </w:tc>
        <w:tc>
          <w:tcPr>
            <w:tcW w:w="6049" w:type="dxa"/>
            <w:tcBorders>
              <w:top w:val="nil"/>
              <w:left w:val="nil"/>
              <w:bottom w:val="single" w:sz="4" w:space="0" w:color="auto"/>
              <w:right w:val="single" w:sz="4" w:space="0" w:color="auto"/>
            </w:tcBorders>
            <w:vAlign w:val="center"/>
            <w:hideMark/>
          </w:tcPr>
          <w:p w14:paraId="3A12AAB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BR0271581 TOBRAMICINA, DOSAGEM/CONCENTRAÇÃO: 0,3%, SOLUÇÃO OFTÁLMICA - 5,00 ML</w:t>
            </w:r>
          </w:p>
        </w:tc>
        <w:tc>
          <w:tcPr>
            <w:tcW w:w="1060" w:type="dxa"/>
            <w:tcBorders>
              <w:top w:val="nil"/>
              <w:left w:val="nil"/>
              <w:bottom w:val="single" w:sz="4" w:space="0" w:color="auto"/>
              <w:right w:val="single" w:sz="4" w:space="0" w:color="auto"/>
            </w:tcBorders>
            <w:vAlign w:val="center"/>
            <w:hideMark/>
          </w:tcPr>
          <w:p w14:paraId="792D10D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vAlign w:val="center"/>
            <w:hideMark/>
          </w:tcPr>
          <w:p w14:paraId="61A9C1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86960F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5,84</w:t>
            </w:r>
          </w:p>
        </w:tc>
        <w:tc>
          <w:tcPr>
            <w:tcW w:w="707" w:type="dxa"/>
            <w:tcBorders>
              <w:top w:val="nil"/>
              <w:left w:val="nil"/>
              <w:bottom w:val="single" w:sz="4" w:space="0" w:color="auto"/>
              <w:right w:val="single" w:sz="4" w:space="0" w:color="auto"/>
            </w:tcBorders>
            <w:vAlign w:val="center"/>
            <w:hideMark/>
          </w:tcPr>
          <w:p w14:paraId="0DB9D4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D0E74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E9E197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6,57</w:t>
            </w:r>
          </w:p>
        </w:tc>
        <w:tc>
          <w:tcPr>
            <w:tcW w:w="707" w:type="dxa"/>
            <w:tcBorders>
              <w:top w:val="nil"/>
              <w:left w:val="nil"/>
              <w:bottom w:val="single" w:sz="4" w:space="0" w:color="auto"/>
              <w:right w:val="single" w:sz="4" w:space="0" w:color="auto"/>
            </w:tcBorders>
            <w:shd w:val="clear" w:color="000000" w:fill="auto"/>
            <w:vAlign w:val="center"/>
            <w:hideMark/>
          </w:tcPr>
          <w:p w14:paraId="32449C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7,42</w:t>
            </w:r>
          </w:p>
        </w:tc>
        <w:tc>
          <w:tcPr>
            <w:tcW w:w="707" w:type="dxa"/>
            <w:tcBorders>
              <w:top w:val="nil"/>
              <w:left w:val="nil"/>
              <w:bottom w:val="single" w:sz="4" w:space="0" w:color="auto"/>
              <w:right w:val="single" w:sz="4" w:space="0" w:color="auto"/>
            </w:tcBorders>
            <w:shd w:val="clear" w:color="000000" w:fill="auto"/>
            <w:vAlign w:val="center"/>
            <w:hideMark/>
          </w:tcPr>
          <w:p w14:paraId="0D3BE2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5,96</w:t>
            </w:r>
          </w:p>
        </w:tc>
        <w:tc>
          <w:tcPr>
            <w:tcW w:w="706" w:type="dxa"/>
            <w:tcBorders>
              <w:top w:val="nil"/>
              <w:left w:val="nil"/>
              <w:bottom w:val="single" w:sz="4" w:space="0" w:color="auto"/>
              <w:right w:val="single" w:sz="4" w:space="0" w:color="auto"/>
            </w:tcBorders>
            <w:shd w:val="clear" w:color="000000" w:fill="auto"/>
            <w:vAlign w:val="center"/>
            <w:hideMark/>
          </w:tcPr>
          <w:p w14:paraId="4D669AE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5,83</w:t>
            </w:r>
          </w:p>
        </w:tc>
        <w:tc>
          <w:tcPr>
            <w:tcW w:w="848" w:type="dxa"/>
            <w:tcBorders>
              <w:top w:val="nil"/>
              <w:left w:val="nil"/>
              <w:bottom w:val="single" w:sz="4" w:space="0" w:color="auto"/>
              <w:right w:val="single" w:sz="4" w:space="0" w:color="auto"/>
            </w:tcBorders>
            <w:shd w:val="clear" w:color="000000" w:fill="auto"/>
            <w:vAlign w:val="center"/>
            <w:hideMark/>
          </w:tcPr>
          <w:p w14:paraId="7451DA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7,66</w:t>
            </w:r>
          </w:p>
        </w:tc>
        <w:tc>
          <w:tcPr>
            <w:tcW w:w="849" w:type="dxa"/>
            <w:tcBorders>
              <w:top w:val="nil"/>
              <w:left w:val="nil"/>
              <w:bottom w:val="single" w:sz="4" w:space="0" w:color="auto"/>
              <w:right w:val="single" w:sz="4" w:space="0" w:color="auto"/>
            </w:tcBorders>
            <w:vAlign w:val="center"/>
            <w:hideMark/>
          </w:tcPr>
          <w:p w14:paraId="032AC72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6,26</w:t>
            </w:r>
          </w:p>
        </w:tc>
      </w:tr>
      <w:tr w:rsidR="00CB61B7" w:rsidRPr="00054210" w14:paraId="46DA6623"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4938C5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47</w:t>
            </w:r>
          </w:p>
        </w:tc>
        <w:tc>
          <w:tcPr>
            <w:tcW w:w="6049" w:type="dxa"/>
            <w:tcBorders>
              <w:top w:val="nil"/>
              <w:left w:val="nil"/>
              <w:bottom w:val="single" w:sz="4" w:space="0" w:color="auto"/>
              <w:right w:val="single" w:sz="4" w:space="0" w:color="auto"/>
            </w:tcBorders>
            <w:vAlign w:val="center"/>
            <w:hideMark/>
          </w:tcPr>
          <w:p w14:paraId="3B7C75F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BR0268534 TRAMADOL CLORIDRATO, DOSAGEM/CONCENTRAÇÃO: 50 MG </w:t>
            </w:r>
          </w:p>
        </w:tc>
        <w:tc>
          <w:tcPr>
            <w:tcW w:w="1060" w:type="dxa"/>
            <w:tcBorders>
              <w:top w:val="nil"/>
              <w:left w:val="nil"/>
              <w:bottom w:val="single" w:sz="4" w:space="0" w:color="auto"/>
              <w:right w:val="single" w:sz="4" w:space="0" w:color="auto"/>
            </w:tcBorders>
            <w:vAlign w:val="center"/>
            <w:hideMark/>
          </w:tcPr>
          <w:p w14:paraId="30C68F0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CÁPSULA</w:t>
            </w:r>
          </w:p>
        </w:tc>
        <w:tc>
          <w:tcPr>
            <w:tcW w:w="706" w:type="dxa"/>
            <w:tcBorders>
              <w:top w:val="nil"/>
              <w:left w:val="nil"/>
              <w:bottom w:val="single" w:sz="4" w:space="0" w:color="auto"/>
              <w:right w:val="single" w:sz="4" w:space="0" w:color="auto"/>
            </w:tcBorders>
            <w:shd w:val="clear" w:color="000000" w:fill="auto"/>
            <w:vAlign w:val="center"/>
            <w:hideMark/>
          </w:tcPr>
          <w:p w14:paraId="324A36C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6423D7A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0,13</w:t>
            </w:r>
          </w:p>
        </w:tc>
        <w:tc>
          <w:tcPr>
            <w:tcW w:w="707" w:type="dxa"/>
            <w:tcBorders>
              <w:top w:val="nil"/>
              <w:left w:val="nil"/>
              <w:bottom w:val="single" w:sz="4" w:space="0" w:color="auto"/>
              <w:right w:val="single" w:sz="4" w:space="0" w:color="auto"/>
            </w:tcBorders>
            <w:shd w:val="clear" w:color="000000" w:fill="auto"/>
            <w:vAlign w:val="center"/>
            <w:hideMark/>
          </w:tcPr>
          <w:p w14:paraId="4E1491A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7" w:type="dxa"/>
            <w:tcBorders>
              <w:top w:val="nil"/>
              <w:left w:val="nil"/>
              <w:bottom w:val="single" w:sz="4" w:space="0" w:color="auto"/>
              <w:right w:val="single" w:sz="4" w:space="0" w:color="auto"/>
            </w:tcBorders>
            <w:shd w:val="clear" w:color="000000" w:fill="auto"/>
            <w:vAlign w:val="center"/>
            <w:hideMark/>
          </w:tcPr>
          <w:p w14:paraId="0623D2A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2754887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0,17</w:t>
            </w:r>
          </w:p>
        </w:tc>
        <w:tc>
          <w:tcPr>
            <w:tcW w:w="707" w:type="dxa"/>
            <w:tcBorders>
              <w:top w:val="nil"/>
              <w:left w:val="nil"/>
              <w:bottom w:val="single" w:sz="4" w:space="0" w:color="auto"/>
              <w:right w:val="single" w:sz="4" w:space="0" w:color="auto"/>
            </w:tcBorders>
            <w:shd w:val="clear" w:color="000000" w:fill="auto"/>
            <w:vAlign w:val="center"/>
            <w:hideMark/>
          </w:tcPr>
          <w:p w14:paraId="710306A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0,16</w:t>
            </w:r>
          </w:p>
        </w:tc>
        <w:tc>
          <w:tcPr>
            <w:tcW w:w="707" w:type="dxa"/>
            <w:tcBorders>
              <w:top w:val="nil"/>
              <w:left w:val="nil"/>
              <w:bottom w:val="single" w:sz="4" w:space="0" w:color="auto"/>
              <w:right w:val="single" w:sz="4" w:space="0" w:color="auto"/>
            </w:tcBorders>
            <w:shd w:val="clear" w:color="000000" w:fill="auto"/>
            <w:vAlign w:val="center"/>
            <w:hideMark/>
          </w:tcPr>
          <w:p w14:paraId="1C22357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6" w:type="dxa"/>
            <w:tcBorders>
              <w:top w:val="nil"/>
              <w:left w:val="nil"/>
              <w:bottom w:val="single" w:sz="4" w:space="0" w:color="auto"/>
              <w:right w:val="single" w:sz="4" w:space="0" w:color="auto"/>
            </w:tcBorders>
            <w:shd w:val="clear" w:color="000000" w:fill="auto"/>
            <w:vAlign w:val="center"/>
            <w:hideMark/>
          </w:tcPr>
          <w:p w14:paraId="6768F9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8" w:type="dxa"/>
            <w:tcBorders>
              <w:top w:val="nil"/>
              <w:left w:val="nil"/>
              <w:bottom w:val="single" w:sz="4" w:space="0" w:color="auto"/>
              <w:right w:val="single" w:sz="4" w:space="0" w:color="auto"/>
            </w:tcBorders>
            <w:shd w:val="clear" w:color="000000" w:fill="auto"/>
            <w:vAlign w:val="center"/>
            <w:hideMark/>
          </w:tcPr>
          <w:p w14:paraId="41405D6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9" w:type="dxa"/>
            <w:tcBorders>
              <w:top w:val="nil"/>
              <w:left w:val="nil"/>
              <w:bottom w:val="single" w:sz="4" w:space="0" w:color="auto"/>
              <w:right w:val="single" w:sz="4" w:space="0" w:color="auto"/>
            </w:tcBorders>
            <w:vAlign w:val="center"/>
            <w:hideMark/>
          </w:tcPr>
          <w:p w14:paraId="5D4D4C8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r>
      <w:tr w:rsidR="00CB61B7" w:rsidRPr="00054210" w14:paraId="1FF814CD"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438D195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48</w:t>
            </w:r>
          </w:p>
        </w:tc>
        <w:tc>
          <w:tcPr>
            <w:tcW w:w="6049" w:type="dxa"/>
            <w:tcBorders>
              <w:top w:val="nil"/>
              <w:left w:val="nil"/>
              <w:bottom w:val="single" w:sz="4" w:space="0" w:color="auto"/>
              <w:right w:val="single" w:sz="4" w:space="0" w:color="auto"/>
            </w:tcBorders>
            <w:vAlign w:val="center"/>
            <w:hideMark/>
          </w:tcPr>
          <w:p w14:paraId="1712FE0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BR0270799 FEXOFENADINA, DOSAGEM/CONCENTRAÇÃO: 180MG </w:t>
            </w:r>
          </w:p>
        </w:tc>
        <w:tc>
          <w:tcPr>
            <w:tcW w:w="1060" w:type="dxa"/>
            <w:tcBorders>
              <w:top w:val="nil"/>
              <w:left w:val="nil"/>
              <w:bottom w:val="single" w:sz="4" w:space="0" w:color="auto"/>
              <w:right w:val="single" w:sz="4" w:space="0" w:color="auto"/>
            </w:tcBorders>
            <w:vAlign w:val="center"/>
            <w:hideMark/>
          </w:tcPr>
          <w:p w14:paraId="4EA7DB9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6B3FD9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B8EEEE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0,93</w:t>
            </w:r>
          </w:p>
        </w:tc>
        <w:tc>
          <w:tcPr>
            <w:tcW w:w="707" w:type="dxa"/>
            <w:tcBorders>
              <w:top w:val="nil"/>
              <w:left w:val="nil"/>
              <w:bottom w:val="single" w:sz="4" w:space="0" w:color="auto"/>
              <w:right w:val="single" w:sz="4" w:space="0" w:color="auto"/>
            </w:tcBorders>
            <w:vAlign w:val="center"/>
            <w:hideMark/>
          </w:tcPr>
          <w:p w14:paraId="057111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5DA906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3864AB1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90484C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1,07</w:t>
            </w:r>
          </w:p>
        </w:tc>
        <w:tc>
          <w:tcPr>
            <w:tcW w:w="707" w:type="dxa"/>
            <w:tcBorders>
              <w:top w:val="nil"/>
              <w:left w:val="nil"/>
              <w:bottom w:val="single" w:sz="4" w:space="0" w:color="auto"/>
              <w:right w:val="single" w:sz="4" w:space="0" w:color="auto"/>
            </w:tcBorders>
            <w:vAlign w:val="center"/>
            <w:hideMark/>
          </w:tcPr>
          <w:p w14:paraId="0D6562B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0589ADD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1,10</w:t>
            </w:r>
          </w:p>
        </w:tc>
        <w:tc>
          <w:tcPr>
            <w:tcW w:w="848" w:type="dxa"/>
            <w:tcBorders>
              <w:top w:val="nil"/>
              <w:left w:val="nil"/>
              <w:bottom w:val="single" w:sz="4" w:space="0" w:color="auto"/>
              <w:right w:val="single" w:sz="4" w:space="0" w:color="auto"/>
            </w:tcBorders>
            <w:shd w:val="clear" w:color="000000" w:fill="auto"/>
            <w:vAlign w:val="center"/>
            <w:hideMark/>
          </w:tcPr>
          <w:p w14:paraId="0DDF38B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w:t>
            </w:r>
          </w:p>
        </w:tc>
        <w:tc>
          <w:tcPr>
            <w:tcW w:w="849" w:type="dxa"/>
            <w:tcBorders>
              <w:top w:val="nil"/>
              <w:left w:val="nil"/>
              <w:bottom w:val="single" w:sz="4" w:space="0" w:color="auto"/>
              <w:right w:val="single" w:sz="4" w:space="0" w:color="auto"/>
            </w:tcBorders>
            <w:vAlign w:val="center"/>
            <w:hideMark/>
          </w:tcPr>
          <w:p w14:paraId="478FD15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w:t>
            </w:r>
          </w:p>
        </w:tc>
      </w:tr>
      <w:tr w:rsidR="00CB61B7" w:rsidRPr="00054210" w14:paraId="08A27888"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B42BD7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49</w:t>
            </w:r>
          </w:p>
        </w:tc>
        <w:tc>
          <w:tcPr>
            <w:tcW w:w="6049" w:type="dxa"/>
            <w:tcBorders>
              <w:top w:val="nil"/>
              <w:left w:val="nil"/>
              <w:bottom w:val="single" w:sz="4" w:space="0" w:color="auto"/>
              <w:right w:val="single" w:sz="4" w:space="0" w:color="auto"/>
            </w:tcBorders>
            <w:vAlign w:val="center"/>
            <w:hideMark/>
          </w:tcPr>
          <w:p w14:paraId="1A6A37A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BR0273167 NEOMICINA, COMPOSIÇÃO: ASSOCIADA COM BACITRACINA, DOSAGEM/CONCENTRAÇÃO: 5MG + 250UI/G, TIPO MEDICAMENTO: POMADA - 10,00 G</w:t>
            </w:r>
          </w:p>
        </w:tc>
        <w:tc>
          <w:tcPr>
            <w:tcW w:w="1060" w:type="dxa"/>
            <w:tcBorders>
              <w:top w:val="nil"/>
              <w:left w:val="nil"/>
              <w:bottom w:val="single" w:sz="4" w:space="0" w:color="auto"/>
              <w:right w:val="single" w:sz="4" w:space="0" w:color="auto"/>
            </w:tcBorders>
            <w:vAlign w:val="center"/>
            <w:hideMark/>
          </w:tcPr>
          <w:p w14:paraId="77E68DF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shd w:val="clear" w:color="000000" w:fill="auto"/>
            <w:vAlign w:val="center"/>
            <w:hideMark/>
          </w:tcPr>
          <w:p w14:paraId="0F8827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2,31</w:t>
            </w:r>
          </w:p>
        </w:tc>
        <w:tc>
          <w:tcPr>
            <w:tcW w:w="707" w:type="dxa"/>
            <w:tcBorders>
              <w:top w:val="nil"/>
              <w:left w:val="nil"/>
              <w:bottom w:val="single" w:sz="4" w:space="0" w:color="auto"/>
              <w:right w:val="single" w:sz="4" w:space="0" w:color="auto"/>
            </w:tcBorders>
            <w:shd w:val="clear" w:color="000000" w:fill="auto"/>
            <w:vAlign w:val="center"/>
            <w:hideMark/>
          </w:tcPr>
          <w:p w14:paraId="7560582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2,04</w:t>
            </w:r>
          </w:p>
        </w:tc>
        <w:tc>
          <w:tcPr>
            <w:tcW w:w="707" w:type="dxa"/>
            <w:tcBorders>
              <w:top w:val="nil"/>
              <w:left w:val="nil"/>
              <w:bottom w:val="single" w:sz="4" w:space="0" w:color="auto"/>
              <w:right w:val="single" w:sz="4" w:space="0" w:color="auto"/>
            </w:tcBorders>
            <w:vAlign w:val="center"/>
            <w:hideMark/>
          </w:tcPr>
          <w:p w14:paraId="0C21C2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063A2F9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2,49</w:t>
            </w:r>
          </w:p>
        </w:tc>
        <w:tc>
          <w:tcPr>
            <w:tcW w:w="707" w:type="dxa"/>
            <w:tcBorders>
              <w:top w:val="nil"/>
              <w:left w:val="nil"/>
              <w:bottom w:val="single" w:sz="4" w:space="0" w:color="auto"/>
              <w:right w:val="single" w:sz="4" w:space="0" w:color="auto"/>
            </w:tcBorders>
            <w:shd w:val="clear" w:color="000000" w:fill="auto"/>
            <w:vAlign w:val="center"/>
            <w:hideMark/>
          </w:tcPr>
          <w:p w14:paraId="013FE7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2,70</w:t>
            </w:r>
          </w:p>
        </w:tc>
        <w:tc>
          <w:tcPr>
            <w:tcW w:w="707" w:type="dxa"/>
            <w:tcBorders>
              <w:top w:val="nil"/>
              <w:left w:val="nil"/>
              <w:bottom w:val="single" w:sz="4" w:space="0" w:color="auto"/>
              <w:right w:val="single" w:sz="4" w:space="0" w:color="auto"/>
            </w:tcBorders>
            <w:shd w:val="clear" w:color="000000" w:fill="auto"/>
            <w:vAlign w:val="center"/>
            <w:hideMark/>
          </w:tcPr>
          <w:p w14:paraId="0BA9B5C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2,58</w:t>
            </w:r>
          </w:p>
        </w:tc>
        <w:tc>
          <w:tcPr>
            <w:tcW w:w="707" w:type="dxa"/>
            <w:tcBorders>
              <w:top w:val="nil"/>
              <w:left w:val="nil"/>
              <w:bottom w:val="single" w:sz="4" w:space="0" w:color="auto"/>
              <w:right w:val="single" w:sz="4" w:space="0" w:color="auto"/>
            </w:tcBorders>
            <w:shd w:val="clear" w:color="000000" w:fill="auto"/>
            <w:vAlign w:val="center"/>
            <w:hideMark/>
          </w:tcPr>
          <w:p w14:paraId="08B003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2,49</w:t>
            </w:r>
          </w:p>
        </w:tc>
        <w:tc>
          <w:tcPr>
            <w:tcW w:w="706" w:type="dxa"/>
            <w:tcBorders>
              <w:top w:val="nil"/>
              <w:left w:val="nil"/>
              <w:bottom w:val="single" w:sz="4" w:space="0" w:color="auto"/>
              <w:right w:val="single" w:sz="4" w:space="0" w:color="auto"/>
            </w:tcBorders>
            <w:shd w:val="clear" w:color="000000" w:fill="auto"/>
            <w:vAlign w:val="center"/>
            <w:hideMark/>
          </w:tcPr>
          <w:p w14:paraId="638F2A7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2,50</w:t>
            </w:r>
          </w:p>
        </w:tc>
        <w:tc>
          <w:tcPr>
            <w:tcW w:w="848" w:type="dxa"/>
            <w:tcBorders>
              <w:top w:val="nil"/>
              <w:left w:val="nil"/>
              <w:bottom w:val="single" w:sz="4" w:space="0" w:color="auto"/>
              <w:right w:val="single" w:sz="4" w:space="0" w:color="auto"/>
            </w:tcBorders>
            <w:shd w:val="clear" w:color="000000" w:fill="auto"/>
            <w:vAlign w:val="center"/>
            <w:hideMark/>
          </w:tcPr>
          <w:p w14:paraId="065C64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2,91</w:t>
            </w:r>
          </w:p>
        </w:tc>
        <w:tc>
          <w:tcPr>
            <w:tcW w:w="849" w:type="dxa"/>
            <w:tcBorders>
              <w:top w:val="nil"/>
              <w:left w:val="nil"/>
              <w:bottom w:val="single" w:sz="4" w:space="0" w:color="auto"/>
              <w:right w:val="single" w:sz="4" w:space="0" w:color="auto"/>
            </w:tcBorders>
            <w:vAlign w:val="center"/>
            <w:hideMark/>
          </w:tcPr>
          <w:p w14:paraId="219573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2,50</w:t>
            </w:r>
          </w:p>
        </w:tc>
      </w:tr>
      <w:tr w:rsidR="00CB61B7" w:rsidRPr="00054210" w14:paraId="6B4E376A"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BF6BD5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50</w:t>
            </w:r>
          </w:p>
        </w:tc>
        <w:tc>
          <w:tcPr>
            <w:tcW w:w="6049" w:type="dxa"/>
            <w:tcBorders>
              <w:top w:val="nil"/>
              <w:left w:val="nil"/>
              <w:bottom w:val="single" w:sz="4" w:space="0" w:color="auto"/>
              <w:right w:val="single" w:sz="4" w:space="0" w:color="auto"/>
            </w:tcBorders>
            <w:vAlign w:val="center"/>
            <w:hideMark/>
          </w:tcPr>
          <w:p w14:paraId="23CB8F5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BR0270007 NIMODIPINO, DOSAGEM/CONCENTRAÇÃO: 30 MG </w:t>
            </w:r>
          </w:p>
        </w:tc>
        <w:tc>
          <w:tcPr>
            <w:tcW w:w="1060" w:type="dxa"/>
            <w:tcBorders>
              <w:top w:val="nil"/>
              <w:left w:val="nil"/>
              <w:bottom w:val="single" w:sz="4" w:space="0" w:color="auto"/>
              <w:right w:val="single" w:sz="4" w:space="0" w:color="auto"/>
            </w:tcBorders>
            <w:vAlign w:val="center"/>
            <w:hideMark/>
          </w:tcPr>
          <w:p w14:paraId="5346244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63BF766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0,93</w:t>
            </w:r>
          </w:p>
        </w:tc>
        <w:tc>
          <w:tcPr>
            <w:tcW w:w="707" w:type="dxa"/>
            <w:tcBorders>
              <w:top w:val="nil"/>
              <w:left w:val="nil"/>
              <w:bottom w:val="single" w:sz="4" w:space="0" w:color="auto"/>
              <w:right w:val="single" w:sz="4" w:space="0" w:color="auto"/>
            </w:tcBorders>
            <w:shd w:val="clear" w:color="000000" w:fill="auto"/>
            <w:vAlign w:val="center"/>
            <w:hideMark/>
          </w:tcPr>
          <w:p w14:paraId="432D79A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0,84</w:t>
            </w:r>
          </w:p>
        </w:tc>
        <w:tc>
          <w:tcPr>
            <w:tcW w:w="707" w:type="dxa"/>
            <w:tcBorders>
              <w:top w:val="nil"/>
              <w:left w:val="nil"/>
              <w:bottom w:val="single" w:sz="4" w:space="0" w:color="auto"/>
              <w:right w:val="single" w:sz="4" w:space="0" w:color="auto"/>
            </w:tcBorders>
            <w:vAlign w:val="center"/>
            <w:hideMark/>
          </w:tcPr>
          <w:p w14:paraId="42A0AC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8FEB50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E73AA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0,89</w:t>
            </w:r>
          </w:p>
        </w:tc>
        <w:tc>
          <w:tcPr>
            <w:tcW w:w="707" w:type="dxa"/>
            <w:tcBorders>
              <w:top w:val="nil"/>
              <w:left w:val="nil"/>
              <w:bottom w:val="single" w:sz="4" w:space="0" w:color="auto"/>
              <w:right w:val="single" w:sz="4" w:space="0" w:color="auto"/>
            </w:tcBorders>
            <w:vAlign w:val="center"/>
            <w:hideMark/>
          </w:tcPr>
          <w:p w14:paraId="4650A7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1F3B36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DB557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0,96</w:t>
            </w:r>
          </w:p>
        </w:tc>
        <w:tc>
          <w:tcPr>
            <w:tcW w:w="848" w:type="dxa"/>
            <w:tcBorders>
              <w:top w:val="nil"/>
              <w:left w:val="nil"/>
              <w:bottom w:val="single" w:sz="4" w:space="0" w:color="auto"/>
              <w:right w:val="single" w:sz="4" w:space="0" w:color="auto"/>
            </w:tcBorders>
            <w:shd w:val="clear" w:color="000000" w:fill="auto"/>
            <w:vAlign w:val="center"/>
            <w:hideMark/>
          </w:tcPr>
          <w:p w14:paraId="70F6AC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0,98</w:t>
            </w:r>
          </w:p>
        </w:tc>
        <w:tc>
          <w:tcPr>
            <w:tcW w:w="849" w:type="dxa"/>
            <w:tcBorders>
              <w:top w:val="nil"/>
              <w:left w:val="nil"/>
              <w:bottom w:val="single" w:sz="4" w:space="0" w:color="auto"/>
              <w:right w:val="single" w:sz="4" w:space="0" w:color="auto"/>
            </w:tcBorders>
            <w:vAlign w:val="center"/>
            <w:hideMark/>
          </w:tcPr>
          <w:p w14:paraId="42574B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0,93</w:t>
            </w:r>
          </w:p>
        </w:tc>
      </w:tr>
      <w:tr w:rsidR="00CB61B7" w:rsidRPr="00054210" w14:paraId="4F3C38C2"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32B0DD9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51</w:t>
            </w:r>
          </w:p>
        </w:tc>
        <w:tc>
          <w:tcPr>
            <w:tcW w:w="6049" w:type="dxa"/>
            <w:tcBorders>
              <w:top w:val="nil"/>
              <w:left w:val="nil"/>
              <w:bottom w:val="single" w:sz="4" w:space="0" w:color="auto"/>
              <w:right w:val="single" w:sz="4" w:space="0" w:color="auto"/>
            </w:tcBorders>
            <w:vAlign w:val="center"/>
            <w:hideMark/>
          </w:tcPr>
          <w:p w14:paraId="4630A11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BR0273710 NIMESULIDA, DOSAGEM/CONCENTRAÇÃO: 100 MG </w:t>
            </w:r>
          </w:p>
        </w:tc>
        <w:tc>
          <w:tcPr>
            <w:tcW w:w="1060" w:type="dxa"/>
            <w:tcBorders>
              <w:top w:val="nil"/>
              <w:left w:val="nil"/>
              <w:bottom w:val="single" w:sz="4" w:space="0" w:color="auto"/>
              <w:right w:val="single" w:sz="4" w:space="0" w:color="auto"/>
            </w:tcBorders>
            <w:vAlign w:val="center"/>
            <w:hideMark/>
          </w:tcPr>
          <w:p w14:paraId="52A20AD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43B82BC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707" w:type="dxa"/>
            <w:tcBorders>
              <w:top w:val="nil"/>
              <w:left w:val="nil"/>
              <w:bottom w:val="single" w:sz="4" w:space="0" w:color="auto"/>
              <w:right w:val="single" w:sz="4" w:space="0" w:color="auto"/>
            </w:tcBorders>
            <w:shd w:val="clear" w:color="000000" w:fill="auto"/>
            <w:vAlign w:val="center"/>
            <w:hideMark/>
          </w:tcPr>
          <w:p w14:paraId="0B73300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707" w:type="dxa"/>
            <w:tcBorders>
              <w:top w:val="nil"/>
              <w:left w:val="nil"/>
              <w:bottom w:val="single" w:sz="4" w:space="0" w:color="auto"/>
              <w:right w:val="single" w:sz="4" w:space="0" w:color="auto"/>
            </w:tcBorders>
            <w:shd w:val="clear" w:color="000000" w:fill="auto"/>
            <w:vAlign w:val="center"/>
            <w:hideMark/>
          </w:tcPr>
          <w:p w14:paraId="5D0751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847" w:type="dxa"/>
            <w:tcBorders>
              <w:top w:val="nil"/>
              <w:left w:val="nil"/>
              <w:bottom w:val="single" w:sz="4" w:space="0" w:color="auto"/>
              <w:right w:val="single" w:sz="4" w:space="0" w:color="auto"/>
            </w:tcBorders>
            <w:shd w:val="clear" w:color="000000" w:fill="auto"/>
            <w:vAlign w:val="center"/>
            <w:hideMark/>
          </w:tcPr>
          <w:p w14:paraId="7CD2EDA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42F3A53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1815F38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vAlign w:val="center"/>
            <w:hideMark/>
          </w:tcPr>
          <w:p w14:paraId="1D2CD6B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5C350A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848" w:type="dxa"/>
            <w:tcBorders>
              <w:top w:val="nil"/>
              <w:left w:val="nil"/>
              <w:bottom w:val="single" w:sz="4" w:space="0" w:color="auto"/>
              <w:right w:val="single" w:sz="4" w:space="0" w:color="auto"/>
            </w:tcBorders>
            <w:shd w:val="clear" w:color="000000" w:fill="auto"/>
            <w:vAlign w:val="center"/>
            <w:hideMark/>
          </w:tcPr>
          <w:p w14:paraId="79EC7E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0,09</w:t>
            </w:r>
          </w:p>
        </w:tc>
        <w:tc>
          <w:tcPr>
            <w:tcW w:w="849" w:type="dxa"/>
            <w:tcBorders>
              <w:top w:val="nil"/>
              <w:left w:val="nil"/>
              <w:bottom w:val="single" w:sz="4" w:space="0" w:color="auto"/>
              <w:right w:val="single" w:sz="4" w:space="0" w:color="auto"/>
            </w:tcBorders>
            <w:vAlign w:val="center"/>
            <w:hideMark/>
          </w:tcPr>
          <w:p w14:paraId="00AF13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r>
      <w:tr w:rsidR="00CB61B7" w:rsidRPr="00054210" w14:paraId="614CDA8A"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45A53D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52</w:t>
            </w:r>
          </w:p>
        </w:tc>
        <w:tc>
          <w:tcPr>
            <w:tcW w:w="6049" w:type="dxa"/>
            <w:tcBorders>
              <w:top w:val="nil"/>
              <w:left w:val="nil"/>
              <w:bottom w:val="single" w:sz="4" w:space="0" w:color="auto"/>
              <w:right w:val="single" w:sz="4" w:space="0" w:color="auto"/>
            </w:tcBorders>
            <w:vAlign w:val="center"/>
            <w:hideMark/>
          </w:tcPr>
          <w:p w14:paraId="284EAE5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BR0267203 DIPIRONA SÓDICA, DOSAGEM/CONCENTRAÇÃO: 500 MG </w:t>
            </w:r>
          </w:p>
        </w:tc>
        <w:tc>
          <w:tcPr>
            <w:tcW w:w="1060" w:type="dxa"/>
            <w:tcBorders>
              <w:top w:val="nil"/>
              <w:left w:val="nil"/>
              <w:bottom w:val="single" w:sz="4" w:space="0" w:color="auto"/>
              <w:right w:val="single" w:sz="4" w:space="0" w:color="auto"/>
            </w:tcBorders>
            <w:vAlign w:val="center"/>
            <w:hideMark/>
          </w:tcPr>
          <w:p w14:paraId="6D829CD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7630D1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9D9A97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0,12</w:t>
            </w:r>
          </w:p>
        </w:tc>
        <w:tc>
          <w:tcPr>
            <w:tcW w:w="707" w:type="dxa"/>
            <w:tcBorders>
              <w:top w:val="nil"/>
              <w:left w:val="nil"/>
              <w:bottom w:val="single" w:sz="4" w:space="0" w:color="auto"/>
              <w:right w:val="single" w:sz="4" w:space="0" w:color="auto"/>
            </w:tcBorders>
            <w:vAlign w:val="center"/>
            <w:hideMark/>
          </w:tcPr>
          <w:p w14:paraId="3E484E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6EBAA1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0,16</w:t>
            </w:r>
          </w:p>
        </w:tc>
        <w:tc>
          <w:tcPr>
            <w:tcW w:w="707" w:type="dxa"/>
            <w:tcBorders>
              <w:top w:val="nil"/>
              <w:left w:val="nil"/>
              <w:bottom w:val="single" w:sz="4" w:space="0" w:color="auto"/>
              <w:right w:val="single" w:sz="4" w:space="0" w:color="auto"/>
            </w:tcBorders>
            <w:shd w:val="clear" w:color="000000" w:fill="auto"/>
            <w:vAlign w:val="center"/>
            <w:hideMark/>
          </w:tcPr>
          <w:p w14:paraId="49E88E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7" w:type="dxa"/>
            <w:tcBorders>
              <w:top w:val="nil"/>
              <w:left w:val="nil"/>
              <w:bottom w:val="single" w:sz="4" w:space="0" w:color="auto"/>
              <w:right w:val="single" w:sz="4" w:space="0" w:color="auto"/>
            </w:tcBorders>
            <w:shd w:val="clear" w:color="000000" w:fill="auto"/>
            <w:vAlign w:val="center"/>
            <w:hideMark/>
          </w:tcPr>
          <w:p w14:paraId="79B6020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707" w:type="dxa"/>
            <w:tcBorders>
              <w:top w:val="nil"/>
              <w:left w:val="nil"/>
              <w:bottom w:val="single" w:sz="4" w:space="0" w:color="auto"/>
              <w:right w:val="single" w:sz="4" w:space="0" w:color="auto"/>
            </w:tcBorders>
            <w:vAlign w:val="center"/>
            <w:hideMark/>
          </w:tcPr>
          <w:p w14:paraId="56787A1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66F0C35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c>
          <w:tcPr>
            <w:tcW w:w="848" w:type="dxa"/>
            <w:tcBorders>
              <w:top w:val="nil"/>
              <w:left w:val="nil"/>
              <w:bottom w:val="single" w:sz="4" w:space="0" w:color="auto"/>
              <w:right w:val="single" w:sz="4" w:space="0" w:color="auto"/>
            </w:tcBorders>
            <w:shd w:val="clear" w:color="000000" w:fill="auto"/>
            <w:vAlign w:val="center"/>
            <w:hideMark/>
          </w:tcPr>
          <w:p w14:paraId="3D8375B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0,16</w:t>
            </w:r>
          </w:p>
        </w:tc>
        <w:tc>
          <w:tcPr>
            <w:tcW w:w="849" w:type="dxa"/>
            <w:tcBorders>
              <w:top w:val="nil"/>
              <w:left w:val="nil"/>
              <w:bottom w:val="single" w:sz="4" w:space="0" w:color="auto"/>
              <w:right w:val="single" w:sz="4" w:space="0" w:color="auto"/>
            </w:tcBorders>
            <w:vAlign w:val="center"/>
            <w:hideMark/>
          </w:tcPr>
          <w:p w14:paraId="7746D5E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0,15</w:t>
            </w:r>
          </w:p>
        </w:tc>
      </w:tr>
      <w:tr w:rsidR="00CB61B7" w:rsidRPr="00054210" w14:paraId="5CE80A4B"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C68C2F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53</w:t>
            </w:r>
          </w:p>
        </w:tc>
        <w:tc>
          <w:tcPr>
            <w:tcW w:w="6049" w:type="dxa"/>
            <w:tcBorders>
              <w:top w:val="nil"/>
              <w:left w:val="nil"/>
              <w:bottom w:val="single" w:sz="4" w:space="0" w:color="auto"/>
              <w:right w:val="single" w:sz="4" w:space="0" w:color="auto"/>
            </w:tcBorders>
            <w:vAlign w:val="center"/>
            <w:hideMark/>
          </w:tcPr>
          <w:p w14:paraId="3A0C479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BR0268107 GABAPENTINA, DOSAGEM/CONCENTRAÇÃO: 300 MG </w:t>
            </w:r>
          </w:p>
        </w:tc>
        <w:tc>
          <w:tcPr>
            <w:tcW w:w="1060" w:type="dxa"/>
            <w:tcBorders>
              <w:top w:val="nil"/>
              <w:left w:val="nil"/>
              <w:bottom w:val="single" w:sz="4" w:space="0" w:color="auto"/>
              <w:right w:val="single" w:sz="4" w:space="0" w:color="auto"/>
            </w:tcBorders>
            <w:vAlign w:val="center"/>
            <w:hideMark/>
          </w:tcPr>
          <w:p w14:paraId="0424094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63AC46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6310595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0,32</w:t>
            </w:r>
          </w:p>
        </w:tc>
        <w:tc>
          <w:tcPr>
            <w:tcW w:w="707" w:type="dxa"/>
            <w:tcBorders>
              <w:top w:val="nil"/>
              <w:left w:val="nil"/>
              <w:bottom w:val="single" w:sz="4" w:space="0" w:color="auto"/>
              <w:right w:val="single" w:sz="4" w:space="0" w:color="auto"/>
            </w:tcBorders>
            <w:vAlign w:val="center"/>
            <w:hideMark/>
          </w:tcPr>
          <w:p w14:paraId="054173F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3B0ABE7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707" w:type="dxa"/>
            <w:tcBorders>
              <w:top w:val="nil"/>
              <w:left w:val="nil"/>
              <w:bottom w:val="single" w:sz="4" w:space="0" w:color="auto"/>
              <w:right w:val="single" w:sz="4" w:space="0" w:color="auto"/>
            </w:tcBorders>
            <w:shd w:val="clear" w:color="000000" w:fill="auto"/>
            <w:vAlign w:val="center"/>
            <w:hideMark/>
          </w:tcPr>
          <w:p w14:paraId="263AD9F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0,37</w:t>
            </w:r>
          </w:p>
        </w:tc>
        <w:tc>
          <w:tcPr>
            <w:tcW w:w="707" w:type="dxa"/>
            <w:tcBorders>
              <w:top w:val="nil"/>
              <w:left w:val="nil"/>
              <w:bottom w:val="single" w:sz="4" w:space="0" w:color="auto"/>
              <w:right w:val="single" w:sz="4" w:space="0" w:color="auto"/>
            </w:tcBorders>
            <w:shd w:val="clear" w:color="000000" w:fill="auto"/>
            <w:vAlign w:val="center"/>
            <w:hideMark/>
          </w:tcPr>
          <w:p w14:paraId="3AC8AB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0,34</w:t>
            </w:r>
          </w:p>
        </w:tc>
        <w:tc>
          <w:tcPr>
            <w:tcW w:w="707" w:type="dxa"/>
            <w:tcBorders>
              <w:top w:val="nil"/>
              <w:left w:val="nil"/>
              <w:bottom w:val="single" w:sz="4" w:space="0" w:color="auto"/>
              <w:right w:val="single" w:sz="4" w:space="0" w:color="auto"/>
            </w:tcBorders>
            <w:vAlign w:val="center"/>
            <w:hideMark/>
          </w:tcPr>
          <w:p w14:paraId="3F6EE89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1CDE7D9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1E83F5C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0,41</w:t>
            </w:r>
          </w:p>
        </w:tc>
        <w:tc>
          <w:tcPr>
            <w:tcW w:w="849" w:type="dxa"/>
            <w:tcBorders>
              <w:top w:val="nil"/>
              <w:left w:val="nil"/>
              <w:bottom w:val="single" w:sz="4" w:space="0" w:color="auto"/>
              <w:right w:val="single" w:sz="4" w:space="0" w:color="auto"/>
            </w:tcBorders>
            <w:vAlign w:val="center"/>
            <w:hideMark/>
          </w:tcPr>
          <w:p w14:paraId="47796F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0,37</w:t>
            </w:r>
          </w:p>
        </w:tc>
      </w:tr>
      <w:tr w:rsidR="00CB61B7" w:rsidRPr="00054210" w14:paraId="45AEC415"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4CDFBC7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54</w:t>
            </w:r>
          </w:p>
        </w:tc>
        <w:tc>
          <w:tcPr>
            <w:tcW w:w="6049" w:type="dxa"/>
            <w:tcBorders>
              <w:top w:val="nil"/>
              <w:left w:val="nil"/>
              <w:bottom w:val="single" w:sz="4" w:space="0" w:color="auto"/>
              <w:right w:val="single" w:sz="4" w:space="0" w:color="auto"/>
            </w:tcBorders>
            <w:vAlign w:val="center"/>
            <w:hideMark/>
          </w:tcPr>
          <w:p w14:paraId="3E4DACD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BR0267512 AMITRIPTILINA CLORIDRATO, DOSAGEM/CONCENTRAÇÃO: 25 MG </w:t>
            </w:r>
          </w:p>
        </w:tc>
        <w:tc>
          <w:tcPr>
            <w:tcW w:w="1060" w:type="dxa"/>
            <w:tcBorders>
              <w:top w:val="nil"/>
              <w:left w:val="nil"/>
              <w:bottom w:val="single" w:sz="4" w:space="0" w:color="auto"/>
              <w:right w:val="single" w:sz="4" w:space="0" w:color="auto"/>
            </w:tcBorders>
            <w:vAlign w:val="center"/>
            <w:hideMark/>
          </w:tcPr>
          <w:p w14:paraId="44ECBA3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4E781F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15439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vAlign w:val="center"/>
            <w:hideMark/>
          </w:tcPr>
          <w:p w14:paraId="4721C25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5298BE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0,06</w:t>
            </w:r>
          </w:p>
        </w:tc>
        <w:tc>
          <w:tcPr>
            <w:tcW w:w="707" w:type="dxa"/>
            <w:tcBorders>
              <w:top w:val="nil"/>
              <w:left w:val="nil"/>
              <w:bottom w:val="single" w:sz="4" w:space="0" w:color="auto"/>
              <w:right w:val="single" w:sz="4" w:space="0" w:color="auto"/>
            </w:tcBorders>
            <w:shd w:val="clear" w:color="000000" w:fill="auto"/>
            <w:vAlign w:val="center"/>
            <w:hideMark/>
          </w:tcPr>
          <w:p w14:paraId="55E8DFE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0,05</w:t>
            </w:r>
          </w:p>
        </w:tc>
        <w:tc>
          <w:tcPr>
            <w:tcW w:w="707" w:type="dxa"/>
            <w:tcBorders>
              <w:top w:val="nil"/>
              <w:left w:val="nil"/>
              <w:bottom w:val="single" w:sz="4" w:space="0" w:color="auto"/>
              <w:right w:val="single" w:sz="4" w:space="0" w:color="auto"/>
            </w:tcBorders>
            <w:shd w:val="clear" w:color="000000" w:fill="auto"/>
            <w:vAlign w:val="center"/>
            <w:hideMark/>
          </w:tcPr>
          <w:p w14:paraId="61E289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0,05</w:t>
            </w:r>
          </w:p>
        </w:tc>
        <w:tc>
          <w:tcPr>
            <w:tcW w:w="707" w:type="dxa"/>
            <w:tcBorders>
              <w:top w:val="nil"/>
              <w:left w:val="nil"/>
              <w:bottom w:val="single" w:sz="4" w:space="0" w:color="auto"/>
              <w:right w:val="single" w:sz="4" w:space="0" w:color="auto"/>
            </w:tcBorders>
            <w:vAlign w:val="center"/>
            <w:hideMark/>
          </w:tcPr>
          <w:p w14:paraId="4ACB1C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6D08E35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0905D9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0,06</w:t>
            </w:r>
          </w:p>
        </w:tc>
        <w:tc>
          <w:tcPr>
            <w:tcW w:w="849" w:type="dxa"/>
            <w:tcBorders>
              <w:top w:val="nil"/>
              <w:left w:val="nil"/>
              <w:bottom w:val="single" w:sz="4" w:space="0" w:color="auto"/>
              <w:right w:val="single" w:sz="4" w:space="0" w:color="auto"/>
            </w:tcBorders>
            <w:vAlign w:val="center"/>
            <w:hideMark/>
          </w:tcPr>
          <w:p w14:paraId="4086D6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0,05</w:t>
            </w:r>
          </w:p>
        </w:tc>
      </w:tr>
      <w:tr w:rsidR="00CB61B7" w:rsidRPr="00054210" w14:paraId="709AC237"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CA535F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55</w:t>
            </w:r>
          </w:p>
        </w:tc>
        <w:tc>
          <w:tcPr>
            <w:tcW w:w="6049" w:type="dxa"/>
            <w:tcBorders>
              <w:top w:val="nil"/>
              <w:left w:val="nil"/>
              <w:bottom w:val="single" w:sz="4" w:space="0" w:color="auto"/>
              <w:right w:val="single" w:sz="4" w:space="0" w:color="auto"/>
            </w:tcBorders>
            <w:vAlign w:val="center"/>
            <w:hideMark/>
          </w:tcPr>
          <w:p w14:paraId="49132FFF"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BR0267618 CARBAMAZEPINA, DOSAGEM/CONCENTRAÇÃO: 200 MG </w:t>
            </w:r>
          </w:p>
        </w:tc>
        <w:tc>
          <w:tcPr>
            <w:tcW w:w="1060" w:type="dxa"/>
            <w:tcBorders>
              <w:top w:val="nil"/>
              <w:left w:val="nil"/>
              <w:bottom w:val="single" w:sz="4" w:space="0" w:color="auto"/>
              <w:right w:val="single" w:sz="4" w:space="0" w:color="auto"/>
            </w:tcBorders>
            <w:vAlign w:val="center"/>
            <w:hideMark/>
          </w:tcPr>
          <w:p w14:paraId="0025347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00A45E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0,18</w:t>
            </w:r>
          </w:p>
        </w:tc>
        <w:tc>
          <w:tcPr>
            <w:tcW w:w="707" w:type="dxa"/>
            <w:tcBorders>
              <w:top w:val="nil"/>
              <w:left w:val="nil"/>
              <w:bottom w:val="single" w:sz="4" w:space="0" w:color="auto"/>
              <w:right w:val="single" w:sz="4" w:space="0" w:color="auto"/>
            </w:tcBorders>
            <w:shd w:val="clear" w:color="000000" w:fill="auto"/>
            <w:vAlign w:val="center"/>
            <w:hideMark/>
          </w:tcPr>
          <w:p w14:paraId="3CD769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0,14</w:t>
            </w:r>
          </w:p>
        </w:tc>
        <w:tc>
          <w:tcPr>
            <w:tcW w:w="707" w:type="dxa"/>
            <w:tcBorders>
              <w:top w:val="nil"/>
              <w:left w:val="nil"/>
              <w:bottom w:val="single" w:sz="4" w:space="0" w:color="auto"/>
              <w:right w:val="single" w:sz="4" w:space="0" w:color="auto"/>
            </w:tcBorders>
            <w:shd w:val="clear" w:color="000000" w:fill="auto"/>
            <w:vAlign w:val="center"/>
            <w:hideMark/>
          </w:tcPr>
          <w:p w14:paraId="2EF33B3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0,18</w:t>
            </w:r>
          </w:p>
        </w:tc>
        <w:tc>
          <w:tcPr>
            <w:tcW w:w="847" w:type="dxa"/>
            <w:tcBorders>
              <w:top w:val="nil"/>
              <w:left w:val="nil"/>
              <w:bottom w:val="single" w:sz="4" w:space="0" w:color="auto"/>
              <w:right w:val="single" w:sz="4" w:space="0" w:color="auto"/>
            </w:tcBorders>
            <w:shd w:val="clear" w:color="000000" w:fill="auto"/>
            <w:vAlign w:val="center"/>
            <w:hideMark/>
          </w:tcPr>
          <w:p w14:paraId="44342F2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0,20</w:t>
            </w:r>
          </w:p>
        </w:tc>
        <w:tc>
          <w:tcPr>
            <w:tcW w:w="707" w:type="dxa"/>
            <w:tcBorders>
              <w:top w:val="nil"/>
              <w:left w:val="nil"/>
              <w:bottom w:val="single" w:sz="4" w:space="0" w:color="auto"/>
              <w:right w:val="single" w:sz="4" w:space="0" w:color="auto"/>
            </w:tcBorders>
            <w:shd w:val="clear" w:color="000000" w:fill="auto"/>
            <w:vAlign w:val="center"/>
            <w:hideMark/>
          </w:tcPr>
          <w:p w14:paraId="2102F55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0,21</w:t>
            </w:r>
          </w:p>
        </w:tc>
        <w:tc>
          <w:tcPr>
            <w:tcW w:w="707" w:type="dxa"/>
            <w:tcBorders>
              <w:top w:val="nil"/>
              <w:left w:val="nil"/>
              <w:bottom w:val="single" w:sz="4" w:space="0" w:color="auto"/>
              <w:right w:val="single" w:sz="4" w:space="0" w:color="auto"/>
            </w:tcBorders>
            <w:shd w:val="clear" w:color="000000" w:fill="auto"/>
            <w:vAlign w:val="center"/>
            <w:hideMark/>
          </w:tcPr>
          <w:p w14:paraId="098BE2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0,22</w:t>
            </w:r>
          </w:p>
        </w:tc>
        <w:tc>
          <w:tcPr>
            <w:tcW w:w="707" w:type="dxa"/>
            <w:tcBorders>
              <w:top w:val="nil"/>
              <w:left w:val="nil"/>
              <w:bottom w:val="single" w:sz="4" w:space="0" w:color="auto"/>
              <w:right w:val="single" w:sz="4" w:space="0" w:color="auto"/>
            </w:tcBorders>
            <w:shd w:val="clear" w:color="000000" w:fill="auto"/>
            <w:vAlign w:val="center"/>
            <w:hideMark/>
          </w:tcPr>
          <w:p w14:paraId="566CE55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0,19</w:t>
            </w:r>
          </w:p>
        </w:tc>
        <w:tc>
          <w:tcPr>
            <w:tcW w:w="706" w:type="dxa"/>
            <w:tcBorders>
              <w:top w:val="nil"/>
              <w:left w:val="nil"/>
              <w:bottom w:val="single" w:sz="4" w:space="0" w:color="auto"/>
              <w:right w:val="single" w:sz="4" w:space="0" w:color="auto"/>
            </w:tcBorders>
            <w:shd w:val="clear" w:color="000000" w:fill="auto"/>
            <w:vAlign w:val="center"/>
            <w:hideMark/>
          </w:tcPr>
          <w:p w14:paraId="2AA63C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0,20</w:t>
            </w:r>
          </w:p>
        </w:tc>
        <w:tc>
          <w:tcPr>
            <w:tcW w:w="848" w:type="dxa"/>
            <w:tcBorders>
              <w:top w:val="nil"/>
              <w:left w:val="nil"/>
              <w:bottom w:val="single" w:sz="4" w:space="0" w:color="auto"/>
              <w:right w:val="single" w:sz="4" w:space="0" w:color="auto"/>
            </w:tcBorders>
            <w:shd w:val="clear" w:color="000000" w:fill="auto"/>
            <w:vAlign w:val="center"/>
            <w:hideMark/>
          </w:tcPr>
          <w:p w14:paraId="466340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0,20</w:t>
            </w:r>
          </w:p>
        </w:tc>
        <w:tc>
          <w:tcPr>
            <w:tcW w:w="849" w:type="dxa"/>
            <w:tcBorders>
              <w:top w:val="nil"/>
              <w:left w:val="nil"/>
              <w:bottom w:val="single" w:sz="4" w:space="0" w:color="auto"/>
              <w:right w:val="single" w:sz="4" w:space="0" w:color="auto"/>
            </w:tcBorders>
            <w:vAlign w:val="center"/>
            <w:hideMark/>
          </w:tcPr>
          <w:p w14:paraId="68A26D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0,20</w:t>
            </w:r>
          </w:p>
        </w:tc>
      </w:tr>
      <w:tr w:rsidR="00CB61B7" w:rsidRPr="00054210" w14:paraId="70500BC2"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C19997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56</w:t>
            </w:r>
          </w:p>
        </w:tc>
        <w:tc>
          <w:tcPr>
            <w:tcW w:w="6049" w:type="dxa"/>
            <w:tcBorders>
              <w:top w:val="nil"/>
              <w:left w:val="nil"/>
              <w:bottom w:val="single" w:sz="4" w:space="0" w:color="auto"/>
              <w:right w:val="single" w:sz="4" w:space="0" w:color="auto"/>
            </w:tcBorders>
            <w:vAlign w:val="center"/>
            <w:hideMark/>
          </w:tcPr>
          <w:p w14:paraId="7D2129D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BR0337468 DESLORATADINA, DOSAGEM/CONCENTRAÇÃO: 0,5 MG/ML, XAROPE - 100,00 ML</w:t>
            </w:r>
          </w:p>
        </w:tc>
        <w:tc>
          <w:tcPr>
            <w:tcW w:w="1060" w:type="dxa"/>
            <w:tcBorders>
              <w:top w:val="nil"/>
              <w:left w:val="nil"/>
              <w:bottom w:val="single" w:sz="4" w:space="0" w:color="auto"/>
              <w:right w:val="single" w:sz="4" w:space="0" w:color="auto"/>
            </w:tcBorders>
            <w:vAlign w:val="center"/>
            <w:hideMark/>
          </w:tcPr>
          <w:p w14:paraId="7C4F258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vAlign w:val="center"/>
            <w:hideMark/>
          </w:tcPr>
          <w:p w14:paraId="23CB42D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7CF46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9,39</w:t>
            </w:r>
          </w:p>
        </w:tc>
        <w:tc>
          <w:tcPr>
            <w:tcW w:w="707" w:type="dxa"/>
            <w:tcBorders>
              <w:top w:val="nil"/>
              <w:left w:val="nil"/>
              <w:bottom w:val="single" w:sz="4" w:space="0" w:color="auto"/>
              <w:right w:val="single" w:sz="4" w:space="0" w:color="auto"/>
            </w:tcBorders>
            <w:vAlign w:val="center"/>
            <w:hideMark/>
          </w:tcPr>
          <w:p w14:paraId="75C549E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CB002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7759C05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93606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12,60</w:t>
            </w:r>
          </w:p>
        </w:tc>
        <w:tc>
          <w:tcPr>
            <w:tcW w:w="707" w:type="dxa"/>
            <w:tcBorders>
              <w:top w:val="nil"/>
              <w:left w:val="nil"/>
              <w:bottom w:val="single" w:sz="4" w:space="0" w:color="auto"/>
              <w:right w:val="single" w:sz="4" w:space="0" w:color="auto"/>
            </w:tcBorders>
            <w:vAlign w:val="center"/>
            <w:hideMark/>
          </w:tcPr>
          <w:p w14:paraId="3899D9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01485B6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10,06</w:t>
            </w:r>
          </w:p>
        </w:tc>
        <w:tc>
          <w:tcPr>
            <w:tcW w:w="848" w:type="dxa"/>
            <w:tcBorders>
              <w:top w:val="nil"/>
              <w:left w:val="nil"/>
              <w:bottom w:val="single" w:sz="4" w:space="0" w:color="auto"/>
              <w:right w:val="single" w:sz="4" w:space="0" w:color="auto"/>
            </w:tcBorders>
            <w:shd w:val="clear" w:color="000000" w:fill="auto"/>
            <w:vAlign w:val="center"/>
            <w:hideMark/>
          </w:tcPr>
          <w:p w14:paraId="4FE7C0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11,47</w:t>
            </w:r>
          </w:p>
        </w:tc>
        <w:tc>
          <w:tcPr>
            <w:tcW w:w="849" w:type="dxa"/>
            <w:tcBorders>
              <w:top w:val="nil"/>
              <w:left w:val="nil"/>
              <w:bottom w:val="single" w:sz="4" w:space="0" w:color="auto"/>
              <w:right w:val="single" w:sz="4" w:space="0" w:color="auto"/>
            </w:tcBorders>
            <w:vAlign w:val="center"/>
            <w:hideMark/>
          </w:tcPr>
          <w:p w14:paraId="08D8B95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10,76</w:t>
            </w:r>
          </w:p>
        </w:tc>
      </w:tr>
      <w:tr w:rsidR="00CB61B7" w:rsidRPr="00054210" w14:paraId="3DC18F0F"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9DFF44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57</w:t>
            </w:r>
          </w:p>
        </w:tc>
        <w:tc>
          <w:tcPr>
            <w:tcW w:w="6049" w:type="dxa"/>
            <w:tcBorders>
              <w:top w:val="nil"/>
              <w:left w:val="nil"/>
              <w:bottom w:val="single" w:sz="4" w:space="0" w:color="auto"/>
              <w:right w:val="single" w:sz="4" w:space="0" w:color="auto"/>
            </w:tcBorders>
            <w:vAlign w:val="center"/>
            <w:hideMark/>
          </w:tcPr>
          <w:p w14:paraId="2FAC44A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BR0486367 MULTIVITAMINAS, VITS: A, B1, B2, B6, B12, C, D, E, MINERAIS: FE, ZN, OUTROS COMPONENTES: ÁCIDO FÓLICO </w:t>
            </w:r>
          </w:p>
        </w:tc>
        <w:tc>
          <w:tcPr>
            <w:tcW w:w="1060" w:type="dxa"/>
            <w:tcBorders>
              <w:top w:val="nil"/>
              <w:left w:val="nil"/>
              <w:bottom w:val="single" w:sz="4" w:space="0" w:color="auto"/>
              <w:right w:val="single" w:sz="4" w:space="0" w:color="auto"/>
            </w:tcBorders>
            <w:vAlign w:val="center"/>
            <w:hideMark/>
          </w:tcPr>
          <w:p w14:paraId="7ED29F3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CÁPSULA</w:t>
            </w:r>
          </w:p>
        </w:tc>
        <w:tc>
          <w:tcPr>
            <w:tcW w:w="706" w:type="dxa"/>
            <w:tcBorders>
              <w:top w:val="nil"/>
              <w:left w:val="nil"/>
              <w:bottom w:val="single" w:sz="4" w:space="0" w:color="auto"/>
              <w:right w:val="single" w:sz="4" w:space="0" w:color="auto"/>
            </w:tcBorders>
            <w:shd w:val="clear" w:color="000000" w:fill="auto"/>
            <w:vAlign w:val="center"/>
            <w:hideMark/>
          </w:tcPr>
          <w:p w14:paraId="5122476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3,32</w:t>
            </w:r>
          </w:p>
        </w:tc>
        <w:tc>
          <w:tcPr>
            <w:tcW w:w="707" w:type="dxa"/>
            <w:tcBorders>
              <w:top w:val="nil"/>
              <w:left w:val="nil"/>
              <w:bottom w:val="single" w:sz="4" w:space="0" w:color="auto"/>
              <w:right w:val="single" w:sz="4" w:space="0" w:color="auto"/>
            </w:tcBorders>
            <w:vAlign w:val="center"/>
            <w:hideMark/>
          </w:tcPr>
          <w:p w14:paraId="2B195F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076172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406D03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311BA69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CD32C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3,79</w:t>
            </w:r>
          </w:p>
        </w:tc>
        <w:tc>
          <w:tcPr>
            <w:tcW w:w="707" w:type="dxa"/>
            <w:tcBorders>
              <w:top w:val="nil"/>
              <w:left w:val="nil"/>
              <w:bottom w:val="single" w:sz="4" w:space="0" w:color="auto"/>
              <w:right w:val="single" w:sz="4" w:space="0" w:color="auto"/>
            </w:tcBorders>
            <w:vAlign w:val="center"/>
            <w:hideMark/>
          </w:tcPr>
          <w:p w14:paraId="1C593A5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261FAD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2844E4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4,71</w:t>
            </w:r>
          </w:p>
        </w:tc>
        <w:tc>
          <w:tcPr>
            <w:tcW w:w="849" w:type="dxa"/>
            <w:tcBorders>
              <w:top w:val="nil"/>
              <w:left w:val="nil"/>
              <w:bottom w:val="single" w:sz="4" w:space="0" w:color="auto"/>
              <w:right w:val="single" w:sz="4" w:space="0" w:color="auto"/>
            </w:tcBorders>
            <w:vAlign w:val="center"/>
            <w:hideMark/>
          </w:tcPr>
          <w:p w14:paraId="7608AE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3,79</w:t>
            </w:r>
          </w:p>
        </w:tc>
      </w:tr>
      <w:tr w:rsidR="00CB61B7" w:rsidRPr="00054210" w14:paraId="13D49995"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4599F5B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58</w:t>
            </w:r>
          </w:p>
        </w:tc>
        <w:tc>
          <w:tcPr>
            <w:tcW w:w="6049" w:type="dxa"/>
            <w:tcBorders>
              <w:top w:val="nil"/>
              <w:left w:val="nil"/>
              <w:bottom w:val="single" w:sz="4" w:space="0" w:color="auto"/>
              <w:right w:val="single" w:sz="4" w:space="0" w:color="auto"/>
            </w:tcBorders>
            <w:vAlign w:val="center"/>
            <w:hideMark/>
          </w:tcPr>
          <w:p w14:paraId="3E750B7B"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BR0268994 BUPROPIONA CLORIDRATO, DOSAGEM/CONCENTRAÇÃO: 150 MG </w:t>
            </w:r>
          </w:p>
        </w:tc>
        <w:tc>
          <w:tcPr>
            <w:tcW w:w="1060" w:type="dxa"/>
            <w:tcBorders>
              <w:top w:val="nil"/>
              <w:left w:val="nil"/>
              <w:bottom w:val="single" w:sz="4" w:space="0" w:color="auto"/>
              <w:right w:val="single" w:sz="4" w:space="0" w:color="auto"/>
            </w:tcBorders>
            <w:vAlign w:val="center"/>
            <w:hideMark/>
          </w:tcPr>
          <w:p w14:paraId="2B4653E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412CE3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20F02A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0,47</w:t>
            </w:r>
          </w:p>
        </w:tc>
        <w:tc>
          <w:tcPr>
            <w:tcW w:w="707" w:type="dxa"/>
            <w:tcBorders>
              <w:top w:val="nil"/>
              <w:left w:val="nil"/>
              <w:bottom w:val="single" w:sz="4" w:space="0" w:color="auto"/>
              <w:right w:val="single" w:sz="4" w:space="0" w:color="auto"/>
            </w:tcBorders>
            <w:vAlign w:val="center"/>
            <w:hideMark/>
          </w:tcPr>
          <w:p w14:paraId="44E66CF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56EFB39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0,50</w:t>
            </w:r>
          </w:p>
        </w:tc>
        <w:tc>
          <w:tcPr>
            <w:tcW w:w="707" w:type="dxa"/>
            <w:tcBorders>
              <w:top w:val="nil"/>
              <w:left w:val="nil"/>
              <w:bottom w:val="single" w:sz="4" w:space="0" w:color="auto"/>
              <w:right w:val="single" w:sz="4" w:space="0" w:color="auto"/>
            </w:tcBorders>
            <w:shd w:val="clear" w:color="000000" w:fill="auto"/>
            <w:vAlign w:val="center"/>
            <w:hideMark/>
          </w:tcPr>
          <w:p w14:paraId="44CABD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0,55</w:t>
            </w:r>
          </w:p>
        </w:tc>
        <w:tc>
          <w:tcPr>
            <w:tcW w:w="707" w:type="dxa"/>
            <w:tcBorders>
              <w:top w:val="nil"/>
              <w:left w:val="nil"/>
              <w:bottom w:val="single" w:sz="4" w:space="0" w:color="auto"/>
              <w:right w:val="single" w:sz="4" w:space="0" w:color="auto"/>
            </w:tcBorders>
            <w:shd w:val="clear" w:color="000000" w:fill="auto"/>
            <w:vAlign w:val="center"/>
            <w:hideMark/>
          </w:tcPr>
          <w:p w14:paraId="30E0D9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0,51</w:t>
            </w:r>
          </w:p>
        </w:tc>
        <w:tc>
          <w:tcPr>
            <w:tcW w:w="707" w:type="dxa"/>
            <w:tcBorders>
              <w:top w:val="nil"/>
              <w:left w:val="nil"/>
              <w:bottom w:val="single" w:sz="4" w:space="0" w:color="auto"/>
              <w:right w:val="single" w:sz="4" w:space="0" w:color="auto"/>
            </w:tcBorders>
            <w:vAlign w:val="center"/>
            <w:hideMark/>
          </w:tcPr>
          <w:p w14:paraId="3D0CEC5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33D39B8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80330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0,51</w:t>
            </w:r>
          </w:p>
        </w:tc>
        <w:tc>
          <w:tcPr>
            <w:tcW w:w="849" w:type="dxa"/>
            <w:tcBorders>
              <w:top w:val="nil"/>
              <w:left w:val="nil"/>
              <w:bottom w:val="single" w:sz="4" w:space="0" w:color="auto"/>
              <w:right w:val="single" w:sz="4" w:space="0" w:color="auto"/>
            </w:tcBorders>
            <w:vAlign w:val="center"/>
            <w:hideMark/>
          </w:tcPr>
          <w:p w14:paraId="0D7465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0,51</w:t>
            </w:r>
          </w:p>
        </w:tc>
      </w:tr>
      <w:tr w:rsidR="00CB61B7" w:rsidRPr="00054210" w14:paraId="786596EC"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E14B26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59</w:t>
            </w:r>
          </w:p>
        </w:tc>
        <w:tc>
          <w:tcPr>
            <w:tcW w:w="6049" w:type="dxa"/>
            <w:tcBorders>
              <w:top w:val="nil"/>
              <w:left w:val="nil"/>
              <w:bottom w:val="single" w:sz="4" w:space="0" w:color="auto"/>
              <w:right w:val="single" w:sz="4" w:space="0" w:color="auto"/>
            </w:tcBorders>
            <w:vAlign w:val="center"/>
            <w:hideMark/>
          </w:tcPr>
          <w:p w14:paraId="5B0D325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BR0442729 COLECALCIFEROL, DOSAGEM/CONCENTRAÇÃO: 2.000 UI </w:t>
            </w:r>
          </w:p>
        </w:tc>
        <w:tc>
          <w:tcPr>
            <w:tcW w:w="1060" w:type="dxa"/>
            <w:tcBorders>
              <w:top w:val="nil"/>
              <w:left w:val="nil"/>
              <w:bottom w:val="single" w:sz="4" w:space="0" w:color="auto"/>
              <w:right w:val="single" w:sz="4" w:space="0" w:color="auto"/>
            </w:tcBorders>
            <w:vAlign w:val="center"/>
            <w:hideMark/>
          </w:tcPr>
          <w:p w14:paraId="24514FC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CÁPSULA</w:t>
            </w:r>
          </w:p>
        </w:tc>
        <w:tc>
          <w:tcPr>
            <w:tcW w:w="706" w:type="dxa"/>
            <w:tcBorders>
              <w:top w:val="nil"/>
              <w:left w:val="nil"/>
              <w:bottom w:val="single" w:sz="4" w:space="0" w:color="auto"/>
              <w:right w:val="single" w:sz="4" w:space="0" w:color="auto"/>
            </w:tcBorders>
            <w:vAlign w:val="center"/>
            <w:hideMark/>
          </w:tcPr>
          <w:p w14:paraId="2BDF569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20AD2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w:t>
            </w:r>
          </w:p>
        </w:tc>
        <w:tc>
          <w:tcPr>
            <w:tcW w:w="707" w:type="dxa"/>
            <w:tcBorders>
              <w:top w:val="nil"/>
              <w:left w:val="nil"/>
              <w:bottom w:val="single" w:sz="4" w:space="0" w:color="auto"/>
              <w:right w:val="single" w:sz="4" w:space="0" w:color="auto"/>
            </w:tcBorders>
            <w:vAlign w:val="center"/>
            <w:hideMark/>
          </w:tcPr>
          <w:p w14:paraId="6431B0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1466B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65A0411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1,51</w:t>
            </w:r>
          </w:p>
        </w:tc>
        <w:tc>
          <w:tcPr>
            <w:tcW w:w="707" w:type="dxa"/>
            <w:tcBorders>
              <w:top w:val="nil"/>
              <w:left w:val="nil"/>
              <w:bottom w:val="single" w:sz="4" w:space="0" w:color="auto"/>
              <w:right w:val="single" w:sz="4" w:space="0" w:color="auto"/>
            </w:tcBorders>
            <w:shd w:val="clear" w:color="000000" w:fill="auto"/>
            <w:vAlign w:val="center"/>
            <w:hideMark/>
          </w:tcPr>
          <w:p w14:paraId="4FED42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1,10</w:t>
            </w:r>
          </w:p>
        </w:tc>
        <w:tc>
          <w:tcPr>
            <w:tcW w:w="707" w:type="dxa"/>
            <w:tcBorders>
              <w:top w:val="nil"/>
              <w:left w:val="nil"/>
              <w:bottom w:val="single" w:sz="4" w:space="0" w:color="auto"/>
              <w:right w:val="single" w:sz="4" w:space="0" w:color="auto"/>
            </w:tcBorders>
            <w:vAlign w:val="center"/>
            <w:hideMark/>
          </w:tcPr>
          <w:p w14:paraId="5C24D4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0BED76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2FD7B70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c>
          <w:tcPr>
            <w:tcW w:w="849" w:type="dxa"/>
            <w:tcBorders>
              <w:top w:val="nil"/>
              <w:left w:val="nil"/>
              <w:bottom w:val="single" w:sz="4" w:space="0" w:color="auto"/>
              <w:right w:val="single" w:sz="4" w:space="0" w:color="auto"/>
            </w:tcBorders>
            <w:vAlign w:val="center"/>
            <w:hideMark/>
          </w:tcPr>
          <w:p w14:paraId="019578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r>
      <w:tr w:rsidR="00CB61B7" w:rsidRPr="00054210" w14:paraId="79B1922F"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6C5BDCD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60</w:t>
            </w:r>
          </w:p>
        </w:tc>
        <w:tc>
          <w:tcPr>
            <w:tcW w:w="6049" w:type="dxa"/>
            <w:tcBorders>
              <w:top w:val="nil"/>
              <w:left w:val="nil"/>
              <w:bottom w:val="single" w:sz="4" w:space="0" w:color="auto"/>
              <w:right w:val="single" w:sz="4" w:space="0" w:color="auto"/>
            </w:tcBorders>
            <w:vAlign w:val="center"/>
            <w:hideMark/>
          </w:tcPr>
          <w:p w14:paraId="1B33D66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BR0431098 COLECALCIFEROL, DOSAGEM/CONCENTRAÇÃO: 50.000 UI </w:t>
            </w:r>
          </w:p>
        </w:tc>
        <w:tc>
          <w:tcPr>
            <w:tcW w:w="1060" w:type="dxa"/>
            <w:tcBorders>
              <w:top w:val="nil"/>
              <w:left w:val="nil"/>
              <w:bottom w:val="single" w:sz="4" w:space="0" w:color="auto"/>
              <w:right w:val="single" w:sz="4" w:space="0" w:color="auto"/>
            </w:tcBorders>
            <w:vAlign w:val="center"/>
            <w:hideMark/>
          </w:tcPr>
          <w:p w14:paraId="2EB442F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43ED402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7FC31C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0,87</w:t>
            </w:r>
          </w:p>
        </w:tc>
        <w:tc>
          <w:tcPr>
            <w:tcW w:w="707" w:type="dxa"/>
            <w:tcBorders>
              <w:top w:val="nil"/>
              <w:left w:val="nil"/>
              <w:bottom w:val="single" w:sz="4" w:space="0" w:color="auto"/>
              <w:right w:val="single" w:sz="4" w:space="0" w:color="auto"/>
            </w:tcBorders>
            <w:vAlign w:val="center"/>
            <w:hideMark/>
          </w:tcPr>
          <w:p w14:paraId="7B2E9E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468F664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654A8F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1,09</w:t>
            </w:r>
          </w:p>
        </w:tc>
        <w:tc>
          <w:tcPr>
            <w:tcW w:w="707" w:type="dxa"/>
            <w:tcBorders>
              <w:top w:val="nil"/>
              <w:left w:val="nil"/>
              <w:bottom w:val="single" w:sz="4" w:space="0" w:color="auto"/>
              <w:right w:val="single" w:sz="4" w:space="0" w:color="auto"/>
            </w:tcBorders>
            <w:shd w:val="clear" w:color="000000" w:fill="auto"/>
            <w:vAlign w:val="center"/>
            <w:hideMark/>
          </w:tcPr>
          <w:p w14:paraId="78E2AB0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1,07</w:t>
            </w:r>
          </w:p>
        </w:tc>
        <w:tc>
          <w:tcPr>
            <w:tcW w:w="707" w:type="dxa"/>
            <w:tcBorders>
              <w:top w:val="nil"/>
              <w:left w:val="nil"/>
              <w:bottom w:val="single" w:sz="4" w:space="0" w:color="auto"/>
              <w:right w:val="single" w:sz="4" w:space="0" w:color="auto"/>
            </w:tcBorders>
            <w:vAlign w:val="center"/>
            <w:hideMark/>
          </w:tcPr>
          <w:p w14:paraId="2AC8E8B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789489F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w:t>
            </w:r>
          </w:p>
        </w:tc>
        <w:tc>
          <w:tcPr>
            <w:tcW w:w="848" w:type="dxa"/>
            <w:tcBorders>
              <w:top w:val="nil"/>
              <w:left w:val="nil"/>
              <w:bottom w:val="single" w:sz="4" w:space="0" w:color="auto"/>
              <w:right w:val="single" w:sz="4" w:space="0" w:color="auto"/>
            </w:tcBorders>
            <w:vAlign w:val="center"/>
            <w:hideMark/>
          </w:tcPr>
          <w:p w14:paraId="757DF8F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7CC4D7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1,05</w:t>
            </w:r>
          </w:p>
        </w:tc>
      </w:tr>
      <w:tr w:rsidR="00CB61B7" w:rsidRPr="00054210" w14:paraId="76FCC60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C42101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61</w:t>
            </w:r>
          </w:p>
        </w:tc>
        <w:tc>
          <w:tcPr>
            <w:tcW w:w="6049" w:type="dxa"/>
            <w:tcBorders>
              <w:top w:val="nil"/>
              <w:left w:val="nil"/>
              <w:bottom w:val="single" w:sz="4" w:space="0" w:color="auto"/>
              <w:right w:val="single" w:sz="4" w:space="0" w:color="auto"/>
            </w:tcBorders>
            <w:vAlign w:val="center"/>
            <w:hideMark/>
          </w:tcPr>
          <w:p w14:paraId="7D70BF8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BR0288275 TINIDAZOL, CREME VAGINAL, ASSOCIADO COM MICONAZOL, DOSAGEM/CONCENTRAÇÃO: 3% + 2% - 40,00 G</w:t>
            </w:r>
          </w:p>
        </w:tc>
        <w:tc>
          <w:tcPr>
            <w:tcW w:w="1060" w:type="dxa"/>
            <w:tcBorders>
              <w:top w:val="nil"/>
              <w:left w:val="nil"/>
              <w:bottom w:val="single" w:sz="4" w:space="0" w:color="auto"/>
              <w:right w:val="single" w:sz="4" w:space="0" w:color="auto"/>
            </w:tcBorders>
            <w:vAlign w:val="center"/>
            <w:hideMark/>
          </w:tcPr>
          <w:p w14:paraId="6970E1E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BISNAGA </w:t>
            </w:r>
          </w:p>
        </w:tc>
        <w:tc>
          <w:tcPr>
            <w:tcW w:w="706" w:type="dxa"/>
            <w:tcBorders>
              <w:top w:val="nil"/>
              <w:left w:val="nil"/>
              <w:bottom w:val="single" w:sz="4" w:space="0" w:color="auto"/>
              <w:right w:val="single" w:sz="4" w:space="0" w:color="auto"/>
            </w:tcBorders>
            <w:vAlign w:val="center"/>
            <w:hideMark/>
          </w:tcPr>
          <w:p w14:paraId="0A7B92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1AA45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12,53</w:t>
            </w:r>
          </w:p>
        </w:tc>
        <w:tc>
          <w:tcPr>
            <w:tcW w:w="707" w:type="dxa"/>
            <w:tcBorders>
              <w:top w:val="nil"/>
              <w:left w:val="nil"/>
              <w:bottom w:val="single" w:sz="4" w:space="0" w:color="auto"/>
              <w:right w:val="single" w:sz="4" w:space="0" w:color="auto"/>
            </w:tcBorders>
            <w:vAlign w:val="center"/>
            <w:hideMark/>
          </w:tcPr>
          <w:p w14:paraId="3C4127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2A9E68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14,53</w:t>
            </w:r>
          </w:p>
        </w:tc>
        <w:tc>
          <w:tcPr>
            <w:tcW w:w="707" w:type="dxa"/>
            <w:tcBorders>
              <w:top w:val="nil"/>
              <w:left w:val="nil"/>
              <w:bottom w:val="single" w:sz="4" w:space="0" w:color="auto"/>
              <w:right w:val="single" w:sz="4" w:space="0" w:color="auto"/>
            </w:tcBorders>
            <w:shd w:val="clear" w:color="000000" w:fill="auto"/>
            <w:vAlign w:val="center"/>
            <w:hideMark/>
          </w:tcPr>
          <w:p w14:paraId="1A1EFD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15,32</w:t>
            </w:r>
          </w:p>
        </w:tc>
        <w:tc>
          <w:tcPr>
            <w:tcW w:w="707" w:type="dxa"/>
            <w:tcBorders>
              <w:top w:val="nil"/>
              <w:left w:val="nil"/>
              <w:bottom w:val="single" w:sz="4" w:space="0" w:color="auto"/>
              <w:right w:val="single" w:sz="4" w:space="0" w:color="auto"/>
            </w:tcBorders>
            <w:shd w:val="clear" w:color="000000" w:fill="auto"/>
            <w:vAlign w:val="center"/>
            <w:hideMark/>
          </w:tcPr>
          <w:p w14:paraId="31F70F7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13,45</w:t>
            </w:r>
          </w:p>
        </w:tc>
        <w:tc>
          <w:tcPr>
            <w:tcW w:w="707" w:type="dxa"/>
            <w:tcBorders>
              <w:top w:val="nil"/>
              <w:left w:val="nil"/>
              <w:bottom w:val="single" w:sz="4" w:space="0" w:color="auto"/>
              <w:right w:val="single" w:sz="4" w:space="0" w:color="auto"/>
            </w:tcBorders>
            <w:vAlign w:val="center"/>
            <w:hideMark/>
          </w:tcPr>
          <w:p w14:paraId="6E185F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380E0E5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0E488D4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13,67</w:t>
            </w:r>
          </w:p>
        </w:tc>
        <w:tc>
          <w:tcPr>
            <w:tcW w:w="849" w:type="dxa"/>
            <w:tcBorders>
              <w:top w:val="nil"/>
              <w:left w:val="nil"/>
              <w:bottom w:val="single" w:sz="4" w:space="0" w:color="auto"/>
              <w:right w:val="single" w:sz="4" w:space="0" w:color="auto"/>
            </w:tcBorders>
            <w:vAlign w:val="center"/>
            <w:hideMark/>
          </w:tcPr>
          <w:p w14:paraId="105F96D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13,67</w:t>
            </w:r>
          </w:p>
        </w:tc>
      </w:tr>
      <w:tr w:rsidR="00CB61B7" w:rsidRPr="00054210" w14:paraId="422A3B53"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5A4601F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62</w:t>
            </w:r>
          </w:p>
        </w:tc>
        <w:tc>
          <w:tcPr>
            <w:tcW w:w="6049" w:type="dxa"/>
            <w:tcBorders>
              <w:top w:val="nil"/>
              <w:left w:val="nil"/>
              <w:bottom w:val="single" w:sz="4" w:space="0" w:color="auto"/>
              <w:right w:val="single" w:sz="4" w:space="0" w:color="auto"/>
            </w:tcBorders>
            <w:vAlign w:val="center"/>
            <w:hideMark/>
          </w:tcPr>
          <w:p w14:paraId="4AC536B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BR0268851 NORFLOXACINO, DOSAGEM/CONCENTRAÇÃO: 400 MG </w:t>
            </w:r>
          </w:p>
        </w:tc>
        <w:tc>
          <w:tcPr>
            <w:tcW w:w="1060" w:type="dxa"/>
            <w:tcBorders>
              <w:top w:val="nil"/>
              <w:left w:val="nil"/>
              <w:bottom w:val="single" w:sz="4" w:space="0" w:color="auto"/>
              <w:right w:val="single" w:sz="4" w:space="0" w:color="auto"/>
            </w:tcBorders>
            <w:vAlign w:val="center"/>
            <w:hideMark/>
          </w:tcPr>
          <w:p w14:paraId="0AD1053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1A55F1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707" w:type="dxa"/>
            <w:tcBorders>
              <w:top w:val="nil"/>
              <w:left w:val="nil"/>
              <w:bottom w:val="single" w:sz="4" w:space="0" w:color="auto"/>
              <w:right w:val="single" w:sz="4" w:space="0" w:color="auto"/>
            </w:tcBorders>
            <w:shd w:val="clear" w:color="000000" w:fill="auto"/>
            <w:vAlign w:val="center"/>
            <w:hideMark/>
          </w:tcPr>
          <w:p w14:paraId="6E154A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0,33</w:t>
            </w:r>
          </w:p>
        </w:tc>
        <w:tc>
          <w:tcPr>
            <w:tcW w:w="707" w:type="dxa"/>
            <w:tcBorders>
              <w:top w:val="nil"/>
              <w:left w:val="nil"/>
              <w:bottom w:val="single" w:sz="4" w:space="0" w:color="auto"/>
              <w:right w:val="single" w:sz="4" w:space="0" w:color="auto"/>
            </w:tcBorders>
            <w:shd w:val="clear" w:color="000000" w:fill="auto"/>
            <w:vAlign w:val="center"/>
            <w:hideMark/>
          </w:tcPr>
          <w:p w14:paraId="41CD06A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0,39</w:t>
            </w:r>
          </w:p>
        </w:tc>
        <w:tc>
          <w:tcPr>
            <w:tcW w:w="847" w:type="dxa"/>
            <w:tcBorders>
              <w:top w:val="nil"/>
              <w:left w:val="nil"/>
              <w:bottom w:val="single" w:sz="4" w:space="0" w:color="auto"/>
              <w:right w:val="single" w:sz="4" w:space="0" w:color="auto"/>
            </w:tcBorders>
            <w:shd w:val="clear" w:color="000000" w:fill="auto"/>
            <w:vAlign w:val="center"/>
            <w:hideMark/>
          </w:tcPr>
          <w:p w14:paraId="718448F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0,39</w:t>
            </w:r>
          </w:p>
        </w:tc>
        <w:tc>
          <w:tcPr>
            <w:tcW w:w="707" w:type="dxa"/>
            <w:tcBorders>
              <w:top w:val="nil"/>
              <w:left w:val="nil"/>
              <w:bottom w:val="single" w:sz="4" w:space="0" w:color="auto"/>
              <w:right w:val="single" w:sz="4" w:space="0" w:color="auto"/>
            </w:tcBorders>
            <w:shd w:val="clear" w:color="000000" w:fill="auto"/>
            <w:vAlign w:val="center"/>
            <w:hideMark/>
          </w:tcPr>
          <w:p w14:paraId="7AF137C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0,43</w:t>
            </w:r>
          </w:p>
        </w:tc>
        <w:tc>
          <w:tcPr>
            <w:tcW w:w="707" w:type="dxa"/>
            <w:tcBorders>
              <w:top w:val="nil"/>
              <w:left w:val="nil"/>
              <w:bottom w:val="single" w:sz="4" w:space="0" w:color="auto"/>
              <w:right w:val="single" w:sz="4" w:space="0" w:color="auto"/>
            </w:tcBorders>
            <w:shd w:val="clear" w:color="000000" w:fill="auto"/>
            <w:vAlign w:val="center"/>
            <w:hideMark/>
          </w:tcPr>
          <w:p w14:paraId="12F6934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c>
          <w:tcPr>
            <w:tcW w:w="707" w:type="dxa"/>
            <w:tcBorders>
              <w:top w:val="nil"/>
              <w:left w:val="nil"/>
              <w:bottom w:val="single" w:sz="4" w:space="0" w:color="auto"/>
              <w:right w:val="single" w:sz="4" w:space="0" w:color="auto"/>
            </w:tcBorders>
            <w:vAlign w:val="center"/>
            <w:hideMark/>
          </w:tcPr>
          <w:p w14:paraId="187DFD7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47187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c>
          <w:tcPr>
            <w:tcW w:w="848" w:type="dxa"/>
            <w:tcBorders>
              <w:top w:val="nil"/>
              <w:left w:val="nil"/>
              <w:bottom w:val="single" w:sz="4" w:space="0" w:color="auto"/>
              <w:right w:val="single" w:sz="4" w:space="0" w:color="auto"/>
            </w:tcBorders>
            <w:shd w:val="clear" w:color="000000" w:fill="auto"/>
            <w:vAlign w:val="center"/>
            <w:hideMark/>
          </w:tcPr>
          <w:p w14:paraId="0273F8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c>
          <w:tcPr>
            <w:tcW w:w="849" w:type="dxa"/>
            <w:tcBorders>
              <w:top w:val="nil"/>
              <w:left w:val="nil"/>
              <w:bottom w:val="single" w:sz="4" w:space="0" w:color="auto"/>
              <w:right w:val="single" w:sz="4" w:space="0" w:color="auto"/>
            </w:tcBorders>
            <w:vAlign w:val="center"/>
            <w:hideMark/>
          </w:tcPr>
          <w:p w14:paraId="36087A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0,42</w:t>
            </w:r>
          </w:p>
        </w:tc>
      </w:tr>
      <w:tr w:rsidR="00CB61B7" w:rsidRPr="00054210" w14:paraId="2A201D06"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932B75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63</w:t>
            </w:r>
          </w:p>
        </w:tc>
        <w:tc>
          <w:tcPr>
            <w:tcW w:w="6049" w:type="dxa"/>
            <w:tcBorders>
              <w:top w:val="nil"/>
              <w:left w:val="nil"/>
              <w:bottom w:val="single" w:sz="4" w:space="0" w:color="auto"/>
              <w:right w:val="single" w:sz="4" w:space="0" w:color="auto"/>
            </w:tcBorders>
            <w:vAlign w:val="center"/>
            <w:hideMark/>
          </w:tcPr>
          <w:p w14:paraId="59B07CCA"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BR0267206 DIPIRONA SÓDICA, DOSAGEM/CONCENTRAÇÃO: 50 MG/ML, APRESENTACAO: SOLUÇÃO ORAL - 60,00 ML</w:t>
            </w:r>
          </w:p>
        </w:tc>
        <w:tc>
          <w:tcPr>
            <w:tcW w:w="1060" w:type="dxa"/>
            <w:tcBorders>
              <w:top w:val="nil"/>
              <w:left w:val="nil"/>
              <w:bottom w:val="single" w:sz="4" w:space="0" w:color="auto"/>
              <w:right w:val="single" w:sz="4" w:space="0" w:color="auto"/>
            </w:tcBorders>
            <w:vAlign w:val="center"/>
            <w:hideMark/>
          </w:tcPr>
          <w:p w14:paraId="62B038B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481905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6,89</w:t>
            </w:r>
          </w:p>
        </w:tc>
        <w:tc>
          <w:tcPr>
            <w:tcW w:w="707" w:type="dxa"/>
            <w:tcBorders>
              <w:top w:val="nil"/>
              <w:left w:val="nil"/>
              <w:bottom w:val="single" w:sz="4" w:space="0" w:color="auto"/>
              <w:right w:val="single" w:sz="4" w:space="0" w:color="auto"/>
            </w:tcBorders>
            <w:vAlign w:val="center"/>
            <w:hideMark/>
          </w:tcPr>
          <w:p w14:paraId="030600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1842F5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5BD6DFE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D59C3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6,61</w:t>
            </w:r>
          </w:p>
        </w:tc>
        <w:tc>
          <w:tcPr>
            <w:tcW w:w="707" w:type="dxa"/>
            <w:tcBorders>
              <w:top w:val="nil"/>
              <w:left w:val="nil"/>
              <w:bottom w:val="single" w:sz="4" w:space="0" w:color="auto"/>
              <w:right w:val="single" w:sz="4" w:space="0" w:color="auto"/>
            </w:tcBorders>
            <w:shd w:val="clear" w:color="000000" w:fill="auto"/>
            <w:vAlign w:val="center"/>
            <w:hideMark/>
          </w:tcPr>
          <w:p w14:paraId="57B25E8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6,37</w:t>
            </w:r>
          </w:p>
        </w:tc>
        <w:tc>
          <w:tcPr>
            <w:tcW w:w="707" w:type="dxa"/>
            <w:tcBorders>
              <w:top w:val="nil"/>
              <w:left w:val="nil"/>
              <w:bottom w:val="single" w:sz="4" w:space="0" w:color="auto"/>
              <w:right w:val="single" w:sz="4" w:space="0" w:color="auto"/>
            </w:tcBorders>
            <w:vAlign w:val="center"/>
            <w:hideMark/>
          </w:tcPr>
          <w:p w14:paraId="70E19B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1A103B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7BC0FB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358406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6,61</w:t>
            </w:r>
          </w:p>
        </w:tc>
      </w:tr>
      <w:tr w:rsidR="00CB61B7" w:rsidRPr="00054210" w14:paraId="677CC42D"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2D06467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64</w:t>
            </w:r>
          </w:p>
        </w:tc>
        <w:tc>
          <w:tcPr>
            <w:tcW w:w="6049" w:type="dxa"/>
            <w:tcBorders>
              <w:top w:val="nil"/>
              <w:left w:val="nil"/>
              <w:bottom w:val="single" w:sz="4" w:space="0" w:color="auto"/>
              <w:right w:val="single" w:sz="4" w:space="0" w:color="auto"/>
            </w:tcBorders>
            <w:vAlign w:val="center"/>
            <w:hideMark/>
          </w:tcPr>
          <w:p w14:paraId="64CA5AE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BR0267502 ÁCIDO ACETILSALICÍLICO, DOSAGEM/CONCENTRAÇÃO: 100 MG </w:t>
            </w:r>
          </w:p>
        </w:tc>
        <w:tc>
          <w:tcPr>
            <w:tcW w:w="1060" w:type="dxa"/>
            <w:tcBorders>
              <w:top w:val="nil"/>
              <w:left w:val="nil"/>
              <w:bottom w:val="single" w:sz="4" w:space="0" w:color="auto"/>
              <w:right w:val="single" w:sz="4" w:space="0" w:color="auto"/>
            </w:tcBorders>
            <w:vAlign w:val="center"/>
            <w:hideMark/>
          </w:tcPr>
          <w:p w14:paraId="420D828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239A543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shd w:val="clear" w:color="000000" w:fill="auto"/>
            <w:vAlign w:val="center"/>
            <w:hideMark/>
          </w:tcPr>
          <w:p w14:paraId="729E57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shd w:val="clear" w:color="000000" w:fill="auto"/>
            <w:vAlign w:val="center"/>
            <w:hideMark/>
          </w:tcPr>
          <w:p w14:paraId="3F9BB4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847" w:type="dxa"/>
            <w:tcBorders>
              <w:top w:val="nil"/>
              <w:left w:val="nil"/>
              <w:bottom w:val="single" w:sz="4" w:space="0" w:color="auto"/>
              <w:right w:val="single" w:sz="4" w:space="0" w:color="auto"/>
            </w:tcBorders>
            <w:vAlign w:val="center"/>
            <w:hideMark/>
          </w:tcPr>
          <w:p w14:paraId="5367BE8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E0443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49735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7" w:type="dxa"/>
            <w:tcBorders>
              <w:top w:val="nil"/>
              <w:left w:val="nil"/>
              <w:bottom w:val="single" w:sz="4" w:space="0" w:color="auto"/>
              <w:right w:val="single" w:sz="4" w:space="0" w:color="auto"/>
            </w:tcBorders>
            <w:shd w:val="clear" w:color="000000" w:fill="auto"/>
            <w:vAlign w:val="center"/>
            <w:hideMark/>
          </w:tcPr>
          <w:p w14:paraId="07F97A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c>
          <w:tcPr>
            <w:tcW w:w="706" w:type="dxa"/>
            <w:tcBorders>
              <w:top w:val="nil"/>
              <w:left w:val="nil"/>
              <w:bottom w:val="single" w:sz="4" w:space="0" w:color="auto"/>
              <w:right w:val="single" w:sz="4" w:space="0" w:color="auto"/>
            </w:tcBorders>
            <w:vAlign w:val="center"/>
            <w:hideMark/>
          </w:tcPr>
          <w:p w14:paraId="08EBFA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FFBCE9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0,05</w:t>
            </w:r>
          </w:p>
        </w:tc>
        <w:tc>
          <w:tcPr>
            <w:tcW w:w="849" w:type="dxa"/>
            <w:tcBorders>
              <w:top w:val="nil"/>
              <w:left w:val="nil"/>
              <w:bottom w:val="single" w:sz="4" w:space="0" w:color="auto"/>
              <w:right w:val="single" w:sz="4" w:space="0" w:color="auto"/>
            </w:tcBorders>
            <w:vAlign w:val="center"/>
            <w:hideMark/>
          </w:tcPr>
          <w:p w14:paraId="5A31E6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0,04</w:t>
            </w:r>
          </w:p>
        </w:tc>
      </w:tr>
      <w:tr w:rsidR="00CB61B7" w:rsidRPr="00054210" w14:paraId="50DB9425"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87ED43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65</w:t>
            </w:r>
          </w:p>
        </w:tc>
        <w:tc>
          <w:tcPr>
            <w:tcW w:w="6049" w:type="dxa"/>
            <w:tcBorders>
              <w:top w:val="nil"/>
              <w:left w:val="nil"/>
              <w:bottom w:val="single" w:sz="4" w:space="0" w:color="auto"/>
              <w:right w:val="single" w:sz="4" w:space="0" w:color="auto"/>
            </w:tcBorders>
            <w:vAlign w:val="center"/>
            <w:hideMark/>
          </w:tcPr>
          <w:p w14:paraId="749FB14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BR0271217 AMOXICILINA, DOSAGEM/CONCENTRAÇÃO: 500MG + 125MG, PRINCÍPIO ATIVO: ASSOCIADA COM CLAVULANATO DE POTÁSSIO </w:t>
            </w:r>
          </w:p>
        </w:tc>
        <w:tc>
          <w:tcPr>
            <w:tcW w:w="1060" w:type="dxa"/>
            <w:tcBorders>
              <w:top w:val="nil"/>
              <w:left w:val="nil"/>
              <w:bottom w:val="single" w:sz="4" w:space="0" w:color="auto"/>
              <w:right w:val="single" w:sz="4" w:space="0" w:color="auto"/>
            </w:tcBorders>
            <w:vAlign w:val="center"/>
            <w:hideMark/>
          </w:tcPr>
          <w:p w14:paraId="2D6090D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273A565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0,95</w:t>
            </w:r>
          </w:p>
        </w:tc>
        <w:tc>
          <w:tcPr>
            <w:tcW w:w="707" w:type="dxa"/>
            <w:tcBorders>
              <w:top w:val="nil"/>
              <w:left w:val="nil"/>
              <w:bottom w:val="single" w:sz="4" w:space="0" w:color="auto"/>
              <w:right w:val="single" w:sz="4" w:space="0" w:color="auto"/>
            </w:tcBorders>
            <w:shd w:val="clear" w:color="000000" w:fill="auto"/>
            <w:vAlign w:val="center"/>
            <w:hideMark/>
          </w:tcPr>
          <w:p w14:paraId="041034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0,90</w:t>
            </w:r>
          </w:p>
        </w:tc>
        <w:tc>
          <w:tcPr>
            <w:tcW w:w="707" w:type="dxa"/>
            <w:tcBorders>
              <w:top w:val="nil"/>
              <w:left w:val="nil"/>
              <w:bottom w:val="single" w:sz="4" w:space="0" w:color="auto"/>
              <w:right w:val="single" w:sz="4" w:space="0" w:color="auto"/>
            </w:tcBorders>
            <w:vAlign w:val="center"/>
            <w:hideMark/>
          </w:tcPr>
          <w:p w14:paraId="7CBE093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2173D7E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1,18</w:t>
            </w:r>
          </w:p>
        </w:tc>
        <w:tc>
          <w:tcPr>
            <w:tcW w:w="707" w:type="dxa"/>
            <w:tcBorders>
              <w:top w:val="nil"/>
              <w:left w:val="nil"/>
              <w:bottom w:val="single" w:sz="4" w:space="0" w:color="auto"/>
              <w:right w:val="single" w:sz="4" w:space="0" w:color="auto"/>
            </w:tcBorders>
            <w:shd w:val="clear" w:color="000000" w:fill="auto"/>
            <w:vAlign w:val="center"/>
            <w:hideMark/>
          </w:tcPr>
          <w:p w14:paraId="742E5B7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1,19</w:t>
            </w:r>
          </w:p>
        </w:tc>
        <w:tc>
          <w:tcPr>
            <w:tcW w:w="707" w:type="dxa"/>
            <w:tcBorders>
              <w:top w:val="nil"/>
              <w:left w:val="nil"/>
              <w:bottom w:val="single" w:sz="4" w:space="0" w:color="auto"/>
              <w:right w:val="single" w:sz="4" w:space="0" w:color="auto"/>
            </w:tcBorders>
            <w:shd w:val="clear" w:color="000000" w:fill="auto"/>
            <w:vAlign w:val="center"/>
            <w:hideMark/>
          </w:tcPr>
          <w:p w14:paraId="31778D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1,15</w:t>
            </w:r>
          </w:p>
        </w:tc>
        <w:tc>
          <w:tcPr>
            <w:tcW w:w="707" w:type="dxa"/>
            <w:tcBorders>
              <w:top w:val="nil"/>
              <w:left w:val="nil"/>
              <w:bottom w:val="single" w:sz="4" w:space="0" w:color="auto"/>
              <w:right w:val="single" w:sz="4" w:space="0" w:color="auto"/>
            </w:tcBorders>
            <w:shd w:val="clear" w:color="000000" w:fill="auto"/>
            <w:vAlign w:val="center"/>
            <w:hideMark/>
          </w:tcPr>
          <w:p w14:paraId="527FBDE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1,13</w:t>
            </w:r>
          </w:p>
        </w:tc>
        <w:tc>
          <w:tcPr>
            <w:tcW w:w="706" w:type="dxa"/>
            <w:tcBorders>
              <w:top w:val="nil"/>
              <w:left w:val="nil"/>
              <w:bottom w:val="single" w:sz="4" w:space="0" w:color="auto"/>
              <w:right w:val="single" w:sz="4" w:space="0" w:color="auto"/>
            </w:tcBorders>
            <w:shd w:val="clear" w:color="000000" w:fill="auto"/>
            <w:vAlign w:val="center"/>
            <w:hideMark/>
          </w:tcPr>
          <w:p w14:paraId="09A473C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1,06</w:t>
            </w:r>
          </w:p>
        </w:tc>
        <w:tc>
          <w:tcPr>
            <w:tcW w:w="848" w:type="dxa"/>
            <w:tcBorders>
              <w:top w:val="nil"/>
              <w:left w:val="nil"/>
              <w:bottom w:val="single" w:sz="4" w:space="0" w:color="auto"/>
              <w:right w:val="single" w:sz="4" w:space="0" w:color="auto"/>
            </w:tcBorders>
            <w:shd w:val="clear" w:color="000000" w:fill="auto"/>
            <w:vAlign w:val="center"/>
            <w:hideMark/>
          </w:tcPr>
          <w:p w14:paraId="04F94EC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1,20</w:t>
            </w:r>
          </w:p>
        </w:tc>
        <w:tc>
          <w:tcPr>
            <w:tcW w:w="849" w:type="dxa"/>
            <w:tcBorders>
              <w:top w:val="nil"/>
              <w:left w:val="nil"/>
              <w:bottom w:val="single" w:sz="4" w:space="0" w:color="auto"/>
              <w:right w:val="single" w:sz="4" w:space="0" w:color="auto"/>
            </w:tcBorders>
            <w:vAlign w:val="center"/>
            <w:hideMark/>
          </w:tcPr>
          <w:p w14:paraId="6B4F69A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1,14</w:t>
            </w:r>
          </w:p>
        </w:tc>
      </w:tr>
      <w:tr w:rsidR="00CB61B7" w:rsidRPr="00054210" w14:paraId="5A686D46"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12CF298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66</w:t>
            </w:r>
          </w:p>
        </w:tc>
        <w:tc>
          <w:tcPr>
            <w:tcW w:w="6049" w:type="dxa"/>
            <w:tcBorders>
              <w:top w:val="nil"/>
              <w:left w:val="nil"/>
              <w:bottom w:val="single" w:sz="4" w:space="0" w:color="auto"/>
              <w:right w:val="single" w:sz="4" w:space="0" w:color="auto"/>
            </w:tcBorders>
            <w:vAlign w:val="center"/>
            <w:hideMark/>
          </w:tcPr>
          <w:p w14:paraId="3078207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BR0448841 AMOXICILINA, DOSAGEM/CONCENTRAÇÃO: 50 MG/ML + 12,5 MG/ML, PRINCÍPIO ATIVO: ASSOCIADA COM CLAVULANATO DE POTÁSSIO, FORMA FARMACÊUTICA: SUSPENSÃO ORAL - 75,00 ML</w:t>
            </w:r>
          </w:p>
        </w:tc>
        <w:tc>
          <w:tcPr>
            <w:tcW w:w="1060" w:type="dxa"/>
            <w:tcBorders>
              <w:top w:val="nil"/>
              <w:left w:val="nil"/>
              <w:bottom w:val="single" w:sz="4" w:space="0" w:color="auto"/>
              <w:right w:val="single" w:sz="4" w:space="0" w:color="auto"/>
            </w:tcBorders>
            <w:vAlign w:val="center"/>
            <w:hideMark/>
          </w:tcPr>
          <w:p w14:paraId="0B815C1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75F3809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15,77</w:t>
            </w:r>
          </w:p>
        </w:tc>
        <w:tc>
          <w:tcPr>
            <w:tcW w:w="707" w:type="dxa"/>
            <w:tcBorders>
              <w:top w:val="nil"/>
              <w:left w:val="nil"/>
              <w:bottom w:val="single" w:sz="4" w:space="0" w:color="auto"/>
              <w:right w:val="single" w:sz="4" w:space="0" w:color="auto"/>
            </w:tcBorders>
            <w:shd w:val="clear" w:color="000000" w:fill="auto"/>
            <w:vAlign w:val="center"/>
            <w:hideMark/>
          </w:tcPr>
          <w:p w14:paraId="1998D58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12,16</w:t>
            </w:r>
          </w:p>
        </w:tc>
        <w:tc>
          <w:tcPr>
            <w:tcW w:w="707" w:type="dxa"/>
            <w:tcBorders>
              <w:top w:val="nil"/>
              <w:left w:val="nil"/>
              <w:bottom w:val="single" w:sz="4" w:space="0" w:color="auto"/>
              <w:right w:val="single" w:sz="4" w:space="0" w:color="auto"/>
            </w:tcBorders>
            <w:vAlign w:val="center"/>
            <w:hideMark/>
          </w:tcPr>
          <w:p w14:paraId="1744908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3C6A82B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13,88</w:t>
            </w:r>
          </w:p>
        </w:tc>
        <w:tc>
          <w:tcPr>
            <w:tcW w:w="707" w:type="dxa"/>
            <w:tcBorders>
              <w:top w:val="nil"/>
              <w:left w:val="nil"/>
              <w:bottom w:val="single" w:sz="4" w:space="0" w:color="auto"/>
              <w:right w:val="single" w:sz="4" w:space="0" w:color="auto"/>
            </w:tcBorders>
            <w:shd w:val="clear" w:color="000000" w:fill="auto"/>
            <w:vAlign w:val="center"/>
            <w:hideMark/>
          </w:tcPr>
          <w:p w14:paraId="5D26366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16,00</w:t>
            </w:r>
          </w:p>
        </w:tc>
        <w:tc>
          <w:tcPr>
            <w:tcW w:w="707" w:type="dxa"/>
            <w:tcBorders>
              <w:top w:val="nil"/>
              <w:left w:val="nil"/>
              <w:bottom w:val="single" w:sz="4" w:space="0" w:color="auto"/>
              <w:right w:val="single" w:sz="4" w:space="0" w:color="auto"/>
            </w:tcBorders>
            <w:shd w:val="clear" w:color="000000" w:fill="auto"/>
            <w:vAlign w:val="center"/>
            <w:hideMark/>
          </w:tcPr>
          <w:p w14:paraId="1E01A1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14,65</w:t>
            </w:r>
          </w:p>
        </w:tc>
        <w:tc>
          <w:tcPr>
            <w:tcW w:w="707" w:type="dxa"/>
            <w:tcBorders>
              <w:top w:val="nil"/>
              <w:left w:val="nil"/>
              <w:bottom w:val="single" w:sz="4" w:space="0" w:color="auto"/>
              <w:right w:val="single" w:sz="4" w:space="0" w:color="auto"/>
            </w:tcBorders>
            <w:shd w:val="clear" w:color="000000" w:fill="auto"/>
            <w:vAlign w:val="center"/>
            <w:hideMark/>
          </w:tcPr>
          <w:p w14:paraId="3F91F99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15,65</w:t>
            </w:r>
          </w:p>
        </w:tc>
        <w:tc>
          <w:tcPr>
            <w:tcW w:w="706" w:type="dxa"/>
            <w:tcBorders>
              <w:top w:val="nil"/>
              <w:left w:val="nil"/>
              <w:bottom w:val="single" w:sz="4" w:space="0" w:color="auto"/>
              <w:right w:val="single" w:sz="4" w:space="0" w:color="auto"/>
            </w:tcBorders>
            <w:shd w:val="clear" w:color="000000" w:fill="auto"/>
            <w:vAlign w:val="center"/>
            <w:hideMark/>
          </w:tcPr>
          <w:p w14:paraId="5E2019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14,45</w:t>
            </w:r>
          </w:p>
        </w:tc>
        <w:tc>
          <w:tcPr>
            <w:tcW w:w="848" w:type="dxa"/>
            <w:tcBorders>
              <w:top w:val="nil"/>
              <w:left w:val="nil"/>
              <w:bottom w:val="single" w:sz="4" w:space="0" w:color="auto"/>
              <w:right w:val="single" w:sz="4" w:space="0" w:color="auto"/>
            </w:tcBorders>
            <w:shd w:val="clear" w:color="000000" w:fill="auto"/>
            <w:vAlign w:val="center"/>
            <w:hideMark/>
          </w:tcPr>
          <w:p w14:paraId="108F624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15,77</w:t>
            </w:r>
          </w:p>
        </w:tc>
        <w:tc>
          <w:tcPr>
            <w:tcW w:w="849" w:type="dxa"/>
            <w:tcBorders>
              <w:top w:val="nil"/>
              <w:left w:val="nil"/>
              <w:bottom w:val="single" w:sz="4" w:space="0" w:color="auto"/>
              <w:right w:val="single" w:sz="4" w:space="0" w:color="auto"/>
            </w:tcBorders>
            <w:vAlign w:val="center"/>
            <w:hideMark/>
          </w:tcPr>
          <w:p w14:paraId="67BB0F9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15,15</w:t>
            </w:r>
          </w:p>
        </w:tc>
      </w:tr>
      <w:tr w:rsidR="00CB61B7" w:rsidRPr="00054210" w14:paraId="0C691B60"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7334F0B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67</w:t>
            </w:r>
          </w:p>
        </w:tc>
        <w:tc>
          <w:tcPr>
            <w:tcW w:w="6049" w:type="dxa"/>
            <w:tcBorders>
              <w:top w:val="nil"/>
              <w:left w:val="nil"/>
              <w:bottom w:val="single" w:sz="4" w:space="0" w:color="auto"/>
              <w:right w:val="single" w:sz="4" w:space="0" w:color="auto"/>
            </w:tcBorders>
            <w:vAlign w:val="center"/>
            <w:hideMark/>
          </w:tcPr>
          <w:p w14:paraId="510397F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BR0267621 CARBONATO DE LÍTIO, DOSAGEM/CONCENTRAÇÃO: 300 MG </w:t>
            </w:r>
          </w:p>
        </w:tc>
        <w:tc>
          <w:tcPr>
            <w:tcW w:w="1060" w:type="dxa"/>
            <w:tcBorders>
              <w:top w:val="nil"/>
              <w:left w:val="nil"/>
              <w:bottom w:val="single" w:sz="4" w:space="0" w:color="auto"/>
              <w:right w:val="single" w:sz="4" w:space="0" w:color="auto"/>
            </w:tcBorders>
            <w:vAlign w:val="center"/>
            <w:hideMark/>
          </w:tcPr>
          <w:p w14:paraId="11E99F6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shd w:val="clear" w:color="000000" w:fill="auto"/>
            <w:vAlign w:val="center"/>
            <w:hideMark/>
          </w:tcPr>
          <w:p w14:paraId="461D463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707" w:type="dxa"/>
            <w:tcBorders>
              <w:top w:val="nil"/>
              <w:left w:val="nil"/>
              <w:bottom w:val="single" w:sz="4" w:space="0" w:color="auto"/>
              <w:right w:val="single" w:sz="4" w:space="0" w:color="auto"/>
            </w:tcBorders>
            <w:shd w:val="clear" w:color="000000" w:fill="auto"/>
            <w:vAlign w:val="center"/>
            <w:hideMark/>
          </w:tcPr>
          <w:p w14:paraId="6C1CA25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0,18</w:t>
            </w:r>
          </w:p>
        </w:tc>
        <w:tc>
          <w:tcPr>
            <w:tcW w:w="707" w:type="dxa"/>
            <w:tcBorders>
              <w:top w:val="nil"/>
              <w:left w:val="nil"/>
              <w:bottom w:val="single" w:sz="4" w:space="0" w:color="auto"/>
              <w:right w:val="single" w:sz="4" w:space="0" w:color="auto"/>
            </w:tcBorders>
            <w:shd w:val="clear" w:color="000000" w:fill="auto"/>
            <w:vAlign w:val="center"/>
            <w:hideMark/>
          </w:tcPr>
          <w:p w14:paraId="218C0FE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0,23</w:t>
            </w:r>
          </w:p>
        </w:tc>
        <w:tc>
          <w:tcPr>
            <w:tcW w:w="847" w:type="dxa"/>
            <w:tcBorders>
              <w:top w:val="nil"/>
              <w:left w:val="nil"/>
              <w:bottom w:val="single" w:sz="4" w:space="0" w:color="auto"/>
              <w:right w:val="single" w:sz="4" w:space="0" w:color="auto"/>
            </w:tcBorders>
            <w:shd w:val="clear" w:color="000000" w:fill="auto"/>
            <w:vAlign w:val="center"/>
            <w:hideMark/>
          </w:tcPr>
          <w:p w14:paraId="154B3B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707" w:type="dxa"/>
            <w:tcBorders>
              <w:top w:val="nil"/>
              <w:left w:val="nil"/>
              <w:bottom w:val="single" w:sz="4" w:space="0" w:color="auto"/>
              <w:right w:val="single" w:sz="4" w:space="0" w:color="auto"/>
            </w:tcBorders>
            <w:shd w:val="clear" w:color="000000" w:fill="auto"/>
            <w:vAlign w:val="center"/>
            <w:hideMark/>
          </w:tcPr>
          <w:p w14:paraId="023D5A7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0,25</w:t>
            </w:r>
          </w:p>
        </w:tc>
        <w:tc>
          <w:tcPr>
            <w:tcW w:w="707" w:type="dxa"/>
            <w:tcBorders>
              <w:top w:val="nil"/>
              <w:left w:val="nil"/>
              <w:bottom w:val="single" w:sz="4" w:space="0" w:color="auto"/>
              <w:right w:val="single" w:sz="4" w:space="0" w:color="auto"/>
            </w:tcBorders>
            <w:shd w:val="clear" w:color="000000" w:fill="auto"/>
            <w:vAlign w:val="center"/>
            <w:hideMark/>
          </w:tcPr>
          <w:p w14:paraId="06C4D3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707" w:type="dxa"/>
            <w:tcBorders>
              <w:top w:val="nil"/>
              <w:left w:val="nil"/>
              <w:bottom w:val="single" w:sz="4" w:space="0" w:color="auto"/>
              <w:right w:val="single" w:sz="4" w:space="0" w:color="auto"/>
            </w:tcBorders>
            <w:shd w:val="clear" w:color="000000" w:fill="auto"/>
            <w:vAlign w:val="center"/>
            <w:hideMark/>
          </w:tcPr>
          <w:p w14:paraId="47E3BC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706" w:type="dxa"/>
            <w:tcBorders>
              <w:top w:val="nil"/>
              <w:left w:val="nil"/>
              <w:bottom w:val="single" w:sz="4" w:space="0" w:color="auto"/>
              <w:right w:val="single" w:sz="4" w:space="0" w:color="auto"/>
            </w:tcBorders>
            <w:shd w:val="clear" w:color="000000" w:fill="auto"/>
            <w:vAlign w:val="center"/>
            <w:hideMark/>
          </w:tcPr>
          <w:p w14:paraId="06BEB2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848" w:type="dxa"/>
            <w:tcBorders>
              <w:top w:val="nil"/>
              <w:left w:val="nil"/>
              <w:bottom w:val="single" w:sz="4" w:space="0" w:color="auto"/>
              <w:right w:val="single" w:sz="4" w:space="0" w:color="auto"/>
            </w:tcBorders>
            <w:shd w:val="clear" w:color="000000" w:fill="auto"/>
            <w:vAlign w:val="center"/>
            <w:hideMark/>
          </w:tcPr>
          <w:p w14:paraId="5CD621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c>
          <w:tcPr>
            <w:tcW w:w="849" w:type="dxa"/>
            <w:tcBorders>
              <w:top w:val="nil"/>
              <w:left w:val="nil"/>
              <w:bottom w:val="single" w:sz="4" w:space="0" w:color="auto"/>
              <w:right w:val="single" w:sz="4" w:space="0" w:color="auto"/>
            </w:tcBorders>
            <w:vAlign w:val="center"/>
            <w:hideMark/>
          </w:tcPr>
          <w:p w14:paraId="1DDD574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0,24</w:t>
            </w:r>
          </w:p>
        </w:tc>
      </w:tr>
      <w:tr w:rsidR="00CB61B7" w:rsidRPr="00054210" w14:paraId="6B93A9C6"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74BE9F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68</w:t>
            </w:r>
          </w:p>
        </w:tc>
        <w:tc>
          <w:tcPr>
            <w:tcW w:w="6049" w:type="dxa"/>
            <w:tcBorders>
              <w:top w:val="nil"/>
              <w:left w:val="nil"/>
              <w:bottom w:val="single" w:sz="4" w:space="0" w:color="auto"/>
              <w:right w:val="single" w:sz="4" w:space="0" w:color="auto"/>
            </w:tcBorders>
            <w:vAlign w:val="center"/>
            <w:hideMark/>
          </w:tcPr>
          <w:p w14:paraId="765CB75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BR0294643 IBUPROFENO, DOSAGEM/CONCENTRAÇÃO: 50 MG/ML, FORMA FARMACÊUTICA: SUSPENSÃO ORAL - 20,00 ML</w:t>
            </w:r>
          </w:p>
        </w:tc>
        <w:tc>
          <w:tcPr>
            <w:tcW w:w="1060" w:type="dxa"/>
            <w:tcBorders>
              <w:top w:val="nil"/>
              <w:left w:val="nil"/>
              <w:bottom w:val="single" w:sz="4" w:space="0" w:color="auto"/>
              <w:right w:val="single" w:sz="4" w:space="0" w:color="auto"/>
            </w:tcBorders>
            <w:vAlign w:val="center"/>
            <w:hideMark/>
          </w:tcPr>
          <w:p w14:paraId="5DF2B7C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31C8CB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2,81</w:t>
            </w:r>
          </w:p>
        </w:tc>
        <w:tc>
          <w:tcPr>
            <w:tcW w:w="707" w:type="dxa"/>
            <w:tcBorders>
              <w:top w:val="nil"/>
              <w:left w:val="nil"/>
              <w:bottom w:val="single" w:sz="4" w:space="0" w:color="auto"/>
              <w:right w:val="single" w:sz="4" w:space="0" w:color="auto"/>
            </w:tcBorders>
            <w:vAlign w:val="center"/>
            <w:hideMark/>
          </w:tcPr>
          <w:p w14:paraId="7F43FF6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6EAA67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1A5D7C6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2,41</w:t>
            </w:r>
          </w:p>
        </w:tc>
        <w:tc>
          <w:tcPr>
            <w:tcW w:w="707" w:type="dxa"/>
            <w:tcBorders>
              <w:top w:val="nil"/>
              <w:left w:val="nil"/>
              <w:bottom w:val="single" w:sz="4" w:space="0" w:color="auto"/>
              <w:right w:val="single" w:sz="4" w:space="0" w:color="auto"/>
            </w:tcBorders>
            <w:shd w:val="clear" w:color="000000" w:fill="auto"/>
            <w:vAlign w:val="center"/>
            <w:hideMark/>
          </w:tcPr>
          <w:p w14:paraId="0F79DC7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3,00</w:t>
            </w:r>
          </w:p>
        </w:tc>
        <w:tc>
          <w:tcPr>
            <w:tcW w:w="707" w:type="dxa"/>
            <w:tcBorders>
              <w:top w:val="nil"/>
              <w:left w:val="nil"/>
              <w:bottom w:val="single" w:sz="4" w:space="0" w:color="auto"/>
              <w:right w:val="single" w:sz="4" w:space="0" w:color="auto"/>
            </w:tcBorders>
            <w:shd w:val="clear" w:color="000000" w:fill="auto"/>
            <w:vAlign w:val="center"/>
            <w:hideMark/>
          </w:tcPr>
          <w:p w14:paraId="510BE7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2,45</w:t>
            </w:r>
          </w:p>
        </w:tc>
        <w:tc>
          <w:tcPr>
            <w:tcW w:w="707" w:type="dxa"/>
            <w:tcBorders>
              <w:top w:val="nil"/>
              <w:left w:val="nil"/>
              <w:bottom w:val="single" w:sz="4" w:space="0" w:color="auto"/>
              <w:right w:val="single" w:sz="4" w:space="0" w:color="auto"/>
            </w:tcBorders>
            <w:shd w:val="clear" w:color="000000" w:fill="auto"/>
            <w:vAlign w:val="center"/>
            <w:hideMark/>
          </w:tcPr>
          <w:p w14:paraId="50AE6F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2,71</w:t>
            </w:r>
          </w:p>
        </w:tc>
        <w:tc>
          <w:tcPr>
            <w:tcW w:w="706" w:type="dxa"/>
            <w:tcBorders>
              <w:top w:val="nil"/>
              <w:left w:val="nil"/>
              <w:bottom w:val="single" w:sz="4" w:space="0" w:color="auto"/>
              <w:right w:val="single" w:sz="4" w:space="0" w:color="auto"/>
            </w:tcBorders>
            <w:shd w:val="clear" w:color="000000" w:fill="auto"/>
            <w:vAlign w:val="center"/>
            <w:hideMark/>
          </w:tcPr>
          <w:p w14:paraId="4F096F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2,40</w:t>
            </w:r>
          </w:p>
        </w:tc>
        <w:tc>
          <w:tcPr>
            <w:tcW w:w="848" w:type="dxa"/>
            <w:tcBorders>
              <w:top w:val="nil"/>
              <w:left w:val="nil"/>
              <w:bottom w:val="single" w:sz="4" w:space="0" w:color="auto"/>
              <w:right w:val="single" w:sz="4" w:space="0" w:color="auto"/>
            </w:tcBorders>
            <w:shd w:val="clear" w:color="000000" w:fill="auto"/>
            <w:vAlign w:val="center"/>
            <w:hideMark/>
          </w:tcPr>
          <w:p w14:paraId="37F550C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2,81</w:t>
            </w:r>
          </w:p>
        </w:tc>
        <w:tc>
          <w:tcPr>
            <w:tcW w:w="849" w:type="dxa"/>
            <w:tcBorders>
              <w:top w:val="nil"/>
              <w:left w:val="nil"/>
              <w:bottom w:val="single" w:sz="4" w:space="0" w:color="auto"/>
              <w:right w:val="single" w:sz="4" w:space="0" w:color="auto"/>
            </w:tcBorders>
            <w:vAlign w:val="center"/>
            <w:hideMark/>
          </w:tcPr>
          <w:p w14:paraId="59280D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2,71</w:t>
            </w:r>
          </w:p>
        </w:tc>
      </w:tr>
      <w:tr w:rsidR="00CB61B7" w:rsidRPr="00054210" w14:paraId="6E0019D8"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1AE510D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69</w:t>
            </w:r>
          </w:p>
        </w:tc>
        <w:tc>
          <w:tcPr>
            <w:tcW w:w="6049" w:type="dxa"/>
            <w:tcBorders>
              <w:top w:val="nil"/>
              <w:left w:val="nil"/>
              <w:bottom w:val="single" w:sz="4" w:space="0" w:color="auto"/>
              <w:right w:val="single" w:sz="4" w:space="0" w:color="auto"/>
            </w:tcBorders>
            <w:vAlign w:val="center"/>
            <w:hideMark/>
          </w:tcPr>
          <w:p w14:paraId="60C3979D"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BR0267778 PARACETAMOL, DOSAGEM/CONCENTRAÇÃO COMPRIMIDO: 500 MG </w:t>
            </w:r>
          </w:p>
        </w:tc>
        <w:tc>
          <w:tcPr>
            <w:tcW w:w="1060" w:type="dxa"/>
            <w:tcBorders>
              <w:top w:val="nil"/>
              <w:left w:val="nil"/>
              <w:bottom w:val="single" w:sz="4" w:space="0" w:color="auto"/>
              <w:right w:val="single" w:sz="4" w:space="0" w:color="auto"/>
            </w:tcBorders>
            <w:vAlign w:val="center"/>
            <w:hideMark/>
          </w:tcPr>
          <w:p w14:paraId="4A9C52E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COMPRIMIDO</w:t>
            </w:r>
          </w:p>
        </w:tc>
        <w:tc>
          <w:tcPr>
            <w:tcW w:w="706" w:type="dxa"/>
            <w:tcBorders>
              <w:top w:val="nil"/>
              <w:left w:val="nil"/>
              <w:bottom w:val="single" w:sz="4" w:space="0" w:color="auto"/>
              <w:right w:val="single" w:sz="4" w:space="0" w:color="auto"/>
            </w:tcBorders>
            <w:vAlign w:val="center"/>
            <w:hideMark/>
          </w:tcPr>
          <w:p w14:paraId="0D44EC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825953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0,06</w:t>
            </w:r>
          </w:p>
        </w:tc>
        <w:tc>
          <w:tcPr>
            <w:tcW w:w="707" w:type="dxa"/>
            <w:tcBorders>
              <w:top w:val="nil"/>
              <w:left w:val="nil"/>
              <w:bottom w:val="single" w:sz="4" w:space="0" w:color="auto"/>
              <w:right w:val="single" w:sz="4" w:space="0" w:color="auto"/>
            </w:tcBorders>
            <w:shd w:val="clear" w:color="000000" w:fill="auto"/>
            <w:vAlign w:val="center"/>
            <w:hideMark/>
          </w:tcPr>
          <w:p w14:paraId="44DA96D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847" w:type="dxa"/>
            <w:tcBorders>
              <w:top w:val="nil"/>
              <w:left w:val="nil"/>
              <w:bottom w:val="single" w:sz="4" w:space="0" w:color="auto"/>
              <w:right w:val="single" w:sz="4" w:space="0" w:color="auto"/>
            </w:tcBorders>
            <w:shd w:val="clear" w:color="000000" w:fill="auto"/>
            <w:vAlign w:val="center"/>
            <w:hideMark/>
          </w:tcPr>
          <w:p w14:paraId="10DA1F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0,07</w:t>
            </w:r>
          </w:p>
        </w:tc>
        <w:tc>
          <w:tcPr>
            <w:tcW w:w="707" w:type="dxa"/>
            <w:tcBorders>
              <w:top w:val="nil"/>
              <w:left w:val="nil"/>
              <w:bottom w:val="single" w:sz="4" w:space="0" w:color="auto"/>
              <w:right w:val="single" w:sz="4" w:space="0" w:color="auto"/>
            </w:tcBorders>
            <w:shd w:val="clear" w:color="000000" w:fill="auto"/>
            <w:vAlign w:val="center"/>
            <w:hideMark/>
          </w:tcPr>
          <w:p w14:paraId="1AFD508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030796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7" w:type="dxa"/>
            <w:tcBorders>
              <w:top w:val="nil"/>
              <w:left w:val="nil"/>
              <w:bottom w:val="single" w:sz="4" w:space="0" w:color="auto"/>
              <w:right w:val="single" w:sz="4" w:space="0" w:color="auto"/>
            </w:tcBorders>
            <w:shd w:val="clear" w:color="000000" w:fill="auto"/>
            <w:vAlign w:val="center"/>
            <w:hideMark/>
          </w:tcPr>
          <w:p w14:paraId="551900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706" w:type="dxa"/>
            <w:tcBorders>
              <w:top w:val="nil"/>
              <w:left w:val="nil"/>
              <w:bottom w:val="single" w:sz="4" w:space="0" w:color="auto"/>
              <w:right w:val="single" w:sz="4" w:space="0" w:color="auto"/>
            </w:tcBorders>
            <w:vAlign w:val="center"/>
            <w:hideMark/>
          </w:tcPr>
          <w:p w14:paraId="3B2AC70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73214D9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c>
          <w:tcPr>
            <w:tcW w:w="849" w:type="dxa"/>
            <w:tcBorders>
              <w:top w:val="nil"/>
              <w:left w:val="nil"/>
              <w:bottom w:val="single" w:sz="4" w:space="0" w:color="auto"/>
              <w:right w:val="single" w:sz="4" w:space="0" w:color="auto"/>
            </w:tcBorders>
            <w:vAlign w:val="center"/>
            <w:hideMark/>
          </w:tcPr>
          <w:p w14:paraId="5FAAD7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0,08</w:t>
            </w:r>
          </w:p>
        </w:tc>
      </w:tr>
      <w:tr w:rsidR="00CB61B7" w:rsidRPr="00054210" w14:paraId="317F99C1"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14EC5FB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70</w:t>
            </w:r>
          </w:p>
        </w:tc>
        <w:tc>
          <w:tcPr>
            <w:tcW w:w="6049" w:type="dxa"/>
            <w:tcBorders>
              <w:top w:val="nil"/>
              <w:left w:val="nil"/>
              <w:bottom w:val="single" w:sz="4" w:space="0" w:color="auto"/>
              <w:right w:val="single" w:sz="4" w:space="0" w:color="auto"/>
            </w:tcBorders>
            <w:vAlign w:val="center"/>
            <w:hideMark/>
          </w:tcPr>
          <w:p w14:paraId="4B21C1A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BR0271687 ÁCIDO ASCÓRBICO, DOSAGEM/CONCENTRAÇÃO: 100 MG/ML, TIPO USO: INJETÁVEL - 5 ML</w:t>
            </w:r>
          </w:p>
        </w:tc>
        <w:tc>
          <w:tcPr>
            <w:tcW w:w="1060" w:type="dxa"/>
            <w:tcBorders>
              <w:top w:val="nil"/>
              <w:left w:val="nil"/>
              <w:bottom w:val="single" w:sz="4" w:space="0" w:color="auto"/>
              <w:right w:val="single" w:sz="4" w:space="0" w:color="auto"/>
            </w:tcBorders>
            <w:vAlign w:val="center"/>
            <w:hideMark/>
          </w:tcPr>
          <w:p w14:paraId="690E33D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3957A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0,86</w:t>
            </w:r>
          </w:p>
        </w:tc>
        <w:tc>
          <w:tcPr>
            <w:tcW w:w="707" w:type="dxa"/>
            <w:tcBorders>
              <w:top w:val="nil"/>
              <w:left w:val="nil"/>
              <w:bottom w:val="single" w:sz="4" w:space="0" w:color="auto"/>
              <w:right w:val="single" w:sz="4" w:space="0" w:color="auto"/>
            </w:tcBorders>
            <w:shd w:val="clear" w:color="000000" w:fill="auto"/>
            <w:vAlign w:val="center"/>
            <w:hideMark/>
          </w:tcPr>
          <w:p w14:paraId="787CAD7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0,74</w:t>
            </w:r>
          </w:p>
        </w:tc>
        <w:tc>
          <w:tcPr>
            <w:tcW w:w="707" w:type="dxa"/>
            <w:tcBorders>
              <w:top w:val="nil"/>
              <w:left w:val="nil"/>
              <w:bottom w:val="single" w:sz="4" w:space="0" w:color="auto"/>
              <w:right w:val="single" w:sz="4" w:space="0" w:color="auto"/>
            </w:tcBorders>
            <w:shd w:val="clear" w:color="000000" w:fill="auto"/>
            <w:vAlign w:val="center"/>
            <w:hideMark/>
          </w:tcPr>
          <w:p w14:paraId="6218AD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0,84</w:t>
            </w:r>
          </w:p>
        </w:tc>
        <w:tc>
          <w:tcPr>
            <w:tcW w:w="847" w:type="dxa"/>
            <w:tcBorders>
              <w:top w:val="nil"/>
              <w:left w:val="nil"/>
              <w:bottom w:val="single" w:sz="4" w:space="0" w:color="auto"/>
              <w:right w:val="single" w:sz="4" w:space="0" w:color="auto"/>
            </w:tcBorders>
            <w:vAlign w:val="center"/>
            <w:hideMark/>
          </w:tcPr>
          <w:p w14:paraId="67D2D1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DAD8A4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0,98</w:t>
            </w:r>
          </w:p>
        </w:tc>
        <w:tc>
          <w:tcPr>
            <w:tcW w:w="707" w:type="dxa"/>
            <w:tcBorders>
              <w:top w:val="nil"/>
              <w:left w:val="nil"/>
              <w:bottom w:val="single" w:sz="4" w:space="0" w:color="auto"/>
              <w:right w:val="single" w:sz="4" w:space="0" w:color="auto"/>
            </w:tcBorders>
            <w:shd w:val="clear" w:color="000000" w:fill="auto"/>
            <w:vAlign w:val="center"/>
            <w:hideMark/>
          </w:tcPr>
          <w:p w14:paraId="259F5F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0,99</w:t>
            </w:r>
          </w:p>
        </w:tc>
        <w:tc>
          <w:tcPr>
            <w:tcW w:w="707" w:type="dxa"/>
            <w:tcBorders>
              <w:top w:val="nil"/>
              <w:left w:val="nil"/>
              <w:bottom w:val="single" w:sz="4" w:space="0" w:color="auto"/>
              <w:right w:val="single" w:sz="4" w:space="0" w:color="auto"/>
            </w:tcBorders>
            <w:shd w:val="clear" w:color="000000" w:fill="auto"/>
            <w:vAlign w:val="center"/>
            <w:hideMark/>
          </w:tcPr>
          <w:p w14:paraId="6E0C51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0,92</w:t>
            </w:r>
          </w:p>
        </w:tc>
        <w:tc>
          <w:tcPr>
            <w:tcW w:w="706" w:type="dxa"/>
            <w:tcBorders>
              <w:top w:val="nil"/>
              <w:left w:val="nil"/>
              <w:bottom w:val="single" w:sz="4" w:space="0" w:color="auto"/>
              <w:right w:val="single" w:sz="4" w:space="0" w:color="auto"/>
            </w:tcBorders>
            <w:shd w:val="clear" w:color="000000" w:fill="auto"/>
            <w:vAlign w:val="center"/>
            <w:hideMark/>
          </w:tcPr>
          <w:p w14:paraId="6994E9D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0,88</w:t>
            </w:r>
          </w:p>
        </w:tc>
        <w:tc>
          <w:tcPr>
            <w:tcW w:w="848" w:type="dxa"/>
            <w:tcBorders>
              <w:top w:val="nil"/>
              <w:left w:val="nil"/>
              <w:bottom w:val="single" w:sz="4" w:space="0" w:color="auto"/>
              <w:right w:val="single" w:sz="4" w:space="0" w:color="auto"/>
            </w:tcBorders>
            <w:shd w:val="clear" w:color="000000" w:fill="auto"/>
            <w:vAlign w:val="center"/>
            <w:hideMark/>
          </w:tcPr>
          <w:p w14:paraId="10DB0F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0,96</w:t>
            </w:r>
          </w:p>
        </w:tc>
        <w:tc>
          <w:tcPr>
            <w:tcW w:w="849" w:type="dxa"/>
            <w:tcBorders>
              <w:top w:val="nil"/>
              <w:left w:val="nil"/>
              <w:bottom w:val="single" w:sz="4" w:space="0" w:color="auto"/>
              <w:right w:val="single" w:sz="4" w:space="0" w:color="auto"/>
            </w:tcBorders>
            <w:vAlign w:val="center"/>
            <w:hideMark/>
          </w:tcPr>
          <w:p w14:paraId="3EF6543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0,90</w:t>
            </w:r>
          </w:p>
        </w:tc>
      </w:tr>
      <w:tr w:rsidR="00CB61B7" w:rsidRPr="00054210" w14:paraId="77EC864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73A48A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71</w:t>
            </w:r>
          </w:p>
        </w:tc>
        <w:tc>
          <w:tcPr>
            <w:tcW w:w="6049" w:type="dxa"/>
            <w:tcBorders>
              <w:top w:val="nil"/>
              <w:left w:val="nil"/>
              <w:bottom w:val="single" w:sz="4" w:space="0" w:color="auto"/>
              <w:right w:val="single" w:sz="4" w:space="0" w:color="auto"/>
            </w:tcBorders>
            <w:vAlign w:val="center"/>
            <w:hideMark/>
          </w:tcPr>
          <w:p w14:paraId="6202B3D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BR0327566 ÁCIDO TRANEXÂMICO, DOSAGEM/CONCENTRAÇÃO: 50 MG/ML, SOLUÇÃO INJETÁVEL - 5,00 ML</w:t>
            </w:r>
          </w:p>
        </w:tc>
        <w:tc>
          <w:tcPr>
            <w:tcW w:w="1060" w:type="dxa"/>
            <w:tcBorders>
              <w:top w:val="nil"/>
              <w:left w:val="nil"/>
              <w:bottom w:val="single" w:sz="4" w:space="0" w:color="auto"/>
              <w:right w:val="single" w:sz="4" w:space="0" w:color="auto"/>
            </w:tcBorders>
            <w:vAlign w:val="center"/>
            <w:hideMark/>
          </w:tcPr>
          <w:p w14:paraId="1CBB2D2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8C375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4,59</w:t>
            </w:r>
          </w:p>
        </w:tc>
        <w:tc>
          <w:tcPr>
            <w:tcW w:w="707" w:type="dxa"/>
            <w:tcBorders>
              <w:top w:val="nil"/>
              <w:left w:val="nil"/>
              <w:bottom w:val="single" w:sz="4" w:space="0" w:color="auto"/>
              <w:right w:val="single" w:sz="4" w:space="0" w:color="auto"/>
            </w:tcBorders>
            <w:shd w:val="clear" w:color="000000" w:fill="auto"/>
            <w:vAlign w:val="center"/>
            <w:hideMark/>
          </w:tcPr>
          <w:p w14:paraId="2D8D93B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4,20</w:t>
            </w:r>
          </w:p>
        </w:tc>
        <w:tc>
          <w:tcPr>
            <w:tcW w:w="707" w:type="dxa"/>
            <w:tcBorders>
              <w:top w:val="nil"/>
              <w:left w:val="nil"/>
              <w:bottom w:val="single" w:sz="4" w:space="0" w:color="auto"/>
              <w:right w:val="single" w:sz="4" w:space="0" w:color="auto"/>
            </w:tcBorders>
            <w:shd w:val="clear" w:color="000000" w:fill="auto"/>
            <w:vAlign w:val="center"/>
            <w:hideMark/>
          </w:tcPr>
          <w:p w14:paraId="2B69046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4,47</w:t>
            </w:r>
          </w:p>
        </w:tc>
        <w:tc>
          <w:tcPr>
            <w:tcW w:w="847" w:type="dxa"/>
            <w:tcBorders>
              <w:top w:val="nil"/>
              <w:left w:val="nil"/>
              <w:bottom w:val="single" w:sz="4" w:space="0" w:color="auto"/>
              <w:right w:val="single" w:sz="4" w:space="0" w:color="auto"/>
            </w:tcBorders>
            <w:vAlign w:val="center"/>
            <w:hideMark/>
          </w:tcPr>
          <w:p w14:paraId="76DA1E2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8C4D1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4,93</w:t>
            </w:r>
          </w:p>
        </w:tc>
        <w:tc>
          <w:tcPr>
            <w:tcW w:w="707" w:type="dxa"/>
            <w:tcBorders>
              <w:top w:val="nil"/>
              <w:left w:val="nil"/>
              <w:bottom w:val="single" w:sz="4" w:space="0" w:color="auto"/>
              <w:right w:val="single" w:sz="4" w:space="0" w:color="auto"/>
            </w:tcBorders>
            <w:shd w:val="clear" w:color="000000" w:fill="auto"/>
            <w:vAlign w:val="center"/>
            <w:hideMark/>
          </w:tcPr>
          <w:p w14:paraId="219AB9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4,98</w:t>
            </w:r>
          </w:p>
        </w:tc>
        <w:tc>
          <w:tcPr>
            <w:tcW w:w="707" w:type="dxa"/>
            <w:tcBorders>
              <w:top w:val="nil"/>
              <w:left w:val="nil"/>
              <w:bottom w:val="single" w:sz="4" w:space="0" w:color="auto"/>
              <w:right w:val="single" w:sz="4" w:space="0" w:color="auto"/>
            </w:tcBorders>
            <w:shd w:val="clear" w:color="000000" w:fill="auto"/>
            <w:vAlign w:val="center"/>
            <w:hideMark/>
          </w:tcPr>
          <w:p w14:paraId="47DA3F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4,84</w:t>
            </w:r>
          </w:p>
        </w:tc>
        <w:tc>
          <w:tcPr>
            <w:tcW w:w="706" w:type="dxa"/>
            <w:tcBorders>
              <w:top w:val="nil"/>
              <w:left w:val="nil"/>
              <w:bottom w:val="single" w:sz="4" w:space="0" w:color="auto"/>
              <w:right w:val="single" w:sz="4" w:space="0" w:color="auto"/>
            </w:tcBorders>
            <w:shd w:val="clear" w:color="000000" w:fill="auto"/>
            <w:vAlign w:val="center"/>
            <w:hideMark/>
          </w:tcPr>
          <w:p w14:paraId="1ABABD1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4,83</w:t>
            </w:r>
          </w:p>
        </w:tc>
        <w:tc>
          <w:tcPr>
            <w:tcW w:w="848" w:type="dxa"/>
            <w:tcBorders>
              <w:top w:val="nil"/>
              <w:left w:val="nil"/>
              <w:bottom w:val="single" w:sz="4" w:space="0" w:color="auto"/>
              <w:right w:val="single" w:sz="4" w:space="0" w:color="auto"/>
            </w:tcBorders>
            <w:shd w:val="clear" w:color="000000" w:fill="auto"/>
            <w:vAlign w:val="center"/>
            <w:hideMark/>
          </w:tcPr>
          <w:p w14:paraId="08F518F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4,90</w:t>
            </w:r>
          </w:p>
        </w:tc>
        <w:tc>
          <w:tcPr>
            <w:tcW w:w="849" w:type="dxa"/>
            <w:tcBorders>
              <w:top w:val="nil"/>
              <w:left w:val="nil"/>
              <w:bottom w:val="single" w:sz="4" w:space="0" w:color="auto"/>
              <w:right w:val="single" w:sz="4" w:space="0" w:color="auto"/>
            </w:tcBorders>
            <w:vAlign w:val="center"/>
            <w:hideMark/>
          </w:tcPr>
          <w:p w14:paraId="3DCA73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4,84</w:t>
            </w:r>
          </w:p>
        </w:tc>
      </w:tr>
      <w:tr w:rsidR="00CB61B7" w:rsidRPr="00054210" w14:paraId="61B22E9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7E8E58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72</w:t>
            </w:r>
          </w:p>
        </w:tc>
        <w:tc>
          <w:tcPr>
            <w:tcW w:w="6049" w:type="dxa"/>
            <w:tcBorders>
              <w:top w:val="nil"/>
              <w:left w:val="nil"/>
              <w:bottom w:val="single" w:sz="4" w:space="0" w:color="auto"/>
              <w:right w:val="single" w:sz="4" w:space="0" w:color="auto"/>
            </w:tcBorders>
            <w:vAlign w:val="center"/>
            <w:hideMark/>
          </w:tcPr>
          <w:p w14:paraId="4CBA56AA"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BR0278281 ADENOSINA, DOSAGEM/CONCENTRAÇÃO: 3 MG/ML, SOLUÇÃO INJETÁVEL - 2,00 ML</w:t>
            </w:r>
          </w:p>
        </w:tc>
        <w:tc>
          <w:tcPr>
            <w:tcW w:w="1060" w:type="dxa"/>
            <w:tcBorders>
              <w:top w:val="nil"/>
              <w:left w:val="nil"/>
              <w:bottom w:val="single" w:sz="4" w:space="0" w:color="auto"/>
              <w:right w:val="single" w:sz="4" w:space="0" w:color="auto"/>
            </w:tcBorders>
            <w:vAlign w:val="center"/>
            <w:hideMark/>
          </w:tcPr>
          <w:p w14:paraId="239BA3C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7075566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12,11</w:t>
            </w:r>
          </w:p>
        </w:tc>
        <w:tc>
          <w:tcPr>
            <w:tcW w:w="707" w:type="dxa"/>
            <w:tcBorders>
              <w:top w:val="nil"/>
              <w:left w:val="nil"/>
              <w:bottom w:val="single" w:sz="4" w:space="0" w:color="auto"/>
              <w:right w:val="single" w:sz="4" w:space="0" w:color="auto"/>
            </w:tcBorders>
            <w:shd w:val="clear" w:color="000000" w:fill="auto"/>
            <w:vAlign w:val="center"/>
            <w:hideMark/>
          </w:tcPr>
          <w:p w14:paraId="6081BCD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10,30</w:t>
            </w:r>
          </w:p>
        </w:tc>
        <w:tc>
          <w:tcPr>
            <w:tcW w:w="707" w:type="dxa"/>
            <w:tcBorders>
              <w:top w:val="nil"/>
              <w:left w:val="nil"/>
              <w:bottom w:val="single" w:sz="4" w:space="0" w:color="auto"/>
              <w:right w:val="single" w:sz="4" w:space="0" w:color="auto"/>
            </w:tcBorders>
            <w:vAlign w:val="center"/>
            <w:hideMark/>
          </w:tcPr>
          <w:p w14:paraId="6C372A5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1B607DC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FC65F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12,19</w:t>
            </w:r>
          </w:p>
        </w:tc>
        <w:tc>
          <w:tcPr>
            <w:tcW w:w="707" w:type="dxa"/>
            <w:tcBorders>
              <w:top w:val="nil"/>
              <w:left w:val="nil"/>
              <w:bottom w:val="single" w:sz="4" w:space="0" w:color="auto"/>
              <w:right w:val="single" w:sz="4" w:space="0" w:color="auto"/>
            </w:tcBorders>
            <w:shd w:val="clear" w:color="000000" w:fill="auto"/>
            <w:vAlign w:val="center"/>
            <w:hideMark/>
          </w:tcPr>
          <w:p w14:paraId="58548A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13,10</w:t>
            </w:r>
          </w:p>
        </w:tc>
        <w:tc>
          <w:tcPr>
            <w:tcW w:w="707" w:type="dxa"/>
            <w:tcBorders>
              <w:top w:val="nil"/>
              <w:left w:val="nil"/>
              <w:bottom w:val="single" w:sz="4" w:space="0" w:color="auto"/>
              <w:right w:val="single" w:sz="4" w:space="0" w:color="auto"/>
            </w:tcBorders>
            <w:vAlign w:val="center"/>
            <w:hideMark/>
          </w:tcPr>
          <w:p w14:paraId="3E4739A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4D7C3F3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12,14</w:t>
            </w:r>
          </w:p>
        </w:tc>
        <w:tc>
          <w:tcPr>
            <w:tcW w:w="848" w:type="dxa"/>
            <w:tcBorders>
              <w:top w:val="nil"/>
              <w:left w:val="nil"/>
              <w:bottom w:val="single" w:sz="4" w:space="0" w:color="auto"/>
              <w:right w:val="single" w:sz="4" w:space="0" w:color="auto"/>
            </w:tcBorders>
            <w:shd w:val="clear" w:color="000000" w:fill="auto"/>
            <w:vAlign w:val="center"/>
            <w:hideMark/>
          </w:tcPr>
          <w:p w14:paraId="329228F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13,30</w:t>
            </w:r>
          </w:p>
        </w:tc>
        <w:tc>
          <w:tcPr>
            <w:tcW w:w="849" w:type="dxa"/>
            <w:tcBorders>
              <w:top w:val="nil"/>
              <w:left w:val="nil"/>
              <w:bottom w:val="single" w:sz="4" w:space="0" w:color="auto"/>
              <w:right w:val="single" w:sz="4" w:space="0" w:color="auto"/>
            </w:tcBorders>
            <w:vAlign w:val="center"/>
            <w:hideMark/>
          </w:tcPr>
          <w:p w14:paraId="2C3ACC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12,16</w:t>
            </w:r>
          </w:p>
        </w:tc>
      </w:tr>
      <w:tr w:rsidR="00CB61B7" w:rsidRPr="00054210" w14:paraId="1A6B8540"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BB2CD7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73</w:t>
            </w:r>
          </w:p>
        </w:tc>
        <w:tc>
          <w:tcPr>
            <w:tcW w:w="6049" w:type="dxa"/>
            <w:tcBorders>
              <w:top w:val="nil"/>
              <w:left w:val="nil"/>
              <w:bottom w:val="single" w:sz="4" w:space="0" w:color="auto"/>
              <w:right w:val="single" w:sz="4" w:space="0" w:color="auto"/>
            </w:tcBorders>
            <w:vAlign w:val="center"/>
            <w:hideMark/>
          </w:tcPr>
          <w:p w14:paraId="65805FC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BR0268255 EPINEFRINA, USO: SOLUÇÃO INJETÁVEL, DOSAGEM/CONCENTRAÇÃO: 1MG/ML - 1,00 ML</w:t>
            </w:r>
          </w:p>
        </w:tc>
        <w:tc>
          <w:tcPr>
            <w:tcW w:w="1060" w:type="dxa"/>
            <w:tcBorders>
              <w:top w:val="nil"/>
              <w:left w:val="nil"/>
              <w:bottom w:val="single" w:sz="4" w:space="0" w:color="auto"/>
              <w:right w:val="single" w:sz="4" w:space="0" w:color="auto"/>
            </w:tcBorders>
            <w:vAlign w:val="center"/>
            <w:hideMark/>
          </w:tcPr>
          <w:p w14:paraId="08E785E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805A5F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1,17</w:t>
            </w:r>
          </w:p>
        </w:tc>
        <w:tc>
          <w:tcPr>
            <w:tcW w:w="707" w:type="dxa"/>
            <w:tcBorders>
              <w:top w:val="nil"/>
              <w:left w:val="nil"/>
              <w:bottom w:val="single" w:sz="4" w:space="0" w:color="auto"/>
              <w:right w:val="single" w:sz="4" w:space="0" w:color="auto"/>
            </w:tcBorders>
            <w:shd w:val="clear" w:color="000000" w:fill="auto"/>
            <w:vAlign w:val="center"/>
            <w:hideMark/>
          </w:tcPr>
          <w:p w14:paraId="7BBC821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0,90</w:t>
            </w:r>
          </w:p>
        </w:tc>
        <w:tc>
          <w:tcPr>
            <w:tcW w:w="707" w:type="dxa"/>
            <w:tcBorders>
              <w:top w:val="nil"/>
              <w:left w:val="nil"/>
              <w:bottom w:val="single" w:sz="4" w:space="0" w:color="auto"/>
              <w:right w:val="single" w:sz="4" w:space="0" w:color="auto"/>
            </w:tcBorders>
            <w:vAlign w:val="center"/>
            <w:hideMark/>
          </w:tcPr>
          <w:p w14:paraId="09D6AC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0BAE353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w:t>
            </w:r>
          </w:p>
        </w:tc>
        <w:tc>
          <w:tcPr>
            <w:tcW w:w="707" w:type="dxa"/>
            <w:tcBorders>
              <w:top w:val="nil"/>
              <w:left w:val="nil"/>
              <w:bottom w:val="single" w:sz="4" w:space="0" w:color="auto"/>
              <w:right w:val="single" w:sz="4" w:space="0" w:color="auto"/>
            </w:tcBorders>
            <w:shd w:val="clear" w:color="000000" w:fill="auto"/>
            <w:vAlign w:val="center"/>
            <w:hideMark/>
          </w:tcPr>
          <w:p w14:paraId="353C554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c>
          <w:tcPr>
            <w:tcW w:w="707" w:type="dxa"/>
            <w:tcBorders>
              <w:top w:val="nil"/>
              <w:left w:val="nil"/>
              <w:bottom w:val="single" w:sz="4" w:space="0" w:color="auto"/>
              <w:right w:val="single" w:sz="4" w:space="0" w:color="auto"/>
            </w:tcBorders>
            <w:shd w:val="clear" w:color="000000" w:fill="auto"/>
            <w:vAlign w:val="center"/>
            <w:hideMark/>
          </w:tcPr>
          <w:p w14:paraId="66A128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1,28</w:t>
            </w:r>
          </w:p>
        </w:tc>
        <w:tc>
          <w:tcPr>
            <w:tcW w:w="707" w:type="dxa"/>
            <w:tcBorders>
              <w:top w:val="nil"/>
              <w:left w:val="nil"/>
              <w:bottom w:val="single" w:sz="4" w:space="0" w:color="auto"/>
              <w:right w:val="single" w:sz="4" w:space="0" w:color="auto"/>
            </w:tcBorders>
            <w:shd w:val="clear" w:color="000000" w:fill="auto"/>
            <w:vAlign w:val="center"/>
            <w:hideMark/>
          </w:tcPr>
          <w:p w14:paraId="4F89E2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1,19</w:t>
            </w:r>
          </w:p>
        </w:tc>
        <w:tc>
          <w:tcPr>
            <w:tcW w:w="706" w:type="dxa"/>
            <w:tcBorders>
              <w:top w:val="nil"/>
              <w:left w:val="nil"/>
              <w:bottom w:val="single" w:sz="4" w:space="0" w:color="auto"/>
              <w:right w:val="single" w:sz="4" w:space="0" w:color="auto"/>
            </w:tcBorders>
            <w:shd w:val="clear" w:color="000000" w:fill="auto"/>
            <w:vAlign w:val="center"/>
            <w:hideMark/>
          </w:tcPr>
          <w:p w14:paraId="77D24E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1,30</w:t>
            </w:r>
          </w:p>
        </w:tc>
        <w:tc>
          <w:tcPr>
            <w:tcW w:w="848" w:type="dxa"/>
            <w:tcBorders>
              <w:top w:val="nil"/>
              <w:left w:val="nil"/>
              <w:bottom w:val="single" w:sz="4" w:space="0" w:color="auto"/>
              <w:right w:val="single" w:sz="4" w:space="0" w:color="auto"/>
            </w:tcBorders>
            <w:shd w:val="clear" w:color="000000" w:fill="auto"/>
            <w:vAlign w:val="center"/>
            <w:hideMark/>
          </w:tcPr>
          <w:p w14:paraId="5A0DC5C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c>
          <w:tcPr>
            <w:tcW w:w="849" w:type="dxa"/>
            <w:tcBorders>
              <w:top w:val="nil"/>
              <w:left w:val="nil"/>
              <w:bottom w:val="single" w:sz="4" w:space="0" w:color="auto"/>
              <w:right w:val="single" w:sz="4" w:space="0" w:color="auto"/>
            </w:tcBorders>
            <w:vAlign w:val="center"/>
            <w:hideMark/>
          </w:tcPr>
          <w:p w14:paraId="5D6A1E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1,21</w:t>
            </w:r>
          </w:p>
        </w:tc>
      </w:tr>
      <w:tr w:rsidR="00CB61B7" w:rsidRPr="00054210" w14:paraId="71E7EC18"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9E3A00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74</w:t>
            </w:r>
          </w:p>
        </w:tc>
        <w:tc>
          <w:tcPr>
            <w:tcW w:w="6049" w:type="dxa"/>
            <w:tcBorders>
              <w:top w:val="nil"/>
              <w:left w:val="nil"/>
              <w:bottom w:val="single" w:sz="4" w:space="0" w:color="auto"/>
              <w:right w:val="single" w:sz="4" w:space="0" w:color="auto"/>
            </w:tcBorders>
            <w:vAlign w:val="center"/>
            <w:hideMark/>
          </w:tcPr>
          <w:p w14:paraId="1C7DD8E0"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BR0292402 AMINOFILINA, DOSAGEM/CONCENTRAÇÃO: 24 MG/ML, SOLUÇÃO INJETÁVEL - 10,00 ML</w:t>
            </w:r>
          </w:p>
        </w:tc>
        <w:tc>
          <w:tcPr>
            <w:tcW w:w="1060" w:type="dxa"/>
            <w:tcBorders>
              <w:top w:val="nil"/>
              <w:left w:val="nil"/>
              <w:bottom w:val="single" w:sz="4" w:space="0" w:color="auto"/>
              <w:right w:val="single" w:sz="4" w:space="0" w:color="auto"/>
            </w:tcBorders>
            <w:vAlign w:val="center"/>
            <w:hideMark/>
          </w:tcPr>
          <w:p w14:paraId="22F5B7A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4DE3B9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2,69</w:t>
            </w:r>
          </w:p>
        </w:tc>
        <w:tc>
          <w:tcPr>
            <w:tcW w:w="707" w:type="dxa"/>
            <w:tcBorders>
              <w:top w:val="nil"/>
              <w:left w:val="nil"/>
              <w:bottom w:val="single" w:sz="4" w:space="0" w:color="auto"/>
              <w:right w:val="single" w:sz="4" w:space="0" w:color="auto"/>
            </w:tcBorders>
            <w:shd w:val="clear" w:color="000000" w:fill="auto"/>
            <w:vAlign w:val="center"/>
            <w:hideMark/>
          </w:tcPr>
          <w:p w14:paraId="7CA09D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2,28</w:t>
            </w:r>
          </w:p>
        </w:tc>
        <w:tc>
          <w:tcPr>
            <w:tcW w:w="707" w:type="dxa"/>
            <w:tcBorders>
              <w:top w:val="nil"/>
              <w:left w:val="nil"/>
              <w:bottom w:val="single" w:sz="4" w:space="0" w:color="auto"/>
              <w:right w:val="single" w:sz="4" w:space="0" w:color="auto"/>
            </w:tcBorders>
            <w:shd w:val="clear" w:color="000000" w:fill="auto"/>
            <w:vAlign w:val="center"/>
            <w:hideMark/>
          </w:tcPr>
          <w:p w14:paraId="38D526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2,38</w:t>
            </w:r>
          </w:p>
        </w:tc>
        <w:tc>
          <w:tcPr>
            <w:tcW w:w="847" w:type="dxa"/>
            <w:tcBorders>
              <w:top w:val="nil"/>
              <w:left w:val="nil"/>
              <w:bottom w:val="single" w:sz="4" w:space="0" w:color="auto"/>
              <w:right w:val="single" w:sz="4" w:space="0" w:color="auto"/>
            </w:tcBorders>
            <w:shd w:val="clear" w:color="000000" w:fill="auto"/>
            <w:vAlign w:val="center"/>
            <w:hideMark/>
          </w:tcPr>
          <w:p w14:paraId="6427DA6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2,84</w:t>
            </w:r>
          </w:p>
        </w:tc>
        <w:tc>
          <w:tcPr>
            <w:tcW w:w="707" w:type="dxa"/>
            <w:tcBorders>
              <w:top w:val="nil"/>
              <w:left w:val="nil"/>
              <w:bottom w:val="single" w:sz="4" w:space="0" w:color="auto"/>
              <w:right w:val="single" w:sz="4" w:space="0" w:color="auto"/>
            </w:tcBorders>
            <w:shd w:val="clear" w:color="000000" w:fill="auto"/>
            <w:vAlign w:val="center"/>
            <w:hideMark/>
          </w:tcPr>
          <w:p w14:paraId="67F38E9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2,97</w:t>
            </w:r>
          </w:p>
        </w:tc>
        <w:tc>
          <w:tcPr>
            <w:tcW w:w="707" w:type="dxa"/>
            <w:tcBorders>
              <w:top w:val="nil"/>
              <w:left w:val="nil"/>
              <w:bottom w:val="single" w:sz="4" w:space="0" w:color="auto"/>
              <w:right w:val="single" w:sz="4" w:space="0" w:color="auto"/>
            </w:tcBorders>
            <w:shd w:val="clear" w:color="000000" w:fill="auto"/>
            <w:vAlign w:val="center"/>
            <w:hideMark/>
          </w:tcPr>
          <w:p w14:paraId="05B329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2,89</w:t>
            </w:r>
          </w:p>
        </w:tc>
        <w:tc>
          <w:tcPr>
            <w:tcW w:w="707" w:type="dxa"/>
            <w:tcBorders>
              <w:top w:val="nil"/>
              <w:left w:val="nil"/>
              <w:bottom w:val="single" w:sz="4" w:space="0" w:color="auto"/>
              <w:right w:val="single" w:sz="4" w:space="0" w:color="auto"/>
            </w:tcBorders>
            <w:shd w:val="clear" w:color="000000" w:fill="auto"/>
            <w:vAlign w:val="center"/>
            <w:hideMark/>
          </w:tcPr>
          <w:p w14:paraId="454729E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2,54</w:t>
            </w:r>
          </w:p>
        </w:tc>
        <w:tc>
          <w:tcPr>
            <w:tcW w:w="706" w:type="dxa"/>
            <w:tcBorders>
              <w:top w:val="nil"/>
              <w:left w:val="nil"/>
              <w:bottom w:val="single" w:sz="4" w:space="0" w:color="auto"/>
              <w:right w:val="single" w:sz="4" w:space="0" w:color="auto"/>
            </w:tcBorders>
            <w:shd w:val="clear" w:color="000000" w:fill="auto"/>
            <w:vAlign w:val="center"/>
            <w:hideMark/>
          </w:tcPr>
          <w:p w14:paraId="561E8D0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2,91</w:t>
            </w:r>
          </w:p>
        </w:tc>
        <w:tc>
          <w:tcPr>
            <w:tcW w:w="848" w:type="dxa"/>
            <w:tcBorders>
              <w:top w:val="nil"/>
              <w:left w:val="nil"/>
              <w:bottom w:val="single" w:sz="4" w:space="0" w:color="auto"/>
              <w:right w:val="single" w:sz="4" w:space="0" w:color="auto"/>
            </w:tcBorders>
            <w:shd w:val="clear" w:color="000000" w:fill="auto"/>
            <w:vAlign w:val="center"/>
            <w:hideMark/>
          </w:tcPr>
          <w:p w14:paraId="6D1636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2,80</w:t>
            </w:r>
          </w:p>
        </w:tc>
        <w:tc>
          <w:tcPr>
            <w:tcW w:w="849" w:type="dxa"/>
            <w:tcBorders>
              <w:top w:val="nil"/>
              <w:left w:val="nil"/>
              <w:bottom w:val="single" w:sz="4" w:space="0" w:color="auto"/>
              <w:right w:val="single" w:sz="4" w:space="0" w:color="auto"/>
            </w:tcBorders>
            <w:vAlign w:val="center"/>
            <w:hideMark/>
          </w:tcPr>
          <w:p w14:paraId="083B02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2,80</w:t>
            </w:r>
          </w:p>
        </w:tc>
      </w:tr>
      <w:tr w:rsidR="00CB61B7" w:rsidRPr="00054210" w14:paraId="56311410"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9593DD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75</w:t>
            </w:r>
          </w:p>
        </w:tc>
        <w:tc>
          <w:tcPr>
            <w:tcW w:w="6049" w:type="dxa"/>
            <w:tcBorders>
              <w:top w:val="nil"/>
              <w:left w:val="nil"/>
              <w:bottom w:val="single" w:sz="4" w:space="0" w:color="auto"/>
              <w:right w:val="single" w:sz="4" w:space="0" w:color="auto"/>
            </w:tcBorders>
            <w:vAlign w:val="center"/>
            <w:hideMark/>
          </w:tcPr>
          <w:p w14:paraId="1FA65B5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BR0271710 AMIODARONA, DOSAGEM/CONCENTRAÇÃO: 50MG/ML, INDICACAO: INJETÁVEL - 3,00 ML </w:t>
            </w:r>
          </w:p>
        </w:tc>
        <w:tc>
          <w:tcPr>
            <w:tcW w:w="1060" w:type="dxa"/>
            <w:tcBorders>
              <w:top w:val="nil"/>
              <w:left w:val="nil"/>
              <w:bottom w:val="single" w:sz="4" w:space="0" w:color="auto"/>
              <w:right w:val="single" w:sz="4" w:space="0" w:color="auto"/>
            </w:tcBorders>
            <w:vAlign w:val="center"/>
            <w:hideMark/>
          </w:tcPr>
          <w:p w14:paraId="4C09EFB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50B6C9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3,59</w:t>
            </w:r>
          </w:p>
        </w:tc>
        <w:tc>
          <w:tcPr>
            <w:tcW w:w="707" w:type="dxa"/>
            <w:tcBorders>
              <w:top w:val="nil"/>
              <w:left w:val="nil"/>
              <w:bottom w:val="single" w:sz="4" w:space="0" w:color="auto"/>
              <w:right w:val="single" w:sz="4" w:space="0" w:color="auto"/>
            </w:tcBorders>
            <w:shd w:val="clear" w:color="000000" w:fill="auto"/>
            <w:vAlign w:val="center"/>
            <w:hideMark/>
          </w:tcPr>
          <w:p w14:paraId="0F6D3B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3,09</w:t>
            </w:r>
          </w:p>
        </w:tc>
        <w:tc>
          <w:tcPr>
            <w:tcW w:w="707" w:type="dxa"/>
            <w:tcBorders>
              <w:top w:val="nil"/>
              <w:left w:val="nil"/>
              <w:bottom w:val="single" w:sz="4" w:space="0" w:color="auto"/>
              <w:right w:val="single" w:sz="4" w:space="0" w:color="auto"/>
            </w:tcBorders>
            <w:vAlign w:val="center"/>
            <w:hideMark/>
          </w:tcPr>
          <w:p w14:paraId="6C9726A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7DB1AC9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3,38</w:t>
            </w:r>
          </w:p>
        </w:tc>
        <w:tc>
          <w:tcPr>
            <w:tcW w:w="707" w:type="dxa"/>
            <w:tcBorders>
              <w:top w:val="nil"/>
              <w:left w:val="nil"/>
              <w:bottom w:val="single" w:sz="4" w:space="0" w:color="auto"/>
              <w:right w:val="single" w:sz="4" w:space="0" w:color="auto"/>
            </w:tcBorders>
            <w:shd w:val="clear" w:color="000000" w:fill="auto"/>
            <w:vAlign w:val="center"/>
            <w:hideMark/>
          </w:tcPr>
          <w:p w14:paraId="243780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3,93</w:t>
            </w:r>
          </w:p>
        </w:tc>
        <w:tc>
          <w:tcPr>
            <w:tcW w:w="707" w:type="dxa"/>
            <w:tcBorders>
              <w:top w:val="nil"/>
              <w:left w:val="nil"/>
              <w:bottom w:val="single" w:sz="4" w:space="0" w:color="auto"/>
              <w:right w:val="single" w:sz="4" w:space="0" w:color="auto"/>
            </w:tcBorders>
            <w:shd w:val="clear" w:color="000000" w:fill="auto"/>
            <w:vAlign w:val="center"/>
            <w:hideMark/>
          </w:tcPr>
          <w:p w14:paraId="003AAF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3,85</w:t>
            </w:r>
          </w:p>
        </w:tc>
        <w:tc>
          <w:tcPr>
            <w:tcW w:w="707" w:type="dxa"/>
            <w:tcBorders>
              <w:top w:val="nil"/>
              <w:left w:val="nil"/>
              <w:bottom w:val="single" w:sz="4" w:space="0" w:color="auto"/>
              <w:right w:val="single" w:sz="4" w:space="0" w:color="auto"/>
            </w:tcBorders>
            <w:shd w:val="clear" w:color="000000" w:fill="auto"/>
            <w:vAlign w:val="center"/>
            <w:hideMark/>
          </w:tcPr>
          <w:p w14:paraId="666123F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3,62</w:t>
            </w:r>
          </w:p>
        </w:tc>
        <w:tc>
          <w:tcPr>
            <w:tcW w:w="706" w:type="dxa"/>
            <w:tcBorders>
              <w:top w:val="nil"/>
              <w:left w:val="nil"/>
              <w:bottom w:val="single" w:sz="4" w:space="0" w:color="auto"/>
              <w:right w:val="single" w:sz="4" w:space="0" w:color="auto"/>
            </w:tcBorders>
            <w:shd w:val="clear" w:color="000000" w:fill="auto"/>
            <w:vAlign w:val="center"/>
            <w:hideMark/>
          </w:tcPr>
          <w:p w14:paraId="37AE1A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3,96</w:t>
            </w:r>
          </w:p>
        </w:tc>
        <w:tc>
          <w:tcPr>
            <w:tcW w:w="848" w:type="dxa"/>
            <w:tcBorders>
              <w:top w:val="nil"/>
              <w:left w:val="nil"/>
              <w:bottom w:val="single" w:sz="4" w:space="0" w:color="auto"/>
              <w:right w:val="single" w:sz="4" w:space="0" w:color="auto"/>
            </w:tcBorders>
            <w:shd w:val="clear" w:color="000000" w:fill="auto"/>
            <w:vAlign w:val="center"/>
            <w:hideMark/>
          </w:tcPr>
          <w:p w14:paraId="2D489D5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3,78</w:t>
            </w:r>
          </w:p>
        </w:tc>
        <w:tc>
          <w:tcPr>
            <w:tcW w:w="849" w:type="dxa"/>
            <w:tcBorders>
              <w:top w:val="nil"/>
              <w:left w:val="nil"/>
              <w:bottom w:val="single" w:sz="4" w:space="0" w:color="auto"/>
              <w:right w:val="single" w:sz="4" w:space="0" w:color="auto"/>
            </w:tcBorders>
            <w:vAlign w:val="center"/>
            <w:hideMark/>
          </w:tcPr>
          <w:p w14:paraId="55C920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3,70</w:t>
            </w:r>
          </w:p>
        </w:tc>
      </w:tr>
      <w:tr w:rsidR="00CB61B7" w:rsidRPr="00054210" w14:paraId="1894BD8F"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3DB975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76</w:t>
            </w:r>
          </w:p>
        </w:tc>
        <w:tc>
          <w:tcPr>
            <w:tcW w:w="6049" w:type="dxa"/>
            <w:tcBorders>
              <w:top w:val="nil"/>
              <w:left w:val="nil"/>
              <w:bottom w:val="single" w:sz="4" w:space="0" w:color="auto"/>
              <w:right w:val="single" w:sz="4" w:space="0" w:color="auto"/>
            </w:tcBorders>
            <w:vAlign w:val="center"/>
            <w:hideMark/>
          </w:tcPr>
          <w:p w14:paraId="0A4A6D5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BR0268214 ATROPINA, USO: SOLUÇÃO INJETÁVEL, DOSAGEM/CONCENTRAÇÃO: 0,25 MG/ML - 1,00 ML </w:t>
            </w:r>
          </w:p>
        </w:tc>
        <w:tc>
          <w:tcPr>
            <w:tcW w:w="1060" w:type="dxa"/>
            <w:tcBorders>
              <w:top w:val="nil"/>
              <w:left w:val="nil"/>
              <w:bottom w:val="single" w:sz="4" w:space="0" w:color="auto"/>
              <w:right w:val="single" w:sz="4" w:space="0" w:color="auto"/>
            </w:tcBorders>
            <w:vAlign w:val="center"/>
            <w:hideMark/>
          </w:tcPr>
          <w:p w14:paraId="6450FF3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08203D1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1,11</w:t>
            </w:r>
          </w:p>
        </w:tc>
        <w:tc>
          <w:tcPr>
            <w:tcW w:w="707" w:type="dxa"/>
            <w:tcBorders>
              <w:top w:val="nil"/>
              <w:left w:val="nil"/>
              <w:bottom w:val="single" w:sz="4" w:space="0" w:color="auto"/>
              <w:right w:val="single" w:sz="4" w:space="0" w:color="auto"/>
            </w:tcBorders>
            <w:shd w:val="clear" w:color="000000" w:fill="auto"/>
            <w:vAlign w:val="center"/>
            <w:hideMark/>
          </w:tcPr>
          <w:p w14:paraId="57D4370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0,77</w:t>
            </w:r>
          </w:p>
        </w:tc>
        <w:tc>
          <w:tcPr>
            <w:tcW w:w="707" w:type="dxa"/>
            <w:tcBorders>
              <w:top w:val="nil"/>
              <w:left w:val="nil"/>
              <w:bottom w:val="single" w:sz="4" w:space="0" w:color="auto"/>
              <w:right w:val="single" w:sz="4" w:space="0" w:color="auto"/>
            </w:tcBorders>
            <w:shd w:val="clear" w:color="000000" w:fill="auto"/>
            <w:vAlign w:val="center"/>
            <w:hideMark/>
          </w:tcPr>
          <w:p w14:paraId="034EFC2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w:t>
            </w:r>
          </w:p>
        </w:tc>
        <w:tc>
          <w:tcPr>
            <w:tcW w:w="847" w:type="dxa"/>
            <w:tcBorders>
              <w:top w:val="nil"/>
              <w:left w:val="nil"/>
              <w:bottom w:val="single" w:sz="4" w:space="0" w:color="auto"/>
              <w:right w:val="single" w:sz="4" w:space="0" w:color="auto"/>
            </w:tcBorders>
            <w:shd w:val="clear" w:color="000000" w:fill="auto"/>
            <w:vAlign w:val="center"/>
            <w:hideMark/>
          </w:tcPr>
          <w:p w14:paraId="082D29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1,11</w:t>
            </w:r>
          </w:p>
        </w:tc>
        <w:tc>
          <w:tcPr>
            <w:tcW w:w="707" w:type="dxa"/>
            <w:tcBorders>
              <w:top w:val="nil"/>
              <w:left w:val="nil"/>
              <w:bottom w:val="single" w:sz="4" w:space="0" w:color="auto"/>
              <w:right w:val="single" w:sz="4" w:space="0" w:color="auto"/>
            </w:tcBorders>
            <w:shd w:val="clear" w:color="000000" w:fill="auto"/>
            <w:vAlign w:val="center"/>
            <w:hideMark/>
          </w:tcPr>
          <w:p w14:paraId="47AC8D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1,20</w:t>
            </w:r>
          </w:p>
        </w:tc>
        <w:tc>
          <w:tcPr>
            <w:tcW w:w="707" w:type="dxa"/>
            <w:tcBorders>
              <w:top w:val="nil"/>
              <w:left w:val="nil"/>
              <w:bottom w:val="single" w:sz="4" w:space="0" w:color="auto"/>
              <w:right w:val="single" w:sz="4" w:space="0" w:color="auto"/>
            </w:tcBorders>
            <w:shd w:val="clear" w:color="000000" w:fill="auto"/>
            <w:vAlign w:val="center"/>
            <w:hideMark/>
          </w:tcPr>
          <w:p w14:paraId="41B4ED3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1,12</w:t>
            </w:r>
          </w:p>
        </w:tc>
        <w:tc>
          <w:tcPr>
            <w:tcW w:w="707" w:type="dxa"/>
            <w:tcBorders>
              <w:top w:val="nil"/>
              <w:left w:val="nil"/>
              <w:bottom w:val="single" w:sz="4" w:space="0" w:color="auto"/>
              <w:right w:val="single" w:sz="4" w:space="0" w:color="auto"/>
            </w:tcBorders>
            <w:shd w:val="clear" w:color="000000" w:fill="auto"/>
            <w:vAlign w:val="center"/>
            <w:hideMark/>
          </w:tcPr>
          <w:p w14:paraId="54FE5C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c>
          <w:tcPr>
            <w:tcW w:w="706" w:type="dxa"/>
            <w:tcBorders>
              <w:top w:val="nil"/>
              <w:left w:val="nil"/>
              <w:bottom w:val="single" w:sz="4" w:space="0" w:color="auto"/>
              <w:right w:val="single" w:sz="4" w:space="0" w:color="auto"/>
            </w:tcBorders>
            <w:vAlign w:val="center"/>
            <w:hideMark/>
          </w:tcPr>
          <w:p w14:paraId="3D2535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775CE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1,15</w:t>
            </w:r>
          </w:p>
        </w:tc>
        <w:tc>
          <w:tcPr>
            <w:tcW w:w="849" w:type="dxa"/>
            <w:tcBorders>
              <w:top w:val="nil"/>
              <w:left w:val="nil"/>
              <w:bottom w:val="single" w:sz="4" w:space="0" w:color="auto"/>
              <w:right w:val="single" w:sz="4" w:space="0" w:color="auto"/>
            </w:tcBorders>
            <w:vAlign w:val="center"/>
            <w:hideMark/>
          </w:tcPr>
          <w:p w14:paraId="5D8D29F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1,12</w:t>
            </w:r>
          </w:p>
        </w:tc>
      </w:tr>
      <w:tr w:rsidR="00CB61B7" w:rsidRPr="00054210" w14:paraId="393FA6C1"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1D38D5F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77</w:t>
            </w:r>
          </w:p>
        </w:tc>
        <w:tc>
          <w:tcPr>
            <w:tcW w:w="6049" w:type="dxa"/>
            <w:tcBorders>
              <w:top w:val="nil"/>
              <w:left w:val="nil"/>
              <w:bottom w:val="single" w:sz="4" w:space="0" w:color="auto"/>
              <w:right w:val="single" w:sz="4" w:space="0" w:color="auto"/>
            </w:tcBorders>
            <w:vAlign w:val="center"/>
            <w:hideMark/>
          </w:tcPr>
          <w:p w14:paraId="2875355B" w14:textId="00EF9836"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BR0269958 BROMOPRIDA, DOSAGEM/CONCENTRAÇÃO: 5 MG/ML, APRESENTACAO: INJETÁVEL - 2,00 ML</w:t>
            </w:r>
          </w:p>
        </w:tc>
        <w:tc>
          <w:tcPr>
            <w:tcW w:w="1060" w:type="dxa"/>
            <w:tcBorders>
              <w:top w:val="nil"/>
              <w:left w:val="nil"/>
              <w:bottom w:val="single" w:sz="4" w:space="0" w:color="auto"/>
              <w:right w:val="single" w:sz="4" w:space="0" w:color="auto"/>
            </w:tcBorders>
            <w:vAlign w:val="center"/>
            <w:hideMark/>
          </w:tcPr>
          <w:p w14:paraId="338CA89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AMPOLA</w:t>
            </w:r>
          </w:p>
        </w:tc>
        <w:tc>
          <w:tcPr>
            <w:tcW w:w="706" w:type="dxa"/>
            <w:tcBorders>
              <w:top w:val="nil"/>
              <w:left w:val="nil"/>
              <w:bottom w:val="single" w:sz="4" w:space="0" w:color="auto"/>
              <w:right w:val="single" w:sz="4" w:space="0" w:color="auto"/>
            </w:tcBorders>
            <w:shd w:val="clear" w:color="000000" w:fill="auto"/>
            <w:vAlign w:val="center"/>
            <w:hideMark/>
          </w:tcPr>
          <w:p w14:paraId="0E04FB8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1,59</w:t>
            </w:r>
          </w:p>
        </w:tc>
        <w:tc>
          <w:tcPr>
            <w:tcW w:w="707" w:type="dxa"/>
            <w:tcBorders>
              <w:top w:val="nil"/>
              <w:left w:val="nil"/>
              <w:bottom w:val="single" w:sz="4" w:space="0" w:color="auto"/>
              <w:right w:val="single" w:sz="4" w:space="0" w:color="auto"/>
            </w:tcBorders>
            <w:shd w:val="clear" w:color="000000" w:fill="auto"/>
            <w:vAlign w:val="center"/>
            <w:hideMark/>
          </w:tcPr>
          <w:p w14:paraId="7031A78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1,20</w:t>
            </w:r>
          </w:p>
        </w:tc>
        <w:tc>
          <w:tcPr>
            <w:tcW w:w="707" w:type="dxa"/>
            <w:tcBorders>
              <w:top w:val="nil"/>
              <w:left w:val="nil"/>
              <w:bottom w:val="single" w:sz="4" w:space="0" w:color="auto"/>
              <w:right w:val="single" w:sz="4" w:space="0" w:color="auto"/>
            </w:tcBorders>
            <w:vAlign w:val="center"/>
            <w:hideMark/>
          </w:tcPr>
          <w:p w14:paraId="3BF3F4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18FE719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1,48</w:t>
            </w:r>
          </w:p>
        </w:tc>
        <w:tc>
          <w:tcPr>
            <w:tcW w:w="707" w:type="dxa"/>
            <w:tcBorders>
              <w:top w:val="nil"/>
              <w:left w:val="nil"/>
              <w:bottom w:val="single" w:sz="4" w:space="0" w:color="auto"/>
              <w:right w:val="single" w:sz="4" w:space="0" w:color="auto"/>
            </w:tcBorders>
            <w:shd w:val="clear" w:color="000000" w:fill="auto"/>
            <w:vAlign w:val="center"/>
            <w:hideMark/>
          </w:tcPr>
          <w:p w14:paraId="745827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1,68</w:t>
            </w:r>
          </w:p>
        </w:tc>
        <w:tc>
          <w:tcPr>
            <w:tcW w:w="707" w:type="dxa"/>
            <w:tcBorders>
              <w:top w:val="nil"/>
              <w:left w:val="nil"/>
              <w:bottom w:val="single" w:sz="4" w:space="0" w:color="auto"/>
              <w:right w:val="single" w:sz="4" w:space="0" w:color="auto"/>
            </w:tcBorders>
            <w:shd w:val="clear" w:color="000000" w:fill="auto"/>
            <w:vAlign w:val="center"/>
            <w:hideMark/>
          </w:tcPr>
          <w:p w14:paraId="74F84F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1,49</w:t>
            </w:r>
          </w:p>
        </w:tc>
        <w:tc>
          <w:tcPr>
            <w:tcW w:w="707" w:type="dxa"/>
            <w:tcBorders>
              <w:top w:val="nil"/>
              <w:left w:val="nil"/>
              <w:bottom w:val="single" w:sz="4" w:space="0" w:color="auto"/>
              <w:right w:val="single" w:sz="4" w:space="0" w:color="auto"/>
            </w:tcBorders>
            <w:shd w:val="clear" w:color="000000" w:fill="auto"/>
            <w:vAlign w:val="center"/>
            <w:hideMark/>
          </w:tcPr>
          <w:p w14:paraId="74FBA3C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1,43</w:t>
            </w:r>
          </w:p>
        </w:tc>
        <w:tc>
          <w:tcPr>
            <w:tcW w:w="706" w:type="dxa"/>
            <w:tcBorders>
              <w:top w:val="nil"/>
              <w:left w:val="nil"/>
              <w:bottom w:val="single" w:sz="4" w:space="0" w:color="auto"/>
              <w:right w:val="single" w:sz="4" w:space="0" w:color="auto"/>
            </w:tcBorders>
            <w:shd w:val="clear" w:color="000000" w:fill="auto"/>
            <w:vAlign w:val="center"/>
            <w:hideMark/>
          </w:tcPr>
          <w:p w14:paraId="74C67E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1,48</w:t>
            </w:r>
          </w:p>
        </w:tc>
        <w:tc>
          <w:tcPr>
            <w:tcW w:w="848" w:type="dxa"/>
            <w:tcBorders>
              <w:top w:val="nil"/>
              <w:left w:val="nil"/>
              <w:bottom w:val="single" w:sz="4" w:space="0" w:color="auto"/>
              <w:right w:val="single" w:sz="4" w:space="0" w:color="auto"/>
            </w:tcBorders>
            <w:shd w:val="clear" w:color="000000" w:fill="auto"/>
            <w:vAlign w:val="center"/>
            <w:hideMark/>
          </w:tcPr>
          <w:p w14:paraId="7DE74F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1,66</w:t>
            </w:r>
          </w:p>
        </w:tc>
        <w:tc>
          <w:tcPr>
            <w:tcW w:w="849" w:type="dxa"/>
            <w:tcBorders>
              <w:top w:val="nil"/>
              <w:left w:val="nil"/>
              <w:bottom w:val="single" w:sz="4" w:space="0" w:color="auto"/>
              <w:right w:val="single" w:sz="4" w:space="0" w:color="auto"/>
            </w:tcBorders>
            <w:vAlign w:val="center"/>
            <w:hideMark/>
          </w:tcPr>
          <w:p w14:paraId="2DD51B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1,48</w:t>
            </w:r>
          </w:p>
        </w:tc>
      </w:tr>
      <w:tr w:rsidR="00CB61B7" w:rsidRPr="00054210" w14:paraId="58501798"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59ECFCE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78</w:t>
            </w:r>
          </w:p>
        </w:tc>
        <w:tc>
          <w:tcPr>
            <w:tcW w:w="6049" w:type="dxa"/>
            <w:tcBorders>
              <w:top w:val="nil"/>
              <w:left w:val="nil"/>
              <w:bottom w:val="single" w:sz="4" w:space="0" w:color="auto"/>
              <w:right w:val="single" w:sz="4" w:space="0" w:color="auto"/>
            </w:tcBorders>
            <w:vAlign w:val="center"/>
            <w:hideMark/>
          </w:tcPr>
          <w:p w14:paraId="73ADF12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BR0270621 ESCOPOLAMINA, DOSAGEM/CONCENTRAÇÃO: 4MG + 500MG/ML, INDICACAO: SOLUÇÃO INJETÁVEL, APRESENTACAO: ASSOCIADA COM DIPIRONA SÓDICA - 5,00 ML</w:t>
            </w:r>
          </w:p>
        </w:tc>
        <w:tc>
          <w:tcPr>
            <w:tcW w:w="1060" w:type="dxa"/>
            <w:tcBorders>
              <w:top w:val="nil"/>
              <w:left w:val="nil"/>
              <w:bottom w:val="single" w:sz="4" w:space="0" w:color="auto"/>
              <w:right w:val="single" w:sz="4" w:space="0" w:color="auto"/>
            </w:tcBorders>
            <w:vAlign w:val="center"/>
            <w:hideMark/>
          </w:tcPr>
          <w:p w14:paraId="7308F52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4CE887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1,61</w:t>
            </w:r>
          </w:p>
        </w:tc>
        <w:tc>
          <w:tcPr>
            <w:tcW w:w="707" w:type="dxa"/>
            <w:tcBorders>
              <w:top w:val="nil"/>
              <w:left w:val="nil"/>
              <w:bottom w:val="single" w:sz="4" w:space="0" w:color="auto"/>
              <w:right w:val="single" w:sz="4" w:space="0" w:color="auto"/>
            </w:tcBorders>
            <w:shd w:val="clear" w:color="000000" w:fill="auto"/>
            <w:vAlign w:val="center"/>
            <w:hideMark/>
          </w:tcPr>
          <w:p w14:paraId="0F97687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1,32</w:t>
            </w:r>
          </w:p>
        </w:tc>
        <w:tc>
          <w:tcPr>
            <w:tcW w:w="707" w:type="dxa"/>
            <w:tcBorders>
              <w:top w:val="nil"/>
              <w:left w:val="nil"/>
              <w:bottom w:val="single" w:sz="4" w:space="0" w:color="auto"/>
              <w:right w:val="single" w:sz="4" w:space="0" w:color="auto"/>
            </w:tcBorders>
            <w:shd w:val="clear" w:color="000000" w:fill="auto"/>
            <w:vAlign w:val="center"/>
            <w:hideMark/>
          </w:tcPr>
          <w:p w14:paraId="3E8FC5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1,42</w:t>
            </w:r>
          </w:p>
        </w:tc>
        <w:tc>
          <w:tcPr>
            <w:tcW w:w="847" w:type="dxa"/>
            <w:tcBorders>
              <w:top w:val="nil"/>
              <w:left w:val="nil"/>
              <w:bottom w:val="single" w:sz="4" w:space="0" w:color="auto"/>
              <w:right w:val="single" w:sz="4" w:space="0" w:color="auto"/>
            </w:tcBorders>
            <w:shd w:val="clear" w:color="000000" w:fill="auto"/>
            <w:vAlign w:val="center"/>
            <w:hideMark/>
          </w:tcPr>
          <w:p w14:paraId="2C9C37A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1,61</w:t>
            </w:r>
          </w:p>
        </w:tc>
        <w:tc>
          <w:tcPr>
            <w:tcW w:w="707" w:type="dxa"/>
            <w:tcBorders>
              <w:top w:val="nil"/>
              <w:left w:val="nil"/>
              <w:bottom w:val="single" w:sz="4" w:space="0" w:color="auto"/>
              <w:right w:val="single" w:sz="4" w:space="0" w:color="auto"/>
            </w:tcBorders>
            <w:shd w:val="clear" w:color="000000" w:fill="auto"/>
            <w:vAlign w:val="center"/>
            <w:hideMark/>
          </w:tcPr>
          <w:p w14:paraId="0010D16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1,67</w:t>
            </w:r>
          </w:p>
        </w:tc>
        <w:tc>
          <w:tcPr>
            <w:tcW w:w="707" w:type="dxa"/>
            <w:tcBorders>
              <w:top w:val="nil"/>
              <w:left w:val="nil"/>
              <w:bottom w:val="single" w:sz="4" w:space="0" w:color="auto"/>
              <w:right w:val="single" w:sz="4" w:space="0" w:color="auto"/>
            </w:tcBorders>
            <w:shd w:val="clear" w:color="000000" w:fill="auto"/>
            <w:vAlign w:val="center"/>
            <w:hideMark/>
          </w:tcPr>
          <w:p w14:paraId="203EF37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1,89</w:t>
            </w:r>
          </w:p>
        </w:tc>
        <w:tc>
          <w:tcPr>
            <w:tcW w:w="707" w:type="dxa"/>
            <w:tcBorders>
              <w:top w:val="nil"/>
              <w:left w:val="nil"/>
              <w:bottom w:val="single" w:sz="4" w:space="0" w:color="auto"/>
              <w:right w:val="single" w:sz="4" w:space="0" w:color="auto"/>
            </w:tcBorders>
            <w:shd w:val="clear" w:color="000000" w:fill="auto"/>
            <w:vAlign w:val="center"/>
            <w:hideMark/>
          </w:tcPr>
          <w:p w14:paraId="2A0E6D1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1,71</w:t>
            </w:r>
          </w:p>
        </w:tc>
        <w:tc>
          <w:tcPr>
            <w:tcW w:w="706" w:type="dxa"/>
            <w:tcBorders>
              <w:top w:val="nil"/>
              <w:left w:val="nil"/>
              <w:bottom w:val="single" w:sz="4" w:space="0" w:color="auto"/>
              <w:right w:val="single" w:sz="4" w:space="0" w:color="auto"/>
            </w:tcBorders>
            <w:shd w:val="clear" w:color="000000" w:fill="auto"/>
            <w:vAlign w:val="center"/>
            <w:hideMark/>
          </w:tcPr>
          <w:p w14:paraId="067C5C4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1,62</w:t>
            </w:r>
          </w:p>
        </w:tc>
        <w:tc>
          <w:tcPr>
            <w:tcW w:w="848" w:type="dxa"/>
            <w:tcBorders>
              <w:top w:val="nil"/>
              <w:left w:val="nil"/>
              <w:bottom w:val="single" w:sz="4" w:space="0" w:color="auto"/>
              <w:right w:val="single" w:sz="4" w:space="0" w:color="auto"/>
            </w:tcBorders>
            <w:shd w:val="clear" w:color="000000" w:fill="auto"/>
            <w:vAlign w:val="center"/>
            <w:hideMark/>
          </w:tcPr>
          <w:p w14:paraId="6BEC135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1,76</w:t>
            </w:r>
          </w:p>
        </w:tc>
        <w:tc>
          <w:tcPr>
            <w:tcW w:w="849" w:type="dxa"/>
            <w:tcBorders>
              <w:top w:val="nil"/>
              <w:left w:val="nil"/>
              <w:bottom w:val="single" w:sz="4" w:space="0" w:color="auto"/>
              <w:right w:val="single" w:sz="4" w:space="0" w:color="auto"/>
            </w:tcBorders>
            <w:vAlign w:val="center"/>
            <w:hideMark/>
          </w:tcPr>
          <w:p w14:paraId="5AAEAF6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1,62</w:t>
            </w:r>
          </w:p>
        </w:tc>
      </w:tr>
      <w:tr w:rsidR="00CB61B7" w:rsidRPr="00054210" w14:paraId="54322BF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13A5FA9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79</w:t>
            </w:r>
          </w:p>
        </w:tc>
        <w:tc>
          <w:tcPr>
            <w:tcW w:w="6049" w:type="dxa"/>
            <w:tcBorders>
              <w:top w:val="nil"/>
              <w:left w:val="nil"/>
              <w:bottom w:val="single" w:sz="4" w:space="0" w:color="auto"/>
              <w:right w:val="single" w:sz="4" w:space="0" w:color="auto"/>
            </w:tcBorders>
            <w:vAlign w:val="center"/>
            <w:hideMark/>
          </w:tcPr>
          <w:p w14:paraId="618A1FB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BR0267282 ESCOPOLAMINA, DOSAGEM/CONCENTRAÇÃO: 20 MG/ML, INDICACAO: SOLUÇÃO INJETÁVEL - 1,00 ML</w:t>
            </w:r>
          </w:p>
        </w:tc>
        <w:tc>
          <w:tcPr>
            <w:tcW w:w="1060" w:type="dxa"/>
            <w:tcBorders>
              <w:top w:val="nil"/>
              <w:left w:val="nil"/>
              <w:bottom w:val="single" w:sz="4" w:space="0" w:color="auto"/>
              <w:right w:val="single" w:sz="4" w:space="0" w:color="auto"/>
            </w:tcBorders>
            <w:vAlign w:val="center"/>
            <w:hideMark/>
          </w:tcPr>
          <w:p w14:paraId="0AEF41D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0104C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1,97</w:t>
            </w:r>
          </w:p>
        </w:tc>
        <w:tc>
          <w:tcPr>
            <w:tcW w:w="707" w:type="dxa"/>
            <w:tcBorders>
              <w:top w:val="nil"/>
              <w:left w:val="nil"/>
              <w:bottom w:val="single" w:sz="4" w:space="0" w:color="auto"/>
              <w:right w:val="single" w:sz="4" w:space="0" w:color="auto"/>
            </w:tcBorders>
            <w:shd w:val="clear" w:color="000000" w:fill="auto"/>
            <w:vAlign w:val="center"/>
            <w:hideMark/>
          </w:tcPr>
          <w:p w14:paraId="6C5618C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c>
          <w:tcPr>
            <w:tcW w:w="707" w:type="dxa"/>
            <w:tcBorders>
              <w:top w:val="nil"/>
              <w:left w:val="nil"/>
              <w:bottom w:val="single" w:sz="4" w:space="0" w:color="auto"/>
              <w:right w:val="single" w:sz="4" w:space="0" w:color="auto"/>
            </w:tcBorders>
            <w:vAlign w:val="center"/>
            <w:hideMark/>
          </w:tcPr>
          <w:p w14:paraId="3E00D29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409CF94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6112DDC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BD2C06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1,82</w:t>
            </w:r>
          </w:p>
        </w:tc>
        <w:tc>
          <w:tcPr>
            <w:tcW w:w="707" w:type="dxa"/>
            <w:tcBorders>
              <w:top w:val="nil"/>
              <w:left w:val="nil"/>
              <w:bottom w:val="single" w:sz="4" w:space="0" w:color="auto"/>
              <w:right w:val="single" w:sz="4" w:space="0" w:color="auto"/>
            </w:tcBorders>
            <w:shd w:val="clear" w:color="000000" w:fill="auto"/>
            <w:vAlign w:val="center"/>
            <w:hideMark/>
          </w:tcPr>
          <w:p w14:paraId="4F2B46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1,63</w:t>
            </w:r>
          </w:p>
        </w:tc>
        <w:tc>
          <w:tcPr>
            <w:tcW w:w="706" w:type="dxa"/>
            <w:tcBorders>
              <w:top w:val="nil"/>
              <w:left w:val="nil"/>
              <w:bottom w:val="single" w:sz="4" w:space="0" w:color="auto"/>
              <w:right w:val="single" w:sz="4" w:space="0" w:color="auto"/>
            </w:tcBorders>
            <w:shd w:val="clear" w:color="000000" w:fill="auto"/>
            <w:vAlign w:val="center"/>
            <w:hideMark/>
          </w:tcPr>
          <w:p w14:paraId="4A2BEB8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1,88</w:t>
            </w:r>
          </w:p>
        </w:tc>
        <w:tc>
          <w:tcPr>
            <w:tcW w:w="848" w:type="dxa"/>
            <w:tcBorders>
              <w:top w:val="nil"/>
              <w:left w:val="nil"/>
              <w:bottom w:val="single" w:sz="4" w:space="0" w:color="auto"/>
              <w:right w:val="single" w:sz="4" w:space="0" w:color="auto"/>
            </w:tcBorders>
            <w:shd w:val="clear" w:color="000000" w:fill="auto"/>
            <w:vAlign w:val="center"/>
            <w:hideMark/>
          </w:tcPr>
          <w:p w14:paraId="11F8068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1,80</w:t>
            </w:r>
          </w:p>
        </w:tc>
        <w:tc>
          <w:tcPr>
            <w:tcW w:w="849" w:type="dxa"/>
            <w:tcBorders>
              <w:top w:val="nil"/>
              <w:left w:val="nil"/>
              <w:bottom w:val="single" w:sz="4" w:space="0" w:color="auto"/>
              <w:right w:val="single" w:sz="4" w:space="0" w:color="auto"/>
            </w:tcBorders>
            <w:vAlign w:val="center"/>
            <w:hideMark/>
          </w:tcPr>
          <w:p w14:paraId="731ED9A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1,81</w:t>
            </w:r>
          </w:p>
        </w:tc>
      </w:tr>
      <w:tr w:rsidR="00CB61B7" w:rsidRPr="00054210" w14:paraId="48D3BB7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3CDFD1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80</w:t>
            </w:r>
          </w:p>
        </w:tc>
        <w:tc>
          <w:tcPr>
            <w:tcW w:w="6049" w:type="dxa"/>
            <w:tcBorders>
              <w:top w:val="nil"/>
              <w:left w:val="nil"/>
              <w:bottom w:val="single" w:sz="4" w:space="0" w:color="auto"/>
              <w:right w:val="single" w:sz="4" w:space="0" w:color="auto"/>
            </w:tcBorders>
            <w:vAlign w:val="center"/>
            <w:hideMark/>
          </w:tcPr>
          <w:p w14:paraId="30728C62" w14:textId="2F62EB74"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BR0448845 CETOPROFENO, DOSAGEM/CONCENTRAÇÃO: 50 MG/ML, FORMA FARMACÊUTICA: SOLUÇÃO INJETÁVEL - 2 ML</w:t>
            </w:r>
          </w:p>
        </w:tc>
        <w:tc>
          <w:tcPr>
            <w:tcW w:w="1060" w:type="dxa"/>
            <w:tcBorders>
              <w:top w:val="nil"/>
              <w:left w:val="nil"/>
              <w:bottom w:val="single" w:sz="4" w:space="0" w:color="auto"/>
              <w:right w:val="single" w:sz="4" w:space="0" w:color="auto"/>
            </w:tcBorders>
            <w:vAlign w:val="center"/>
            <w:hideMark/>
          </w:tcPr>
          <w:p w14:paraId="3580543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AMPOLA</w:t>
            </w:r>
          </w:p>
        </w:tc>
        <w:tc>
          <w:tcPr>
            <w:tcW w:w="706" w:type="dxa"/>
            <w:tcBorders>
              <w:top w:val="nil"/>
              <w:left w:val="nil"/>
              <w:bottom w:val="single" w:sz="4" w:space="0" w:color="auto"/>
              <w:right w:val="single" w:sz="4" w:space="0" w:color="auto"/>
            </w:tcBorders>
            <w:shd w:val="clear" w:color="000000" w:fill="auto"/>
            <w:vAlign w:val="center"/>
            <w:hideMark/>
          </w:tcPr>
          <w:p w14:paraId="73947C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1,37</w:t>
            </w:r>
          </w:p>
        </w:tc>
        <w:tc>
          <w:tcPr>
            <w:tcW w:w="707" w:type="dxa"/>
            <w:tcBorders>
              <w:top w:val="nil"/>
              <w:left w:val="nil"/>
              <w:bottom w:val="single" w:sz="4" w:space="0" w:color="auto"/>
              <w:right w:val="single" w:sz="4" w:space="0" w:color="auto"/>
            </w:tcBorders>
            <w:shd w:val="clear" w:color="000000" w:fill="auto"/>
            <w:vAlign w:val="center"/>
            <w:hideMark/>
          </w:tcPr>
          <w:p w14:paraId="2282702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1,17</w:t>
            </w:r>
          </w:p>
        </w:tc>
        <w:tc>
          <w:tcPr>
            <w:tcW w:w="707" w:type="dxa"/>
            <w:tcBorders>
              <w:top w:val="nil"/>
              <w:left w:val="nil"/>
              <w:bottom w:val="single" w:sz="4" w:space="0" w:color="auto"/>
              <w:right w:val="single" w:sz="4" w:space="0" w:color="auto"/>
            </w:tcBorders>
            <w:shd w:val="clear" w:color="000000" w:fill="auto"/>
            <w:vAlign w:val="center"/>
            <w:hideMark/>
          </w:tcPr>
          <w:p w14:paraId="0116183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1,35</w:t>
            </w:r>
          </w:p>
        </w:tc>
        <w:tc>
          <w:tcPr>
            <w:tcW w:w="847" w:type="dxa"/>
            <w:tcBorders>
              <w:top w:val="nil"/>
              <w:left w:val="nil"/>
              <w:bottom w:val="single" w:sz="4" w:space="0" w:color="auto"/>
              <w:right w:val="single" w:sz="4" w:space="0" w:color="auto"/>
            </w:tcBorders>
            <w:shd w:val="clear" w:color="000000" w:fill="auto"/>
            <w:vAlign w:val="center"/>
            <w:hideMark/>
          </w:tcPr>
          <w:p w14:paraId="47AC7D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1,52</w:t>
            </w:r>
          </w:p>
        </w:tc>
        <w:tc>
          <w:tcPr>
            <w:tcW w:w="707" w:type="dxa"/>
            <w:tcBorders>
              <w:top w:val="nil"/>
              <w:left w:val="nil"/>
              <w:bottom w:val="single" w:sz="4" w:space="0" w:color="auto"/>
              <w:right w:val="single" w:sz="4" w:space="0" w:color="auto"/>
            </w:tcBorders>
            <w:shd w:val="clear" w:color="000000" w:fill="auto"/>
            <w:vAlign w:val="center"/>
            <w:hideMark/>
          </w:tcPr>
          <w:p w14:paraId="3F65F08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1,49</w:t>
            </w:r>
          </w:p>
        </w:tc>
        <w:tc>
          <w:tcPr>
            <w:tcW w:w="707" w:type="dxa"/>
            <w:tcBorders>
              <w:top w:val="nil"/>
              <w:left w:val="nil"/>
              <w:bottom w:val="single" w:sz="4" w:space="0" w:color="auto"/>
              <w:right w:val="single" w:sz="4" w:space="0" w:color="auto"/>
            </w:tcBorders>
            <w:shd w:val="clear" w:color="000000" w:fill="auto"/>
            <w:vAlign w:val="center"/>
            <w:hideMark/>
          </w:tcPr>
          <w:p w14:paraId="44C9AE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1,48</w:t>
            </w:r>
          </w:p>
        </w:tc>
        <w:tc>
          <w:tcPr>
            <w:tcW w:w="707" w:type="dxa"/>
            <w:tcBorders>
              <w:top w:val="nil"/>
              <w:left w:val="nil"/>
              <w:bottom w:val="single" w:sz="4" w:space="0" w:color="auto"/>
              <w:right w:val="single" w:sz="4" w:space="0" w:color="auto"/>
            </w:tcBorders>
            <w:shd w:val="clear" w:color="000000" w:fill="auto"/>
            <w:vAlign w:val="center"/>
            <w:hideMark/>
          </w:tcPr>
          <w:p w14:paraId="082DEDF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1,44</w:t>
            </w:r>
          </w:p>
        </w:tc>
        <w:tc>
          <w:tcPr>
            <w:tcW w:w="706" w:type="dxa"/>
            <w:tcBorders>
              <w:top w:val="nil"/>
              <w:left w:val="nil"/>
              <w:bottom w:val="single" w:sz="4" w:space="0" w:color="auto"/>
              <w:right w:val="single" w:sz="4" w:space="0" w:color="auto"/>
            </w:tcBorders>
            <w:shd w:val="clear" w:color="000000" w:fill="auto"/>
            <w:vAlign w:val="center"/>
            <w:hideMark/>
          </w:tcPr>
          <w:p w14:paraId="650E0E9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1,50</w:t>
            </w:r>
          </w:p>
        </w:tc>
        <w:tc>
          <w:tcPr>
            <w:tcW w:w="848" w:type="dxa"/>
            <w:tcBorders>
              <w:top w:val="nil"/>
              <w:left w:val="nil"/>
              <w:bottom w:val="single" w:sz="4" w:space="0" w:color="auto"/>
              <w:right w:val="single" w:sz="4" w:space="0" w:color="auto"/>
            </w:tcBorders>
            <w:vAlign w:val="center"/>
            <w:hideMark/>
          </w:tcPr>
          <w:p w14:paraId="6752A1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67FB520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1,46</w:t>
            </w:r>
          </w:p>
        </w:tc>
      </w:tr>
      <w:tr w:rsidR="00CB61B7" w:rsidRPr="00054210" w14:paraId="20C31F1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DCC4BD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81</w:t>
            </w:r>
          </w:p>
        </w:tc>
        <w:tc>
          <w:tcPr>
            <w:tcW w:w="6049" w:type="dxa"/>
            <w:tcBorders>
              <w:top w:val="nil"/>
              <w:left w:val="nil"/>
              <w:bottom w:val="single" w:sz="4" w:space="0" w:color="auto"/>
              <w:right w:val="single" w:sz="4" w:space="0" w:color="auto"/>
            </w:tcBorders>
            <w:vAlign w:val="center"/>
            <w:hideMark/>
          </w:tcPr>
          <w:p w14:paraId="2185DE4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BR0448844 CETOPROFENO, DOSAGEM/CONCENTRAÇÃO: 100 MG, FORMA FARMACÊUTICA: PÓ LIÓFILO P/ INJETÁVEL </w:t>
            </w:r>
          </w:p>
        </w:tc>
        <w:tc>
          <w:tcPr>
            <w:tcW w:w="1060" w:type="dxa"/>
            <w:tcBorders>
              <w:top w:val="nil"/>
              <w:left w:val="nil"/>
              <w:bottom w:val="single" w:sz="4" w:space="0" w:color="auto"/>
              <w:right w:val="single" w:sz="4" w:space="0" w:color="auto"/>
            </w:tcBorders>
            <w:vAlign w:val="center"/>
            <w:hideMark/>
          </w:tcPr>
          <w:p w14:paraId="27AE2B8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FRASCO-AMPOLA</w:t>
            </w:r>
          </w:p>
        </w:tc>
        <w:tc>
          <w:tcPr>
            <w:tcW w:w="706" w:type="dxa"/>
            <w:tcBorders>
              <w:top w:val="nil"/>
              <w:left w:val="nil"/>
              <w:bottom w:val="single" w:sz="4" w:space="0" w:color="auto"/>
              <w:right w:val="single" w:sz="4" w:space="0" w:color="auto"/>
            </w:tcBorders>
            <w:shd w:val="clear" w:color="000000" w:fill="auto"/>
            <w:vAlign w:val="center"/>
            <w:hideMark/>
          </w:tcPr>
          <w:p w14:paraId="34AEF3F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3,96</w:t>
            </w:r>
          </w:p>
        </w:tc>
        <w:tc>
          <w:tcPr>
            <w:tcW w:w="707" w:type="dxa"/>
            <w:tcBorders>
              <w:top w:val="nil"/>
              <w:left w:val="nil"/>
              <w:bottom w:val="single" w:sz="4" w:space="0" w:color="auto"/>
              <w:right w:val="single" w:sz="4" w:space="0" w:color="auto"/>
            </w:tcBorders>
            <w:shd w:val="clear" w:color="000000" w:fill="auto"/>
            <w:vAlign w:val="center"/>
            <w:hideMark/>
          </w:tcPr>
          <w:p w14:paraId="36D2E7E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2,93</w:t>
            </w:r>
          </w:p>
        </w:tc>
        <w:tc>
          <w:tcPr>
            <w:tcW w:w="707" w:type="dxa"/>
            <w:tcBorders>
              <w:top w:val="nil"/>
              <w:left w:val="nil"/>
              <w:bottom w:val="single" w:sz="4" w:space="0" w:color="auto"/>
              <w:right w:val="single" w:sz="4" w:space="0" w:color="auto"/>
            </w:tcBorders>
            <w:vAlign w:val="center"/>
            <w:hideMark/>
          </w:tcPr>
          <w:p w14:paraId="5417958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27D1667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4,00</w:t>
            </w:r>
          </w:p>
        </w:tc>
        <w:tc>
          <w:tcPr>
            <w:tcW w:w="707" w:type="dxa"/>
            <w:tcBorders>
              <w:top w:val="nil"/>
              <w:left w:val="nil"/>
              <w:bottom w:val="single" w:sz="4" w:space="0" w:color="auto"/>
              <w:right w:val="single" w:sz="4" w:space="0" w:color="auto"/>
            </w:tcBorders>
            <w:shd w:val="clear" w:color="000000" w:fill="auto"/>
            <w:vAlign w:val="center"/>
            <w:hideMark/>
          </w:tcPr>
          <w:p w14:paraId="2754C3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3,99</w:t>
            </w:r>
          </w:p>
        </w:tc>
        <w:tc>
          <w:tcPr>
            <w:tcW w:w="707" w:type="dxa"/>
            <w:tcBorders>
              <w:top w:val="nil"/>
              <w:left w:val="nil"/>
              <w:bottom w:val="single" w:sz="4" w:space="0" w:color="auto"/>
              <w:right w:val="single" w:sz="4" w:space="0" w:color="auto"/>
            </w:tcBorders>
            <w:shd w:val="clear" w:color="000000" w:fill="auto"/>
            <w:vAlign w:val="center"/>
            <w:hideMark/>
          </w:tcPr>
          <w:p w14:paraId="79CC22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3,95</w:t>
            </w:r>
          </w:p>
        </w:tc>
        <w:tc>
          <w:tcPr>
            <w:tcW w:w="707" w:type="dxa"/>
            <w:tcBorders>
              <w:top w:val="nil"/>
              <w:left w:val="nil"/>
              <w:bottom w:val="single" w:sz="4" w:space="0" w:color="auto"/>
              <w:right w:val="single" w:sz="4" w:space="0" w:color="auto"/>
            </w:tcBorders>
            <w:shd w:val="clear" w:color="000000" w:fill="auto"/>
            <w:vAlign w:val="center"/>
            <w:hideMark/>
          </w:tcPr>
          <w:p w14:paraId="276261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3,99</w:t>
            </w:r>
          </w:p>
        </w:tc>
        <w:tc>
          <w:tcPr>
            <w:tcW w:w="706" w:type="dxa"/>
            <w:tcBorders>
              <w:top w:val="nil"/>
              <w:left w:val="nil"/>
              <w:bottom w:val="single" w:sz="4" w:space="0" w:color="auto"/>
              <w:right w:val="single" w:sz="4" w:space="0" w:color="auto"/>
            </w:tcBorders>
            <w:shd w:val="clear" w:color="000000" w:fill="auto"/>
            <w:vAlign w:val="center"/>
            <w:hideMark/>
          </w:tcPr>
          <w:p w14:paraId="043A0D4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3,90</w:t>
            </w:r>
          </w:p>
        </w:tc>
        <w:tc>
          <w:tcPr>
            <w:tcW w:w="848" w:type="dxa"/>
            <w:tcBorders>
              <w:top w:val="nil"/>
              <w:left w:val="nil"/>
              <w:bottom w:val="single" w:sz="4" w:space="0" w:color="auto"/>
              <w:right w:val="single" w:sz="4" w:space="0" w:color="auto"/>
            </w:tcBorders>
            <w:shd w:val="clear" w:color="000000" w:fill="auto"/>
            <w:vAlign w:val="center"/>
            <w:hideMark/>
          </w:tcPr>
          <w:p w14:paraId="421B15C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4,00</w:t>
            </w:r>
          </w:p>
        </w:tc>
        <w:tc>
          <w:tcPr>
            <w:tcW w:w="849" w:type="dxa"/>
            <w:tcBorders>
              <w:top w:val="nil"/>
              <w:left w:val="nil"/>
              <w:bottom w:val="single" w:sz="4" w:space="0" w:color="auto"/>
              <w:right w:val="single" w:sz="4" w:space="0" w:color="auto"/>
            </w:tcBorders>
            <w:vAlign w:val="center"/>
            <w:hideMark/>
          </w:tcPr>
          <w:p w14:paraId="241F89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3,98</w:t>
            </w:r>
          </w:p>
        </w:tc>
      </w:tr>
      <w:tr w:rsidR="00CB61B7" w:rsidRPr="00054210" w14:paraId="1CBB922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88CEF7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82</w:t>
            </w:r>
          </w:p>
        </w:tc>
        <w:tc>
          <w:tcPr>
            <w:tcW w:w="6049" w:type="dxa"/>
            <w:tcBorders>
              <w:top w:val="nil"/>
              <w:left w:val="nil"/>
              <w:bottom w:val="single" w:sz="4" w:space="0" w:color="auto"/>
              <w:right w:val="single" w:sz="4" w:space="0" w:color="auto"/>
            </w:tcBorders>
            <w:vAlign w:val="center"/>
            <w:hideMark/>
          </w:tcPr>
          <w:p w14:paraId="51CBFCA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BR0267162 CLORETO DE POTÁSSIO, DOSAGEM/CONCENTRAÇÃO: 19,1%, APRESENTACAO: SOLUÇÃO INJETÁVEL - 10,00 ML</w:t>
            </w:r>
          </w:p>
        </w:tc>
        <w:tc>
          <w:tcPr>
            <w:tcW w:w="1060" w:type="dxa"/>
            <w:tcBorders>
              <w:top w:val="nil"/>
              <w:left w:val="nil"/>
              <w:bottom w:val="single" w:sz="4" w:space="0" w:color="auto"/>
              <w:right w:val="single" w:sz="4" w:space="0" w:color="auto"/>
            </w:tcBorders>
            <w:vAlign w:val="center"/>
            <w:hideMark/>
          </w:tcPr>
          <w:p w14:paraId="19A86AB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7B91CB9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0,49</w:t>
            </w:r>
          </w:p>
        </w:tc>
        <w:tc>
          <w:tcPr>
            <w:tcW w:w="707" w:type="dxa"/>
            <w:tcBorders>
              <w:top w:val="nil"/>
              <w:left w:val="nil"/>
              <w:bottom w:val="single" w:sz="4" w:space="0" w:color="auto"/>
              <w:right w:val="single" w:sz="4" w:space="0" w:color="auto"/>
            </w:tcBorders>
            <w:shd w:val="clear" w:color="000000" w:fill="auto"/>
            <w:vAlign w:val="center"/>
            <w:hideMark/>
          </w:tcPr>
          <w:p w14:paraId="233B65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0,40</w:t>
            </w:r>
          </w:p>
        </w:tc>
        <w:tc>
          <w:tcPr>
            <w:tcW w:w="707" w:type="dxa"/>
            <w:tcBorders>
              <w:top w:val="nil"/>
              <w:left w:val="nil"/>
              <w:bottom w:val="single" w:sz="4" w:space="0" w:color="auto"/>
              <w:right w:val="single" w:sz="4" w:space="0" w:color="auto"/>
            </w:tcBorders>
            <w:shd w:val="clear" w:color="000000" w:fill="auto"/>
            <w:vAlign w:val="center"/>
            <w:hideMark/>
          </w:tcPr>
          <w:p w14:paraId="38ABE1E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0,44</w:t>
            </w:r>
          </w:p>
        </w:tc>
        <w:tc>
          <w:tcPr>
            <w:tcW w:w="847" w:type="dxa"/>
            <w:tcBorders>
              <w:top w:val="nil"/>
              <w:left w:val="nil"/>
              <w:bottom w:val="single" w:sz="4" w:space="0" w:color="auto"/>
              <w:right w:val="single" w:sz="4" w:space="0" w:color="auto"/>
            </w:tcBorders>
            <w:shd w:val="clear" w:color="000000" w:fill="auto"/>
            <w:vAlign w:val="center"/>
            <w:hideMark/>
          </w:tcPr>
          <w:p w14:paraId="3506E5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0,45</w:t>
            </w:r>
          </w:p>
        </w:tc>
        <w:tc>
          <w:tcPr>
            <w:tcW w:w="707" w:type="dxa"/>
            <w:tcBorders>
              <w:top w:val="nil"/>
              <w:left w:val="nil"/>
              <w:bottom w:val="single" w:sz="4" w:space="0" w:color="auto"/>
              <w:right w:val="single" w:sz="4" w:space="0" w:color="auto"/>
            </w:tcBorders>
            <w:shd w:val="clear" w:color="000000" w:fill="auto"/>
            <w:vAlign w:val="center"/>
            <w:hideMark/>
          </w:tcPr>
          <w:p w14:paraId="6499F75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c>
          <w:tcPr>
            <w:tcW w:w="707" w:type="dxa"/>
            <w:tcBorders>
              <w:top w:val="nil"/>
              <w:left w:val="nil"/>
              <w:bottom w:val="single" w:sz="4" w:space="0" w:color="auto"/>
              <w:right w:val="single" w:sz="4" w:space="0" w:color="auto"/>
            </w:tcBorders>
            <w:shd w:val="clear" w:color="000000" w:fill="auto"/>
            <w:vAlign w:val="center"/>
            <w:hideMark/>
          </w:tcPr>
          <w:p w14:paraId="01B2237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0,49</w:t>
            </w:r>
          </w:p>
        </w:tc>
        <w:tc>
          <w:tcPr>
            <w:tcW w:w="707" w:type="dxa"/>
            <w:tcBorders>
              <w:top w:val="nil"/>
              <w:left w:val="nil"/>
              <w:bottom w:val="single" w:sz="4" w:space="0" w:color="auto"/>
              <w:right w:val="single" w:sz="4" w:space="0" w:color="auto"/>
            </w:tcBorders>
            <w:shd w:val="clear" w:color="000000" w:fill="auto"/>
            <w:vAlign w:val="center"/>
            <w:hideMark/>
          </w:tcPr>
          <w:p w14:paraId="2A08415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0,49</w:t>
            </w:r>
          </w:p>
        </w:tc>
        <w:tc>
          <w:tcPr>
            <w:tcW w:w="706" w:type="dxa"/>
            <w:tcBorders>
              <w:top w:val="nil"/>
              <w:left w:val="nil"/>
              <w:bottom w:val="single" w:sz="4" w:space="0" w:color="auto"/>
              <w:right w:val="single" w:sz="4" w:space="0" w:color="auto"/>
            </w:tcBorders>
            <w:shd w:val="clear" w:color="000000" w:fill="auto"/>
            <w:vAlign w:val="center"/>
            <w:hideMark/>
          </w:tcPr>
          <w:p w14:paraId="19BE57C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c>
          <w:tcPr>
            <w:tcW w:w="848" w:type="dxa"/>
            <w:tcBorders>
              <w:top w:val="nil"/>
              <w:left w:val="nil"/>
              <w:bottom w:val="single" w:sz="4" w:space="0" w:color="auto"/>
              <w:right w:val="single" w:sz="4" w:space="0" w:color="auto"/>
            </w:tcBorders>
            <w:shd w:val="clear" w:color="000000" w:fill="auto"/>
            <w:vAlign w:val="center"/>
            <w:hideMark/>
          </w:tcPr>
          <w:p w14:paraId="363B5E1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0,46</w:t>
            </w:r>
          </w:p>
        </w:tc>
        <w:tc>
          <w:tcPr>
            <w:tcW w:w="849" w:type="dxa"/>
            <w:tcBorders>
              <w:top w:val="nil"/>
              <w:left w:val="nil"/>
              <w:bottom w:val="single" w:sz="4" w:space="0" w:color="auto"/>
              <w:right w:val="single" w:sz="4" w:space="0" w:color="auto"/>
            </w:tcBorders>
            <w:vAlign w:val="center"/>
            <w:hideMark/>
          </w:tcPr>
          <w:p w14:paraId="1E95738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0,48</w:t>
            </w:r>
          </w:p>
        </w:tc>
      </w:tr>
      <w:tr w:rsidR="00CB61B7" w:rsidRPr="00054210" w14:paraId="7425202C"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2E32A3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83</w:t>
            </w:r>
          </w:p>
        </w:tc>
        <w:tc>
          <w:tcPr>
            <w:tcW w:w="6049" w:type="dxa"/>
            <w:tcBorders>
              <w:top w:val="nil"/>
              <w:left w:val="nil"/>
              <w:bottom w:val="single" w:sz="4" w:space="0" w:color="auto"/>
              <w:right w:val="single" w:sz="4" w:space="0" w:color="auto"/>
            </w:tcBorders>
            <w:vAlign w:val="center"/>
            <w:hideMark/>
          </w:tcPr>
          <w:p w14:paraId="3FD7CC2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BR0268069 CLORPROMAZINA, DOSAGEM/CONCENTRAÇÃO: 5 MG/ML, SOLUÇÃO INJETÁVEL </w:t>
            </w:r>
          </w:p>
        </w:tc>
        <w:tc>
          <w:tcPr>
            <w:tcW w:w="1060" w:type="dxa"/>
            <w:tcBorders>
              <w:top w:val="nil"/>
              <w:left w:val="nil"/>
              <w:bottom w:val="single" w:sz="4" w:space="0" w:color="auto"/>
              <w:right w:val="single" w:sz="4" w:space="0" w:color="auto"/>
            </w:tcBorders>
            <w:vAlign w:val="center"/>
            <w:hideMark/>
          </w:tcPr>
          <w:p w14:paraId="54C0199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5C8A22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2,65</w:t>
            </w:r>
          </w:p>
        </w:tc>
        <w:tc>
          <w:tcPr>
            <w:tcW w:w="707" w:type="dxa"/>
            <w:tcBorders>
              <w:top w:val="nil"/>
              <w:left w:val="nil"/>
              <w:bottom w:val="single" w:sz="4" w:space="0" w:color="auto"/>
              <w:right w:val="single" w:sz="4" w:space="0" w:color="auto"/>
            </w:tcBorders>
            <w:shd w:val="clear" w:color="000000" w:fill="auto"/>
            <w:vAlign w:val="center"/>
            <w:hideMark/>
          </w:tcPr>
          <w:p w14:paraId="3A4BEE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2,05</w:t>
            </w:r>
          </w:p>
        </w:tc>
        <w:tc>
          <w:tcPr>
            <w:tcW w:w="707" w:type="dxa"/>
            <w:tcBorders>
              <w:top w:val="nil"/>
              <w:left w:val="nil"/>
              <w:bottom w:val="single" w:sz="4" w:space="0" w:color="auto"/>
              <w:right w:val="single" w:sz="4" w:space="0" w:color="auto"/>
            </w:tcBorders>
            <w:vAlign w:val="center"/>
            <w:hideMark/>
          </w:tcPr>
          <w:p w14:paraId="0DFF27A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10A0D97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c>
          <w:tcPr>
            <w:tcW w:w="707" w:type="dxa"/>
            <w:tcBorders>
              <w:top w:val="nil"/>
              <w:left w:val="nil"/>
              <w:bottom w:val="single" w:sz="4" w:space="0" w:color="auto"/>
              <w:right w:val="single" w:sz="4" w:space="0" w:color="auto"/>
            </w:tcBorders>
            <w:shd w:val="clear" w:color="000000" w:fill="auto"/>
            <w:vAlign w:val="center"/>
            <w:hideMark/>
          </w:tcPr>
          <w:p w14:paraId="05C3224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3,00</w:t>
            </w:r>
          </w:p>
        </w:tc>
        <w:tc>
          <w:tcPr>
            <w:tcW w:w="707" w:type="dxa"/>
            <w:tcBorders>
              <w:top w:val="nil"/>
              <w:left w:val="nil"/>
              <w:bottom w:val="single" w:sz="4" w:space="0" w:color="auto"/>
              <w:right w:val="single" w:sz="4" w:space="0" w:color="auto"/>
            </w:tcBorders>
            <w:shd w:val="clear" w:color="000000" w:fill="auto"/>
            <w:vAlign w:val="center"/>
            <w:hideMark/>
          </w:tcPr>
          <w:p w14:paraId="2A0740F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2,85</w:t>
            </w:r>
          </w:p>
        </w:tc>
        <w:tc>
          <w:tcPr>
            <w:tcW w:w="707" w:type="dxa"/>
            <w:tcBorders>
              <w:top w:val="nil"/>
              <w:left w:val="nil"/>
              <w:bottom w:val="single" w:sz="4" w:space="0" w:color="auto"/>
              <w:right w:val="single" w:sz="4" w:space="0" w:color="auto"/>
            </w:tcBorders>
            <w:shd w:val="clear" w:color="000000" w:fill="auto"/>
            <w:vAlign w:val="center"/>
            <w:hideMark/>
          </w:tcPr>
          <w:p w14:paraId="7354BD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2,81</w:t>
            </w:r>
          </w:p>
        </w:tc>
        <w:tc>
          <w:tcPr>
            <w:tcW w:w="706" w:type="dxa"/>
            <w:tcBorders>
              <w:top w:val="nil"/>
              <w:left w:val="nil"/>
              <w:bottom w:val="single" w:sz="4" w:space="0" w:color="auto"/>
              <w:right w:val="single" w:sz="4" w:space="0" w:color="auto"/>
            </w:tcBorders>
            <w:shd w:val="clear" w:color="000000" w:fill="auto"/>
            <w:vAlign w:val="center"/>
            <w:hideMark/>
          </w:tcPr>
          <w:p w14:paraId="14FE075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2,86</w:t>
            </w:r>
          </w:p>
        </w:tc>
        <w:tc>
          <w:tcPr>
            <w:tcW w:w="848" w:type="dxa"/>
            <w:tcBorders>
              <w:top w:val="nil"/>
              <w:left w:val="nil"/>
              <w:bottom w:val="single" w:sz="4" w:space="0" w:color="auto"/>
              <w:right w:val="single" w:sz="4" w:space="0" w:color="auto"/>
            </w:tcBorders>
            <w:shd w:val="clear" w:color="000000" w:fill="auto"/>
            <w:vAlign w:val="center"/>
            <w:hideMark/>
          </w:tcPr>
          <w:p w14:paraId="706C7E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2,87</w:t>
            </w:r>
          </w:p>
        </w:tc>
        <w:tc>
          <w:tcPr>
            <w:tcW w:w="849" w:type="dxa"/>
            <w:tcBorders>
              <w:top w:val="nil"/>
              <w:left w:val="nil"/>
              <w:bottom w:val="single" w:sz="4" w:space="0" w:color="auto"/>
              <w:right w:val="single" w:sz="4" w:space="0" w:color="auto"/>
            </w:tcBorders>
            <w:vAlign w:val="center"/>
            <w:hideMark/>
          </w:tcPr>
          <w:p w14:paraId="0D4E40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2,86</w:t>
            </w:r>
          </w:p>
        </w:tc>
      </w:tr>
      <w:tr w:rsidR="00CB61B7" w:rsidRPr="00054210" w14:paraId="3E74178F"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F5040B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84</w:t>
            </w:r>
          </w:p>
        </w:tc>
        <w:tc>
          <w:tcPr>
            <w:tcW w:w="6049" w:type="dxa"/>
            <w:tcBorders>
              <w:top w:val="nil"/>
              <w:left w:val="nil"/>
              <w:bottom w:val="single" w:sz="4" w:space="0" w:color="auto"/>
              <w:right w:val="single" w:sz="4" w:space="0" w:color="auto"/>
            </w:tcBorders>
            <w:vAlign w:val="center"/>
            <w:hideMark/>
          </w:tcPr>
          <w:p w14:paraId="54D00C7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BR0274567 VITAMINAS DO COMPLEXO B, SOLUÇÃO INJETÁVEL, COMPOSIÇÃO BÁSICA: B1 + B6 + B12 - 1,00 ML</w:t>
            </w:r>
          </w:p>
        </w:tc>
        <w:tc>
          <w:tcPr>
            <w:tcW w:w="1060" w:type="dxa"/>
            <w:tcBorders>
              <w:top w:val="nil"/>
              <w:left w:val="nil"/>
              <w:bottom w:val="single" w:sz="4" w:space="0" w:color="auto"/>
              <w:right w:val="single" w:sz="4" w:space="0" w:color="auto"/>
            </w:tcBorders>
            <w:vAlign w:val="center"/>
            <w:hideMark/>
          </w:tcPr>
          <w:p w14:paraId="4C7A21F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vAlign w:val="center"/>
            <w:hideMark/>
          </w:tcPr>
          <w:p w14:paraId="3C59B62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58ADDC2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20E3597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4CEB5AB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w:t>
            </w:r>
          </w:p>
        </w:tc>
        <w:tc>
          <w:tcPr>
            <w:tcW w:w="707" w:type="dxa"/>
            <w:tcBorders>
              <w:top w:val="nil"/>
              <w:left w:val="nil"/>
              <w:bottom w:val="single" w:sz="4" w:space="0" w:color="auto"/>
              <w:right w:val="single" w:sz="4" w:space="0" w:color="auto"/>
            </w:tcBorders>
            <w:shd w:val="clear" w:color="000000" w:fill="auto"/>
            <w:vAlign w:val="center"/>
            <w:hideMark/>
          </w:tcPr>
          <w:p w14:paraId="7C049C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1,11</w:t>
            </w:r>
          </w:p>
        </w:tc>
        <w:tc>
          <w:tcPr>
            <w:tcW w:w="707" w:type="dxa"/>
            <w:tcBorders>
              <w:top w:val="nil"/>
              <w:left w:val="nil"/>
              <w:bottom w:val="single" w:sz="4" w:space="0" w:color="auto"/>
              <w:right w:val="single" w:sz="4" w:space="0" w:color="auto"/>
            </w:tcBorders>
            <w:shd w:val="clear" w:color="000000" w:fill="auto"/>
            <w:vAlign w:val="center"/>
            <w:hideMark/>
          </w:tcPr>
          <w:p w14:paraId="57F4381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1,19</w:t>
            </w:r>
          </w:p>
        </w:tc>
        <w:tc>
          <w:tcPr>
            <w:tcW w:w="707" w:type="dxa"/>
            <w:tcBorders>
              <w:top w:val="nil"/>
              <w:left w:val="nil"/>
              <w:bottom w:val="single" w:sz="4" w:space="0" w:color="auto"/>
              <w:right w:val="single" w:sz="4" w:space="0" w:color="auto"/>
            </w:tcBorders>
            <w:vAlign w:val="center"/>
            <w:hideMark/>
          </w:tcPr>
          <w:p w14:paraId="4F1955C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19FC715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0494B30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57A401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1,11</w:t>
            </w:r>
          </w:p>
        </w:tc>
      </w:tr>
      <w:tr w:rsidR="00CB61B7" w:rsidRPr="00054210" w14:paraId="11C68E1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6B89F3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85</w:t>
            </w:r>
          </w:p>
        </w:tc>
        <w:tc>
          <w:tcPr>
            <w:tcW w:w="6049" w:type="dxa"/>
            <w:tcBorders>
              <w:top w:val="nil"/>
              <w:left w:val="nil"/>
              <w:bottom w:val="single" w:sz="4" w:space="0" w:color="auto"/>
              <w:right w:val="single" w:sz="4" w:space="0" w:color="auto"/>
            </w:tcBorders>
            <w:vAlign w:val="center"/>
            <w:hideMark/>
          </w:tcPr>
          <w:p w14:paraId="73BFF74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BR0276283 DESLANÓSIDO, DOSAGEM/CONCENTRAÇÃO: 0,2 MG/ML, SOLUÇÃO INJETÁVEL - 2,00 ML</w:t>
            </w:r>
          </w:p>
        </w:tc>
        <w:tc>
          <w:tcPr>
            <w:tcW w:w="1060" w:type="dxa"/>
            <w:tcBorders>
              <w:top w:val="nil"/>
              <w:left w:val="nil"/>
              <w:bottom w:val="single" w:sz="4" w:space="0" w:color="auto"/>
              <w:right w:val="single" w:sz="4" w:space="0" w:color="auto"/>
            </w:tcBorders>
            <w:vAlign w:val="center"/>
            <w:hideMark/>
          </w:tcPr>
          <w:p w14:paraId="267DA4B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56AAF9C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2,99</w:t>
            </w:r>
          </w:p>
        </w:tc>
        <w:tc>
          <w:tcPr>
            <w:tcW w:w="707" w:type="dxa"/>
            <w:tcBorders>
              <w:top w:val="nil"/>
              <w:left w:val="nil"/>
              <w:bottom w:val="single" w:sz="4" w:space="0" w:color="auto"/>
              <w:right w:val="single" w:sz="4" w:space="0" w:color="auto"/>
            </w:tcBorders>
            <w:shd w:val="clear" w:color="000000" w:fill="auto"/>
            <w:vAlign w:val="center"/>
            <w:hideMark/>
          </w:tcPr>
          <w:p w14:paraId="783CE06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2,15</w:t>
            </w:r>
          </w:p>
        </w:tc>
        <w:tc>
          <w:tcPr>
            <w:tcW w:w="707" w:type="dxa"/>
            <w:tcBorders>
              <w:top w:val="nil"/>
              <w:left w:val="nil"/>
              <w:bottom w:val="single" w:sz="4" w:space="0" w:color="auto"/>
              <w:right w:val="single" w:sz="4" w:space="0" w:color="auto"/>
            </w:tcBorders>
            <w:vAlign w:val="center"/>
            <w:hideMark/>
          </w:tcPr>
          <w:p w14:paraId="527956C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140249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3,00</w:t>
            </w:r>
          </w:p>
        </w:tc>
        <w:tc>
          <w:tcPr>
            <w:tcW w:w="707" w:type="dxa"/>
            <w:tcBorders>
              <w:top w:val="nil"/>
              <w:left w:val="nil"/>
              <w:bottom w:val="single" w:sz="4" w:space="0" w:color="auto"/>
              <w:right w:val="single" w:sz="4" w:space="0" w:color="auto"/>
            </w:tcBorders>
            <w:shd w:val="clear" w:color="000000" w:fill="auto"/>
            <w:vAlign w:val="center"/>
            <w:hideMark/>
          </w:tcPr>
          <w:p w14:paraId="36BE81D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2,69</w:t>
            </w:r>
          </w:p>
        </w:tc>
        <w:tc>
          <w:tcPr>
            <w:tcW w:w="707" w:type="dxa"/>
            <w:tcBorders>
              <w:top w:val="nil"/>
              <w:left w:val="nil"/>
              <w:bottom w:val="single" w:sz="4" w:space="0" w:color="auto"/>
              <w:right w:val="single" w:sz="4" w:space="0" w:color="auto"/>
            </w:tcBorders>
            <w:shd w:val="clear" w:color="000000" w:fill="auto"/>
            <w:vAlign w:val="center"/>
            <w:hideMark/>
          </w:tcPr>
          <w:p w14:paraId="4586FE6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2,59</w:t>
            </w:r>
          </w:p>
        </w:tc>
        <w:tc>
          <w:tcPr>
            <w:tcW w:w="707" w:type="dxa"/>
            <w:tcBorders>
              <w:top w:val="nil"/>
              <w:left w:val="nil"/>
              <w:bottom w:val="single" w:sz="4" w:space="0" w:color="auto"/>
              <w:right w:val="single" w:sz="4" w:space="0" w:color="auto"/>
            </w:tcBorders>
            <w:shd w:val="clear" w:color="000000" w:fill="auto"/>
            <w:vAlign w:val="center"/>
            <w:hideMark/>
          </w:tcPr>
          <w:p w14:paraId="66DB6AB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2,67</w:t>
            </w:r>
          </w:p>
        </w:tc>
        <w:tc>
          <w:tcPr>
            <w:tcW w:w="706" w:type="dxa"/>
            <w:tcBorders>
              <w:top w:val="nil"/>
              <w:left w:val="nil"/>
              <w:bottom w:val="single" w:sz="4" w:space="0" w:color="auto"/>
              <w:right w:val="single" w:sz="4" w:space="0" w:color="auto"/>
            </w:tcBorders>
            <w:shd w:val="clear" w:color="000000" w:fill="auto"/>
            <w:vAlign w:val="center"/>
            <w:hideMark/>
          </w:tcPr>
          <w:p w14:paraId="0A9A0DD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2,60</w:t>
            </w:r>
          </w:p>
        </w:tc>
        <w:tc>
          <w:tcPr>
            <w:tcW w:w="848" w:type="dxa"/>
            <w:tcBorders>
              <w:top w:val="nil"/>
              <w:left w:val="nil"/>
              <w:bottom w:val="single" w:sz="4" w:space="0" w:color="auto"/>
              <w:right w:val="single" w:sz="4" w:space="0" w:color="auto"/>
            </w:tcBorders>
            <w:shd w:val="clear" w:color="000000" w:fill="auto"/>
            <w:vAlign w:val="center"/>
            <w:hideMark/>
          </w:tcPr>
          <w:p w14:paraId="53124B7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2,85</w:t>
            </w:r>
          </w:p>
        </w:tc>
        <w:tc>
          <w:tcPr>
            <w:tcW w:w="849" w:type="dxa"/>
            <w:tcBorders>
              <w:top w:val="nil"/>
              <w:left w:val="nil"/>
              <w:bottom w:val="single" w:sz="4" w:space="0" w:color="auto"/>
              <w:right w:val="single" w:sz="4" w:space="0" w:color="auto"/>
            </w:tcBorders>
            <w:vAlign w:val="center"/>
            <w:hideMark/>
          </w:tcPr>
          <w:p w14:paraId="7FE539C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2,68</w:t>
            </w:r>
          </w:p>
        </w:tc>
      </w:tr>
      <w:tr w:rsidR="00CB61B7" w:rsidRPr="00054210" w14:paraId="0C206A0A"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9452A1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86</w:t>
            </w:r>
          </w:p>
        </w:tc>
        <w:tc>
          <w:tcPr>
            <w:tcW w:w="6049" w:type="dxa"/>
            <w:tcBorders>
              <w:top w:val="nil"/>
              <w:left w:val="nil"/>
              <w:bottom w:val="single" w:sz="4" w:space="0" w:color="auto"/>
              <w:right w:val="single" w:sz="4" w:space="0" w:color="auto"/>
            </w:tcBorders>
            <w:vAlign w:val="center"/>
            <w:hideMark/>
          </w:tcPr>
          <w:p w14:paraId="3D6CC79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BR0271003 DICLOFENACO, USO: SOLUÇÃO INJETÁVEL, DOSAGEM/CONCENTRAÇÃO: 25MG/ML, APRESENTACAO: SAL SÓDICO - 3,00 ML</w:t>
            </w:r>
          </w:p>
        </w:tc>
        <w:tc>
          <w:tcPr>
            <w:tcW w:w="1060" w:type="dxa"/>
            <w:tcBorders>
              <w:top w:val="nil"/>
              <w:left w:val="nil"/>
              <w:bottom w:val="single" w:sz="4" w:space="0" w:color="auto"/>
              <w:right w:val="single" w:sz="4" w:space="0" w:color="auto"/>
            </w:tcBorders>
            <w:vAlign w:val="center"/>
            <w:hideMark/>
          </w:tcPr>
          <w:p w14:paraId="1131C2C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41F10DE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1,02</w:t>
            </w:r>
          </w:p>
        </w:tc>
        <w:tc>
          <w:tcPr>
            <w:tcW w:w="707" w:type="dxa"/>
            <w:tcBorders>
              <w:top w:val="nil"/>
              <w:left w:val="nil"/>
              <w:bottom w:val="single" w:sz="4" w:space="0" w:color="auto"/>
              <w:right w:val="single" w:sz="4" w:space="0" w:color="auto"/>
            </w:tcBorders>
            <w:shd w:val="clear" w:color="000000" w:fill="auto"/>
            <w:vAlign w:val="center"/>
            <w:hideMark/>
          </w:tcPr>
          <w:p w14:paraId="57AEF0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0,95</w:t>
            </w:r>
          </w:p>
        </w:tc>
        <w:tc>
          <w:tcPr>
            <w:tcW w:w="707" w:type="dxa"/>
            <w:tcBorders>
              <w:top w:val="nil"/>
              <w:left w:val="nil"/>
              <w:bottom w:val="single" w:sz="4" w:space="0" w:color="auto"/>
              <w:right w:val="single" w:sz="4" w:space="0" w:color="auto"/>
            </w:tcBorders>
            <w:vAlign w:val="center"/>
            <w:hideMark/>
          </w:tcPr>
          <w:p w14:paraId="6D4083A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5F06817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7A0B0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1,12</w:t>
            </w:r>
          </w:p>
        </w:tc>
        <w:tc>
          <w:tcPr>
            <w:tcW w:w="707" w:type="dxa"/>
            <w:tcBorders>
              <w:top w:val="nil"/>
              <w:left w:val="nil"/>
              <w:bottom w:val="single" w:sz="4" w:space="0" w:color="auto"/>
              <w:right w:val="single" w:sz="4" w:space="0" w:color="auto"/>
            </w:tcBorders>
            <w:shd w:val="clear" w:color="000000" w:fill="auto"/>
            <w:vAlign w:val="center"/>
            <w:hideMark/>
          </w:tcPr>
          <w:p w14:paraId="0AA6DA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1,22</w:t>
            </w:r>
          </w:p>
        </w:tc>
        <w:tc>
          <w:tcPr>
            <w:tcW w:w="707" w:type="dxa"/>
            <w:tcBorders>
              <w:top w:val="nil"/>
              <w:left w:val="nil"/>
              <w:bottom w:val="single" w:sz="4" w:space="0" w:color="auto"/>
              <w:right w:val="single" w:sz="4" w:space="0" w:color="auto"/>
            </w:tcBorders>
            <w:vAlign w:val="center"/>
            <w:hideMark/>
          </w:tcPr>
          <w:p w14:paraId="3E27B12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13C3B64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6339EF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1,30</w:t>
            </w:r>
          </w:p>
        </w:tc>
        <w:tc>
          <w:tcPr>
            <w:tcW w:w="849" w:type="dxa"/>
            <w:tcBorders>
              <w:top w:val="nil"/>
              <w:left w:val="nil"/>
              <w:bottom w:val="single" w:sz="4" w:space="0" w:color="auto"/>
              <w:right w:val="single" w:sz="4" w:space="0" w:color="auto"/>
            </w:tcBorders>
            <w:vAlign w:val="center"/>
            <w:hideMark/>
          </w:tcPr>
          <w:p w14:paraId="15669B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1,12</w:t>
            </w:r>
          </w:p>
        </w:tc>
      </w:tr>
      <w:tr w:rsidR="00CB61B7" w:rsidRPr="00054210" w14:paraId="649B6A4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290BBB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87</w:t>
            </w:r>
          </w:p>
        </w:tc>
        <w:tc>
          <w:tcPr>
            <w:tcW w:w="6049" w:type="dxa"/>
            <w:tcBorders>
              <w:top w:val="nil"/>
              <w:left w:val="nil"/>
              <w:bottom w:val="single" w:sz="4" w:space="0" w:color="auto"/>
              <w:right w:val="single" w:sz="4" w:space="0" w:color="auto"/>
            </w:tcBorders>
            <w:vAlign w:val="center"/>
            <w:hideMark/>
          </w:tcPr>
          <w:p w14:paraId="157DB97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BR0268446 DOBUTAMINA CLORIDRATO, DOSAGEM/CONCENTRAÇÃO: 12,5 MG/ML, INDICACAO: INJETÁVEL - 20,00 ML</w:t>
            </w:r>
          </w:p>
        </w:tc>
        <w:tc>
          <w:tcPr>
            <w:tcW w:w="1060" w:type="dxa"/>
            <w:tcBorders>
              <w:top w:val="nil"/>
              <w:left w:val="nil"/>
              <w:bottom w:val="single" w:sz="4" w:space="0" w:color="auto"/>
              <w:right w:val="single" w:sz="4" w:space="0" w:color="auto"/>
            </w:tcBorders>
            <w:vAlign w:val="center"/>
            <w:hideMark/>
          </w:tcPr>
          <w:p w14:paraId="1340D23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5A2077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6,63</w:t>
            </w:r>
          </w:p>
        </w:tc>
        <w:tc>
          <w:tcPr>
            <w:tcW w:w="707" w:type="dxa"/>
            <w:tcBorders>
              <w:top w:val="nil"/>
              <w:left w:val="nil"/>
              <w:bottom w:val="single" w:sz="4" w:space="0" w:color="auto"/>
              <w:right w:val="single" w:sz="4" w:space="0" w:color="auto"/>
            </w:tcBorders>
            <w:shd w:val="clear" w:color="000000" w:fill="auto"/>
            <w:vAlign w:val="center"/>
            <w:hideMark/>
          </w:tcPr>
          <w:p w14:paraId="2A832FB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5,36</w:t>
            </w:r>
          </w:p>
        </w:tc>
        <w:tc>
          <w:tcPr>
            <w:tcW w:w="707" w:type="dxa"/>
            <w:tcBorders>
              <w:top w:val="nil"/>
              <w:left w:val="nil"/>
              <w:bottom w:val="single" w:sz="4" w:space="0" w:color="auto"/>
              <w:right w:val="single" w:sz="4" w:space="0" w:color="auto"/>
            </w:tcBorders>
            <w:shd w:val="clear" w:color="000000" w:fill="auto"/>
            <w:vAlign w:val="center"/>
            <w:hideMark/>
          </w:tcPr>
          <w:p w14:paraId="05C9859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6,10</w:t>
            </w:r>
          </w:p>
        </w:tc>
        <w:tc>
          <w:tcPr>
            <w:tcW w:w="847" w:type="dxa"/>
            <w:tcBorders>
              <w:top w:val="nil"/>
              <w:left w:val="nil"/>
              <w:bottom w:val="single" w:sz="4" w:space="0" w:color="auto"/>
              <w:right w:val="single" w:sz="4" w:space="0" w:color="auto"/>
            </w:tcBorders>
            <w:shd w:val="clear" w:color="000000" w:fill="auto"/>
            <w:vAlign w:val="center"/>
            <w:hideMark/>
          </w:tcPr>
          <w:p w14:paraId="1F161DF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6,20</w:t>
            </w:r>
          </w:p>
        </w:tc>
        <w:tc>
          <w:tcPr>
            <w:tcW w:w="707" w:type="dxa"/>
            <w:tcBorders>
              <w:top w:val="nil"/>
              <w:left w:val="nil"/>
              <w:bottom w:val="single" w:sz="4" w:space="0" w:color="auto"/>
              <w:right w:val="single" w:sz="4" w:space="0" w:color="auto"/>
            </w:tcBorders>
            <w:shd w:val="clear" w:color="000000" w:fill="auto"/>
            <w:vAlign w:val="center"/>
            <w:hideMark/>
          </w:tcPr>
          <w:p w14:paraId="2E87493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6,68</w:t>
            </w:r>
          </w:p>
        </w:tc>
        <w:tc>
          <w:tcPr>
            <w:tcW w:w="707" w:type="dxa"/>
            <w:tcBorders>
              <w:top w:val="nil"/>
              <w:left w:val="nil"/>
              <w:bottom w:val="single" w:sz="4" w:space="0" w:color="auto"/>
              <w:right w:val="single" w:sz="4" w:space="0" w:color="auto"/>
            </w:tcBorders>
            <w:shd w:val="clear" w:color="000000" w:fill="auto"/>
            <w:vAlign w:val="center"/>
            <w:hideMark/>
          </w:tcPr>
          <w:p w14:paraId="1711AD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6,95</w:t>
            </w:r>
          </w:p>
        </w:tc>
        <w:tc>
          <w:tcPr>
            <w:tcW w:w="707" w:type="dxa"/>
            <w:tcBorders>
              <w:top w:val="nil"/>
              <w:left w:val="nil"/>
              <w:bottom w:val="single" w:sz="4" w:space="0" w:color="auto"/>
              <w:right w:val="single" w:sz="4" w:space="0" w:color="auto"/>
            </w:tcBorders>
            <w:shd w:val="clear" w:color="000000" w:fill="auto"/>
            <w:vAlign w:val="center"/>
            <w:hideMark/>
          </w:tcPr>
          <w:p w14:paraId="1C2DBF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6,29</w:t>
            </w:r>
          </w:p>
        </w:tc>
        <w:tc>
          <w:tcPr>
            <w:tcW w:w="706" w:type="dxa"/>
            <w:tcBorders>
              <w:top w:val="nil"/>
              <w:left w:val="nil"/>
              <w:bottom w:val="single" w:sz="4" w:space="0" w:color="auto"/>
              <w:right w:val="single" w:sz="4" w:space="0" w:color="auto"/>
            </w:tcBorders>
            <w:shd w:val="clear" w:color="000000" w:fill="auto"/>
            <w:vAlign w:val="center"/>
            <w:hideMark/>
          </w:tcPr>
          <w:p w14:paraId="2226485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6,64</w:t>
            </w:r>
          </w:p>
        </w:tc>
        <w:tc>
          <w:tcPr>
            <w:tcW w:w="848" w:type="dxa"/>
            <w:tcBorders>
              <w:top w:val="nil"/>
              <w:left w:val="nil"/>
              <w:bottom w:val="single" w:sz="4" w:space="0" w:color="auto"/>
              <w:right w:val="single" w:sz="4" w:space="0" w:color="auto"/>
            </w:tcBorders>
            <w:shd w:val="clear" w:color="000000" w:fill="auto"/>
            <w:vAlign w:val="center"/>
            <w:hideMark/>
          </w:tcPr>
          <w:p w14:paraId="31B12CC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6,87</w:t>
            </w:r>
          </w:p>
        </w:tc>
        <w:tc>
          <w:tcPr>
            <w:tcW w:w="849" w:type="dxa"/>
            <w:tcBorders>
              <w:top w:val="nil"/>
              <w:left w:val="nil"/>
              <w:bottom w:val="single" w:sz="4" w:space="0" w:color="auto"/>
              <w:right w:val="single" w:sz="4" w:space="0" w:color="auto"/>
            </w:tcBorders>
            <w:vAlign w:val="center"/>
            <w:hideMark/>
          </w:tcPr>
          <w:p w14:paraId="750EE67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6,63</w:t>
            </w:r>
          </w:p>
        </w:tc>
      </w:tr>
      <w:tr w:rsidR="00CB61B7" w:rsidRPr="00054210" w14:paraId="184A32F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94917F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88</w:t>
            </w:r>
          </w:p>
        </w:tc>
        <w:tc>
          <w:tcPr>
            <w:tcW w:w="6049" w:type="dxa"/>
            <w:tcBorders>
              <w:top w:val="nil"/>
              <w:left w:val="nil"/>
              <w:bottom w:val="single" w:sz="4" w:space="0" w:color="auto"/>
              <w:right w:val="single" w:sz="4" w:space="0" w:color="auto"/>
            </w:tcBorders>
            <w:vAlign w:val="center"/>
            <w:hideMark/>
          </w:tcPr>
          <w:p w14:paraId="4429F17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BR0268960 DOPAMINA, DOSAGEM/CONCENTRAÇÃO: 5 MG/ML, SOLUÇÃO INJETÁVEL - 10,00 ML</w:t>
            </w:r>
          </w:p>
        </w:tc>
        <w:tc>
          <w:tcPr>
            <w:tcW w:w="1060" w:type="dxa"/>
            <w:tcBorders>
              <w:top w:val="nil"/>
              <w:left w:val="nil"/>
              <w:bottom w:val="single" w:sz="4" w:space="0" w:color="auto"/>
              <w:right w:val="single" w:sz="4" w:space="0" w:color="auto"/>
            </w:tcBorders>
            <w:vAlign w:val="center"/>
            <w:hideMark/>
          </w:tcPr>
          <w:p w14:paraId="18224B8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3389AE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4,98</w:t>
            </w:r>
          </w:p>
        </w:tc>
        <w:tc>
          <w:tcPr>
            <w:tcW w:w="707" w:type="dxa"/>
            <w:tcBorders>
              <w:top w:val="nil"/>
              <w:left w:val="nil"/>
              <w:bottom w:val="single" w:sz="4" w:space="0" w:color="auto"/>
              <w:right w:val="single" w:sz="4" w:space="0" w:color="auto"/>
            </w:tcBorders>
            <w:shd w:val="clear" w:color="000000" w:fill="auto"/>
            <w:vAlign w:val="center"/>
            <w:hideMark/>
          </w:tcPr>
          <w:p w14:paraId="4D9A869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3,12</w:t>
            </w:r>
          </w:p>
        </w:tc>
        <w:tc>
          <w:tcPr>
            <w:tcW w:w="707" w:type="dxa"/>
            <w:tcBorders>
              <w:top w:val="nil"/>
              <w:left w:val="nil"/>
              <w:bottom w:val="single" w:sz="4" w:space="0" w:color="auto"/>
              <w:right w:val="single" w:sz="4" w:space="0" w:color="auto"/>
            </w:tcBorders>
            <w:vAlign w:val="center"/>
            <w:hideMark/>
          </w:tcPr>
          <w:p w14:paraId="3C29914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21B6AB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4,00</w:t>
            </w:r>
          </w:p>
        </w:tc>
        <w:tc>
          <w:tcPr>
            <w:tcW w:w="707" w:type="dxa"/>
            <w:tcBorders>
              <w:top w:val="nil"/>
              <w:left w:val="nil"/>
              <w:bottom w:val="single" w:sz="4" w:space="0" w:color="auto"/>
              <w:right w:val="single" w:sz="4" w:space="0" w:color="auto"/>
            </w:tcBorders>
            <w:shd w:val="clear" w:color="000000" w:fill="auto"/>
            <w:vAlign w:val="center"/>
            <w:hideMark/>
          </w:tcPr>
          <w:p w14:paraId="77E5F59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4,65</w:t>
            </w:r>
          </w:p>
        </w:tc>
        <w:tc>
          <w:tcPr>
            <w:tcW w:w="707" w:type="dxa"/>
            <w:tcBorders>
              <w:top w:val="nil"/>
              <w:left w:val="nil"/>
              <w:bottom w:val="single" w:sz="4" w:space="0" w:color="auto"/>
              <w:right w:val="single" w:sz="4" w:space="0" w:color="auto"/>
            </w:tcBorders>
            <w:shd w:val="clear" w:color="000000" w:fill="auto"/>
            <w:vAlign w:val="center"/>
            <w:hideMark/>
          </w:tcPr>
          <w:p w14:paraId="4C0BED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4,54</w:t>
            </w:r>
          </w:p>
        </w:tc>
        <w:tc>
          <w:tcPr>
            <w:tcW w:w="707" w:type="dxa"/>
            <w:tcBorders>
              <w:top w:val="nil"/>
              <w:left w:val="nil"/>
              <w:bottom w:val="single" w:sz="4" w:space="0" w:color="auto"/>
              <w:right w:val="single" w:sz="4" w:space="0" w:color="auto"/>
            </w:tcBorders>
            <w:shd w:val="clear" w:color="000000" w:fill="auto"/>
            <w:vAlign w:val="center"/>
            <w:hideMark/>
          </w:tcPr>
          <w:p w14:paraId="009AE95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4,89</w:t>
            </w:r>
          </w:p>
        </w:tc>
        <w:tc>
          <w:tcPr>
            <w:tcW w:w="706" w:type="dxa"/>
            <w:tcBorders>
              <w:top w:val="nil"/>
              <w:left w:val="nil"/>
              <w:bottom w:val="single" w:sz="4" w:space="0" w:color="auto"/>
              <w:right w:val="single" w:sz="4" w:space="0" w:color="auto"/>
            </w:tcBorders>
            <w:shd w:val="clear" w:color="000000" w:fill="auto"/>
            <w:vAlign w:val="center"/>
            <w:hideMark/>
          </w:tcPr>
          <w:p w14:paraId="51F707B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4,49</w:t>
            </w:r>
          </w:p>
        </w:tc>
        <w:tc>
          <w:tcPr>
            <w:tcW w:w="848" w:type="dxa"/>
            <w:tcBorders>
              <w:top w:val="nil"/>
              <w:left w:val="nil"/>
              <w:bottom w:val="single" w:sz="4" w:space="0" w:color="auto"/>
              <w:right w:val="single" w:sz="4" w:space="0" w:color="auto"/>
            </w:tcBorders>
            <w:shd w:val="clear" w:color="000000" w:fill="auto"/>
            <w:vAlign w:val="center"/>
            <w:hideMark/>
          </w:tcPr>
          <w:p w14:paraId="0CF1135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4,68</w:t>
            </w:r>
          </w:p>
        </w:tc>
        <w:tc>
          <w:tcPr>
            <w:tcW w:w="849" w:type="dxa"/>
            <w:tcBorders>
              <w:top w:val="nil"/>
              <w:left w:val="nil"/>
              <w:bottom w:val="single" w:sz="4" w:space="0" w:color="auto"/>
              <w:right w:val="single" w:sz="4" w:space="0" w:color="auto"/>
            </w:tcBorders>
            <w:vAlign w:val="center"/>
            <w:hideMark/>
          </w:tcPr>
          <w:p w14:paraId="1780A81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4,60</w:t>
            </w:r>
          </w:p>
        </w:tc>
      </w:tr>
      <w:tr w:rsidR="00CB61B7" w:rsidRPr="00054210" w14:paraId="4D72779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191F79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89</w:t>
            </w:r>
          </w:p>
        </w:tc>
        <w:tc>
          <w:tcPr>
            <w:tcW w:w="6049" w:type="dxa"/>
            <w:tcBorders>
              <w:top w:val="nil"/>
              <w:left w:val="nil"/>
              <w:bottom w:val="single" w:sz="4" w:space="0" w:color="auto"/>
              <w:right w:val="single" w:sz="4" w:space="0" w:color="auto"/>
            </w:tcBorders>
            <w:vAlign w:val="center"/>
            <w:hideMark/>
          </w:tcPr>
          <w:p w14:paraId="07D4F94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BR0448982 ENOXAPARINA, DOSAGEM/CONCENTRAÇÃO: 100 MG/ML, SOLUÇÃO INJETÁVEL, CARACTERÍSTICAS ADICIONAIS: SERINGA PREENCHIDA - 0,40 ML</w:t>
            </w:r>
          </w:p>
        </w:tc>
        <w:tc>
          <w:tcPr>
            <w:tcW w:w="1060" w:type="dxa"/>
            <w:tcBorders>
              <w:top w:val="nil"/>
              <w:left w:val="nil"/>
              <w:bottom w:val="single" w:sz="4" w:space="0" w:color="auto"/>
              <w:right w:val="single" w:sz="4" w:space="0" w:color="auto"/>
            </w:tcBorders>
            <w:vAlign w:val="center"/>
            <w:hideMark/>
          </w:tcPr>
          <w:p w14:paraId="106B2DE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SERINGA </w:t>
            </w:r>
          </w:p>
        </w:tc>
        <w:tc>
          <w:tcPr>
            <w:tcW w:w="706" w:type="dxa"/>
            <w:tcBorders>
              <w:top w:val="nil"/>
              <w:left w:val="nil"/>
              <w:bottom w:val="single" w:sz="4" w:space="0" w:color="auto"/>
              <w:right w:val="single" w:sz="4" w:space="0" w:color="auto"/>
            </w:tcBorders>
            <w:shd w:val="clear" w:color="000000" w:fill="auto"/>
            <w:vAlign w:val="center"/>
            <w:hideMark/>
          </w:tcPr>
          <w:p w14:paraId="6F4B732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15,50</w:t>
            </w:r>
          </w:p>
        </w:tc>
        <w:tc>
          <w:tcPr>
            <w:tcW w:w="707" w:type="dxa"/>
            <w:tcBorders>
              <w:top w:val="nil"/>
              <w:left w:val="nil"/>
              <w:bottom w:val="single" w:sz="4" w:space="0" w:color="auto"/>
              <w:right w:val="single" w:sz="4" w:space="0" w:color="auto"/>
            </w:tcBorders>
            <w:shd w:val="clear" w:color="000000" w:fill="auto"/>
            <w:vAlign w:val="center"/>
            <w:hideMark/>
          </w:tcPr>
          <w:p w14:paraId="3C8ED46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13,08</w:t>
            </w:r>
          </w:p>
        </w:tc>
        <w:tc>
          <w:tcPr>
            <w:tcW w:w="707" w:type="dxa"/>
            <w:tcBorders>
              <w:top w:val="nil"/>
              <w:left w:val="nil"/>
              <w:bottom w:val="single" w:sz="4" w:space="0" w:color="auto"/>
              <w:right w:val="single" w:sz="4" w:space="0" w:color="auto"/>
            </w:tcBorders>
            <w:shd w:val="clear" w:color="000000" w:fill="auto"/>
            <w:vAlign w:val="center"/>
            <w:hideMark/>
          </w:tcPr>
          <w:p w14:paraId="4E763BE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14,40</w:t>
            </w:r>
          </w:p>
        </w:tc>
        <w:tc>
          <w:tcPr>
            <w:tcW w:w="847" w:type="dxa"/>
            <w:tcBorders>
              <w:top w:val="nil"/>
              <w:left w:val="nil"/>
              <w:bottom w:val="single" w:sz="4" w:space="0" w:color="auto"/>
              <w:right w:val="single" w:sz="4" w:space="0" w:color="auto"/>
            </w:tcBorders>
            <w:shd w:val="clear" w:color="000000" w:fill="auto"/>
            <w:vAlign w:val="center"/>
            <w:hideMark/>
          </w:tcPr>
          <w:p w14:paraId="28E5866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15,93</w:t>
            </w:r>
          </w:p>
        </w:tc>
        <w:tc>
          <w:tcPr>
            <w:tcW w:w="707" w:type="dxa"/>
            <w:tcBorders>
              <w:top w:val="nil"/>
              <w:left w:val="nil"/>
              <w:bottom w:val="single" w:sz="4" w:space="0" w:color="auto"/>
              <w:right w:val="single" w:sz="4" w:space="0" w:color="auto"/>
            </w:tcBorders>
            <w:shd w:val="clear" w:color="000000" w:fill="auto"/>
            <w:vAlign w:val="center"/>
            <w:hideMark/>
          </w:tcPr>
          <w:p w14:paraId="0862FE8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16,20</w:t>
            </w:r>
          </w:p>
        </w:tc>
        <w:tc>
          <w:tcPr>
            <w:tcW w:w="707" w:type="dxa"/>
            <w:tcBorders>
              <w:top w:val="nil"/>
              <w:left w:val="nil"/>
              <w:bottom w:val="single" w:sz="4" w:space="0" w:color="auto"/>
              <w:right w:val="single" w:sz="4" w:space="0" w:color="auto"/>
            </w:tcBorders>
            <w:shd w:val="clear" w:color="000000" w:fill="auto"/>
            <w:vAlign w:val="center"/>
            <w:hideMark/>
          </w:tcPr>
          <w:p w14:paraId="58CC6A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16,25</w:t>
            </w:r>
          </w:p>
        </w:tc>
        <w:tc>
          <w:tcPr>
            <w:tcW w:w="707" w:type="dxa"/>
            <w:tcBorders>
              <w:top w:val="nil"/>
              <w:left w:val="nil"/>
              <w:bottom w:val="single" w:sz="4" w:space="0" w:color="auto"/>
              <w:right w:val="single" w:sz="4" w:space="0" w:color="auto"/>
            </w:tcBorders>
            <w:vAlign w:val="center"/>
            <w:hideMark/>
          </w:tcPr>
          <w:p w14:paraId="3512ED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322D886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17D7003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2E30BA5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15,72</w:t>
            </w:r>
          </w:p>
        </w:tc>
      </w:tr>
      <w:tr w:rsidR="00CB61B7" w:rsidRPr="00054210" w14:paraId="7C3A6ABB"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B634A8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90</w:t>
            </w:r>
          </w:p>
        </w:tc>
        <w:tc>
          <w:tcPr>
            <w:tcW w:w="6049" w:type="dxa"/>
            <w:tcBorders>
              <w:top w:val="nil"/>
              <w:left w:val="nil"/>
              <w:bottom w:val="single" w:sz="4" w:space="0" w:color="auto"/>
              <w:right w:val="single" w:sz="4" w:space="0" w:color="auto"/>
            </w:tcBorders>
            <w:vAlign w:val="center"/>
            <w:hideMark/>
          </w:tcPr>
          <w:p w14:paraId="6B2DFE7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BR0267107 FENITOÍNA SÓDICA, DOSAGEM/CONCENTRAÇÃO: 50 MG/ML, SOLUÇÃO INJETÁVEL - 5,00 ML</w:t>
            </w:r>
          </w:p>
        </w:tc>
        <w:tc>
          <w:tcPr>
            <w:tcW w:w="1060" w:type="dxa"/>
            <w:tcBorders>
              <w:top w:val="nil"/>
              <w:left w:val="nil"/>
              <w:bottom w:val="single" w:sz="4" w:space="0" w:color="auto"/>
              <w:right w:val="single" w:sz="4" w:space="0" w:color="auto"/>
            </w:tcBorders>
            <w:vAlign w:val="center"/>
            <w:hideMark/>
          </w:tcPr>
          <w:p w14:paraId="5E891A7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7E0EED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3,50</w:t>
            </w:r>
          </w:p>
        </w:tc>
        <w:tc>
          <w:tcPr>
            <w:tcW w:w="707" w:type="dxa"/>
            <w:tcBorders>
              <w:top w:val="nil"/>
              <w:left w:val="nil"/>
              <w:bottom w:val="single" w:sz="4" w:space="0" w:color="auto"/>
              <w:right w:val="single" w:sz="4" w:space="0" w:color="auto"/>
            </w:tcBorders>
            <w:vAlign w:val="center"/>
            <w:hideMark/>
          </w:tcPr>
          <w:p w14:paraId="1DC258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3D869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3,11</w:t>
            </w:r>
          </w:p>
        </w:tc>
        <w:tc>
          <w:tcPr>
            <w:tcW w:w="847" w:type="dxa"/>
            <w:tcBorders>
              <w:top w:val="nil"/>
              <w:left w:val="nil"/>
              <w:bottom w:val="single" w:sz="4" w:space="0" w:color="auto"/>
              <w:right w:val="single" w:sz="4" w:space="0" w:color="auto"/>
            </w:tcBorders>
            <w:vAlign w:val="center"/>
            <w:hideMark/>
          </w:tcPr>
          <w:p w14:paraId="605A3B8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00AAA0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3,25</w:t>
            </w:r>
          </w:p>
        </w:tc>
        <w:tc>
          <w:tcPr>
            <w:tcW w:w="707" w:type="dxa"/>
            <w:tcBorders>
              <w:top w:val="nil"/>
              <w:left w:val="nil"/>
              <w:bottom w:val="single" w:sz="4" w:space="0" w:color="auto"/>
              <w:right w:val="single" w:sz="4" w:space="0" w:color="auto"/>
            </w:tcBorders>
            <w:shd w:val="clear" w:color="000000" w:fill="auto"/>
            <w:vAlign w:val="center"/>
            <w:hideMark/>
          </w:tcPr>
          <w:p w14:paraId="2CE215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3,05</w:t>
            </w:r>
          </w:p>
        </w:tc>
        <w:tc>
          <w:tcPr>
            <w:tcW w:w="707" w:type="dxa"/>
            <w:tcBorders>
              <w:top w:val="nil"/>
              <w:left w:val="nil"/>
              <w:bottom w:val="single" w:sz="4" w:space="0" w:color="auto"/>
              <w:right w:val="single" w:sz="4" w:space="0" w:color="auto"/>
            </w:tcBorders>
            <w:shd w:val="clear" w:color="000000" w:fill="auto"/>
            <w:vAlign w:val="center"/>
            <w:hideMark/>
          </w:tcPr>
          <w:p w14:paraId="7850C9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4,40</w:t>
            </w:r>
          </w:p>
        </w:tc>
        <w:tc>
          <w:tcPr>
            <w:tcW w:w="706" w:type="dxa"/>
            <w:tcBorders>
              <w:top w:val="nil"/>
              <w:left w:val="nil"/>
              <w:bottom w:val="single" w:sz="4" w:space="0" w:color="auto"/>
              <w:right w:val="single" w:sz="4" w:space="0" w:color="auto"/>
            </w:tcBorders>
            <w:shd w:val="clear" w:color="000000" w:fill="auto"/>
            <w:vAlign w:val="center"/>
            <w:hideMark/>
          </w:tcPr>
          <w:p w14:paraId="4E48B8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4,16</w:t>
            </w:r>
          </w:p>
        </w:tc>
        <w:tc>
          <w:tcPr>
            <w:tcW w:w="848" w:type="dxa"/>
            <w:tcBorders>
              <w:top w:val="nil"/>
              <w:left w:val="nil"/>
              <w:bottom w:val="single" w:sz="4" w:space="0" w:color="auto"/>
              <w:right w:val="single" w:sz="4" w:space="0" w:color="auto"/>
            </w:tcBorders>
            <w:shd w:val="clear" w:color="000000" w:fill="auto"/>
            <w:vAlign w:val="center"/>
            <w:hideMark/>
          </w:tcPr>
          <w:p w14:paraId="56D6321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3,77</w:t>
            </w:r>
          </w:p>
        </w:tc>
        <w:tc>
          <w:tcPr>
            <w:tcW w:w="849" w:type="dxa"/>
            <w:tcBorders>
              <w:top w:val="nil"/>
              <w:left w:val="nil"/>
              <w:bottom w:val="single" w:sz="4" w:space="0" w:color="auto"/>
              <w:right w:val="single" w:sz="4" w:space="0" w:color="auto"/>
            </w:tcBorders>
            <w:vAlign w:val="center"/>
            <w:hideMark/>
          </w:tcPr>
          <w:p w14:paraId="724C4F7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3,50</w:t>
            </w:r>
          </w:p>
        </w:tc>
      </w:tr>
      <w:tr w:rsidR="00CB61B7" w:rsidRPr="00054210" w14:paraId="7C0685E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81D81B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91</w:t>
            </w:r>
          </w:p>
        </w:tc>
        <w:tc>
          <w:tcPr>
            <w:tcW w:w="6049" w:type="dxa"/>
            <w:tcBorders>
              <w:top w:val="nil"/>
              <w:left w:val="nil"/>
              <w:bottom w:val="single" w:sz="4" w:space="0" w:color="auto"/>
              <w:right w:val="single" w:sz="4" w:space="0" w:color="auto"/>
            </w:tcBorders>
            <w:vAlign w:val="center"/>
            <w:hideMark/>
          </w:tcPr>
          <w:p w14:paraId="4F05439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BR0300725 FENOBARBITAL SÓDICO, DOSAGEM/CONCENTRAÇÃO: 100 MG/ML, SOLUÇÃO INJETÁVEL - 2,00 ML</w:t>
            </w:r>
          </w:p>
        </w:tc>
        <w:tc>
          <w:tcPr>
            <w:tcW w:w="1060" w:type="dxa"/>
            <w:tcBorders>
              <w:top w:val="nil"/>
              <w:left w:val="nil"/>
              <w:bottom w:val="single" w:sz="4" w:space="0" w:color="auto"/>
              <w:right w:val="single" w:sz="4" w:space="0" w:color="auto"/>
            </w:tcBorders>
            <w:vAlign w:val="center"/>
            <w:hideMark/>
          </w:tcPr>
          <w:p w14:paraId="17FE94A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95A7EB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3,45</w:t>
            </w:r>
          </w:p>
        </w:tc>
        <w:tc>
          <w:tcPr>
            <w:tcW w:w="707" w:type="dxa"/>
            <w:tcBorders>
              <w:top w:val="nil"/>
              <w:left w:val="nil"/>
              <w:bottom w:val="single" w:sz="4" w:space="0" w:color="auto"/>
              <w:right w:val="single" w:sz="4" w:space="0" w:color="auto"/>
            </w:tcBorders>
            <w:shd w:val="clear" w:color="000000" w:fill="auto"/>
            <w:vAlign w:val="center"/>
            <w:hideMark/>
          </w:tcPr>
          <w:p w14:paraId="0FBD0ED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2,76</w:t>
            </w:r>
          </w:p>
        </w:tc>
        <w:tc>
          <w:tcPr>
            <w:tcW w:w="707" w:type="dxa"/>
            <w:tcBorders>
              <w:top w:val="nil"/>
              <w:left w:val="nil"/>
              <w:bottom w:val="single" w:sz="4" w:space="0" w:color="auto"/>
              <w:right w:val="single" w:sz="4" w:space="0" w:color="auto"/>
            </w:tcBorders>
            <w:shd w:val="clear" w:color="000000" w:fill="auto"/>
            <w:vAlign w:val="center"/>
            <w:hideMark/>
          </w:tcPr>
          <w:p w14:paraId="62EE79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3,18</w:t>
            </w:r>
          </w:p>
        </w:tc>
        <w:tc>
          <w:tcPr>
            <w:tcW w:w="847" w:type="dxa"/>
            <w:tcBorders>
              <w:top w:val="nil"/>
              <w:left w:val="nil"/>
              <w:bottom w:val="single" w:sz="4" w:space="0" w:color="auto"/>
              <w:right w:val="single" w:sz="4" w:space="0" w:color="auto"/>
            </w:tcBorders>
            <w:shd w:val="clear" w:color="000000" w:fill="auto"/>
            <w:vAlign w:val="center"/>
            <w:hideMark/>
          </w:tcPr>
          <w:p w14:paraId="71AFCE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3,16</w:t>
            </w:r>
          </w:p>
        </w:tc>
        <w:tc>
          <w:tcPr>
            <w:tcW w:w="707" w:type="dxa"/>
            <w:tcBorders>
              <w:top w:val="nil"/>
              <w:left w:val="nil"/>
              <w:bottom w:val="single" w:sz="4" w:space="0" w:color="auto"/>
              <w:right w:val="single" w:sz="4" w:space="0" w:color="auto"/>
            </w:tcBorders>
            <w:shd w:val="clear" w:color="000000" w:fill="auto"/>
            <w:vAlign w:val="center"/>
            <w:hideMark/>
          </w:tcPr>
          <w:p w14:paraId="008064C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3,41</w:t>
            </w:r>
          </w:p>
        </w:tc>
        <w:tc>
          <w:tcPr>
            <w:tcW w:w="707" w:type="dxa"/>
            <w:tcBorders>
              <w:top w:val="nil"/>
              <w:left w:val="nil"/>
              <w:bottom w:val="single" w:sz="4" w:space="0" w:color="auto"/>
              <w:right w:val="single" w:sz="4" w:space="0" w:color="auto"/>
            </w:tcBorders>
            <w:shd w:val="clear" w:color="000000" w:fill="auto"/>
            <w:vAlign w:val="center"/>
            <w:hideMark/>
          </w:tcPr>
          <w:p w14:paraId="58A5CAD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3,45</w:t>
            </w:r>
          </w:p>
        </w:tc>
        <w:tc>
          <w:tcPr>
            <w:tcW w:w="707" w:type="dxa"/>
            <w:tcBorders>
              <w:top w:val="nil"/>
              <w:left w:val="nil"/>
              <w:bottom w:val="single" w:sz="4" w:space="0" w:color="auto"/>
              <w:right w:val="single" w:sz="4" w:space="0" w:color="auto"/>
            </w:tcBorders>
            <w:shd w:val="clear" w:color="000000" w:fill="auto"/>
            <w:vAlign w:val="center"/>
            <w:hideMark/>
          </w:tcPr>
          <w:p w14:paraId="6B62FF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3,41</w:t>
            </w:r>
          </w:p>
        </w:tc>
        <w:tc>
          <w:tcPr>
            <w:tcW w:w="706" w:type="dxa"/>
            <w:tcBorders>
              <w:top w:val="nil"/>
              <w:left w:val="nil"/>
              <w:bottom w:val="single" w:sz="4" w:space="0" w:color="auto"/>
              <w:right w:val="single" w:sz="4" w:space="0" w:color="auto"/>
            </w:tcBorders>
            <w:shd w:val="clear" w:color="000000" w:fill="auto"/>
            <w:vAlign w:val="center"/>
            <w:hideMark/>
          </w:tcPr>
          <w:p w14:paraId="4FFF506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3,17</w:t>
            </w:r>
          </w:p>
        </w:tc>
        <w:tc>
          <w:tcPr>
            <w:tcW w:w="848" w:type="dxa"/>
            <w:tcBorders>
              <w:top w:val="nil"/>
              <w:left w:val="nil"/>
              <w:bottom w:val="single" w:sz="4" w:space="0" w:color="auto"/>
              <w:right w:val="single" w:sz="4" w:space="0" w:color="auto"/>
            </w:tcBorders>
            <w:shd w:val="clear" w:color="000000" w:fill="auto"/>
            <w:vAlign w:val="center"/>
            <w:hideMark/>
          </w:tcPr>
          <w:p w14:paraId="10BB539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3,41</w:t>
            </w:r>
          </w:p>
        </w:tc>
        <w:tc>
          <w:tcPr>
            <w:tcW w:w="849" w:type="dxa"/>
            <w:tcBorders>
              <w:top w:val="nil"/>
              <w:left w:val="nil"/>
              <w:bottom w:val="single" w:sz="4" w:space="0" w:color="auto"/>
              <w:right w:val="single" w:sz="4" w:space="0" w:color="auto"/>
            </w:tcBorders>
            <w:vAlign w:val="center"/>
            <w:hideMark/>
          </w:tcPr>
          <w:p w14:paraId="7D834E4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3,41</w:t>
            </w:r>
          </w:p>
        </w:tc>
      </w:tr>
      <w:tr w:rsidR="00CB61B7" w:rsidRPr="00054210" w14:paraId="1FFEEE8D"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14BD6E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92</w:t>
            </w:r>
          </w:p>
        </w:tc>
        <w:tc>
          <w:tcPr>
            <w:tcW w:w="6049" w:type="dxa"/>
            <w:tcBorders>
              <w:top w:val="nil"/>
              <w:left w:val="nil"/>
              <w:bottom w:val="single" w:sz="4" w:space="0" w:color="auto"/>
              <w:right w:val="single" w:sz="4" w:space="0" w:color="auto"/>
            </w:tcBorders>
            <w:vAlign w:val="center"/>
            <w:hideMark/>
          </w:tcPr>
          <w:p w14:paraId="7580D3B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BR0424712 FENTANILA, COMPOSIÇÃO: SAL CITRATO, DOSAGEM/CONCENTRAÇÃO: 78,5 MG/ML, FORMA FARMACÊUTICA: SOLUÇÃO INJETÁVEL - 5,00 ML</w:t>
            </w:r>
          </w:p>
        </w:tc>
        <w:tc>
          <w:tcPr>
            <w:tcW w:w="1060" w:type="dxa"/>
            <w:tcBorders>
              <w:top w:val="nil"/>
              <w:left w:val="nil"/>
              <w:bottom w:val="single" w:sz="4" w:space="0" w:color="auto"/>
              <w:right w:val="single" w:sz="4" w:space="0" w:color="auto"/>
            </w:tcBorders>
            <w:vAlign w:val="center"/>
            <w:hideMark/>
          </w:tcPr>
          <w:p w14:paraId="6A46948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5AFE03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3,45</w:t>
            </w:r>
          </w:p>
        </w:tc>
        <w:tc>
          <w:tcPr>
            <w:tcW w:w="707" w:type="dxa"/>
            <w:tcBorders>
              <w:top w:val="nil"/>
              <w:left w:val="nil"/>
              <w:bottom w:val="single" w:sz="4" w:space="0" w:color="auto"/>
              <w:right w:val="single" w:sz="4" w:space="0" w:color="auto"/>
            </w:tcBorders>
            <w:shd w:val="clear" w:color="000000" w:fill="auto"/>
            <w:vAlign w:val="center"/>
            <w:hideMark/>
          </w:tcPr>
          <w:p w14:paraId="5DDB81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2,01</w:t>
            </w:r>
          </w:p>
        </w:tc>
        <w:tc>
          <w:tcPr>
            <w:tcW w:w="707" w:type="dxa"/>
            <w:tcBorders>
              <w:top w:val="nil"/>
              <w:left w:val="nil"/>
              <w:bottom w:val="single" w:sz="4" w:space="0" w:color="auto"/>
              <w:right w:val="single" w:sz="4" w:space="0" w:color="auto"/>
            </w:tcBorders>
            <w:vAlign w:val="center"/>
            <w:hideMark/>
          </w:tcPr>
          <w:p w14:paraId="490BC0C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2EFDC8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6EBE40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3,03</w:t>
            </w:r>
          </w:p>
        </w:tc>
        <w:tc>
          <w:tcPr>
            <w:tcW w:w="707" w:type="dxa"/>
            <w:tcBorders>
              <w:top w:val="nil"/>
              <w:left w:val="nil"/>
              <w:bottom w:val="single" w:sz="4" w:space="0" w:color="auto"/>
              <w:right w:val="single" w:sz="4" w:space="0" w:color="auto"/>
            </w:tcBorders>
            <w:shd w:val="clear" w:color="000000" w:fill="auto"/>
            <w:vAlign w:val="center"/>
            <w:hideMark/>
          </w:tcPr>
          <w:p w14:paraId="429801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3,99</w:t>
            </w:r>
          </w:p>
        </w:tc>
        <w:tc>
          <w:tcPr>
            <w:tcW w:w="707" w:type="dxa"/>
            <w:tcBorders>
              <w:top w:val="nil"/>
              <w:left w:val="nil"/>
              <w:bottom w:val="single" w:sz="4" w:space="0" w:color="auto"/>
              <w:right w:val="single" w:sz="4" w:space="0" w:color="auto"/>
            </w:tcBorders>
            <w:vAlign w:val="center"/>
            <w:hideMark/>
          </w:tcPr>
          <w:p w14:paraId="5C80D86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55FB31F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vAlign w:val="center"/>
            <w:hideMark/>
          </w:tcPr>
          <w:p w14:paraId="20B8102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9" w:type="dxa"/>
            <w:tcBorders>
              <w:top w:val="nil"/>
              <w:left w:val="nil"/>
              <w:bottom w:val="single" w:sz="4" w:space="0" w:color="auto"/>
              <w:right w:val="single" w:sz="4" w:space="0" w:color="auto"/>
            </w:tcBorders>
            <w:vAlign w:val="center"/>
            <w:hideMark/>
          </w:tcPr>
          <w:p w14:paraId="50501F4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3,24</w:t>
            </w:r>
          </w:p>
        </w:tc>
      </w:tr>
      <w:tr w:rsidR="00CB61B7" w:rsidRPr="00054210" w14:paraId="5789D3E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12126A6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93</w:t>
            </w:r>
          </w:p>
        </w:tc>
        <w:tc>
          <w:tcPr>
            <w:tcW w:w="6049" w:type="dxa"/>
            <w:tcBorders>
              <w:top w:val="nil"/>
              <w:left w:val="nil"/>
              <w:bottom w:val="single" w:sz="4" w:space="0" w:color="auto"/>
              <w:right w:val="single" w:sz="4" w:space="0" w:color="auto"/>
            </w:tcBorders>
            <w:vAlign w:val="center"/>
            <w:hideMark/>
          </w:tcPr>
          <w:p w14:paraId="67886FFE"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BR0292399 FITOMENADIONA, DOSAGEM/CONCENTRAÇÃO: 10 MG/ML, SOLUÇÃO INJETÁVEL - 1,00 ML</w:t>
            </w:r>
          </w:p>
        </w:tc>
        <w:tc>
          <w:tcPr>
            <w:tcW w:w="1060" w:type="dxa"/>
            <w:tcBorders>
              <w:top w:val="nil"/>
              <w:left w:val="nil"/>
              <w:bottom w:val="single" w:sz="4" w:space="0" w:color="auto"/>
              <w:right w:val="single" w:sz="4" w:space="0" w:color="auto"/>
            </w:tcBorders>
            <w:vAlign w:val="center"/>
            <w:hideMark/>
          </w:tcPr>
          <w:p w14:paraId="783D522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8F52CF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2,20</w:t>
            </w:r>
          </w:p>
        </w:tc>
        <w:tc>
          <w:tcPr>
            <w:tcW w:w="707" w:type="dxa"/>
            <w:tcBorders>
              <w:top w:val="nil"/>
              <w:left w:val="nil"/>
              <w:bottom w:val="single" w:sz="4" w:space="0" w:color="auto"/>
              <w:right w:val="single" w:sz="4" w:space="0" w:color="auto"/>
            </w:tcBorders>
            <w:shd w:val="clear" w:color="000000" w:fill="auto"/>
            <w:vAlign w:val="center"/>
            <w:hideMark/>
          </w:tcPr>
          <w:p w14:paraId="60CBFE0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1,77</w:t>
            </w:r>
          </w:p>
        </w:tc>
        <w:tc>
          <w:tcPr>
            <w:tcW w:w="707" w:type="dxa"/>
            <w:tcBorders>
              <w:top w:val="nil"/>
              <w:left w:val="nil"/>
              <w:bottom w:val="single" w:sz="4" w:space="0" w:color="auto"/>
              <w:right w:val="single" w:sz="4" w:space="0" w:color="auto"/>
            </w:tcBorders>
            <w:shd w:val="clear" w:color="000000" w:fill="auto"/>
            <w:vAlign w:val="center"/>
            <w:hideMark/>
          </w:tcPr>
          <w:p w14:paraId="0CDCAEF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2,28</w:t>
            </w:r>
          </w:p>
        </w:tc>
        <w:tc>
          <w:tcPr>
            <w:tcW w:w="847" w:type="dxa"/>
            <w:tcBorders>
              <w:top w:val="nil"/>
              <w:left w:val="nil"/>
              <w:bottom w:val="single" w:sz="4" w:space="0" w:color="auto"/>
              <w:right w:val="single" w:sz="4" w:space="0" w:color="auto"/>
            </w:tcBorders>
            <w:shd w:val="clear" w:color="000000" w:fill="auto"/>
            <w:vAlign w:val="center"/>
            <w:hideMark/>
          </w:tcPr>
          <w:p w14:paraId="093095C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2,28</w:t>
            </w:r>
          </w:p>
        </w:tc>
        <w:tc>
          <w:tcPr>
            <w:tcW w:w="707" w:type="dxa"/>
            <w:tcBorders>
              <w:top w:val="nil"/>
              <w:left w:val="nil"/>
              <w:bottom w:val="single" w:sz="4" w:space="0" w:color="auto"/>
              <w:right w:val="single" w:sz="4" w:space="0" w:color="auto"/>
            </w:tcBorders>
            <w:shd w:val="clear" w:color="000000" w:fill="auto"/>
            <w:vAlign w:val="center"/>
            <w:hideMark/>
          </w:tcPr>
          <w:p w14:paraId="27EE52D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c>
          <w:tcPr>
            <w:tcW w:w="707" w:type="dxa"/>
            <w:tcBorders>
              <w:top w:val="nil"/>
              <w:left w:val="nil"/>
              <w:bottom w:val="single" w:sz="4" w:space="0" w:color="auto"/>
              <w:right w:val="single" w:sz="4" w:space="0" w:color="auto"/>
            </w:tcBorders>
            <w:shd w:val="clear" w:color="000000" w:fill="auto"/>
            <w:vAlign w:val="center"/>
            <w:hideMark/>
          </w:tcPr>
          <w:p w14:paraId="7CED36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2,29</w:t>
            </w:r>
          </w:p>
        </w:tc>
        <w:tc>
          <w:tcPr>
            <w:tcW w:w="707" w:type="dxa"/>
            <w:tcBorders>
              <w:top w:val="nil"/>
              <w:left w:val="nil"/>
              <w:bottom w:val="single" w:sz="4" w:space="0" w:color="auto"/>
              <w:right w:val="single" w:sz="4" w:space="0" w:color="auto"/>
            </w:tcBorders>
            <w:shd w:val="clear" w:color="000000" w:fill="auto"/>
            <w:vAlign w:val="center"/>
            <w:hideMark/>
          </w:tcPr>
          <w:p w14:paraId="3340A90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2,25</w:t>
            </w:r>
          </w:p>
        </w:tc>
        <w:tc>
          <w:tcPr>
            <w:tcW w:w="706" w:type="dxa"/>
            <w:tcBorders>
              <w:top w:val="nil"/>
              <w:left w:val="nil"/>
              <w:bottom w:val="single" w:sz="4" w:space="0" w:color="auto"/>
              <w:right w:val="single" w:sz="4" w:space="0" w:color="auto"/>
            </w:tcBorders>
            <w:shd w:val="clear" w:color="000000" w:fill="auto"/>
            <w:vAlign w:val="center"/>
            <w:hideMark/>
          </w:tcPr>
          <w:p w14:paraId="52A082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2,30</w:t>
            </w:r>
          </w:p>
        </w:tc>
        <w:tc>
          <w:tcPr>
            <w:tcW w:w="848" w:type="dxa"/>
            <w:tcBorders>
              <w:top w:val="nil"/>
              <w:left w:val="nil"/>
              <w:bottom w:val="single" w:sz="4" w:space="0" w:color="auto"/>
              <w:right w:val="single" w:sz="4" w:space="0" w:color="auto"/>
            </w:tcBorders>
            <w:shd w:val="clear" w:color="000000" w:fill="auto"/>
            <w:vAlign w:val="center"/>
            <w:hideMark/>
          </w:tcPr>
          <w:p w14:paraId="72B85B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2,24</w:t>
            </w:r>
          </w:p>
        </w:tc>
        <w:tc>
          <w:tcPr>
            <w:tcW w:w="849" w:type="dxa"/>
            <w:tcBorders>
              <w:top w:val="nil"/>
              <w:left w:val="nil"/>
              <w:bottom w:val="single" w:sz="4" w:space="0" w:color="auto"/>
              <w:right w:val="single" w:sz="4" w:space="0" w:color="auto"/>
            </w:tcBorders>
            <w:vAlign w:val="center"/>
            <w:hideMark/>
          </w:tcPr>
          <w:p w14:paraId="258CB81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2,28</w:t>
            </w:r>
          </w:p>
        </w:tc>
      </w:tr>
      <w:tr w:rsidR="00CB61B7" w:rsidRPr="00054210" w14:paraId="572BBC9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D942D8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94</w:t>
            </w:r>
          </w:p>
        </w:tc>
        <w:tc>
          <w:tcPr>
            <w:tcW w:w="6049" w:type="dxa"/>
            <w:tcBorders>
              <w:top w:val="nil"/>
              <w:left w:val="nil"/>
              <w:bottom w:val="single" w:sz="4" w:space="0" w:color="auto"/>
              <w:right w:val="single" w:sz="4" w:space="0" w:color="auto"/>
            </w:tcBorders>
            <w:vAlign w:val="center"/>
            <w:hideMark/>
          </w:tcPr>
          <w:p w14:paraId="18A436C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BR0268510 FLUMAZENIL, DOSAGEM/CONCENTRAÇÃO: 0,1 MG/ML, SOLUÇÃO INJETÁVEL - 5,00 ML </w:t>
            </w:r>
          </w:p>
        </w:tc>
        <w:tc>
          <w:tcPr>
            <w:tcW w:w="1060" w:type="dxa"/>
            <w:tcBorders>
              <w:top w:val="nil"/>
              <w:left w:val="nil"/>
              <w:bottom w:val="single" w:sz="4" w:space="0" w:color="auto"/>
              <w:right w:val="single" w:sz="4" w:space="0" w:color="auto"/>
            </w:tcBorders>
            <w:vAlign w:val="center"/>
            <w:hideMark/>
          </w:tcPr>
          <w:p w14:paraId="6ED5CE0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32B0E0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6,96</w:t>
            </w:r>
          </w:p>
        </w:tc>
        <w:tc>
          <w:tcPr>
            <w:tcW w:w="707" w:type="dxa"/>
            <w:tcBorders>
              <w:top w:val="nil"/>
              <w:left w:val="nil"/>
              <w:bottom w:val="single" w:sz="4" w:space="0" w:color="auto"/>
              <w:right w:val="single" w:sz="4" w:space="0" w:color="auto"/>
            </w:tcBorders>
            <w:shd w:val="clear" w:color="000000" w:fill="auto"/>
            <w:vAlign w:val="center"/>
            <w:hideMark/>
          </w:tcPr>
          <w:p w14:paraId="46AC2E3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5,56</w:t>
            </w:r>
          </w:p>
        </w:tc>
        <w:tc>
          <w:tcPr>
            <w:tcW w:w="707" w:type="dxa"/>
            <w:tcBorders>
              <w:top w:val="nil"/>
              <w:left w:val="nil"/>
              <w:bottom w:val="single" w:sz="4" w:space="0" w:color="auto"/>
              <w:right w:val="single" w:sz="4" w:space="0" w:color="auto"/>
            </w:tcBorders>
            <w:shd w:val="clear" w:color="000000" w:fill="auto"/>
            <w:vAlign w:val="center"/>
            <w:hideMark/>
          </w:tcPr>
          <w:p w14:paraId="56762B2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6,89</w:t>
            </w:r>
          </w:p>
        </w:tc>
        <w:tc>
          <w:tcPr>
            <w:tcW w:w="847" w:type="dxa"/>
            <w:tcBorders>
              <w:top w:val="nil"/>
              <w:left w:val="nil"/>
              <w:bottom w:val="single" w:sz="4" w:space="0" w:color="auto"/>
              <w:right w:val="single" w:sz="4" w:space="0" w:color="auto"/>
            </w:tcBorders>
            <w:shd w:val="clear" w:color="000000" w:fill="auto"/>
            <w:vAlign w:val="center"/>
            <w:hideMark/>
          </w:tcPr>
          <w:p w14:paraId="0E6361D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6,75</w:t>
            </w:r>
          </w:p>
        </w:tc>
        <w:tc>
          <w:tcPr>
            <w:tcW w:w="707" w:type="dxa"/>
            <w:tcBorders>
              <w:top w:val="nil"/>
              <w:left w:val="nil"/>
              <w:bottom w:val="single" w:sz="4" w:space="0" w:color="auto"/>
              <w:right w:val="single" w:sz="4" w:space="0" w:color="auto"/>
            </w:tcBorders>
            <w:shd w:val="clear" w:color="000000" w:fill="auto"/>
            <w:vAlign w:val="center"/>
            <w:hideMark/>
          </w:tcPr>
          <w:p w14:paraId="15AC948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6,80</w:t>
            </w:r>
          </w:p>
        </w:tc>
        <w:tc>
          <w:tcPr>
            <w:tcW w:w="707" w:type="dxa"/>
            <w:tcBorders>
              <w:top w:val="nil"/>
              <w:left w:val="nil"/>
              <w:bottom w:val="single" w:sz="4" w:space="0" w:color="auto"/>
              <w:right w:val="single" w:sz="4" w:space="0" w:color="auto"/>
            </w:tcBorders>
            <w:shd w:val="clear" w:color="000000" w:fill="auto"/>
            <w:vAlign w:val="center"/>
            <w:hideMark/>
          </w:tcPr>
          <w:p w14:paraId="18CAAD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6,60</w:t>
            </w:r>
          </w:p>
        </w:tc>
        <w:tc>
          <w:tcPr>
            <w:tcW w:w="707" w:type="dxa"/>
            <w:tcBorders>
              <w:top w:val="nil"/>
              <w:left w:val="nil"/>
              <w:bottom w:val="single" w:sz="4" w:space="0" w:color="auto"/>
              <w:right w:val="single" w:sz="4" w:space="0" w:color="auto"/>
            </w:tcBorders>
            <w:shd w:val="clear" w:color="000000" w:fill="auto"/>
            <w:vAlign w:val="center"/>
            <w:hideMark/>
          </w:tcPr>
          <w:p w14:paraId="326912E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6,73</w:t>
            </w:r>
          </w:p>
        </w:tc>
        <w:tc>
          <w:tcPr>
            <w:tcW w:w="706" w:type="dxa"/>
            <w:tcBorders>
              <w:top w:val="nil"/>
              <w:left w:val="nil"/>
              <w:bottom w:val="single" w:sz="4" w:space="0" w:color="auto"/>
              <w:right w:val="single" w:sz="4" w:space="0" w:color="auto"/>
            </w:tcBorders>
            <w:shd w:val="clear" w:color="000000" w:fill="auto"/>
            <w:vAlign w:val="center"/>
            <w:hideMark/>
          </w:tcPr>
          <w:p w14:paraId="04075DD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6,42</w:t>
            </w:r>
          </w:p>
        </w:tc>
        <w:tc>
          <w:tcPr>
            <w:tcW w:w="848" w:type="dxa"/>
            <w:tcBorders>
              <w:top w:val="nil"/>
              <w:left w:val="nil"/>
              <w:bottom w:val="single" w:sz="4" w:space="0" w:color="auto"/>
              <w:right w:val="single" w:sz="4" w:space="0" w:color="auto"/>
            </w:tcBorders>
            <w:shd w:val="clear" w:color="000000" w:fill="auto"/>
            <w:vAlign w:val="center"/>
            <w:hideMark/>
          </w:tcPr>
          <w:p w14:paraId="29A802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7,00</w:t>
            </w:r>
          </w:p>
        </w:tc>
        <w:tc>
          <w:tcPr>
            <w:tcW w:w="849" w:type="dxa"/>
            <w:tcBorders>
              <w:top w:val="nil"/>
              <w:left w:val="nil"/>
              <w:bottom w:val="single" w:sz="4" w:space="0" w:color="auto"/>
              <w:right w:val="single" w:sz="4" w:space="0" w:color="auto"/>
            </w:tcBorders>
            <w:vAlign w:val="center"/>
            <w:hideMark/>
          </w:tcPr>
          <w:p w14:paraId="2D6983D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6,75</w:t>
            </w:r>
          </w:p>
        </w:tc>
      </w:tr>
      <w:tr w:rsidR="00CB61B7" w:rsidRPr="00054210" w14:paraId="4D93F90C"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3EE419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95</w:t>
            </w:r>
          </w:p>
        </w:tc>
        <w:tc>
          <w:tcPr>
            <w:tcW w:w="6049" w:type="dxa"/>
            <w:tcBorders>
              <w:top w:val="nil"/>
              <w:left w:val="nil"/>
              <w:bottom w:val="single" w:sz="4" w:space="0" w:color="auto"/>
              <w:right w:val="single" w:sz="4" w:space="0" w:color="auto"/>
            </w:tcBorders>
            <w:vAlign w:val="center"/>
            <w:hideMark/>
          </w:tcPr>
          <w:p w14:paraId="2658520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BR0269759 GENTAMICINA, DOSAGEM/CONCENTRAÇÃO: 80 MG/ML, APLICAÇÃO: SOLUÇÃO INJETÁVEL - 2,00 ML</w:t>
            </w:r>
          </w:p>
        </w:tc>
        <w:tc>
          <w:tcPr>
            <w:tcW w:w="1060" w:type="dxa"/>
            <w:tcBorders>
              <w:top w:val="nil"/>
              <w:left w:val="nil"/>
              <w:bottom w:val="single" w:sz="4" w:space="0" w:color="auto"/>
              <w:right w:val="single" w:sz="4" w:space="0" w:color="auto"/>
            </w:tcBorders>
            <w:vAlign w:val="center"/>
            <w:hideMark/>
          </w:tcPr>
          <w:p w14:paraId="254F5AD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0BA004A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1,42</w:t>
            </w:r>
          </w:p>
        </w:tc>
        <w:tc>
          <w:tcPr>
            <w:tcW w:w="707" w:type="dxa"/>
            <w:tcBorders>
              <w:top w:val="nil"/>
              <w:left w:val="nil"/>
              <w:bottom w:val="single" w:sz="4" w:space="0" w:color="auto"/>
              <w:right w:val="single" w:sz="4" w:space="0" w:color="auto"/>
            </w:tcBorders>
            <w:shd w:val="clear" w:color="000000" w:fill="auto"/>
            <w:vAlign w:val="center"/>
            <w:hideMark/>
          </w:tcPr>
          <w:p w14:paraId="14E0760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1,23</w:t>
            </w:r>
          </w:p>
        </w:tc>
        <w:tc>
          <w:tcPr>
            <w:tcW w:w="707" w:type="dxa"/>
            <w:tcBorders>
              <w:top w:val="nil"/>
              <w:left w:val="nil"/>
              <w:bottom w:val="single" w:sz="4" w:space="0" w:color="auto"/>
              <w:right w:val="single" w:sz="4" w:space="0" w:color="auto"/>
            </w:tcBorders>
            <w:vAlign w:val="center"/>
            <w:hideMark/>
          </w:tcPr>
          <w:p w14:paraId="021CDD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85E2A7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F9001A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c>
          <w:tcPr>
            <w:tcW w:w="707" w:type="dxa"/>
            <w:tcBorders>
              <w:top w:val="nil"/>
              <w:left w:val="nil"/>
              <w:bottom w:val="single" w:sz="4" w:space="0" w:color="auto"/>
              <w:right w:val="single" w:sz="4" w:space="0" w:color="auto"/>
            </w:tcBorders>
            <w:shd w:val="clear" w:color="000000" w:fill="auto"/>
            <w:vAlign w:val="center"/>
            <w:hideMark/>
          </w:tcPr>
          <w:p w14:paraId="129B6B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1,65</w:t>
            </w:r>
          </w:p>
        </w:tc>
        <w:tc>
          <w:tcPr>
            <w:tcW w:w="707" w:type="dxa"/>
            <w:tcBorders>
              <w:top w:val="nil"/>
              <w:left w:val="nil"/>
              <w:bottom w:val="single" w:sz="4" w:space="0" w:color="auto"/>
              <w:right w:val="single" w:sz="4" w:space="0" w:color="auto"/>
            </w:tcBorders>
            <w:shd w:val="clear" w:color="000000" w:fill="auto"/>
            <w:vAlign w:val="center"/>
            <w:hideMark/>
          </w:tcPr>
          <w:p w14:paraId="6F7D002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1,25</w:t>
            </w:r>
          </w:p>
        </w:tc>
        <w:tc>
          <w:tcPr>
            <w:tcW w:w="706" w:type="dxa"/>
            <w:tcBorders>
              <w:top w:val="nil"/>
              <w:left w:val="nil"/>
              <w:bottom w:val="single" w:sz="4" w:space="0" w:color="auto"/>
              <w:right w:val="single" w:sz="4" w:space="0" w:color="auto"/>
            </w:tcBorders>
            <w:vAlign w:val="center"/>
            <w:hideMark/>
          </w:tcPr>
          <w:p w14:paraId="297B3A3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777477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c>
          <w:tcPr>
            <w:tcW w:w="849" w:type="dxa"/>
            <w:tcBorders>
              <w:top w:val="nil"/>
              <w:left w:val="nil"/>
              <w:bottom w:val="single" w:sz="4" w:space="0" w:color="auto"/>
              <w:right w:val="single" w:sz="4" w:space="0" w:color="auto"/>
            </w:tcBorders>
            <w:vAlign w:val="center"/>
            <w:hideMark/>
          </w:tcPr>
          <w:p w14:paraId="4A0D634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r>
      <w:tr w:rsidR="00CB61B7" w:rsidRPr="00054210" w14:paraId="1FE732B5"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0C6256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96</w:t>
            </w:r>
          </w:p>
        </w:tc>
        <w:tc>
          <w:tcPr>
            <w:tcW w:w="6049" w:type="dxa"/>
            <w:tcBorders>
              <w:top w:val="nil"/>
              <w:left w:val="nil"/>
              <w:bottom w:val="single" w:sz="4" w:space="0" w:color="auto"/>
              <w:right w:val="single" w:sz="4" w:space="0" w:color="auto"/>
            </w:tcBorders>
            <w:vAlign w:val="center"/>
            <w:hideMark/>
          </w:tcPr>
          <w:p w14:paraId="0C95339D"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BR0270092 GLICOSE, INDICACAO: SOLUÇÃO INJETÁVEL, DOSAGEM/CONCENTRAÇÃO: 5%, CARACTERÍSTICAS ADICIONAIS: SISTEMA FECHADO - 50,00 ML</w:t>
            </w:r>
          </w:p>
        </w:tc>
        <w:tc>
          <w:tcPr>
            <w:tcW w:w="1060" w:type="dxa"/>
            <w:tcBorders>
              <w:top w:val="nil"/>
              <w:left w:val="nil"/>
              <w:bottom w:val="single" w:sz="4" w:space="0" w:color="auto"/>
              <w:right w:val="single" w:sz="4" w:space="0" w:color="auto"/>
            </w:tcBorders>
            <w:vAlign w:val="center"/>
            <w:hideMark/>
          </w:tcPr>
          <w:p w14:paraId="52E9D00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0454728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5,88</w:t>
            </w:r>
          </w:p>
        </w:tc>
        <w:tc>
          <w:tcPr>
            <w:tcW w:w="707" w:type="dxa"/>
            <w:tcBorders>
              <w:top w:val="nil"/>
              <w:left w:val="nil"/>
              <w:bottom w:val="single" w:sz="4" w:space="0" w:color="auto"/>
              <w:right w:val="single" w:sz="4" w:space="0" w:color="auto"/>
            </w:tcBorders>
            <w:shd w:val="clear" w:color="000000" w:fill="auto"/>
            <w:vAlign w:val="center"/>
            <w:hideMark/>
          </w:tcPr>
          <w:p w14:paraId="36BA229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4,92</w:t>
            </w:r>
          </w:p>
        </w:tc>
        <w:tc>
          <w:tcPr>
            <w:tcW w:w="707" w:type="dxa"/>
            <w:tcBorders>
              <w:top w:val="nil"/>
              <w:left w:val="nil"/>
              <w:bottom w:val="single" w:sz="4" w:space="0" w:color="auto"/>
              <w:right w:val="single" w:sz="4" w:space="0" w:color="auto"/>
            </w:tcBorders>
            <w:vAlign w:val="center"/>
            <w:hideMark/>
          </w:tcPr>
          <w:p w14:paraId="1DCD151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5FAF6D0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67F64C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6ED65C9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30AB677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3AAE4E2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4BF9E2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4,95</w:t>
            </w:r>
          </w:p>
        </w:tc>
        <w:tc>
          <w:tcPr>
            <w:tcW w:w="849" w:type="dxa"/>
            <w:tcBorders>
              <w:top w:val="nil"/>
              <w:left w:val="nil"/>
              <w:bottom w:val="single" w:sz="4" w:space="0" w:color="auto"/>
              <w:right w:val="single" w:sz="4" w:space="0" w:color="auto"/>
            </w:tcBorders>
            <w:vAlign w:val="center"/>
            <w:hideMark/>
          </w:tcPr>
          <w:p w14:paraId="4C702D6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4,95</w:t>
            </w:r>
          </w:p>
        </w:tc>
      </w:tr>
      <w:tr w:rsidR="00CB61B7" w:rsidRPr="00054210" w14:paraId="49934AD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390FEF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97</w:t>
            </w:r>
          </w:p>
        </w:tc>
        <w:tc>
          <w:tcPr>
            <w:tcW w:w="6049" w:type="dxa"/>
            <w:tcBorders>
              <w:top w:val="nil"/>
              <w:left w:val="nil"/>
              <w:bottom w:val="single" w:sz="4" w:space="0" w:color="auto"/>
              <w:right w:val="single" w:sz="4" w:space="0" w:color="auto"/>
            </w:tcBorders>
            <w:vAlign w:val="center"/>
            <w:hideMark/>
          </w:tcPr>
          <w:p w14:paraId="6C91AF2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BR0270019 GLICONATO DE CÁLCIO, DOSAGEM/CONCENTRAÇÃO: 10%, APRESENTACAO: SOLUÇÃO INJETÁVEL - 10,00 ML</w:t>
            </w:r>
          </w:p>
        </w:tc>
        <w:tc>
          <w:tcPr>
            <w:tcW w:w="1060" w:type="dxa"/>
            <w:tcBorders>
              <w:top w:val="nil"/>
              <w:left w:val="nil"/>
              <w:bottom w:val="single" w:sz="4" w:space="0" w:color="auto"/>
              <w:right w:val="single" w:sz="4" w:space="0" w:color="auto"/>
            </w:tcBorders>
            <w:vAlign w:val="center"/>
            <w:hideMark/>
          </w:tcPr>
          <w:p w14:paraId="2BF872A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44E922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2,45</w:t>
            </w:r>
          </w:p>
        </w:tc>
        <w:tc>
          <w:tcPr>
            <w:tcW w:w="707" w:type="dxa"/>
            <w:tcBorders>
              <w:top w:val="nil"/>
              <w:left w:val="nil"/>
              <w:bottom w:val="single" w:sz="4" w:space="0" w:color="auto"/>
              <w:right w:val="single" w:sz="4" w:space="0" w:color="auto"/>
            </w:tcBorders>
            <w:shd w:val="clear" w:color="000000" w:fill="auto"/>
            <w:vAlign w:val="center"/>
            <w:hideMark/>
          </w:tcPr>
          <w:p w14:paraId="3ED7BBA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1,83</w:t>
            </w:r>
          </w:p>
        </w:tc>
        <w:tc>
          <w:tcPr>
            <w:tcW w:w="707" w:type="dxa"/>
            <w:tcBorders>
              <w:top w:val="nil"/>
              <w:left w:val="nil"/>
              <w:bottom w:val="single" w:sz="4" w:space="0" w:color="auto"/>
              <w:right w:val="single" w:sz="4" w:space="0" w:color="auto"/>
            </w:tcBorders>
            <w:vAlign w:val="center"/>
            <w:hideMark/>
          </w:tcPr>
          <w:p w14:paraId="7545B6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0E6F85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2,08</w:t>
            </w:r>
          </w:p>
        </w:tc>
        <w:tc>
          <w:tcPr>
            <w:tcW w:w="707" w:type="dxa"/>
            <w:tcBorders>
              <w:top w:val="nil"/>
              <w:left w:val="nil"/>
              <w:bottom w:val="single" w:sz="4" w:space="0" w:color="auto"/>
              <w:right w:val="single" w:sz="4" w:space="0" w:color="auto"/>
            </w:tcBorders>
            <w:shd w:val="clear" w:color="000000" w:fill="auto"/>
            <w:vAlign w:val="center"/>
            <w:hideMark/>
          </w:tcPr>
          <w:p w14:paraId="6758145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2,38</w:t>
            </w:r>
          </w:p>
        </w:tc>
        <w:tc>
          <w:tcPr>
            <w:tcW w:w="707" w:type="dxa"/>
            <w:tcBorders>
              <w:top w:val="nil"/>
              <w:left w:val="nil"/>
              <w:bottom w:val="single" w:sz="4" w:space="0" w:color="auto"/>
              <w:right w:val="single" w:sz="4" w:space="0" w:color="auto"/>
            </w:tcBorders>
            <w:shd w:val="clear" w:color="000000" w:fill="auto"/>
            <w:vAlign w:val="center"/>
            <w:hideMark/>
          </w:tcPr>
          <w:p w14:paraId="3911F0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2,50</w:t>
            </w:r>
          </w:p>
        </w:tc>
        <w:tc>
          <w:tcPr>
            <w:tcW w:w="707" w:type="dxa"/>
            <w:tcBorders>
              <w:top w:val="nil"/>
              <w:left w:val="nil"/>
              <w:bottom w:val="single" w:sz="4" w:space="0" w:color="auto"/>
              <w:right w:val="single" w:sz="4" w:space="0" w:color="auto"/>
            </w:tcBorders>
            <w:shd w:val="clear" w:color="000000" w:fill="auto"/>
            <w:vAlign w:val="center"/>
            <w:hideMark/>
          </w:tcPr>
          <w:p w14:paraId="003217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2,35</w:t>
            </w:r>
          </w:p>
        </w:tc>
        <w:tc>
          <w:tcPr>
            <w:tcW w:w="706" w:type="dxa"/>
            <w:tcBorders>
              <w:top w:val="nil"/>
              <w:left w:val="nil"/>
              <w:bottom w:val="single" w:sz="4" w:space="0" w:color="auto"/>
              <w:right w:val="single" w:sz="4" w:space="0" w:color="auto"/>
            </w:tcBorders>
            <w:shd w:val="clear" w:color="000000" w:fill="auto"/>
            <w:vAlign w:val="center"/>
            <w:hideMark/>
          </w:tcPr>
          <w:p w14:paraId="1CCAFC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2,30</w:t>
            </w:r>
          </w:p>
        </w:tc>
        <w:tc>
          <w:tcPr>
            <w:tcW w:w="848" w:type="dxa"/>
            <w:tcBorders>
              <w:top w:val="nil"/>
              <w:left w:val="nil"/>
              <w:bottom w:val="single" w:sz="4" w:space="0" w:color="auto"/>
              <w:right w:val="single" w:sz="4" w:space="0" w:color="auto"/>
            </w:tcBorders>
            <w:shd w:val="clear" w:color="000000" w:fill="auto"/>
            <w:vAlign w:val="center"/>
            <w:hideMark/>
          </w:tcPr>
          <w:p w14:paraId="324CBF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2,49</w:t>
            </w:r>
          </w:p>
        </w:tc>
        <w:tc>
          <w:tcPr>
            <w:tcW w:w="849" w:type="dxa"/>
            <w:tcBorders>
              <w:top w:val="nil"/>
              <w:left w:val="nil"/>
              <w:bottom w:val="single" w:sz="4" w:space="0" w:color="auto"/>
              <w:right w:val="single" w:sz="4" w:space="0" w:color="auto"/>
            </w:tcBorders>
            <w:vAlign w:val="center"/>
            <w:hideMark/>
          </w:tcPr>
          <w:p w14:paraId="45608DF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2,36</w:t>
            </w:r>
          </w:p>
        </w:tc>
      </w:tr>
      <w:tr w:rsidR="00CB61B7" w:rsidRPr="00054210" w14:paraId="31EF488D"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2AC01D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98</w:t>
            </w:r>
          </w:p>
        </w:tc>
        <w:tc>
          <w:tcPr>
            <w:tcW w:w="6049" w:type="dxa"/>
            <w:tcBorders>
              <w:top w:val="nil"/>
              <w:left w:val="nil"/>
              <w:bottom w:val="single" w:sz="4" w:space="0" w:color="auto"/>
              <w:right w:val="single" w:sz="4" w:space="0" w:color="auto"/>
            </w:tcBorders>
            <w:vAlign w:val="center"/>
            <w:hideMark/>
          </w:tcPr>
          <w:p w14:paraId="0BCF4AC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BR0268115 HIDRALAZINA, DOSAGEM/CONCENTRAÇÃO: 20 MG/ML, SOLUÇÃO INJETÁVEL 1,00 ML</w:t>
            </w:r>
          </w:p>
        </w:tc>
        <w:tc>
          <w:tcPr>
            <w:tcW w:w="1060" w:type="dxa"/>
            <w:tcBorders>
              <w:top w:val="nil"/>
              <w:left w:val="nil"/>
              <w:bottom w:val="single" w:sz="4" w:space="0" w:color="auto"/>
              <w:right w:val="single" w:sz="4" w:space="0" w:color="auto"/>
            </w:tcBorders>
            <w:vAlign w:val="center"/>
            <w:hideMark/>
          </w:tcPr>
          <w:p w14:paraId="2A73AA0D"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3062246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7,00</w:t>
            </w:r>
          </w:p>
        </w:tc>
        <w:tc>
          <w:tcPr>
            <w:tcW w:w="707" w:type="dxa"/>
            <w:tcBorders>
              <w:top w:val="nil"/>
              <w:left w:val="nil"/>
              <w:bottom w:val="single" w:sz="4" w:space="0" w:color="auto"/>
              <w:right w:val="single" w:sz="4" w:space="0" w:color="auto"/>
            </w:tcBorders>
            <w:shd w:val="clear" w:color="000000" w:fill="auto"/>
            <w:vAlign w:val="center"/>
            <w:hideMark/>
          </w:tcPr>
          <w:p w14:paraId="401AE90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6,60</w:t>
            </w:r>
          </w:p>
        </w:tc>
        <w:tc>
          <w:tcPr>
            <w:tcW w:w="707" w:type="dxa"/>
            <w:tcBorders>
              <w:top w:val="nil"/>
              <w:left w:val="nil"/>
              <w:bottom w:val="single" w:sz="4" w:space="0" w:color="auto"/>
              <w:right w:val="single" w:sz="4" w:space="0" w:color="auto"/>
            </w:tcBorders>
            <w:shd w:val="clear" w:color="000000" w:fill="auto"/>
            <w:vAlign w:val="center"/>
            <w:hideMark/>
          </w:tcPr>
          <w:p w14:paraId="636B273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7,30</w:t>
            </w:r>
          </w:p>
        </w:tc>
        <w:tc>
          <w:tcPr>
            <w:tcW w:w="847" w:type="dxa"/>
            <w:tcBorders>
              <w:top w:val="nil"/>
              <w:left w:val="nil"/>
              <w:bottom w:val="single" w:sz="4" w:space="0" w:color="auto"/>
              <w:right w:val="single" w:sz="4" w:space="0" w:color="auto"/>
            </w:tcBorders>
            <w:shd w:val="clear" w:color="000000" w:fill="auto"/>
            <w:vAlign w:val="center"/>
            <w:hideMark/>
          </w:tcPr>
          <w:p w14:paraId="20CCF3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6,80</w:t>
            </w:r>
          </w:p>
        </w:tc>
        <w:tc>
          <w:tcPr>
            <w:tcW w:w="707" w:type="dxa"/>
            <w:tcBorders>
              <w:top w:val="nil"/>
              <w:left w:val="nil"/>
              <w:bottom w:val="single" w:sz="4" w:space="0" w:color="auto"/>
              <w:right w:val="single" w:sz="4" w:space="0" w:color="auto"/>
            </w:tcBorders>
            <w:shd w:val="clear" w:color="000000" w:fill="auto"/>
            <w:vAlign w:val="center"/>
            <w:hideMark/>
          </w:tcPr>
          <w:p w14:paraId="719DB36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7,43</w:t>
            </w:r>
          </w:p>
        </w:tc>
        <w:tc>
          <w:tcPr>
            <w:tcW w:w="707" w:type="dxa"/>
            <w:tcBorders>
              <w:top w:val="nil"/>
              <w:left w:val="nil"/>
              <w:bottom w:val="single" w:sz="4" w:space="0" w:color="auto"/>
              <w:right w:val="single" w:sz="4" w:space="0" w:color="auto"/>
            </w:tcBorders>
            <w:shd w:val="clear" w:color="000000" w:fill="auto"/>
            <w:vAlign w:val="center"/>
            <w:hideMark/>
          </w:tcPr>
          <w:p w14:paraId="49F82A4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6,90</w:t>
            </w:r>
          </w:p>
        </w:tc>
        <w:tc>
          <w:tcPr>
            <w:tcW w:w="707" w:type="dxa"/>
            <w:tcBorders>
              <w:top w:val="nil"/>
              <w:left w:val="nil"/>
              <w:bottom w:val="single" w:sz="4" w:space="0" w:color="auto"/>
              <w:right w:val="single" w:sz="4" w:space="0" w:color="auto"/>
            </w:tcBorders>
            <w:shd w:val="clear" w:color="000000" w:fill="auto"/>
            <w:vAlign w:val="center"/>
            <w:hideMark/>
          </w:tcPr>
          <w:p w14:paraId="507A673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7,60</w:t>
            </w:r>
          </w:p>
        </w:tc>
        <w:tc>
          <w:tcPr>
            <w:tcW w:w="706" w:type="dxa"/>
            <w:tcBorders>
              <w:top w:val="nil"/>
              <w:left w:val="nil"/>
              <w:bottom w:val="single" w:sz="4" w:space="0" w:color="auto"/>
              <w:right w:val="single" w:sz="4" w:space="0" w:color="auto"/>
            </w:tcBorders>
            <w:shd w:val="clear" w:color="000000" w:fill="auto"/>
            <w:vAlign w:val="center"/>
            <w:hideMark/>
          </w:tcPr>
          <w:p w14:paraId="02D694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7,57</w:t>
            </w:r>
          </w:p>
        </w:tc>
        <w:tc>
          <w:tcPr>
            <w:tcW w:w="848" w:type="dxa"/>
            <w:tcBorders>
              <w:top w:val="nil"/>
              <w:left w:val="nil"/>
              <w:bottom w:val="single" w:sz="4" w:space="0" w:color="auto"/>
              <w:right w:val="single" w:sz="4" w:space="0" w:color="auto"/>
            </w:tcBorders>
            <w:shd w:val="clear" w:color="000000" w:fill="auto"/>
            <w:vAlign w:val="center"/>
            <w:hideMark/>
          </w:tcPr>
          <w:p w14:paraId="7CFD86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7,47</w:t>
            </w:r>
          </w:p>
        </w:tc>
        <w:tc>
          <w:tcPr>
            <w:tcW w:w="849" w:type="dxa"/>
            <w:tcBorders>
              <w:top w:val="nil"/>
              <w:left w:val="nil"/>
              <w:bottom w:val="single" w:sz="4" w:space="0" w:color="auto"/>
              <w:right w:val="single" w:sz="4" w:space="0" w:color="auto"/>
            </w:tcBorders>
            <w:vAlign w:val="center"/>
            <w:hideMark/>
          </w:tcPr>
          <w:p w14:paraId="250DDA8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7,30</w:t>
            </w:r>
          </w:p>
        </w:tc>
      </w:tr>
      <w:tr w:rsidR="00CB61B7" w:rsidRPr="00054210" w14:paraId="2D8CCD2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3BF0F2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99</w:t>
            </w:r>
          </w:p>
        </w:tc>
        <w:tc>
          <w:tcPr>
            <w:tcW w:w="6049" w:type="dxa"/>
            <w:tcBorders>
              <w:top w:val="nil"/>
              <w:left w:val="nil"/>
              <w:bottom w:val="single" w:sz="4" w:space="0" w:color="auto"/>
              <w:right w:val="single" w:sz="4" w:space="0" w:color="auto"/>
            </w:tcBorders>
            <w:vAlign w:val="center"/>
            <w:hideMark/>
          </w:tcPr>
          <w:p w14:paraId="13B450E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BR0270220 HIDROCORTISONA, APRESENTACAO: INJETÁVEL, PRINCÍPIO ATIVO: 100MG - 100,00 ML</w:t>
            </w:r>
          </w:p>
        </w:tc>
        <w:tc>
          <w:tcPr>
            <w:tcW w:w="1060" w:type="dxa"/>
            <w:tcBorders>
              <w:top w:val="nil"/>
              <w:left w:val="nil"/>
              <w:bottom w:val="single" w:sz="4" w:space="0" w:color="auto"/>
              <w:right w:val="single" w:sz="4" w:space="0" w:color="auto"/>
            </w:tcBorders>
            <w:vAlign w:val="center"/>
            <w:hideMark/>
          </w:tcPr>
          <w:p w14:paraId="078FDD8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vAlign w:val="center"/>
            <w:hideMark/>
          </w:tcPr>
          <w:p w14:paraId="5D5B969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DADA5B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3,20</w:t>
            </w:r>
          </w:p>
        </w:tc>
        <w:tc>
          <w:tcPr>
            <w:tcW w:w="707" w:type="dxa"/>
            <w:tcBorders>
              <w:top w:val="nil"/>
              <w:left w:val="nil"/>
              <w:bottom w:val="single" w:sz="4" w:space="0" w:color="auto"/>
              <w:right w:val="single" w:sz="4" w:space="0" w:color="auto"/>
            </w:tcBorders>
            <w:vAlign w:val="center"/>
            <w:hideMark/>
          </w:tcPr>
          <w:p w14:paraId="29BACBB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7E2650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EDE8B4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3,51</w:t>
            </w:r>
          </w:p>
        </w:tc>
        <w:tc>
          <w:tcPr>
            <w:tcW w:w="707" w:type="dxa"/>
            <w:tcBorders>
              <w:top w:val="nil"/>
              <w:left w:val="nil"/>
              <w:bottom w:val="single" w:sz="4" w:space="0" w:color="auto"/>
              <w:right w:val="single" w:sz="4" w:space="0" w:color="auto"/>
            </w:tcBorders>
            <w:shd w:val="clear" w:color="000000" w:fill="auto"/>
            <w:vAlign w:val="center"/>
            <w:hideMark/>
          </w:tcPr>
          <w:p w14:paraId="5A917D1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4,12</w:t>
            </w:r>
          </w:p>
        </w:tc>
        <w:tc>
          <w:tcPr>
            <w:tcW w:w="707" w:type="dxa"/>
            <w:tcBorders>
              <w:top w:val="nil"/>
              <w:left w:val="nil"/>
              <w:bottom w:val="single" w:sz="4" w:space="0" w:color="auto"/>
              <w:right w:val="single" w:sz="4" w:space="0" w:color="auto"/>
            </w:tcBorders>
            <w:vAlign w:val="center"/>
            <w:hideMark/>
          </w:tcPr>
          <w:p w14:paraId="1A7940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38B180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4,06</w:t>
            </w:r>
          </w:p>
        </w:tc>
        <w:tc>
          <w:tcPr>
            <w:tcW w:w="848" w:type="dxa"/>
            <w:tcBorders>
              <w:top w:val="nil"/>
              <w:left w:val="nil"/>
              <w:bottom w:val="single" w:sz="4" w:space="0" w:color="auto"/>
              <w:right w:val="single" w:sz="4" w:space="0" w:color="auto"/>
            </w:tcBorders>
            <w:shd w:val="clear" w:color="000000" w:fill="auto"/>
            <w:vAlign w:val="center"/>
            <w:hideMark/>
          </w:tcPr>
          <w:p w14:paraId="0C8E81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4,33</w:t>
            </w:r>
          </w:p>
        </w:tc>
        <w:tc>
          <w:tcPr>
            <w:tcW w:w="849" w:type="dxa"/>
            <w:tcBorders>
              <w:top w:val="nil"/>
              <w:left w:val="nil"/>
              <w:bottom w:val="single" w:sz="4" w:space="0" w:color="auto"/>
              <w:right w:val="single" w:sz="4" w:space="0" w:color="auto"/>
            </w:tcBorders>
            <w:vAlign w:val="center"/>
            <w:hideMark/>
          </w:tcPr>
          <w:p w14:paraId="5210DE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4,06</w:t>
            </w:r>
          </w:p>
        </w:tc>
      </w:tr>
      <w:tr w:rsidR="00CB61B7" w:rsidRPr="00054210" w14:paraId="56838CFC"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DA839A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100</w:t>
            </w:r>
          </w:p>
        </w:tc>
        <w:tc>
          <w:tcPr>
            <w:tcW w:w="6049" w:type="dxa"/>
            <w:tcBorders>
              <w:top w:val="nil"/>
              <w:left w:val="nil"/>
              <w:bottom w:val="single" w:sz="4" w:space="0" w:color="auto"/>
              <w:right w:val="single" w:sz="4" w:space="0" w:color="auto"/>
            </w:tcBorders>
            <w:vAlign w:val="center"/>
            <w:hideMark/>
          </w:tcPr>
          <w:p w14:paraId="09B86A47"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BR0270219 HIDROCORTISONA, DOSAGEM/CONCENTRAÇÃO: 500MG, APRESENTACAO: INJETÁVEL </w:t>
            </w:r>
          </w:p>
        </w:tc>
        <w:tc>
          <w:tcPr>
            <w:tcW w:w="1060" w:type="dxa"/>
            <w:tcBorders>
              <w:top w:val="nil"/>
              <w:left w:val="nil"/>
              <w:bottom w:val="single" w:sz="4" w:space="0" w:color="auto"/>
              <w:right w:val="single" w:sz="4" w:space="0" w:color="auto"/>
            </w:tcBorders>
            <w:vAlign w:val="center"/>
            <w:hideMark/>
          </w:tcPr>
          <w:p w14:paraId="02D1D88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FRASCO-AMPOLA</w:t>
            </w:r>
          </w:p>
        </w:tc>
        <w:tc>
          <w:tcPr>
            <w:tcW w:w="706" w:type="dxa"/>
            <w:tcBorders>
              <w:top w:val="nil"/>
              <w:left w:val="nil"/>
              <w:bottom w:val="single" w:sz="4" w:space="0" w:color="auto"/>
              <w:right w:val="single" w:sz="4" w:space="0" w:color="auto"/>
            </w:tcBorders>
            <w:shd w:val="clear" w:color="000000" w:fill="auto"/>
            <w:vAlign w:val="center"/>
            <w:hideMark/>
          </w:tcPr>
          <w:p w14:paraId="1EBAF2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5,69</w:t>
            </w:r>
          </w:p>
        </w:tc>
        <w:tc>
          <w:tcPr>
            <w:tcW w:w="707" w:type="dxa"/>
            <w:tcBorders>
              <w:top w:val="nil"/>
              <w:left w:val="nil"/>
              <w:bottom w:val="single" w:sz="4" w:space="0" w:color="auto"/>
              <w:right w:val="single" w:sz="4" w:space="0" w:color="auto"/>
            </w:tcBorders>
            <w:shd w:val="clear" w:color="000000" w:fill="auto"/>
            <w:vAlign w:val="center"/>
            <w:hideMark/>
          </w:tcPr>
          <w:p w14:paraId="04E856E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4,77</w:t>
            </w:r>
          </w:p>
        </w:tc>
        <w:tc>
          <w:tcPr>
            <w:tcW w:w="707" w:type="dxa"/>
            <w:tcBorders>
              <w:top w:val="nil"/>
              <w:left w:val="nil"/>
              <w:bottom w:val="single" w:sz="4" w:space="0" w:color="auto"/>
              <w:right w:val="single" w:sz="4" w:space="0" w:color="auto"/>
            </w:tcBorders>
            <w:shd w:val="clear" w:color="000000" w:fill="auto"/>
            <w:vAlign w:val="center"/>
            <w:hideMark/>
          </w:tcPr>
          <w:p w14:paraId="605B81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5,00</w:t>
            </w:r>
          </w:p>
        </w:tc>
        <w:tc>
          <w:tcPr>
            <w:tcW w:w="847" w:type="dxa"/>
            <w:tcBorders>
              <w:top w:val="nil"/>
              <w:left w:val="nil"/>
              <w:bottom w:val="single" w:sz="4" w:space="0" w:color="auto"/>
              <w:right w:val="single" w:sz="4" w:space="0" w:color="auto"/>
            </w:tcBorders>
            <w:shd w:val="clear" w:color="000000" w:fill="auto"/>
            <w:vAlign w:val="center"/>
            <w:hideMark/>
          </w:tcPr>
          <w:p w14:paraId="3189254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4,98</w:t>
            </w:r>
          </w:p>
        </w:tc>
        <w:tc>
          <w:tcPr>
            <w:tcW w:w="707" w:type="dxa"/>
            <w:tcBorders>
              <w:top w:val="nil"/>
              <w:left w:val="nil"/>
              <w:bottom w:val="single" w:sz="4" w:space="0" w:color="auto"/>
              <w:right w:val="single" w:sz="4" w:space="0" w:color="auto"/>
            </w:tcBorders>
            <w:shd w:val="clear" w:color="000000" w:fill="auto"/>
            <w:vAlign w:val="center"/>
            <w:hideMark/>
          </w:tcPr>
          <w:p w14:paraId="7566FC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5,40</w:t>
            </w:r>
          </w:p>
        </w:tc>
        <w:tc>
          <w:tcPr>
            <w:tcW w:w="707" w:type="dxa"/>
            <w:tcBorders>
              <w:top w:val="nil"/>
              <w:left w:val="nil"/>
              <w:bottom w:val="single" w:sz="4" w:space="0" w:color="auto"/>
              <w:right w:val="single" w:sz="4" w:space="0" w:color="auto"/>
            </w:tcBorders>
            <w:shd w:val="clear" w:color="000000" w:fill="auto"/>
            <w:vAlign w:val="center"/>
            <w:hideMark/>
          </w:tcPr>
          <w:p w14:paraId="0AF8D0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5,95</w:t>
            </w:r>
          </w:p>
        </w:tc>
        <w:tc>
          <w:tcPr>
            <w:tcW w:w="707" w:type="dxa"/>
            <w:tcBorders>
              <w:top w:val="nil"/>
              <w:left w:val="nil"/>
              <w:bottom w:val="single" w:sz="4" w:space="0" w:color="auto"/>
              <w:right w:val="single" w:sz="4" w:space="0" w:color="auto"/>
            </w:tcBorders>
            <w:shd w:val="clear" w:color="000000" w:fill="auto"/>
            <w:vAlign w:val="center"/>
            <w:hideMark/>
          </w:tcPr>
          <w:p w14:paraId="0654E3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5,56</w:t>
            </w:r>
          </w:p>
        </w:tc>
        <w:tc>
          <w:tcPr>
            <w:tcW w:w="706" w:type="dxa"/>
            <w:tcBorders>
              <w:top w:val="nil"/>
              <w:left w:val="nil"/>
              <w:bottom w:val="single" w:sz="4" w:space="0" w:color="auto"/>
              <w:right w:val="single" w:sz="4" w:space="0" w:color="auto"/>
            </w:tcBorders>
            <w:shd w:val="clear" w:color="000000" w:fill="auto"/>
            <w:vAlign w:val="center"/>
            <w:hideMark/>
          </w:tcPr>
          <w:p w14:paraId="019CB5E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5,34</w:t>
            </w:r>
          </w:p>
        </w:tc>
        <w:tc>
          <w:tcPr>
            <w:tcW w:w="848" w:type="dxa"/>
            <w:tcBorders>
              <w:top w:val="nil"/>
              <w:left w:val="nil"/>
              <w:bottom w:val="single" w:sz="4" w:space="0" w:color="auto"/>
              <w:right w:val="single" w:sz="4" w:space="0" w:color="auto"/>
            </w:tcBorders>
            <w:shd w:val="clear" w:color="000000" w:fill="auto"/>
            <w:vAlign w:val="center"/>
            <w:hideMark/>
          </w:tcPr>
          <w:p w14:paraId="73FB365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5,80</w:t>
            </w:r>
          </w:p>
        </w:tc>
        <w:tc>
          <w:tcPr>
            <w:tcW w:w="849" w:type="dxa"/>
            <w:tcBorders>
              <w:top w:val="nil"/>
              <w:left w:val="nil"/>
              <w:bottom w:val="single" w:sz="4" w:space="0" w:color="auto"/>
              <w:right w:val="single" w:sz="4" w:space="0" w:color="auto"/>
            </w:tcBorders>
            <w:vAlign w:val="center"/>
            <w:hideMark/>
          </w:tcPr>
          <w:p w14:paraId="0761404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5,40</w:t>
            </w:r>
          </w:p>
        </w:tc>
      </w:tr>
      <w:tr w:rsidR="00CB61B7" w:rsidRPr="00054210" w14:paraId="73B37AD4"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0FC47A7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101</w:t>
            </w:r>
          </w:p>
        </w:tc>
        <w:tc>
          <w:tcPr>
            <w:tcW w:w="6049" w:type="dxa"/>
            <w:tcBorders>
              <w:top w:val="nil"/>
              <w:left w:val="nil"/>
              <w:bottom w:val="single" w:sz="4" w:space="0" w:color="auto"/>
              <w:right w:val="single" w:sz="4" w:space="0" w:color="auto"/>
            </w:tcBorders>
            <w:vAlign w:val="center"/>
            <w:hideMark/>
          </w:tcPr>
          <w:p w14:paraId="7F99DAD3"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BR0292228 MEDROXIPROGESTERONA ACETATO, DOSAGEM/CONCENTRAÇÃO: 150 MG/ML, FORMA FARMACÊUTICA: SOLUÇÃO INJETÁVEL -  1,00 ML</w:t>
            </w:r>
          </w:p>
        </w:tc>
        <w:tc>
          <w:tcPr>
            <w:tcW w:w="1060" w:type="dxa"/>
            <w:tcBorders>
              <w:top w:val="nil"/>
              <w:left w:val="nil"/>
              <w:bottom w:val="single" w:sz="4" w:space="0" w:color="auto"/>
              <w:right w:val="single" w:sz="4" w:space="0" w:color="auto"/>
            </w:tcBorders>
            <w:vAlign w:val="center"/>
            <w:hideMark/>
          </w:tcPr>
          <w:p w14:paraId="4C6CBD1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AMPOLA</w:t>
            </w:r>
          </w:p>
        </w:tc>
        <w:tc>
          <w:tcPr>
            <w:tcW w:w="706" w:type="dxa"/>
            <w:tcBorders>
              <w:top w:val="nil"/>
              <w:left w:val="nil"/>
              <w:bottom w:val="single" w:sz="4" w:space="0" w:color="auto"/>
              <w:right w:val="single" w:sz="4" w:space="0" w:color="auto"/>
            </w:tcBorders>
            <w:vAlign w:val="center"/>
            <w:hideMark/>
          </w:tcPr>
          <w:p w14:paraId="0F40E4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78D1C3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10,92</w:t>
            </w:r>
          </w:p>
        </w:tc>
        <w:tc>
          <w:tcPr>
            <w:tcW w:w="707" w:type="dxa"/>
            <w:tcBorders>
              <w:top w:val="nil"/>
              <w:left w:val="nil"/>
              <w:bottom w:val="single" w:sz="4" w:space="0" w:color="auto"/>
              <w:right w:val="single" w:sz="4" w:space="0" w:color="auto"/>
            </w:tcBorders>
            <w:shd w:val="clear" w:color="000000" w:fill="auto"/>
            <w:vAlign w:val="center"/>
            <w:hideMark/>
          </w:tcPr>
          <w:p w14:paraId="0B813C4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11,49</w:t>
            </w:r>
          </w:p>
        </w:tc>
        <w:tc>
          <w:tcPr>
            <w:tcW w:w="847" w:type="dxa"/>
            <w:tcBorders>
              <w:top w:val="nil"/>
              <w:left w:val="nil"/>
              <w:bottom w:val="single" w:sz="4" w:space="0" w:color="auto"/>
              <w:right w:val="single" w:sz="4" w:space="0" w:color="auto"/>
            </w:tcBorders>
            <w:vAlign w:val="center"/>
            <w:hideMark/>
          </w:tcPr>
          <w:p w14:paraId="77F274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B5D743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11,32</w:t>
            </w:r>
          </w:p>
        </w:tc>
        <w:tc>
          <w:tcPr>
            <w:tcW w:w="707" w:type="dxa"/>
            <w:tcBorders>
              <w:top w:val="nil"/>
              <w:left w:val="nil"/>
              <w:bottom w:val="single" w:sz="4" w:space="0" w:color="auto"/>
              <w:right w:val="single" w:sz="4" w:space="0" w:color="auto"/>
            </w:tcBorders>
            <w:shd w:val="clear" w:color="000000" w:fill="auto"/>
            <w:vAlign w:val="center"/>
            <w:hideMark/>
          </w:tcPr>
          <w:p w14:paraId="3B3F7F2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11,60</w:t>
            </w:r>
          </w:p>
        </w:tc>
        <w:tc>
          <w:tcPr>
            <w:tcW w:w="707" w:type="dxa"/>
            <w:tcBorders>
              <w:top w:val="nil"/>
              <w:left w:val="nil"/>
              <w:bottom w:val="single" w:sz="4" w:space="0" w:color="auto"/>
              <w:right w:val="single" w:sz="4" w:space="0" w:color="auto"/>
            </w:tcBorders>
            <w:shd w:val="clear" w:color="000000" w:fill="auto"/>
            <w:vAlign w:val="center"/>
            <w:hideMark/>
          </w:tcPr>
          <w:p w14:paraId="0DFDBE9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11,00</w:t>
            </w:r>
          </w:p>
        </w:tc>
        <w:tc>
          <w:tcPr>
            <w:tcW w:w="706" w:type="dxa"/>
            <w:tcBorders>
              <w:top w:val="nil"/>
              <w:left w:val="nil"/>
              <w:bottom w:val="single" w:sz="4" w:space="0" w:color="auto"/>
              <w:right w:val="single" w:sz="4" w:space="0" w:color="auto"/>
            </w:tcBorders>
            <w:shd w:val="clear" w:color="000000" w:fill="auto"/>
            <w:vAlign w:val="center"/>
            <w:hideMark/>
          </w:tcPr>
          <w:p w14:paraId="5A86061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12,55</w:t>
            </w:r>
          </w:p>
        </w:tc>
        <w:tc>
          <w:tcPr>
            <w:tcW w:w="848" w:type="dxa"/>
            <w:tcBorders>
              <w:top w:val="nil"/>
              <w:left w:val="nil"/>
              <w:bottom w:val="single" w:sz="4" w:space="0" w:color="auto"/>
              <w:right w:val="single" w:sz="4" w:space="0" w:color="auto"/>
            </w:tcBorders>
            <w:shd w:val="clear" w:color="000000" w:fill="auto"/>
            <w:vAlign w:val="center"/>
            <w:hideMark/>
          </w:tcPr>
          <w:p w14:paraId="62A398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12,74</w:t>
            </w:r>
          </w:p>
        </w:tc>
        <w:tc>
          <w:tcPr>
            <w:tcW w:w="849" w:type="dxa"/>
            <w:tcBorders>
              <w:top w:val="nil"/>
              <w:left w:val="nil"/>
              <w:bottom w:val="single" w:sz="4" w:space="0" w:color="auto"/>
              <w:right w:val="single" w:sz="4" w:space="0" w:color="auto"/>
            </w:tcBorders>
            <w:vAlign w:val="center"/>
            <w:hideMark/>
          </w:tcPr>
          <w:p w14:paraId="3910480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11,49</w:t>
            </w:r>
          </w:p>
        </w:tc>
      </w:tr>
      <w:tr w:rsidR="00CB61B7" w:rsidRPr="00054210" w14:paraId="065E4E88"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477C074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102</w:t>
            </w:r>
          </w:p>
        </w:tc>
        <w:tc>
          <w:tcPr>
            <w:tcW w:w="6049" w:type="dxa"/>
            <w:tcBorders>
              <w:top w:val="nil"/>
              <w:left w:val="nil"/>
              <w:bottom w:val="single" w:sz="4" w:space="0" w:color="auto"/>
              <w:right w:val="single" w:sz="4" w:space="0" w:color="auto"/>
            </w:tcBorders>
            <w:vAlign w:val="center"/>
            <w:hideMark/>
          </w:tcPr>
          <w:p w14:paraId="7C2F4CB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BR0345259 METOPROLOL, DOSAGEM/CONCENTRAÇÃO: 1 MG/ML, FORMA FARMACÊUTICA: SOLUÇÃO INJETÁVEL - 5,00 ML</w:t>
            </w:r>
          </w:p>
        </w:tc>
        <w:tc>
          <w:tcPr>
            <w:tcW w:w="1060" w:type="dxa"/>
            <w:tcBorders>
              <w:top w:val="nil"/>
              <w:left w:val="nil"/>
              <w:bottom w:val="single" w:sz="4" w:space="0" w:color="auto"/>
              <w:right w:val="single" w:sz="4" w:space="0" w:color="auto"/>
            </w:tcBorders>
            <w:vAlign w:val="center"/>
            <w:hideMark/>
          </w:tcPr>
          <w:p w14:paraId="3D9EC4E0"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vAlign w:val="center"/>
            <w:hideMark/>
          </w:tcPr>
          <w:p w14:paraId="2FC5F9F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9136B4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18,47</w:t>
            </w:r>
          </w:p>
        </w:tc>
        <w:tc>
          <w:tcPr>
            <w:tcW w:w="707" w:type="dxa"/>
            <w:tcBorders>
              <w:top w:val="nil"/>
              <w:left w:val="nil"/>
              <w:bottom w:val="single" w:sz="4" w:space="0" w:color="auto"/>
              <w:right w:val="single" w:sz="4" w:space="0" w:color="auto"/>
            </w:tcBorders>
            <w:vAlign w:val="center"/>
            <w:hideMark/>
          </w:tcPr>
          <w:p w14:paraId="5908120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25A8AB6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20,00</w:t>
            </w:r>
          </w:p>
        </w:tc>
        <w:tc>
          <w:tcPr>
            <w:tcW w:w="707" w:type="dxa"/>
            <w:tcBorders>
              <w:top w:val="nil"/>
              <w:left w:val="nil"/>
              <w:bottom w:val="single" w:sz="4" w:space="0" w:color="auto"/>
              <w:right w:val="single" w:sz="4" w:space="0" w:color="auto"/>
            </w:tcBorders>
            <w:shd w:val="clear" w:color="000000" w:fill="auto"/>
            <w:vAlign w:val="center"/>
            <w:hideMark/>
          </w:tcPr>
          <w:p w14:paraId="52C54B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21,76</w:t>
            </w:r>
          </w:p>
        </w:tc>
        <w:tc>
          <w:tcPr>
            <w:tcW w:w="707" w:type="dxa"/>
            <w:tcBorders>
              <w:top w:val="nil"/>
              <w:left w:val="nil"/>
              <w:bottom w:val="single" w:sz="4" w:space="0" w:color="auto"/>
              <w:right w:val="single" w:sz="4" w:space="0" w:color="auto"/>
            </w:tcBorders>
            <w:shd w:val="clear" w:color="000000" w:fill="auto"/>
            <w:vAlign w:val="center"/>
            <w:hideMark/>
          </w:tcPr>
          <w:p w14:paraId="75E915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21,20</w:t>
            </w:r>
          </w:p>
        </w:tc>
        <w:tc>
          <w:tcPr>
            <w:tcW w:w="707" w:type="dxa"/>
            <w:tcBorders>
              <w:top w:val="nil"/>
              <w:left w:val="nil"/>
              <w:bottom w:val="single" w:sz="4" w:space="0" w:color="auto"/>
              <w:right w:val="single" w:sz="4" w:space="0" w:color="auto"/>
            </w:tcBorders>
            <w:vAlign w:val="center"/>
            <w:hideMark/>
          </w:tcPr>
          <w:p w14:paraId="09F0DD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78666B7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0C35EA0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22,00</w:t>
            </w:r>
          </w:p>
        </w:tc>
        <w:tc>
          <w:tcPr>
            <w:tcW w:w="849" w:type="dxa"/>
            <w:tcBorders>
              <w:top w:val="nil"/>
              <w:left w:val="nil"/>
              <w:bottom w:val="single" w:sz="4" w:space="0" w:color="auto"/>
              <w:right w:val="single" w:sz="4" w:space="0" w:color="auto"/>
            </w:tcBorders>
            <w:vAlign w:val="center"/>
            <w:hideMark/>
          </w:tcPr>
          <w:p w14:paraId="0B5F1BA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21,20</w:t>
            </w:r>
          </w:p>
        </w:tc>
      </w:tr>
      <w:tr w:rsidR="00CB61B7" w:rsidRPr="00054210" w14:paraId="577C8024"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AF76B8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103</w:t>
            </w:r>
          </w:p>
        </w:tc>
        <w:tc>
          <w:tcPr>
            <w:tcW w:w="6049" w:type="dxa"/>
            <w:tcBorders>
              <w:top w:val="nil"/>
              <w:left w:val="nil"/>
              <w:bottom w:val="single" w:sz="4" w:space="0" w:color="auto"/>
              <w:right w:val="single" w:sz="4" w:space="0" w:color="auto"/>
            </w:tcBorders>
            <w:vAlign w:val="center"/>
            <w:hideMark/>
          </w:tcPr>
          <w:p w14:paraId="30E6109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BR0304871 MORFINA, APRESENTACAO: SULFATO, DOSAGEM/CONCENTRAÇÃO: 10MG/ML, FORMA FARMACÊUTICA: SOLUÇÃO INJETÁVEL - 1,00 ML</w:t>
            </w:r>
          </w:p>
        </w:tc>
        <w:tc>
          <w:tcPr>
            <w:tcW w:w="1060" w:type="dxa"/>
            <w:tcBorders>
              <w:top w:val="nil"/>
              <w:left w:val="nil"/>
              <w:bottom w:val="single" w:sz="4" w:space="0" w:color="auto"/>
              <w:right w:val="single" w:sz="4" w:space="0" w:color="auto"/>
            </w:tcBorders>
            <w:vAlign w:val="center"/>
            <w:hideMark/>
          </w:tcPr>
          <w:p w14:paraId="05180B6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27817B6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2,49</w:t>
            </w:r>
          </w:p>
        </w:tc>
        <w:tc>
          <w:tcPr>
            <w:tcW w:w="707" w:type="dxa"/>
            <w:tcBorders>
              <w:top w:val="nil"/>
              <w:left w:val="nil"/>
              <w:bottom w:val="single" w:sz="4" w:space="0" w:color="auto"/>
              <w:right w:val="single" w:sz="4" w:space="0" w:color="auto"/>
            </w:tcBorders>
            <w:vAlign w:val="center"/>
            <w:hideMark/>
          </w:tcPr>
          <w:p w14:paraId="2D688A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1E99B1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2,24</w:t>
            </w:r>
          </w:p>
        </w:tc>
        <w:tc>
          <w:tcPr>
            <w:tcW w:w="847" w:type="dxa"/>
            <w:tcBorders>
              <w:top w:val="nil"/>
              <w:left w:val="nil"/>
              <w:bottom w:val="single" w:sz="4" w:space="0" w:color="auto"/>
              <w:right w:val="single" w:sz="4" w:space="0" w:color="auto"/>
            </w:tcBorders>
            <w:shd w:val="clear" w:color="000000" w:fill="auto"/>
            <w:vAlign w:val="center"/>
            <w:hideMark/>
          </w:tcPr>
          <w:p w14:paraId="092B072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2,46</w:t>
            </w:r>
          </w:p>
        </w:tc>
        <w:tc>
          <w:tcPr>
            <w:tcW w:w="707" w:type="dxa"/>
            <w:tcBorders>
              <w:top w:val="nil"/>
              <w:left w:val="nil"/>
              <w:bottom w:val="single" w:sz="4" w:space="0" w:color="auto"/>
              <w:right w:val="single" w:sz="4" w:space="0" w:color="auto"/>
            </w:tcBorders>
            <w:shd w:val="clear" w:color="000000" w:fill="auto"/>
            <w:vAlign w:val="center"/>
            <w:hideMark/>
          </w:tcPr>
          <w:p w14:paraId="52BE80E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2,42</w:t>
            </w:r>
          </w:p>
        </w:tc>
        <w:tc>
          <w:tcPr>
            <w:tcW w:w="707" w:type="dxa"/>
            <w:tcBorders>
              <w:top w:val="nil"/>
              <w:left w:val="nil"/>
              <w:bottom w:val="single" w:sz="4" w:space="0" w:color="auto"/>
              <w:right w:val="single" w:sz="4" w:space="0" w:color="auto"/>
            </w:tcBorders>
            <w:shd w:val="clear" w:color="000000" w:fill="auto"/>
            <w:vAlign w:val="center"/>
            <w:hideMark/>
          </w:tcPr>
          <w:p w14:paraId="7163923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2,45</w:t>
            </w:r>
          </w:p>
        </w:tc>
        <w:tc>
          <w:tcPr>
            <w:tcW w:w="707" w:type="dxa"/>
            <w:tcBorders>
              <w:top w:val="nil"/>
              <w:left w:val="nil"/>
              <w:bottom w:val="single" w:sz="4" w:space="0" w:color="auto"/>
              <w:right w:val="single" w:sz="4" w:space="0" w:color="auto"/>
            </w:tcBorders>
            <w:shd w:val="clear" w:color="000000" w:fill="auto"/>
            <w:vAlign w:val="center"/>
            <w:hideMark/>
          </w:tcPr>
          <w:p w14:paraId="13EDAE6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2,34</w:t>
            </w:r>
          </w:p>
        </w:tc>
        <w:tc>
          <w:tcPr>
            <w:tcW w:w="706" w:type="dxa"/>
            <w:tcBorders>
              <w:top w:val="nil"/>
              <w:left w:val="nil"/>
              <w:bottom w:val="single" w:sz="4" w:space="0" w:color="auto"/>
              <w:right w:val="single" w:sz="4" w:space="0" w:color="auto"/>
            </w:tcBorders>
            <w:shd w:val="clear" w:color="000000" w:fill="auto"/>
            <w:vAlign w:val="center"/>
            <w:hideMark/>
          </w:tcPr>
          <w:p w14:paraId="2047D4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2,20</w:t>
            </w:r>
          </w:p>
        </w:tc>
        <w:tc>
          <w:tcPr>
            <w:tcW w:w="848" w:type="dxa"/>
            <w:tcBorders>
              <w:top w:val="nil"/>
              <w:left w:val="nil"/>
              <w:bottom w:val="single" w:sz="4" w:space="0" w:color="auto"/>
              <w:right w:val="single" w:sz="4" w:space="0" w:color="auto"/>
            </w:tcBorders>
            <w:shd w:val="clear" w:color="000000" w:fill="auto"/>
            <w:vAlign w:val="center"/>
            <w:hideMark/>
          </w:tcPr>
          <w:p w14:paraId="7EACFF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2,40</w:t>
            </w:r>
          </w:p>
        </w:tc>
        <w:tc>
          <w:tcPr>
            <w:tcW w:w="849" w:type="dxa"/>
            <w:tcBorders>
              <w:top w:val="nil"/>
              <w:left w:val="nil"/>
              <w:bottom w:val="single" w:sz="4" w:space="0" w:color="auto"/>
              <w:right w:val="single" w:sz="4" w:space="0" w:color="auto"/>
            </w:tcBorders>
            <w:vAlign w:val="center"/>
            <w:hideMark/>
          </w:tcPr>
          <w:p w14:paraId="4DD31AF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2,41</w:t>
            </w:r>
          </w:p>
        </w:tc>
      </w:tr>
      <w:tr w:rsidR="00CB61B7" w:rsidRPr="00054210" w14:paraId="0D05C28E"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E4CC44F"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104</w:t>
            </w:r>
          </w:p>
        </w:tc>
        <w:tc>
          <w:tcPr>
            <w:tcW w:w="6049" w:type="dxa"/>
            <w:tcBorders>
              <w:top w:val="nil"/>
              <w:left w:val="nil"/>
              <w:bottom w:val="single" w:sz="4" w:space="0" w:color="auto"/>
              <w:right w:val="single" w:sz="4" w:space="0" w:color="auto"/>
            </w:tcBorders>
            <w:vAlign w:val="center"/>
            <w:hideMark/>
          </w:tcPr>
          <w:p w14:paraId="421405BB"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BR0272326 NALOXONA CLORIDRATO, DOSAGEM/CONCENTRAÇÃO: 0,4 MG/ML, SOLUÇÃO INJETÁVEL -  1,00 ML</w:t>
            </w:r>
          </w:p>
        </w:tc>
        <w:tc>
          <w:tcPr>
            <w:tcW w:w="1060" w:type="dxa"/>
            <w:tcBorders>
              <w:top w:val="nil"/>
              <w:left w:val="nil"/>
              <w:bottom w:val="single" w:sz="4" w:space="0" w:color="auto"/>
              <w:right w:val="single" w:sz="4" w:space="0" w:color="auto"/>
            </w:tcBorders>
            <w:vAlign w:val="center"/>
            <w:hideMark/>
          </w:tcPr>
          <w:p w14:paraId="152CBA84"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AMPOLA</w:t>
            </w:r>
          </w:p>
        </w:tc>
        <w:tc>
          <w:tcPr>
            <w:tcW w:w="706" w:type="dxa"/>
            <w:tcBorders>
              <w:top w:val="nil"/>
              <w:left w:val="nil"/>
              <w:bottom w:val="single" w:sz="4" w:space="0" w:color="auto"/>
              <w:right w:val="single" w:sz="4" w:space="0" w:color="auto"/>
            </w:tcBorders>
            <w:shd w:val="clear" w:color="000000" w:fill="auto"/>
            <w:vAlign w:val="center"/>
            <w:hideMark/>
          </w:tcPr>
          <w:p w14:paraId="35E94C1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7,70</w:t>
            </w:r>
          </w:p>
        </w:tc>
        <w:tc>
          <w:tcPr>
            <w:tcW w:w="707" w:type="dxa"/>
            <w:tcBorders>
              <w:top w:val="nil"/>
              <w:left w:val="nil"/>
              <w:bottom w:val="single" w:sz="4" w:space="0" w:color="auto"/>
              <w:right w:val="single" w:sz="4" w:space="0" w:color="auto"/>
            </w:tcBorders>
            <w:shd w:val="clear" w:color="000000" w:fill="auto"/>
            <w:vAlign w:val="center"/>
            <w:hideMark/>
          </w:tcPr>
          <w:p w14:paraId="521A19E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7,07</w:t>
            </w:r>
          </w:p>
        </w:tc>
        <w:tc>
          <w:tcPr>
            <w:tcW w:w="707" w:type="dxa"/>
            <w:tcBorders>
              <w:top w:val="nil"/>
              <w:left w:val="nil"/>
              <w:bottom w:val="single" w:sz="4" w:space="0" w:color="auto"/>
              <w:right w:val="single" w:sz="4" w:space="0" w:color="auto"/>
            </w:tcBorders>
            <w:shd w:val="clear" w:color="000000" w:fill="auto"/>
            <w:vAlign w:val="center"/>
            <w:hideMark/>
          </w:tcPr>
          <w:p w14:paraId="4E6088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7,50</w:t>
            </w:r>
          </w:p>
        </w:tc>
        <w:tc>
          <w:tcPr>
            <w:tcW w:w="847" w:type="dxa"/>
            <w:tcBorders>
              <w:top w:val="nil"/>
              <w:left w:val="nil"/>
              <w:bottom w:val="single" w:sz="4" w:space="0" w:color="auto"/>
              <w:right w:val="single" w:sz="4" w:space="0" w:color="auto"/>
            </w:tcBorders>
            <w:shd w:val="clear" w:color="000000" w:fill="auto"/>
            <w:vAlign w:val="center"/>
            <w:hideMark/>
          </w:tcPr>
          <w:p w14:paraId="6855680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7,98</w:t>
            </w:r>
          </w:p>
        </w:tc>
        <w:tc>
          <w:tcPr>
            <w:tcW w:w="707" w:type="dxa"/>
            <w:tcBorders>
              <w:top w:val="nil"/>
              <w:left w:val="nil"/>
              <w:bottom w:val="single" w:sz="4" w:space="0" w:color="auto"/>
              <w:right w:val="single" w:sz="4" w:space="0" w:color="auto"/>
            </w:tcBorders>
            <w:shd w:val="clear" w:color="000000" w:fill="auto"/>
            <w:vAlign w:val="center"/>
            <w:hideMark/>
          </w:tcPr>
          <w:p w14:paraId="2F850F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7,79</w:t>
            </w:r>
          </w:p>
        </w:tc>
        <w:tc>
          <w:tcPr>
            <w:tcW w:w="707" w:type="dxa"/>
            <w:tcBorders>
              <w:top w:val="nil"/>
              <w:left w:val="nil"/>
              <w:bottom w:val="single" w:sz="4" w:space="0" w:color="auto"/>
              <w:right w:val="single" w:sz="4" w:space="0" w:color="auto"/>
            </w:tcBorders>
            <w:shd w:val="clear" w:color="000000" w:fill="auto"/>
            <w:vAlign w:val="center"/>
            <w:hideMark/>
          </w:tcPr>
          <w:p w14:paraId="1EBE6F0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7,79</w:t>
            </w:r>
          </w:p>
        </w:tc>
        <w:tc>
          <w:tcPr>
            <w:tcW w:w="707" w:type="dxa"/>
            <w:tcBorders>
              <w:top w:val="nil"/>
              <w:left w:val="nil"/>
              <w:bottom w:val="single" w:sz="4" w:space="0" w:color="auto"/>
              <w:right w:val="single" w:sz="4" w:space="0" w:color="auto"/>
            </w:tcBorders>
            <w:shd w:val="clear" w:color="000000" w:fill="auto"/>
            <w:vAlign w:val="center"/>
            <w:hideMark/>
          </w:tcPr>
          <w:p w14:paraId="0AB5F59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8,00</w:t>
            </w:r>
          </w:p>
        </w:tc>
        <w:tc>
          <w:tcPr>
            <w:tcW w:w="706" w:type="dxa"/>
            <w:tcBorders>
              <w:top w:val="nil"/>
              <w:left w:val="nil"/>
              <w:bottom w:val="single" w:sz="4" w:space="0" w:color="auto"/>
              <w:right w:val="single" w:sz="4" w:space="0" w:color="auto"/>
            </w:tcBorders>
            <w:shd w:val="clear" w:color="000000" w:fill="auto"/>
            <w:vAlign w:val="center"/>
            <w:hideMark/>
          </w:tcPr>
          <w:p w14:paraId="019ACB5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7,57</w:t>
            </w:r>
          </w:p>
        </w:tc>
        <w:tc>
          <w:tcPr>
            <w:tcW w:w="848" w:type="dxa"/>
            <w:tcBorders>
              <w:top w:val="nil"/>
              <w:left w:val="nil"/>
              <w:bottom w:val="single" w:sz="4" w:space="0" w:color="auto"/>
              <w:right w:val="single" w:sz="4" w:space="0" w:color="auto"/>
            </w:tcBorders>
            <w:shd w:val="clear" w:color="000000" w:fill="auto"/>
            <w:vAlign w:val="center"/>
            <w:hideMark/>
          </w:tcPr>
          <w:p w14:paraId="2A769DC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7,67</w:t>
            </w:r>
          </w:p>
        </w:tc>
        <w:tc>
          <w:tcPr>
            <w:tcW w:w="849" w:type="dxa"/>
            <w:tcBorders>
              <w:top w:val="nil"/>
              <w:left w:val="nil"/>
              <w:bottom w:val="single" w:sz="4" w:space="0" w:color="auto"/>
              <w:right w:val="single" w:sz="4" w:space="0" w:color="auto"/>
            </w:tcBorders>
            <w:vAlign w:val="center"/>
            <w:hideMark/>
          </w:tcPr>
          <w:p w14:paraId="238F630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7,70</w:t>
            </w:r>
          </w:p>
        </w:tc>
      </w:tr>
      <w:tr w:rsidR="00CB61B7" w:rsidRPr="00054210" w14:paraId="25320B68"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105754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105</w:t>
            </w:r>
          </w:p>
        </w:tc>
        <w:tc>
          <w:tcPr>
            <w:tcW w:w="6049" w:type="dxa"/>
            <w:tcBorders>
              <w:top w:val="nil"/>
              <w:left w:val="nil"/>
              <w:bottom w:val="single" w:sz="4" w:space="0" w:color="auto"/>
              <w:right w:val="single" w:sz="4" w:space="0" w:color="auto"/>
            </w:tcBorders>
            <w:vAlign w:val="center"/>
            <w:hideMark/>
          </w:tcPr>
          <w:p w14:paraId="39715819"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BR0442584 NOREPINEFRINA, DOSAGEM/CONCENTRAÇÃO: 2 MG/ML, SOLUÇÃO INJETÁVEL - 4,00 ML</w:t>
            </w:r>
          </w:p>
        </w:tc>
        <w:tc>
          <w:tcPr>
            <w:tcW w:w="1060" w:type="dxa"/>
            <w:tcBorders>
              <w:top w:val="nil"/>
              <w:left w:val="nil"/>
              <w:bottom w:val="single" w:sz="4" w:space="0" w:color="auto"/>
              <w:right w:val="single" w:sz="4" w:space="0" w:color="auto"/>
            </w:tcBorders>
            <w:vAlign w:val="center"/>
            <w:hideMark/>
          </w:tcPr>
          <w:p w14:paraId="4C4D841C"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15C4D6D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1,99</w:t>
            </w:r>
          </w:p>
        </w:tc>
        <w:tc>
          <w:tcPr>
            <w:tcW w:w="707" w:type="dxa"/>
            <w:tcBorders>
              <w:top w:val="nil"/>
              <w:left w:val="nil"/>
              <w:bottom w:val="single" w:sz="4" w:space="0" w:color="auto"/>
              <w:right w:val="single" w:sz="4" w:space="0" w:color="auto"/>
            </w:tcBorders>
            <w:shd w:val="clear" w:color="000000" w:fill="auto"/>
            <w:vAlign w:val="center"/>
            <w:hideMark/>
          </w:tcPr>
          <w:p w14:paraId="3B73DD8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1,59</w:t>
            </w:r>
          </w:p>
        </w:tc>
        <w:tc>
          <w:tcPr>
            <w:tcW w:w="707" w:type="dxa"/>
            <w:tcBorders>
              <w:top w:val="nil"/>
              <w:left w:val="nil"/>
              <w:bottom w:val="single" w:sz="4" w:space="0" w:color="auto"/>
              <w:right w:val="single" w:sz="4" w:space="0" w:color="auto"/>
            </w:tcBorders>
            <w:vAlign w:val="center"/>
            <w:hideMark/>
          </w:tcPr>
          <w:p w14:paraId="6706B74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07B1BE7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1,85</w:t>
            </w:r>
          </w:p>
        </w:tc>
        <w:tc>
          <w:tcPr>
            <w:tcW w:w="707" w:type="dxa"/>
            <w:tcBorders>
              <w:top w:val="nil"/>
              <w:left w:val="nil"/>
              <w:bottom w:val="single" w:sz="4" w:space="0" w:color="auto"/>
              <w:right w:val="single" w:sz="4" w:space="0" w:color="auto"/>
            </w:tcBorders>
            <w:shd w:val="clear" w:color="000000" w:fill="auto"/>
            <w:vAlign w:val="center"/>
            <w:hideMark/>
          </w:tcPr>
          <w:p w14:paraId="48E594E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1,90</w:t>
            </w:r>
          </w:p>
        </w:tc>
        <w:tc>
          <w:tcPr>
            <w:tcW w:w="707" w:type="dxa"/>
            <w:tcBorders>
              <w:top w:val="nil"/>
              <w:left w:val="nil"/>
              <w:bottom w:val="single" w:sz="4" w:space="0" w:color="auto"/>
              <w:right w:val="single" w:sz="4" w:space="0" w:color="auto"/>
            </w:tcBorders>
            <w:shd w:val="clear" w:color="000000" w:fill="auto"/>
            <w:vAlign w:val="center"/>
            <w:hideMark/>
          </w:tcPr>
          <w:p w14:paraId="2A8D62E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1,88</w:t>
            </w:r>
          </w:p>
        </w:tc>
        <w:tc>
          <w:tcPr>
            <w:tcW w:w="707" w:type="dxa"/>
            <w:tcBorders>
              <w:top w:val="nil"/>
              <w:left w:val="nil"/>
              <w:bottom w:val="single" w:sz="4" w:space="0" w:color="auto"/>
              <w:right w:val="single" w:sz="4" w:space="0" w:color="auto"/>
            </w:tcBorders>
            <w:shd w:val="clear" w:color="000000" w:fill="auto"/>
            <w:vAlign w:val="center"/>
            <w:hideMark/>
          </w:tcPr>
          <w:p w14:paraId="0D18896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2,34</w:t>
            </w:r>
          </w:p>
        </w:tc>
        <w:tc>
          <w:tcPr>
            <w:tcW w:w="706" w:type="dxa"/>
            <w:tcBorders>
              <w:top w:val="nil"/>
              <w:left w:val="nil"/>
              <w:bottom w:val="single" w:sz="4" w:space="0" w:color="auto"/>
              <w:right w:val="single" w:sz="4" w:space="0" w:color="auto"/>
            </w:tcBorders>
            <w:vAlign w:val="center"/>
            <w:hideMark/>
          </w:tcPr>
          <w:p w14:paraId="015CA29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9D74B9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2,39</w:t>
            </w:r>
          </w:p>
        </w:tc>
        <w:tc>
          <w:tcPr>
            <w:tcW w:w="849" w:type="dxa"/>
            <w:tcBorders>
              <w:top w:val="nil"/>
              <w:left w:val="nil"/>
              <w:bottom w:val="single" w:sz="4" w:space="0" w:color="auto"/>
              <w:right w:val="single" w:sz="4" w:space="0" w:color="auto"/>
            </w:tcBorders>
            <w:vAlign w:val="center"/>
            <w:hideMark/>
          </w:tcPr>
          <w:p w14:paraId="337B783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1,90</w:t>
            </w:r>
          </w:p>
        </w:tc>
      </w:tr>
      <w:tr w:rsidR="00CB61B7" w:rsidRPr="00054210" w14:paraId="2635A6A9" w14:textId="77777777" w:rsidTr="003C744F">
        <w:trPr>
          <w:trHeight w:val="300"/>
        </w:trPr>
        <w:tc>
          <w:tcPr>
            <w:tcW w:w="568" w:type="dxa"/>
            <w:tcBorders>
              <w:top w:val="nil"/>
              <w:left w:val="single" w:sz="4" w:space="0" w:color="auto"/>
              <w:bottom w:val="single" w:sz="4" w:space="0" w:color="auto"/>
              <w:right w:val="single" w:sz="4" w:space="0" w:color="auto"/>
            </w:tcBorders>
            <w:vAlign w:val="center"/>
            <w:hideMark/>
          </w:tcPr>
          <w:p w14:paraId="0BEC6422"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106</w:t>
            </w:r>
          </w:p>
        </w:tc>
        <w:tc>
          <w:tcPr>
            <w:tcW w:w="6049" w:type="dxa"/>
            <w:tcBorders>
              <w:top w:val="nil"/>
              <w:left w:val="nil"/>
              <w:bottom w:val="single" w:sz="4" w:space="0" w:color="auto"/>
              <w:right w:val="single" w:sz="4" w:space="0" w:color="auto"/>
            </w:tcBorders>
            <w:vAlign w:val="center"/>
            <w:hideMark/>
          </w:tcPr>
          <w:p w14:paraId="06CA2D8B"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BR0268160 OMEPRAZOL, USO: INJETÁVEL, DOSAGEM/CONCENTRAÇÃO: 40 MG - 30,00 ML</w:t>
            </w:r>
          </w:p>
        </w:tc>
        <w:tc>
          <w:tcPr>
            <w:tcW w:w="1060" w:type="dxa"/>
            <w:tcBorders>
              <w:top w:val="nil"/>
              <w:left w:val="nil"/>
              <w:bottom w:val="single" w:sz="4" w:space="0" w:color="auto"/>
              <w:right w:val="single" w:sz="4" w:space="0" w:color="auto"/>
            </w:tcBorders>
            <w:vAlign w:val="center"/>
            <w:hideMark/>
          </w:tcPr>
          <w:p w14:paraId="1541E20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FRASCO </w:t>
            </w:r>
          </w:p>
        </w:tc>
        <w:tc>
          <w:tcPr>
            <w:tcW w:w="706" w:type="dxa"/>
            <w:tcBorders>
              <w:top w:val="nil"/>
              <w:left w:val="nil"/>
              <w:bottom w:val="single" w:sz="4" w:space="0" w:color="auto"/>
              <w:right w:val="single" w:sz="4" w:space="0" w:color="auto"/>
            </w:tcBorders>
            <w:shd w:val="clear" w:color="000000" w:fill="auto"/>
            <w:vAlign w:val="center"/>
            <w:hideMark/>
          </w:tcPr>
          <w:p w14:paraId="6846CF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9,82</w:t>
            </w:r>
          </w:p>
        </w:tc>
        <w:tc>
          <w:tcPr>
            <w:tcW w:w="707" w:type="dxa"/>
            <w:tcBorders>
              <w:top w:val="nil"/>
              <w:left w:val="nil"/>
              <w:bottom w:val="single" w:sz="4" w:space="0" w:color="auto"/>
              <w:right w:val="single" w:sz="4" w:space="0" w:color="auto"/>
            </w:tcBorders>
            <w:vAlign w:val="center"/>
            <w:hideMark/>
          </w:tcPr>
          <w:p w14:paraId="7FA08B4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D0CF0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465C04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4E8EB29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9,48</w:t>
            </w:r>
          </w:p>
        </w:tc>
        <w:tc>
          <w:tcPr>
            <w:tcW w:w="707" w:type="dxa"/>
            <w:tcBorders>
              <w:top w:val="nil"/>
              <w:left w:val="nil"/>
              <w:bottom w:val="single" w:sz="4" w:space="0" w:color="auto"/>
              <w:right w:val="single" w:sz="4" w:space="0" w:color="auto"/>
            </w:tcBorders>
            <w:shd w:val="clear" w:color="000000" w:fill="auto"/>
            <w:vAlign w:val="center"/>
            <w:hideMark/>
          </w:tcPr>
          <w:p w14:paraId="536657A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10,66</w:t>
            </w:r>
          </w:p>
        </w:tc>
        <w:tc>
          <w:tcPr>
            <w:tcW w:w="707" w:type="dxa"/>
            <w:tcBorders>
              <w:top w:val="nil"/>
              <w:left w:val="nil"/>
              <w:bottom w:val="single" w:sz="4" w:space="0" w:color="auto"/>
              <w:right w:val="single" w:sz="4" w:space="0" w:color="auto"/>
            </w:tcBorders>
            <w:shd w:val="clear" w:color="000000" w:fill="auto"/>
            <w:vAlign w:val="center"/>
            <w:hideMark/>
          </w:tcPr>
          <w:p w14:paraId="183D3A6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10,55</w:t>
            </w:r>
          </w:p>
        </w:tc>
        <w:tc>
          <w:tcPr>
            <w:tcW w:w="706" w:type="dxa"/>
            <w:tcBorders>
              <w:top w:val="nil"/>
              <w:left w:val="nil"/>
              <w:bottom w:val="single" w:sz="4" w:space="0" w:color="auto"/>
              <w:right w:val="single" w:sz="4" w:space="0" w:color="auto"/>
            </w:tcBorders>
            <w:shd w:val="clear" w:color="000000" w:fill="auto"/>
            <w:vAlign w:val="center"/>
            <w:hideMark/>
          </w:tcPr>
          <w:p w14:paraId="7FF60C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9,94</w:t>
            </w:r>
          </w:p>
        </w:tc>
        <w:tc>
          <w:tcPr>
            <w:tcW w:w="848" w:type="dxa"/>
            <w:tcBorders>
              <w:top w:val="nil"/>
              <w:left w:val="nil"/>
              <w:bottom w:val="single" w:sz="4" w:space="0" w:color="auto"/>
              <w:right w:val="single" w:sz="4" w:space="0" w:color="auto"/>
            </w:tcBorders>
            <w:shd w:val="clear" w:color="000000" w:fill="auto"/>
            <w:vAlign w:val="center"/>
            <w:hideMark/>
          </w:tcPr>
          <w:p w14:paraId="1D420CF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10,39</w:t>
            </w:r>
          </w:p>
        </w:tc>
        <w:tc>
          <w:tcPr>
            <w:tcW w:w="849" w:type="dxa"/>
            <w:tcBorders>
              <w:top w:val="nil"/>
              <w:left w:val="nil"/>
              <w:bottom w:val="single" w:sz="4" w:space="0" w:color="auto"/>
              <w:right w:val="single" w:sz="4" w:space="0" w:color="auto"/>
            </w:tcBorders>
            <w:vAlign w:val="center"/>
            <w:hideMark/>
          </w:tcPr>
          <w:p w14:paraId="09F7F4F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10,16</w:t>
            </w:r>
          </w:p>
        </w:tc>
      </w:tr>
      <w:tr w:rsidR="00CB61B7" w:rsidRPr="00054210" w14:paraId="17803D4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734771B7"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107</w:t>
            </w:r>
          </w:p>
        </w:tc>
        <w:tc>
          <w:tcPr>
            <w:tcW w:w="6049" w:type="dxa"/>
            <w:tcBorders>
              <w:top w:val="nil"/>
              <w:left w:val="nil"/>
              <w:bottom w:val="single" w:sz="4" w:space="0" w:color="auto"/>
              <w:right w:val="single" w:sz="4" w:space="0" w:color="auto"/>
            </w:tcBorders>
            <w:vAlign w:val="center"/>
            <w:hideMark/>
          </w:tcPr>
          <w:p w14:paraId="16E26EE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BR0268507 ONDANSETRONA CLORIDRATO, DOSAGEM/CONCENTRAÇÃO: 4 MG/ML, INDICACAO: INJETÁVEL - 2,00 ML</w:t>
            </w:r>
          </w:p>
        </w:tc>
        <w:tc>
          <w:tcPr>
            <w:tcW w:w="1060" w:type="dxa"/>
            <w:tcBorders>
              <w:top w:val="nil"/>
              <w:left w:val="nil"/>
              <w:bottom w:val="single" w:sz="4" w:space="0" w:color="auto"/>
              <w:right w:val="single" w:sz="4" w:space="0" w:color="auto"/>
            </w:tcBorders>
            <w:vAlign w:val="center"/>
            <w:hideMark/>
          </w:tcPr>
          <w:p w14:paraId="07C512F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4A40A0B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1,17</w:t>
            </w:r>
          </w:p>
        </w:tc>
        <w:tc>
          <w:tcPr>
            <w:tcW w:w="707" w:type="dxa"/>
            <w:tcBorders>
              <w:top w:val="nil"/>
              <w:left w:val="nil"/>
              <w:bottom w:val="single" w:sz="4" w:space="0" w:color="auto"/>
              <w:right w:val="single" w:sz="4" w:space="0" w:color="auto"/>
            </w:tcBorders>
            <w:shd w:val="clear" w:color="000000" w:fill="auto"/>
            <w:vAlign w:val="center"/>
            <w:hideMark/>
          </w:tcPr>
          <w:p w14:paraId="2C623A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1,03</w:t>
            </w:r>
          </w:p>
        </w:tc>
        <w:tc>
          <w:tcPr>
            <w:tcW w:w="707" w:type="dxa"/>
            <w:tcBorders>
              <w:top w:val="nil"/>
              <w:left w:val="nil"/>
              <w:bottom w:val="single" w:sz="4" w:space="0" w:color="auto"/>
              <w:right w:val="single" w:sz="4" w:space="0" w:color="auto"/>
            </w:tcBorders>
            <w:vAlign w:val="center"/>
            <w:hideMark/>
          </w:tcPr>
          <w:p w14:paraId="4F7054D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2374470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ED4A4F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1,30</w:t>
            </w:r>
          </w:p>
        </w:tc>
        <w:tc>
          <w:tcPr>
            <w:tcW w:w="707" w:type="dxa"/>
            <w:tcBorders>
              <w:top w:val="nil"/>
              <w:left w:val="nil"/>
              <w:bottom w:val="single" w:sz="4" w:space="0" w:color="auto"/>
              <w:right w:val="single" w:sz="4" w:space="0" w:color="auto"/>
            </w:tcBorders>
            <w:shd w:val="clear" w:color="000000" w:fill="auto"/>
            <w:vAlign w:val="center"/>
            <w:hideMark/>
          </w:tcPr>
          <w:p w14:paraId="7ECA5D8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1,50</w:t>
            </w:r>
          </w:p>
        </w:tc>
        <w:tc>
          <w:tcPr>
            <w:tcW w:w="707" w:type="dxa"/>
            <w:tcBorders>
              <w:top w:val="nil"/>
              <w:left w:val="nil"/>
              <w:bottom w:val="single" w:sz="4" w:space="0" w:color="auto"/>
              <w:right w:val="single" w:sz="4" w:space="0" w:color="auto"/>
            </w:tcBorders>
            <w:vAlign w:val="center"/>
            <w:hideMark/>
          </w:tcPr>
          <w:p w14:paraId="3472887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shd w:val="clear" w:color="000000" w:fill="auto"/>
            <w:vAlign w:val="center"/>
            <w:hideMark/>
          </w:tcPr>
          <w:p w14:paraId="28EA0C4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1,23</w:t>
            </w:r>
          </w:p>
        </w:tc>
        <w:tc>
          <w:tcPr>
            <w:tcW w:w="848" w:type="dxa"/>
            <w:tcBorders>
              <w:top w:val="nil"/>
              <w:left w:val="nil"/>
              <w:bottom w:val="single" w:sz="4" w:space="0" w:color="auto"/>
              <w:right w:val="single" w:sz="4" w:space="0" w:color="auto"/>
            </w:tcBorders>
            <w:shd w:val="clear" w:color="000000" w:fill="auto"/>
            <w:vAlign w:val="center"/>
            <w:hideMark/>
          </w:tcPr>
          <w:p w14:paraId="35E5F1D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1,48</w:t>
            </w:r>
          </w:p>
        </w:tc>
        <w:tc>
          <w:tcPr>
            <w:tcW w:w="849" w:type="dxa"/>
            <w:tcBorders>
              <w:top w:val="nil"/>
              <w:left w:val="nil"/>
              <w:bottom w:val="single" w:sz="4" w:space="0" w:color="auto"/>
              <w:right w:val="single" w:sz="4" w:space="0" w:color="auto"/>
            </w:tcBorders>
            <w:vAlign w:val="center"/>
            <w:hideMark/>
          </w:tcPr>
          <w:p w14:paraId="517B63C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1,26</w:t>
            </w:r>
          </w:p>
        </w:tc>
      </w:tr>
      <w:tr w:rsidR="00CB61B7" w:rsidRPr="00054210" w14:paraId="104EB3A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2DBAE62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108</w:t>
            </w:r>
          </w:p>
        </w:tc>
        <w:tc>
          <w:tcPr>
            <w:tcW w:w="6049" w:type="dxa"/>
            <w:tcBorders>
              <w:top w:val="nil"/>
              <w:left w:val="nil"/>
              <w:bottom w:val="single" w:sz="4" w:space="0" w:color="auto"/>
              <w:right w:val="single" w:sz="4" w:space="0" w:color="auto"/>
            </w:tcBorders>
            <w:vAlign w:val="center"/>
            <w:hideMark/>
          </w:tcPr>
          <w:p w14:paraId="761BD2C2"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BR0268075 SULFATO DE MAGNÉSIO, USO: SOLUÇÃO INJETÁVEL, DOSAGEM/CONCENTRAÇÃO: 50% - 10,00 ML</w:t>
            </w:r>
          </w:p>
        </w:tc>
        <w:tc>
          <w:tcPr>
            <w:tcW w:w="1060" w:type="dxa"/>
            <w:tcBorders>
              <w:top w:val="nil"/>
              <w:left w:val="nil"/>
              <w:bottom w:val="single" w:sz="4" w:space="0" w:color="auto"/>
              <w:right w:val="single" w:sz="4" w:space="0" w:color="auto"/>
            </w:tcBorders>
            <w:vAlign w:val="center"/>
            <w:hideMark/>
          </w:tcPr>
          <w:p w14:paraId="24715AF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47C1440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6,72</w:t>
            </w:r>
          </w:p>
        </w:tc>
        <w:tc>
          <w:tcPr>
            <w:tcW w:w="707" w:type="dxa"/>
            <w:tcBorders>
              <w:top w:val="nil"/>
              <w:left w:val="nil"/>
              <w:bottom w:val="single" w:sz="4" w:space="0" w:color="auto"/>
              <w:right w:val="single" w:sz="4" w:space="0" w:color="auto"/>
            </w:tcBorders>
            <w:shd w:val="clear" w:color="000000" w:fill="auto"/>
            <w:vAlign w:val="center"/>
            <w:hideMark/>
          </w:tcPr>
          <w:p w14:paraId="5C5AC65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5,04</w:t>
            </w:r>
          </w:p>
        </w:tc>
        <w:tc>
          <w:tcPr>
            <w:tcW w:w="707" w:type="dxa"/>
            <w:tcBorders>
              <w:top w:val="nil"/>
              <w:left w:val="nil"/>
              <w:bottom w:val="single" w:sz="4" w:space="0" w:color="auto"/>
              <w:right w:val="single" w:sz="4" w:space="0" w:color="auto"/>
            </w:tcBorders>
            <w:shd w:val="clear" w:color="000000" w:fill="auto"/>
            <w:vAlign w:val="center"/>
            <w:hideMark/>
          </w:tcPr>
          <w:p w14:paraId="2177A14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6,50</w:t>
            </w:r>
          </w:p>
        </w:tc>
        <w:tc>
          <w:tcPr>
            <w:tcW w:w="847" w:type="dxa"/>
            <w:tcBorders>
              <w:top w:val="nil"/>
              <w:left w:val="nil"/>
              <w:bottom w:val="single" w:sz="4" w:space="0" w:color="auto"/>
              <w:right w:val="single" w:sz="4" w:space="0" w:color="auto"/>
            </w:tcBorders>
            <w:shd w:val="clear" w:color="000000" w:fill="auto"/>
            <w:vAlign w:val="center"/>
            <w:hideMark/>
          </w:tcPr>
          <w:p w14:paraId="0572873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6,24</w:t>
            </w:r>
          </w:p>
        </w:tc>
        <w:tc>
          <w:tcPr>
            <w:tcW w:w="707" w:type="dxa"/>
            <w:tcBorders>
              <w:top w:val="nil"/>
              <w:left w:val="nil"/>
              <w:bottom w:val="single" w:sz="4" w:space="0" w:color="auto"/>
              <w:right w:val="single" w:sz="4" w:space="0" w:color="auto"/>
            </w:tcBorders>
            <w:shd w:val="clear" w:color="000000" w:fill="auto"/>
            <w:vAlign w:val="center"/>
            <w:hideMark/>
          </w:tcPr>
          <w:p w14:paraId="15BB31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7,00</w:t>
            </w:r>
          </w:p>
        </w:tc>
        <w:tc>
          <w:tcPr>
            <w:tcW w:w="707" w:type="dxa"/>
            <w:tcBorders>
              <w:top w:val="nil"/>
              <w:left w:val="nil"/>
              <w:bottom w:val="single" w:sz="4" w:space="0" w:color="auto"/>
              <w:right w:val="single" w:sz="4" w:space="0" w:color="auto"/>
            </w:tcBorders>
            <w:shd w:val="clear" w:color="000000" w:fill="auto"/>
            <w:vAlign w:val="center"/>
            <w:hideMark/>
          </w:tcPr>
          <w:p w14:paraId="496DF07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6,99</w:t>
            </w:r>
          </w:p>
        </w:tc>
        <w:tc>
          <w:tcPr>
            <w:tcW w:w="707" w:type="dxa"/>
            <w:tcBorders>
              <w:top w:val="nil"/>
              <w:left w:val="nil"/>
              <w:bottom w:val="single" w:sz="4" w:space="0" w:color="auto"/>
              <w:right w:val="single" w:sz="4" w:space="0" w:color="auto"/>
            </w:tcBorders>
            <w:shd w:val="clear" w:color="000000" w:fill="auto"/>
            <w:vAlign w:val="center"/>
            <w:hideMark/>
          </w:tcPr>
          <w:p w14:paraId="19AE38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6,71</w:t>
            </w:r>
          </w:p>
        </w:tc>
        <w:tc>
          <w:tcPr>
            <w:tcW w:w="706" w:type="dxa"/>
            <w:tcBorders>
              <w:top w:val="nil"/>
              <w:left w:val="nil"/>
              <w:bottom w:val="single" w:sz="4" w:space="0" w:color="auto"/>
              <w:right w:val="single" w:sz="4" w:space="0" w:color="auto"/>
            </w:tcBorders>
            <w:shd w:val="clear" w:color="000000" w:fill="auto"/>
            <w:vAlign w:val="center"/>
            <w:hideMark/>
          </w:tcPr>
          <w:p w14:paraId="4BBA86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6,90</w:t>
            </w:r>
          </w:p>
        </w:tc>
        <w:tc>
          <w:tcPr>
            <w:tcW w:w="848" w:type="dxa"/>
            <w:tcBorders>
              <w:top w:val="nil"/>
              <w:left w:val="nil"/>
              <w:bottom w:val="single" w:sz="4" w:space="0" w:color="auto"/>
              <w:right w:val="single" w:sz="4" w:space="0" w:color="auto"/>
            </w:tcBorders>
            <w:shd w:val="clear" w:color="000000" w:fill="auto"/>
            <w:vAlign w:val="center"/>
            <w:hideMark/>
          </w:tcPr>
          <w:p w14:paraId="4DCE791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6,87</w:t>
            </w:r>
          </w:p>
        </w:tc>
        <w:tc>
          <w:tcPr>
            <w:tcW w:w="849" w:type="dxa"/>
            <w:tcBorders>
              <w:top w:val="nil"/>
              <w:left w:val="nil"/>
              <w:bottom w:val="single" w:sz="4" w:space="0" w:color="auto"/>
              <w:right w:val="single" w:sz="4" w:space="0" w:color="auto"/>
            </w:tcBorders>
            <w:vAlign w:val="center"/>
            <w:hideMark/>
          </w:tcPr>
          <w:p w14:paraId="0507343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6,72</w:t>
            </w:r>
          </w:p>
        </w:tc>
      </w:tr>
      <w:tr w:rsidR="00CB61B7" w:rsidRPr="00054210" w14:paraId="0389AA67"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64ED9A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109</w:t>
            </w:r>
          </w:p>
        </w:tc>
        <w:tc>
          <w:tcPr>
            <w:tcW w:w="6049" w:type="dxa"/>
            <w:tcBorders>
              <w:top w:val="nil"/>
              <w:left w:val="nil"/>
              <w:bottom w:val="single" w:sz="4" w:space="0" w:color="auto"/>
              <w:right w:val="single" w:sz="4" w:space="0" w:color="auto"/>
            </w:tcBorders>
            <w:vAlign w:val="center"/>
            <w:hideMark/>
          </w:tcPr>
          <w:p w14:paraId="0A007B54"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 xml:space="preserve">BR0290168 SUXAMETÔNIO CLORETO, DOSAGEM/CONCENTRAÇÃO: 500 MG, INJETÁVEL </w:t>
            </w:r>
          </w:p>
        </w:tc>
        <w:tc>
          <w:tcPr>
            <w:tcW w:w="1060" w:type="dxa"/>
            <w:tcBorders>
              <w:top w:val="nil"/>
              <w:left w:val="nil"/>
              <w:bottom w:val="single" w:sz="4" w:space="0" w:color="auto"/>
              <w:right w:val="single" w:sz="4" w:space="0" w:color="auto"/>
            </w:tcBorders>
            <w:vAlign w:val="center"/>
            <w:hideMark/>
          </w:tcPr>
          <w:p w14:paraId="4F88025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FRASCO-AMPOLA</w:t>
            </w:r>
          </w:p>
        </w:tc>
        <w:tc>
          <w:tcPr>
            <w:tcW w:w="706" w:type="dxa"/>
            <w:tcBorders>
              <w:top w:val="nil"/>
              <w:left w:val="nil"/>
              <w:bottom w:val="single" w:sz="4" w:space="0" w:color="auto"/>
              <w:right w:val="single" w:sz="4" w:space="0" w:color="auto"/>
            </w:tcBorders>
            <w:vAlign w:val="center"/>
            <w:hideMark/>
          </w:tcPr>
          <w:p w14:paraId="3E4E46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BF8B1E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27,60</w:t>
            </w:r>
          </w:p>
        </w:tc>
        <w:tc>
          <w:tcPr>
            <w:tcW w:w="707" w:type="dxa"/>
            <w:tcBorders>
              <w:top w:val="nil"/>
              <w:left w:val="nil"/>
              <w:bottom w:val="single" w:sz="4" w:space="0" w:color="auto"/>
              <w:right w:val="single" w:sz="4" w:space="0" w:color="auto"/>
            </w:tcBorders>
            <w:vAlign w:val="center"/>
            <w:hideMark/>
          </w:tcPr>
          <w:p w14:paraId="6ECDF13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6DAAAB7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47808C6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29984B9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28,99</w:t>
            </w:r>
          </w:p>
        </w:tc>
        <w:tc>
          <w:tcPr>
            <w:tcW w:w="707" w:type="dxa"/>
            <w:tcBorders>
              <w:top w:val="nil"/>
              <w:left w:val="nil"/>
              <w:bottom w:val="single" w:sz="4" w:space="0" w:color="auto"/>
              <w:right w:val="single" w:sz="4" w:space="0" w:color="auto"/>
            </w:tcBorders>
            <w:shd w:val="clear" w:color="000000" w:fill="auto"/>
            <w:vAlign w:val="center"/>
            <w:hideMark/>
          </w:tcPr>
          <w:p w14:paraId="52982AA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29,20</w:t>
            </w:r>
          </w:p>
        </w:tc>
        <w:tc>
          <w:tcPr>
            <w:tcW w:w="706" w:type="dxa"/>
            <w:tcBorders>
              <w:top w:val="nil"/>
              <w:left w:val="nil"/>
              <w:bottom w:val="single" w:sz="4" w:space="0" w:color="auto"/>
              <w:right w:val="single" w:sz="4" w:space="0" w:color="auto"/>
            </w:tcBorders>
            <w:shd w:val="clear" w:color="000000" w:fill="auto"/>
            <w:vAlign w:val="center"/>
            <w:hideMark/>
          </w:tcPr>
          <w:p w14:paraId="32A94A3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29,48</w:t>
            </w:r>
          </w:p>
        </w:tc>
        <w:tc>
          <w:tcPr>
            <w:tcW w:w="848" w:type="dxa"/>
            <w:tcBorders>
              <w:top w:val="nil"/>
              <w:left w:val="nil"/>
              <w:bottom w:val="single" w:sz="4" w:space="0" w:color="auto"/>
              <w:right w:val="single" w:sz="4" w:space="0" w:color="auto"/>
            </w:tcBorders>
            <w:shd w:val="clear" w:color="000000" w:fill="auto"/>
            <w:vAlign w:val="center"/>
            <w:hideMark/>
          </w:tcPr>
          <w:p w14:paraId="2391225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28,25</w:t>
            </w:r>
          </w:p>
        </w:tc>
        <w:tc>
          <w:tcPr>
            <w:tcW w:w="849" w:type="dxa"/>
            <w:tcBorders>
              <w:top w:val="nil"/>
              <w:left w:val="nil"/>
              <w:bottom w:val="single" w:sz="4" w:space="0" w:color="auto"/>
              <w:right w:val="single" w:sz="4" w:space="0" w:color="auto"/>
            </w:tcBorders>
            <w:vAlign w:val="center"/>
            <w:hideMark/>
          </w:tcPr>
          <w:p w14:paraId="11DFD90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28,99</w:t>
            </w:r>
          </w:p>
        </w:tc>
      </w:tr>
      <w:tr w:rsidR="00CB61B7" w:rsidRPr="00054210" w14:paraId="2255DA7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35AE3C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lastRenderedPageBreak/>
              <w:t>110</w:t>
            </w:r>
          </w:p>
        </w:tc>
        <w:tc>
          <w:tcPr>
            <w:tcW w:w="6049" w:type="dxa"/>
            <w:tcBorders>
              <w:top w:val="nil"/>
              <w:left w:val="nil"/>
              <w:bottom w:val="single" w:sz="4" w:space="0" w:color="auto"/>
              <w:right w:val="single" w:sz="4" w:space="0" w:color="auto"/>
            </w:tcBorders>
            <w:vAlign w:val="center"/>
            <w:hideMark/>
          </w:tcPr>
          <w:p w14:paraId="60E0D8CD"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BR0269818 TERBUTALINA SULFATO, DOSAGEM/CONCENTRAÇÃO: 0,5 MG/ML, INJETÁVEL - 1,00 ML</w:t>
            </w:r>
          </w:p>
        </w:tc>
        <w:tc>
          <w:tcPr>
            <w:tcW w:w="1060" w:type="dxa"/>
            <w:tcBorders>
              <w:top w:val="nil"/>
              <w:left w:val="nil"/>
              <w:bottom w:val="single" w:sz="4" w:space="0" w:color="auto"/>
              <w:right w:val="single" w:sz="4" w:space="0" w:color="auto"/>
            </w:tcBorders>
            <w:vAlign w:val="center"/>
            <w:hideMark/>
          </w:tcPr>
          <w:p w14:paraId="2CEA2151"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354B21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1,65</w:t>
            </w:r>
          </w:p>
        </w:tc>
        <w:tc>
          <w:tcPr>
            <w:tcW w:w="707" w:type="dxa"/>
            <w:tcBorders>
              <w:top w:val="nil"/>
              <w:left w:val="nil"/>
              <w:bottom w:val="single" w:sz="4" w:space="0" w:color="auto"/>
              <w:right w:val="single" w:sz="4" w:space="0" w:color="auto"/>
            </w:tcBorders>
            <w:shd w:val="clear" w:color="000000" w:fill="auto"/>
            <w:vAlign w:val="center"/>
            <w:hideMark/>
          </w:tcPr>
          <w:p w14:paraId="43421D6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1,31</w:t>
            </w:r>
          </w:p>
        </w:tc>
        <w:tc>
          <w:tcPr>
            <w:tcW w:w="707" w:type="dxa"/>
            <w:tcBorders>
              <w:top w:val="nil"/>
              <w:left w:val="nil"/>
              <w:bottom w:val="single" w:sz="4" w:space="0" w:color="auto"/>
              <w:right w:val="single" w:sz="4" w:space="0" w:color="auto"/>
            </w:tcBorders>
            <w:shd w:val="clear" w:color="000000" w:fill="auto"/>
            <w:vAlign w:val="center"/>
            <w:hideMark/>
          </w:tcPr>
          <w:p w14:paraId="5A6F304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1,58</w:t>
            </w:r>
          </w:p>
        </w:tc>
        <w:tc>
          <w:tcPr>
            <w:tcW w:w="847" w:type="dxa"/>
            <w:tcBorders>
              <w:top w:val="nil"/>
              <w:left w:val="nil"/>
              <w:bottom w:val="single" w:sz="4" w:space="0" w:color="auto"/>
              <w:right w:val="single" w:sz="4" w:space="0" w:color="auto"/>
            </w:tcBorders>
            <w:shd w:val="clear" w:color="000000" w:fill="auto"/>
            <w:vAlign w:val="center"/>
            <w:hideMark/>
          </w:tcPr>
          <w:p w14:paraId="769C7D5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1,85</w:t>
            </w:r>
          </w:p>
        </w:tc>
        <w:tc>
          <w:tcPr>
            <w:tcW w:w="707" w:type="dxa"/>
            <w:tcBorders>
              <w:top w:val="nil"/>
              <w:left w:val="nil"/>
              <w:bottom w:val="single" w:sz="4" w:space="0" w:color="auto"/>
              <w:right w:val="single" w:sz="4" w:space="0" w:color="auto"/>
            </w:tcBorders>
            <w:shd w:val="clear" w:color="000000" w:fill="auto"/>
            <w:vAlign w:val="center"/>
            <w:hideMark/>
          </w:tcPr>
          <w:p w14:paraId="6C81797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1,65</w:t>
            </w:r>
          </w:p>
        </w:tc>
        <w:tc>
          <w:tcPr>
            <w:tcW w:w="707" w:type="dxa"/>
            <w:tcBorders>
              <w:top w:val="nil"/>
              <w:left w:val="nil"/>
              <w:bottom w:val="single" w:sz="4" w:space="0" w:color="auto"/>
              <w:right w:val="single" w:sz="4" w:space="0" w:color="auto"/>
            </w:tcBorders>
            <w:shd w:val="clear" w:color="000000" w:fill="auto"/>
            <w:vAlign w:val="center"/>
            <w:hideMark/>
          </w:tcPr>
          <w:p w14:paraId="3E1E155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1,60</w:t>
            </w:r>
          </w:p>
        </w:tc>
        <w:tc>
          <w:tcPr>
            <w:tcW w:w="707" w:type="dxa"/>
            <w:tcBorders>
              <w:top w:val="nil"/>
              <w:left w:val="nil"/>
              <w:bottom w:val="single" w:sz="4" w:space="0" w:color="auto"/>
              <w:right w:val="single" w:sz="4" w:space="0" w:color="auto"/>
            </w:tcBorders>
            <w:shd w:val="clear" w:color="000000" w:fill="auto"/>
            <w:vAlign w:val="center"/>
            <w:hideMark/>
          </w:tcPr>
          <w:p w14:paraId="232654B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1,89</w:t>
            </w:r>
          </w:p>
        </w:tc>
        <w:tc>
          <w:tcPr>
            <w:tcW w:w="706" w:type="dxa"/>
            <w:tcBorders>
              <w:top w:val="nil"/>
              <w:left w:val="nil"/>
              <w:bottom w:val="single" w:sz="4" w:space="0" w:color="auto"/>
              <w:right w:val="single" w:sz="4" w:space="0" w:color="auto"/>
            </w:tcBorders>
            <w:shd w:val="clear" w:color="000000" w:fill="auto"/>
            <w:vAlign w:val="center"/>
            <w:hideMark/>
          </w:tcPr>
          <w:p w14:paraId="108DF3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1,52</w:t>
            </w:r>
          </w:p>
        </w:tc>
        <w:tc>
          <w:tcPr>
            <w:tcW w:w="848" w:type="dxa"/>
            <w:tcBorders>
              <w:top w:val="nil"/>
              <w:left w:val="nil"/>
              <w:bottom w:val="single" w:sz="4" w:space="0" w:color="auto"/>
              <w:right w:val="single" w:sz="4" w:space="0" w:color="auto"/>
            </w:tcBorders>
            <w:shd w:val="clear" w:color="000000" w:fill="auto"/>
            <w:vAlign w:val="center"/>
            <w:hideMark/>
          </w:tcPr>
          <w:p w14:paraId="30C59C6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1,90</w:t>
            </w:r>
          </w:p>
        </w:tc>
        <w:tc>
          <w:tcPr>
            <w:tcW w:w="849" w:type="dxa"/>
            <w:tcBorders>
              <w:top w:val="nil"/>
              <w:left w:val="nil"/>
              <w:bottom w:val="single" w:sz="4" w:space="0" w:color="auto"/>
              <w:right w:val="single" w:sz="4" w:space="0" w:color="auto"/>
            </w:tcBorders>
            <w:vAlign w:val="center"/>
            <w:hideMark/>
          </w:tcPr>
          <w:p w14:paraId="280ED58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1,65</w:t>
            </w:r>
          </w:p>
        </w:tc>
      </w:tr>
      <w:tr w:rsidR="00CB61B7" w:rsidRPr="00054210" w14:paraId="600169E4"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52AA44C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111</w:t>
            </w:r>
          </w:p>
        </w:tc>
        <w:tc>
          <w:tcPr>
            <w:tcW w:w="6049" w:type="dxa"/>
            <w:tcBorders>
              <w:top w:val="nil"/>
              <w:left w:val="nil"/>
              <w:bottom w:val="single" w:sz="4" w:space="0" w:color="auto"/>
              <w:right w:val="single" w:sz="4" w:space="0" w:color="auto"/>
            </w:tcBorders>
            <w:vAlign w:val="center"/>
            <w:hideMark/>
          </w:tcPr>
          <w:p w14:paraId="691D0EFC"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BR0292382 TRAMADOL CLORIDRATO, DOSAGEM/CONCENTRAÇÃO: 50 MG/ML, SOLUÇÃO INJETÁVEL - 2,00 ML</w:t>
            </w:r>
          </w:p>
        </w:tc>
        <w:tc>
          <w:tcPr>
            <w:tcW w:w="1060" w:type="dxa"/>
            <w:tcBorders>
              <w:top w:val="nil"/>
              <w:left w:val="nil"/>
              <w:bottom w:val="single" w:sz="4" w:space="0" w:color="auto"/>
              <w:right w:val="single" w:sz="4" w:space="0" w:color="auto"/>
            </w:tcBorders>
            <w:vAlign w:val="center"/>
            <w:hideMark/>
          </w:tcPr>
          <w:p w14:paraId="1AD4B61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370960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1,28</w:t>
            </w:r>
          </w:p>
        </w:tc>
        <w:tc>
          <w:tcPr>
            <w:tcW w:w="707" w:type="dxa"/>
            <w:tcBorders>
              <w:top w:val="nil"/>
              <w:left w:val="nil"/>
              <w:bottom w:val="single" w:sz="4" w:space="0" w:color="auto"/>
              <w:right w:val="single" w:sz="4" w:space="0" w:color="auto"/>
            </w:tcBorders>
            <w:shd w:val="clear" w:color="000000" w:fill="auto"/>
            <w:vAlign w:val="center"/>
            <w:hideMark/>
          </w:tcPr>
          <w:p w14:paraId="7DCE5BE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1,04</w:t>
            </w:r>
          </w:p>
        </w:tc>
        <w:tc>
          <w:tcPr>
            <w:tcW w:w="707" w:type="dxa"/>
            <w:tcBorders>
              <w:top w:val="nil"/>
              <w:left w:val="nil"/>
              <w:bottom w:val="single" w:sz="4" w:space="0" w:color="auto"/>
              <w:right w:val="single" w:sz="4" w:space="0" w:color="auto"/>
            </w:tcBorders>
            <w:shd w:val="clear" w:color="000000" w:fill="auto"/>
            <w:vAlign w:val="center"/>
            <w:hideMark/>
          </w:tcPr>
          <w:p w14:paraId="70A8C0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1,30</w:t>
            </w:r>
          </w:p>
        </w:tc>
        <w:tc>
          <w:tcPr>
            <w:tcW w:w="847" w:type="dxa"/>
            <w:tcBorders>
              <w:top w:val="nil"/>
              <w:left w:val="nil"/>
              <w:bottom w:val="single" w:sz="4" w:space="0" w:color="auto"/>
              <w:right w:val="single" w:sz="4" w:space="0" w:color="auto"/>
            </w:tcBorders>
            <w:vAlign w:val="center"/>
            <w:hideMark/>
          </w:tcPr>
          <w:p w14:paraId="14F48E2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04FF52C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21679FF"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1,45</w:t>
            </w:r>
          </w:p>
        </w:tc>
        <w:tc>
          <w:tcPr>
            <w:tcW w:w="707" w:type="dxa"/>
            <w:tcBorders>
              <w:top w:val="nil"/>
              <w:left w:val="nil"/>
              <w:bottom w:val="single" w:sz="4" w:space="0" w:color="auto"/>
              <w:right w:val="single" w:sz="4" w:space="0" w:color="auto"/>
            </w:tcBorders>
            <w:shd w:val="clear" w:color="000000" w:fill="auto"/>
            <w:vAlign w:val="center"/>
            <w:hideMark/>
          </w:tcPr>
          <w:p w14:paraId="43531B3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c>
          <w:tcPr>
            <w:tcW w:w="706" w:type="dxa"/>
            <w:tcBorders>
              <w:top w:val="nil"/>
              <w:left w:val="nil"/>
              <w:bottom w:val="single" w:sz="4" w:space="0" w:color="auto"/>
              <w:right w:val="single" w:sz="4" w:space="0" w:color="auto"/>
            </w:tcBorders>
            <w:shd w:val="clear" w:color="000000" w:fill="auto"/>
            <w:vAlign w:val="center"/>
            <w:hideMark/>
          </w:tcPr>
          <w:p w14:paraId="6647857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1,44</w:t>
            </w:r>
          </w:p>
        </w:tc>
        <w:tc>
          <w:tcPr>
            <w:tcW w:w="848" w:type="dxa"/>
            <w:tcBorders>
              <w:top w:val="nil"/>
              <w:left w:val="nil"/>
              <w:bottom w:val="single" w:sz="4" w:space="0" w:color="auto"/>
              <w:right w:val="single" w:sz="4" w:space="0" w:color="auto"/>
            </w:tcBorders>
            <w:shd w:val="clear" w:color="000000" w:fill="auto"/>
            <w:vAlign w:val="center"/>
            <w:hideMark/>
          </w:tcPr>
          <w:p w14:paraId="60D8DFF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1,45</w:t>
            </w:r>
          </w:p>
        </w:tc>
        <w:tc>
          <w:tcPr>
            <w:tcW w:w="849" w:type="dxa"/>
            <w:tcBorders>
              <w:top w:val="nil"/>
              <w:left w:val="nil"/>
              <w:bottom w:val="single" w:sz="4" w:space="0" w:color="auto"/>
              <w:right w:val="single" w:sz="4" w:space="0" w:color="auto"/>
            </w:tcBorders>
            <w:vAlign w:val="center"/>
            <w:hideMark/>
          </w:tcPr>
          <w:p w14:paraId="7B1481C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1,33</w:t>
            </w:r>
          </w:p>
        </w:tc>
      </w:tr>
      <w:tr w:rsidR="00CB61B7" w:rsidRPr="00054210" w14:paraId="6D885C13"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1483DD3"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112</w:t>
            </w:r>
          </w:p>
        </w:tc>
        <w:tc>
          <w:tcPr>
            <w:tcW w:w="6049" w:type="dxa"/>
            <w:tcBorders>
              <w:top w:val="nil"/>
              <w:left w:val="nil"/>
              <w:bottom w:val="single" w:sz="4" w:space="0" w:color="auto"/>
              <w:right w:val="single" w:sz="4" w:space="0" w:color="auto"/>
            </w:tcBorders>
            <w:vAlign w:val="center"/>
            <w:hideMark/>
          </w:tcPr>
          <w:p w14:paraId="3B789401"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BR0269843 LIDOCAÍNA CLORIDRATO, DOSAGEM/CONCENTRAÇÃO: 2%, APRESENTACAO: INJETÁVEL - 5,00 ML</w:t>
            </w:r>
          </w:p>
        </w:tc>
        <w:tc>
          <w:tcPr>
            <w:tcW w:w="1060" w:type="dxa"/>
            <w:tcBorders>
              <w:top w:val="nil"/>
              <w:left w:val="nil"/>
              <w:bottom w:val="single" w:sz="4" w:space="0" w:color="auto"/>
              <w:right w:val="single" w:sz="4" w:space="0" w:color="auto"/>
            </w:tcBorders>
            <w:vAlign w:val="center"/>
            <w:hideMark/>
          </w:tcPr>
          <w:p w14:paraId="1BD2C7B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EE46E9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1,37</w:t>
            </w:r>
          </w:p>
        </w:tc>
        <w:tc>
          <w:tcPr>
            <w:tcW w:w="707" w:type="dxa"/>
            <w:tcBorders>
              <w:top w:val="nil"/>
              <w:left w:val="nil"/>
              <w:bottom w:val="single" w:sz="4" w:space="0" w:color="auto"/>
              <w:right w:val="single" w:sz="4" w:space="0" w:color="auto"/>
            </w:tcBorders>
            <w:shd w:val="clear" w:color="000000" w:fill="auto"/>
            <w:vAlign w:val="center"/>
            <w:hideMark/>
          </w:tcPr>
          <w:p w14:paraId="4C726A2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1,36</w:t>
            </w:r>
          </w:p>
        </w:tc>
        <w:tc>
          <w:tcPr>
            <w:tcW w:w="707" w:type="dxa"/>
            <w:tcBorders>
              <w:top w:val="nil"/>
              <w:left w:val="nil"/>
              <w:bottom w:val="single" w:sz="4" w:space="0" w:color="auto"/>
              <w:right w:val="single" w:sz="4" w:space="0" w:color="auto"/>
            </w:tcBorders>
            <w:vAlign w:val="center"/>
            <w:hideMark/>
          </w:tcPr>
          <w:p w14:paraId="5C5F01F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43DAD8C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3DBB8D7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1,41</w:t>
            </w:r>
          </w:p>
        </w:tc>
        <w:tc>
          <w:tcPr>
            <w:tcW w:w="707" w:type="dxa"/>
            <w:tcBorders>
              <w:top w:val="nil"/>
              <w:left w:val="nil"/>
              <w:bottom w:val="single" w:sz="4" w:space="0" w:color="auto"/>
              <w:right w:val="single" w:sz="4" w:space="0" w:color="auto"/>
            </w:tcBorders>
            <w:shd w:val="clear" w:color="000000" w:fill="auto"/>
            <w:vAlign w:val="center"/>
            <w:hideMark/>
          </w:tcPr>
          <w:p w14:paraId="5F2F883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1,52</w:t>
            </w:r>
          </w:p>
        </w:tc>
        <w:tc>
          <w:tcPr>
            <w:tcW w:w="707" w:type="dxa"/>
            <w:tcBorders>
              <w:top w:val="nil"/>
              <w:left w:val="nil"/>
              <w:bottom w:val="single" w:sz="4" w:space="0" w:color="auto"/>
              <w:right w:val="single" w:sz="4" w:space="0" w:color="auto"/>
            </w:tcBorders>
            <w:shd w:val="clear" w:color="000000" w:fill="auto"/>
            <w:vAlign w:val="center"/>
            <w:hideMark/>
          </w:tcPr>
          <w:p w14:paraId="3D8897D8"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1,41</w:t>
            </w:r>
          </w:p>
        </w:tc>
        <w:tc>
          <w:tcPr>
            <w:tcW w:w="706" w:type="dxa"/>
            <w:tcBorders>
              <w:top w:val="nil"/>
              <w:left w:val="nil"/>
              <w:bottom w:val="single" w:sz="4" w:space="0" w:color="auto"/>
              <w:right w:val="single" w:sz="4" w:space="0" w:color="auto"/>
            </w:tcBorders>
            <w:vAlign w:val="center"/>
            <w:hideMark/>
          </w:tcPr>
          <w:p w14:paraId="3C35FD5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7E45554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1,82</w:t>
            </w:r>
          </w:p>
        </w:tc>
        <w:tc>
          <w:tcPr>
            <w:tcW w:w="849" w:type="dxa"/>
            <w:tcBorders>
              <w:top w:val="nil"/>
              <w:left w:val="nil"/>
              <w:bottom w:val="single" w:sz="4" w:space="0" w:color="auto"/>
              <w:right w:val="single" w:sz="4" w:space="0" w:color="auto"/>
            </w:tcBorders>
            <w:vAlign w:val="center"/>
            <w:hideMark/>
          </w:tcPr>
          <w:p w14:paraId="44E4D6F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1,41</w:t>
            </w:r>
          </w:p>
        </w:tc>
      </w:tr>
      <w:tr w:rsidR="00CB61B7" w:rsidRPr="00054210" w14:paraId="3394B597"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2341458E"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113</w:t>
            </w:r>
          </w:p>
        </w:tc>
        <w:tc>
          <w:tcPr>
            <w:tcW w:w="6049" w:type="dxa"/>
            <w:tcBorders>
              <w:top w:val="nil"/>
              <w:left w:val="nil"/>
              <w:bottom w:val="single" w:sz="4" w:space="0" w:color="auto"/>
              <w:right w:val="single" w:sz="4" w:space="0" w:color="auto"/>
            </w:tcBorders>
            <w:vAlign w:val="center"/>
            <w:hideMark/>
          </w:tcPr>
          <w:p w14:paraId="1A162DC8"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BR0401890 CIANOCOBALAMINA, COMPOSIÇÃO: ASSOCIADA COM PIRIDOXINA E TIAMINA, DOSAGEM/CONCENTRAÇÃO: 5 MG + 100 MG + 100 MG/ML, FORMA FARMACÊUTICA: SOLUÇÃO INJETÁVEL - 2,00 ML</w:t>
            </w:r>
          </w:p>
        </w:tc>
        <w:tc>
          <w:tcPr>
            <w:tcW w:w="1060" w:type="dxa"/>
            <w:tcBorders>
              <w:top w:val="nil"/>
              <w:left w:val="nil"/>
              <w:bottom w:val="single" w:sz="4" w:space="0" w:color="auto"/>
              <w:right w:val="single" w:sz="4" w:space="0" w:color="auto"/>
            </w:tcBorders>
            <w:vAlign w:val="center"/>
            <w:hideMark/>
          </w:tcPr>
          <w:p w14:paraId="5FE71949"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0F5CF32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5,20</w:t>
            </w:r>
          </w:p>
        </w:tc>
        <w:tc>
          <w:tcPr>
            <w:tcW w:w="707" w:type="dxa"/>
            <w:tcBorders>
              <w:top w:val="nil"/>
              <w:left w:val="nil"/>
              <w:bottom w:val="single" w:sz="4" w:space="0" w:color="auto"/>
              <w:right w:val="single" w:sz="4" w:space="0" w:color="auto"/>
            </w:tcBorders>
            <w:shd w:val="clear" w:color="000000" w:fill="auto"/>
            <w:vAlign w:val="center"/>
            <w:hideMark/>
          </w:tcPr>
          <w:p w14:paraId="7BE92BCE"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4,01</w:t>
            </w:r>
          </w:p>
        </w:tc>
        <w:tc>
          <w:tcPr>
            <w:tcW w:w="707" w:type="dxa"/>
            <w:tcBorders>
              <w:top w:val="nil"/>
              <w:left w:val="nil"/>
              <w:bottom w:val="single" w:sz="4" w:space="0" w:color="auto"/>
              <w:right w:val="single" w:sz="4" w:space="0" w:color="auto"/>
            </w:tcBorders>
            <w:vAlign w:val="center"/>
            <w:hideMark/>
          </w:tcPr>
          <w:p w14:paraId="3B427BB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0090FB5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5506121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4,91</w:t>
            </w:r>
          </w:p>
        </w:tc>
        <w:tc>
          <w:tcPr>
            <w:tcW w:w="707" w:type="dxa"/>
            <w:tcBorders>
              <w:top w:val="nil"/>
              <w:left w:val="nil"/>
              <w:bottom w:val="single" w:sz="4" w:space="0" w:color="auto"/>
              <w:right w:val="single" w:sz="4" w:space="0" w:color="auto"/>
            </w:tcBorders>
            <w:shd w:val="clear" w:color="000000" w:fill="auto"/>
            <w:vAlign w:val="center"/>
            <w:hideMark/>
          </w:tcPr>
          <w:p w14:paraId="64F1CB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4,75</w:t>
            </w:r>
          </w:p>
        </w:tc>
        <w:tc>
          <w:tcPr>
            <w:tcW w:w="707" w:type="dxa"/>
            <w:tcBorders>
              <w:top w:val="nil"/>
              <w:left w:val="nil"/>
              <w:bottom w:val="single" w:sz="4" w:space="0" w:color="auto"/>
              <w:right w:val="single" w:sz="4" w:space="0" w:color="auto"/>
            </w:tcBorders>
            <w:vAlign w:val="center"/>
            <w:hideMark/>
          </w:tcPr>
          <w:p w14:paraId="2B1931E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009BAE6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6F7D7BB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5,50</w:t>
            </w:r>
          </w:p>
        </w:tc>
        <w:tc>
          <w:tcPr>
            <w:tcW w:w="849" w:type="dxa"/>
            <w:tcBorders>
              <w:top w:val="nil"/>
              <w:left w:val="nil"/>
              <w:bottom w:val="single" w:sz="4" w:space="0" w:color="auto"/>
              <w:right w:val="single" w:sz="4" w:space="0" w:color="auto"/>
            </w:tcBorders>
            <w:vAlign w:val="center"/>
            <w:hideMark/>
          </w:tcPr>
          <w:p w14:paraId="3BFF98A3"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4,91</w:t>
            </w:r>
          </w:p>
        </w:tc>
      </w:tr>
      <w:tr w:rsidR="00CB61B7" w:rsidRPr="00054210" w14:paraId="589DCB42"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6B073E8A"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114</w:t>
            </w:r>
          </w:p>
        </w:tc>
        <w:tc>
          <w:tcPr>
            <w:tcW w:w="6049" w:type="dxa"/>
            <w:tcBorders>
              <w:top w:val="nil"/>
              <w:left w:val="nil"/>
              <w:bottom w:val="single" w:sz="4" w:space="0" w:color="auto"/>
              <w:right w:val="single" w:sz="4" w:space="0" w:color="auto"/>
            </w:tcBorders>
            <w:vAlign w:val="center"/>
            <w:hideMark/>
          </w:tcPr>
          <w:p w14:paraId="0FF7286D"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BR0268252 DIPIRONA SÓDICA, DOSAGEM/CONCENTRAÇÃO: 500 MG/ML, APRESENTACAO: SOLUÇÃO INJETÁVEL - 2,00 ML</w:t>
            </w:r>
          </w:p>
        </w:tc>
        <w:tc>
          <w:tcPr>
            <w:tcW w:w="1060" w:type="dxa"/>
            <w:tcBorders>
              <w:top w:val="nil"/>
              <w:left w:val="nil"/>
              <w:bottom w:val="single" w:sz="4" w:space="0" w:color="auto"/>
              <w:right w:val="single" w:sz="4" w:space="0" w:color="auto"/>
            </w:tcBorders>
            <w:vAlign w:val="center"/>
            <w:hideMark/>
          </w:tcPr>
          <w:p w14:paraId="17D68D7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6560A10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0,70</w:t>
            </w:r>
          </w:p>
        </w:tc>
        <w:tc>
          <w:tcPr>
            <w:tcW w:w="707" w:type="dxa"/>
            <w:tcBorders>
              <w:top w:val="nil"/>
              <w:left w:val="nil"/>
              <w:bottom w:val="single" w:sz="4" w:space="0" w:color="auto"/>
              <w:right w:val="single" w:sz="4" w:space="0" w:color="auto"/>
            </w:tcBorders>
            <w:shd w:val="clear" w:color="000000" w:fill="auto"/>
            <w:vAlign w:val="center"/>
            <w:hideMark/>
          </w:tcPr>
          <w:p w14:paraId="470EDF3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0,58</w:t>
            </w:r>
          </w:p>
        </w:tc>
        <w:tc>
          <w:tcPr>
            <w:tcW w:w="707" w:type="dxa"/>
            <w:tcBorders>
              <w:top w:val="nil"/>
              <w:left w:val="nil"/>
              <w:bottom w:val="single" w:sz="4" w:space="0" w:color="auto"/>
              <w:right w:val="single" w:sz="4" w:space="0" w:color="auto"/>
            </w:tcBorders>
            <w:vAlign w:val="center"/>
            <w:hideMark/>
          </w:tcPr>
          <w:p w14:paraId="2097028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5C47AC15"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0,65</w:t>
            </w:r>
          </w:p>
        </w:tc>
        <w:tc>
          <w:tcPr>
            <w:tcW w:w="707" w:type="dxa"/>
            <w:tcBorders>
              <w:top w:val="nil"/>
              <w:left w:val="nil"/>
              <w:bottom w:val="single" w:sz="4" w:space="0" w:color="auto"/>
              <w:right w:val="single" w:sz="4" w:space="0" w:color="auto"/>
            </w:tcBorders>
            <w:shd w:val="clear" w:color="000000" w:fill="auto"/>
            <w:vAlign w:val="center"/>
            <w:hideMark/>
          </w:tcPr>
          <w:p w14:paraId="44A19BB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0,71</w:t>
            </w:r>
          </w:p>
        </w:tc>
        <w:tc>
          <w:tcPr>
            <w:tcW w:w="707" w:type="dxa"/>
            <w:tcBorders>
              <w:top w:val="nil"/>
              <w:left w:val="nil"/>
              <w:bottom w:val="single" w:sz="4" w:space="0" w:color="auto"/>
              <w:right w:val="single" w:sz="4" w:space="0" w:color="auto"/>
            </w:tcBorders>
            <w:shd w:val="clear" w:color="000000" w:fill="auto"/>
            <w:vAlign w:val="center"/>
            <w:hideMark/>
          </w:tcPr>
          <w:p w14:paraId="06DE84A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0,79</w:t>
            </w:r>
          </w:p>
        </w:tc>
        <w:tc>
          <w:tcPr>
            <w:tcW w:w="707" w:type="dxa"/>
            <w:tcBorders>
              <w:top w:val="nil"/>
              <w:left w:val="nil"/>
              <w:bottom w:val="single" w:sz="4" w:space="0" w:color="auto"/>
              <w:right w:val="single" w:sz="4" w:space="0" w:color="auto"/>
            </w:tcBorders>
            <w:shd w:val="clear" w:color="000000" w:fill="auto"/>
            <w:vAlign w:val="center"/>
            <w:hideMark/>
          </w:tcPr>
          <w:p w14:paraId="2193F31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0,76</w:t>
            </w:r>
          </w:p>
        </w:tc>
        <w:tc>
          <w:tcPr>
            <w:tcW w:w="706" w:type="dxa"/>
            <w:tcBorders>
              <w:top w:val="nil"/>
              <w:left w:val="nil"/>
              <w:bottom w:val="single" w:sz="4" w:space="0" w:color="auto"/>
              <w:right w:val="single" w:sz="4" w:space="0" w:color="auto"/>
            </w:tcBorders>
            <w:shd w:val="clear" w:color="000000" w:fill="auto"/>
            <w:vAlign w:val="center"/>
            <w:hideMark/>
          </w:tcPr>
          <w:p w14:paraId="43E11C2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0,63</w:t>
            </w:r>
          </w:p>
        </w:tc>
        <w:tc>
          <w:tcPr>
            <w:tcW w:w="848" w:type="dxa"/>
            <w:tcBorders>
              <w:top w:val="nil"/>
              <w:left w:val="nil"/>
              <w:bottom w:val="single" w:sz="4" w:space="0" w:color="auto"/>
              <w:right w:val="single" w:sz="4" w:space="0" w:color="auto"/>
            </w:tcBorders>
            <w:shd w:val="clear" w:color="000000" w:fill="auto"/>
            <w:vAlign w:val="center"/>
            <w:hideMark/>
          </w:tcPr>
          <w:p w14:paraId="2E012456"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0,78</w:t>
            </w:r>
          </w:p>
        </w:tc>
        <w:tc>
          <w:tcPr>
            <w:tcW w:w="849" w:type="dxa"/>
            <w:tcBorders>
              <w:top w:val="nil"/>
              <w:left w:val="nil"/>
              <w:bottom w:val="single" w:sz="4" w:space="0" w:color="auto"/>
              <w:right w:val="single" w:sz="4" w:space="0" w:color="auto"/>
            </w:tcBorders>
            <w:vAlign w:val="center"/>
            <w:hideMark/>
          </w:tcPr>
          <w:p w14:paraId="7CDBC4D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0,70</w:t>
            </w:r>
          </w:p>
        </w:tc>
      </w:tr>
      <w:tr w:rsidR="00CB61B7" w:rsidRPr="00054210" w14:paraId="23D69624" w14:textId="77777777" w:rsidTr="003C744F">
        <w:trPr>
          <w:trHeight w:val="450"/>
        </w:trPr>
        <w:tc>
          <w:tcPr>
            <w:tcW w:w="568" w:type="dxa"/>
            <w:tcBorders>
              <w:top w:val="nil"/>
              <w:left w:val="single" w:sz="4" w:space="0" w:color="auto"/>
              <w:bottom w:val="single" w:sz="4" w:space="0" w:color="auto"/>
              <w:right w:val="single" w:sz="4" w:space="0" w:color="auto"/>
            </w:tcBorders>
            <w:vAlign w:val="center"/>
            <w:hideMark/>
          </w:tcPr>
          <w:p w14:paraId="388B87D5"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115</w:t>
            </w:r>
          </w:p>
        </w:tc>
        <w:tc>
          <w:tcPr>
            <w:tcW w:w="6049" w:type="dxa"/>
            <w:tcBorders>
              <w:top w:val="nil"/>
              <w:left w:val="nil"/>
              <w:bottom w:val="single" w:sz="4" w:space="0" w:color="auto"/>
              <w:right w:val="single" w:sz="4" w:space="0" w:color="auto"/>
            </w:tcBorders>
            <w:vAlign w:val="center"/>
            <w:hideMark/>
          </w:tcPr>
          <w:p w14:paraId="5BE6BC96"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BR0268481 MIDAZOLAM, DOSAGEM/CONCENTRAÇÃO: 5 MG/ML, APLICAÇÃO: INJETÁVEL -  3,00 ML</w:t>
            </w:r>
          </w:p>
        </w:tc>
        <w:tc>
          <w:tcPr>
            <w:tcW w:w="1060" w:type="dxa"/>
            <w:tcBorders>
              <w:top w:val="nil"/>
              <w:left w:val="nil"/>
              <w:bottom w:val="single" w:sz="4" w:space="0" w:color="auto"/>
              <w:right w:val="single" w:sz="4" w:space="0" w:color="auto"/>
            </w:tcBorders>
            <w:vAlign w:val="center"/>
            <w:hideMark/>
          </w:tcPr>
          <w:p w14:paraId="3DDDA7E6"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AMPOLA</w:t>
            </w:r>
          </w:p>
        </w:tc>
        <w:tc>
          <w:tcPr>
            <w:tcW w:w="706" w:type="dxa"/>
            <w:tcBorders>
              <w:top w:val="nil"/>
              <w:left w:val="nil"/>
              <w:bottom w:val="single" w:sz="4" w:space="0" w:color="auto"/>
              <w:right w:val="single" w:sz="4" w:space="0" w:color="auto"/>
            </w:tcBorders>
            <w:shd w:val="clear" w:color="000000" w:fill="auto"/>
            <w:vAlign w:val="center"/>
            <w:hideMark/>
          </w:tcPr>
          <w:p w14:paraId="5268F79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2,36</w:t>
            </w:r>
          </w:p>
        </w:tc>
        <w:tc>
          <w:tcPr>
            <w:tcW w:w="707" w:type="dxa"/>
            <w:tcBorders>
              <w:top w:val="nil"/>
              <w:left w:val="nil"/>
              <w:bottom w:val="single" w:sz="4" w:space="0" w:color="auto"/>
              <w:right w:val="single" w:sz="4" w:space="0" w:color="auto"/>
            </w:tcBorders>
            <w:shd w:val="clear" w:color="000000" w:fill="auto"/>
            <w:vAlign w:val="center"/>
            <w:hideMark/>
          </w:tcPr>
          <w:p w14:paraId="1FEE69E4"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1,87</w:t>
            </w:r>
          </w:p>
        </w:tc>
        <w:tc>
          <w:tcPr>
            <w:tcW w:w="707" w:type="dxa"/>
            <w:tcBorders>
              <w:top w:val="nil"/>
              <w:left w:val="nil"/>
              <w:bottom w:val="single" w:sz="4" w:space="0" w:color="auto"/>
              <w:right w:val="single" w:sz="4" w:space="0" w:color="auto"/>
            </w:tcBorders>
            <w:vAlign w:val="center"/>
            <w:hideMark/>
          </w:tcPr>
          <w:p w14:paraId="18611F1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shd w:val="clear" w:color="000000" w:fill="auto"/>
            <w:vAlign w:val="center"/>
            <w:hideMark/>
          </w:tcPr>
          <w:p w14:paraId="60F309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2,37</w:t>
            </w:r>
          </w:p>
        </w:tc>
        <w:tc>
          <w:tcPr>
            <w:tcW w:w="707" w:type="dxa"/>
            <w:tcBorders>
              <w:top w:val="nil"/>
              <w:left w:val="nil"/>
              <w:bottom w:val="single" w:sz="4" w:space="0" w:color="auto"/>
              <w:right w:val="single" w:sz="4" w:space="0" w:color="auto"/>
            </w:tcBorders>
            <w:shd w:val="clear" w:color="000000" w:fill="auto"/>
            <w:vAlign w:val="center"/>
            <w:hideMark/>
          </w:tcPr>
          <w:p w14:paraId="66AE308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2,93</w:t>
            </w:r>
          </w:p>
        </w:tc>
        <w:tc>
          <w:tcPr>
            <w:tcW w:w="707" w:type="dxa"/>
            <w:tcBorders>
              <w:top w:val="nil"/>
              <w:left w:val="nil"/>
              <w:bottom w:val="single" w:sz="4" w:space="0" w:color="auto"/>
              <w:right w:val="single" w:sz="4" w:space="0" w:color="auto"/>
            </w:tcBorders>
            <w:shd w:val="clear" w:color="000000" w:fill="auto"/>
            <w:vAlign w:val="center"/>
            <w:hideMark/>
          </w:tcPr>
          <w:p w14:paraId="4389775A"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2,92</w:t>
            </w:r>
          </w:p>
        </w:tc>
        <w:tc>
          <w:tcPr>
            <w:tcW w:w="707" w:type="dxa"/>
            <w:tcBorders>
              <w:top w:val="nil"/>
              <w:left w:val="nil"/>
              <w:bottom w:val="single" w:sz="4" w:space="0" w:color="auto"/>
              <w:right w:val="single" w:sz="4" w:space="0" w:color="auto"/>
            </w:tcBorders>
            <w:shd w:val="clear" w:color="000000" w:fill="auto"/>
            <w:vAlign w:val="center"/>
            <w:hideMark/>
          </w:tcPr>
          <w:p w14:paraId="0BB481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2,62</w:t>
            </w:r>
          </w:p>
        </w:tc>
        <w:tc>
          <w:tcPr>
            <w:tcW w:w="706" w:type="dxa"/>
            <w:tcBorders>
              <w:top w:val="nil"/>
              <w:left w:val="nil"/>
              <w:bottom w:val="single" w:sz="4" w:space="0" w:color="auto"/>
              <w:right w:val="single" w:sz="4" w:space="0" w:color="auto"/>
            </w:tcBorders>
            <w:shd w:val="clear" w:color="000000" w:fill="auto"/>
            <w:vAlign w:val="center"/>
            <w:hideMark/>
          </w:tcPr>
          <w:p w14:paraId="26D04282"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2,65</w:t>
            </w:r>
          </w:p>
        </w:tc>
        <w:tc>
          <w:tcPr>
            <w:tcW w:w="848" w:type="dxa"/>
            <w:tcBorders>
              <w:top w:val="nil"/>
              <w:left w:val="nil"/>
              <w:bottom w:val="single" w:sz="4" w:space="0" w:color="auto"/>
              <w:right w:val="single" w:sz="4" w:space="0" w:color="auto"/>
            </w:tcBorders>
            <w:shd w:val="clear" w:color="000000" w:fill="auto"/>
            <w:vAlign w:val="center"/>
            <w:hideMark/>
          </w:tcPr>
          <w:p w14:paraId="1E94342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2,90</w:t>
            </w:r>
          </w:p>
        </w:tc>
        <w:tc>
          <w:tcPr>
            <w:tcW w:w="849" w:type="dxa"/>
            <w:tcBorders>
              <w:top w:val="nil"/>
              <w:left w:val="nil"/>
              <w:bottom w:val="single" w:sz="4" w:space="0" w:color="auto"/>
              <w:right w:val="single" w:sz="4" w:space="0" w:color="auto"/>
            </w:tcBorders>
            <w:vAlign w:val="center"/>
            <w:hideMark/>
          </w:tcPr>
          <w:p w14:paraId="36A21F4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2,64</w:t>
            </w:r>
          </w:p>
        </w:tc>
      </w:tr>
      <w:tr w:rsidR="00CB61B7" w:rsidRPr="00054210" w14:paraId="669576C4" w14:textId="77777777" w:rsidTr="003C744F">
        <w:trPr>
          <w:trHeight w:val="675"/>
        </w:trPr>
        <w:tc>
          <w:tcPr>
            <w:tcW w:w="568" w:type="dxa"/>
            <w:tcBorders>
              <w:top w:val="nil"/>
              <w:left w:val="single" w:sz="4" w:space="0" w:color="auto"/>
              <w:bottom w:val="single" w:sz="4" w:space="0" w:color="auto"/>
              <w:right w:val="single" w:sz="4" w:space="0" w:color="auto"/>
            </w:tcBorders>
            <w:vAlign w:val="center"/>
            <w:hideMark/>
          </w:tcPr>
          <w:p w14:paraId="7A4AAD1B"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116</w:t>
            </w:r>
          </w:p>
        </w:tc>
        <w:tc>
          <w:tcPr>
            <w:tcW w:w="6049" w:type="dxa"/>
            <w:tcBorders>
              <w:top w:val="nil"/>
              <w:left w:val="nil"/>
              <w:bottom w:val="single" w:sz="4" w:space="0" w:color="auto"/>
              <w:right w:val="single" w:sz="4" w:space="0" w:color="auto"/>
            </w:tcBorders>
            <w:vAlign w:val="center"/>
            <w:hideMark/>
          </w:tcPr>
          <w:p w14:paraId="1DDFD055" w14:textId="77777777" w:rsidR="00CB61B7" w:rsidRPr="00054210" w:rsidRDefault="00CB61B7" w:rsidP="00054210">
            <w:pPr>
              <w:jc w:val="both"/>
              <w:rPr>
                <w:rFonts w:ascii="Calibri" w:hAnsi="Calibri" w:cs="Times New Roman"/>
                <w:sz w:val="16"/>
                <w:szCs w:val="16"/>
              </w:rPr>
            </w:pPr>
            <w:r w:rsidRPr="00054210">
              <w:rPr>
                <w:rFonts w:ascii="Calibri" w:hAnsi="Calibri" w:cs="Times New Roman"/>
                <w:sz w:val="16"/>
                <w:szCs w:val="16"/>
              </w:rPr>
              <w:t>BR0448617 HIDRÓXIDO DE FERRO III, DOSAGEM/CONCENTRAÇÃO: 50 MG/ML, FORMA FARMACÊUTICA: SOLUÇÃO INJETÁVEL, FORMA FARMACÊUTICA: SOLUÇÃO INJETÁVEL - 5,00 ML</w:t>
            </w:r>
          </w:p>
        </w:tc>
        <w:tc>
          <w:tcPr>
            <w:tcW w:w="1060" w:type="dxa"/>
            <w:tcBorders>
              <w:top w:val="nil"/>
              <w:left w:val="nil"/>
              <w:bottom w:val="single" w:sz="4" w:space="0" w:color="auto"/>
              <w:right w:val="single" w:sz="4" w:space="0" w:color="auto"/>
            </w:tcBorders>
            <w:vAlign w:val="center"/>
            <w:hideMark/>
          </w:tcPr>
          <w:p w14:paraId="2E481988" w14:textId="77777777" w:rsidR="00CB61B7" w:rsidRPr="00054210" w:rsidRDefault="00CB61B7" w:rsidP="00054210">
            <w:pPr>
              <w:jc w:val="center"/>
              <w:rPr>
                <w:rFonts w:ascii="Calibri" w:hAnsi="Calibri" w:cs="Times New Roman"/>
                <w:sz w:val="16"/>
                <w:szCs w:val="16"/>
              </w:rPr>
            </w:pPr>
            <w:r w:rsidRPr="00054210">
              <w:rPr>
                <w:rFonts w:ascii="Calibri" w:hAnsi="Calibri" w:cs="Times New Roman"/>
                <w:sz w:val="16"/>
                <w:szCs w:val="16"/>
              </w:rPr>
              <w:t xml:space="preserve">AMPOLA </w:t>
            </w:r>
          </w:p>
        </w:tc>
        <w:tc>
          <w:tcPr>
            <w:tcW w:w="706" w:type="dxa"/>
            <w:tcBorders>
              <w:top w:val="nil"/>
              <w:left w:val="nil"/>
              <w:bottom w:val="single" w:sz="4" w:space="0" w:color="auto"/>
              <w:right w:val="single" w:sz="4" w:space="0" w:color="auto"/>
            </w:tcBorders>
            <w:shd w:val="clear" w:color="000000" w:fill="auto"/>
            <w:vAlign w:val="center"/>
            <w:hideMark/>
          </w:tcPr>
          <w:p w14:paraId="1BEFFE9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7,50</w:t>
            </w:r>
          </w:p>
        </w:tc>
        <w:tc>
          <w:tcPr>
            <w:tcW w:w="707" w:type="dxa"/>
            <w:tcBorders>
              <w:top w:val="nil"/>
              <w:left w:val="nil"/>
              <w:bottom w:val="single" w:sz="4" w:space="0" w:color="auto"/>
              <w:right w:val="single" w:sz="4" w:space="0" w:color="auto"/>
            </w:tcBorders>
            <w:vAlign w:val="center"/>
            <w:hideMark/>
          </w:tcPr>
          <w:p w14:paraId="6106998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vAlign w:val="center"/>
            <w:hideMark/>
          </w:tcPr>
          <w:p w14:paraId="553BE1F9"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7" w:type="dxa"/>
            <w:tcBorders>
              <w:top w:val="nil"/>
              <w:left w:val="nil"/>
              <w:bottom w:val="single" w:sz="4" w:space="0" w:color="auto"/>
              <w:right w:val="single" w:sz="4" w:space="0" w:color="auto"/>
            </w:tcBorders>
            <w:vAlign w:val="center"/>
            <w:hideMark/>
          </w:tcPr>
          <w:p w14:paraId="7558EDD0"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7" w:type="dxa"/>
            <w:tcBorders>
              <w:top w:val="nil"/>
              <w:left w:val="nil"/>
              <w:bottom w:val="single" w:sz="4" w:space="0" w:color="auto"/>
              <w:right w:val="single" w:sz="4" w:space="0" w:color="auto"/>
            </w:tcBorders>
            <w:shd w:val="clear" w:color="000000" w:fill="auto"/>
            <w:vAlign w:val="center"/>
            <w:hideMark/>
          </w:tcPr>
          <w:p w14:paraId="6FA83507"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10,00</w:t>
            </w:r>
          </w:p>
        </w:tc>
        <w:tc>
          <w:tcPr>
            <w:tcW w:w="707" w:type="dxa"/>
            <w:tcBorders>
              <w:top w:val="nil"/>
              <w:left w:val="nil"/>
              <w:bottom w:val="single" w:sz="4" w:space="0" w:color="auto"/>
              <w:right w:val="single" w:sz="4" w:space="0" w:color="auto"/>
            </w:tcBorders>
            <w:shd w:val="clear" w:color="000000" w:fill="auto"/>
            <w:vAlign w:val="center"/>
            <w:hideMark/>
          </w:tcPr>
          <w:p w14:paraId="2307401C"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8,46</w:t>
            </w:r>
          </w:p>
        </w:tc>
        <w:tc>
          <w:tcPr>
            <w:tcW w:w="707" w:type="dxa"/>
            <w:tcBorders>
              <w:top w:val="nil"/>
              <w:left w:val="nil"/>
              <w:bottom w:val="single" w:sz="4" w:space="0" w:color="auto"/>
              <w:right w:val="single" w:sz="4" w:space="0" w:color="auto"/>
            </w:tcBorders>
            <w:vAlign w:val="center"/>
            <w:hideMark/>
          </w:tcPr>
          <w:p w14:paraId="683341AB"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706" w:type="dxa"/>
            <w:tcBorders>
              <w:top w:val="nil"/>
              <w:left w:val="nil"/>
              <w:bottom w:val="single" w:sz="4" w:space="0" w:color="auto"/>
              <w:right w:val="single" w:sz="4" w:space="0" w:color="auto"/>
            </w:tcBorders>
            <w:vAlign w:val="center"/>
            <w:hideMark/>
          </w:tcPr>
          <w:p w14:paraId="116B329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w:t>
            </w:r>
          </w:p>
        </w:tc>
        <w:tc>
          <w:tcPr>
            <w:tcW w:w="848" w:type="dxa"/>
            <w:tcBorders>
              <w:top w:val="nil"/>
              <w:left w:val="nil"/>
              <w:bottom w:val="single" w:sz="4" w:space="0" w:color="auto"/>
              <w:right w:val="single" w:sz="4" w:space="0" w:color="auto"/>
            </w:tcBorders>
            <w:shd w:val="clear" w:color="000000" w:fill="auto"/>
            <w:vAlign w:val="center"/>
            <w:hideMark/>
          </w:tcPr>
          <w:p w14:paraId="58815D51"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7,96</w:t>
            </w:r>
          </w:p>
        </w:tc>
        <w:tc>
          <w:tcPr>
            <w:tcW w:w="849" w:type="dxa"/>
            <w:tcBorders>
              <w:top w:val="nil"/>
              <w:left w:val="nil"/>
              <w:bottom w:val="single" w:sz="4" w:space="0" w:color="auto"/>
              <w:right w:val="single" w:sz="4" w:space="0" w:color="auto"/>
            </w:tcBorders>
            <w:vAlign w:val="center"/>
            <w:hideMark/>
          </w:tcPr>
          <w:p w14:paraId="75E5D3AD" w14:textId="77777777" w:rsidR="00CB61B7" w:rsidRPr="00054210" w:rsidRDefault="00CB61B7" w:rsidP="00054210">
            <w:pPr>
              <w:jc w:val="right"/>
              <w:rPr>
                <w:rFonts w:ascii="Calibri" w:hAnsi="Calibri" w:cs="Times New Roman"/>
                <w:sz w:val="16"/>
                <w:szCs w:val="16"/>
              </w:rPr>
            </w:pPr>
            <w:r w:rsidRPr="00054210">
              <w:rPr>
                <w:rFonts w:ascii="Calibri" w:hAnsi="Calibri" w:cs="Times New Roman"/>
                <w:sz w:val="16"/>
                <w:szCs w:val="16"/>
              </w:rPr>
              <w:t>8,21</w:t>
            </w:r>
          </w:p>
        </w:tc>
      </w:tr>
      <w:bookmarkEnd w:id="5"/>
    </w:tbl>
    <w:p w14:paraId="5C254BC1" w14:textId="77777777" w:rsidR="00054210" w:rsidRDefault="00054210" w:rsidP="00873EEF">
      <w:pPr>
        <w:jc w:val="both"/>
        <w:rPr>
          <w:rFonts w:ascii="Times New Roman" w:hAnsi="Times New Roman" w:cs="Times New Roman"/>
        </w:rPr>
        <w:sectPr w:rsidR="00054210" w:rsidSect="00054210">
          <w:pgSz w:w="16838" w:h="11906" w:orient="landscape" w:code="9"/>
          <w:pgMar w:top="1418" w:right="1418" w:bottom="992" w:left="1276" w:header="284" w:footer="709" w:gutter="0"/>
          <w:cols w:space="708"/>
          <w:docGrid w:linePitch="360"/>
        </w:sectPr>
      </w:pPr>
    </w:p>
    <w:p w14:paraId="5C36EAA2" w14:textId="77777777" w:rsidR="00054210" w:rsidRDefault="00054210" w:rsidP="00873EEF">
      <w:pPr>
        <w:jc w:val="both"/>
        <w:rPr>
          <w:rFonts w:ascii="Times New Roman" w:hAnsi="Times New Roman" w:cs="Times New Roman"/>
        </w:rPr>
      </w:pPr>
    </w:p>
    <w:p w14:paraId="02D36B83" w14:textId="77777777" w:rsidR="00054210" w:rsidRPr="00231CEB" w:rsidRDefault="00054210" w:rsidP="00873EEF">
      <w:pPr>
        <w:jc w:val="both"/>
        <w:rPr>
          <w:rFonts w:ascii="Times New Roman" w:hAnsi="Times New Roman" w:cs="Times New Roman"/>
        </w:rPr>
      </w:pPr>
    </w:p>
    <w:p w14:paraId="2CDC9BC2" w14:textId="77777777" w:rsidR="00375288" w:rsidRPr="00231CEB" w:rsidRDefault="00375288"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231CEB">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7B5FF047" w:rsidR="00221C4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4.1 Após a pesquisa de preços analisados de forma crítica, atendendo ao art. 7º, §3º da IN nº 02/2022, chegou-se aos valores unitários dos itens. O cálculo se deu por </w:t>
      </w:r>
      <w:r w:rsidR="00F35B6C" w:rsidRPr="00F35B6C">
        <w:rPr>
          <w:rFonts w:ascii="Times New Roman" w:hAnsi="Times New Roman" w:cs="Times New Roman"/>
        </w:rPr>
        <w:t>mediana,</w:t>
      </w:r>
      <w:r w:rsidRPr="00F35B6C">
        <w:rPr>
          <w:rFonts w:ascii="Times New Roman" w:hAnsi="Times New Roman" w:cs="Times New Roman"/>
        </w:rPr>
        <w:t xml:space="preserve"> </w:t>
      </w:r>
      <w:r w:rsidRPr="00231CEB">
        <w:rPr>
          <w:rFonts w:ascii="Times New Roman" w:hAnsi="Times New Roman" w:cs="Times New Roman"/>
        </w:rPr>
        <w:t xml:space="preserve">conforme mapa de preços. </w:t>
      </w:r>
    </w:p>
    <w:p w14:paraId="44D5D83C" w14:textId="77777777" w:rsidR="00221C49" w:rsidRPr="00231CEB" w:rsidRDefault="00221C49" w:rsidP="00873EEF">
      <w:pPr>
        <w:jc w:val="both"/>
        <w:rPr>
          <w:rFonts w:ascii="Times New Roman" w:hAnsi="Times New Roman" w:cs="Times New Roman"/>
        </w:rPr>
      </w:pPr>
    </w:p>
    <w:p w14:paraId="4BA522C7" w14:textId="5B464F40"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01</w:t>
      </w:r>
      <w:r w:rsidRPr="00231CEB">
        <w:rPr>
          <w:rFonts w:ascii="Times New Roman" w:hAnsi="Times New Roman" w:cs="Times New Roman"/>
        </w:rPr>
        <w:t xml:space="preserve">: R$ </w:t>
      </w:r>
      <w:r w:rsidRPr="00F53A07">
        <w:rPr>
          <w:rFonts w:ascii="Times New Roman" w:hAnsi="Times New Roman" w:cs="Times New Roman"/>
        </w:rPr>
        <w:t>5,50</w:t>
      </w:r>
    </w:p>
    <w:p w14:paraId="1933FCC5" w14:textId="0E28F29D"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02</w:t>
      </w:r>
      <w:r w:rsidRPr="00231CEB">
        <w:rPr>
          <w:rFonts w:ascii="Times New Roman" w:hAnsi="Times New Roman" w:cs="Times New Roman"/>
        </w:rPr>
        <w:t xml:space="preserve">: R$ </w:t>
      </w:r>
      <w:r w:rsidRPr="00F53A07">
        <w:rPr>
          <w:rFonts w:ascii="Times New Roman" w:hAnsi="Times New Roman" w:cs="Times New Roman"/>
        </w:rPr>
        <w:t>5,77</w:t>
      </w:r>
    </w:p>
    <w:p w14:paraId="7A74C830" w14:textId="5412B938"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03</w:t>
      </w:r>
      <w:r w:rsidRPr="00231CEB">
        <w:rPr>
          <w:rFonts w:ascii="Times New Roman" w:hAnsi="Times New Roman" w:cs="Times New Roman"/>
        </w:rPr>
        <w:t xml:space="preserve">: R$ </w:t>
      </w:r>
      <w:r w:rsidRPr="00F53A07">
        <w:rPr>
          <w:rFonts w:ascii="Times New Roman" w:hAnsi="Times New Roman" w:cs="Times New Roman"/>
        </w:rPr>
        <w:t>5,24</w:t>
      </w:r>
    </w:p>
    <w:p w14:paraId="6D30C33C" w14:textId="44758C2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04</w:t>
      </w:r>
      <w:r w:rsidRPr="00231CEB">
        <w:rPr>
          <w:rFonts w:ascii="Times New Roman" w:hAnsi="Times New Roman" w:cs="Times New Roman"/>
        </w:rPr>
        <w:t xml:space="preserve">: R$ </w:t>
      </w:r>
      <w:r w:rsidRPr="00F53A07">
        <w:rPr>
          <w:rFonts w:ascii="Times New Roman" w:hAnsi="Times New Roman" w:cs="Times New Roman"/>
        </w:rPr>
        <w:t>6,38</w:t>
      </w:r>
    </w:p>
    <w:p w14:paraId="02BEC0EC" w14:textId="26E9271A"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05</w:t>
      </w:r>
      <w:r w:rsidRPr="00231CEB">
        <w:rPr>
          <w:rFonts w:ascii="Times New Roman" w:hAnsi="Times New Roman" w:cs="Times New Roman"/>
        </w:rPr>
        <w:t xml:space="preserve">: R$ </w:t>
      </w:r>
      <w:r w:rsidRPr="00F53A07">
        <w:rPr>
          <w:rFonts w:ascii="Times New Roman" w:hAnsi="Times New Roman" w:cs="Times New Roman"/>
        </w:rPr>
        <w:t>0,07</w:t>
      </w:r>
    </w:p>
    <w:p w14:paraId="6AFBD567" w14:textId="452163F7"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06</w:t>
      </w:r>
      <w:r w:rsidRPr="00231CEB">
        <w:rPr>
          <w:rFonts w:ascii="Times New Roman" w:hAnsi="Times New Roman" w:cs="Times New Roman"/>
        </w:rPr>
        <w:t xml:space="preserve">: R$ </w:t>
      </w:r>
      <w:r w:rsidRPr="00F53A07">
        <w:rPr>
          <w:rFonts w:ascii="Times New Roman" w:hAnsi="Times New Roman" w:cs="Times New Roman"/>
        </w:rPr>
        <w:t>2,90</w:t>
      </w:r>
    </w:p>
    <w:p w14:paraId="5A36CF0C" w14:textId="439F6D9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07</w:t>
      </w:r>
      <w:r w:rsidRPr="00231CEB">
        <w:rPr>
          <w:rFonts w:ascii="Times New Roman" w:hAnsi="Times New Roman" w:cs="Times New Roman"/>
        </w:rPr>
        <w:t xml:space="preserve">: R$ </w:t>
      </w:r>
      <w:r w:rsidRPr="00F53A07">
        <w:rPr>
          <w:rFonts w:ascii="Times New Roman" w:hAnsi="Times New Roman" w:cs="Times New Roman"/>
        </w:rPr>
        <w:t>3,30</w:t>
      </w:r>
    </w:p>
    <w:p w14:paraId="03B1EF3B" w14:textId="04BBCF7D"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08</w:t>
      </w:r>
      <w:r w:rsidRPr="00231CEB">
        <w:rPr>
          <w:rFonts w:ascii="Times New Roman" w:hAnsi="Times New Roman" w:cs="Times New Roman"/>
        </w:rPr>
        <w:t xml:space="preserve">: R$ </w:t>
      </w:r>
      <w:r w:rsidRPr="00F53A07">
        <w:rPr>
          <w:rFonts w:ascii="Times New Roman" w:hAnsi="Times New Roman" w:cs="Times New Roman"/>
        </w:rPr>
        <w:t>0,09</w:t>
      </w:r>
    </w:p>
    <w:p w14:paraId="5C33652D" w14:textId="3B48ACE3"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09</w:t>
      </w:r>
      <w:r w:rsidRPr="00231CEB">
        <w:rPr>
          <w:rFonts w:ascii="Times New Roman" w:hAnsi="Times New Roman" w:cs="Times New Roman"/>
        </w:rPr>
        <w:t xml:space="preserve">: R$ </w:t>
      </w:r>
      <w:r w:rsidRPr="00F53A07">
        <w:rPr>
          <w:rFonts w:ascii="Times New Roman" w:hAnsi="Times New Roman" w:cs="Times New Roman"/>
        </w:rPr>
        <w:t>0,35</w:t>
      </w:r>
    </w:p>
    <w:p w14:paraId="3ABD58C6" w14:textId="10089FD4"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Pr="00231CEB">
        <w:rPr>
          <w:rFonts w:ascii="Times New Roman" w:hAnsi="Times New Roman" w:cs="Times New Roman"/>
        </w:rPr>
        <w:t xml:space="preserve">: R$ </w:t>
      </w:r>
      <w:r w:rsidRPr="00F53A07">
        <w:rPr>
          <w:rFonts w:ascii="Times New Roman" w:hAnsi="Times New Roman" w:cs="Times New Roman"/>
        </w:rPr>
        <w:t>0,24</w:t>
      </w:r>
    </w:p>
    <w:p w14:paraId="0D036D37" w14:textId="27DCE2D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w:t>
      </w:r>
      <w:r w:rsidRPr="00231CEB">
        <w:rPr>
          <w:rFonts w:ascii="Times New Roman" w:hAnsi="Times New Roman" w:cs="Times New Roman"/>
        </w:rPr>
        <w:t xml:space="preserve">: R$ </w:t>
      </w:r>
      <w:r w:rsidRPr="00F53A07">
        <w:rPr>
          <w:rFonts w:ascii="Times New Roman" w:hAnsi="Times New Roman" w:cs="Times New Roman"/>
        </w:rPr>
        <w:t>0,50</w:t>
      </w:r>
    </w:p>
    <w:p w14:paraId="57817CD1" w14:textId="77593C6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12</w:t>
      </w:r>
      <w:r w:rsidRPr="00231CEB">
        <w:rPr>
          <w:rFonts w:ascii="Times New Roman" w:hAnsi="Times New Roman" w:cs="Times New Roman"/>
        </w:rPr>
        <w:t xml:space="preserve">: R$ </w:t>
      </w:r>
      <w:r w:rsidRPr="00F53A07">
        <w:rPr>
          <w:rFonts w:ascii="Times New Roman" w:hAnsi="Times New Roman" w:cs="Times New Roman"/>
        </w:rPr>
        <w:t>5,89</w:t>
      </w:r>
    </w:p>
    <w:p w14:paraId="1D9E53B7" w14:textId="44212BFB"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13</w:t>
      </w:r>
      <w:r w:rsidRPr="00231CEB">
        <w:rPr>
          <w:rFonts w:ascii="Times New Roman" w:hAnsi="Times New Roman" w:cs="Times New Roman"/>
        </w:rPr>
        <w:t xml:space="preserve">: R$ </w:t>
      </w:r>
      <w:r w:rsidRPr="00F53A07">
        <w:rPr>
          <w:rFonts w:ascii="Times New Roman" w:hAnsi="Times New Roman" w:cs="Times New Roman"/>
        </w:rPr>
        <w:t>0,29</w:t>
      </w:r>
    </w:p>
    <w:p w14:paraId="5DFE5BA3" w14:textId="138B4241"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14</w:t>
      </w:r>
      <w:r w:rsidRPr="00231CEB">
        <w:rPr>
          <w:rFonts w:ascii="Times New Roman" w:hAnsi="Times New Roman" w:cs="Times New Roman"/>
        </w:rPr>
        <w:t xml:space="preserve">: R$ </w:t>
      </w:r>
      <w:r w:rsidRPr="00F53A07">
        <w:rPr>
          <w:rFonts w:ascii="Times New Roman" w:hAnsi="Times New Roman" w:cs="Times New Roman"/>
        </w:rPr>
        <w:t>2,29</w:t>
      </w:r>
    </w:p>
    <w:p w14:paraId="020E52FC" w14:textId="635B9197"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15</w:t>
      </w:r>
      <w:r w:rsidRPr="00231CEB">
        <w:rPr>
          <w:rFonts w:ascii="Times New Roman" w:hAnsi="Times New Roman" w:cs="Times New Roman"/>
        </w:rPr>
        <w:t xml:space="preserve">: R$ </w:t>
      </w:r>
      <w:r w:rsidRPr="00F53A07">
        <w:rPr>
          <w:rFonts w:ascii="Times New Roman" w:hAnsi="Times New Roman" w:cs="Times New Roman"/>
        </w:rPr>
        <w:t>2,15</w:t>
      </w:r>
    </w:p>
    <w:p w14:paraId="7A924E0F" w14:textId="593713C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16</w:t>
      </w:r>
      <w:r w:rsidRPr="00231CEB">
        <w:rPr>
          <w:rFonts w:ascii="Times New Roman" w:hAnsi="Times New Roman" w:cs="Times New Roman"/>
        </w:rPr>
        <w:t xml:space="preserve">: R$ </w:t>
      </w:r>
      <w:r w:rsidRPr="00F53A07">
        <w:rPr>
          <w:rFonts w:ascii="Times New Roman" w:hAnsi="Times New Roman" w:cs="Times New Roman"/>
        </w:rPr>
        <w:t>0,07</w:t>
      </w:r>
    </w:p>
    <w:p w14:paraId="59C97E5A" w14:textId="63C09259"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17</w:t>
      </w:r>
      <w:r w:rsidRPr="00231CEB">
        <w:rPr>
          <w:rFonts w:ascii="Times New Roman" w:hAnsi="Times New Roman" w:cs="Times New Roman"/>
        </w:rPr>
        <w:t xml:space="preserve">: R$ </w:t>
      </w:r>
      <w:r w:rsidRPr="00F53A07">
        <w:rPr>
          <w:rFonts w:ascii="Times New Roman" w:hAnsi="Times New Roman" w:cs="Times New Roman"/>
        </w:rPr>
        <w:t>0,47</w:t>
      </w:r>
    </w:p>
    <w:p w14:paraId="220118A4" w14:textId="104D5A97"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18</w:t>
      </w:r>
      <w:r w:rsidRPr="00231CEB">
        <w:rPr>
          <w:rFonts w:ascii="Times New Roman" w:hAnsi="Times New Roman" w:cs="Times New Roman"/>
        </w:rPr>
        <w:t xml:space="preserve">: R$ </w:t>
      </w:r>
      <w:r w:rsidRPr="00F53A07">
        <w:rPr>
          <w:rFonts w:ascii="Times New Roman" w:hAnsi="Times New Roman" w:cs="Times New Roman"/>
        </w:rPr>
        <w:t>0,13</w:t>
      </w:r>
    </w:p>
    <w:p w14:paraId="1F1B0C2B" w14:textId="609EB510"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19</w:t>
      </w:r>
      <w:r w:rsidRPr="00231CEB">
        <w:rPr>
          <w:rFonts w:ascii="Times New Roman" w:hAnsi="Times New Roman" w:cs="Times New Roman"/>
        </w:rPr>
        <w:t xml:space="preserve">: R$ </w:t>
      </w:r>
      <w:r w:rsidRPr="00F53A07">
        <w:rPr>
          <w:rFonts w:ascii="Times New Roman" w:hAnsi="Times New Roman" w:cs="Times New Roman"/>
        </w:rPr>
        <w:t>0,61</w:t>
      </w:r>
    </w:p>
    <w:p w14:paraId="6BAE9720" w14:textId="0B96175D"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20</w:t>
      </w:r>
      <w:r w:rsidRPr="00231CEB">
        <w:rPr>
          <w:rFonts w:ascii="Times New Roman" w:hAnsi="Times New Roman" w:cs="Times New Roman"/>
        </w:rPr>
        <w:t xml:space="preserve">: R$ </w:t>
      </w:r>
      <w:r w:rsidRPr="00F53A07">
        <w:rPr>
          <w:rFonts w:ascii="Times New Roman" w:hAnsi="Times New Roman" w:cs="Times New Roman"/>
        </w:rPr>
        <w:t>0,17</w:t>
      </w:r>
    </w:p>
    <w:p w14:paraId="23E887BC" w14:textId="5A2BEEBA"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21</w:t>
      </w:r>
      <w:r w:rsidRPr="00231CEB">
        <w:rPr>
          <w:rFonts w:ascii="Times New Roman" w:hAnsi="Times New Roman" w:cs="Times New Roman"/>
        </w:rPr>
        <w:t xml:space="preserve">: R$ </w:t>
      </w:r>
      <w:r w:rsidRPr="00F53A07">
        <w:rPr>
          <w:rFonts w:ascii="Times New Roman" w:hAnsi="Times New Roman" w:cs="Times New Roman"/>
        </w:rPr>
        <w:t>3,18</w:t>
      </w:r>
    </w:p>
    <w:p w14:paraId="2AABFA5C" w14:textId="11FFEA2F"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22</w:t>
      </w:r>
      <w:r w:rsidRPr="00231CEB">
        <w:rPr>
          <w:rFonts w:ascii="Times New Roman" w:hAnsi="Times New Roman" w:cs="Times New Roman"/>
        </w:rPr>
        <w:t xml:space="preserve">: R$ </w:t>
      </w:r>
      <w:r w:rsidRPr="00F53A07">
        <w:rPr>
          <w:rFonts w:ascii="Times New Roman" w:hAnsi="Times New Roman" w:cs="Times New Roman"/>
        </w:rPr>
        <w:t>0,52</w:t>
      </w:r>
    </w:p>
    <w:p w14:paraId="22B064B4" w14:textId="77503767"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23</w:t>
      </w:r>
      <w:r w:rsidRPr="00231CEB">
        <w:rPr>
          <w:rFonts w:ascii="Times New Roman" w:hAnsi="Times New Roman" w:cs="Times New Roman"/>
        </w:rPr>
        <w:t xml:space="preserve">: R$ </w:t>
      </w:r>
      <w:r w:rsidRPr="00F53A07">
        <w:rPr>
          <w:rFonts w:ascii="Times New Roman" w:hAnsi="Times New Roman" w:cs="Times New Roman"/>
        </w:rPr>
        <w:t>17,44</w:t>
      </w:r>
    </w:p>
    <w:p w14:paraId="64141997" w14:textId="5BCC5088"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24</w:t>
      </w:r>
      <w:r w:rsidRPr="00231CEB">
        <w:rPr>
          <w:rFonts w:ascii="Times New Roman" w:hAnsi="Times New Roman" w:cs="Times New Roman"/>
        </w:rPr>
        <w:t xml:space="preserve">: R$ </w:t>
      </w:r>
      <w:r w:rsidRPr="00F53A07">
        <w:rPr>
          <w:rFonts w:ascii="Times New Roman" w:hAnsi="Times New Roman" w:cs="Times New Roman"/>
        </w:rPr>
        <w:t>0,78</w:t>
      </w:r>
    </w:p>
    <w:p w14:paraId="7226ABA4" w14:textId="332992CD"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25</w:t>
      </w:r>
      <w:r w:rsidRPr="00231CEB">
        <w:rPr>
          <w:rFonts w:ascii="Times New Roman" w:hAnsi="Times New Roman" w:cs="Times New Roman"/>
        </w:rPr>
        <w:t xml:space="preserve">: R$ </w:t>
      </w:r>
      <w:r w:rsidRPr="00F53A07">
        <w:rPr>
          <w:rFonts w:ascii="Times New Roman" w:hAnsi="Times New Roman" w:cs="Times New Roman"/>
        </w:rPr>
        <w:t>0,14</w:t>
      </w:r>
    </w:p>
    <w:p w14:paraId="5093A119" w14:textId="79269953"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26</w:t>
      </w:r>
      <w:r w:rsidRPr="00231CEB">
        <w:rPr>
          <w:rFonts w:ascii="Times New Roman" w:hAnsi="Times New Roman" w:cs="Times New Roman"/>
        </w:rPr>
        <w:t xml:space="preserve">: R$ </w:t>
      </w:r>
      <w:r w:rsidRPr="00F53A07">
        <w:rPr>
          <w:rFonts w:ascii="Times New Roman" w:hAnsi="Times New Roman" w:cs="Times New Roman"/>
        </w:rPr>
        <w:t>0,97</w:t>
      </w:r>
    </w:p>
    <w:p w14:paraId="4A9812EC" w14:textId="54EE76F9"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27</w:t>
      </w:r>
      <w:r w:rsidRPr="00231CEB">
        <w:rPr>
          <w:rFonts w:ascii="Times New Roman" w:hAnsi="Times New Roman" w:cs="Times New Roman"/>
        </w:rPr>
        <w:t xml:space="preserve">: R$ </w:t>
      </w:r>
      <w:r w:rsidRPr="00F53A07">
        <w:rPr>
          <w:rFonts w:ascii="Times New Roman" w:hAnsi="Times New Roman" w:cs="Times New Roman"/>
        </w:rPr>
        <w:t>0,23</w:t>
      </w:r>
    </w:p>
    <w:p w14:paraId="471AD594" w14:textId="62646B26"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28</w:t>
      </w:r>
      <w:r w:rsidRPr="00231CEB">
        <w:rPr>
          <w:rFonts w:ascii="Times New Roman" w:hAnsi="Times New Roman" w:cs="Times New Roman"/>
        </w:rPr>
        <w:t xml:space="preserve">: R$ </w:t>
      </w:r>
      <w:r w:rsidRPr="00F53A07">
        <w:rPr>
          <w:rFonts w:ascii="Times New Roman" w:hAnsi="Times New Roman" w:cs="Times New Roman"/>
        </w:rPr>
        <w:t>3,04</w:t>
      </w:r>
    </w:p>
    <w:p w14:paraId="6B80738B" w14:textId="27A33669"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29</w:t>
      </w:r>
      <w:r w:rsidRPr="00231CEB">
        <w:rPr>
          <w:rFonts w:ascii="Times New Roman" w:hAnsi="Times New Roman" w:cs="Times New Roman"/>
        </w:rPr>
        <w:t xml:space="preserve">: R$ </w:t>
      </w:r>
      <w:r w:rsidRPr="00F53A07">
        <w:rPr>
          <w:rFonts w:ascii="Times New Roman" w:hAnsi="Times New Roman" w:cs="Times New Roman"/>
        </w:rPr>
        <w:t>0,57</w:t>
      </w:r>
    </w:p>
    <w:p w14:paraId="39DD8119" w14:textId="7E9719C9"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30</w:t>
      </w:r>
      <w:r w:rsidRPr="00231CEB">
        <w:rPr>
          <w:rFonts w:ascii="Times New Roman" w:hAnsi="Times New Roman" w:cs="Times New Roman"/>
        </w:rPr>
        <w:t xml:space="preserve">: R$ </w:t>
      </w:r>
      <w:r w:rsidRPr="00F53A07">
        <w:rPr>
          <w:rFonts w:ascii="Times New Roman" w:hAnsi="Times New Roman" w:cs="Times New Roman"/>
        </w:rPr>
        <w:t>5,56</w:t>
      </w:r>
    </w:p>
    <w:p w14:paraId="01AE819D" w14:textId="52190863" w:rsidR="00F53A07" w:rsidRPr="00F53A07" w:rsidRDefault="00F53A07"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31</w:t>
      </w:r>
      <w:r w:rsidRPr="00231CEB">
        <w:rPr>
          <w:rFonts w:ascii="Times New Roman" w:hAnsi="Times New Roman" w:cs="Times New Roman"/>
        </w:rPr>
        <w:t xml:space="preserve">: R$ </w:t>
      </w:r>
      <w:r w:rsidRPr="00F53A07">
        <w:rPr>
          <w:rFonts w:ascii="Times New Roman" w:hAnsi="Times New Roman" w:cs="Times New Roman"/>
        </w:rPr>
        <w:t>0,12</w:t>
      </w:r>
    </w:p>
    <w:p w14:paraId="1EAF1C3C" w14:textId="469D1A2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32</w:t>
      </w:r>
      <w:r w:rsidRPr="00231CEB">
        <w:rPr>
          <w:rFonts w:ascii="Times New Roman" w:hAnsi="Times New Roman" w:cs="Times New Roman"/>
        </w:rPr>
        <w:t xml:space="preserve">: R$ </w:t>
      </w:r>
      <w:r w:rsidR="00F53A07" w:rsidRPr="00F53A07">
        <w:rPr>
          <w:rFonts w:ascii="Times New Roman" w:hAnsi="Times New Roman" w:cs="Times New Roman"/>
        </w:rPr>
        <w:t>1,98</w:t>
      </w:r>
    </w:p>
    <w:p w14:paraId="3EDAE61E" w14:textId="1A8E4796"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33</w:t>
      </w:r>
      <w:r w:rsidRPr="00231CEB">
        <w:rPr>
          <w:rFonts w:ascii="Times New Roman" w:hAnsi="Times New Roman" w:cs="Times New Roman"/>
        </w:rPr>
        <w:t xml:space="preserve">: R$ </w:t>
      </w:r>
      <w:r w:rsidR="00F53A07" w:rsidRPr="00F53A07">
        <w:rPr>
          <w:rFonts w:ascii="Times New Roman" w:hAnsi="Times New Roman" w:cs="Times New Roman"/>
        </w:rPr>
        <w:t>0,13</w:t>
      </w:r>
    </w:p>
    <w:p w14:paraId="6EBADFD7" w14:textId="4AD735A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34</w:t>
      </w:r>
      <w:r w:rsidRPr="00231CEB">
        <w:rPr>
          <w:rFonts w:ascii="Times New Roman" w:hAnsi="Times New Roman" w:cs="Times New Roman"/>
        </w:rPr>
        <w:t xml:space="preserve">: R$ </w:t>
      </w:r>
      <w:r w:rsidR="00F53A07" w:rsidRPr="00F53A07">
        <w:rPr>
          <w:rFonts w:ascii="Times New Roman" w:hAnsi="Times New Roman" w:cs="Times New Roman"/>
        </w:rPr>
        <w:t>1,94</w:t>
      </w:r>
    </w:p>
    <w:p w14:paraId="122A3E3C" w14:textId="35E0DE3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35</w:t>
      </w:r>
      <w:r w:rsidRPr="00231CEB">
        <w:rPr>
          <w:rFonts w:ascii="Times New Roman" w:hAnsi="Times New Roman" w:cs="Times New Roman"/>
        </w:rPr>
        <w:t xml:space="preserve">: R$ </w:t>
      </w:r>
      <w:r w:rsidR="00F53A07" w:rsidRPr="00F53A07">
        <w:rPr>
          <w:rFonts w:ascii="Times New Roman" w:hAnsi="Times New Roman" w:cs="Times New Roman"/>
        </w:rPr>
        <w:t>0,80</w:t>
      </w:r>
    </w:p>
    <w:p w14:paraId="79A23279" w14:textId="3AB8B28B"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36</w:t>
      </w:r>
      <w:r w:rsidRPr="00231CEB">
        <w:rPr>
          <w:rFonts w:ascii="Times New Roman" w:hAnsi="Times New Roman" w:cs="Times New Roman"/>
        </w:rPr>
        <w:t xml:space="preserve">: R$ </w:t>
      </w:r>
      <w:r w:rsidR="00F53A07" w:rsidRPr="00F53A07">
        <w:rPr>
          <w:rFonts w:ascii="Times New Roman" w:hAnsi="Times New Roman" w:cs="Times New Roman"/>
        </w:rPr>
        <w:t>0,04</w:t>
      </w:r>
    </w:p>
    <w:p w14:paraId="5E775260" w14:textId="161EC00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37</w:t>
      </w:r>
      <w:r w:rsidRPr="00231CEB">
        <w:rPr>
          <w:rFonts w:ascii="Times New Roman" w:hAnsi="Times New Roman" w:cs="Times New Roman"/>
        </w:rPr>
        <w:t xml:space="preserve">: R$ </w:t>
      </w:r>
      <w:r w:rsidR="00F53A07" w:rsidRPr="00F53A07">
        <w:rPr>
          <w:rFonts w:ascii="Times New Roman" w:hAnsi="Times New Roman" w:cs="Times New Roman"/>
        </w:rPr>
        <w:t>0,42</w:t>
      </w:r>
    </w:p>
    <w:p w14:paraId="22A027FC" w14:textId="1A16C36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38</w:t>
      </w:r>
      <w:r w:rsidRPr="00231CEB">
        <w:rPr>
          <w:rFonts w:ascii="Times New Roman" w:hAnsi="Times New Roman" w:cs="Times New Roman"/>
        </w:rPr>
        <w:t xml:space="preserve">: R$ </w:t>
      </w:r>
      <w:r w:rsidR="00F53A07" w:rsidRPr="00F53A07">
        <w:rPr>
          <w:rFonts w:ascii="Times New Roman" w:hAnsi="Times New Roman" w:cs="Times New Roman"/>
        </w:rPr>
        <w:t>14,35</w:t>
      </w:r>
    </w:p>
    <w:p w14:paraId="752AB2BB" w14:textId="763C8F7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39</w:t>
      </w:r>
      <w:r w:rsidRPr="00231CEB">
        <w:rPr>
          <w:rFonts w:ascii="Times New Roman" w:hAnsi="Times New Roman" w:cs="Times New Roman"/>
        </w:rPr>
        <w:t xml:space="preserve">: R$ </w:t>
      </w:r>
      <w:r w:rsidR="00F53A07" w:rsidRPr="00F53A07">
        <w:rPr>
          <w:rFonts w:ascii="Times New Roman" w:hAnsi="Times New Roman" w:cs="Times New Roman"/>
        </w:rPr>
        <w:t>16,00</w:t>
      </w:r>
    </w:p>
    <w:p w14:paraId="02179504" w14:textId="19ADC5F7" w:rsidR="00F53A07" w:rsidRPr="00F53A07" w:rsidRDefault="00EA5973" w:rsidP="00F53A07">
      <w:pPr>
        <w:jc w:val="both"/>
        <w:rPr>
          <w:rFonts w:ascii="Times New Roman" w:hAnsi="Times New Roman" w:cs="Times New Roman"/>
        </w:rPr>
      </w:pPr>
      <w:r w:rsidRPr="00231CEB">
        <w:rPr>
          <w:rFonts w:ascii="Times New Roman" w:hAnsi="Times New Roman" w:cs="Times New Roman"/>
        </w:rPr>
        <w:lastRenderedPageBreak/>
        <w:t>Valor unitário do item</w:t>
      </w:r>
      <w:r>
        <w:rPr>
          <w:rFonts w:ascii="Times New Roman" w:hAnsi="Times New Roman" w:cs="Times New Roman"/>
        </w:rPr>
        <w:t xml:space="preserve"> 40</w:t>
      </w:r>
      <w:r w:rsidRPr="00231CEB">
        <w:rPr>
          <w:rFonts w:ascii="Times New Roman" w:hAnsi="Times New Roman" w:cs="Times New Roman"/>
        </w:rPr>
        <w:t xml:space="preserve">: R$ </w:t>
      </w:r>
      <w:r w:rsidR="00F53A07" w:rsidRPr="00F53A07">
        <w:rPr>
          <w:rFonts w:ascii="Times New Roman" w:hAnsi="Times New Roman" w:cs="Times New Roman"/>
        </w:rPr>
        <w:t>4,26</w:t>
      </w:r>
    </w:p>
    <w:p w14:paraId="5DBC6F47" w14:textId="3CD0C495"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41</w:t>
      </w:r>
      <w:r w:rsidRPr="00231CEB">
        <w:rPr>
          <w:rFonts w:ascii="Times New Roman" w:hAnsi="Times New Roman" w:cs="Times New Roman"/>
        </w:rPr>
        <w:t xml:space="preserve">: R$ </w:t>
      </w:r>
      <w:r w:rsidR="00F53A07" w:rsidRPr="00F53A07">
        <w:rPr>
          <w:rFonts w:ascii="Times New Roman" w:hAnsi="Times New Roman" w:cs="Times New Roman"/>
        </w:rPr>
        <w:t>4,63</w:t>
      </w:r>
    </w:p>
    <w:p w14:paraId="2105D2CF" w14:textId="089E869C"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42</w:t>
      </w:r>
      <w:r w:rsidRPr="00231CEB">
        <w:rPr>
          <w:rFonts w:ascii="Times New Roman" w:hAnsi="Times New Roman" w:cs="Times New Roman"/>
        </w:rPr>
        <w:t xml:space="preserve">: R$ </w:t>
      </w:r>
      <w:r w:rsidR="00F53A07" w:rsidRPr="00F53A07">
        <w:rPr>
          <w:rFonts w:ascii="Times New Roman" w:hAnsi="Times New Roman" w:cs="Times New Roman"/>
        </w:rPr>
        <w:t>6,56</w:t>
      </w:r>
    </w:p>
    <w:p w14:paraId="77751BC6" w14:textId="7088B58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43</w:t>
      </w:r>
      <w:r w:rsidRPr="00231CEB">
        <w:rPr>
          <w:rFonts w:ascii="Times New Roman" w:hAnsi="Times New Roman" w:cs="Times New Roman"/>
        </w:rPr>
        <w:t xml:space="preserve">: R$ </w:t>
      </w:r>
      <w:r w:rsidR="00F53A07" w:rsidRPr="00F53A07">
        <w:rPr>
          <w:rFonts w:ascii="Times New Roman" w:hAnsi="Times New Roman" w:cs="Times New Roman"/>
        </w:rPr>
        <w:t>6,25</w:t>
      </w:r>
    </w:p>
    <w:p w14:paraId="62B76D32" w14:textId="4BCAC3E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44</w:t>
      </w:r>
      <w:r w:rsidRPr="00231CEB">
        <w:rPr>
          <w:rFonts w:ascii="Times New Roman" w:hAnsi="Times New Roman" w:cs="Times New Roman"/>
        </w:rPr>
        <w:t xml:space="preserve">: R$ </w:t>
      </w:r>
      <w:r w:rsidR="00F53A07" w:rsidRPr="00F53A07">
        <w:rPr>
          <w:rFonts w:ascii="Times New Roman" w:hAnsi="Times New Roman" w:cs="Times New Roman"/>
        </w:rPr>
        <w:t>6,20</w:t>
      </w:r>
    </w:p>
    <w:p w14:paraId="31E4F127" w14:textId="4D49378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45</w:t>
      </w:r>
      <w:r w:rsidRPr="00231CEB">
        <w:rPr>
          <w:rFonts w:ascii="Times New Roman" w:hAnsi="Times New Roman" w:cs="Times New Roman"/>
        </w:rPr>
        <w:t xml:space="preserve">: R$ </w:t>
      </w:r>
      <w:r w:rsidR="00F53A07" w:rsidRPr="00F53A07">
        <w:rPr>
          <w:rFonts w:ascii="Times New Roman" w:hAnsi="Times New Roman" w:cs="Times New Roman"/>
        </w:rPr>
        <w:t>10,90</w:t>
      </w:r>
    </w:p>
    <w:p w14:paraId="370444C7" w14:textId="7AEF6360"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46</w:t>
      </w:r>
      <w:r w:rsidRPr="00231CEB">
        <w:rPr>
          <w:rFonts w:ascii="Times New Roman" w:hAnsi="Times New Roman" w:cs="Times New Roman"/>
        </w:rPr>
        <w:t xml:space="preserve">: R$ </w:t>
      </w:r>
      <w:r w:rsidR="00F53A07" w:rsidRPr="00F53A07">
        <w:rPr>
          <w:rFonts w:ascii="Times New Roman" w:hAnsi="Times New Roman" w:cs="Times New Roman"/>
        </w:rPr>
        <w:t>6,26</w:t>
      </w:r>
    </w:p>
    <w:p w14:paraId="39CF5771" w14:textId="5A6577B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47</w:t>
      </w:r>
      <w:r w:rsidRPr="00231CEB">
        <w:rPr>
          <w:rFonts w:ascii="Times New Roman" w:hAnsi="Times New Roman" w:cs="Times New Roman"/>
        </w:rPr>
        <w:t xml:space="preserve">: R$ </w:t>
      </w:r>
      <w:r w:rsidR="00F53A07" w:rsidRPr="00F53A07">
        <w:rPr>
          <w:rFonts w:ascii="Times New Roman" w:hAnsi="Times New Roman" w:cs="Times New Roman"/>
        </w:rPr>
        <w:t>0,15</w:t>
      </w:r>
    </w:p>
    <w:p w14:paraId="625A5906" w14:textId="55B3443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48</w:t>
      </w:r>
      <w:r w:rsidRPr="00231CEB">
        <w:rPr>
          <w:rFonts w:ascii="Times New Roman" w:hAnsi="Times New Roman" w:cs="Times New Roman"/>
        </w:rPr>
        <w:t xml:space="preserve">: R$ </w:t>
      </w:r>
      <w:r w:rsidR="00F53A07" w:rsidRPr="00F53A07">
        <w:rPr>
          <w:rFonts w:ascii="Times New Roman" w:hAnsi="Times New Roman" w:cs="Times New Roman"/>
        </w:rPr>
        <w:t>1,03</w:t>
      </w:r>
    </w:p>
    <w:p w14:paraId="3F162641" w14:textId="1259414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49</w:t>
      </w:r>
      <w:r w:rsidRPr="00231CEB">
        <w:rPr>
          <w:rFonts w:ascii="Times New Roman" w:hAnsi="Times New Roman" w:cs="Times New Roman"/>
        </w:rPr>
        <w:t xml:space="preserve">: R$ </w:t>
      </w:r>
      <w:r w:rsidR="00F53A07" w:rsidRPr="00F53A07">
        <w:rPr>
          <w:rFonts w:ascii="Times New Roman" w:hAnsi="Times New Roman" w:cs="Times New Roman"/>
        </w:rPr>
        <w:t>2,50</w:t>
      </w:r>
    </w:p>
    <w:p w14:paraId="4FC654BE" w14:textId="7A8B99B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50</w:t>
      </w:r>
      <w:r w:rsidRPr="00231CEB">
        <w:rPr>
          <w:rFonts w:ascii="Times New Roman" w:hAnsi="Times New Roman" w:cs="Times New Roman"/>
        </w:rPr>
        <w:t xml:space="preserve">: R$ </w:t>
      </w:r>
      <w:r w:rsidR="00F53A07" w:rsidRPr="00F53A07">
        <w:rPr>
          <w:rFonts w:ascii="Times New Roman" w:hAnsi="Times New Roman" w:cs="Times New Roman"/>
        </w:rPr>
        <w:t>0,93</w:t>
      </w:r>
    </w:p>
    <w:p w14:paraId="06ADE1A8" w14:textId="3041370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51</w:t>
      </w:r>
      <w:r w:rsidRPr="00231CEB">
        <w:rPr>
          <w:rFonts w:ascii="Times New Roman" w:hAnsi="Times New Roman" w:cs="Times New Roman"/>
        </w:rPr>
        <w:t xml:space="preserve">: R$ </w:t>
      </w:r>
      <w:r w:rsidR="00F53A07" w:rsidRPr="00F53A07">
        <w:rPr>
          <w:rFonts w:ascii="Times New Roman" w:hAnsi="Times New Roman" w:cs="Times New Roman"/>
        </w:rPr>
        <w:t>0,08</w:t>
      </w:r>
    </w:p>
    <w:p w14:paraId="57B69B55" w14:textId="12BA4D3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52</w:t>
      </w:r>
      <w:r w:rsidRPr="00231CEB">
        <w:rPr>
          <w:rFonts w:ascii="Times New Roman" w:hAnsi="Times New Roman" w:cs="Times New Roman"/>
        </w:rPr>
        <w:t xml:space="preserve">: R$ </w:t>
      </w:r>
      <w:r w:rsidR="00F53A07" w:rsidRPr="00F53A07">
        <w:rPr>
          <w:rFonts w:ascii="Times New Roman" w:hAnsi="Times New Roman" w:cs="Times New Roman"/>
        </w:rPr>
        <w:t>0,15</w:t>
      </w:r>
    </w:p>
    <w:p w14:paraId="1371F9A7" w14:textId="4EECE39C"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53</w:t>
      </w:r>
      <w:r w:rsidRPr="00231CEB">
        <w:rPr>
          <w:rFonts w:ascii="Times New Roman" w:hAnsi="Times New Roman" w:cs="Times New Roman"/>
        </w:rPr>
        <w:t xml:space="preserve">: R$ </w:t>
      </w:r>
      <w:r w:rsidR="00F53A07" w:rsidRPr="00F53A07">
        <w:rPr>
          <w:rFonts w:ascii="Times New Roman" w:hAnsi="Times New Roman" w:cs="Times New Roman"/>
        </w:rPr>
        <w:t>0,37</w:t>
      </w:r>
    </w:p>
    <w:p w14:paraId="1683331E" w14:textId="6BB3B76F"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54</w:t>
      </w:r>
      <w:r w:rsidRPr="00231CEB">
        <w:rPr>
          <w:rFonts w:ascii="Times New Roman" w:hAnsi="Times New Roman" w:cs="Times New Roman"/>
        </w:rPr>
        <w:t xml:space="preserve">: R$ </w:t>
      </w:r>
      <w:r w:rsidR="00F53A07" w:rsidRPr="00F53A07">
        <w:rPr>
          <w:rFonts w:ascii="Times New Roman" w:hAnsi="Times New Roman" w:cs="Times New Roman"/>
        </w:rPr>
        <w:t>0,05</w:t>
      </w:r>
    </w:p>
    <w:p w14:paraId="424CC942" w14:textId="4BC4E1A5"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55</w:t>
      </w:r>
      <w:r w:rsidRPr="00231CEB">
        <w:rPr>
          <w:rFonts w:ascii="Times New Roman" w:hAnsi="Times New Roman" w:cs="Times New Roman"/>
        </w:rPr>
        <w:t xml:space="preserve">: R$ </w:t>
      </w:r>
      <w:r w:rsidR="00F53A07" w:rsidRPr="00F53A07">
        <w:rPr>
          <w:rFonts w:ascii="Times New Roman" w:hAnsi="Times New Roman" w:cs="Times New Roman"/>
        </w:rPr>
        <w:t>0,20</w:t>
      </w:r>
    </w:p>
    <w:p w14:paraId="16D1CE22" w14:textId="15978181"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56</w:t>
      </w:r>
      <w:r w:rsidRPr="00231CEB">
        <w:rPr>
          <w:rFonts w:ascii="Times New Roman" w:hAnsi="Times New Roman" w:cs="Times New Roman"/>
        </w:rPr>
        <w:t xml:space="preserve">: R$ </w:t>
      </w:r>
      <w:r w:rsidR="00F53A07" w:rsidRPr="00F53A07">
        <w:rPr>
          <w:rFonts w:ascii="Times New Roman" w:hAnsi="Times New Roman" w:cs="Times New Roman"/>
        </w:rPr>
        <w:t>10,76</w:t>
      </w:r>
    </w:p>
    <w:p w14:paraId="09DDAA13" w14:textId="6EB14C8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57</w:t>
      </w:r>
      <w:r w:rsidRPr="00231CEB">
        <w:rPr>
          <w:rFonts w:ascii="Times New Roman" w:hAnsi="Times New Roman" w:cs="Times New Roman"/>
        </w:rPr>
        <w:t xml:space="preserve">: R$ </w:t>
      </w:r>
      <w:r w:rsidR="00F53A07" w:rsidRPr="00F53A07">
        <w:rPr>
          <w:rFonts w:ascii="Times New Roman" w:hAnsi="Times New Roman" w:cs="Times New Roman"/>
        </w:rPr>
        <w:t>3,79</w:t>
      </w:r>
    </w:p>
    <w:p w14:paraId="17D24577" w14:textId="071CBF0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58</w:t>
      </w:r>
      <w:r w:rsidRPr="00231CEB">
        <w:rPr>
          <w:rFonts w:ascii="Times New Roman" w:hAnsi="Times New Roman" w:cs="Times New Roman"/>
        </w:rPr>
        <w:t xml:space="preserve">: R$ </w:t>
      </w:r>
      <w:r w:rsidR="00F53A07" w:rsidRPr="00F53A07">
        <w:rPr>
          <w:rFonts w:ascii="Times New Roman" w:hAnsi="Times New Roman" w:cs="Times New Roman"/>
        </w:rPr>
        <w:t>0,51</w:t>
      </w:r>
    </w:p>
    <w:p w14:paraId="78BFA04C" w14:textId="5ADC07D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59</w:t>
      </w:r>
      <w:r w:rsidRPr="00231CEB">
        <w:rPr>
          <w:rFonts w:ascii="Times New Roman" w:hAnsi="Times New Roman" w:cs="Times New Roman"/>
        </w:rPr>
        <w:t xml:space="preserve">: R$ </w:t>
      </w:r>
      <w:r w:rsidR="00F53A07" w:rsidRPr="00F53A07">
        <w:rPr>
          <w:rFonts w:ascii="Times New Roman" w:hAnsi="Times New Roman" w:cs="Times New Roman"/>
        </w:rPr>
        <w:t>1,22</w:t>
      </w:r>
    </w:p>
    <w:p w14:paraId="6A757B0B" w14:textId="005C5F0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60</w:t>
      </w:r>
      <w:r w:rsidRPr="00231CEB">
        <w:rPr>
          <w:rFonts w:ascii="Times New Roman" w:hAnsi="Times New Roman" w:cs="Times New Roman"/>
        </w:rPr>
        <w:t xml:space="preserve">: R$ </w:t>
      </w:r>
      <w:r w:rsidR="00F53A07" w:rsidRPr="00F53A07">
        <w:rPr>
          <w:rFonts w:ascii="Times New Roman" w:hAnsi="Times New Roman" w:cs="Times New Roman"/>
        </w:rPr>
        <w:t>1,05</w:t>
      </w:r>
    </w:p>
    <w:p w14:paraId="37FE4384" w14:textId="679E33A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61</w:t>
      </w:r>
      <w:r w:rsidRPr="00231CEB">
        <w:rPr>
          <w:rFonts w:ascii="Times New Roman" w:hAnsi="Times New Roman" w:cs="Times New Roman"/>
        </w:rPr>
        <w:t xml:space="preserve">: R$ </w:t>
      </w:r>
      <w:r w:rsidR="00F53A07" w:rsidRPr="00F53A07">
        <w:rPr>
          <w:rFonts w:ascii="Times New Roman" w:hAnsi="Times New Roman" w:cs="Times New Roman"/>
        </w:rPr>
        <w:t>13,67</w:t>
      </w:r>
    </w:p>
    <w:p w14:paraId="3070F5B9" w14:textId="270D94A0"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62</w:t>
      </w:r>
      <w:r w:rsidRPr="00231CEB">
        <w:rPr>
          <w:rFonts w:ascii="Times New Roman" w:hAnsi="Times New Roman" w:cs="Times New Roman"/>
        </w:rPr>
        <w:t xml:space="preserve">: R$ </w:t>
      </w:r>
      <w:r w:rsidR="00F53A07" w:rsidRPr="00F53A07">
        <w:rPr>
          <w:rFonts w:ascii="Times New Roman" w:hAnsi="Times New Roman" w:cs="Times New Roman"/>
        </w:rPr>
        <w:t>0,42</w:t>
      </w:r>
    </w:p>
    <w:p w14:paraId="788F7AB8" w14:textId="08B74FDF"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63</w:t>
      </w:r>
      <w:r w:rsidRPr="00231CEB">
        <w:rPr>
          <w:rFonts w:ascii="Times New Roman" w:hAnsi="Times New Roman" w:cs="Times New Roman"/>
        </w:rPr>
        <w:t xml:space="preserve">: R$ </w:t>
      </w:r>
      <w:r w:rsidR="00F53A07" w:rsidRPr="00F53A07">
        <w:rPr>
          <w:rFonts w:ascii="Times New Roman" w:hAnsi="Times New Roman" w:cs="Times New Roman"/>
        </w:rPr>
        <w:t>6,61</w:t>
      </w:r>
    </w:p>
    <w:p w14:paraId="3363CDBF" w14:textId="3DCE3CFF"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64</w:t>
      </w:r>
      <w:r w:rsidRPr="00231CEB">
        <w:rPr>
          <w:rFonts w:ascii="Times New Roman" w:hAnsi="Times New Roman" w:cs="Times New Roman"/>
        </w:rPr>
        <w:t xml:space="preserve">: R$ </w:t>
      </w:r>
      <w:r w:rsidR="00F53A07" w:rsidRPr="00F53A07">
        <w:rPr>
          <w:rFonts w:ascii="Times New Roman" w:hAnsi="Times New Roman" w:cs="Times New Roman"/>
        </w:rPr>
        <w:t>0,04</w:t>
      </w:r>
    </w:p>
    <w:p w14:paraId="16D8D741" w14:textId="445F6E3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65</w:t>
      </w:r>
      <w:r w:rsidRPr="00231CEB">
        <w:rPr>
          <w:rFonts w:ascii="Times New Roman" w:hAnsi="Times New Roman" w:cs="Times New Roman"/>
        </w:rPr>
        <w:t xml:space="preserve">: R$ </w:t>
      </w:r>
      <w:r w:rsidR="00F53A07" w:rsidRPr="00F53A07">
        <w:rPr>
          <w:rFonts w:ascii="Times New Roman" w:hAnsi="Times New Roman" w:cs="Times New Roman"/>
        </w:rPr>
        <w:t>1,14</w:t>
      </w:r>
    </w:p>
    <w:p w14:paraId="17C69B4D" w14:textId="03D318F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66</w:t>
      </w:r>
      <w:r w:rsidRPr="00231CEB">
        <w:rPr>
          <w:rFonts w:ascii="Times New Roman" w:hAnsi="Times New Roman" w:cs="Times New Roman"/>
        </w:rPr>
        <w:t xml:space="preserve">: R$ </w:t>
      </w:r>
      <w:r w:rsidR="00F53A07" w:rsidRPr="00F53A07">
        <w:rPr>
          <w:rFonts w:ascii="Times New Roman" w:hAnsi="Times New Roman" w:cs="Times New Roman"/>
        </w:rPr>
        <w:t>15,15</w:t>
      </w:r>
    </w:p>
    <w:p w14:paraId="3940A5C6" w14:textId="0550B96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67</w:t>
      </w:r>
      <w:r w:rsidRPr="00231CEB">
        <w:rPr>
          <w:rFonts w:ascii="Times New Roman" w:hAnsi="Times New Roman" w:cs="Times New Roman"/>
        </w:rPr>
        <w:t xml:space="preserve">: R$ </w:t>
      </w:r>
      <w:r w:rsidR="00F53A07" w:rsidRPr="00F53A07">
        <w:rPr>
          <w:rFonts w:ascii="Times New Roman" w:hAnsi="Times New Roman" w:cs="Times New Roman"/>
        </w:rPr>
        <w:t>0,24</w:t>
      </w:r>
    </w:p>
    <w:p w14:paraId="00247DBE" w14:textId="1A89CE7C"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68</w:t>
      </w:r>
      <w:r w:rsidRPr="00231CEB">
        <w:rPr>
          <w:rFonts w:ascii="Times New Roman" w:hAnsi="Times New Roman" w:cs="Times New Roman"/>
        </w:rPr>
        <w:t xml:space="preserve">: R$ </w:t>
      </w:r>
      <w:r w:rsidR="00F53A07" w:rsidRPr="00F53A07">
        <w:rPr>
          <w:rFonts w:ascii="Times New Roman" w:hAnsi="Times New Roman" w:cs="Times New Roman"/>
        </w:rPr>
        <w:t>2,71</w:t>
      </w:r>
    </w:p>
    <w:p w14:paraId="12F88937" w14:textId="0AE229F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69</w:t>
      </w:r>
      <w:r w:rsidRPr="00231CEB">
        <w:rPr>
          <w:rFonts w:ascii="Times New Roman" w:hAnsi="Times New Roman" w:cs="Times New Roman"/>
        </w:rPr>
        <w:t xml:space="preserve">: R$ </w:t>
      </w:r>
      <w:r w:rsidR="00F53A07" w:rsidRPr="00F53A07">
        <w:rPr>
          <w:rFonts w:ascii="Times New Roman" w:hAnsi="Times New Roman" w:cs="Times New Roman"/>
        </w:rPr>
        <w:t>0,08</w:t>
      </w:r>
    </w:p>
    <w:p w14:paraId="63B4B662" w14:textId="4E677B4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70</w:t>
      </w:r>
      <w:r w:rsidRPr="00231CEB">
        <w:rPr>
          <w:rFonts w:ascii="Times New Roman" w:hAnsi="Times New Roman" w:cs="Times New Roman"/>
        </w:rPr>
        <w:t xml:space="preserve">: R$ </w:t>
      </w:r>
      <w:r w:rsidR="00F53A07" w:rsidRPr="00F53A07">
        <w:rPr>
          <w:rFonts w:ascii="Times New Roman" w:hAnsi="Times New Roman" w:cs="Times New Roman"/>
        </w:rPr>
        <w:t>0,90</w:t>
      </w:r>
    </w:p>
    <w:p w14:paraId="26C5A6AD" w14:textId="516086C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71</w:t>
      </w:r>
      <w:r w:rsidRPr="00231CEB">
        <w:rPr>
          <w:rFonts w:ascii="Times New Roman" w:hAnsi="Times New Roman" w:cs="Times New Roman"/>
        </w:rPr>
        <w:t xml:space="preserve">: R$ </w:t>
      </w:r>
      <w:r w:rsidR="00F53A07" w:rsidRPr="00F53A07">
        <w:rPr>
          <w:rFonts w:ascii="Times New Roman" w:hAnsi="Times New Roman" w:cs="Times New Roman"/>
        </w:rPr>
        <w:t>4,84</w:t>
      </w:r>
    </w:p>
    <w:p w14:paraId="0797F512" w14:textId="2EE1936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72</w:t>
      </w:r>
      <w:r w:rsidRPr="00231CEB">
        <w:rPr>
          <w:rFonts w:ascii="Times New Roman" w:hAnsi="Times New Roman" w:cs="Times New Roman"/>
        </w:rPr>
        <w:t xml:space="preserve">: R$ </w:t>
      </w:r>
      <w:r w:rsidR="00F53A07" w:rsidRPr="00F53A07">
        <w:rPr>
          <w:rFonts w:ascii="Times New Roman" w:hAnsi="Times New Roman" w:cs="Times New Roman"/>
        </w:rPr>
        <w:t>12,16</w:t>
      </w:r>
    </w:p>
    <w:p w14:paraId="6BA16C2F" w14:textId="29CBBEF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73</w:t>
      </w:r>
      <w:r w:rsidRPr="00231CEB">
        <w:rPr>
          <w:rFonts w:ascii="Times New Roman" w:hAnsi="Times New Roman" w:cs="Times New Roman"/>
        </w:rPr>
        <w:t xml:space="preserve">: R$ </w:t>
      </w:r>
      <w:r w:rsidR="00F53A07" w:rsidRPr="00F53A07">
        <w:rPr>
          <w:rFonts w:ascii="Times New Roman" w:hAnsi="Times New Roman" w:cs="Times New Roman"/>
        </w:rPr>
        <w:t>1,21</w:t>
      </w:r>
    </w:p>
    <w:p w14:paraId="2AC02D34" w14:textId="55963651"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74</w:t>
      </w:r>
      <w:r w:rsidRPr="00231CEB">
        <w:rPr>
          <w:rFonts w:ascii="Times New Roman" w:hAnsi="Times New Roman" w:cs="Times New Roman"/>
        </w:rPr>
        <w:t xml:space="preserve">: R$ </w:t>
      </w:r>
      <w:r w:rsidR="00F53A07" w:rsidRPr="00F53A07">
        <w:rPr>
          <w:rFonts w:ascii="Times New Roman" w:hAnsi="Times New Roman" w:cs="Times New Roman"/>
        </w:rPr>
        <w:t>2,80</w:t>
      </w:r>
    </w:p>
    <w:p w14:paraId="2992ED8C" w14:textId="4D31B95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75</w:t>
      </w:r>
      <w:r w:rsidRPr="00231CEB">
        <w:rPr>
          <w:rFonts w:ascii="Times New Roman" w:hAnsi="Times New Roman" w:cs="Times New Roman"/>
        </w:rPr>
        <w:t xml:space="preserve">: R$ </w:t>
      </w:r>
      <w:r w:rsidR="00F53A07" w:rsidRPr="00F53A07">
        <w:rPr>
          <w:rFonts w:ascii="Times New Roman" w:hAnsi="Times New Roman" w:cs="Times New Roman"/>
        </w:rPr>
        <w:t>3,70</w:t>
      </w:r>
    </w:p>
    <w:p w14:paraId="04AFDC8B" w14:textId="0093D985"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76</w:t>
      </w:r>
      <w:r w:rsidRPr="00231CEB">
        <w:rPr>
          <w:rFonts w:ascii="Times New Roman" w:hAnsi="Times New Roman" w:cs="Times New Roman"/>
        </w:rPr>
        <w:t xml:space="preserve">: R$ </w:t>
      </w:r>
      <w:r w:rsidR="00F53A07" w:rsidRPr="00F53A07">
        <w:rPr>
          <w:rFonts w:ascii="Times New Roman" w:hAnsi="Times New Roman" w:cs="Times New Roman"/>
        </w:rPr>
        <w:t>1,12</w:t>
      </w:r>
    </w:p>
    <w:p w14:paraId="69AC7B50" w14:textId="7A425CB0"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77</w:t>
      </w:r>
      <w:r w:rsidRPr="00231CEB">
        <w:rPr>
          <w:rFonts w:ascii="Times New Roman" w:hAnsi="Times New Roman" w:cs="Times New Roman"/>
        </w:rPr>
        <w:t xml:space="preserve">: R$ </w:t>
      </w:r>
      <w:r w:rsidR="00F53A07" w:rsidRPr="00F53A07">
        <w:rPr>
          <w:rFonts w:ascii="Times New Roman" w:hAnsi="Times New Roman" w:cs="Times New Roman"/>
        </w:rPr>
        <w:t>1,48</w:t>
      </w:r>
    </w:p>
    <w:p w14:paraId="19039C75" w14:textId="537107D5"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78</w:t>
      </w:r>
      <w:r w:rsidRPr="00231CEB">
        <w:rPr>
          <w:rFonts w:ascii="Times New Roman" w:hAnsi="Times New Roman" w:cs="Times New Roman"/>
        </w:rPr>
        <w:t xml:space="preserve">: R$ </w:t>
      </w:r>
      <w:r w:rsidR="00F53A07" w:rsidRPr="00F53A07">
        <w:rPr>
          <w:rFonts w:ascii="Times New Roman" w:hAnsi="Times New Roman" w:cs="Times New Roman"/>
        </w:rPr>
        <w:t>1,62</w:t>
      </w:r>
    </w:p>
    <w:p w14:paraId="3A95F9AA" w14:textId="4B50F88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79</w:t>
      </w:r>
      <w:r w:rsidRPr="00231CEB">
        <w:rPr>
          <w:rFonts w:ascii="Times New Roman" w:hAnsi="Times New Roman" w:cs="Times New Roman"/>
        </w:rPr>
        <w:t xml:space="preserve">: R$ </w:t>
      </w:r>
      <w:r w:rsidR="00F53A07" w:rsidRPr="00F53A07">
        <w:rPr>
          <w:rFonts w:ascii="Times New Roman" w:hAnsi="Times New Roman" w:cs="Times New Roman"/>
        </w:rPr>
        <w:t>1,81</w:t>
      </w:r>
    </w:p>
    <w:p w14:paraId="2697BB56" w14:textId="793DCAF1"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80</w:t>
      </w:r>
      <w:r w:rsidRPr="00231CEB">
        <w:rPr>
          <w:rFonts w:ascii="Times New Roman" w:hAnsi="Times New Roman" w:cs="Times New Roman"/>
        </w:rPr>
        <w:t xml:space="preserve">: R$ </w:t>
      </w:r>
      <w:r w:rsidR="00F53A07" w:rsidRPr="00F53A07">
        <w:rPr>
          <w:rFonts w:ascii="Times New Roman" w:hAnsi="Times New Roman" w:cs="Times New Roman"/>
        </w:rPr>
        <w:t>1,46</w:t>
      </w:r>
    </w:p>
    <w:p w14:paraId="25FA9E25" w14:textId="5EB7A4F6"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81</w:t>
      </w:r>
      <w:r w:rsidRPr="00231CEB">
        <w:rPr>
          <w:rFonts w:ascii="Times New Roman" w:hAnsi="Times New Roman" w:cs="Times New Roman"/>
        </w:rPr>
        <w:t xml:space="preserve">: R$ </w:t>
      </w:r>
      <w:r w:rsidR="00F53A07" w:rsidRPr="00F53A07">
        <w:rPr>
          <w:rFonts w:ascii="Times New Roman" w:hAnsi="Times New Roman" w:cs="Times New Roman"/>
        </w:rPr>
        <w:t>3,98</w:t>
      </w:r>
    </w:p>
    <w:p w14:paraId="1A91CB5C" w14:textId="0FD2A62A"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82</w:t>
      </w:r>
      <w:r w:rsidRPr="00231CEB">
        <w:rPr>
          <w:rFonts w:ascii="Times New Roman" w:hAnsi="Times New Roman" w:cs="Times New Roman"/>
        </w:rPr>
        <w:t xml:space="preserve">: R$ </w:t>
      </w:r>
      <w:r w:rsidR="00F53A07" w:rsidRPr="00F53A07">
        <w:rPr>
          <w:rFonts w:ascii="Times New Roman" w:hAnsi="Times New Roman" w:cs="Times New Roman"/>
        </w:rPr>
        <w:t>0,48</w:t>
      </w:r>
    </w:p>
    <w:p w14:paraId="66333AB2" w14:textId="2490C709"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83</w:t>
      </w:r>
      <w:r w:rsidRPr="00231CEB">
        <w:rPr>
          <w:rFonts w:ascii="Times New Roman" w:hAnsi="Times New Roman" w:cs="Times New Roman"/>
        </w:rPr>
        <w:t xml:space="preserve">: R$ </w:t>
      </w:r>
      <w:r w:rsidR="00F53A07" w:rsidRPr="00F53A07">
        <w:rPr>
          <w:rFonts w:ascii="Times New Roman" w:hAnsi="Times New Roman" w:cs="Times New Roman"/>
        </w:rPr>
        <w:t>2,86</w:t>
      </w:r>
    </w:p>
    <w:p w14:paraId="565FBA4B" w14:textId="5032AA5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84</w:t>
      </w:r>
      <w:r w:rsidRPr="00231CEB">
        <w:rPr>
          <w:rFonts w:ascii="Times New Roman" w:hAnsi="Times New Roman" w:cs="Times New Roman"/>
        </w:rPr>
        <w:t xml:space="preserve">: R$ </w:t>
      </w:r>
      <w:r w:rsidR="00F53A07" w:rsidRPr="00F53A07">
        <w:rPr>
          <w:rFonts w:ascii="Times New Roman" w:hAnsi="Times New Roman" w:cs="Times New Roman"/>
        </w:rPr>
        <w:t>1,11</w:t>
      </w:r>
    </w:p>
    <w:p w14:paraId="317AC436" w14:textId="08280AE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85</w:t>
      </w:r>
      <w:r w:rsidRPr="00231CEB">
        <w:rPr>
          <w:rFonts w:ascii="Times New Roman" w:hAnsi="Times New Roman" w:cs="Times New Roman"/>
        </w:rPr>
        <w:t xml:space="preserve">: R$ </w:t>
      </w:r>
      <w:r w:rsidR="00F53A07" w:rsidRPr="00F53A07">
        <w:rPr>
          <w:rFonts w:ascii="Times New Roman" w:hAnsi="Times New Roman" w:cs="Times New Roman"/>
        </w:rPr>
        <w:t>2,68</w:t>
      </w:r>
    </w:p>
    <w:p w14:paraId="4DC613D9" w14:textId="0A0C861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86</w:t>
      </w:r>
      <w:r w:rsidRPr="00231CEB">
        <w:rPr>
          <w:rFonts w:ascii="Times New Roman" w:hAnsi="Times New Roman" w:cs="Times New Roman"/>
        </w:rPr>
        <w:t xml:space="preserve">: R$ </w:t>
      </w:r>
      <w:r w:rsidR="00F53A07" w:rsidRPr="00F53A07">
        <w:rPr>
          <w:rFonts w:ascii="Times New Roman" w:hAnsi="Times New Roman" w:cs="Times New Roman"/>
        </w:rPr>
        <w:t>1,12</w:t>
      </w:r>
    </w:p>
    <w:p w14:paraId="42F44991" w14:textId="37195AC3" w:rsidR="00F53A07" w:rsidRPr="00F53A07" w:rsidRDefault="00EA5973" w:rsidP="00F53A07">
      <w:pPr>
        <w:jc w:val="both"/>
        <w:rPr>
          <w:rFonts w:ascii="Times New Roman" w:hAnsi="Times New Roman" w:cs="Times New Roman"/>
        </w:rPr>
      </w:pPr>
      <w:r w:rsidRPr="00231CEB">
        <w:rPr>
          <w:rFonts w:ascii="Times New Roman" w:hAnsi="Times New Roman" w:cs="Times New Roman"/>
        </w:rPr>
        <w:lastRenderedPageBreak/>
        <w:t>Valor unitário do item</w:t>
      </w:r>
      <w:r>
        <w:rPr>
          <w:rFonts w:ascii="Times New Roman" w:hAnsi="Times New Roman" w:cs="Times New Roman"/>
        </w:rPr>
        <w:t xml:space="preserve"> 87</w:t>
      </w:r>
      <w:r w:rsidRPr="00231CEB">
        <w:rPr>
          <w:rFonts w:ascii="Times New Roman" w:hAnsi="Times New Roman" w:cs="Times New Roman"/>
        </w:rPr>
        <w:t xml:space="preserve">: R$ </w:t>
      </w:r>
      <w:r w:rsidR="00F53A07" w:rsidRPr="00F53A07">
        <w:rPr>
          <w:rFonts w:ascii="Times New Roman" w:hAnsi="Times New Roman" w:cs="Times New Roman"/>
        </w:rPr>
        <w:t>6,63</w:t>
      </w:r>
    </w:p>
    <w:p w14:paraId="30B7226F" w14:textId="06A5DF6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88</w:t>
      </w:r>
      <w:r w:rsidRPr="00231CEB">
        <w:rPr>
          <w:rFonts w:ascii="Times New Roman" w:hAnsi="Times New Roman" w:cs="Times New Roman"/>
        </w:rPr>
        <w:t xml:space="preserve">: R$ </w:t>
      </w:r>
      <w:r w:rsidR="00F53A07" w:rsidRPr="00F53A07">
        <w:rPr>
          <w:rFonts w:ascii="Times New Roman" w:hAnsi="Times New Roman" w:cs="Times New Roman"/>
        </w:rPr>
        <w:t>4,60</w:t>
      </w:r>
    </w:p>
    <w:p w14:paraId="7CB0BF3B" w14:textId="05EB7E05"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89</w:t>
      </w:r>
      <w:r w:rsidRPr="00231CEB">
        <w:rPr>
          <w:rFonts w:ascii="Times New Roman" w:hAnsi="Times New Roman" w:cs="Times New Roman"/>
        </w:rPr>
        <w:t xml:space="preserve">: R$ </w:t>
      </w:r>
      <w:r w:rsidR="00F53A07" w:rsidRPr="00F53A07">
        <w:rPr>
          <w:rFonts w:ascii="Times New Roman" w:hAnsi="Times New Roman" w:cs="Times New Roman"/>
        </w:rPr>
        <w:t>15,72</w:t>
      </w:r>
    </w:p>
    <w:p w14:paraId="23A54281" w14:textId="09B78A1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w:t>
      </w:r>
      <w:r w:rsidR="00ED1F44">
        <w:rPr>
          <w:rFonts w:ascii="Times New Roman" w:hAnsi="Times New Roman" w:cs="Times New Roman"/>
        </w:rPr>
        <w:t>90</w:t>
      </w:r>
      <w:r w:rsidRPr="00231CEB">
        <w:rPr>
          <w:rFonts w:ascii="Times New Roman" w:hAnsi="Times New Roman" w:cs="Times New Roman"/>
        </w:rPr>
        <w:t xml:space="preserve">: R$ </w:t>
      </w:r>
      <w:r w:rsidR="00F53A07" w:rsidRPr="00F53A07">
        <w:rPr>
          <w:rFonts w:ascii="Times New Roman" w:hAnsi="Times New Roman" w:cs="Times New Roman"/>
        </w:rPr>
        <w:t>3,50</w:t>
      </w:r>
    </w:p>
    <w:p w14:paraId="15F5234F" w14:textId="553EDFA7"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1</w:t>
      </w:r>
      <w:r w:rsidRPr="00231CEB">
        <w:rPr>
          <w:rFonts w:ascii="Times New Roman" w:hAnsi="Times New Roman" w:cs="Times New Roman"/>
        </w:rPr>
        <w:t xml:space="preserve">: R$ </w:t>
      </w:r>
      <w:r w:rsidR="00F53A07" w:rsidRPr="00F53A07">
        <w:rPr>
          <w:rFonts w:ascii="Times New Roman" w:hAnsi="Times New Roman" w:cs="Times New Roman"/>
        </w:rPr>
        <w:t>3,41</w:t>
      </w:r>
    </w:p>
    <w:p w14:paraId="78585C5F" w14:textId="527BB461"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2</w:t>
      </w:r>
      <w:r w:rsidRPr="00231CEB">
        <w:rPr>
          <w:rFonts w:ascii="Times New Roman" w:hAnsi="Times New Roman" w:cs="Times New Roman"/>
        </w:rPr>
        <w:t xml:space="preserve">: R$ </w:t>
      </w:r>
      <w:r w:rsidR="00F53A07" w:rsidRPr="00F53A07">
        <w:rPr>
          <w:rFonts w:ascii="Times New Roman" w:hAnsi="Times New Roman" w:cs="Times New Roman"/>
        </w:rPr>
        <w:t>3,24</w:t>
      </w:r>
    </w:p>
    <w:p w14:paraId="70DC9E12" w14:textId="6848D57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3</w:t>
      </w:r>
      <w:r w:rsidRPr="00231CEB">
        <w:rPr>
          <w:rFonts w:ascii="Times New Roman" w:hAnsi="Times New Roman" w:cs="Times New Roman"/>
        </w:rPr>
        <w:t xml:space="preserve">: R$ </w:t>
      </w:r>
      <w:r w:rsidR="00F53A07" w:rsidRPr="00F53A07">
        <w:rPr>
          <w:rFonts w:ascii="Times New Roman" w:hAnsi="Times New Roman" w:cs="Times New Roman"/>
        </w:rPr>
        <w:t>2,28</w:t>
      </w:r>
    </w:p>
    <w:p w14:paraId="5AA91897" w14:textId="1DEB692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4</w:t>
      </w:r>
      <w:r w:rsidRPr="00231CEB">
        <w:rPr>
          <w:rFonts w:ascii="Times New Roman" w:hAnsi="Times New Roman" w:cs="Times New Roman"/>
        </w:rPr>
        <w:t xml:space="preserve">: R$ </w:t>
      </w:r>
      <w:r w:rsidR="00F53A07" w:rsidRPr="00F53A07">
        <w:rPr>
          <w:rFonts w:ascii="Times New Roman" w:hAnsi="Times New Roman" w:cs="Times New Roman"/>
        </w:rPr>
        <w:t>6,75</w:t>
      </w:r>
    </w:p>
    <w:p w14:paraId="24214308" w14:textId="365F03D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5</w:t>
      </w:r>
      <w:r w:rsidRPr="00231CEB">
        <w:rPr>
          <w:rFonts w:ascii="Times New Roman" w:hAnsi="Times New Roman" w:cs="Times New Roman"/>
        </w:rPr>
        <w:t xml:space="preserve">: R$ </w:t>
      </w:r>
      <w:r w:rsidR="00F53A07" w:rsidRPr="00F53A07">
        <w:rPr>
          <w:rFonts w:ascii="Times New Roman" w:hAnsi="Times New Roman" w:cs="Times New Roman"/>
        </w:rPr>
        <w:t>1,33</w:t>
      </w:r>
    </w:p>
    <w:p w14:paraId="2B154C25" w14:textId="417E743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6</w:t>
      </w:r>
      <w:r w:rsidRPr="00231CEB">
        <w:rPr>
          <w:rFonts w:ascii="Times New Roman" w:hAnsi="Times New Roman" w:cs="Times New Roman"/>
        </w:rPr>
        <w:t xml:space="preserve">: R$ </w:t>
      </w:r>
      <w:r w:rsidR="00F53A07" w:rsidRPr="00F53A07">
        <w:rPr>
          <w:rFonts w:ascii="Times New Roman" w:hAnsi="Times New Roman" w:cs="Times New Roman"/>
        </w:rPr>
        <w:t>4,95</w:t>
      </w:r>
    </w:p>
    <w:p w14:paraId="6B16F0CB" w14:textId="53BA18F4"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7</w:t>
      </w:r>
      <w:r w:rsidRPr="00231CEB">
        <w:rPr>
          <w:rFonts w:ascii="Times New Roman" w:hAnsi="Times New Roman" w:cs="Times New Roman"/>
        </w:rPr>
        <w:t xml:space="preserve">: R$ </w:t>
      </w:r>
      <w:r w:rsidR="00F53A07" w:rsidRPr="00F53A07">
        <w:rPr>
          <w:rFonts w:ascii="Times New Roman" w:hAnsi="Times New Roman" w:cs="Times New Roman"/>
        </w:rPr>
        <w:t>2,36</w:t>
      </w:r>
    </w:p>
    <w:p w14:paraId="6A209547" w14:textId="5AE2D782"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8</w:t>
      </w:r>
      <w:r w:rsidRPr="00231CEB">
        <w:rPr>
          <w:rFonts w:ascii="Times New Roman" w:hAnsi="Times New Roman" w:cs="Times New Roman"/>
        </w:rPr>
        <w:t xml:space="preserve">: R$ </w:t>
      </w:r>
      <w:r w:rsidR="00F53A07" w:rsidRPr="00F53A07">
        <w:rPr>
          <w:rFonts w:ascii="Times New Roman" w:hAnsi="Times New Roman" w:cs="Times New Roman"/>
        </w:rPr>
        <w:t>7,30</w:t>
      </w:r>
    </w:p>
    <w:p w14:paraId="7F0BB69B" w14:textId="03D9E478"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9</w:t>
      </w:r>
      <w:r w:rsidR="00ED1F44">
        <w:rPr>
          <w:rFonts w:ascii="Times New Roman" w:hAnsi="Times New Roman" w:cs="Times New Roman"/>
        </w:rPr>
        <w:t>9</w:t>
      </w:r>
      <w:r w:rsidRPr="00231CEB">
        <w:rPr>
          <w:rFonts w:ascii="Times New Roman" w:hAnsi="Times New Roman" w:cs="Times New Roman"/>
        </w:rPr>
        <w:t xml:space="preserve">: R$ </w:t>
      </w:r>
      <w:r w:rsidR="00F53A07" w:rsidRPr="00F53A07">
        <w:rPr>
          <w:rFonts w:ascii="Times New Roman" w:hAnsi="Times New Roman" w:cs="Times New Roman"/>
        </w:rPr>
        <w:t>4,06</w:t>
      </w:r>
    </w:p>
    <w:p w14:paraId="7F695523" w14:textId="3CFBD2C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w:t>
      </w:r>
      <w:r w:rsidR="00ED1F44">
        <w:rPr>
          <w:rFonts w:ascii="Times New Roman" w:hAnsi="Times New Roman" w:cs="Times New Roman"/>
        </w:rPr>
        <w:t>100</w:t>
      </w:r>
      <w:r w:rsidRPr="00231CEB">
        <w:rPr>
          <w:rFonts w:ascii="Times New Roman" w:hAnsi="Times New Roman" w:cs="Times New Roman"/>
        </w:rPr>
        <w:t xml:space="preserve">: R$ </w:t>
      </w:r>
      <w:r w:rsidR="00F53A07" w:rsidRPr="00F53A07">
        <w:rPr>
          <w:rFonts w:ascii="Times New Roman" w:hAnsi="Times New Roman" w:cs="Times New Roman"/>
        </w:rPr>
        <w:t>5,40</w:t>
      </w:r>
    </w:p>
    <w:p w14:paraId="06F4113C" w14:textId="7228AC5C"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1</w:t>
      </w:r>
      <w:r w:rsidRPr="00231CEB">
        <w:rPr>
          <w:rFonts w:ascii="Times New Roman" w:hAnsi="Times New Roman" w:cs="Times New Roman"/>
        </w:rPr>
        <w:t xml:space="preserve">: R$ </w:t>
      </w:r>
      <w:r w:rsidR="00F53A07" w:rsidRPr="00F53A07">
        <w:rPr>
          <w:rFonts w:ascii="Times New Roman" w:hAnsi="Times New Roman" w:cs="Times New Roman"/>
        </w:rPr>
        <w:t>11,49</w:t>
      </w:r>
    </w:p>
    <w:p w14:paraId="5C45E577" w14:textId="69FFE41D"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2</w:t>
      </w:r>
      <w:r w:rsidRPr="00231CEB">
        <w:rPr>
          <w:rFonts w:ascii="Times New Roman" w:hAnsi="Times New Roman" w:cs="Times New Roman"/>
        </w:rPr>
        <w:t xml:space="preserve">: R$ </w:t>
      </w:r>
      <w:r w:rsidR="00F53A07" w:rsidRPr="00F53A07">
        <w:rPr>
          <w:rFonts w:ascii="Times New Roman" w:hAnsi="Times New Roman" w:cs="Times New Roman"/>
        </w:rPr>
        <w:t>21,20</w:t>
      </w:r>
    </w:p>
    <w:p w14:paraId="0080E8B1" w14:textId="40157643"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3</w:t>
      </w:r>
      <w:r w:rsidRPr="00231CEB">
        <w:rPr>
          <w:rFonts w:ascii="Times New Roman" w:hAnsi="Times New Roman" w:cs="Times New Roman"/>
        </w:rPr>
        <w:t xml:space="preserve">: R$ </w:t>
      </w:r>
      <w:r w:rsidR="00F53A07" w:rsidRPr="00F53A07">
        <w:rPr>
          <w:rFonts w:ascii="Times New Roman" w:hAnsi="Times New Roman" w:cs="Times New Roman"/>
        </w:rPr>
        <w:t>2,41</w:t>
      </w:r>
    </w:p>
    <w:p w14:paraId="6C6B7556" w14:textId="09F51EB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4</w:t>
      </w:r>
      <w:r w:rsidRPr="00231CEB">
        <w:rPr>
          <w:rFonts w:ascii="Times New Roman" w:hAnsi="Times New Roman" w:cs="Times New Roman"/>
        </w:rPr>
        <w:t xml:space="preserve">: R$ </w:t>
      </w:r>
      <w:r w:rsidR="00F53A07" w:rsidRPr="00F53A07">
        <w:rPr>
          <w:rFonts w:ascii="Times New Roman" w:hAnsi="Times New Roman" w:cs="Times New Roman"/>
        </w:rPr>
        <w:t>7,70</w:t>
      </w:r>
    </w:p>
    <w:p w14:paraId="7181566E" w14:textId="3FB62FFE"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5</w:t>
      </w:r>
      <w:r w:rsidRPr="00231CEB">
        <w:rPr>
          <w:rFonts w:ascii="Times New Roman" w:hAnsi="Times New Roman" w:cs="Times New Roman"/>
        </w:rPr>
        <w:t xml:space="preserve">: R$ </w:t>
      </w:r>
      <w:r w:rsidR="00F53A07" w:rsidRPr="00F53A07">
        <w:rPr>
          <w:rFonts w:ascii="Times New Roman" w:hAnsi="Times New Roman" w:cs="Times New Roman"/>
        </w:rPr>
        <w:t>1,90</w:t>
      </w:r>
    </w:p>
    <w:p w14:paraId="09DDBED0" w14:textId="22047EFA"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6</w:t>
      </w:r>
      <w:r w:rsidRPr="00231CEB">
        <w:rPr>
          <w:rFonts w:ascii="Times New Roman" w:hAnsi="Times New Roman" w:cs="Times New Roman"/>
        </w:rPr>
        <w:t xml:space="preserve">: R$ </w:t>
      </w:r>
      <w:r w:rsidR="00F53A07" w:rsidRPr="00F53A07">
        <w:rPr>
          <w:rFonts w:ascii="Times New Roman" w:hAnsi="Times New Roman" w:cs="Times New Roman"/>
        </w:rPr>
        <w:t>10,16</w:t>
      </w:r>
    </w:p>
    <w:p w14:paraId="1AEDE6FD" w14:textId="7B7E52B6" w:rsidR="00F53A07" w:rsidRPr="00F53A07" w:rsidRDefault="00EA5973"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w:t>
      </w:r>
      <w:r w:rsidR="00ED1F44">
        <w:rPr>
          <w:rFonts w:ascii="Times New Roman" w:hAnsi="Times New Roman" w:cs="Times New Roman"/>
        </w:rPr>
        <w:t>7</w:t>
      </w:r>
      <w:r w:rsidRPr="00231CEB">
        <w:rPr>
          <w:rFonts w:ascii="Times New Roman" w:hAnsi="Times New Roman" w:cs="Times New Roman"/>
        </w:rPr>
        <w:t xml:space="preserve">: R$ </w:t>
      </w:r>
      <w:r w:rsidR="00F53A07" w:rsidRPr="00F53A07">
        <w:rPr>
          <w:rFonts w:ascii="Times New Roman" w:hAnsi="Times New Roman" w:cs="Times New Roman"/>
        </w:rPr>
        <w:t>1,26</w:t>
      </w:r>
    </w:p>
    <w:p w14:paraId="33C33EF1" w14:textId="59C2CC5D"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108</w:t>
      </w:r>
      <w:r w:rsidRPr="00231CEB">
        <w:rPr>
          <w:rFonts w:ascii="Times New Roman" w:hAnsi="Times New Roman" w:cs="Times New Roman"/>
        </w:rPr>
        <w:t xml:space="preserve">: R$ </w:t>
      </w:r>
      <w:r w:rsidR="00F53A07" w:rsidRPr="00F53A07">
        <w:rPr>
          <w:rFonts w:ascii="Times New Roman" w:hAnsi="Times New Roman" w:cs="Times New Roman"/>
        </w:rPr>
        <w:t>6,72</w:t>
      </w:r>
    </w:p>
    <w:p w14:paraId="645284E1" w14:textId="70856BC8"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109</w:t>
      </w:r>
      <w:r w:rsidRPr="00231CEB">
        <w:rPr>
          <w:rFonts w:ascii="Times New Roman" w:hAnsi="Times New Roman" w:cs="Times New Roman"/>
        </w:rPr>
        <w:t xml:space="preserve">: R$ </w:t>
      </w:r>
      <w:r w:rsidR="00F53A07" w:rsidRPr="00F53A07">
        <w:rPr>
          <w:rFonts w:ascii="Times New Roman" w:hAnsi="Times New Roman" w:cs="Times New Roman"/>
        </w:rPr>
        <w:t>28,99</w:t>
      </w:r>
    </w:p>
    <w:p w14:paraId="4CC0AA11" w14:textId="2B97FF2C"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110</w:t>
      </w:r>
      <w:r w:rsidRPr="00231CEB">
        <w:rPr>
          <w:rFonts w:ascii="Times New Roman" w:hAnsi="Times New Roman" w:cs="Times New Roman"/>
        </w:rPr>
        <w:t xml:space="preserve">: R$ </w:t>
      </w:r>
      <w:r w:rsidR="00F53A07" w:rsidRPr="00F53A07">
        <w:rPr>
          <w:rFonts w:ascii="Times New Roman" w:hAnsi="Times New Roman" w:cs="Times New Roman"/>
        </w:rPr>
        <w:t>1,65</w:t>
      </w:r>
    </w:p>
    <w:p w14:paraId="16493175" w14:textId="0709EF6A"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111</w:t>
      </w:r>
      <w:r w:rsidRPr="00231CEB">
        <w:rPr>
          <w:rFonts w:ascii="Times New Roman" w:hAnsi="Times New Roman" w:cs="Times New Roman"/>
        </w:rPr>
        <w:t xml:space="preserve">: R$ </w:t>
      </w:r>
      <w:r w:rsidR="00F53A07" w:rsidRPr="00F53A07">
        <w:rPr>
          <w:rFonts w:ascii="Times New Roman" w:hAnsi="Times New Roman" w:cs="Times New Roman"/>
        </w:rPr>
        <w:t>1,33</w:t>
      </w:r>
    </w:p>
    <w:p w14:paraId="10FB22D5" w14:textId="5F686EED"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112</w:t>
      </w:r>
      <w:r w:rsidRPr="00231CEB">
        <w:rPr>
          <w:rFonts w:ascii="Times New Roman" w:hAnsi="Times New Roman" w:cs="Times New Roman"/>
        </w:rPr>
        <w:t xml:space="preserve">: R$ </w:t>
      </w:r>
      <w:r w:rsidR="00F53A07" w:rsidRPr="00F53A07">
        <w:rPr>
          <w:rFonts w:ascii="Times New Roman" w:hAnsi="Times New Roman" w:cs="Times New Roman"/>
        </w:rPr>
        <w:t>1,41</w:t>
      </w:r>
    </w:p>
    <w:p w14:paraId="0D740A3E" w14:textId="40CB9D0B"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113</w:t>
      </w:r>
      <w:r w:rsidRPr="00231CEB">
        <w:rPr>
          <w:rFonts w:ascii="Times New Roman" w:hAnsi="Times New Roman" w:cs="Times New Roman"/>
        </w:rPr>
        <w:t xml:space="preserve">: R$ </w:t>
      </w:r>
      <w:r w:rsidR="00F53A07" w:rsidRPr="00F53A07">
        <w:rPr>
          <w:rFonts w:ascii="Times New Roman" w:hAnsi="Times New Roman" w:cs="Times New Roman"/>
        </w:rPr>
        <w:t>4,91</w:t>
      </w:r>
    </w:p>
    <w:p w14:paraId="37B99D3A" w14:textId="6CD002E0"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114</w:t>
      </w:r>
      <w:r w:rsidRPr="00231CEB">
        <w:rPr>
          <w:rFonts w:ascii="Times New Roman" w:hAnsi="Times New Roman" w:cs="Times New Roman"/>
        </w:rPr>
        <w:t xml:space="preserve">: R$ </w:t>
      </w:r>
      <w:r w:rsidR="00F53A07" w:rsidRPr="00F53A07">
        <w:rPr>
          <w:rFonts w:ascii="Times New Roman" w:hAnsi="Times New Roman" w:cs="Times New Roman"/>
        </w:rPr>
        <w:t>0,70</w:t>
      </w:r>
    </w:p>
    <w:p w14:paraId="66D19674" w14:textId="62C9C53C" w:rsidR="00F53A07" w:rsidRP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115</w:t>
      </w:r>
      <w:r w:rsidRPr="00231CEB">
        <w:rPr>
          <w:rFonts w:ascii="Times New Roman" w:hAnsi="Times New Roman" w:cs="Times New Roman"/>
        </w:rPr>
        <w:t xml:space="preserve">: R$ </w:t>
      </w:r>
      <w:r w:rsidR="00F53A07" w:rsidRPr="00F53A07">
        <w:rPr>
          <w:rFonts w:ascii="Times New Roman" w:hAnsi="Times New Roman" w:cs="Times New Roman"/>
        </w:rPr>
        <w:t>2,64</w:t>
      </w:r>
    </w:p>
    <w:p w14:paraId="50CC2348" w14:textId="36338BD7" w:rsidR="00F53A07" w:rsidRDefault="00ED1F44" w:rsidP="00F53A07">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116</w:t>
      </w:r>
      <w:r w:rsidRPr="00231CEB">
        <w:rPr>
          <w:rFonts w:ascii="Times New Roman" w:hAnsi="Times New Roman" w:cs="Times New Roman"/>
        </w:rPr>
        <w:t xml:space="preserve">: R$ </w:t>
      </w:r>
      <w:r w:rsidR="00F53A07" w:rsidRPr="00F53A07">
        <w:rPr>
          <w:rFonts w:ascii="Times New Roman" w:hAnsi="Times New Roman" w:cs="Times New Roman"/>
        </w:rPr>
        <w:t>8,21</w:t>
      </w:r>
    </w:p>
    <w:p w14:paraId="3B7DD341" w14:textId="77777777" w:rsidR="00F53A07" w:rsidRPr="00231CEB" w:rsidRDefault="00F53A07" w:rsidP="00873EEF">
      <w:pPr>
        <w:jc w:val="both"/>
        <w:rPr>
          <w:rFonts w:ascii="Times New Roman" w:hAnsi="Times New Roman" w:cs="Times New Roman"/>
        </w:rPr>
      </w:pPr>
    </w:p>
    <w:p w14:paraId="030F2574" w14:textId="19C11BDF" w:rsidR="00830A69" w:rsidRPr="00ED1F44" w:rsidRDefault="00221C49" w:rsidP="00873EEF">
      <w:pPr>
        <w:jc w:val="both"/>
        <w:rPr>
          <w:rFonts w:ascii="Times New Roman" w:hAnsi="Times New Roman" w:cs="Times New Roman"/>
        </w:rPr>
      </w:pPr>
      <w:r w:rsidRPr="00231CEB">
        <w:rPr>
          <w:rFonts w:ascii="Times New Roman" w:hAnsi="Times New Roman" w:cs="Times New Roman"/>
        </w:rPr>
        <w:t xml:space="preserve">Valor global da contratação: </w:t>
      </w:r>
      <w:r w:rsidR="00ED1F44" w:rsidRPr="00ED1F44">
        <w:rPr>
          <w:rFonts w:ascii="Times New Roman" w:hAnsi="Times New Roman" w:cs="Times New Roman"/>
        </w:rPr>
        <w:t>R$ 664.416,50</w:t>
      </w:r>
    </w:p>
    <w:p w14:paraId="41ACBF16" w14:textId="77777777" w:rsidR="00221C49" w:rsidRPr="00231CEB" w:rsidRDefault="00221C49" w:rsidP="00873EEF">
      <w:pPr>
        <w:jc w:val="both"/>
        <w:rPr>
          <w:rFonts w:ascii="Times New Roman" w:hAnsi="Times New Roman" w:cs="Times New Roman"/>
        </w:rPr>
      </w:pP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1D7E99E4"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4.3.1 A empresa poderá receber no máximo até </w:t>
      </w:r>
      <w:r w:rsidR="00ED1F44">
        <w:rPr>
          <w:rFonts w:ascii="Times New Roman" w:hAnsi="Times New Roman" w:cs="Times New Roman"/>
        </w:rPr>
        <w:t>R$ 664.416,50</w:t>
      </w:r>
      <w:r w:rsidRPr="00231CEB">
        <w:rPr>
          <w:rFonts w:ascii="Times New Roman" w:hAnsi="Times New Roman" w:cs="Times New Roman"/>
        </w:rPr>
        <w:t xml:space="preserve"> (</w:t>
      </w:r>
      <w:r w:rsidR="00ED1F44">
        <w:rPr>
          <w:rFonts w:ascii="Times New Roman" w:hAnsi="Times New Roman" w:cs="Times New Roman"/>
        </w:rPr>
        <w:t>seiscentos e sessenta e quatro mil quatrocentos e dezesseis reais e cinquenta centavos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77777777" w:rsidR="00221C49" w:rsidRPr="00231CEB" w:rsidRDefault="00221C49"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6AAF9C0E" w14:textId="77777777" w:rsidR="00221C49" w:rsidRPr="00231CEB" w:rsidRDefault="00221C49" w:rsidP="00873EEF">
      <w:pPr>
        <w:jc w:val="both"/>
        <w:rPr>
          <w:rFonts w:ascii="Times New Roman" w:hAnsi="Times New Roman" w:cs="Times New Roman"/>
        </w:rPr>
      </w:pPr>
    </w:p>
    <w:p w14:paraId="26F68DB5" w14:textId="77777777" w:rsidR="00F35B6C" w:rsidRDefault="00221C49" w:rsidP="00F35B6C">
      <w:pPr>
        <w:pStyle w:val="isselectedend"/>
        <w:jc w:val="both"/>
      </w:pPr>
      <w:r w:rsidRPr="00231CEB">
        <w:lastRenderedPageBreak/>
        <w:t xml:space="preserve">5.1 </w:t>
      </w:r>
      <w:r w:rsidR="00F35B6C">
        <w:t>A presente contratação tem por finalidade garantir o fornecimento contínuo de medicamentos destinados ao atendimento das demandas da Secretaria Municipal de Saúde de Porto Vitória/PR, visando assegurar a manutenção da assistência farmacêutica e a continuidade dos serviços prestados à população usuária do Sistema Único de Saúde – SUS.</w:t>
      </w:r>
    </w:p>
    <w:p w14:paraId="5BA716CB" w14:textId="77777777" w:rsidR="00F35B6C" w:rsidRDefault="00F35B6C" w:rsidP="00F35B6C">
      <w:pPr>
        <w:pStyle w:val="isselectedend"/>
        <w:jc w:val="both"/>
      </w:pPr>
      <w:r>
        <w:t>Os medicamentos objeto da contratação compreendem diversos grupos terapêuticos e apresentações farmacêuticas, sendo destinados ao atendimento de pacientes acompanhados pelas unidades de saúde municipais, bem como ao suporte das atividades assistenciais desenvolvidas pela rede pública de saúde. Tais medicamentos são essenciais para prevenção, tratamento e controle de doenças, contribuindo diretamente para a promoção, proteção e recuperação da saúde da população.</w:t>
      </w:r>
    </w:p>
    <w:p w14:paraId="342252DF" w14:textId="77777777" w:rsidR="00F35B6C" w:rsidRDefault="00F35B6C" w:rsidP="00F35B6C">
      <w:pPr>
        <w:pStyle w:val="isselectedend"/>
        <w:jc w:val="both"/>
      </w:pPr>
      <w:r>
        <w:t>A necessidade da contratação decorre da demanda contínua e permanente por medicamentos no âmbito da rede municipal de saúde, considerando que a interrupção ou insuficiência do abastecimento pode comprometer tratamentos em andamento, atendimentos médicos, programas de saúde pública e demais ações assistenciais desenvolvidas pelo Município.</w:t>
      </w:r>
    </w:p>
    <w:p w14:paraId="23D208C9" w14:textId="77777777" w:rsidR="00F35B6C" w:rsidRDefault="00F35B6C" w:rsidP="00F35B6C">
      <w:pPr>
        <w:pStyle w:val="isselectedend"/>
        <w:jc w:val="both"/>
      </w:pPr>
      <w:r>
        <w:t>A contratação encontra amparo no dever constitucional de garantir o acesso universal e igualitário às ações e serviços de saúde, nos termos dos artigos 6º e 196 da Constituição Federal, bem como nas disposições da Lei Federal nº 8.080/1990, que estabelece as condições para a promoção, proteção e recuperação da saúde e organiza o Sistema Único de Saúde – SUS.</w:t>
      </w:r>
    </w:p>
    <w:p w14:paraId="4BA7BD58" w14:textId="77777777" w:rsidR="00F35B6C" w:rsidRDefault="00F35B6C" w:rsidP="00F35B6C">
      <w:pPr>
        <w:pStyle w:val="isselectedend"/>
        <w:jc w:val="both"/>
      </w:pPr>
      <w:r>
        <w:t>Os quantitativos estimados foram definidos com base no histórico de consumo, na demanda observada pela Secretaria Municipal de Saúde, nas necessidades assistenciais projetadas para o período de vigência da contratação e na manutenção de níveis adequados de estoque, de forma a evitar desabastecimentos e assegurar a continuidade dos atendimentos.</w:t>
      </w:r>
    </w:p>
    <w:p w14:paraId="7D17A6E4" w14:textId="77777777" w:rsidR="00F35B6C" w:rsidRDefault="00F35B6C" w:rsidP="00F35B6C">
      <w:pPr>
        <w:pStyle w:val="isselectedend"/>
        <w:jc w:val="both"/>
      </w:pPr>
      <w:r>
        <w:t>Após análise das alternativas disponíveis, verificou-se que a aquisição dos medicamentos por meio de procedimento licitatório, sob o Sistema de Registro de Preços, mostra-se a solução mais adequada para atendimento da necessidade identificada, permitindo aquisições futuras e parceladas conforme a demanda efetiva da Administração, promovendo maior eficiência na gestão dos recursos públicos e garantindo o abastecimento regular da rede municipal de saúde.</w:t>
      </w:r>
    </w:p>
    <w:p w14:paraId="05D5E7F9" w14:textId="1CE274BB" w:rsidR="00F35B6C" w:rsidRPr="00231CEB" w:rsidRDefault="00F35B6C" w:rsidP="00F35B6C">
      <w:pPr>
        <w:pStyle w:val="NormalWeb"/>
        <w:jc w:val="both"/>
      </w:pPr>
      <w:r>
        <w:t>Dessa forma, a contratação pretendida mostra-se necessária, adequada e indispensável para assegurar a continuidade da assistência farmacêutica municipal, a efetividade das ações de saúde pública e o atendimento do interesse público.</w:t>
      </w:r>
    </w:p>
    <w:p w14:paraId="63FBA082"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6. SOLUÇÃO CONSIDERADO O CICLO DE VIDA DO OBJETO (art. 6º, inciso XXIII, alínea ‘c’ da Lei 14.133/2021) </w:t>
      </w:r>
    </w:p>
    <w:p w14:paraId="6B307B69" w14:textId="77777777" w:rsidR="00406975" w:rsidRPr="00F35B6C" w:rsidRDefault="00406975" w:rsidP="00873EEF">
      <w:pPr>
        <w:jc w:val="both"/>
        <w:rPr>
          <w:rFonts w:ascii="Times New Roman" w:hAnsi="Times New Roman" w:cs="Times New Roman"/>
        </w:rPr>
      </w:pPr>
    </w:p>
    <w:p w14:paraId="77D98597" w14:textId="47498999" w:rsidR="00221C49" w:rsidRPr="00F35B6C" w:rsidRDefault="00406975" w:rsidP="00873EEF">
      <w:pPr>
        <w:jc w:val="both"/>
        <w:rPr>
          <w:rFonts w:ascii="Times New Roman" w:hAnsi="Times New Roman" w:cs="Times New Roman"/>
        </w:rPr>
      </w:pPr>
      <w:r w:rsidRPr="00F35B6C">
        <w:rPr>
          <w:rFonts w:ascii="Times New Roman" w:hAnsi="Times New Roman" w:cs="Times New Roman"/>
        </w:rPr>
        <w:t>6.1 A descrição da solução como um todo, encontra-se nos Estudos Técnicos Preliminares, apêndice deste Termo de Referência.</w:t>
      </w:r>
    </w:p>
    <w:p w14:paraId="771C7FDF" w14:textId="77777777" w:rsidR="00830A69" w:rsidRPr="00231CEB" w:rsidRDefault="00830A69"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77777777" w:rsidR="00406975" w:rsidRPr="00544059" w:rsidRDefault="00406975" w:rsidP="00873EEF">
      <w:pPr>
        <w:jc w:val="both"/>
        <w:rPr>
          <w:rFonts w:ascii="Times New Roman" w:hAnsi="Times New Roman" w:cs="Times New Roman"/>
          <w:color w:val="FF0000"/>
        </w:rPr>
      </w:pPr>
      <w:r w:rsidRPr="00231CEB">
        <w:rPr>
          <w:rFonts w:ascii="Times New Roman" w:hAnsi="Times New Roman" w:cs="Times New Roman"/>
        </w:rPr>
        <w:t xml:space="preserve">7.2.1 Não haverá exigência de garantia contratual da execução, </w:t>
      </w:r>
      <w:r w:rsidRPr="00F35B6C">
        <w:rPr>
          <w:rFonts w:ascii="Times New Roman" w:hAnsi="Times New Roman" w:cs="Times New Roman"/>
        </w:rPr>
        <w:t xml:space="preserve">pelas razões contidas no Estudo Técnico Preliminar. </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7E2E7A11" w14:textId="77777777" w:rsidR="00406975" w:rsidRPr="00231CEB" w:rsidRDefault="00406975" w:rsidP="00873EEF">
      <w:pPr>
        <w:jc w:val="both"/>
        <w:rPr>
          <w:rFonts w:ascii="Times New Roman" w:hAnsi="Times New Roman" w:cs="Times New Roman"/>
        </w:rPr>
      </w:pPr>
    </w:p>
    <w:p w14:paraId="580DDBFB" w14:textId="37E55146"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7.5 Da exigência de carta de solidariedade:</w:t>
      </w:r>
    </w:p>
    <w:p w14:paraId="3C7A6767" w14:textId="77777777" w:rsidR="00406975" w:rsidRPr="00231CEB" w:rsidRDefault="00406975" w:rsidP="00873EEF">
      <w:pPr>
        <w:jc w:val="both"/>
        <w:rPr>
          <w:rFonts w:ascii="Times New Roman" w:hAnsi="Times New Roman" w:cs="Times New Roman"/>
        </w:rPr>
      </w:pPr>
    </w:p>
    <w:p w14:paraId="3EDDBEE6"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7.5.1 Em caso de fornecedor revendedor ou distribuidor, será exigida carta de solidariedade emitida pelo fabricante, que assegure a execução do contrato. </w:t>
      </w:r>
    </w:p>
    <w:p w14:paraId="52488B2B" w14:textId="77777777" w:rsidR="00406975" w:rsidRPr="00231CEB" w:rsidRDefault="00406975" w:rsidP="00873EEF">
      <w:pPr>
        <w:jc w:val="both"/>
        <w:rPr>
          <w:rFonts w:ascii="Times New Roman" w:hAnsi="Times New Roman" w:cs="Times New Roman"/>
        </w:rPr>
      </w:pPr>
    </w:p>
    <w:p w14:paraId="440FCDAF"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7.6 Sustentabilidade </w:t>
      </w:r>
    </w:p>
    <w:p w14:paraId="50916AD2" w14:textId="77777777" w:rsidR="00406975" w:rsidRPr="00231CEB" w:rsidRDefault="00406975" w:rsidP="00873EEF">
      <w:pPr>
        <w:jc w:val="both"/>
        <w:rPr>
          <w:rFonts w:ascii="Times New Roman" w:hAnsi="Times New Roman" w:cs="Times New Roman"/>
        </w:rPr>
      </w:pPr>
    </w:p>
    <w:p w14:paraId="4577A3F7" w14:textId="2A764E80" w:rsidR="00406975" w:rsidRDefault="00406975" w:rsidP="00873EEF">
      <w:pPr>
        <w:jc w:val="both"/>
        <w:rPr>
          <w:rFonts w:ascii="Times New Roman" w:hAnsi="Times New Roman" w:cs="Times New Roman"/>
        </w:rPr>
      </w:pPr>
      <w:r w:rsidRPr="00231CEB">
        <w:rPr>
          <w:rFonts w:ascii="Times New Roman" w:hAnsi="Times New Roman" w:cs="Times New Roman"/>
        </w:rPr>
        <w:t>7.6.1.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9"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77777777" w:rsidR="00A91A77" w:rsidRPr="00F35B6C" w:rsidRDefault="00A91A77" w:rsidP="00873EEF">
      <w:pPr>
        <w:jc w:val="both"/>
        <w:rPr>
          <w:rFonts w:ascii="Times New Roman" w:hAnsi="Times New Roman" w:cs="Times New Roman"/>
          <w:b/>
          <w:bCs/>
        </w:rPr>
      </w:pPr>
      <w:r w:rsidRPr="00F35B6C">
        <w:rPr>
          <w:rFonts w:ascii="Times New Roman" w:hAnsi="Times New Roman" w:cs="Times New Roman"/>
          <w:b/>
          <w:bCs/>
        </w:rPr>
        <w:t xml:space="preserve">7.6.2 Plano de Logística Sustentável </w:t>
      </w:r>
    </w:p>
    <w:p w14:paraId="17ADD2D4" w14:textId="77777777" w:rsidR="00A91A77" w:rsidRPr="00F35B6C" w:rsidRDefault="00A91A77" w:rsidP="00873EEF">
      <w:pPr>
        <w:jc w:val="both"/>
        <w:rPr>
          <w:rFonts w:ascii="Times New Roman" w:hAnsi="Times New Roman" w:cs="Times New Roman"/>
        </w:rPr>
      </w:pPr>
    </w:p>
    <w:p w14:paraId="75142E0B" w14:textId="193F0BD0" w:rsidR="00A91A77" w:rsidRDefault="00A91A77" w:rsidP="00873EEF">
      <w:pPr>
        <w:jc w:val="both"/>
        <w:rPr>
          <w:rFonts w:ascii="Times New Roman" w:hAnsi="Times New Roman" w:cs="Times New Roman"/>
        </w:rPr>
      </w:pPr>
      <w:r w:rsidRPr="00F35B6C">
        <w:rPr>
          <w:rFonts w:ascii="Times New Roman" w:hAnsi="Times New Roman" w:cs="Times New Roman"/>
        </w:rPr>
        <w:t>7.</w:t>
      </w:r>
      <w:r w:rsidR="00E8107B" w:rsidRPr="00F35B6C">
        <w:rPr>
          <w:rFonts w:ascii="Times New Roman" w:hAnsi="Times New Roman" w:cs="Times New Roman"/>
        </w:rPr>
        <w:t>6</w:t>
      </w:r>
      <w:r w:rsidRPr="00F35B6C">
        <w:rPr>
          <w:rFonts w:ascii="Times New Roman" w:hAnsi="Times New Roman" w:cs="Times New Roman"/>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44B51B0B" w14:textId="77777777" w:rsidR="00A0345B" w:rsidRDefault="00A0345B" w:rsidP="00873EEF">
      <w:pPr>
        <w:jc w:val="both"/>
        <w:rPr>
          <w:rFonts w:ascii="Times New Roman" w:hAnsi="Times New Roman" w:cs="Times New Roman"/>
        </w:rPr>
      </w:pPr>
    </w:p>
    <w:p w14:paraId="5E9BC39D" w14:textId="1F21E964" w:rsidR="00A0345B" w:rsidRPr="00A0345B" w:rsidRDefault="00A0345B" w:rsidP="00A0345B">
      <w:pPr>
        <w:jc w:val="both"/>
        <w:rPr>
          <w:rFonts w:ascii="Times New Roman" w:hAnsi="Times New Roman" w:cs="Times New Roman"/>
        </w:rPr>
      </w:pPr>
      <w:r w:rsidRPr="00A0345B">
        <w:rPr>
          <w:rFonts w:ascii="Times New Roman" w:hAnsi="Times New Roman" w:cs="Times New Roman"/>
          <w:b/>
          <w:bCs/>
        </w:rPr>
        <w:t>7.7 Requisitos Técnicos do Objeto</w:t>
      </w:r>
    </w:p>
    <w:p w14:paraId="18AC4956" w14:textId="77777777" w:rsidR="00A0345B" w:rsidRDefault="00A0345B" w:rsidP="00A0345B">
      <w:pPr>
        <w:jc w:val="both"/>
        <w:rPr>
          <w:rFonts w:ascii="Times New Roman" w:hAnsi="Times New Roman" w:cs="Times New Roman"/>
        </w:rPr>
      </w:pPr>
      <w:r w:rsidRPr="00A0345B">
        <w:rPr>
          <w:rFonts w:ascii="Times New Roman" w:hAnsi="Times New Roman" w:cs="Times New Roman"/>
        </w:rPr>
        <w:t>A contratação deverá observar os requisitos mínimos necessários para garantir a qualidade, segurança, eficácia, regularidade sanitária e adequada execução do fornecimento dos medicamentos destinados ao atendimento das demandas da assistência farmacêutica municipal.</w:t>
      </w:r>
    </w:p>
    <w:p w14:paraId="66068466" w14:textId="77777777" w:rsidR="00A0345B" w:rsidRPr="00A0345B" w:rsidRDefault="00A0345B" w:rsidP="00A0345B">
      <w:pPr>
        <w:jc w:val="both"/>
        <w:rPr>
          <w:rFonts w:ascii="Times New Roman" w:hAnsi="Times New Roman" w:cs="Times New Roman"/>
        </w:rPr>
      </w:pPr>
    </w:p>
    <w:p w14:paraId="24861FEA" w14:textId="59593640" w:rsidR="00A0345B" w:rsidRPr="00A0345B" w:rsidRDefault="00A0345B" w:rsidP="00A0345B">
      <w:pPr>
        <w:pStyle w:val="PargrafodaLista"/>
        <w:numPr>
          <w:ilvl w:val="0"/>
          <w:numId w:val="16"/>
        </w:numPr>
        <w:ind w:left="0" w:firstLine="0"/>
        <w:jc w:val="both"/>
        <w:rPr>
          <w:rFonts w:ascii="Times New Roman" w:hAnsi="Times New Roman" w:cs="Times New Roman"/>
        </w:rPr>
      </w:pPr>
      <w:r w:rsidRPr="00A0345B">
        <w:rPr>
          <w:rFonts w:ascii="Times New Roman" w:hAnsi="Times New Roman" w:cs="Times New Roman"/>
        </w:rPr>
        <w:t>Os medicamentos deverão ser especificados preferencialmente pela Denominação Comum Brasileira (DCB) e, na sua ausência, pela Denominação Comum Internacional (DCI), contendo a identificação do princípio ativo, concentração, forma farmacêutica e unidade de fornecimento correspondente.</w:t>
      </w:r>
    </w:p>
    <w:p w14:paraId="44781364" w14:textId="77777777" w:rsidR="00A0345B" w:rsidRDefault="00A0345B" w:rsidP="00A0345B">
      <w:pPr>
        <w:jc w:val="both"/>
        <w:rPr>
          <w:rFonts w:ascii="Times New Roman" w:hAnsi="Times New Roman" w:cs="Times New Roman"/>
        </w:rPr>
      </w:pPr>
    </w:p>
    <w:p w14:paraId="48832C46" w14:textId="606C729A" w:rsidR="00A0345B" w:rsidRPr="00A0345B" w:rsidRDefault="00A0345B" w:rsidP="00A0345B">
      <w:pPr>
        <w:jc w:val="both"/>
        <w:rPr>
          <w:rFonts w:ascii="Times New Roman" w:hAnsi="Times New Roman" w:cs="Times New Roman"/>
        </w:rPr>
      </w:pPr>
      <w:r w:rsidRPr="00A0345B">
        <w:rPr>
          <w:rFonts w:ascii="Times New Roman" w:hAnsi="Times New Roman" w:cs="Times New Roman"/>
        </w:rPr>
        <w:t>b</w:t>
      </w:r>
      <w:r>
        <w:rPr>
          <w:rFonts w:ascii="Times New Roman" w:hAnsi="Times New Roman" w:cs="Times New Roman"/>
        </w:rPr>
        <w:t xml:space="preserve">) </w:t>
      </w:r>
      <w:r w:rsidRPr="00A0345B">
        <w:rPr>
          <w:rFonts w:ascii="Times New Roman" w:hAnsi="Times New Roman" w:cs="Times New Roman"/>
        </w:rPr>
        <w:t>Os medicamentos fornecidos deverão possuir registro vigente junto à Agência Nacional de Vigilância Sanitária – ANVISA, quando exigido pela legislação aplicável, atendendo integralmente às disposições da legislação sanitária vigente relacionadas ao registro, fabricação, armazenamento, transporte, comercialização, rastreabilidade e controle de medicamentos.</w:t>
      </w:r>
    </w:p>
    <w:p w14:paraId="6B465238" w14:textId="77777777" w:rsidR="00A0345B" w:rsidRDefault="00A0345B" w:rsidP="00A0345B">
      <w:pPr>
        <w:jc w:val="both"/>
        <w:rPr>
          <w:rFonts w:ascii="Times New Roman" w:hAnsi="Times New Roman" w:cs="Times New Roman"/>
        </w:rPr>
      </w:pPr>
      <w:r w:rsidRPr="00A0345B">
        <w:rPr>
          <w:rFonts w:ascii="Times New Roman" w:hAnsi="Times New Roman" w:cs="Times New Roman"/>
        </w:rPr>
        <w:lastRenderedPageBreak/>
        <w:t>c) Os medicamentos deverão ser entregues com prazo de validade remanescente mínimo correspondente a 75% (setenta e cinco por cento) do prazo total de validade do produto ou, alternativamente, com validade mínima de 12 (doze) meses contados da data do recebimento definitivo, salvo situações excepcionais devidamente justificadas e previamente aceitas pela Administração.</w:t>
      </w:r>
    </w:p>
    <w:p w14:paraId="31071AED" w14:textId="77777777" w:rsidR="00A0345B" w:rsidRPr="00A0345B" w:rsidRDefault="00A0345B" w:rsidP="00A0345B">
      <w:pPr>
        <w:jc w:val="both"/>
        <w:rPr>
          <w:rFonts w:ascii="Times New Roman" w:hAnsi="Times New Roman" w:cs="Times New Roman"/>
        </w:rPr>
      </w:pPr>
    </w:p>
    <w:p w14:paraId="03CD118E" w14:textId="77777777" w:rsidR="00A0345B" w:rsidRDefault="00A0345B" w:rsidP="00A0345B">
      <w:pPr>
        <w:jc w:val="both"/>
        <w:rPr>
          <w:rFonts w:ascii="Times New Roman" w:hAnsi="Times New Roman" w:cs="Times New Roman"/>
        </w:rPr>
      </w:pPr>
      <w:r w:rsidRPr="00A0345B">
        <w:rPr>
          <w:rFonts w:ascii="Times New Roman" w:hAnsi="Times New Roman" w:cs="Times New Roman"/>
        </w:rPr>
        <w:t>d) Os produtos deverão ser fornecidos em embalagens originais do fabricante, devidamente lacradas, íntegras e adequadas às condições normais de armazenamento, transporte e dispensação.</w:t>
      </w:r>
    </w:p>
    <w:p w14:paraId="4D0833D7" w14:textId="77777777" w:rsidR="00A0345B" w:rsidRPr="00A0345B" w:rsidRDefault="00A0345B" w:rsidP="00A0345B">
      <w:pPr>
        <w:jc w:val="both"/>
        <w:rPr>
          <w:rFonts w:ascii="Times New Roman" w:hAnsi="Times New Roman" w:cs="Times New Roman"/>
        </w:rPr>
      </w:pPr>
    </w:p>
    <w:p w14:paraId="6D271494" w14:textId="77777777" w:rsidR="00A0345B" w:rsidRDefault="00A0345B" w:rsidP="00A0345B">
      <w:pPr>
        <w:jc w:val="both"/>
        <w:rPr>
          <w:rFonts w:ascii="Times New Roman" w:hAnsi="Times New Roman" w:cs="Times New Roman"/>
        </w:rPr>
      </w:pPr>
      <w:r w:rsidRPr="00A0345B">
        <w:rPr>
          <w:rFonts w:ascii="Times New Roman" w:hAnsi="Times New Roman" w:cs="Times New Roman"/>
        </w:rPr>
        <w:t>e) As embalagens deverão conter, de forma legível e permanente, todas as informações exigidas pela legislação sanitária aplicável, incluindo identificação do fabricante, número do lote, data de fabricação, prazo de validade, composição, concentração e demais informações obrigatórias.</w:t>
      </w:r>
    </w:p>
    <w:p w14:paraId="431037DC" w14:textId="77777777" w:rsidR="00A0345B" w:rsidRPr="00A0345B" w:rsidRDefault="00A0345B" w:rsidP="00A0345B">
      <w:pPr>
        <w:jc w:val="both"/>
        <w:rPr>
          <w:rFonts w:ascii="Times New Roman" w:hAnsi="Times New Roman" w:cs="Times New Roman"/>
        </w:rPr>
      </w:pPr>
    </w:p>
    <w:p w14:paraId="0F4D611D" w14:textId="77777777" w:rsidR="00A0345B" w:rsidRDefault="00A0345B" w:rsidP="00A0345B">
      <w:pPr>
        <w:jc w:val="both"/>
        <w:rPr>
          <w:rFonts w:ascii="Times New Roman" w:hAnsi="Times New Roman" w:cs="Times New Roman"/>
        </w:rPr>
      </w:pPr>
      <w:r w:rsidRPr="00A0345B">
        <w:rPr>
          <w:rFonts w:ascii="Times New Roman" w:hAnsi="Times New Roman" w:cs="Times New Roman"/>
        </w:rPr>
        <w:t>f) Os medicamentos deverão atender às especificações constantes da Relação Municipal de Medicamentos – REMUME, quando existente, da Relação Nacional de Medicamentos Essenciais – RENAME, dos Protocolos Clínicos e Diretrizes Terapêuticas – PCDT e demais normas aplicáveis ao Sistema Único de Saúde – SUS.</w:t>
      </w:r>
    </w:p>
    <w:p w14:paraId="70D4EA64" w14:textId="77777777" w:rsidR="00A0345B" w:rsidRPr="00A0345B" w:rsidRDefault="00A0345B" w:rsidP="00A0345B">
      <w:pPr>
        <w:jc w:val="both"/>
        <w:rPr>
          <w:rFonts w:ascii="Times New Roman" w:hAnsi="Times New Roman" w:cs="Times New Roman"/>
        </w:rPr>
      </w:pPr>
    </w:p>
    <w:p w14:paraId="26934604" w14:textId="77777777" w:rsidR="00A0345B" w:rsidRDefault="00A0345B" w:rsidP="00A0345B">
      <w:pPr>
        <w:jc w:val="both"/>
        <w:rPr>
          <w:rFonts w:ascii="Times New Roman" w:hAnsi="Times New Roman" w:cs="Times New Roman"/>
        </w:rPr>
      </w:pPr>
      <w:r w:rsidRPr="00A0345B">
        <w:rPr>
          <w:rFonts w:ascii="Times New Roman" w:hAnsi="Times New Roman" w:cs="Times New Roman"/>
        </w:rPr>
        <w:t>g) Os produtos deverão possuir condições de conservação compatíveis com a infraestrutura disponível na rede municipal de saúde, observando as exigências específicas do fabricante quanto à temperatura, umidade, luminosidade e demais condições necessárias à manutenção da qualidade, estabilidade, eficácia e segurança dos medicamentos.</w:t>
      </w:r>
    </w:p>
    <w:p w14:paraId="75182D66" w14:textId="77777777" w:rsidR="00A0345B" w:rsidRPr="00A0345B" w:rsidRDefault="00A0345B" w:rsidP="00A0345B">
      <w:pPr>
        <w:jc w:val="both"/>
        <w:rPr>
          <w:rFonts w:ascii="Times New Roman" w:hAnsi="Times New Roman" w:cs="Times New Roman"/>
        </w:rPr>
      </w:pPr>
    </w:p>
    <w:p w14:paraId="7AF1CEEE" w14:textId="77777777" w:rsidR="00A0345B" w:rsidRDefault="00A0345B" w:rsidP="00A0345B">
      <w:pPr>
        <w:jc w:val="both"/>
        <w:rPr>
          <w:rFonts w:ascii="Times New Roman" w:hAnsi="Times New Roman" w:cs="Times New Roman"/>
        </w:rPr>
      </w:pPr>
      <w:r w:rsidRPr="00A0345B">
        <w:rPr>
          <w:rFonts w:ascii="Times New Roman" w:hAnsi="Times New Roman" w:cs="Times New Roman"/>
        </w:rPr>
        <w:t>h) Os medicamentos deverão possibilitar a rastreabilidade da cadeia de fornecimento, permitindo a identificação do fabricante, distribuidor, lote de produção e demais informações necessárias ao controle sanitário e à gestão dos estoques.</w:t>
      </w:r>
    </w:p>
    <w:p w14:paraId="00EC4C62" w14:textId="77777777" w:rsidR="00A0345B" w:rsidRPr="00A0345B" w:rsidRDefault="00A0345B" w:rsidP="00A0345B">
      <w:pPr>
        <w:jc w:val="both"/>
        <w:rPr>
          <w:rFonts w:ascii="Times New Roman" w:hAnsi="Times New Roman" w:cs="Times New Roman"/>
        </w:rPr>
      </w:pPr>
    </w:p>
    <w:p w14:paraId="299C8B9B" w14:textId="295213F0" w:rsidR="00A0345B" w:rsidRPr="00A0345B" w:rsidRDefault="00A0345B" w:rsidP="00A0345B">
      <w:pPr>
        <w:pStyle w:val="PargrafodaLista"/>
        <w:numPr>
          <w:ilvl w:val="0"/>
          <w:numId w:val="17"/>
        </w:numPr>
        <w:ind w:left="0" w:firstLine="0"/>
        <w:jc w:val="both"/>
        <w:rPr>
          <w:rFonts w:ascii="Times New Roman" w:hAnsi="Times New Roman" w:cs="Times New Roman"/>
        </w:rPr>
      </w:pPr>
      <w:r w:rsidRPr="00A0345B">
        <w:rPr>
          <w:rFonts w:ascii="Times New Roman" w:hAnsi="Times New Roman" w:cs="Times New Roman"/>
        </w:rPr>
        <w:t>Será admitido o fornecimento de medicamentos de referência, genéricos ou similares equivalentes, desde que regularmente registrados perante a ANVISA e observadas as normas legais e regulatórias relativas à equivalência terapêutica, bioequivalência e intercambialidade, vedadas exigências que restrinjam indevidamente a competitividade do certame.</w:t>
      </w:r>
    </w:p>
    <w:p w14:paraId="66DF8DDC" w14:textId="77777777" w:rsidR="00A0345B" w:rsidRPr="00A0345B" w:rsidRDefault="00A0345B" w:rsidP="00A0345B">
      <w:pPr>
        <w:jc w:val="both"/>
        <w:rPr>
          <w:rFonts w:ascii="Times New Roman" w:hAnsi="Times New Roman" w:cs="Times New Roman"/>
        </w:rPr>
      </w:pPr>
    </w:p>
    <w:p w14:paraId="75A4789F" w14:textId="77777777" w:rsidR="00A0345B" w:rsidRDefault="00A0345B" w:rsidP="00A0345B">
      <w:pPr>
        <w:jc w:val="both"/>
        <w:rPr>
          <w:rFonts w:ascii="Times New Roman" w:hAnsi="Times New Roman" w:cs="Times New Roman"/>
        </w:rPr>
      </w:pPr>
      <w:r w:rsidRPr="00A0345B">
        <w:rPr>
          <w:rFonts w:ascii="Times New Roman" w:hAnsi="Times New Roman" w:cs="Times New Roman"/>
        </w:rPr>
        <w:t>j) O transporte dos medicamentos deverá ocorrer em conformidade com as exigências sanitárias aplicáveis e com as condições de conservação estabelecidas pelo fabricante, de forma a assegurar a manutenção da qualidade e integridade dos produtos até a efetiva entrega nos locais indicados pela Administração.</w:t>
      </w:r>
    </w:p>
    <w:p w14:paraId="48B2E9F3" w14:textId="77777777" w:rsidR="00A0345B" w:rsidRPr="00A0345B" w:rsidRDefault="00A0345B" w:rsidP="00A0345B">
      <w:pPr>
        <w:jc w:val="both"/>
        <w:rPr>
          <w:rFonts w:ascii="Times New Roman" w:hAnsi="Times New Roman" w:cs="Times New Roman"/>
        </w:rPr>
      </w:pPr>
    </w:p>
    <w:p w14:paraId="41B45842" w14:textId="77777777" w:rsidR="00A0345B" w:rsidRDefault="00A0345B" w:rsidP="00A0345B">
      <w:pPr>
        <w:jc w:val="both"/>
        <w:rPr>
          <w:rFonts w:ascii="Times New Roman" w:hAnsi="Times New Roman" w:cs="Times New Roman"/>
        </w:rPr>
      </w:pPr>
      <w:r w:rsidRPr="00A0345B">
        <w:rPr>
          <w:rFonts w:ascii="Times New Roman" w:hAnsi="Times New Roman" w:cs="Times New Roman"/>
        </w:rPr>
        <w:t>k) Os medicamentos entregues com vícios, defeitos, avarias, irregularidades sanitárias, prazo de validade insuficiente ou em desacordo com as especificações estabelecidas deverão ser substituídos pelo fornecedor, sem qualquer ônus adicional para a Administração, no prazo máximo de 10 (dez) dias úteis, ou outro prazo definido pela Administração conforme a urgência da demanda.</w:t>
      </w:r>
    </w:p>
    <w:p w14:paraId="4C1D0620" w14:textId="77777777" w:rsidR="00A0345B" w:rsidRPr="00A0345B" w:rsidRDefault="00A0345B" w:rsidP="00A0345B">
      <w:pPr>
        <w:jc w:val="both"/>
        <w:rPr>
          <w:rFonts w:ascii="Times New Roman" w:hAnsi="Times New Roman" w:cs="Times New Roman"/>
        </w:rPr>
      </w:pPr>
    </w:p>
    <w:p w14:paraId="3EAAB66A" w14:textId="77777777" w:rsidR="00A0345B" w:rsidRDefault="00A0345B" w:rsidP="00A0345B">
      <w:pPr>
        <w:jc w:val="both"/>
        <w:rPr>
          <w:rFonts w:ascii="Times New Roman" w:hAnsi="Times New Roman" w:cs="Times New Roman"/>
        </w:rPr>
      </w:pPr>
      <w:r w:rsidRPr="00A0345B">
        <w:rPr>
          <w:rFonts w:ascii="Times New Roman" w:hAnsi="Times New Roman" w:cs="Times New Roman"/>
        </w:rPr>
        <w:t>l) Os quantitativos estimados foram definidos com base no histórico de consumo, nas demandas assistenciais projetadas e nas necessidades de abastecimento da rede municipal de saúde, podendo as aquisições ocorrer de forma parcelada, conforme a necessidade da Administração, durante a vigência da contratação.</w:t>
      </w:r>
    </w:p>
    <w:p w14:paraId="00933169" w14:textId="77777777" w:rsidR="00AC77C2" w:rsidRDefault="00AC77C2" w:rsidP="00A0345B">
      <w:pPr>
        <w:jc w:val="both"/>
        <w:rPr>
          <w:rFonts w:ascii="Times New Roman" w:hAnsi="Times New Roman" w:cs="Times New Roman"/>
        </w:rPr>
      </w:pPr>
    </w:p>
    <w:p w14:paraId="2E7124E6" w14:textId="771032C6" w:rsidR="00AC77C2" w:rsidRDefault="00AC77C2" w:rsidP="00AC77C2">
      <w:pPr>
        <w:jc w:val="both"/>
        <w:rPr>
          <w:rFonts w:ascii="Times New Roman" w:hAnsi="Times New Roman" w:cs="Times New Roman"/>
        </w:rPr>
      </w:pPr>
      <w:r w:rsidRPr="00AC77C2">
        <w:rPr>
          <w:rFonts w:ascii="Times New Roman" w:hAnsi="Times New Roman" w:cs="Times New Roman"/>
        </w:rPr>
        <w:lastRenderedPageBreak/>
        <w:t>7.</w:t>
      </w:r>
      <w:r>
        <w:rPr>
          <w:rFonts w:ascii="Times New Roman" w:hAnsi="Times New Roman" w:cs="Times New Roman"/>
        </w:rPr>
        <w:t>8</w:t>
      </w:r>
      <w:r w:rsidRPr="00AC77C2">
        <w:rPr>
          <w:rFonts w:ascii="Times New Roman" w:hAnsi="Times New Roman" w:cs="Times New Roman"/>
        </w:rPr>
        <w:t>. Os preços ofertados deverão observar os limites estabelecidos pela Câmara de Regulação do Mercado de Medicamentos – CMED, quando aplicáveis, não podendo exceder os valores máximos permitidos pela regulamentação vigente.</w:t>
      </w:r>
    </w:p>
    <w:p w14:paraId="0A129243" w14:textId="77777777" w:rsidR="00AC77C2" w:rsidRPr="00AC77C2" w:rsidRDefault="00AC77C2" w:rsidP="00AC77C2">
      <w:pPr>
        <w:jc w:val="both"/>
        <w:rPr>
          <w:rFonts w:ascii="Times New Roman" w:hAnsi="Times New Roman" w:cs="Times New Roman"/>
        </w:rPr>
      </w:pPr>
    </w:p>
    <w:p w14:paraId="45A15B21" w14:textId="12FECE5B" w:rsidR="00AC77C2" w:rsidRDefault="00AC77C2" w:rsidP="00AC77C2">
      <w:pPr>
        <w:jc w:val="both"/>
        <w:rPr>
          <w:rFonts w:ascii="Times New Roman" w:hAnsi="Times New Roman" w:cs="Times New Roman"/>
        </w:rPr>
      </w:pPr>
      <w:r>
        <w:rPr>
          <w:rFonts w:ascii="Times New Roman" w:hAnsi="Times New Roman" w:cs="Times New Roman"/>
        </w:rPr>
        <w:t>7.9</w:t>
      </w:r>
      <w:r w:rsidRPr="00AC77C2">
        <w:rPr>
          <w:rFonts w:ascii="Times New Roman" w:hAnsi="Times New Roman" w:cs="Times New Roman"/>
        </w:rPr>
        <w:t>. Para os medicamentos sujeitos à aplicação do Coeficiente de Adequação de Preço – CAP, a licitante deverá considerar, na formação de sua proposta, o respectivo desconto obrigatório, observando o Preço Máximo de Venda ao Governo – PMVG, nos termos da regulamentação vigente da CMED.</w:t>
      </w:r>
    </w:p>
    <w:p w14:paraId="150FA74B" w14:textId="77777777" w:rsidR="00AC77C2" w:rsidRPr="00AC77C2" w:rsidRDefault="00AC77C2" w:rsidP="00AC77C2">
      <w:pPr>
        <w:jc w:val="both"/>
        <w:rPr>
          <w:rFonts w:ascii="Times New Roman" w:hAnsi="Times New Roman" w:cs="Times New Roman"/>
        </w:rPr>
      </w:pPr>
    </w:p>
    <w:p w14:paraId="5A31D714" w14:textId="6DBEB09F" w:rsidR="00AC77C2" w:rsidRPr="00AC77C2" w:rsidRDefault="00AC77C2" w:rsidP="00AC77C2">
      <w:pPr>
        <w:jc w:val="both"/>
        <w:rPr>
          <w:rFonts w:ascii="Times New Roman" w:hAnsi="Times New Roman" w:cs="Times New Roman"/>
        </w:rPr>
      </w:pPr>
      <w:r w:rsidRPr="00AC77C2">
        <w:rPr>
          <w:rFonts w:ascii="Times New Roman" w:hAnsi="Times New Roman" w:cs="Times New Roman"/>
        </w:rPr>
        <w:t>7.</w:t>
      </w:r>
      <w:r>
        <w:rPr>
          <w:rFonts w:ascii="Times New Roman" w:hAnsi="Times New Roman" w:cs="Times New Roman"/>
        </w:rPr>
        <w:t>10</w:t>
      </w:r>
      <w:r w:rsidRPr="00AC77C2">
        <w:rPr>
          <w:rFonts w:ascii="Times New Roman" w:hAnsi="Times New Roman" w:cs="Times New Roman"/>
        </w:rPr>
        <w:t xml:space="preserve"> Na elaboração da proposta deverão ser observados os benefícios fiscais eventualmente aplicáveis à operação, inclusive aqueles decorrentes de Convênios celebrados no âmbito do Conselho Nacional de Política Fazendária – CONFAZ, considerando-se eventual desoneração do ICMS incidente sobre os medicamentos objeto da contratação.</w:t>
      </w:r>
    </w:p>
    <w:p w14:paraId="7A133815" w14:textId="77777777" w:rsidR="00D539D0" w:rsidRPr="00231CEB" w:rsidRDefault="00D539D0" w:rsidP="00873EEF">
      <w:pPr>
        <w:jc w:val="both"/>
        <w:rPr>
          <w:rFonts w:ascii="Times New Roman" w:hAnsi="Times New Roman" w:cs="Times New Roman"/>
        </w:rPr>
      </w:pPr>
    </w:p>
    <w:p w14:paraId="0D0B987E" w14:textId="77777777" w:rsidR="00D539D0" w:rsidRPr="00231CEB" w:rsidRDefault="00D539D0" w:rsidP="00873EEF">
      <w:pPr>
        <w:jc w:val="both"/>
        <w:rPr>
          <w:rFonts w:ascii="Times New Roman" w:hAnsi="Times New Roman" w:cs="Times New Roman"/>
          <w:b/>
        </w:rPr>
      </w:pPr>
      <w:r w:rsidRPr="00231CEB">
        <w:rPr>
          <w:rFonts w:ascii="Times New Roman" w:hAnsi="Times New Roman" w:cs="Times New Roman"/>
          <w:b/>
        </w:rPr>
        <w:t xml:space="preserve">8. EXECUÇÃO CONTRATUAL (arts. 6º, XXIII, alínea “e” da Lei n. 14.133/2021).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3D9DE329" w14:textId="698863E2" w:rsidR="00D539D0" w:rsidRPr="00C5679E" w:rsidRDefault="00D539D0" w:rsidP="00873EEF">
      <w:pPr>
        <w:jc w:val="both"/>
        <w:rPr>
          <w:rFonts w:ascii="Times New Roman" w:hAnsi="Times New Roman" w:cs="Times New Roman"/>
          <w:color w:val="FF0000"/>
        </w:rPr>
      </w:pPr>
      <w:r w:rsidRPr="00231CEB">
        <w:rPr>
          <w:rFonts w:ascii="Times New Roman" w:hAnsi="Times New Roman" w:cs="Times New Roman"/>
        </w:rPr>
        <w:t xml:space="preserve">8.1.2 Prazo de entrega: A CONTRATADA deverá entregar os materiais objeto da contratação em no máximo </w:t>
      </w:r>
      <w:r w:rsidRPr="00F35B6C">
        <w:rPr>
          <w:rFonts w:ascii="Times New Roman" w:hAnsi="Times New Roman" w:cs="Times New Roman"/>
        </w:rPr>
        <w:t>05 (cinco) dias úteis, a contar do 1º dia útil subsequente do recebimento do empenho/requisição de compra/autorização de fornecimento.</w:t>
      </w:r>
    </w:p>
    <w:p w14:paraId="1B719D2C" w14:textId="77777777" w:rsidR="00D539D0" w:rsidRPr="00231CEB" w:rsidRDefault="00D539D0" w:rsidP="00873EEF">
      <w:pPr>
        <w:jc w:val="both"/>
        <w:rPr>
          <w:rFonts w:ascii="Times New Roman" w:hAnsi="Times New Roman" w:cs="Times New Roman"/>
        </w:rPr>
      </w:pPr>
    </w:p>
    <w:p w14:paraId="79428D5B" w14:textId="36A4E68D" w:rsidR="00D539D0" w:rsidRPr="00C5679E" w:rsidRDefault="00D539D0" w:rsidP="00873EEF">
      <w:pPr>
        <w:jc w:val="both"/>
        <w:rPr>
          <w:rFonts w:ascii="Times New Roman" w:hAnsi="Times New Roman" w:cs="Times New Roman"/>
          <w:color w:val="FF0000"/>
        </w:rPr>
      </w:pPr>
      <w:r w:rsidRPr="00231CEB">
        <w:rPr>
          <w:rFonts w:ascii="Times New Roman" w:hAnsi="Times New Roman" w:cs="Times New Roman"/>
        </w:rPr>
        <w:t xml:space="preserve">8.1.3 LOCAIS DE ENTREGA: A CONTRATADA deverá entregar/descarregar na Secretaria Municipal de </w:t>
      </w:r>
      <w:r w:rsidR="00F35B6C" w:rsidRPr="00F35B6C">
        <w:rPr>
          <w:rFonts w:ascii="Times New Roman" w:hAnsi="Times New Roman" w:cs="Times New Roman"/>
        </w:rPr>
        <w:t>Saúde</w:t>
      </w:r>
      <w:r w:rsidRPr="00F35B6C">
        <w:rPr>
          <w:rFonts w:ascii="Times New Roman" w:hAnsi="Times New Roman" w:cs="Times New Roman"/>
        </w:rPr>
        <w:t xml:space="preserve">, localizada na Rua </w:t>
      </w:r>
      <w:r w:rsidR="00F35B6C" w:rsidRPr="00F35B6C">
        <w:rPr>
          <w:rFonts w:ascii="Times New Roman" w:hAnsi="Times New Roman" w:cs="Times New Roman"/>
        </w:rPr>
        <w:t>Ermínio Moser, s/n</w:t>
      </w:r>
      <w:r w:rsidRPr="00F35B6C">
        <w:rPr>
          <w:rFonts w:ascii="Times New Roman" w:hAnsi="Times New Roman" w:cs="Times New Roman"/>
        </w:rPr>
        <w:t>, Porto Vitória/PR, CEP 84.61</w:t>
      </w:r>
      <w:r w:rsidR="00C5679E" w:rsidRPr="00F35B6C">
        <w:rPr>
          <w:rFonts w:ascii="Times New Roman" w:hAnsi="Times New Roman" w:cs="Times New Roman"/>
        </w:rPr>
        <w:t>5</w:t>
      </w:r>
      <w:r w:rsidRPr="00F35B6C">
        <w:rPr>
          <w:rFonts w:ascii="Times New Roman" w:hAnsi="Times New Roman" w:cs="Times New Roman"/>
        </w:rPr>
        <w:t>-000.</w:t>
      </w:r>
    </w:p>
    <w:p w14:paraId="71589335" w14:textId="77777777" w:rsidR="00D539D0" w:rsidRPr="00231CEB" w:rsidRDefault="00D539D0" w:rsidP="00873EEF">
      <w:pPr>
        <w:jc w:val="both"/>
        <w:rPr>
          <w:rFonts w:ascii="Times New Roman" w:hAnsi="Times New Roman" w:cs="Times New Roman"/>
        </w:rPr>
      </w:pPr>
    </w:p>
    <w:p w14:paraId="0C100CF2" w14:textId="3C3B59FB"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sidR="00F35B6C" w:rsidRPr="00F35B6C">
        <w:rPr>
          <w:rFonts w:ascii="Times New Roman" w:hAnsi="Times New Roman" w:cs="Times New Roman"/>
        </w:rPr>
        <w:t>Secretaria Municipal de Saúde</w:t>
      </w:r>
      <w:r w:rsidRPr="00231CEB">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F35B6C">
        <w:rPr>
          <w:rFonts w:ascii="Times New Roman" w:hAnsi="Times New Roman" w:cs="Times New Roman"/>
        </w:rPr>
        <w:t xml:space="preserve"> </w:t>
      </w:r>
      <w:r w:rsidRPr="00231CEB">
        <w:rPr>
          <w:rFonts w:ascii="Times New Roman" w:hAnsi="Times New Roman" w:cs="Times New Roman"/>
        </w:rPr>
        <w:t xml:space="preserve">Fiscal/Fatura. </w:t>
      </w:r>
    </w:p>
    <w:p w14:paraId="058F1A4E" w14:textId="77777777" w:rsidR="00D539D0" w:rsidRPr="00231CEB" w:rsidRDefault="00D539D0" w:rsidP="00873EEF">
      <w:pPr>
        <w:jc w:val="both"/>
        <w:rPr>
          <w:rFonts w:ascii="Times New Roman" w:hAnsi="Times New Roman" w:cs="Times New Roman"/>
        </w:rPr>
      </w:pPr>
    </w:p>
    <w:p w14:paraId="5DF0E4DF"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6446E191"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6DF5AF69" w14:textId="77777777" w:rsidR="00D539D0" w:rsidRPr="00231CEB" w:rsidRDefault="00D539D0" w:rsidP="00873EEF">
      <w:pPr>
        <w:jc w:val="both"/>
        <w:rPr>
          <w:rFonts w:ascii="Times New Roman" w:hAnsi="Times New Roman" w:cs="Times New Roman"/>
        </w:rPr>
      </w:pPr>
    </w:p>
    <w:p w14:paraId="07DC9385" w14:textId="77777777" w:rsidR="00075858"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31CEB">
        <w:rPr>
          <w:rFonts w:ascii="Times New Roman" w:hAnsi="Times New Roman" w:cs="Times New Roman"/>
        </w:rPr>
        <w:t>o Município de Porto Vitória</w:t>
      </w:r>
      <w:r w:rsidRPr="00231CEB">
        <w:rPr>
          <w:rFonts w:ascii="Times New Roman" w:hAnsi="Times New Roman" w:cs="Times New Roman"/>
        </w:rPr>
        <w:t xml:space="preserve">. </w:t>
      </w:r>
    </w:p>
    <w:p w14:paraId="7E9C912F" w14:textId="77777777" w:rsidR="00075858" w:rsidRPr="00231CEB" w:rsidRDefault="00075858" w:rsidP="00873EEF">
      <w:pPr>
        <w:jc w:val="both"/>
        <w:rPr>
          <w:rFonts w:ascii="Times New Roman" w:hAnsi="Times New Roman" w:cs="Times New Roman"/>
        </w:rPr>
      </w:pPr>
    </w:p>
    <w:p w14:paraId="70A76983" w14:textId="341401FA" w:rsidR="00D539D0" w:rsidRPr="00231CEB" w:rsidRDefault="00D539D0" w:rsidP="00873EEF">
      <w:pPr>
        <w:jc w:val="both"/>
        <w:rPr>
          <w:rFonts w:ascii="Times New Roman" w:hAnsi="Times New Roman" w:cs="Times New Roman"/>
        </w:rPr>
      </w:pPr>
      <w:r w:rsidRPr="00231CEB">
        <w:rPr>
          <w:rFonts w:ascii="Times New Roman" w:hAnsi="Times New Roman" w:cs="Times New Roman"/>
        </w:rPr>
        <w:lastRenderedPageBreak/>
        <w:t>8.6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1EB8F16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7EC5F3D9"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8.7.2 Os bens poderão ser rejeitados, no todo ou em parte, quando em desacordo com as especificações constantes neste Termo de Referência e na proposta, devendo ser substituídos no prazo de </w:t>
      </w:r>
      <w:r w:rsidRPr="00F911AC">
        <w:rPr>
          <w:rFonts w:ascii="Times New Roman" w:hAnsi="Times New Roman" w:cs="Times New Roman"/>
        </w:rPr>
        <w:t>15 (quinze) dias</w:t>
      </w:r>
      <w:r w:rsidRPr="00231CEB">
        <w:rPr>
          <w:rFonts w:ascii="Times New Roman" w:hAnsi="Times New Roman" w:cs="Times New Roman"/>
        </w:rPr>
        <w:t xml:space="preserve">, a contar da notificação da contratada, às suas custas, sem prejuízo da aplicação das penalidades. </w:t>
      </w:r>
    </w:p>
    <w:p w14:paraId="35175ED0" w14:textId="77777777" w:rsidR="00075858" w:rsidRPr="00231CEB" w:rsidRDefault="00075858" w:rsidP="00873EEF">
      <w:pPr>
        <w:jc w:val="both"/>
        <w:rPr>
          <w:rFonts w:ascii="Times New Roman" w:hAnsi="Times New Roman" w:cs="Times New Roman"/>
        </w:rPr>
      </w:pPr>
    </w:p>
    <w:p w14:paraId="5C9D28E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1438045C" w:rsidR="00075858" w:rsidRPr="00231CEB" w:rsidRDefault="00075858" w:rsidP="00873EEF">
      <w:pPr>
        <w:jc w:val="both"/>
        <w:rPr>
          <w:rFonts w:ascii="Times New Roman" w:hAnsi="Times New Roman" w:cs="Times New Roman"/>
        </w:rPr>
      </w:pPr>
      <w:r w:rsidRPr="00231CEB">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77777777" w:rsidR="00075858" w:rsidRPr="00231CEB" w:rsidRDefault="00075858"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9. GESTÃO CONTRATUAL (art. 6º, XXIII, alínea “f” da Lei nº 14.133/21)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5B8E1B9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9.2 A execução do contrato será acompanhada e fiscalizada pelas pessoas abaixo nominados. </w:t>
      </w:r>
    </w:p>
    <w:p w14:paraId="51BF782C" w14:textId="77777777" w:rsidR="00075858" w:rsidRPr="00231CEB" w:rsidRDefault="00075858" w:rsidP="00873EEF">
      <w:pPr>
        <w:jc w:val="both"/>
        <w:rPr>
          <w:rFonts w:ascii="Times New Roman" w:hAnsi="Times New Roman" w:cs="Times New Roman"/>
        </w:rPr>
      </w:pPr>
    </w:p>
    <w:p w14:paraId="39721091" w14:textId="73D46136" w:rsidR="00075858" w:rsidRPr="00231CEB" w:rsidRDefault="00075858" w:rsidP="00873EEF">
      <w:pPr>
        <w:jc w:val="both"/>
        <w:rPr>
          <w:rFonts w:ascii="Times New Roman" w:hAnsi="Times New Roman" w:cs="Times New Roman"/>
        </w:rPr>
      </w:pPr>
      <w:r w:rsidRPr="00231CEB">
        <w:rPr>
          <w:rFonts w:ascii="Times New Roman" w:hAnsi="Times New Roman" w:cs="Times New Roman"/>
        </w:rPr>
        <w:t>9.3 Gestor</w:t>
      </w:r>
      <w:r w:rsidR="00F911AC">
        <w:rPr>
          <w:rFonts w:ascii="Times New Roman" w:hAnsi="Times New Roman" w:cs="Times New Roman"/>
        </w:rPr>
        <w:t>a</w:t>
      </w:r>
      <w:r w:rsidRPr="00231CEB">
        <w:rPr>
          <w:rFonts w:ascii="Times New Roman" w:hAnsi="Times New Roman" w:cs="Times New Roman"/>
        </w:rPr>
        <w:t xml:space="preserve"> do Contrato: </w:t>
      </w:r>
    </w:p>
    <w:p w14:paraId="4F13A3E0" w14:textId="5D99E549" w:rsidR="00075858" w:rsidRDefault="00F911AC" w:rsidP="00873EEF">
      <w:pPr>
        <w:jc w:val="both"/>
        <w:rPr>
          <w:rFonts w:ascii="Times New Roman" w:hAnsi="Times New Roman" w:cs="Times New Roman"/>
        </w:rPr>
      </w:pPr>
      <w:r>
        <w:rPr>
          <w:rFonts w:ascii="Times New Roman" w:hAnsi="Times New Roman" w:cs="Times New Roman"/>
        </w:rPr>
        <w:t>Talia Fernanda Kukla – Matrícula: 17016</w:t>
      </w:r>
    </w:p>
    <w:p w14:paraId="129959F5" w14:textId="77777777" w:rsidR="00F911AC" w:rsidRPr="00231CEB" w:rsidRDefault="00F911AC" w:rsidP="00873EEF">
      <w:pPr>
        <w:jc w:val="both"/>
        <w:rPr>
          <w:rFonts w:ascii="Times New Roman" w:hAnsi="Times New Roman" w:cs="Times New Roman"/>
        </w:rPr>
      </w:pPr>
    </w:p>
    <w:p w14:paraId="37C577B1" w14:textId="77777777" w:rsidR="00F911AC" w:rsidRDefault="00075858" w:rsidP="00873EEF">
      <w:pPr>
        <w:jc w:val="both"/>
        <w:rPr>
          <w:rFonts w:ascii="Times New Roman" w:hAnsi="Times New Roman" w:cs="Times New Roman"/>
        </w:rPr>
      </w:pPr>
      <w:r w:rsidRPr="00231CEB">
        <w:rPr>
          <w:rFonts w:ascii="Times New Roman" w:hAnsi="Times New Roman" w:cs="Times New Roman"/>
        </w:rPr>
        <w:t xml:space="preserve">9.4 Fiscal Administrativo: </w:t>
      </w:r>
    </w:p>
    <w:p w14:paraId="2B12069E" w14:textId="47CC40A2" w:rsidR="00075858" w:rsidRPr="00231CEB" w:rsidRDefault="00F911AC" w:rsidP="00873EEF">
      <w:pPr>
        <w:jc w:val="both"/>
        <w:rPr>
          <w:rFonts w:ascii="Times New Roman" w:hAnsi="Times New Roman" w:cs="Times New Roman"/>
        </w:rPr>
      </w:pPr>
      <w:r>
        <w:rPr>
          <w:rFonts w:ascii="Times New Roman" w:hAnsi="Times New Roman" w:cs="Times New Roman"/>
        </w:rPr>
        <w:t>Giovana Azeredo Zamboni –</w:t>
      </w:r>
      <w:r w:rsidR="00075858" w:rsidRPr="00231CEB">
        <w:rPr>
          <w:rFonts w:ascii="Times New Roman" w:hAnsi="Times New Roman" w:cs="Times New Roman"/>
        </w:rPr>
        <w:t xml:space="preserve"> Matrícula: </w:t>
      </w:r>
      <w:r>
        <w:rPr>
          <w:rFonts w:ascii="Times New Roman" w:hAnsi="Times New Roman" w:cs="Times New Roman"/>
        </w:rPr>
        <w:t>15069</w:t>
      </w:r>
      <w:r w:rsidR="00075858" w:rsidRPr="00231CEB">
        <w:rPr>
          <w:rFonts w:ascii="Times New Roman" w:hAnsi="Times New Roman" w:cs="Times New Roman"/>
        </w:rPr>
        <w:t xml:space="preserve"> </w:t>
      </w:r>
    </w:p>
    <w:p w14:paraId="7D208BA0" w14:textId="77777777" w:rsidR="00075858" w:rsidRPr="00231CEB" w:rsidRDefault="00075858" w:rsidP="00873EEF">
      <w:pPr>
        <w:jc w:val="both"/>
        <w:rPr>
          <w:rFonts w:ascii="Times New Roman" w:hAnsi="Times New Roman" w:cs="Times New Roman"/>
        </w:rPr>
      </w:pPr>
    </w:p>
    <w:p w14:paraId="2986DFF9" w14:textId="33D2CAA7" w:rsidR="00075858" w:rsidRDefault="00075858" w:rsidP="00873EEF">
      <w:pPr>
        <w:jc w:val="both"/>
        <w:rPr>
          <w:rFonts w:ascii="Times New Roman" w:hAnsi="Times New Roman" w:cs="Times New Roman"/>
        </w:rPr>
      </w:pPr>
      <w:r w:rsidRPr="00231CEB">
        <w:rPr>
          <w:rFonts w:ascii="Times New Roman" w:hAnsi="Times New Roman" w:cs="Times New Roman"/>
        </w:rPr>
        <w:t>9.5 Fiscal Técnico:</w:t>
      </w:r>
    </w:p>
    <w:p w14:paraId="749EE7A6" w14:textId="6C438461" w:rsidR="00F911AC" w:rsidRPr="00231CEB" w:rsidRDefault="00F911AC" w:rsidP="00F911AC">
      <w:pPr>
        <w:jc w:val="both"/>
        <w:rPr>
          <w:rFonts w:ascii="Times New Roman" w:hAnsi="Times New Roman" w:cs="Times New Roman"/>
        </w:rPr>
      </w:pPr>
      <w:r>
        <w:rPr>
          <w:rFonts w:ascii="Times New Roman" w:hAnsi="Times New Roman" w:cs="Times New Roman"/>
        </w:rPr>
        <w:t>Giovana Azeredo Zamboni –</w:t>
      </w:r>
      <w:r w:rsidRPr="00231CEB">
        <w:rPr>
          <w:rFonts w:ascii="Times New Roman" w:hAnsi="Times New Roman" w:cs="Times New Roman"/>
        </w:rPr>
        <w:t xml:space="preserve"> Matrícula: </w:t>
      </w:r>
      <w:r>
        <w:rPr>
          <w:rFonts w:ascii="Times New Roman" w:hAnsi="Times New Roman" w:cs="Times New Roman"/>
        </w:rPr>
        <w:t>15069</w:t>
      </w:r>
      <w:r w:rsidRPr="00231CEB">
        <w:rPr>
          <w:rFonts w:ascii="Times New Roman" w:hAnsi="Times New Roman" w:cs="Times New Roman"/>
        </w:rPr>
        <w:t xml:space="preserve"> </w:t>
      </w:r>
    </w:p>
    <w:p w14:paraId="7877B864" w14:textId="77777777" w:rsidR="00075858" w:rsidRPr="00231CEB" w:rsidRDefault="00075858"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10. CRITÉRIOS DE PAGAMENTO (art. 6º, XXIII, alínea “g” da Lei nº 14.133/21)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7CEB8CC0"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02F57A8F"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lastRenderedPageBreak/>
        <w:t xml:space="preserve">10.2 Os bens poderão ser rejeitados, no todo ou em parte, inclusive antes do recebimento provisório, quando em desacordo com as especificações constantes no Termo de Referência e na proposta, devendo ser substituídos no prazo de </w:t>
      </w:r>
      <w:r w:rsidRPr="00F911AC">
        <w:rPr>
          <w:rFonts w:ascii="Times New Roman" w:hAnsi="Times New Roman" w:cs="Times New Roman"/>
        </w:rPr>
        <w:t>3 (três) dias</w:t>
      </w:r>
      <w:r w:rsidRPr="00231CEB">
        <w:rPr>
          <w:rFonts w:ascii="Times New Roman" w:hAnsi="Times New Roman" w:cs="Times New Roman"/>
        </w:rPr>
        <w:t xml:space="preserve">, a contar da notificação da contratada, às suas custas, sem prejuízo da aplicação das penalidades. </w:t>
      </w:r>
    </w:p>
    <w:p w14:paraId="1B5D4C98" w14:textId="77777777" w:rsidR="00075858" w:rsidRPr="00231CEB" w:rsidRDefault="00075858" w:rsidP="00873EEF">
      <w:pPr>
        <w:jc w:val="both"/>
        <w:rPr>
          <w:rFonts w:ascii="Times New Roman" w:hAnsi="Times New Roman" w:cs="Times New Roman"/>
        </w:rPr>
      </w:pPr>
    </w:p>
    <w:p w14:paraId="65501E09" w14:textId="5E52FC29" w:rsidR="00075858" w:rsidRPr="00231CEB" w:rsidRDefault="00075858" w:rsidP="00873EEF">
      <w:pPr>
        <w:jc w:val="both"/>
        <w:rPr>
          <w:rFonts w:ascii="Times New Roman" w:hAnsi="Times New Roman" w:cs="Times New Roman"/>
          <w:color w:val="FF0000"/>
        </w:rPr>
      </w:pPr>
      <w:r w:rsidRPr="00231CEB">
        <w:rPr>
          <w:rFonts w:ascii="Times New Roman" w:hAnsi="Times New Roman" w:cs="Times New Roman"/>
        </w:rPr>
        <w:t>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w:t>
      </w:r>
      <w:r w:rsidR="00F911AC">
        <w:rPr>
          <w:rFonts w:ascii="Times New Roman" w:hAnsi="Times New Roman" w:cs="Times New Roman"/>
        </w:rPr>
        <w:t>.</w:t>
      </w:r>
    </w:p>
    <w:p w14:paraId="223A51EB" w14:textId="77777777" w:rsidR="00075858" w:rsidRPr="00231CEB" w:rsidRDefault="00075858" w:rsidP="00873EEF">
      <w:pPr>
        <w:jc w:val="both"/>
        <w:rPr>
          <w:rFonts w:ascii="Times New Roman" w:hAnsi="Times New Roman" w:cs="Times New Roman"/>
        </w:rPr>
      </w:pP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pertine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31CEB" w:rsidRDefault="00D00213"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F911AC">
        <w:rPr>
          <w:rFonts w:ascii="Times New Roman" w:hAnsi="Times New Roman" w:cs="Times New Roman"/>
          <w:b/>
          <w:u w:val="single"/>
        </w:rPr>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F911AC" w:rsidRDefault="00075858" w:rsidP="00873EEF">
      <w:pPr>
        <w:jc w:val="both"/>
        <w:rPr>
          <w:rFonts w:ascii="Times New Roman" w:hAnsi="Times New Roman" w:cs="Times New Roman"/>
        </w:rPr>
      </w:pPr>
      <w:r w:rsidRPr="00F911AC">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F911AC" w:rsidRDefault="00075858" w:rsidP="00873EEF">
      <w:pPr>
        <w:jc w:val="both"/>
        <w:rPr>
          <w:rFonts w:ascii="Times New Roman" w:hAnsi="Times New Roman" w:cs="Times New Roman"/>
        </w:rPr>
      </w:pPr>
      <w:r w:rsidRPr="00F911AC">
        <w:rPr>
          <w:rFonts w:ascii="Times New Roman" w:hAnsi="Times New Roman" w:cs="Times New Roman"/>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0827D952" w:rsidR="00D00213" w:rsidRPr="00231CEB" w:rsidRDefault="00075858" w:rsidP="00873EEF">
      <w:pPr>
        <w:jc w:val="both"/>
        <w:rPr>
          <w:rFonts w:ascii="Times New Roman" w:hAnsi="Times New Roman" w:cs="Times New Roman"/>
        </w:rPr>
      </w:pPr>
      <w:r w:rsidRPr="00231CEB">
        <w:rPr>
          <w:rFonts w:ascii="Times New Roman" w:hAnsi="Times New Roman" w:cs="Times New Roman"/>
        </w:rPr>
        <w:lastRenderedPageBreak/>
        <w:t>10.5.3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60404301" w:rsidR="00075858" w:rsidRPr="00231CEB" w:rsidRDefault="00075858" w:rsidP="00873EEF">
      <w:pPr>
        <w:jc w:val="both"/>
        <w:rPr>
          <w:rFonts w:ascii="Times New Roman" w:hAnsi="Times New Roman" w:cs="Times New Roman"/>
        </w:rPr>
      </w:pPr>
      <w:r w:rsidRPr="00231CEB">
        <w:rPr>
          <w:rFonts w:ascii="Times New Roman" w:hAnsi="Times New Roman" w:cs="Times New Roman"/>
        </w:rPr>
        <w:t>10.5.5 Certidão Negativa de Débitos Trabalhistas – CNDT</w:t>
      </w:r>
    </w:p>
    <w:p w14:paraId="244D2189" w14:textId="77777777" w:rsidR="00D00213" w:rsidRPr="00231CEB" w:rsidRDefault="00D00213"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231CEB">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2DED6BB9"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F911AC">
        <w:rPr>
          <w:rFonts w:ascii="Times New Roman" w:hAnsi="Times New Roman" w:cs="Times New Roman"/>
        </w:rPr>
        <w:t xml:space="preserve">de pregão eletrônico, do tipo menor preço. </w:t>
      </w:r>
    </w:p>
    <w:p w14:paraId="23EC751C" w14:textId="77777777" w:rsidR="003237EC" w:rsidRPr="00231CEB" w:rsidRDefault="003237EC" w:rsidP="00873EEF">
      <w:pPr>
        <w:jc w:val="both"/>
        <w:rPr>
          <w:rFonts w:ascii="Times New Roman" w:hAnsi="Times New Roman" w:cs="Times New Roman"/>
        </w:rPr>
      </w:pPr>
    </w:p>
    <w:p w14:paraId="4813DABF" w14:textId="77777777"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F911AC">
        <w:rPr>
          <w:rFonts w:ascii="Times New Roman" w:hAnsi="Times New Roman" w:cs="Times New Roman"/>
        </w:rPr>
        <w:t>Edital do Pregão Eletrônico</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21D36FF4" w14:textId="4EB1D186" w:rsidR="003237EC" w:rsidRPr="00F45246" w:rsidRDefault="00D00213" w:rsidP="00873EEF">
      <w:pPr>
        <w:jc w:val="both"/>
        <w:rPr>
          <w:rFonts w:ascii="Times New Roman" w:hAnsi="Times New Roman" w:cs="Times New Roman"/>
        </w:rPr>
      </w:pPr>
      <w:r w:rsidRPr="00F45246">
        <w:rPr>
          <w:rFonts w:ascii="Times New Roman" w:hAnsi="Times New Roman" w:cs="Times New Roman"/>
        </w:rPr>
        <w:t>11.</w:t>
      </w:r>
      <w:r w:rsidR="00F911AC" w:rsidRPr="00F45246">
        <w:rPr>
          <w:rFonts w:ascii="Times New Roman" w:hAnsi="Times New Roman" w:cs="Times New Roman"/>
        </w:rPr>
        <w:t>3.</w:t>
      </w:r>
      <w:r w:rsidRPr="00F45246">
        <w:rPr>
          <w:rFonts w:ascii="Times New Roman" w:hAnsi="Times New Roman" w:cs="Times New Roman"/>
        </w:rPr>
        <w:t xml:space="preserve"> </w:t>
      </w:r>
      <w:r w:rsidR="00F911AC" w:rsidRPr="00F45246">
        <w:rPr>
          <w:rFonts w:ascii="Times New Roman" w:hAnsi="Times New Roman" w:cs="Times New Roman"/>
        </w:rPr>
        <w:t>C</w:t>
      </w:r>
      <w:r w:rsidRPr="00F45246">
        <w:rPr>
          <w:rFonts w:ascii="Times New Roman" w:hAnsi="Times New Roman" w:cs="Times New Roman"/>
        </w:rPr>
        <w:t>ritérios de habilitação técnica</w:t>
      </w:r>
      <w:r w:rsidR="00F911AC" w:rsidRPr="00F45246">
        <w:rPr>
          <w:rFonts w:ascii="Times New Roman" w:hAnsi="Times New Roman" w:cs="Times New Roman"/>
        </w:rPr>
        <w:t>:</w:t>
      </w:r>
    </w:p>
    <w:p w14:paraId="44F2B288" w14:textId="77777777" w:rsidR="00F911AC" w:rsidRDefault="00F911AC" w:rsidP="00873EEF">
      <w:pPr>
        <w:jc w:val="both"/>
        <w:rPr>
          <w:rFonts w:ascii="Times New Roman" w:hAnsi="Times New Roman" w:cs="Times New Roman"/>
          <w:color w:val="FF0000"/>
        </w:rPr>
      </w:pPr>
    </w:p>
    <w:p w14:paraId="3CEB7325" w14:textId="370C2B20" w:rsidR="002461EB" w:rsidRPr="002461EB" w:rsidRDefault="002461EB" w:rsidP="002461EB">
      <w:pPr>
        <w:pStyle w:val="PargrafodaLista"/>
        <w:numPr>
          <w:ilvl w:val="0"/>
          <w:numId w:val="18"/>
        </w:numPr>
        <w:ind w:left="0" w:firstLine="0"/>
        <w:jc w:val="both"/>
        <w:rPr>
          <w:rFonts w:ascii="Times New Roman" w:hAnsi="Times New Roman" w:cs="Times New Roman"/>
        </w:rPr>
      </w:pPr>
      <w:r w:rsidRPr="002461EB">
        <w:rPr>
          <w:rFonts w:ascii="Times New Roman" w:hAnsi="Times New Roman" w:cs="Times New Roman"/>
        </w:rPr>
        <w:t>Licença Sanitária ou Alvará Sanitário vigente expedido pelo órgão competente da sede da licitante, compatível com o objeto da licitação;</w:t>
      </w:r>
    </w:p>
    <w:p w14:paraId="1195B34C" w14:textId="77777777" w:rsidR="002461EB" w:rsidRPr="002461EB" w:rsidRDefault="002461EB" w:rsidP="002461EB">
      <w:pPr>
        <w:pStyle w:val="PargrafodaLista"/>
        <w:jc w:val="both"/>
        <w:rPr>
          <w:rFonts w:ascii="Times New Roman" w:hAnsi="Times New Roman" w:cs="Times New Roman"/>
        </w:rPr>
      </w:pPr>
    </w:p>
    <w:p w14:paraId="2FAD23D1" w14:textId="40ADE3CB" w:rsidR="002461EB" w:rsidRPr="002461EB" w:rsidRDefault="002461EB" w:rsidP="002461EB">
      <w:pPr>
        <w:pStyle w:val="PargrafodaLista"/>
        <w:numPr>
          <w:ilvl w:val="0"/>
          <w:numId w:val="18"/>
        </w:numPr>
        <w:ind w:left="0" w:firstLine="0"/>
        <w:jc w:val="both"/>
        <w:rPr>
          <w:rFonts w:ascii="Times New Roman" w:hAnsi="Times New Roman" w:cs="Times New Roman"/>
        </w:rPr>
      </w:pPr>
      <w:r w:rsidRPr="002461EB">
        <w:rPr>
          <w:rFonts w:ascii="Times New Roman" w:hAnsi="Times New Roman" w:cs="Times New Roman"/>
        </w:rPr>
        <w:t>Autorização de Funcionamento de Empresa – AFE expedida pela Agência Nacional de Vigilância Sanitária – ANVISA, quando exigível para a atividade exercida pela licitante;</w:t>
      </w:r>
    </w:p>
    <w:p w14:paraId="58C60B57" w14:textId="77777777" w:rsidR="002461EB" w:rsidRPr="002461EB" w:rsidRDefault="002461EB" w:rsidP="002461EB">
      <w:pPr>
        <w:jc w:val="both"/>
        <w:rPr>
          <w:rFonts w:ascii="Times New Roman" w:hAnsi="Times New Roman" w:cs="Times New Roman"/>
        </w:rPr>
      </w:pPr>
    </w:p>
    <w:p w14:paraId="2043C672" w14:textId="754E19D8" w:rsidR="002461EB" w:rsidRPr="002461EB" w:rsidRDefault="002461EB" w:rsidP="002461EB">
      <w:pPr>
        <w:pStyle w:val="PargrafodaLista"/>
        <w:numPr>
          <w:ilvl w:val="0"/>
          <w:numId w:val="18"/>
        </w:numPr>
        <w:ind w:left="0" w:firstLine="0"/>
        <w:jc w:val="both"/>
        <w:rPr>
          <w:rFonts w:ascii="Times New Roman" w:hAnsi="Times New Roman" w:cs="Times New Roman"/>
        </w:rPr>
      </w:pPr>
      <w:r w:rsidRPr="002461EB">
        <w:rPr>
          <w:rFonts w:ascii="Times New Roman" w:hAnsi="Times New Roman" w:cs="Times New Roman"/>
        </w:rPr>
        <w:t>Para os itens sujeitos ao controle especial da Portaria SVS/MS nº 344/1998 e suas atualizações, Autorização Especial – AE expedida pela ANVISA, válida e compatível com o objeto licitado;</w:t>
      </w:r>
    </w:p>
    <w:p w14:paraId="181EEBF0" w14:textId="77777777" w:rsidR="002461EB" w:rsidRPr="002461EB" w:rsidRDefault="002461EB" w:rsidP="002461EB">
      <w:pPr>
        <w:jc w:val="both"/>
        <w:rPr>
          <w:rFonts w:ascii="Times New Roman" w:hAnsi="Times New Roman" w:cs="Times New Roman"/>
        </w:rPr>
      </w:pPr>
    </w:p>
    <w:p w14:paraId="6320BBC2" w14:textId="48F66282" w:rsidR="002461EB" w:rsidRPr="002461EB" w:rsidRDefault="002461EB" w:rsidP="002461EB">
      <w:pPr>
        <w:pStyle w:val="PargrafodaLista"/>
        <w:numPr>
          <w:ilvl w:val="0"/>
          <w:numId w:val="18"/>
        </w:numPr>
        <w:ind w:left="0" w:firstLine="0"/>
        <w:jc w:val="both"/>
        <w:rPr>
          <w:rFonts w:ascii="Times New Roman" w:hAnsi="Times New Roman" w:cs="Times New Roman"/>
        </w:rPr>
      </w:pPr>
      <w:r w:rsidRPr="002461EB">
        <w:rPr>
          <w:rFonts w:ascii="Times New Roman" w:hAnsi="Times New Roman" w:cs="Times New Roman"/>
        </w:rPr>
        <w:t>Certidão de Regularidade Técnica emitida pelo Conselho Regional de Farmácia – CRF competente, dentro do prazo de validade;</w:t>
      </w:r>
    </w:p>
    <w:p w14:paraId="04443D75" w14:textId="77777777" w:rsidR="002461EB" w:rsidRPr="002461EB" w:rsidRDefault="002461EB" w:rsidP="002461EB">
      <w:pPr>
        <w:jc w:val="both"/>
        <w:rPr>
          <w:rFonts w:ascii="Times New Roman" w:hAnsi="Times New Roman" w:cs="Times New Roman"/>
        </w:rPr>
      </w:pPr>
    </w:p>
    <w:p w14:paraId="79CFF217" w14:textId="4809CE83" w:rsidR="002461EB" w:rsidRDefault="002461EB" w:rsidP="002461EB">
      <w:pPr>
        <w:pStyle w:val="PargrafodaLista"/>
        <w:numPr>
          <w:ilvl w:val="0"/>
          <w:numId w:val="18"/>
        </w:numPr>
        <w:ind w:left="0" w:firstLine="0"/>
        <w:jc w:val="both"/>
        <w:rPr>
          <w:rFonts w:ascii="Times New Roman" w:hAnsi="Times New Roman" w:cs="Times New Roman"/>
        </w:rPr>
      </w:pPr>
      <w:r w:rsidRPr="002461EB">
        <w:rPr>
          <w:rFonts w:ascii="Times New Roman" w:hAnsi="Times New Roman" w:cs="Times New Roman"/>
        </w:rPr>
        <w:t>Quando aplicável, demais autorizações, licenças ou registros exigidos pela legislação sanitária para o exercício da atividade relacionada ao objeto da contratação.</w:t>
      </w:r>
    </w:p>
    <w:p w14:paraId="76399B48" w14:textId="77777777" w:rsidR="00DE1680" w:rsidRPr="00DE1680" w:rsidRDefault="00DE1680" w:rsidP="00DE1680">
      <w:pPr>
        <w:pStyle w:val="PargrafodaLista"/>
        <w:rPr>
          <w:rFonts w:ascii="Times New Roman" w:hAnsi="Times New Roman" w:cs="Times New Roman"/>
        </w:rPr>
      </w:pPr>
    </w:p>
    <w:p w14:paraId="73DD3F2F" w14:textId="6085F1FC" w:rsidR="00DE1680" w:rsidRPr="00DE1680" w:rsidRDefault="00DE1680" w:rsidP="00DE1680">
      <w:pPr>
        <w:pStyle w:val="PargrafodaLista"/>
        <w:ind w:left="0"/>
        <w:jc w:val="both"/>
        <w:rPr>
          <w:rFonts w:ascii="Times New Roman" w:hAnsi="Times New Roman" w:cs="Times New Roman"/>
        </w:rPr>
      </w:pPr>
      <w:r>
        <w:rPr>
          <w:rFonts w:ascii="Times New Roman" w:hAnsi="Times New Roman" w:cs="Times New Roman"/>
        </w:rPr>
        <w:t xml:space="preserve">11.4 </w:t>
      </w:r>
      <w:r w:rsidRPr="00DE1680">
        <w:rPr>
          <w:rFonts w:ascii="Times New Roman" w:hAnsi="Times New Roman" w:cs="Times New Roman"/>
        </w:rPr>
        <w:t>A licitante deverá apresentar declaração de que os preços ofertados observam integralmente a regulamentação vigente da Câmara de Regulação do Mercado de Medicamentos – CMED, não excedendo os limites máximos de comercialização aplicáveis aos medicamentos objeto da contratação.</w:t>
      </w:r>
      <w:r>
        <w:rPr>
          <w:rFonts w:ascii="Times New Roman" w:hAnsi="Times New Roman" w:cs="Times New Roman"/>
        </w:rPr>
        <w:t xml:space="preserve"> </w:t>
      </w:r>
      <w:r w:rsidRPr="00DE1680">
        <w:rPr>
          <w:rFonts w:ascii="Times New Roman" w:hAnsi="Times New Roman" w:cs="Times New Roman"/>
        </w:rPr>
        <w:t>Nos casos em que houver incidência do Coeficiente de Adequação de Preço – CAP, a licitante deverá declarar que os valores ofertados já contemplam a aplicação do referido desconto obrigatório, observando o Preço Máximo de Venda ao Governo – PMVG, conforme regulamentação vigente da CMED.</w:t>
      </w:r>
      <w:r>
        <w:rPr>
          <w:rFonts w:ascii="Times New Roman" w:hAnsi="Times New Roman" w:cs="Times New Roman"/>
        </w:rPr>
        <w:t xml:space="preserve"> </w:t>
      </w:r>
      <w:r w:rsidRPr="00DE1680">
        <w:rPr>
          <w:rFonts w:ascii="Times New Roman" w:hAnsi="Times New Roman" w:cs="Times New Roman"/>
        </w:rPr>
        <w:t>A licitante deverá declarar, ainda, que considerou na composição dos preços todos os benefícios fiscais eventualmente aplicáveis à operação, inclusive isenções, reduções de base de cálculo, diferimentos, créditos presumidos ou desonerações tributárias decorrentes da legislação vigente e dos Convênios celebrados no âmbito do Conselho Nacional de Política Fazendária – CONFAZ.</w:t>
      </w:r>
      <w:r>
        <w:rPr>
          <w:rFonts w:ascii="Times New Roman" w:hAnsi="Times New Roman" w:cs="Times New Roman"/>
        </w:rPr>
        <w:t xml:space="preserve"> </w:t>
      </w:r>
      <w:r w:rsidRPr="00DE1680">
        <w:rPr>
          <w:rFonts w:ascii="Times New Roman" w:hAnsi="Times New Roman" w:cs="Times New Roman"/>
        </w:rPr>
        <w:t xml:space="preserve">A apresentação da declaração constitui condição para participação no certame e implica o reconhecimento, pela licitante, de que os preços ofertados estão em </w:t>
      </w:r>
      <w:r w:rsidRPr="00DE1680">
        <w:rPr>
          <w:rFonts w:ascii="Times New Roman" w:hAnsi="Times New Roman" w:cs="Times New Roman"/>
        </w:rPr>
        <w:lastRenderedPageBreak/>
        <w:t>conformidade com a legislação regulatória e tributária aplicável às aquisições públicas de medicamentos.</w:t>
      </w:r>
    </w:p>
    <w:p w14:paraId="62894ADC" w14:textId="77777777" w:rsidR="002461EB" w:rsidRPr="002461EB" w:rsidRDefault="002461EB" w:rsidP="002461EB">
      <w:pPr>
        <w:jc w:val="both"/>
        <w:rPr>
          <w:rFonts w:ascii="Times New Roman" w:hAnsi="Times New Roman" w:cs="Times New Roman"/>
        </w:rPr>
      </w:pPr>
    </w:p>
    <w:p w14:paraId="39875CC9" w14:textId="7ECC3CA1" w:rsidR="002461EB" w:rsidRPr="002461EB" w:rsidRDefault="002461EB" w:rsidP="002461EB">
      <w:pPr>
        <w:jc w:val="both"/>
        <w:rPr>
          <w:rFonts w:ascii="Times New Roman" w:hAnsi="Times New Roman" w:cs="Times New Roman"/>
        </w:rPr>
      </w:pPr>
      <w:r w:rsidRPr="002461EB">
        <w:rPr>
          <w:rFonts w:ascii="Times New Roman" w:hAnsi="Times New Roman" w:cs="Times New Roman"/>
        </w:rPr>
        <w:t>11.</w:t>
      </w:r>
      <w:r w:rsidR="00DE1680">
        <w:rPr>
          <w:rFonts w:ascii="Times New Roman" w:hAnsi="Times New Roman" w:cs="Times New Roman"/>
        </w:rPr>
        <w:t>5</w:t>
      </w:r>
      <w:r w:rsidRPr="002461EB">
        <w:rPr>
          <w:rFonts w:ascii="Times New Roman" w:hAnsi="Times New Roman" w:cs="Times New Roman"/>
        </w:rPr>
        <w:t xml:space="preserve"> A licitante deverá informar a marca e/ou fabricante dos produtos ofertados em sua proposta inicial e final, quando aplicável, de forma a permitir a adequada identificação dos medicamentos ofertados e a verificação de sua regularidade perante os órgãos competentes.</w:t>
      </w:r>
    </w:p>
    <w:p w14:paraId="38430D51" w14:textId="77777777" w:rsidR="00DE1680" w:rsidRPr="00231CEB" w:rsidRDefault="00DE1680" w:rsidP="00873EEF">
      <w:pPr>
        <w:jc w:val="both"/>
        <w:rPr>
          <w:rFonts w:ascii="Times New Roman" w:hAnsi="Times New Roman" w:cs="Times New Roman"/>
        </w:rPr>
      </w:pPr>
    </w:p>
    <w:p w14:paraId="3E0C4D3A" w14:textId="12C66E2D" w:rsidR="00D00213" w:rsidRPr="00231CEB" w:rsidRDefault="00D00213" w:rsidP="00873EEF">
      <w:pPr>
        <w:jc w:val="both"/>
        <w:rPr>
          <w:rFonts w:ascii="Times New Roman" w:hAnsi="Times New Roman" w:cs="Times New Roman"/>
          <w:color w:val="FF0000"/>
        </w:rPr>
      </w:pPr>
      <w:r w:rsidRPr="00231CEB">
        <w:rPr>
          <w:rFonts w:ascii="Times New Roman" w:hAnsi="Times New Roman" w:cs="Times New Roman"/>
        </w:rPr>
        <w:t>11.</w:t>
      </w:r>
      <w:r w:rsidR="00DE1680">
        <w:rPr>
          <w:rFonts w:ascii="Times New Roman" w:hAnsi="Times New Roman" w:cs="Times New Roman"/>
        </w:rPr>
        <w:t>6</w:t>
      </w:r>
      <w:r w:rsidRPr="00231CEB">
        <w:rPr>
          <w:rFonts w:ascii="Times New Roman" w:hAnsi="Times New Roman" w:cs="Times New Roman"/>
        </w:rPr>
        <w:t xml:space="preserve"> O fornecimento do objeto será parcelado.</w:t>
      </w:r>
    </w:p>
    <w:p w14:paraId="4E57C3D3" w14:textId="77777777" w:rsidR="003237EC" w:rsidRPr="00231CEB" w:rsidRDefault="003237EC"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12. DOTAÇÃO ORÇAMENTÁRIA (art. 6º, XXIII, alínea “j” da Lei nº 14.133/21) </w:t>
      </w:r>
    </w:p>
    <w:p w14:paraId="7945815E" w14:textId="77777777" w:rsidR="003237EC" w:rsidRPr="00231CEB" w:rsidRDefault="003237EC" w:rsidP="00873EEF">
      <w:pPr>
        <w:jc w:val="both"/>
        <w:rPr>
          <w:rFonts w:ascii="Times New Roman" w:hAnsi="Times New Roman" w:cs="Times New Roman"/>
        </w:rPr>
      </w:pPr>
    </w:p>
    <w:p w14:paraId="2E9756EB" w14:textId="41B6A0AE"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12.1. As despesas para atender a esta contratação estão previstas no orçamento para o exercício de </w:t>
      </w:r>
      <w:r w:rsidRPr="00EF26AE">
        <w:rPr>
          <w:rFonts w:ascii="Times New Roman" w:hAnsi="Times New Roman" w:cs="Times New Roman"/>
        </w:rPr>
        <w:t>202</w:t>
      </w:r>
      <w:r w:rsidR="00EF26AE">
        <w:rPr>
          <w:rFonts w:ascii="Times New Roman" w:hAnsi="Times New Roman" w:cs="Times New Roman"/>
        </w:rPr>
        <w:t>6</w:t>
      </w:r>
      <w:r w:rsidRPr="00231CEB">
        <w:rPr>
          <w:rFonts w:ascii="Times New Roman" w:hAnsi="Times New Roman" w:cs="Times New Roman"/>
        </w:rPr>
        <w:t xml:space="preserve">, conforme abaixo: </w:t>
      </w:r>
    </w:p>
    <w:p w14:paraId="1467DE90" w14:textId="77777777" w:rsidR="003237EC" w:rsidRPr="00231CEB" w:rsidRDefault="003237EC" w:rsidP="00873EEF">
      <w:pPr>
        <w:jc w:val="both"/>
        <w:rPr>
          <w:rFonts w:ascii="Times New Roman" w:hAnsi="Times New Roman" w:cs="Times New Roman"/>
        </w:rPr>
      </w:pPr>
    </w:p>
    <w:p w14:paraId="64001ADE" w14:textId="163F19A4" w:rsidR="00EF26AE" w:rsidRPr="00EF26AE" w:rsidRDefault="00EF26AE" w:rsidP="00EF26AE">
      <w:pPr>
        <w:jc w:val="both"/>
        <w:rPr>
          <w:rFonts w:ascii="Times New Roman" w:hAnsi="Times New Roman" w:cs="Times New Roman"/>
          <w:lang w:val="pt-PT"/>
        </w:rPr>
      </w:pPr>
      <w:r w:rsidRPr="00EF26AE">
        <w:rPr>
          <w:rFonts w:ascii="Times New Roman" w:hAnsi="Times New Roman" w:cs="Times New Roman"/>
          <w:lang w:val="pt-PT"/>
        </w:rPr>
        <w:t xml:space="preserve">PROJ./ATIV.: 2.025 </w:t>
      </w:r>
    </w:p>
    <w:p w14:paraId="61F572F8" w14:textId="0DC767AC" w:rsidR="003237EC" w:rsidRDefault="00EF26AE" w:rsidP="00EF26AE">
      <w:pPr>
        <w:jc w:val="both"/>
        <w:rPr>
          <w:rFonts w:ascii="Times New Roman" w:hAnsi="Times New Roman" w:cs="Times New Roman"/>
          <w:lang w:val="pt-PT"/>
        </w:rPr>
      </w:pPr>
      <w:r w:rsidRPr="00EF26AE">
        <w:rPr>
          <w:rFonts w:ascii="Times New Roman" w:hAnsi="Times New Roman" w:cs="Times New Roman"/>
          <w:lang w:val="pt-PT"/>
        </w:rPr>
        <w:t>ELEMENTO: 3.3.90.30.00.00.00.00</w:t>
      </w:r>
    </w:p>
    <w:p w14:paraId="0F6646EC" w14:textId="79914186" w:rsidR="00EF26AE" w:rsidRDefault="00EF26AE" w:rsidP="00EF26AE">
      <w:pPr>
        <w:jc w:val="both"/>
        <w:rPr>
          <w:rFonts w:ascii="Times New Roman" w:hAnsi="Times New Roman" w:cs="Times New Roman"/>
        </w:rPr>
      </w:pPr>
      <w:r w:rsidRPr="00EF26AE">
        <w:rPr>
          <w:rFonts w:ascii="Times New Roman" w:hAnsi="Times New Roman" w:cs="Times New Roman"/>
        </w:rPr>
        <w:t>COMP. DO ELEMENTO:</w:t>
      </w:r>
      <w:r>
        <w:rPr>
          <w:rFonts w:ascii="Times New Roman" w:hAnsi="Times New Roman" w:cs="Times New Roman"/>
        </w:rPr>
        <w:t xml:space="preserve"> 000</w:t>
      </w:r>
    </w:p>
    <w:p w14:paraId="0E22BDA1" w14:textId="7B92C192" w:rsidR="00EF26AE" w:rsidRDefault="00EF26AE" w:rsidP="00EF26AE">
      <w:pPr>
        <w:jc w:val="both"/>
        <w:rPr>
          <w:rFonts w:ascii="Times New Roman" w:hAnsi="Times New Roman" w:cs="Times New Roman"/>
        </w:rPr>
      </w:pPr>
      <w:r w:rsidRPr="00EF26AE">
        <w:rPr>
          <w:rFonts w:ascii="Times New Roman" w:hAnsi="Times New Roman" w:cs="Times New Roman"/>
        </w:rPr>
        <w:t>CÓDIGO REDUZIDO: 31 e 49</w:t>
      </w:r>
    </w:p>
    <w:p w14:paraId="137DA52F" w14:textId="77777777" w:rsidR="00EF26AE" w:rsidRPr="00231CEB" w:rsidRDefault="00EF26AE" w:rsidP="00EF26AE">
      <w:pPr>
        <w:jc w:val="both"/>
        <w:rPr>
          <w:rFonts w:ascii="Times New Roman" w:hAnsi="Times New Roman" w:cs="Times New Roman"/>
        </w:rPr>
      </w:pP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77777777" w:rsidR="003237EC" w:rsidRPr="00231CEB" w:rsidRDefault="003237EC"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13. PLANO DE CONTRATAÇÕES ANUAL </w:t>
      </w:r>
    </w:p>
    <w:p w14:paraId="6FFD6ADD" w14:textId="77777777" w:rsidR="003237EC" w:rsidRPr="00231CEB" w:rsidRDefault="003237EC" w:rsidP="00873EEF">
      <w:pPr>
        <w:jc w:val="both"/>
        <w:rPr>
          <w:rFonts w:ascii="Times New Roman" w:hAnsi="Times New Roman" w:cs="Times New Roman"/>
        </w:rPr>
      </w:pPr>
    </w:p>
    <w:p w14:paraId="04CEA24D" w14:textId="3BA65226"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13.1 O objeto da contratação está previsto no </w:t>
      </w:r>
      <w:r w:rsidRPr="00F911AC">
        <w:rPr>
          <w:rFonts w:ascii="Times New Roman" w:hAnsi="Times New Roman" w:cs="Times New Roman"/>
        </w:rPr>
        <w:t xml:space="preserve">Plano de Contratações Anual </w:t>
      </w:r>
      <w:r w:rsidR="00F911AC">
        <w:rPr>
          <w:rFonts w:ascii="Times New Roman" w:hAnsi="Times New Roman" w:cs="Times New Roman"/>
        </w:rPr>
        <w:t>para o Exercício de 2026</w:t>
      </w:r>
      <w:r w:rsidRPr="00F911AC">
        <w:rPr>
          <w:rFonts w:ascii="Times New Roman" w:hAnsi="Times New Roman" w:cs="Times New Roman"/>
        </w:rPr>
        <w:t>,</w:t>
      </w:r>
      <w:r w:rsidRPr="00231CEB">
        <w:rPr>
          <w:rFonts w:ascii="Times New Roman" w:hAnsi="Times New Roman" w:cs="Times New Roman"/>
          <w:color w:val="FF0000"/>
        </w:rPr>
        <w:t xml:space="preserve"> </w:t>
      </w:r>
      <w:r w:rsidRPr="00231CEB">
        <w:rPr>
          <w:rFonts w:ascii="Times New Roman" w:hAnsi="Times New Roman" w:cs="Times New Roman"/>
        </w:rPr>
        <w:t xml:space="preserve">conforme consta das informações básicas, deste Termo de Referência. </w:t>
      </w:r>
    </w:p>
    <w:p w14:paraId="3D756C97" w14:textId="77777777" w:rsidR="003237EC" w:rsidRPr="00231CEB" w:rsidRDefault="003237EC"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14. FORMALIZAÇÃO CONTRATUAL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14.2. O instrumento de contrato poderá ser substituído por outro instrumento hábil, como carta-contrato, nota de empenho de despesa, autorização de compra ou ordem de execução de serviço, se </w:t>
      </w:r>
      <w:r w:rsidRPr="00231CEB">
        <w:rPr>
          <w:rFonts w:ascii="Times New Roman" w:hAnsi="Times New Roman" w:cs="Times New Roman"/>
        </w:rPr>
        <w:lastRenderedPageBreak/>
        <w:t>aquisição de pequeno valor e sem compromissos futuros, sendo que ficam mantidas as condições estabelecidas neste Termo de Referência, as quais vinculam as partes.</w:t>
      </w:r>
    </w:p>
    <w:p w14:paraId="6FEAB525" w14:textId="77777777" w:rsidR="003237EC" w:rsidRPr="00231CEB" w:rsidRDefault="003237EC" w:rsidP="00873EEF">
      <w:pPr>
        <w:jc w:val="both"/>
        <w:rPr>
          <w:rFonts w:ascii="Times New Roman" w:hAnsi="Times New Roman" w:cs="Times New Roman"/>
        </w:rPr>
      </w:pPr>
    </w:p>
    <w:p w14:paraId="17BCDC97"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 OBRIGAÇÕES DA CONTRATADA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lastRenderedPageBreak/>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77777777" w:rsidR="005F4102" w:rsidRP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77C4F553" w14:textId="5A0462BE" w:rsidR="004A3640" w:rsidRPr="004A3640" w:rsidRDefault="004A3640" w:rsidP="004A3640">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478734C0" w14:textId="77777777" w:rsidR="00573ADD" w:rsidRPr="00231CEB" w:rsidRDefault="00573ADD" w:rsidP="00873EEF">
      <w:pPr>
        <w:jc w:val="both"/>
        <w:rPr>
          <w:rFonts w:ascii="Times New Roman" w:hAnsi="Times New Roman" w:cs="Times New Roman"/>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w:t>
      </w:r>
      <w:r w:rsidRPr="00231CEB">
        <w:rPr>
          <w:rFonts w:ascii="Times New Roman" w:hAnsi="Times New Roman" w:cs="Times New Roman"/>
        </w:rPr>
        <w:lastRenderedPageBreak/>
        <w:t xml:space="preserve">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77777777" w:rsidR="00573ADD" w:rsidRPr="00231CEB" w:rsidRDefault="00573ADD"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17. REAJUSTE e REEQUILÍBRIO DO CONTRATO </w:t>
      </w:r>
    </w:p>
    <w:p w14:paraId="25B324F2" w14:textId="77777777" w:rsidR="00D832DC" w:rsidRPr="00231CEB" w:rsidRDefault="00D832DC" w:rsidP="00873EEF">
      <w:pPr>
        <w:jc w:val="both"/>
        <w:rPr>
          <w:rFonts w:ascii="Times New Roman" w:hAnsi="Times New Roman" w:cs="Times New Roman"/>
        </w:rPr>
      </w:pPr>
    </w:p>
    <w:p w14:paraId="795495DB" w14:textId="6F613899"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ED1F44" w:rsidRPr="00ED1F44">
        <w:rPr>
          <w:rFonts w:ascii="Times New Roman" w:hAnsi="Times New Roman" w:cs="Times New Roman"/>
        </w:rPr>
        <w:t>1</w:t>
      </w:r>
      <w:r w:rsidR="00B603BF">
        <w:rPr>
          <w:rFonts w:ascii="Times New Roman" w:hAnsi="Times New Roman" w:cs="Times New Roman"/>
        </w:rPr>
        <w:t>6</w:t>
      </w:r>
      <w:r w:rsidR="00ED1F44" w:rsidRPr="00ED1F44">
        <w:rPr>
          <w:rFonts w:ascii="Times New Roman" w:hAnsi="Times New Roman" w:cs="Times New Roman"/>
        </w:rPr>
        <w:t>/06/2026</w:t>
      </w:r>
      <w:r w:rsidRPr="00231CEB">
        <w:rPr>
          <w:rFonts w:ascii="Times New Roman" w:hAnsi="Times New Roman" w:cs="Times New Roman"/>
        </w:rPr>
        <w:t xml:space="preserve">. </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lastRenderedPageBreak/>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0BF55E13" w:rsidR="00D00213" w:rsidRPr="00231CEB"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77777777" w:rsidR="00D00213" w:rsidRPr="00231CEB" w:rsidRDefault="00D00213"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18. ALTERAÇÃO SUBJETIVA: </w:t>
      </w:r>
    </w:p>
    <w:p w14:paraId="1E26A96B" w14:textId="77777777" w:rsidR="00D832DC" w:rsidRPr="00231CEB" w:rsidRDefault="00D832DC" w:rsidP="00873EEF">
      <w:pPr>
        <w:jc w:val="both"/>
        <w:rPr>
          <w:rFonts w:ascii="Times New Roman" w:hAnsi="Times New Roman" w:cs="Times New Roman"/>
        </w:rPr>
      </w:pPr>
    </w:p>
    <w:p w14:paraId="306CC4D2" w14:textId="4C3E38A6" w:rsidR="00D539D0" w:rsidRPr="00231CEB" w:rsidRDefault="00D832DC" w:rsidP="00873EEF">
      <w:pPr>
        <w:jc w:val="both"/>
        <w:rPr>
          <w:rFonts w:ascii="Times New Roman" w:hAnsi="Times New Roman" w:cs="Times New Roman"/>
        </w:rPr>
      </w:pPr>
      <w:r w:rsidRPr="00231CEB">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77777777" w:rsidR="00D539D0" w:rsidRPr="00231CEB" w:rsidRDefault="00D539D0"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b/>
        </w:rPr>
        <w:t>19. ESCLARECIMENTOS E EXIGÊNCIAS ADICIONAIS</w:t>
      </w:r>
      <w:r w:rsidRPr="00231CEB">
        <w:rPr>
          <w:rFonts w:ascii="Times New Roman" w:hAnsi="Times New Roman" w:cs="Times New Roman"/>
        </w:rPr>
        <w:t xml:space="preserve">: </w:t>
      </w:r>
    </w:p>
    <w:p w14:paraId="26FF9441" w14:textId="77777777" w:rsidR="00D832DC" w:rsidRPr="00231CEB" w:rsidRDefault="00D832DC" w:rsidP="00873EEF">
      <w:pPr>
        <w:jc w:val="both"/>
        <w:rPr>
          <w:rFonts w:ascii="Times New Roman" w:hAnsi="Times New Roman" w:cs="Times New Roman"/>
        </w:rPr>
      </w:pPr>
    </w:p>
    <w:p w14:paraId="15855AD3" w14:textId="544FFB7E"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Servidor: </w:t>
      </w:r>
      <w:r w:rsidR="00F45246">
        <w:rPr>
          <w:rFonts w:ascii="Times New Roman" w:hAnsi="Times New Roman" w:cs="Times New Roman"/>
        </w:rPr>
        <w:t>Talia Fernanda Kukla</w:t>
      </w:r>
      <w:r w:rsidRPr="00231CEB">
        <w:rPr>
          <w:rFonts w:ascii="Times New Roman" w:hAnsi="Times New Roman" w:cs="Times New Roman"/>
        </w:rPr>
        <w:t xml:space="preserve">, Matrícula </w:t>
      </w:r>
      <w:r w:rsidR="005745D0">
        <w:rPr>
          <w:rFonts w:ascii="Times New Roman" w:hAnsi="Times New Roman" w:cs="Times New Roman"/>
        </w:rPr>
        <w:t>17016</w:t>
      </w:r>
      <w:r w:rsidRPr="00231CEB">
        <w:rPr>
          <w:rFonts w:ascii="Times New Roman" w:hAnsi="Times New Roman" w:cs="Times New Roman"/>
        </w:rPr>
        <w:t xml:space="preserve">. </w:t>
      </w:r>
    </w:p>
    <w:p w14:paraId="72135400" w14:textId="59B3FBF3"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E-mail: </w:t>
      </w:r>
      <w:r w:rsidR="005745D0">
        <w:rPr>
          <w:rFonts w:ascii="Times New Roman" w:hAnsi="Times New Roman" w:cs="Times New Roman"/>
        </w:rPr>
        <w:t>secretariadesaude</w:t>
      </w:r>
      <w:r w:rsidRPr="00231CEB">
        <w:rPr>
          <w:rFonts w:ascii="Times New Roman" w:hAnsi="Times New Roman" w:cs="Times New Roman"/>
        </w:rPr>
        <w:t xml:space="preserve">@portovitoria.pr.gov.br; </w:t>
      </w:r>
    </w:p>
    <w:p w14:paraId="1B6278B7" w14:textId="53FFFDC9" w:rsidR="00830A69" w:rsidRPr="00231CEB" w:rsidRDefault="00D832DC" w:rsidP="00873EEF">
      <w:pPr>
        <w:jc w:val="both"/>
        <w:rPr>
          <w:rFonts w:ascii="Times New Roman" w:hAnsi="Times New Roman" w:cs="Times New Roman"/>
        </w:rPr>
      </w:pPr>
      <w:r w:rsidRPr="00231CEB">
        <w:rPr>
          <w:rFonts w:ascii="Times New Roman" w:hAnsi="Times New Roman" w:cs="Times New Roman"/>
        </w:rPr>
        <w:t xml:space="preserve">Fone: (42) </w:t>
      </w:r>
      <w:r w:rsidR="005745D0">
        <w:rPr>
          <w:rFonts w:ascii="Times New Roman" w:hAnsi="Times New Roman" w:cs="Times New Roman"/>
        </w:rPr>
        <w:t>2101-9781</w:t>
      </w:r>
    </w:p>
    <w:p w14:paraId="29C2729B" w14:textId="77777777" w:rsidR="00830A69" w:rsidRPr="00231CEB" w:rsidRDefault="00830A69" w:rsidP="00873EEF">
      <w:pPr>
        <w:jc w:val="both"/>
        <w:rPr>
          <w:rFonts w:ascii="Times New Roman" w:hAnsi="Times New Roman" w:cs="Times New Roman"/>
        </w:rPr>
      </w:pPr>
    </w:p>
    <w:p w14:paraId="4157AE79" w14:textId="77777777" w:rsidR="00830A69" w:rsidRPr="00231CEB" w:rsidRDefault="00830A69" w:rsidP="00873EEF">
      <w:pPr>
        <w:jc w:val="both"/>
        <w:rPr>
          <w:rFonts w:ascii="Times New Roman" w:hAnsi="Times New Roman" w:cs="Times New Roman"/>
        </w:rPr>
      </w:pPr>
    </w:p>
    <w:p w14:paraId="5BCD238F" w14:textId="77777777" w:rsidR="00830A69" w:rsidRPr="00231CEB" w:rsidRDefault="00830A69" w:rsidP="00873EEF">
      <w:pPr>
        <w:jc w:val="both"/>
        <w:rPr>
          <w:rFonts w:ascii="Times New Roman" w:hAnsi="Times New Roman" w:cs="Times New Roman"/>
        </w:rPr>
      </w:pPr>
    </w:p>
    <w:p w14:paraId="67DA095A" w14:textId="77777777" w:rsidR="00830A69" w:rsidRPr="00231CEB" w:rsidRDefault="00830A69" w:rsidP="00873EEF">
      <w:pPr>
        <w:jc w:val="both"/>
        <w:rPr>
          <w:rFonts w:ascii="Times New Roman" w:hAnsi="Times New Roman" w:cs="Times New Roman"/>
        </w:rPr>
      </w:pPr>
    </w:p>
    <w:p w14:paraId="19E45095" w14:textId="7E840521" w:rsidR="0019076F" w:rsidRPr="005745D0" w:rsidRDefault="0019076F" w:rsidP="0019076F">
      <w:pPr>
        <w:pStyle w:val="Estilo7"/>
        <w:ind w:left="0"/>
        <w:jc w:val="right"/>
        <w:rPr>
          <w:kern w:val="2"/>
          <w:szCs w:val="24"/>
        </w:rPr>
      </w:pPr>
      <w:r w:rsidRPr="005745D0">
        <w:rPr>
          <w:kern w:val="2"/>
          <w:szCs w:val="24"/>
        </w:rPr>
        <w:t xml:space="preserve">Porto Vitória/PR, </w:t>
      </w:r>
      <w:r w:rsidR="005745D0">
        <w:rPr>
          <w:kern w:val="2"/>
          <w:szCs w:val="24"/>
        </w:rPr>
        <w:t>16</w:t>
      </w:r>
      <w:r w:rsidRPr="005745D0">
        <w:rPr>
          <w:kern w:val="2"/>
          <w:szCs w:val="24"/>
        </w:rPr>
        <w:t xml:space="preserve"> de </w:t>
      </w:r>
      <w:r w:rsidR="005745D0">
        <w:rPr>
          <w:kern w:val="2"/>
          <w:szCs w:val="24"/>
        </w:rPr>
        <w:t>junho</w:t>
      </w:r>
      <w:r w:rsidRPr="005745D0">
        <w:rPr>
          <w:kern w:val="2"/>
          <w:szCs w:val="24"/>
        </w:rPr>
        <w:t xml:space="preserve"> de 2024.</w:t>
      </w:r>
    </w:p>
    <w:p w14:paraId="66F41C2C" w14:textId="77777777" w:rsidR="0019076F" w:rsidRPr="00231CEB" w:rsidRDefault="0019076F" w:rsidP="0019076F">
      <w:pPr>
        <w:pStyle w:val="Estilo7"/>
        <w:ind w:left="0"/>
        <w:jc w:val="right"/>
        <w:rPr>
          <w:kern w:val="2"/>
          <w:szCs w:val="24"/>
        </w:rPr>
      </w:pPr>
    </w:p>
    <w:p w14:paraId="0D327EC8" w14:textId="77777777" w:rsidR="0019076F" w:rsidRPr="00231CEB" w:rsidRDefault="0019076F" w:rsidP="0019076F">
      <w:pPr>
        <w:pStyle w:val="Estilo7"/>
        <w:ind w:left="0"/>
        <w:jc w:val="right"/>
        <w:rPr>
          <w:kern w:val="2"/>
          <w:szCs w:val="24"/>
        </w:rPr>
      </w:pPr>
    </w:p>
    <w:p w14:paraId="29C5C2E4" w14:textId="77777777" w:rsidR="005745D0" w:rsidRPr="00312ED9" w:rsidRDefault="005745D0" w:rsidP="005745D0">
      <w:pPr>
        <w:jc w:val="center"/>
        <w:rPr>
          <w:rFonts w:ascii="Times New Roman" w:hAnsi="Times New Roman" w:cs="Times New Roman"/>
          <w:kern w:val="2"/>
        </w:rPr>
      </w:pPr>
    </w:p>
    <w:p w14:paraId="22D28111" w14:textId="77777777" w:rsidR="005745D0" w:rsidRPr="00312ED9" w:rsidRDefault="005745D0" w:rsidP="005745D0">
      <w:pPr>
        <w:jc w:val="center"/>
        <w:rPr>
          <w:rFonts w:ascii="Times New Roman" w:hAnsi="Times New Roman" w:cs="Times New Roman"/>
          <w:kern w:val="2"/>
        </w:rPr>
      </w:pPr>
      <w:r w:rsidRPr="00312ED9">
        <w:rPr>
          <w:rFonts w:ascii="Times New Roman" w:hAnsi="Times New Roman" w:cs="Times New Roman"/>
          <w:kern w:val="2"/>
        </w:rPr>
        <w:t>Maria Eduarda de Moura Dias</w:t>
      </w:r>
    </w:p>
    <w:p w14:paraId="00AE33A9" w14:textId="77777777" w:rsidR="005745D0" w:rsidRPr="00312ED9" w:rsidRDefault="005745D0" w:rsidP="005745D0">
      <w:pPr>
        <w:jc w:val="center"/>
        <w:rPr>
          <w:rFonts w:ascii="Times New Roman" w:hAnsi="Times New Roman" w:cs="Times New Roman"/>
          <w:kern w:val="2"/>
        </w:rPr>
      </w:pPr>
      <w:r w:rsidRPr="00312ED9">
        <w:rPr>
          <w:rFonts w:ascii="Times New Roman" w:hAnsi="Times New Roman" w:cs="Times New Roman"/>
          <w:kern w:val="2"/>
        </w:rPr>
        <w:t>Servidora Responsável Pela Pesquisa de Preços</w:t>
      </w:r>
    </w:p>
    <w:p w14:paraId="36007CA3" w14:textId="77777777" w:rsidR="005745D0" w:rsidRPr="00312ED9" w:rsidRDefault="005745D0" w:rsidP="005745D0">
      <w:pPr>
        <w:jc w:val="center"/>
        <w:rPr>
          <w:rFonts w:ascii="Times New Roman" w:hAnsi="Times New Roman" w:cs="Times New Roman"/>
          <w:kern w:val="2"/>
        </w:rPr>
      </w:pPr>
      <w:r w:rsidRPr="00312ED9">
        <w:rPr>
          <w:rFonts w:ascii="Times New Roman" w:hAnsi="Times New Roman" w:cs="Times New Roman"/>
          <w:kern w:val="2"/>
        </w:rPr>
        <w:t>Matrícula: 16094</w:t>
      </w:r>
    </w:p>
    <w:p w14:paraId="4BBA536E" w14:textId="77777777" w:rsidR="005745D0" w:rsidRDefault="005745D0" w:rsidP="005745D0">
      <w:pPr>
        <w:jc w:val="center"/>
        <w:rPr>
          <w:rFonts w:ascii="Times New Roman" w:hAnsi="Times New Roman" w:cs="Times New Roman"/>
          <w:kern w:val="2"/>
        </w:rPr>
      </w:pPr>
    </w:p>
    <w:p w14:paraId="461F7C93" w14:textId="77777777" w:rsidR="005745D0" w:rsidRPr="00312ED9" w:rsidRDefault="005745D0" w:rsidP="005745D0">
      <w:pPr>
        <w:jc w:val="center"/>
        <w:rPr>
          <w:rFonts w:ascii="Times New Roman" w:hAnsi="Times New Roman" w:cs="Times New Roman"/>
          <w:kern w:val="2"/>
        </w:rPr>
      </w:pPr>
    </w:p>
    <w:p w14:paraId="30C0696E" w14:textId="77777777" w:rsidR="005745D0" w:rsidRDefault="005745D0" w:rsidP="005745D0">
      <w:pPr>
        <w:jc w:val="center"/>
        <w:rPr>
          <w:rFonts w:ascii="Times New Roman" w:hAnsi="Times New Roman" w:cs="Times New Roman"/>
          <w:kern w:val="2"/>
        </w:rPr>
      </w:pPr>
      <w:r>
        <w:rPr>
          <w:rFonts w:ascii="Times New Roman" w:hAnsi="Times New Roman" w:cs="Times New Roman"/>
        </w:rPr>
        <w:t>Talia Fernanda Kukla</w:t>
      </w:r>
    </w:p>
    <w:p w14:paraId="76D0A528" w14:textId="612AF9A4" w:rsidR="005745D0" w:rsidRPr="00312ED9" w:rsidRDefault="005745D0" w:rsidP="005745D0">
      <w:pPr>
        <w:jc w:val="center"/>
        <w:rPr>
          <w:rFonts w:ascii="Times New Roman" w:hAnsi="Times New Roman" w:cs="Times New Roman"/>
          <w:kern w:val="2"/>
        </w:rPr>
      </w:pPr>
      <w:r w:rsidRPr="00312ED9">
        <w:rPr>
          <w:rFonts w:ascii="Times New Roman" w:hAnsi="Times New Roman" w:cs="Times New Roman"/>
          <w:kern w:val="2"/>
        </w:rPr>
        <w:t xml:space="preserve">Secretária Municipal de </w:t>
      </w:r>
      <w:r>
        <w:rPr>
          <w:rFonts w:ascii="Times New Roman" w:hAnsi="Times New Roman" w:cs="Times New Roman"/>
          <w:kern w:val="2"/>
        </w:rPr>
        <w:t>Saúde</w:t>
      </w:r>
    </w:p>
    <w:p w14:paraId="3D5CE2FF" w14:textId="5FB82CE7" w:rsidR="005745D0" w:rsidRPr="00312ED9" w:rsidRDefault="005745D0" w:rsidP="005745D0">
      <w:pPr>
        <w:jc w:val="center"/>
        <w:rPr>
          <w:rFonts w:ascii="Times New Roman" w:hAnsi="Times New Roman" w:cs="Times New Roman"/>
          <w:kern w:val="2"/>
        </w:rPr>
      </w:pPr>
      <w:r w:rsidRPr="00312ED9">
        <w:rPr>
          <w:rFonts w:ascii="Times New Roman" w:hAnsi="Times New Roman" w:cs="Times New Roman"/>
          <w:kern w:val="2"/>
        </w:rPr>
        <w:t>Matrícula: 1</w:t>
      </w:r>
      <w:r>
        <w:rPr>
          <w:rFonts w:ascii="Times New Roman" w:hAnsi="Times New Roman" w:cs="Times New Roman"/>
          <w:kern w:val="2"/>
        </w:rPr>
        <w:t>7016</w:t>
      </w:r>
    </w:p>
    <w:p w14:paraId="32A5AAD2" w14:textId="77777777" w:rsidR="00830A69" w:rsidRPr="00231CEB" w:rsidRDefault="00830A69" w:rsidP="00873EEF">
      <w:pPr>
        <w:jc w:val="both"/>
        <w:rPr>
          <w:rFonts w:ascii="Times New Roman" w:hAnsi="Times New Roman" w:cs="Times New Roman"/>
        </w:rPr>
      </w:pPr>
    </w:p>
    <w:p w14:paraId="18970E10" w14:textId="77777777" w:rsidR="00830A69" w:rsidRPr="00231CEB" w:rsidRDefault="00830A69" w:rsidP="00873EEF">
      <w:pPr>
        <w:jc w:val="both"/>
        <w:rPr>
          <w:rFonts w:ascii="Times New Roman" w:hAnsi="Times New Roman" w:cs="Times New Roman"/>
        </w:rPr>
      </w:pPr>
    </w:p>
    <w:p w14:paraId="76033222" w14:textId="77777777" w:rsidR="00830A69" w:rsidRPr="00231CEB" w:rsidRDefault="00830A69" w:rsidP="00873EEF">
      <w:pPr>
        <w:jc w:val="both"/>
        <w:rPr>
          <w:rFonts w:ascii="Times New Roman" w:hAnsi="Times New Roman" w:cs="Times New Roman"/>
        </w:rPr>
      </w:pPr>
    </w:p>
    <w:p w14:paraId="6B7D76C7" w14:textId="4B2B82A3" w:rsidR="0019076F" w:rsidRPr="00231CEB" w:rsidRDefault="0019076F" w:rsidP="0019076F">
      <w:pPr>
        <w:pStyle w:val="Estilo7"/>
        <w:ind w:left="0"/>
        <w:rPr>
          <w:kern w:val="2"/>
          <w:szCs w:val="24"/>
        </w:rPr>
      </w:pPr>
      <w:r w:rsidRPr="00231CEB">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Pr="00231CEB"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66B3C12B" w14:textId="77777777" w:rsidR="0019076F" w:rsidRDefault="0019076F" w:rsidP="0019076F">
      <w:pPr>
        <w:jc w:val="both"/>
        <w:rPr>
          <w:rFonts w:ascii="Times New Roman" w:hAnsi="Times New Roman" w:cs="Times New Roman"/>
          <w:color w:val="000000"/>
        </w:rPr>
      </w:pPr>
    </w:p>
    <w:p w14:paraId="0D4A87B9" w14:textId="77777777" w:rsidR="005745D0" w:rsidRPr="00231CEB" w:rsidRDefault="005745D0" w:rsidP="0019076F">
      <w:pPr>
        <w:jc w:val="both"/>
        <w:rPr>
          <w:rFonts w:ascii="Times New Roman" w:hAnsi="Times New Roman" w:cs="Times New Roman"/>
          <w:color w:val="000000"/>
        </w:rPr>
      </w:pPr>
    </w:p>
    <w:p w14:paraId="58892B6F" w14:textId="413EB2FC" w:rsidR="0019076F" w:rsidRPr="005745D0" w:rsidRDefault="0019076F" w:rsidP="00946F58">
      <w:pPr>
        <w:pStyle w:val="Estilo7"/>
        <w:ind w:left="0"/>
        <w:jc w:val="right"/>
        <w:rPr>
          <w:kern w:val="2"/>
          <w:szCs w:val="24"/>
        </w:rPr>
      </w:pPr>
      <w:r w:rsidRPr="005745D0">
        <w:rPr>
          <w:kern w:val="2"/>
          <w:szCs w:val="24"/>
        </w:rPr>
        <w:t xml:space="preserve">Porto Vitória/PR, </w:t>
      </w:r>
      <w:r w:rsidR="005745D0">
        <w:rPr>
          <w:kern w:val="2"/>
          <w:szCs w:val="24"/>
        </w:rPr>
        <w:t>16</w:t>
      </w:r>
      <w:r w:rsidRPr="005745D0">
        <w:rPr>
          <w:kern w:val="2"/>
          <w:szCs w:val="24"/>
        </w:rPr>
        <w:t xml:space="preserve"> de </w:t>
      </w:r>
      <w:r w:rsidR="005745D0">
        <w:rPr>
          <w:kern w:val="2"/>
          <w:szCs w:val="24"/>
        </w:rPr>
        <w:t>junho</w:t>
      </w:r>
      <w:r w:rsidRPr="005745D0">
        <w:rPr>
          <w:kern w:val="2"/>
          <w:szCs w:val="24"/>
        </w:rPr>
        <w:t xml:space="preserve"> de 202</w:t>
      </w:r>
      <w:r w:rsidR="005745D0">
        <w:rPr>
          <w:kern w:val="2"/>
          <w:szCs w:val="24"/>
        </w:rPr>
        <w:t>6</w:t>
      </w:r>
      <w:r w:rsidRPr="005745D0">
        <w:rPr>
          <w:kern w:val="2"/>
          <w:szCs w:val="24"/>
        </w:rPr>
        <w:t>.</w:t>
      </w:r>
    </w:p>
    <w:p w14:paraId="04B7FE52" w14:textId="21A4431E" w:rsidR="00946F58" w:rsidRDefault="00946F58" w:rsidP="00946F58">
      <w:pPr>
        <w:pStyle w:val="Estilo7"/>
        <w:ind w:left="0"/>
        <w:jc w:val="right"/>
        <w:rPr>
          <w:color w:val="FF0000"/>
          <w:kern w:val="2"/>
          <w:szCs w:val="24"/>
        </w:rPr>
      </w:pPr>
    </w:p>
    <w:p w14:paraId="35AF99A2" w14:textId="2CA5BD7C" w:rsidR="00946F58" w:rsidRDefault="00946F58" w:rsidP="00946F58">
      <w:pPr>
        <w:pStyle w:val="Estilo7"/>
        <w:ind w:left="0"/>
        <w:jc w:val="right"/>
        <w:rPr>
          <w:color w:val="FF0000"/>
          <w:kern w:val="2"/>
          <w:szCs w:val="24"/>
        </w:rPr>
      </w:pPr>
    </w:p>
    <w:p w14:paraId="6D630B85" w14:textId="0BBDE67B" w:rsidR="00946F58" w:rsidRDefault="00946F58" w:rsidP="00946F58">
      <w:pPr>
        <w:pStyle w:val="Estilo7"/>
        <w:ind w:left="0"/>
        <w:jc w:val="right"/>
        <w:rPr>
          <w:color w:val="FF0000"/>
          <w:kern w:val="2"/>
          <w:szCs w:val="24"/>
        </w:rPr>
      </w:pPr>
    </w:p>
    <w:p w14:paraId="0F3FA539" w14:textId="77777777" w:rsidR="00946F58" w:rsidRPr="00946F58" w:rsidRDefault="00946F58" w:rsidP="00946F58">
      <w:pPr>
        <w:pStyle w:val="Estilo7"/>
        <w:ind w:left="0"/>
        <w:jc w:val="right"/>
        <w:rPr>
          <w:color w:val="FF0000"/>
          <w:kern w:val="2"/>
          <w:szCs w:val="24"/>
        </w:rPr>
      </w:pPr>
    </w:p>
    <w:p w14:paraId="56638E1C" w14:textId="77777777" w:rsidR="00D2361D" w:rsidRPr="005745D0" w:rsidRDefault="00D2361D" w:rsidP="00D2361D">
      <w:pPr>
        <w:jc w:val="center"/>
        <w:rPr>
          <w:rFonts w:ascii="Times New Roman" w:hAnsi="Times New Roman" w:cs="Times New Roman"/>
        </w:rPr>
      </w:pPr>
      <w:r w:rsidRPr="005745D0">
        <w:rPr>
          <w:rFonts w:ascii="Times New Roman" w:hAnsi="Times New Roman" w:cs="Times New Roman"/>
        </w:rPr>
        <w:t>Fabiano José Glaab</w:t>
      </w:r>
    </w:p>
    <w:p w14:paraId="444FA382" w14:textId="77777777" w:rsidR="00D2361D" w:rsidRPr="005745D0" w:rsidRDefault="00D2361D" w:rsidP="00D2361D">
      <w:pPr>
        <w:jc w:val="center"/>
        <w:rPr>
          <w:rFonts w:ascii="Times New Roman" w:hAnsi="Times New Roman" w:cs="Times New Roman"/>
        </w:rPr>
      </w:pPr>
      <w:r w:rsidRPr="005745D0">
        <w:rPr>
          <w:rFonts w:ascii="Times New Roman" w:hAnsi="Times New Roman" w:cs="Times New Roman"/>
        </w:rPr>
        <w:t>Prefeito Municipal</w:t>
      </w:r>
    </w:p>
    <w:p w14:paraId="7BF283BA" w14:textId="7D9DB4DD" w:rsidR="00E24237" w:rsidRPr="00231CEB" w:rsidRDefault="00E24237">
      <w:pPr>
        <w:rPr>
          <w:rFonts w:ascii="Times New Roman" w:hAnsi="Times New Roman" w:cs="Times New Roman"/>
          <w:color w:val="000000"/>
        </w:rPr>
      </w:pPr>
    </w:p>
    <w:sectPr w:rsidR="00E24237" w:rsidRPr="00231CEB" w:rsidSect="00D357E6">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19AC0" w14:textId="77777777" w:rsidR="0018786A" w:rsidRDefault="0018786A">
      <w:r>
        <w:separator/>
      </w:r>
    </w:p>
  </w:endnote>
  <w:endnote w:type="continuationSeparator" w:id="0">
    <w:p w14:paraId="57B38641" w14:textId="77777777" w:rsidR="0018786A" w:rsidRDefault="0018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8329" w14:textId="69C62303" w:rsidR="00156B9F" w:rsidRDefault="00156B9F">
    <w:pPr>
      <w:pStyle w:val="Rodap"/>
      <w:jc w:val="right"/>
    </w:pPr>
    <w:r>
      <w:fldChar w:fldCharType="begin"/>
    </w:r>
    <w:r>
      <w:instrText xml:space="preserve"> PAGE   \* MERGEFORMAT </w:instrText>
    </w:r>
    <w:r>
      <w:fldChar w:fldCharType="separate"/>
    </w:r>
    <w:r w:rsidR="000E3851">
      <w:rPr>
        <w:noProof/>
      </w:rPr>
      <w:t>1</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3A368" w14:textId="77777777" w:rsidR="0018786A" w:rsidRDefault="0018786A">
      <w:r>
        <w:separator/>
      </w:r>
    </w:p>
  </w:footnote>
  <w:footnote w:type="continuationSeparator" w:id="0">
    <w:p w14:paraId="5B0503FC" w14:textId="77777777" w:rsidR="0018786A" w:rsidRDefault="00187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372423"/>
    <w:multiLevelType w:val="hybridMultilevel"/>
    <w:tmpl w:val="49D4A6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84B1B29"/>
    <w:multiLevelType w:val="hybridMultilevel"/>
    <w:tmpl w:val="A774A9B8"/>
    <w:lvl w:ilvl="0" w:tplc="A4F244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E3C7DD7"/>
    <w:multiLevelType w:val="hybridMultilevel"/>
    <w:tmpl w:val="8646C0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39072E"/>
    <w:multiLevelType w:val="hybridMultilevel"/>
    <w:tmpl w:val="C34027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53227299">
    <w:abstractNumId w:val="5"/>
  </w:num>
  <w:num w:numId="2" w16cid:durableId="1582522842">
    <w:abstractNumId w:val="0"/>
  </w:num>
  <w:num w:numId="3" w16cid:durableId="1353149769">
    <w:abstractNumId w:val="13"/>
  </w:num>
  <w:num w:numId="4" w16cid:durableId="708801434">
    <w:abstractNumId w:val="11"/>
  </w:num>
  <w:num w:numId="5" w16cid:durableId="130756868">
    <w:abstractNumId w:val="12"/>
  </w:num>
  <w:num w:numId="6" w16cid:durableId="311298320">
    <w:abstractNumId w:val="1"/>
  </w:num>
  <w:num w:numId="7" w16cid:durableId="246153979">
    <w:abstractNumId w:val="16"/>
  </w:num>
  <w:num w:numId="8" w16cid:durableId="1207108145">
    <w:abstractNumId w:val="6"/>
  </w:num>
  <w:num w:numId="9" w16cid:durableId="749622671">
    <w:abstractNumId w:val="8"/>
  </w:num>
  <w:num w:numId="10" w16cid:durableId="1543596262">
    <w:abstractNumId w:val="7"/>
  </w:num>
  <w:num w:numId="11" w16cid:durableId="1190802674">
    <w:abstractNumId w:val="10"/>
  </w:num>
  <w:num w:numId="12" w16cid:durableId="110049967">
    <w:abstractNumId w:val="15"/>
  </w:num>
  <w:num w:numId="13" w16cid:durableId="1623227554">
    <w:abstractNumId w:val="4"/>
  </w:num>
  <w:num w:numId="14" w16cid:durableId="852036882">
    <w:abstractNumId w:val="3"/>
  </w:num>
  <w:num w:numId="15" w16cid:durableId="1750270406">
    <w:abstractNumId w:val="2"/>
  </w:num>
  <w:num w:numId="16" w16cid:durableId="1699551585">
    <w:abstractNumId w:val="17"/>
  </w:num>
  <w:num w:numId="17" w16cid:durableId="1073892875">
    <w:abstractNumId w:val="9"/>
  </w:num>
  <w:num w:numId="18" w16cid:durableId="184131020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1705"/>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4210"/>
    <w:rsid w:val="00056433"/>
    <w:rsid w:val="00060414"/>
    <w:rsid w:val="00062853"/>
    <w:rsid w:val="00063028"/>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6D5"/>
    <w:rsid w:val="000C670A"/>
    <w:rsid w:val="000C67E1"/>
    <w:rsid w:val="000C72D3"/>
    <w:rsid w:val="000D0CDC"/>
    <w:rsid w:val="000D2693"/>
    <w:rsid w:val="000D2AC3"/>
    <w:rsid w:val="000D42D7"/>
    <w:rsid w:val="000E2A86"/>
    <w:rsid w:val="000E3851"/>
    <w:rsid w:val="000E5506"/>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8786A"/>
    <w:rsid w:val="001904A8"/>
    <w:rsid w:val="0019076F"/>
    <w:rsid w:val="00193976"/>
    <w:rsid w:val="001948E6"/>
    <w:rsid w:val="00196832"/>
    <w:rsid w:val="00197992"/>
    <w:rsid w:val="001A1732"/>
    <w:rsid w:val="001A2A66"/>
    <w:rsid w:val="001A2CE9"/>
    <w:rsid w:val="001A3A05"/>
    <w:rsid w:val="001A3E18"/>
    <w:rsid w:val="001A3FD3"/>
    <w:rsid w:val="001A4284"/>
    <w:rsid w:val="001A6C50"/>
    <w:rsid w:val="001B005B"/>
    <w:rsid w:val="001B080F"/>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1EB"/>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3A62"/>
    <w:rsid w:val="00284731"/>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645C"/>
    <w:rsid w:val="003464AF"/>
    <w:rsid w:val="00347B58"/>
    <w:rsid w:val="00350CF0"/>
    <w:rsid w:val="00350DF6"/>
    <w:rsid w:val="0035216E"/>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C744F"/>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308E"/>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35FFE"/>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5D0"/>
    <w:rsid w:val="00574DE3"/>
    <w:rsid w:val="005777BC"/>
    <w:rsid w:val="00577C4E"/>
    <w:rsid w:val="005800D8"/>
    <w:rsid w:val="00580D41"/>
    <w:rsid w:val="005825E6"/>
    <w:rsid w:val="00582E30"/>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4669B"/>
    <w:rsid w:val="0065255D"/>
    <w:rsid w:val="00655AAF"/>
    <w:rsid w:val="00655DAA"/>
    <w:rsid w:val="00655E40"/>
    <w:rsid w:val="00656A30"/>
    <w:rsid w:val="006673E7"/>
    <w:rsid w:val="00670784"/>
    <w:rsid w:val="006724F2"/>
    <w:rsid w:val="00674964"/>
    <w:rsid w:val="00675C08"/>
    <w:rsid w:val="00680B7E"/>
    <w:rsid w:val="00681CFA"/>
    <w:rsid w:val="00683B94"/>
    <w:rsid w:val="006840BB"/>
    <w:rsid w:val="00685013"/>
    <w:rsid w:val="0068665A"/>
    <w:rsid w:val="00686692"/>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4967"/>
    <w:rsid w:val="007462B1"/>
    <w:rsid w:val="00753169"/>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4A9D"/>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157F"/>
    <w:rsid w:val="008A16EA"/>
    <w:rsid w:val="008A3463"/>
    <w:rsid w:val="008A767A"/>
    <w:rsid w:val="008B0D30"/>
    <w:rsid w:val="008B11DF"/>
    <w:rsid w:val="008B6162"/>
    <w:rsid w:val="008B7A8F"/>
    <w:rsid w:val="008B7E51"/>
    <w:rsid w:val="008C04DF"/>
    <w:rsid w:val="008C1971"/>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345B"/>
    <w:rsid w:val="00A055A5"/>
    <w:rsid w:val="00A06703"/>
    <w:rsid w:val="00A074F3"/>
    <w:rsid w:val="00A11165"/>
    <w:rsid w:val="00A12825"/>
    <w:rsid w:val="00A12A7C"/>
    <w:rsid w:val="00A1330E"/>
    <w:rsid w:val="00A137B2"/>
    <w:rsid w:val="00A13D75"/>
    <w:rsid w:val="00A16044"/>
    <w:rsid w:val="00A226A2"/>
    <w:rsid w:val="00A23F4C"/>
    <w:rsid w:val="00A27558"/>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2B10"/>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2EB6"/>
    <w:rsid w:val="00AB3A43"/>
    <w:rsid w:val="00AB554D"/>
    <w:rsid w:val="00AB5CDD"/>
    <w:rsid w:val="00AB6AF4"/>
    <w:rsid w:val="00AC079B"/>
    <w:rsid w:val="00AC1297"/>
    <w:rsid w:val="00AC3CAA"/>
    <w:rsid w:val="00AC4156"/>
    <w:rsid w:val="00AC4F34"/>
    <w:rsid w:val="00AC6230"/>
    <w:rsid w:val="00AC6DE8"/>
    <w:rsid w:val="00AC6EC2"/>
    <w:rsid w:val="00AC77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3BF"/>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B7"/>
    <w:rsid w:val="00CB61C7"/>
    <w:rsid w:val="00CB62CD"/>
    <w:rsid w:val="00CB766B"/>
    <w:rsid w:val="00CC2668"/>
    <w:rsid w:val="00CC356D"/>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32DC"/>
    <w:rsid w:val="00D85D0B"/>
    <w:rsid w:val="00D8724C"/>
    <w:rsid w:val="00D938C1"/>
    <w:rsid w:val="00D941BD"/>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80"/>
    <w:rsid w:val="00DE16CD"/>
    <w:rsid w:val="00DE33AF"/>
    <w:rsid w:val="00DE3D5A"/>
    <w:rsid w:val="00DE6492"/>
    <w:rsid w:val="00DE6A8D"/>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48D1"/>
    <w:rsid w:val="00EA19E9"/>
    <w:rsid w:val="00EA369D"/>
    <w:rsid w:val="00EA411E"/>
    <w:rsid w:val="00EA5973"/>
    <w:rsid w:val="00EA5983"/>
    <w:rsid w:val="00EA641F"/>
    <w:rsid w:val="00EA6A5A"/>
    <w:rsid w:val="00EA745A"/>
    <w:rsid w:val="00EB10BE"/>
    <w:rsid w:val="00EB19E0"/>
    <w:rsid w:val="00EB50EB"/>
    <w:rsid w:val="00EB5A80"/>
    <w:rsid w:val="00EB7AF3"/>
    <w:rsid w:val="00EC07DD"/>
    <w:rsid w:val="00EC0D7C"/>
    <w:rsid w:val="00EC1669"/>
    <w:rsid w:val="00EC1A83"/>
    <w:rsid w:val="00EC1AEE"/>
    <w:rsid w:val="00EC2FAF"/>
    <w:rsid w:val="00EC3652"/>
    <w:rsid w:val="00EC4200"/>
    <w:rsid w:val="00EC49D5"/>
    <w:rsid w:val="00EC7F14"/>
    <w:rsid w:val="00ED139F"/>
    <w:rsid w:val="00ED1F44"/>
    <w:rsid w:val="00ED3447"/>
    <w:rsid w:val="00ED42BE"/>
    <w:rsid w:val="00EE1F4D"/>
    <w:rsid w:val="00EE220A"/>
    <w:rsid w:val="00EE243F"/>
    <w:rsid w:val="00EE2853"/>
    <w:rsid w:val="00EE4692"/>
    <w:rsid w:val="00EE4728"/>
    <w:rsid w:val="00EE4735"/>
    <w:rsid w:val="00EE77C8"/>
    <w:rsid w:val="00EF014F"/>
    <w:rsid w:val="00EF2163"/>
    <w:rsid w:val="00EF22FC"/>
    <w:rsid w:val="00EF26AE"/>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5B6C"/>
    <w:rsid w:val="00F36C5B"/>
    <w:rsid w:val="00F37599"/>
    <w:rsid w:val="00F37721"/>
    <w:rsid w:val="00F405C9"/>
    <w:rsid w:val="00F40A19"/>
    <w:rsid w:val="00F414CD"/>
    <w:rsid w:val="00F414F8"/>
    <w:rsid w:val="00F42CFC"/>
    <w:rsid w:val="00F44B10"/>
    <w:rsid w:val="00F44FA1"/>
    <w:rsid w:val="00F45246"/>
    <w:rsid w:val="00F453B6"/>
    <w:rsid w:val="00F47626"/>
    <w:rsid w:val="00F47CAB"/>
    <w:rsid w:val="00F50275"/>
    <w:rsid w:val="00F505C7"/>
    <w:rsid w:val="00F51366"/>
    <w:rsid w:val="00F53305"/>
    <w:rsid w:val="00F53A07"/>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11AC"/>
    <w:rsid w:val="00F927A8"/>
    <w:rsid w:val="00F92C52"/>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TableParagraph">
    <w:name w:val="Table Paragraph"/>
    <w:basedOn w:val="Normal"/>
    <w:uiPriority w:val="1"/>
    <w:qFormat/>
    <w:rsid w:val="00CB62CD"/>
    <w:pPr>
      <w:widowControl w:val="0"/>
      <w:autoSpaceDE w:val="0"/>
      <w:autoSpaceDN w:val="0"/>
      <w:spacing w:before="76"/>
    </w:pPr>
    <w:rPr>
      <w:rFonts w:ascii="Arial" w:eastAsia="Arial" w:hAnsi="Arial" w:cs="Arial"/>
      <w:sz w:val="22"/>
      <w:szCs w:val="22"/>
      <w:lang w:val="pt-PT" w:eastAsia="en-US"/>
    </w:rPr>
  </w:style>
  <w:style w:type="numbering" w:customStyle="1" w:styleId="Semlista1">
    <w:name w:val="Sem lista1"/>
    <w:next w:val="Semlista"/>
    <w:uiPriority w:val="99"/>
    <w:semiHidden/>
    <w:unhideWhenUsed/>
    <w:rsid w:val="00535FFE"/>
  </w:style>
  <w:style w:type="character" w:styleId="HiperlinkVisitado">
    <w:name w:val="FollowedHyperlink"/>
    <w:basedOn w:val="Fontepargpadro"/>
    <w:uiPriority w:val="99"/>
    <w:semiHidden/>
    <w:unhideWhenUsed/>
    <w:rsid w:val="00535FFE"/>
    <w:rPr>
      <w:color w:val="800080"/>
      <w:u w:val="single"/>
    </w:rPr>
  </w:style>
  <w:style w:type="paragraph" w:customStyle="1" w:styleId="msonormal0">
    <w:name w:val="msonormal"/>
    <w:basedOn w:val="Normal"/>
    <w:rsid w:val="00535FFE"/>
    <w:pPr>
      <w:spacing w:before="100" w:beforeAutospacing="1" w:after="100" w:afterAutospacing="1"/>
    </w:pPr>
    <w:rPr>
      <w:rFonts w:ascii="Times New Roman" w:hAnsi="Times New Roman" w:cs="Times New Roman"/>
    </w:rPr>
  </w:style>
  <w:style w:type="paragraph" w:customStyle="1" w:styleId="xl65">
    <w:name w:val="xl65"/>
    <w:basedOn w:val="Normal"/>
    <w:rsid w:val="00535FFE"/>
    <w:pPr>
      <w:spacing w:before="100" w:beforeAutospacing="1" w:after="100" w:afterAutospacing="1"/>
      <w:textAlignment w:val="center"/>
    </w:pPr>
    <w:rPr>
      <w:rFonts w:ascii="Calibri" w:hAnsi="Calibri" w:cs="Times New Roman"/>
      <w:sz w:val="16"/>
      <w:szCs w:val="16"/>
    </w:rPr>
  </w:style>
  <w:style w:type="paragraph" w:customStyle="1" w:styleId="xl66">
    <w:name w:val="xl66"/>
    <w:basedOn w:val="Normal"/>
    <w:rsid w:val="00535F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Times New Roman"/>
      <w:sz w:val="16"/>
      <w:szCs w:val="16"/>
    </w:rPr>
  </w:style>
  <w:style w:type="paragraph" w:customStyle="1" w:styleId="xl67">
    <w:name w:val="xl67"/>
    <w:basedOn w:val="Normal"/>
    <w:rsid w:val="00535F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Times New Roman"/>
      <w:sz w:val="16"/>
      <w:szCs w:val="16"/>
    </w:rPr>
  </w:style>
  <w:style w:type="paragraph" w:customStyle="1" w:styleId="xl68">
    <w:name w:val="xl68"/>
    <w:basedOn w:val="Normal"/>
    <w:rsid w:val="00535F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Times New Roman"/>
      <w:sz w:val="16"/>
      <w:szCs w:val="16"/>
    </w:rPr>
  </w:style>
  <w:style w:type="paragraph" w:customStyle="1" w:styleId="isselectedend">
    <w:name w:val="isselectedend"/>
    <w:basedOn w:val="Normal"/>
    <w:rsid w:val="00F35B6C"/>
    <w:pPr>
      <w:spacing w:before="100" w:beforeAutospacing="1" w:after="100" w:afterAutospacing="1"/>
    </w:pPr>
    <w:rPr>
      <w:rFonts w:ascii="Times New Roman" w:hAnsi="Times New Roman" w:cs="Times New Roman"/>
    </w:rPr>
  </w:style>
  <w:style w:type="paragraph" w:customStyle="1" w:styleId="xl69">
    <w:name w:val="xl69"/>
    <w:basedOn w:val="Normal"/>
    <w:rsid w:val="000542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Times New Roman"/>
      <w:sz w:val="16"/>
      <w:szCs w:val="16"/>
    </w:rPr>
  </w:style>
  <w:style w:type="paragraph" w:customStyle="1" w:styleId="xl70">
    <w:name w:val="xl70"/>
    <w:basedOn w:val="Normal"/>
    <w:rsid w:val="0005421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Times New Roman"/>
      <w:sz w:val="16"/>
      <w:szCs w:val="16"/>
    </w:rPr>
  </w:style>
  <w:style w:type="paragraph" w:customStyle="1" w:styleId="xl71">
    <w:name w:val="xl71"/>
    <w:basedOn w:val="Normal"/>
    <w:rsid w:val="000542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Times New Roman"/>
      <w:sz w:val="16"/>
      <w:szCs w:val="16"/>
    </w:rPr>
  </w:style>
  <w:style w:type="paragraph" w:customStyle="1" w:styleId="xl72">
    <w:name w:val="xl72"/>
    <w:basedOn w:val="Normal"/>
    <w:rsid w:val="000542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Times New Roman"/>
      <w:sz w:val="16"/>
      <w:szCs w:val="16"/>
    </w:rPr>
  </w:style>
  <w:style w:type="paragraph" w:customStyle="1" w:styleId="xl73">
    <w:name w:val="xl73"/>
    <w:basedOn w:val="Normal"/>
    <w:rsid w:val="00054210"/>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right"/>
      <w:textAlignment w:val="center"/>
    </w:pPr>
    <w:rPr>
      <w:rFonts w:ascii="Calibri" w:hAnsi="Calibri" w:cs="Times New Roman"/>
      <w:sz w:val="16"/>
      <w:szCs w:val="16"/>
    </w:rPr>
  </w:style>
  <w:style w:type="paragraph" w:customStyle="1" w:styleId="xl74">
    <w:name w:val="xl74"/>
    <w:basedOn w:val="Normal"/>
    <w:rsid w:val="0005421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Times New Roman"/>
      <w:sz w:val="16"/>
      <w:szCs w:val="16"/>
    </w:rPr>
  </w:style>
  <w:style w:type="paragraph" w:customStyle="1" w:styleId="xl75">
    <w:name w:val="xl75"/>
    <w:basedOn w:val="Normal"/>
    <w:rsid w:val="00054210"/>
    <w:pPr>
      <w:spacing w:before="100" w:beforeAutospacing="1" w:after="100" w:afterAutospacing="1"/>
      <w:textAlignment w:val="center"/>
    </w:pPr>
    <w:rPr>
      <w:rFonts w:ascii="Calibri" w:hAnsi="Calibri" w:cs="Times New Roman"/>
      <w:b/>
      <w:bCs/>
      <w:sz w:val="16"/>
      <w:szCs w:val="16"/>
    </w:rPr>
  </w:style>
  <w:style w:type="paragraph" w:customStyle="1" w:styleId="xl76">
    <w:name w:val="xl76"/>
    <w:basedOn w:val="Normal"/>
    <w:rsid w:val="00054210"/>
    <w:pPr>
      <w:spacing w:before="100" w:beforeAutospacing="1" w:after="100" w:afterAutospacing="1"/>
      <w:jc w:val="center"/>
      <w:textAlignment w:val="center"/>
    </w:pPr>
    <w:rPr>
      <w:rFonts w:ascii="Calibri" w:hAnsi="Calibri"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agu/pt-br/composicao/cgu/cgu/guias/guia-de-contratacoes-sustentaveis-set-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799</TotalTime>
  <Pages>38</Pages>
  <Words>11810</Words>
  <Characters>63779</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75439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Licitacao 05</cp:lastModifiedBy>
  <cp:revision>1</cp:revision>
  <cp:lastPrinted>2022-12-05T11:10:00Z</cp:lastPrinted>
  <dcterms:created xsi:type="dcterms:W3CDTF">2025-09-08T18:19:00Z</dcterms:created>
  <dcterms:modified xsi:type="dcterms:W3CDTF">2026-06-16T13:20:00Z</dcterms:modified>
</cp:coreProperties>
</file>