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46FD9807"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4E546F">
        <w:rPr>
          <w:rFonts w:ascii="Times New Roman" w:hAnsi="Times New Roman" w:cs="Times New Roman"/>
          <w:color w:val="auto"/>
          <w:sz w:val="24"/>
          <w:szCs w:val="24"/>
          <w:highlight w:val="yellow"/>
        </w:rPr>
        <w:t>91</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24BC80E1"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4E546F">
        <w:rPr>
          <w:rFonts w:ascii="Times New Roman" w:hAnsi="Times New Roman" w:cs="Times New Roman"/>
          <w:color w:val="auto"/>
          <w:sz w:val="24"/>
          <w:szCs w:val="24"/>
          <w:highlight w:val="yellow"/>
        </w:rPr>
        <w:t>.....</w:t>
      </w:r>
      <w:r w:rsidR="0015400D" w:rsidRPr="004E41E5">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19E02EB8"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EMISSÃO: </w:t>
      </w:r>
      <w:r w:rsidR="004E546F">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Default="00385F41" w:rsidP="00385F41">
      <w:pPr>
        <w:rPr>
          <w:rFonts w:ascii="Times New Roman" w:hAnsi="Times New Roman" w:cs="Times New Roman"/>
          <w:sz w:val="24"/>
          <w:szCs w:val="24"/>
        </w:rPr>
      </w:pPr>
    </w:p>
    <w:p w14:paraId="778A4FF3" w14:textId="69BB7768" w:rsidR="001C2C24" w:rsidRPr="00DC3695" w:rsidRDefault="00DC3695" w:rsidP="00DC3695">
      <w:pPr>
        <w:spacing w:after="0" w:line="240" w:lineRule="auto"/>
        <w:ind w:left="0" w:firstLine="0"/>
        <w:contextualSpacing/>
        <w:rPr>
          <w:rFonts w:ascii="Times New Roman" w:hAnsi="Times New Roman" w:cs="Times New Roman"/>
          <w:color w:val="auto"/>
          <w:sz w:val="24"/>
          <w:szCs w:val="24"/>
        </w:rPr>
      </w:pPr>
      <w:r w:rsidRPr="00DC3695">
        <w:rPr>
          <w:rFonts w:ascii="Times New Roman" w:hAnsi="Times New Roman" w:cs="Times New Roman"/>
          <w:bCs/>
          <w:sz w:val="24"/>
          <w:szCs w:val="24"/>
          <w:highlight w:val="yellow"/>
        </w:rPr>
        <w:t>Secretaria De Assistência Social, Habitação, Política Para Mulheres E Inclusão Social</w:t>
      </w: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4F5BACED" w14:textId="63B00181" w:rsidR="009F3531" w:rsidRPr="00DC3695" w:rsidRDefault="00DC3695" w:rsidP="00C563F8">
      <w:pPr>
        <w:spacing w:after="0" w:line="240" w:lineRule="auto"/>
        <w:ind w:left="0" w:firstLine="0"/>
        <w:contextualSpacing/>
        <w:rPr>
          <w:rFonts w:ascii="Times New Roman" w:hAnsi="Times New Roman" w:cs="Times New Roman"/>
          <w:sz w:val="24"/>
          <w:szCs w:val="24"/>
        </w:rPr>
      </w:pPr>
      <w:r w:rsidRPr="00DC3695">
        <w:rPr>
          <w:rFonts w:ascii="Times New Roman" w:hAnsi="Times New Roman" w:cs="Times New Roman"/>
          <w:sz w:val="24"/>
          <w:szCs w:val="24"/>
        </w:rPr>
        <w:t>Registro de preços para futura e eventual aquisição de kits gestante para auxílio natalidade em manutenção ao benefício eventual previsto na lei municipal nº 1606/2021 e Lei nº 1.807/2026.</w:t>
      </w:r>
    </w:p>
    <w:p w14:paraId="7236A3D4" w14:textId="77777777" w:rsidR="00DC3695" w:rsidRPr="00DC3695" w:rsidRDefault="00DC3695" w:rsidP="00C563F8">
      <w:pPr>
        <w:spacing w:after="0" w:line="240" w:lineRule="auto"/>
        <w:ind w:left="0" w:firstLine="0"/>
        <w:contextualSpacing/>
        <w:rPr>
          <w:rFonts w:ascii="Times New Roman" w:hAnsi="Times New Roman" w:cs="Times New Roman"/>
          <w:color w:val="auto"/>
          <w:sz w:val="24"/>
          <w:szCs w:val="24"/>
        </w:rPr>
      </w:pPr>
    </w:p>
    <w:p w14:paraId="13A9E0FE" w14:textId="70ED0166"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160673BE" w14:textId="62DC7303" w:rsidR="00DC3695" w:rsidRPr="0026372A" w:rsidRDefault="00DC3695" w:rsidP="00DC3695">
      <w:pPr>
        <w:rPr>
          <w:rFonts w:ascii="Times New Roman" w:hAnsi="Times New Roman" w:cs="Times New Roman"/>
          <w:color w:val="000000" w:themeColor="text1"/>
          <w:sz w:val="24"/>
          <w:szCs w:val="24"/>
        </w:rPr>
      </w:pPr>
      <w:r w:rsidRPr="0026372A">
        <w:rPr>
          <w:rFonts w:ascii="Times New Roman" w:hAnsi="Times New Roman" w:cs="Times New Roman"/>
          <w:sz w:val="24"/>
          <w:szCs w:val="24"/>
        </w:rPr>
        <w:t xml:space="preserve">R$ </w:t>
      </w:r>
      <w:r w:rsidR="004E546F">
        <w:rPr>
          <w:rFonts w:ascii="Times New Roman" w:hAnsi="Times New Roman" w:cs="Times New Roman"/>
          <w:sz w:val="24"/>
          <w:szCs w:val="24"/>
        </w:rPr>
        <w:t>62.655,00</w:t>
      </w:r>
      <w:r w:rsidRPr="0026372A">
        <w:rPr>
          <w:rFonts w:ascii="Times New Roman" w:hAnsi="Times New Roman" w:cs="Times New Roman"/>
          <w:sz w:val="24"/>
          <w:szCs w:val="24"/>
        </w:rPr>
        <w:t xml:space="preserve"> (</w:t>
      </w:r>
      <w:r w:rsidR="004E546F">
        <w:rPr>
          <w:rFonts w:ascii="Times New Roman" w:hAnsi="Times New Roman" w:cs="Times New Roman"/>
          <w:sz w:val="24"/>
          <w:szCs w:val="24"/>
        </w:rPr>
        <w:t>Sessenta e dois mil, seiscentos e cinquenta e cinco reais)</w:t>
      </w:r>
    </w:p>
    <w:p w14:paraId="2B6BEEE7"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EAA9553"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B3406">
        <w:rPr>
          <w:rFonts w:ascii="Times New Roman" w:hAnsi="Times New Roman" w:cs="Times New Roman"/>
          <w:color w:val="auto"/>
          <w:sz w:val="24"/>
          <w:szCs w:val="24"/>
          <w:highlight w:val="yellow"/>
        </w:rPr>
        <w:t xml:space="preserve"> </w:t>
      </w:r>
      <w:r w:rsidR="004E546F">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4E546F"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4E546F"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74174F17"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4E546F">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5DF849B8" w:rsidR="00911FF4" w:rsidRPr="000472AF" w:rsidRDefault="000B6B61" w:rsidP="00DC369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Vitória-Pr</w:t>
      </w:r>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DC3695" w:rsidRPr="00DC3695">
        <w:rPr>
          <w:rFonts w:ascii="Times New Roman" w:hAnsi="Times New Roman" w:cs="Times New Roman"/>
          <w:bCs/>
          <w:sz w:val="24"/>
          <w:szCs w:val="24"/>
          <w:highlight w:val="yellow"/>
        </w:rPr>
        <w:t>Secretaria De Assistência Social, Habitação, Política Para Mulheres E Inclusão Social</w:t>
      </w:r>
      <w:r w:rsidR="00DC3695">
        <w:rPr>
          <w:rFonts w:ascii="Times New Roman" w:hAnsi="Times New Roman" w:cs="Times New Roman"/>
          <w:bCs/>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75F35D70"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4E546F">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6B4BD090" w:rsidR="00911FF4" w:rsidRPr="000472AF" w:rsidRDefault="000B6B61" w:rsidP="004E41E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A0D11">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4E546F">
              <w:rPr>
                <w:rFonts w:ascii="Times New Roman" w:hAnsi="Times New Roman" w:cs="Times New Roman"/>
                <w:color w:val="auto"/>
                <w:sz w:val="24"/>
                <w:szCs w:val="24"/>
                <w:highlight w:val="yellow"/>
              </w:rPr>
              <w:t>..../.....</w:t>
            </w:r>
            <w:r w:rsidR="00DC3695">
              <w:rPr>
                <w:rFonts w:ascii="Times New Roman" w:hAnsi="Times New Roman" w:cs="Times New Roman"/>
                <w:color w:val="auto"/>
                <w:sz w:val="24"/>
                <w:szCs w:val="24"/>
                <w:highlight w:val="yellow"/>
              </w:rPr>
              <w:t>/</w:t>
            </w:r>
            <w:r w:rsidR="00DC3695" w:rsidRPr="000472AF">
              <w:rPr>
                <w:rFonts w:ascii="Times New Roman" w:hAnsi="Times New Roman" w:cs="Times New Roman"/>
                <w:color w:val="auto"/>
                <w:sz w:val="24"/>
                <w:szCs w:val="24"/>
                <w:highlight w:val="yellow"/>
              </w:rPr>
              <w:t>202</w:t>
            </w:r>
            <w:r w:rsidR="00DC3695">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6879F2B4"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4E546F">
              <w:rPr>
                <w:rFonts w:ascii="Times New Roman" w:hAnsi="Times New Roman" w:cs="Times New Roman"/>
                <w:color w:val="auto"/>
                <w:sz w:val="24"/>
                <w:szCs w:val="24"/>
                <w:highlight w:val="yellow"/>
              </w:rPr>
              <w:t>..../....</w:t>
            </w:r>
            <w:r w:rsidR="004E41E5">
              <w:rPr>
                <w:rFonts w:ascii="Times New Roman" w:hAnsi="Times New Roman" w:cs="Times New Roman"/>
                <w:color w:val="auto"/>
                <w:sz w:val="24"/>
                <w:szCs w:val="24"/>
                <w:highlight w:val="yellow"/>
              </w:rPr>
              <w:t>/</w:t>
            </w:r>
            <w:r w:rsidR="004E41E5" w:rsidRPr="000472AF">
              <w:rPr>
                <w:rFonts w:ascii="Times New Roman" w:hAnsi="Times New Roman" w:cs="Times New Roman"/>
                <w:color w:val="auto"/>
                <w:sz w:val="24"/>
                <w:szCs w:val="24"/>
                <w:highlight w:val="yellow"/>
              </w:rPr>
              <w:t>202</w:t>
            </w:r>
            <w:r w:rsidR="004E41E5">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0145DF7B"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4E546F">
              <w:rPr>
                <w:rFonts w:ascii="Times New Roman" w:hAnsi="Times New Roman" w:cs="Times New Roman"/>
                <w:color w:val="auto"/>
                <w:sz w:val="24"/>
                <w:szCs w:val="24"/>
                <w:highlight w:val="yellow"/>
              </w:rPr>
              <w:t>..../.....</w:t>
            </w:r>
            <w:r w:rsidR="004E41E5">
              <w:rPr>
                <w:rFonts w:ascii="Times New Roman" w:hAnsi="Times New Roman" w:cs="Times New Roman"/>
                <w:color w:val="auto"/>
                <w:sz w:val="24"/>
                <w:szCs w:val="24"/>
                <w:highlight w:val="yellow"/>
              </w:rPr>
              <w:t>/</w:t>
            </w:r>
            <w:r w:rsidR="004E41E5" w:rsidRPr="000472AF">
              <w:rPr>
                <w:rFonts w:ascii="Times New Roman" w:hAnsi="Times New Roman" w:cs="Times New Roman"/>
                <w:color w:val="auto"/>
                <w:sz w:val="24"/>
                <w:szCs w:val="24"/>
                <w:highlight w:val="yellow"/>
              </w:rPr>
              <w:t>202</w:t>
            </w:r>
            <w:r w:rsidR="004E41E5">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5456C5" w14:textId="77777777" w:rsidR="00DC3695" w:rsidRPr="00DC3695" w:rsidRDefault="00DC3695" w:rsidP="00DC3695">
      <w:pPr>
        <w:spacing w:after="0" w:line="240" w:lineRule="auto"/>
        <w:ind w:left="0" w:firstLine="0"/>
        <w:contextualSpacing/>
        <w:rPr>
          <w:rFonts w:ascii="Times New Roman" w:hAnsi="Times New Roman" w:cs="Times New Roman"/>
          <w:sz w:val="24"/>
          <w:szCs w:val="24"/>
        </w:rPr>
      </w:pPr>
      <w:bookmarkStart w:id="1" w:name="_Toc158797187"/>
      <w:r w:rsidRPr="00DC3695">
        <w:rPr>
          <w:rFonts w:ascii="Times New Roman" w:hAnsi="Times New Roman" w:cs="Times New Roman"/>
          <w:sz w:val="24"/>
          <w:szCs w:val="24"/>
        </w:rPr>
        <w:t>Registro de preços para futura e eventual aquisição de kits gestante para auxílio natalidade em manutenção ao benefício eventual previsto na lei municipal nº 1606/2021 e Lei nº 1.807/2026.</w:t>
      </w:r>
    </w:p>
    <w:p w14:paraId="4A91BA54" w14:textId="77777777" w:rsidR="00DC3695" w:rsidRPr="00DC3695" w:rsidRDefault="00DC3695" w:rsidP="00DC3695">
      <w:pPr>
        <w:spacing w:after="0" w:line="240" w:lineRule="auto"/>
        <w:ind w:left="0" w:firstLine="0"/>
        <w:contextualSpacing/>
        <w:rPr>
          <w:rFonts w:ascii="Times New Roman" w:hAnsi="Times New Roman" w:cs="Times New Roman"/>
          <w:color w:val="auto"/>
          <w:sz w:val="24"/>
          <w:szCs w:val="24"/>
        </w:rPr>
      </w:pPr>
    </w:p>
    <w:p w14:paraId="53A5FE9B" w14:textId="77777777" w:rsidR="00DC3695" w:rsidRPr="003D3A9B" w:rsidRDefault="00DC3695" w:rsidP="00DC3695">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3D019E32" w14:textId="77777777" w:rsidR="004E546F" w:rsidRPr="0026372A" w:rsidRDefault="004E546F" w:rsidP="004E546F">
      <w:pPr>
        <w:rPr>
          <w:rFonts w:ascii="Times New Roman" w:hAnsi="Times New Roman" w:cs="Times New Roman"/>
          <w:color w:val="000000" w:themeColor="text1"/>
          <w:sz w:val="24"/>
          <w:szCs w:val="24"/>
        </w:rPr>
      </w:pPr>
      <w:r w:rsidRPr="0026372A">
        <w:rPr>
          <w:rFonts w:ascii="Times New Roman" w:hAnsi="Times New Roman" w:cs="Times New Roman"/>
          <w:sz w:val="24"/>
          <w:szCs w:val="24"/>
        </w:rPr>
        <w:t xml:space="preserve">R$ </w:t>
      </w:r>
      <w:r>
        <w:rPr>
          <w:rFonts w:ascii="Times New Roman" w:hAnsi="Times New Roman" w:cs="Times New Roman"/>
          <w:sz w:val="24"/>
          <w:szCs w:val="24"/>
        </w:rPr>
        <w:t>62.655,00</w:t>
      </w:r>
      <w:r w:rsidRPr="0026372A">
        <w:rPr>
          <w:rFonts w:ascii="Times New Roman" w:hAnsi="Times New Roman" w:cs="Times New Roman"/>
          <w:sz w:val="24"/>
          <w:szCs w:val="24"/>
        </w:rPr>
        <w:t xml:space="preserve"> (</w:t>
      </w:r>
      <w:r>
        <w:rPr>
          <w:rFonts w:ascii="Times New Roman" w:hAnsi="Times New Roman" w:cs="Times New Roman"/>
          <w:sz w:val="24"/>
          <w:szCs w:val="24"/>
        </w:rPr>
        <w:t>Sessenta e dois mil, seiscentos e cinquenta e cinco reais)</w:t>
      </w:r>
    </w:p>
    <w:p w14:paraId="53F0131C" w14:textId="08713792" w:rsidR="00385F41" w:rsidRDefault="00385F41" w:rsidP="00385F41">
      <w:pPr>
        <w:rPr>
          <w:rFonts w:ascii="Times New Roman" w:hAnsi="Times New Roman" w:cs="Times New Roman"/>
          <w:sz w:val="24"/>
          <w:szCs w:val="24"/>
        </w:rPr>
      </w:pPr>
    </w:p>
    <w:tbl>
      <w:tblPr>
        <w:tblW w:w="1020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5"/>
        <w:gridCol w:w="4246"/>
        <w:gridCol w:w="1066"/>
        <w:gridCol w:w="1496"/>
        <w:gridCol w:w="1160"/>
        <w:gridCol w:w="1388"/>
      </w:tblGrid>
      <w:tr w:rsidR="004E546F" w:rsidRPr="00E74D04" w14:paraId="0D42A394" w14:textId="77777777" w:rsidTr="00A9245E">
        <w:trPr>
          <w:trHeight w:val="579"/>
        </w:trPr>
        <w:tc>
          <w:tcPr>
            <w:tcW w:w="851" w:type="dxa"/>
            <w:noWrap/>
            <w:vAlign w:val="bottom"/>
            <w:hideMark/>
          </w:tcPr>
          <w:p w14:paraId="78612C97" w14:textId="77777777" w:rsidR="004E546F" w:rsidRPr="00E74D04" w:rsidRDefault="004E546F" w:rsidP="00A9245E">
            <w:pPr>
              <w:rPr>
                <w:rFonts w:ascii="Times New Roman" w:hAnsi="Times New Roman" w:cs="Times New Roman"/>
                <w:b/>
                <w:bCs/>
                <w:szCs w:val="20"/>
              </w:rPr>
            </w:pPr>
            <w:r w:rsidRPr="00E74D04">
              <w:rPr>
                <w:rFonts w:ascii="Times New Roman" w:hAnsi="Times New Roman" w:cs="Times New Roman"/>
                <w:b/>
                <w:bCs/>
                <w:szCs w:val="20"/>
              </w:rPr>
              <w:t>ITEM</w:t>
            </w:r>
          </w:p>
        </w:tc>
        <w:tc>
          <w:tcPr>
            <w:tcW w:w="4280" w:type="dxa"/>
            <w:noWrap/>
            <w:vAlign w:val="bottom"/>
            <w:hideMark/>
          </w:tcPr>
          <w:p w14:paraId="42F88648" w14:textId="77777777" w:rsidR="004E546F" w:rsidRPr="00E74D04" w:rsidRDefault="004E546F" w:rsidP="00A9245E">
            <w:pPr>
              <w:rPr>
                <w:rFonts w:ascii="Times New Roman" w:hAnsi="Times New Roman" w:cs="Times New Roman"/>
                <w:b/>
                <w:bCs/>
                <w:szCs w:val="20"/>
              </w:rPr>
            </w:pPr>
            <w:r w:rsidRPr="00E74D04">
              <w:rPr>
                <w:rFonts w:ascii="Times New Roman" w:hAnsi="Times New Roman" w:cs="Times New Roman"/>
                <w:b/>
                <w:bCs/>
                <w:szCs w:val="20"/>
              </w:rPr>
              <w:t>DESCRIÇÃO</w:t>
            </w:r>
          </w:p>
        </w:tc>
        <w:tc>
          <w:tcPr>
            <w:tcW w:w="1065" w:type="dxa"/>
            <w:vAlign w:val="bottom"/>
            <w:hideMark/>
          </w:tcPr>
          <w:p w14:paraId="53444183" w14:textId="77777777" w:rsidR="004E546F" w:rsidRPr="00E74D04" w:rsidRDefault="004E546F" w:rsidP="00A9245E">
            <w:pPr>
              <w:rPr>
                <w:rFonts w:ascii="Times New Roman" w:hAnsi="Times New Roman" w:cs="Times New Roman"/>
                <w:b/>
                <w:bCs/>
                <w:szCs w:val="20"/>
              </w:rPr>
            </w:pPr>
            <w:r w:rsidRPr="00E74D04">
              <w:rPr>
                <w:rFonts w:ascii="Times New Roman" w:hAnsi="Times New Roman" w:cs="Times New Roman"/>
                <w:b/>
                <w:bCs/>
                <w:szCs w:val="20"/>
              </w:rPr>
              <w:t>UNIDADE</w:t>
            </w:r>
          </w:p>
        </w:tc>
        <w:tc>
          <w:tcPr>
            <w:tcW w:w="1493" w:type="dxa"/>
            <w:vAlign w:val="bottom"/>
            <w:hideMark/>
          </w:tcPr>
          <w:p w14:paraId="7C9211C2" w14:textId="77777777" w:rsidR="004E546F" w:rsidRPr="00E74D04" w:rsidRDefault="004E546F" w:rsidP="00A9245E">
            <w:pPr>
              <w:rPr>
                <w:rFonts w:ascii="Times New Roman" w:hAnsi="Times New Roman" w:cs="Times New Roman"/>
                <w:b/>
                <w:bCs/>
                <w:szCs w:val="20"/>
              </w:rPr>
            </w:pPr>
            <w:r w:rsidRPr="00E74D04">
              <w:rPr>
                <w:rFonts w:ascii="Times New Roman" w:hAnsi="Times New Roman" w:cs="Times New Roman"/>
                <w:b/>
                <w:bCs/>
                <w:szCs w:val="20"/>
              </w:rPr>
              <w:t>QUANTIDADE</w:t>
            </w:r>
          </w:p>
        </w:tc>
        <w:tc>
          <w:tcPr>
            <w:tcW w:w="1114" w:type="dxa"/>
            <w:vAlign w:val="bottom"/>
            <w:hideMark/>
          </w:tcPr>
          <w:p w14:paraId="0AC03125" w14:textId="77777777" w:rsidR="004E546F" w:rsidRPr="00E74D04" w:rsidRDefault="004E546F" w:rsidP="00A9245E">
            <w:pPr>
              <w:rPr>
                <w:rFonts w:ascii="Times New Roman" w:hAnsi="Times New Roman" w:cs="Times New Roman"/>
                <w:b/>
                <w:bCs/>
                <w:szCs w:val="20"/>
              </w:rPr>
            </w:pPr>
            <w:r w:rsidRPr="00E74D04">
              <w:rPr>
                <w:rFonts w:ascii="Times New Roman" w:hAnsi="Times New Roman" w:cs="Times New Roman"/>
                <w:b/>
                <w:bCs/>
                <w:szCs w:val="20"/>
              </w:rPr>
              <w:t xml:space="preserve"> VALOR UNITARIO </w:t>
            </w:r>
          </w:p>
        </w:tc>
        <w:tc>
          <w:tcPr>
            <w:tcW w:w="1398" w:type="dxa"/>
            <w:vAlign w:val="bottom"/>
            <w:hideMark/>
          </w:tcPr>
          <w:p w14:paraId="0A2A210D" w14:textId="77777777" w:rsidR="004E546F" w:rsidRPr="00E74D04" w:rsidRDefault="004E546F" w:rsidP="00A9245E">
            <w:pPr>
              <w:rPr>
                <w:rFonts w:ascii="Times New Roman" w:hAnsi="Times New Roman" w:cs="Times New Roman"/>
                <w:b/>
                <w:bCs/>
                <w:szCs w:val="20"/>
              </w:rPr>
            </w:pPr>
            <w:r w:rsidRPr="00E74D04">
              <w:rPr>
                <w:rFonts w:ascii="Times New Roman" w:hAnsi="Times New Roman" w:cs="Times New Roman"/>
                <w:b/>
                <w:bCs/>
                <w:szCs w:val="20"/>
              </w:rPr>
              <w:t xml:space="preserve"> VALOR TOTAL </w:t>
            </w:r>
          </w:p>
        </w:tc>
      </w:tr>
      <w:tr w:rsidR="004E546F" w:rsidRPr="00E74D04" w14:paraId="23E4FC80" w14:textId="77777777" w:rsidTr="00A9245E">
        <w:trPr>
          <w:trHeight w:val="872"/>
        </w:trPr>
        <w:tc>
          <w:tcPr>
            <w:tcW w:w="851" w:type="dxa"/>
            <w:noWrap/>
            <w:vAlign w:val="bottom"/>
            <w:hideMark/>
          </w:tcPr>
          <w:p w14:paraId="508A0C8D" w14:textId="77777777" w:rsidR="004E546F" w:rsidRPr="00E74D04" w:rsidRDefault="004E546F" w:rsidP="00A9245E">
            <w:pPr>
              <w:jc w:val="right"/>
              <w:rPr>
                <w:rFonts w:ascii="Times New Roman" w:hAnsi="Times New Roman" w:cs="Times New Roman"/>
                <w:szCs w:val="20"/>
              </w:rPr>
            </w:pPr>
            <w:r w:rsidRPr="00E74D04">
              <w:rPr>
                <w:rFonts w:ascii="Times New Roman" w:hAnsi="Times New Roman" w:cs="Times New Roman"/>
                <w:szCs w:val="20"/>
              </w:rPr>
              <w:t>1</w:t>
            </w:r>
          </w:p>
        </w:tc>
        <w:tc>
          <w:tcPr>
            <w:tcW w:w="4280" w:type="dxa"/>
          </w:tcPr>
          <w:p w14:paraId="5B10685E" w14:textId="77777777" w:rsidR="004E546F" w:rsidRPr="001009A8" w:rsidRDefault="004E546F" w:rsidP="00A9245E">
            <w:pPr>
              <w:spacing w:before="57" w:after="57"/>
              <w:rPr>
                <w:rFonts w:ascii="Times New Roman" w:hAnsi="Times New Roman" w:cs="Times New Roman"/>
              </w:rPr>
            </w:pPr>
            <w:r w:rsidRPr="001009A8">
              <w:rPr>
                <w:sz w:val="22"/>
              </w:rPr>
              <w:t xml:space="preserve">Kit para gestante embalado em plástico transparente resistente, </w:t>
            </w:r>
            <w:r w:rsidRPr="001009A8">
              <w:rPr>
                <w:sz w:val="22"/>
                <w:u w:val="single"/>
              </w:rPr>
              <w:t>contendo dentro todos os itens abaixo relacionados</w:t>
            </w:r>
            <w:r w:rsidRPr="001009A8">
              <w:rPr>
                <w:sz w:val="22"/>
              </w:rPr>
              <w:t>. Quando solicitado os kits, serão informados a quantidade de kits para menino e menina (para variação de cor). </w:t>
            </w:r>
          </w:p>
          <w:p w14:paraId="1F80D49D" w14:textId="77777777" w:rsidR="004E546F" w:rsidRPr="001009A8" w:rsidRDefault="004E546F" w:rsidP="00A9245E">
            <w:pPr>
              <w:rPr>
                <w:rFonts w:ascii="Times New Roman" w:hAnsi="Times New Roman" w:cs="Times New Roman"/>
              </w:rPr>
            </w:pPr>
          </w:p>
          <w:p w14:paraId="2C69452E" w14:textId="77777777" w:rsidR="004E546F" w:rsidRPr="001009A8" w:rsidRDefault="004E546F" w:rsidP="00A9245E">
            <w:pPr>
              <w:spacing w:before="57" w:after="57"/>
              <w:rPr>
                <w:rFonts w:ascii="Times New Roman" w:hAnsi="Times New Roman" w:cs="Times New Roman"/>
              </w:rPr>
            </w:pPr>
            <w:r w:rsidRPr="001009A8">
              <w:rPr>
                <w:b/>
                <w:bCs/>
                <w:sz w:val="22"/>
                <w:u w:val="single"/>
              </w:rPr>
              <w:t>Cada kit gestante deve conter</w:t>
            </w:r>
            <w:r w:rsidRPr="001009A8">
              <w:rPr>
                <w:sz w:val="22"/>
              </w:rPr>
              <w:t>:</w:t>
            </w:r>
          </w:p>
          <w:p w14:paraId="5D8FCDC0" w14:textId="77777777" w:rsidR="004E546F" w:rsidRPr="001009A8" w:rsidRDefault="004E546F" w:rsidP="00A9245E">
            <w:pPr>
              <w:rPr>
                <w:rFonts w:ascii="Times New Roman" w:hAnsi="Times New Roman" w:cs="Times New Roman"/>
              </w:rPr>
            </w:pPr>
            <w:r w:rsidRPr="001009A8">
              <w:rPr>
                <w:rFonts w:ascii="Times New Roman" w:hAnsi="Times New Roman" w:cs="Times New Roman"/>
              </w:rPr>
              <w:br/>
            </w:r>
          </w:p>
          <w:p w14:paraId="70D528FF" w14:textId="77777777" w:rsidR="004E546F" w:rsidRPr="001009A8" w:rsidRDefault="004E546F" w:rsidP="004E546F">
            <w:pPr>
              <w:numPr>
                <w:ilvl w:val="0"/>
                <w:numId w:val="29"/>
              </w:numPr>
              <w:spacing w:before="57" w:after="57" w:line="240" w:lineRule="auto"/>
              <w:ind w:left="360"/>
              <w:textAlignment w:val="baseline"/>
              <w:rPr>
                <w:sz w:val="22"/>
              </w:rPr>
            </w:pPr>
            <w:r w:rsidRPr="001009A8">
              <w:rPr>
                <w:b/>
                <w:bCs/>
                <w:sz w:val="22"/>
              </w:rPr>
              <w:t>01 Carrinho de bebê</w:t>
            </w:r>
            <w:r w:rsidRPr="001009A8">
              <w:rPr>
                <w:sz w:val="22"/>
              </w:rPr>
              <w:t xml:space="preserve">, TIPO: Com 3 (três) rodas, ESPECIFICAÇÃO: 1 </w:t>
            </w:r>
            <w:r w:rsidRPr="001009A8">
              <w:rPr>
                <w:sz w:val="22"/>
              </w:rPr>
              <w:lastRenderedPageBreak/>
              <w:t>(uma) roda dianteira giratória e 2 (duas) rodas traseiras, Cinto de segurança de cinco pontos, ENCOSTO: Regulável com no mínimo 2 posições, CAPOTA: Removível e retrátil, protetor de ombro, abertura na cabeceira do cesto, com bandeja removível, COMPOSIÇÃO: Estrutura: Aço, Revestimento: Poliéster, CAPACIDADE: Carrinho: 15kg, MEDIDAS APROXIMADAS MÍNIMAS: Altura: 93cm, Largura: 52,5cm, Comprimento: 92cm (variação de +/- 15%). UNID. DE MEDIDA: Unitário.</w:t>
            </w:r>
          </w:p>
          <w:p w14:paraId="3C92AE35" w14:textId="77777777" w:rsidR="004E546F" w:rsidRPr="001009A8" w:rsidRDefault="004E546F" w:rsidP="004E546F">
            <w:pPr>
              <w:numPr>
                <w:ilvl w:val="0"/>
                <w:numId w:val="29"/>
              </w:numPr>
              <w:spacing w:before="57" w:after="57" w:line="240" w:lineRule="auto"/>
              <w:ind w:left="360"/>
              <w:textAlignment w:val="baseline"/>
              <w:rPr>
                <w:sz w:val="22"/>
              </w:rPr>
            </w:pPr>
            <w:r w:rsidRPr="001009A8">
              <w:rPr>
                <w:b/>
                <w:bCs/>
                <w:sz w:val="22"/>
              </w:rPr>
              <w:t>01 Cobertor</w:t>
            </w:r>
            <w:r w:rsidRPr="001009A8">
              <w:rPr>
                <w:sz w:val="22"/>
              </w:rPr>
              <w:t xml:space="preserve"> </w:t>
            </w:r>
            <w:r w:rsidRPr="001009A8">
              <w:rPr>
                <w:b/>
                <w:bCs/>
                <w:sz w:val="22"/>
              </w:rPr>
              <w:t>Infantil</w:t>
            </w:r>
            <w:r w:rsidRPr="001009A8">
              <w:rPr>
                <w:sz w:val="22"/>
              </w:rPr>
              <w:t>, MODELO: Liso, TEXTURA: Aveludada, COMPOSIÇÃO: Tecido microfibra antialérgico, DIMENSÃO: Comprimento 1,10m, Largura 0,90m (Variação de +/- 10%), COR: Neutra, Diversas, UNID. DE MEDIDA: Unitário.</w:t>
            </w:r>
          </w:p>
          <w:p w14:paraId="6231EC90" w14:textId="77777777" w:rsidR="004E546F" w:rsidRPr="001009A8" w:rsidRDefault="004E546F" w:rsidP="004E546F">
            <w:pPr>
              <w:numPr>
                <w:ilvl w:val="0"/>
                <w:numId w:val="29"/>
              </w:numPr>
              <w:spacing w:before="57" w:after="57" w:line="240" w:lineRule="auto"/>
              <w:ind w:left="360"/>
              <w:textAlignment w:val="baseline"/>
              <w:rPr>
                <w:sz w:val="22"/>
              </w:rPr>
            </w:pPr>
            <w:r w:rsidRPr="001009A8">
              <w:rPr>
                <w:b/>
                <w:bCs/>
                <w:sz w:val="22"/>
              </w:rPr>
              <w:t>01 Toalha de banho</w:t>
            </w:r>
            <w:r w:rsidRPr="001009A8">
              <w:rPr>
                <w:sz w:val="22"/>
              </w:rPr>
              <w:t>, TIPO: Infantil, Com capuz, DIMENSÃO: Toalha: Largura: 90cm, Comprimento: 67cm, Capuz: Comprimento: 33cm, Largura: 20cm (variação de +/ 10%), MATERIAL: Algodão, Plástica transparente, UNID. DE MEDIDA: Unitário.</w:t>
            </w:r>
          </w:p>
          <w:p w14:paraId="304D2AD4" w14:textId="77777777" w:rsidR="004E546F" w:rsidRPr="001009A8" w:rsidRDefault="004E546F" w:rsidP="004E546F">
            <w:pPr>
              <w:numPr>
                <w:ilvl w:val="0"/>
                <w:numId w:val="29"/>
              </w:numPr>
              <w:spacing w:before="57" w:after="57" w:line="240" w:lineRule="auto"/>
              <w:ind w:left="360"/>
              <w:textAlignment w:val="baseline"/>
              <w:rPr>
                <w:sz w:val="22"/>
              </w:rPr>
            </w:pPr>
            <w:r w:rsidRPr="001009A8">
              <w:rPr>
                <w:b/>
                <w:bCs/>
                <w:sz w:val="22"/>
              </w:rPr>
              <w:t>01 Macacão</w:t>
            </w:r>
            <w:r w:rsidRPr="001009A8">
              <w:rPr>
                <w:sz w:val="22"/>
              </w:rPr>
              <w:t>, USO: Recém-nascido, TECIDO: 100% algodão antialérgico, Golas e mangas: Ribana fina, TAMANHO: P, ALTURA: 55cm a 60cm, COR: Neutra (diversas), ACABAMENTO: Costuras reforçadas para garantir durabilidade e resistência do macacão, os botões de material seguro e antialérgico, minimizando riscos de irritação à pele do bebê, FECHAMENTO: 3 (três) botões de pressão, sem pé. UNID. DE MEDIDA: Unitário </w:t>
            </w:r>
          </w:p>
          <w:p w14:paraId="1B70CAAE" w14:textId="77777777" w:rsidR="004E546F" w:rsidRPr="001009A8" w:rsidRDefault="004E546F" w:rsidP="004E546F">
            <w:pPr>
              <w:numPr>
                <w:ilvl w:val="0"/>
                <w:numId w:val="29"/>
              </w:numPr>
              <w:spacing w:before="57" w:after="57" w:line="240" w:lineRule="auto"/>
              <w:ind w:left="360"/>
              <w:textAlignment w:val="baseline"/>
              <w:rPr>
                <w:sz w:val="22"/>
              </w:rPr>
            </w:pPr>
            <w:r w:rsidRPr="001009A8">
              <w:rPr>
                <w:b/>
                <w:bCs/>
                <w:sz w:val="22"/>
              </w:rPr>
              <w:t>01 Conjunto pagão</w:t>
            </w:r>
            <w:r w:rsidRPr="001009A8">
              <w:rPr>
                <w:sz w:val="22"/>
              </w:rPr>
              <w:t>, TIPO: Body manga longa e mijão sem pé, USO: Recém-nascido, FECHAMENTO: Botão de pressão, TECIDO: 100% algodão antialérgico, TAMANHO: P, ALTURA: 54cm a 60cm, UNID. DE MEDIDA: Unitário. Nas cores amarelo, branco, verde, azul, rosa.</w:t>
            </w:r>
          </w:p>
          <w:p w14:paraId="511C2983" w14:textId="77777777" w:rsidR="004E546F" w:rsidRPr="001009A8" w:rsidRDefault="004E546F" w:rsidP="004E546F">
            <w:pPr>
              <w:numPr>
                <w:ilvl w:val="0"/>
                <w:numId w:val="30"/>
              </w:numPr>
              <w:spacing w:before="57" w:after="57" w:line="240" w:lineRule="auto"/>
              <w:ind w:left="360"/>
              <w:textAlignment w:val="baseline"/>
              <w:rPr>
                <w:sz w:val="22"/>
              </w:rPr>
            </w:pPr>
            <w:r w:rsidRPr="001009A8">
              <w:rPr>
                <w:b/>
                <w:bCs/>
                <w:sz w:val="22"/>
              </w:rPr>
              <w:t>01 Casaco</w:t>
            </w:r>
            <w:r w:rsidRPr="001009A8">
              <w:rPr>
                <w:sz w:val="22"/>
              </w:rPr>
              <w:t xml:space="preserve">, USO: Recém-nascido, FECHAMENTO: Botão de pressão, TECIDO: 100% algodão (antialérgico) suedine macio, TAMANHO: P, </w:t>
            </w:r>
            <w:r w:rsidRPr="001009A8">
              <w:rPr>
                <w:sz w:val="22"/>
              </w:rPr>
              <w:lastRenderedPageBreak/>
              <w:t>ALTURA: 54cm a 60cm, ACABAMENTO: Viés com costura dupla, EMBALAGEM: Plástica transparente, UNID. DE MEDIDA: Unitário. Nas cores rosa, azul, verde e amarelo.</w:t>
            </w:r>
          </w:p>
          <w:p w14:paraId="40715830" w14:textId="77777777" w:rsidR="004E546F" w:rsidRPr="001009A8" w:rsidRDefault="004E546F" w:rsidP="004E546F">
            <w:pPr>
              <w:numPr>
                <w:ilvl w:val="0"/>
                <w:numId w:val="30"/>
              </w:numPr>
              <w:spacing w:before="57" w:after="57" w:line="240" w:lineRule="auto"/>
              <w:ind w:left="360"/>
              <w:textAlignment w:val="baseline"/>
              <w:rPr>
                <w:sz w:val="22"/>
              </w:rPr>
            </w:pPr>
            <w:r w:rsidRPr="001009A8">
              <w:rPr>
                <w:b/>
                <w:bCs/>
                <w:sz w:val="22"/>
              </w:rPr>
              <w:t>01 Kit, TIPO: Meia, Com 3 pares</w:t>
            </w:r>
            <w:r w:rsidRPr="001009A8">
              <w:rPr>
                <w:sz w:val="22"/>
              </w:rPr>
              <w:t>, TECIDO: Antialérgico 100% algodão, TAMANHO: Recém-nascido, 0 a 6 meses (RN/17), CORES: Neutras, UNID. DE MEDIDA: Kit.</w:t>
            </w:r>
          </w:p>
          <w:p w14:paraId="5750FBDC" w14:textId="77777777" w:rsidR="004E546F" w:rsidRPr="001009A8" w:rsidRDefault="004E546F" w:rsidP="004E546F">
            <w:pPr>
              <w:numPr>
                <w:ilvl w:val="0"/>
                <w:numId w:val="30"/>
              </w:numPr>
              <w:spacing w:before="57" w:after="57" w:line="240" w:lineRule="auto"/>
              <w:ind w:left="360"/>
              <w:textAlignment w:val="baseline"/>
              <w:rPr>
                <w:sz w:val="22"/>
              </w:rPr>
            </w:pPr>
            <w:r w:rsidRPr="001009A8">
              <w:rPr>
                <w:b/>
                <w:bCs/>
                <w:sz w:val="22"/>
              </w:rPr>
              <w:t xml:space="preserve">01 Bolsa, TIPO: Maternidade, </w:t>
            </w:r>
            <w:r w:rsidRPr="001009A8">
              <w:rPr>
                <w:sz w:val="22"/>
              </w:rPr>
              <w:t>ESPECIFICAÇÃO: Térmica, com 2 (dois) bolsos laterais e 1 (um) bolso frontal, com alça de mão e alça de ombro. COMPOSIÇÃO: Em poliéster, com forro de camurça e espuma pack, DIMENSÃO: Comprimento: 40cm, Altura: 30cm, Largura: 20cm (variação de +/- 10%), UNID. DE MEDIDA: Unitário.</w:t>
            </w:r>
            <w:r w:rsidRPr="001009A8">
              <w:rPr>
                <w:b/>
                <w:bCs/>
                <w:sz w:val="22"/>
              </w:rPr>
              <w:t> </w:t>
            </w:r>
          </w:p>
          <w:p w14:paraId="58DAF944" w14:textId="77777777" w:rsidR="004E546F" w:rsidRPr="001009A8" w:rsidRDefault="004E546F" w:rsidP="004E546F">
            <w:pPr>
              <w:numPr>
                <w:ilvl w:val="0"/>
                <w:numId w:val="30"/>
              </w:numPr>
              <w:spacing w:before="57" w:after="57" w:line="240" w:lineRule="auto"/>
              <w:ind w:left="360"/>
              <w:textAlignment w:val="baseline"/>
              <w:rPr>
                <w:sz w:val="22"/>
              </w:rPr>
            </w:pPr>
            <w:r w:rsidRPr="001009A8">
              <w:rPr>
                <w:b/>
                <w:bCs/>
                <w:sz w:val="22"/>
              </w:rPr>
              <w:t>01 Termômetro clínico digital</w:t>
            </w:r>
            <w:r w:rsidRPr="001009A8">
              <w:rPr>
                <w:sz w:val="22"/>
              </w:rPr>
              <w:t>, TIPO: Termômetro de temperatura máxima, ponta (sensor) resistente à água, USO: Verificação da temperatura do corpo humano, ESPECIFICAÇÃO: Visor: Digital, Comprimento: 1,5cm, Largura: 0,6cm, fácil visualização com números grandes e nítidos, Unidade de medição: Graus Celsius (°C) com precisão decimal, Resistência: A processos de desinfecções sucessivas, Sinal Sonoro: Quando o aparelho está pronto para ser utilizado e quando a medição está concluída, Sinais sonoros (beeps) diferenciados ao final da medição para indicar temperatura normal ou febril, Função de memória. Acuracidade comprovada, Desligamento automático, Tempo de Medição: Aproximadamente 60 a 90 segundos, Bateria: Inclusa, indicador de bateria baixa, CARACTERÍSTICAS ADICIONAIS: Acompanha: Estojo para transporte e Manual de instruções em português, UNID. DE MEDIDA: Unitário.</w:t>
            </w:r>
          </w:p>
          <w:p w14:paraId="63999771" w14:textId="77777777" w:rsidR="004E546F" w:rsidRPr="001009A8" w:rsidRDefault="004E546F" w:rsidP="004E546F">
            <w:pPr>
              <w:numPr>
                <w:ilvl w:val="0"/>
                <w:numId w:val="30"/>
              </w:numPr>
              <w:spacing w:before="57" w:after="57" w:line="240" w:lineRule="auto"/>
              <w:ind w:left="360"/>
              <w:textAlignment w:val="baseline"/>
              <w:rPr>
                <w:sz w:val="22"/>
              </w:rPr>
            </w:pPr>
            <w:r w:rsidRPr="001009A8">
              <w:rPr>
                <w:b/>
                <w:bCs/>
                <w:sz w:val="22"/>
              </w:rPr>
              <w:t>01 Chocalho com mordedor</w:t>
            </w:r>
            <w:r w:rsidRPr="001009A8">
              <w:rPr>
                <w:sz w:val="22"/>
              </w:rPr>
              <w:t xml:space="preserve">, TIPO: Formato de animal, MATERIAL: Pelúcia e enchimento: 100% Poliéster, Argola: 70% polipropileno e 30% EVA, Hipoalergênico, DIMENSÃO APROXIMADA: Altura: 27cm, </w:t>
            </w:r>
            <w:r w:rsidRPr="001009A8">
              <w:rPr>
                <w:sz w:val="22"/>
              </w:rPr>
              <w:lastRenderedPageBreak/>
              <w:t>Comprimento: 12cm, Largura: 3cm, PESO: 120g. CARACTERÍSTICAS ADICIONAIS: Com alça para prender. UNID. DE MEDIDA: Unitário. </w:t>
            </w:r>
          </w:p>
          <w:p w14:paraId="1653BFEA" w14:textId="77777777" w:rsidR="004E546F" w:rsidRPr="001009A8" w:rsidRDefault="004E546F" w:rsidP="004E546F">
            <w:pPr>
              <w:numPr>
                <w:ilvl w:val="0"/>
                <w:numId w:val="30"/>
              </w:numPr>
              <w:spacing w:before="57" w:after="57" w:line="240" w:lineRule="auto"/>
              <w:ind w:left="360"/>
              <w:textAlignment w:val="baseline"/>
              <w:rPr>
                <w:sz w:val="22"/>
              </w:rPr>
            </w:pPr>
            <w:r w:rsidRPr="001009A8">
              <w:rPr>
                <w:b/>
                <w:bCs/>
                <w:sz w:val="22"/>
              </w:rPr>
              <w:t>01 Trocador Infantil</w:t>
            </w:r>
            <w:r w:rsidRPr="001009A8">
              <w:rPr>
                <w:sz w:val="22"/>
              </w:rPr>
              <w:t xml:space="preserve"> – Trocador de fraldas, portátil, dobrável, forro em policroreto de vinila (pvc), enchimento manta acrílica 100% poliéster. Dimensões aproximadas mínimas: 65 cm de comprimento x 40 cm de largura. Cores: verde claro, amarelo, azul, rosa.  </w:t>
            </w:r>
          </w:p>
          <w:p w14:paraId="25F64322" w14:textId="77777777" w:rsidR="004E546F" w:rsidRPr="001009A8" w:rsidRDefault="004E546F" w:rsidP="004E546F">
            <w:pPr>
              <w:numPr>
                <w:ilvl w:val="0"/>
                <w:numId w:val="30"/>
              </w:numPr>
              <w:spacing w:before="57" w:after="57" w:line="240" w:lineRule="auto"/>
              <w:ind w:left="360"/>
              <w:textAlignment w:val="baseline"/>
              <w:rPr>
                <w:sz w:val="22"/>
              </w:rPr>
            </w:pPr>
            <w:r w:rsidRPr="001009A8">
              <w:rPr>
                <w:b/>
                <w:bCs/>
                <w:sz w:val="22"/>
              </w:rPr>
              <w:t xml:space="preserve">01 banheira infantil, capacidade 20 litros, </w:t>
            </w:r>
            <w:r w:rsidRPr="001009A8">
              <w:rPr>
                <w:sz w:val="22"/>
              </w:rPr>
              <w:t>em polipropileno/PVC, com válvula de escoamento e espaço para saboneteira, dimensões aproximadas 21 x 40 x 71 cm, peso aproximado 0,52 kg, segura e adequada para recém-nascidos, nas cores branco, amarelo, verde, azul, rosa.</w:t>
            </w:r>
          </w:p>
          <w:p w14:paraId="737A41FF" w14:textId="77777777" w:rsidR="004E546F" w:rsidRPr="00E74D04" w:rsidRDefault="004E546F" w:rsidP="00A9245E">
            <w:pPr>
              <w:rPr>
                <w:rFonts w:ascii="Times New Roman" w:hAnsi="Times New Roman" w:cs="Times New Roman"/>
                <w:szCs w:val="20"/>
              </w:rPr>
            </w:pPr>
          </w:p>
        </w:tc>
        <w:tc>
          <w:tcPr>
            <w:tcW w:w="1065" w:type="dxa"/>
            <w:noWrap/>
            <w:vAlign w:val="bottom"/>
            <w:hideMark/>
          </w:tcPr>
          <w:p w14:paraId="3442BAE4" w14:textId="77777777" w:rsidR="004E546F" w:rsidRPr="00E74D04" w:rsidRDefault="004E546F" w:rsidP="00A9245E">
            <w:pPr>
              <w:rPr>
                <w:rFonts w:ascii="Times New Roman" w:hAnsi="Times New Roman" w:cs="Times New Roman"/>
                <w:szCs w:val="20"/>
              </w:rPr>
            </w:pPr>
            <w:r w:rsidRPr="00E74D04">
              <w:rPr>
                <w:rFonts w:ascii="Times New Roman" w:hAnsi="Times New Roman" w:cs="Times New Roman"/>
                <w:szCs w:val="20"/>
              </w:rPr>
              <w:lastRenderedPageBreak/>
              <w:t>KIT</w:t>
            </w:r>
          </w:p>
        </w:tc>
        <w:tc>
          <w:tcPr>
            <w:tcW w:w="1493" w:type="dxa"/>
            <w:noWrap/>
            <w:vAlign w:val="bottom"/>
            <w:hideMark/>
          </w:tcPr>
          <w:p w14:paraId="7F087BFD" w14:textId="77777777" w:rsidR="004E546F" w:rsidRPr="00E74D04" w:rsidRDefault="004E546F" w:rsidP="00A9245E">
            <w:pPr>
              <w:jc w:val="right"/>
              <w:rPr>
                <w:rFonts w:ascii="Times New Roman" w:hAnsi="Times New Roman" w:cs="Times New Roman"/>
                <w:szCs w:val="20"/>
              </w:rPr>
            </w:pPr>
            <w:r>
              <w:rPr>
                <w:rFonts w:ascii="Times New Roman" w:hAnsi="Times New Roman" w:cs="Times New Roman"/>
                <w:szCs w:val="20"/>
              </w:rPr>
              <w:t>100</w:t>
            </w:r>
          </w:p>
        </w:tc>
        <w:tc>
          <w:tcPr>
            <w:tcW w:w="1114" w:type="dxa"/>
            <w:noWrap/>
            <w:vAlign w:val="bottom"/>
            <w:hideMark/>
          </w:tcPr>
          <w:p w14:paraId="03899DD6" w14:textId="77777777" w:rsidR="004E546F" w:rsidRPr="00E74D04" w:rsidRDefault="004E546F" w:rsidP="00A9245E">
            <w:pPr>
              <w:rPr>
                <w:rFonts w:ascii="Times New Roman" w:hAnsi="Times New Roman" w:cs="Times New Roman"/>
                <w:szCs w:val="20"/>
              </w:rPr>
            </w:pPr>
            <w:r w:rsidRPr="00E74D04">
              <w:rPr>
                <w:rFonts w:ascii="Times New Roman" w:hAnsi="Times New Roman" w:cs="Times New Roman"/>
                <w:szCs w:val="20"/>
              </w:rPr>
              <w:t xml:space="preserve"> R$   </w:t>
            </w:r>
            <w:r>
              <w:rPr>
                <w:rFonts w:ascii="Times New Roman" w:hAnsi="Times New Roman" w:cs="Times New Roman"/>
                <w:szCs w:val="20"/>
              </w:rPr>
              <w:t>626,55</w:t>
            </w:r>
            <w:r w:rsidRPr="00E74D04">
              <w:rPr>
                <w:rFonts w:ascii="Times New Roman" w:hAnsi="Times New Roman" w:cs="Times New Roman"/>
                <w:szCs w:val="20"/>
              </w:rPr>
              <w:t xml:space="preserve"> </w:t>
            </w:r>
          </w:p>
        </w:tc>
        <w:tc>
          <w:tcPr>
            <w:tcW w:w="1398" w:type="dxa"/>
            <w:noWrap/>
            <w:vAlign w:val="bottom"/>
            <w:hideMark/>
          </w:tcPr>
          <w:p w14:paraId="5178D735" w14:textId="77777777" w:rsidR="004E546F" w:rsidRPr="00E74D04" w:rsidRDefault="004E546F" w:rsidP="00A9245E">
            <w:pPr>
              <w:rPr>
                <w:rFonts w:ascii="Times New Roman" w:hAnsi="Times New Roman" w:cs="Times New Roman"/>
                <w:szCs w:val="20"/>
              </w:rPr>
            </w:pPr>
            <w:r w:rsidRPr="00E74D04">
              <w:rPr>
                <w:rFonts w:ascii="Times New Roman" w:hAnsi="Times New Roman" w:cs="Times New Roman"/>
                <w:szCs w:val="20"/>
              </w:rPr>
              <w:t xml:space="preserve"> R$   </w:t>
            </w:r>
            <w:r>
              <w:rPr>
                <w:rFonts w:ascii="Times New Roman" w:hAnsi="Times New Roman" w:cs="Times New Roman"/>
                <w:szCs w:val="20"/>
              </w:rPr>
              <w:t>62.655,00</w:t>
            </w:r>
            <w:r w:rsidRPr="00E74D04">
              <w:rPr>
                <w:rFonts w:ascii="Times New Roman" w:hAnsi="Times New Roman" w:cs="Times New Roman"/>
                <w:szCs w:val="20"/>
              </w:rPr>
              <w:t xml:space="preserve"> </w:t>
            </w:r>
          </w:p>
        </w:tc>
      </w:tr>
      <w:tr w:rsidR="004E546F" w:rsidRPr="00E74D04" w14:paraId="7D5226B1" w14:textId="77777777" w:rsidTr="00A9245E">
        <w:trPr>
          <w:trHeight w:val="391"/>
        </w:trPr>
        <w:tc>
          <w:tcPr>
            <w:tcW w:w="7689" w:type="dxa"/>
            <w:gridSpan w:val="4"/>
            <w:noWrap/>
            <w:vAlign w:val="bottom"/>
          </w:tcPr>
          <w:p w14:paraId="22B771B9" w14:textId="77777777" w:rsidR="004E546F" w:rsidRPr="00E74D04" w:rsidRDefault="004E546F" w:rsidP="00A9245E">
            <w:pPr>
              <w:jc w:val="right"/>
              <w:rPr>
                <w:rFonts w:ascii="Times New Roman" w:hAnsi="Times New Roman" w:cs="Times New Roman"/>
                <w:szCs w:val="20"/>
              </w:rPr>
            </w:pPr>
            <w:r w:rsidRPr="00E74D04">
              <w:rPr>
                <w:rFonts w:ascii="Times New Roman" w:hAnsi="Times New Roman" w:cs="Times New Roman"/>
                <w:szCs w:val="20"/>
              </w:rPr>
              <w:lastRenderedPageBreak/>
              <w:t>Valor total</w:t>
            </w:r>
          </w:p>
        </w:tc>
        <w:tc>
          <w:tcPr>
            <w:tcW w:w="2512" w:type="dxa"/>
            <w:gridSpan w:val="2"/>
            <w:noWrap/>
            <w:vAlign w:val="bottom"/>
          </w:tcPr>
          <w:p w14:paraId="72929B06" w14:textId="77777777" w:rsidR="004E546F" w:rsidRPr="00E74D04" w:rsidRDefault="004E546F" w:rsidP="00A9245E">
            <w:pPr>
              <w:jc w:val="right"/>
              <w:rPr>
                <w:rFonts w:ascii="Times New Roman" w:hAnsi="Times New Roman" w:cs="Times New Roman"/>
                <w:szCs w:val="20"/>
              </w:rPr>
            </w:pPr>
            <w:r w:rsidRPr="00E74D04">
              <w:rPr>
                <w:rFonts w:ascii="Times New Roman" w:hAnsi="Times New Roman" w:cs="Times New Roman"/>
                <w:szCs w:val="20"/>
              </w:rPr>
              <w:t xml:space="preserve">R$ </w:t>
            </w:r>
            <w:r>
              <w:rPr>
                <w:rFonts w:ascii="Times New Roman" w:hAnsi="Times New Roman" w:cs="Times New Roman"/>
                <w:szCs w:val="20"/>
              </w:rPr>
              <w:t>62.655,00</w:t>
            </w:r>
          </w:p>
        </w:tc>
      </w:tr>
    </w:tbl>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w:t>
      </w:r>
      <w:r w:rsidRPr="000472AF">
        <w:rPr>
          <w:rFonts w:ascii="Times New Roman" w:hAnsi="Times New Roman" w:cs="Times New Roman"/>
          <w:color w:val="auto"/>
          <w:sz w:val="24"/>
          <w:szCs w:val="24"/>
        </w:rPr>
        <w:lastRenderedPageBreak/>
        <w:t xml:space="preserve">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w:t>
      </w:r>
      <w:r w:rsidR="000B6B61" w:rsidRPr="000472AF">
        <w:rPr>
          <w:rFonts w:ascii="Times New Roman" w:hAnsi="Times New Roman" w:cs="Times New Roman"/>
          <w:color w:val="auto"/>
          <w:sz w:val="24"/>
          <w:szCs w:val="24"/>
        </w:rPr>
        <w:lastRenderedPageBreak/>
        <w:t xml:space="preserve">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lastRenderedPageBreak/>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r w:rsidRPr="000472AF">
        <w:rPr>
          <w:rFonts w:ascii="Times New Roman" w:hAnsi="Times New Roman" w:cs="Times New Roman"/>
          <w:color w:val="auto"/>
          <w:sz w:val="24"/>
          <w:szCs w:val="24"/>
        </w:rPr>
        <w:tab/>
        <w:t xml:space="preserve">Correrá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54C30A32" w14:textId="77777777" w:rsidR="00DC3695" w:rsidRPr="00DC3695" w:rsidRDefault="00DC3695" w:rsidP="00DC3695">
      <w:pPr>
        <w:autoSpaceDE w:val="0"/>
        <w:autoSpaceDN w:val="0"/>
        <w:adjustRightInd w:val="0"/>
        <w:rPr>
          <w:rFonts w:ascii="Times New Roman" w:hAnsi="Times New Roman" w:cs="Times New Roman"/>
          <w:b/>
          <w:sz w:val="24"/>
          <w:szCs w:val="24"/>
          <w:highlight w:val="yellow"/>
        </w:rPr>
      </w:pPr>
      <w:r w:rsidRPr="00DC3695">
        <w:rPr>
          <w:rFonts w:ascii="Times New Roman" w:hAnsi="Times New Roman" w:cs="Times New Roman"/>
          <w:b/>
          <w:sz w:val="24"/>
          <w:szCs w:val="24"/>
          <w:highlight w:val="yellow"/>
        </w:rPr>
        <w:t xml:space="preserve">Secretaria De Assistência Social, Habitação, Política Para Mulheres E Inclusão Social </w:t>
      </w:r>
    </w:p>
    <w:p w14:paraId="596AFAE7"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r w:rsidRPr="00DC3695">
        <w:rPr>
          <w:rFonts w:ascii="Times New Roman" w:hAnsi="Times New Roman" w:cs="Times New Roman"/>
          <w:bCs/>
          <w:sz w:val="24"/>
          <w:szCs w:val="24"/>
          <w:highlight w:val="yellow"/>
        </w:rPr>
        <w:lastRenderedPageBreak/>
        <w:t xml:space="preserve">Unidade: 06 </w:t>
      </w:r>
    </w:p>
    <w:p w14:paraId="7828487B"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r w:rsidRPr="00DC3695">
        <w:rPr>
          <w:rFonts w:ascii="Times New Roman" w:hAnsi="Times New Roman" w:cs="Times New Roman"/>
          <w:bCs/>
          <w:sz w:val="24"/>
          <w:szCs w:val="24"/>
          <w:highlight w:val="yellow"/>
        </w:rPr>
        <w:t>Cód.Red. 136</w:t>
      </w:r>
    </w:p>
    <w:p w14:paraId="3C718B59"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r w:rsidRPr="00DC3695">
        <w:rPr>
          <w:rFonts w:ascii="Times New Roman" w:hAnsi="Times New Roman" w:cs="Times New Roman"/>
          <w:bCs/>
          <w:sz w:val="24"/>
          <w:szCs w:val="24"/>
          <w:highlight w:val="yellow"/>
        </w:rPr>
        <w:t>Proj/Atividade: 2.024</w:t>
      </w:r>
    </w:p>
    <w:p w14:paraId="6AFBA820"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r w:rsidRPr="00DC3695">
        <w:rPr>
          <w:rFonts w:ascii="Times New Roman" w:hAnsi="Times New Roman" w:cs="Times New Roman"/>
          <w:bCs/>
          <w:sz w:val="24"/>
          <w:szCs w:val="24"/>
          <w:highlight w:val="yellow"/>
        </w:rPr>
        <w:t>Elemento: 3.3.90.32</w:t>
      </w:r>
    </w:p>
    <w:p w14:paraId="536DC8D0" w14:textId="77777777" w:rsidR="00DC3695" w:rsidRPr="0026372A" w:rsidRDefault="00DC3695" w:rsidP="00DC3695">
      <w:pPr>
        <w:autoSpaceDE w:val="0"/>
        <w:autoSpaceDN w:val="0"/>
        <w:adjustRightInd w:val="0"/>
        <w:rPr>
          <w:rFonts w:ascii="Times New Roman" w:hAnsi="Times New Roman" w:cs="Times New Roman"/>
          <w:bCs/>
          <w:sz w:val="24"/>
          <w:szCs w:val="24"/>
        </w:rPr>
      </w:pPr>
      <w:r w:rsidRPr="00DC3695">
        <w:rPr>
          <w:rFonts w:ascii="Times New Roman" w:hAnsi="Times New Roman" w:cs="Times New Roman"/>
          <w:bCs/>
          <w:sz w:val="24"/>
          <w:szCs w:val="24"/>
          <w:highlight w:val="yellow"/>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w:t>
      </w:r>
      <w:r w:rsidR="000B6B61" w:rsidRPr="000472AF">
        <w:rPr>
          <w:rFonts w:ascii="Times New Roman" w:hAnsi="Times New Roman" w:cs="Times New Roman"/>
          <w:color w:val="auto"/>
          <w:sz w:val="24"/>
          <w:szCs w:val="24"/>
        </w:rPr>
        <w:lastRenderedPageBreak/>
        <w:t xml:space="preserve">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00E89E8D"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4E546F">
        <w:rPr>
          <w:rFonts w:ascii="Times New Roman" w:hAnsi="Times New Roman" w:cs="Times New Roman"/>
          <w:color w:val="auto"/>
          <w:sz w:val="24"/>
          <w:szCs w:val="24"/>
        </w:rPr>
        <w:t xml:space="preserve">17 de junho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bookmarkStart w:id="26" w:name="_GoBack"/>
      <w:bookmarkEnd w:id="26"/>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27B6F275" w14:textId="095A588B" w:rsidR="00452935" w:rsidRDefault="00C5583D" w:rsidP="00C5583D">
      <w:pPr>
        <w:spacing w:after="0" w:line="240" w:lineRule="auto"/>
        <w:ind w:left="0" w:firstLine="0"/>
        <w:contextualSpacing/>
        <w:rPr>
          <w:rFonts w:ascii="Times New Roman" w:hAnsi="Times New Roman" w:cs="Times New Roman"/>
          <w:sz w:val="24"/>
          <w:szCs w:val="24"/>
        </w:rPr>
      </w:pPr>
      <w:r w:rsidRPr="00C5583D">
        <w:rPr>
          <w:rFonts w:ascii="Times New Roman" w:hAnsi="Times New Roman" w:cs="Times New Roman"/>
          <w:sz w:val="24"/>
          <w:szCs w:val="24"/>
        </w:rPr>
        <w:t>5.</w:t>
      </w:r>
      <w:r>
        <w:rPr>
          <w:rFonts w:ascii="Times New Roman" w:hAnsi="Times New Roman" w:cs="Times New Roman"/>
          <w:sz w:val="24"/>
          <w:szCs w:val="24"/>
        </w:rPr>
        <w:t>1 N</w:t>
      </w:r>
      <w:r w:rsidRPr="00C5583D">
        <w:rPr>
          <w:rFonts w:ascii="Times New Roman" w:hAnsi="Times New Roman" w:cs="Times New Roman"/>
          <w:sz w:val="24"/>
          <w:szCs w:val="24"/>
        </w:rPr>
        <w:t xml:space="preserve">ão serão exigidos documentos de habilitação técnica.  </w:t>
      </w: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w:t>
      </w:r>
      <w:r w:rsidR="000B6B61" w:rsidRPr="000472AF">
        <w:rPr>
          <w:rFonts w:ascii="Times New Roman" w:hAnsi="Times New Roman" w:cs="Times New Roman"/>
          <w:color w:val="auto"/>
          <w:sz w:val="24"/>
          <w:szCs w:val="24"/>
        </w:rPr>
        <w:lastRenderedPageBreak/>
        <w:t xml:space="preserve">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lastRenderedPageBreak/>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w:t>
      </w:r>
      <w:r w:rsidRPr="006404B9">
        <w:rPr>
          <w:rFonts w:ascii="Times New Roman" w:hAnsi="Times New Roman" w:cs="Times New Roman"/>
          <w:color w:val="auto"/>
          <w:sz w:val="24"/>
          <w:szCs w:val="24"/>
        </w:rPr>
        <w:lastRenderedPageBreak/>
        <w:t xml:space="preserve">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55FCEB15" w:rsidR="009C7B37" w:rsidRPr="000472AF" w:rsidRDefault="009C7B37" w:rsidP="002130F6">
      <w:pPr>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DC3695" w:rsidRPr="00DC3695">
        <w:rPr>
          <w:rFonts w:ascii="Times New Roman" w:hAnsi="Times New Roman" w:cs="Times New Roman"/>
          <w:sz w:val="24"/>
          <w:szCs w:val="24"/>
          <w:highlight w:val="yellow"/>
        </w:rPr>
        <w:t>Registro de preços para futura e eventual aquisição de kits gestante para auxílio natalidade em manutenção ao benefício eventual previsto na lei municipal nº 1606/2021 e Lei nº 1.807/2026</w:t>
      </w:r>
      <w:r w:rsidR="00385F41" w:rsidRPr="00DC3695">
        <w:rPr>
          <w:rFonts w:ascii="Times New Roman" w:hAnsi="Times New Roman" w:cs="Times New Roman"/>
          <w:bCs/>
          <w:sz w:val="24"/>
          <w:szCs w:val="24"/>
          <w:highlight w:val="yellow"/>
        </w:rPr>
        <w:t xml:space="preserve">, </w:t>
      </w:r>
      <w:r w:rsidR="00B3434A" w:rsidRPr="00DC3695">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0472AF">
        <w:rPr>
          <w:rFonts w:ascii="Times New Roman" w:hAnsi="Times New Roman" w:cs="Times New Roman"/>
          <w:color w:val="auto"/>
          <w:sz w:val="24"/>
          <w:szCs w:val="24"/>
        </w:rPr>
        <w:lastRenderedPageBreak/>
        <w:t xml:space="preserve">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4DFF6C56"/>
    <w:multiLevelType w:val="multilevel"/>
    <w:tmpl w:val="D7B4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3C0D38"/>
    <w:multiLevelType w:val="multilevel"/>
    <w:tmpl w:val="80F4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9"/>
  </w:num>
  <w:num w:numId="3">
    <w:abstractNumId w:val="6"/>
  </w:num>
  <w:num w:numId="4">
    <w:abstractNumId w:val="15"/>
  </w:num>
  <w:num w:numId="5">
    <w:abstractNumId w:val="26"/>
  </w:num>
  <w:num w:numId="6">
    <w:abstractNumId w:val="4"/>
  </w:num>
  <w:num w:numId="7">
    <w:abstractNumId w:val="14"/>
  </w:num>
  <w:num w:numId="8">
    <w:abstractNumId w:val="21"/>
  </w:num>
  <w:num w:numId="9">
    <w:abstractNumId w:val="29"/>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8"/>
  </w:num>
  <w:num w:numId="18">
    <w:abstractNumId w:val="22"/>
  </w:num>
  <w:num w:numId="19">
    <w:abstractNumId w:val="7"/>
  </w:num>
  <w:num w:numId="20">
    <w:abstractNumId w:val="11"/>
  </w:num>
  <w:num w:numId="21">
    <w:abstractNumId w:val="24"/>
  </w:num>
  <w:num w:numId="22">
    <w:abstractNumId w:val="23"/>
  </w:num>
  <w:num w:numId="23">
    <w:abstractNumId w:val="1"/>
  </w:num>
  <w:num w:numId="24">
    <w:abstractNumId w:val="19"/>
  </w:num>
  <w:num w:numId="25">
    <w:abstractNumId w:val="27"/>
  </w:num>
  <w:num w:numId="26">
    <w:abstractNumId w:val="16"/>
  </w:num>
  <w:num w:numId="27">
    <w:abstractNumId w:val="10"/>
  </w:num>
  <w:num w:numId="28">
    <w:abstractNumId w:val="18"/>
  </w:num>
  <w:num w:numId="29">
    <w:abstractNumId w:val="20"/>
  </w:num>
  <w:num w:numId="30">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0721"/>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1E5"/>
    <w:rsid w:val="004E4B1D"/>
    <w:rsid w:val="004E546F"/>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3406"/>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3695"/>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D57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A0651-A604-4410-AF3B-DC308F017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45</Pages>
  <Words>17847</Words>
  <Characters>96380</Characters>
  <Application>Microsoft Office Word</Application>
  <DocSecurity>0</DocSecurity>
  <Lines>803</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3</cp:revision>
  <cp:lastPrinted>2026-03-31T17:14:00Z</cp:lastPrinted>
  <dcterms:created xsi:type="dcterms:W3CDTF">2026-05-14T13:18:00Z</dcterms:created>
  <dcterms:modified xsi:type="dcterms:W3CDTF">2026-06-17T19:52:00Z</dcterms:modified>
</cp:coreProperties>
</file>